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914A6" w14:textId="4735DE61"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r w:rsidR="00050C83">
        <w:rPr>
          <w:rFonts w:ascii="Times New Roman" w:hAnsi="Times New Roman" w:cs="Times New Roman"/>
          <w:spacing w:val="28"/>
          <w:w w:val="115"/>
          <w:sz w:val="48"/>
          <w:szCs w:val="48"/>
          <w:u w:val="thick"/>
          <w:lang w:val="en-GB"/>
        </w:rPr>
        <w:t>1469</w:t>
      </w:r>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247DDC" w:rsidRDefault="000D6C2A" w:rsidP="000D6C2A">
      <w:pPr>
        <w:tabs>
          <w:tab w:val="left" w:pos="3099"/>
        </w:tabs>
        <w:spacing w:before="240"/>
        <w:ind w:left="104"/>
        <w:rPr>
          <w:snapToGrid w:val="0"/>
          <w:lang w:val="en-GB"/>
        </w:rPr>
      </w:pPr>
      <w:r w:rsidRPr="00247DDC">
        <w:rPr>
          <w:b/>
          <w:snapToGrid w:val="0"/>
          <w:lang w:val="en-GB"/>
        </w:rPr>
        <w:t>Document</w:t>
      </w:r>
      <w:r w:rsidRPr="00247DDC">
        <w:rPr>
          <w:b/>
          <w:snapToGrid w:val="0"/>
          <w:spacing w:val="14"/>
          <w:lang w:val="en-GB"/>
        </w:rPr>
        <w:t xml:space="preserve"> </w:t>
      </w:r>
      <w:r w:rsidRPr="00247DDC">
        <w:rPr>
          <w:b/>
          <w:snapToGrid w:val="0"/>
          <w:lang w:val="en-GB"/>
        </w:rPr>
        <w:t>type:</w:t>
      </w:r>
      <w:r w:rsidRPr="00247DDC">
        <w:rPr>
          <w:snapToGrid w:val="0"/>
          <w:lang w:val="en-GB"/>
        </w:rPr>
        <w:tab/>
        <w:t>Output Document</w:t>
      </w:r>
    </w:p>
    <w:p w14:paraId="5D57FE2E" w14:textId="0E7B1959" w:rsidR="000D6C2A" w:rsidRPr="00247DDC" w:rsidRDefault="000D6C2A" w:rsidP="000D6C2A">
      <w:pPr>
        <w:pStyle w:val="BodyText"/>
        <w:tabs>
          <w:tab w:val="left" w:pos="3099"/>
        </w:tabs>
        <w:spacing w:before="240"/>
        <w:ind w:left="3099" w:right="214" w:hanging="2996"/>
        <w:rPr>
          <w:rFonts w:ascii="Times New Roman" w:hAnsi="Times New Roman"/>
          <w:snapToGrid w:val="0"/>
          <w:sz w:val="24"/>
          <w:szCs w:val="24"/>
        </w:rPr>
      </w:pPr>
      <w:r w:rsidRPr="00247DDC">
        <w:rPr>
          <w:rFonts w:ascii="Times New Roman" w:hAnsi="Times New Roman"/>
          <w:b/>
          <w:snapToGrid w:val="0"/>
          <w:sz w:val="24"/>
          <w:szCs w:val="24"/>
        </w:rPr>
        <w:t>Title:</w:t>
      </w:r>
      <w:r w:rsidRPr="00247DDC">
        <w:rPr>
          <w:rFonts w:ascii="Times New Roman" w:hAnsi="Times New Roman"/>
          <w:snapToGrid w:val="0"/>
          <w:sz w:val="24"/>
          <w:szCs w:val="24"/>
        </w:rPr>
        <w:tab/>
      </w:r>
      <w:r w:rsidRPr="00247DDC">
        <w:rPr>
          <w:rFonts w:ascii="Times New Roman" w:hAnsi="Times New Roman"/>
          <w:snapToGrid w:val="0"/>
          <w:sz w:val="24"/>
          <w:szCs w:val="24"/>
        </w:rPr>
        <w:fldChar w:fldCharType="begin"/>
      </w:r>
      <w:r w:rsidRPr="00247DDC">
        <w:rPr>
          <w:rFonts w:ascii="Times New Roman" w:hAnsi="Times New Roman"/>
          <w:snapToGrid w:val="0"/>
          <w:sz w:val="24"/>
          <w:szCs w:val="24"/>
        </w:rPr>
        <w:instrText xml:space="preserve"> TITLE  \* MERGEFORMAT </w:instrText>
      </w:r>
      <w:r w:rsidRPr="00247DDC">
        <w:rPr>
          <w:rFonts w:ascii="Times New Roman" w:hAnsi="Times New Roman"/>
          <w:snapToGrid w:val="0"/>
          <w:sz w:val="24"/>
          <w:szCs w:val="24"/>
        </w:rPr>
        <w:fldChar w:fldCharType="separate"/>
      </w:r>
      <w:r w:rsidR="00050C83">
        <w:rPr>
          <w:rFonts w:ascii="Times New Roman" w:hAnsi="Times New Roman"/>
          <w:snapToGrid w:val="0"/>
          <w:sz w:val="24"/>
          <w:szCs w:val="24"/>
        </w:rPr>
        <w:t>Defect report of ISO/IEC 14496-12</w:t>
      </w:r>
      <w:r w:rsidRPr="00247DDC">
        <w:rPr>
          <w:rFonts w:ascii="Times New Roman" w:hAnsi="Times New Roman"/>
          <w:snapToGrid w:val="0"/>
          <w:sz w:val="24"/>
          <w:szCs w:val="24"/>
        </w:rPr>
        <w:fldChar w:fldCharType="end"/>
      </w:r>
    </w:p>
    <w:p w14:paraId="13BF071A" w14:textId="77777777" w:rsidR="000D6C2A" w:rsidRPr="00247DDC" w:rsidRDefault="000D6C2A" w:rsidP="000D6C2A">
      <w:pPr>
        <w:pStyle w:val="BodyText"/>
        <w:tabs>
          <w:tab w:val="left" w:pos="3099"/>
        </w:tabs>
        <w:spacing w:before="240"/>
        <w:ind w:left="3099" w:right="214" w:hanging="2996"/>
        <w:rPr>
          <w:rFonts w:ascii="Times New Roman" w:hAnsi="Times New Roman"/>
          <w:snapToGrid w:val="0"/>
          <w:sz w:val="24"/>
          <w:szCs w:val="24"/>
        </w:rPr>
      </w:pPr>
      <w:r w:rsidRPr="00247DDC">
        <w:rPr>
          <w:rFonts w:ascii="Times New Roman" w:hAnsi="Times New Roman"/>
          <w:b/>
          <w:snapToGrid w:val="0"/>
          <w:sz w:val="24"/>
          <w:szCs w:val="24"/>
        </w:rPr>
        <w:t>Status:</w:t>
      </w:r>
      <w:r w:rsidRPr="00247DDC">
        <w:rPr>
          <w:rFonts w:ascii="Times New Roman" w:hAnsi="Times New Roman"/>
          <w:snapToGrid w:val="0"/>
          <w:sz w:val="24"/>
          <w:szCs w:val="24"/>
        </w:rPr>
        <w:tab/>
        <w:t>Approved</w:t>
      </w:r>
    </w:p>
    <w:p w14:paraId="22802280" w14:textId="26B8D5DA"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r w:rsidR="00050C83">
        <w:rPr>
          <w:noProof/>
          <w:snapToGrid w:val="0"/>
          <w:lang w:val="en-GB"/>
        </w:rPr>
        <w:t>2025-01-24</w:t>
      </w:r>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26F492C7"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050C83">
        <w:rPr>
          <w:noProof/>
          <w:snapToGrid w:val="0"/>
          <w:lang w:val="en-GB"/>
        </w:rPr>
        <w:t>12</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gramStart"/>
      <w:r w:rsidRPr="00C955C7">
        <w:rPr>
          <w:snapToGrid w:val="0"/>
          <w:lang w:val="en-GB"/>
        </w:rPr>
        <w:t>young.L</w:t>
      </w:r>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5D504C95"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54798F">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2A62C085"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r w:rsidR="00050C83">
        <w:rPr>
          <w:rFonts w:eastAsia="SimSun"/>
          <w:b/>
          <w:sz w:val="48"/>
          <w:lang w:val="en-GB" w:eastAsia="zh-CN"/>
        </w:rPr>
        <w:t>1469</w:t>
      </w:r>
      <w:r w:rsidRPr="00B80A7B">
        <w:rPr>
          <w:rFonts w:eastAsia="SimSun"/>
          <w:b/>
          <w:sz w:val="48"/>
          <w:lang w:val="en-GB" w:eastAsia="zh-CN"/>
        </w:rPr>
        <w:fldChar w:fldCharType="end"/>
      </w:r>
    </w:p>
    <w:p w14:paraId="62784269" w14:textId="125D6ED5"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sidR="00050C83">
        <w:rPr>
          <w:rFonts w:eastAsia="SimSun"/>
          <w:b/>
          <w:noProof/>
          <w:sz w:val="28"/>
          <w:lang w:val="en-GB" w:eastAsia="zh-CN"/>
        </w:rPr>
        <w:t>January 2025</w:t>
      </w:r>
      <w:r w:rsidRPr="00B80A7B">
        <w:rPr>
          <w:rFonts w:eastAsia="SimSun"/>
          <w:b/>
          <w:sz w:val="28"/>
          <w:lang w:val="en-GB" w:eastAsia="zh-CN"/>
        </w:rPr>
        <w:fldChar w:fldCharType="end"/>
      </w:r>
      <w:r w:rsidRPr="00B80A7B">
        <w:rPr>
          <w:rFonts w:eastAsia="SimSun"/>
          <w:b/>
          <w:sz w:val="28"/>
          <w:lang w:val="en-GB" w:eastAsia="zh-CN"/>
        </w:rPr>
        <w:t xml:space="preserve">, </w:t>
      </w:r>
      <w:r w:rsidR="00714B9F">
        <w:rPr>
          <w:rFonts w:eastAsia="SimSun"/>
          <w:b/>
          <w:sz w:val="28"/>
          <w:lang w:val="en-GB" w:eastAsia="zh-CN"/>
        </w:rPr>
        <w:t>Kemer</w:t>
      </w:r>
      <w:r w:rsidR="00247DDC">
        <w:rPr>
          <w:rFonts w:eastAsia="SimSun"/>
          <w:b/>
          <w:sz w:val="28"/>
          <w:lang w:val="en-GB" w:eastAsia="zh-CN"/>
        </w:rPr>
        <w:t xml:space="preserve">, </w:t>
      </w:r>
      <w:r w:rsidR="00714B9F">
        <w:rPr>
          <w:rFonts w:eastAsia="SimSun"/>
          <w:b/>
          <w:sz w:val="28"/>
          <w:lang w:val="en-GB" w:eastAsia="zh-CN"/>
        </w:rPr>
        <w:t>TR</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10CD2E38"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050C83">
              <w:rPr>
                <w:b/>
                <w:lang w:val="en-GB"/>
              </w:rPr>
              <w:t>Defect report of ISO/IEC 14496-12</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101850EE"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r w:rsidR="00050C83">
              <w:rPr>
                <w:b/>
                <w:lang w:val="en-GB"/>
              </w:rPr>
              <w:t>24879</w:t>
            </w:r>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54798F">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4CA6DF9E" w14:textId="1715C072" w:rsidR="00050C83" w:rsidRDefault="000555B1">
      <w:pPr>
        <w:pStyle w:val="TOC1"/>
        <w:tabs>
          <w:tab w:val="left" w:pos="480"/>
          <w:tab w:val="right" w:leader="dot" w:pos="9345"/>
        </w:tabs>
        <w:rPr>
          <w:rFonts w:eastAsiaTheme="minorEastAsia" w:cstheme="minorBidi"/>
          <w:b w:val="0"/>
          <w:bCs w:val="0"/>
          <w:caps w:val="0"/>
          <w:noProof/>
          <w:kern w:val="2"/>
          <w:sz w:val="24"/>
          <w14:ligatures w14:val="standardContextual"/>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188602599" w:history="1">
        <w:r w:rsidR="00050C83" w:rsidRPr="0062719E">
          <w:rPr>
            <w:rStyle w:val="Hyperlink"/>
            <w:noProof/>
          </w:rPr>
          <w:t>1</w:t>
        </w:r>
        <w:r w:rsidR="00050C83">
          <w:rPr>
            <w:rFonts w:eastAsiaTheme="minorEastAsia" w:cstheme="minorBidi"/>
            <w:b w:val="0"/>
            <w:bCs w:val="0"/>
            <w:caps w:val="0"/>
            <w:noProof/>
            <w:kern w:val="2"/>
            <w:sz w:val="24"/>
            <w14:ligatures w14:val="standardContextual"/>
          </w:rPr>
          <w:tab/>
        </w:r>
        <w:r w:rsidR="00050C83" w:rsidRPr="0062719E">
          <w:rPr>
            <w:rStyle w:val="Hyperlink"/>
            <w:noProof/>
          </w:rPr>
          <w:t>Introduction</w:t>
        </w:r>
        <w:r w:rsidR="00050C83">
          <w:rPr>
            <w:noProof/>
            <w:webHidden/>
          </w:rPr>
          <w:tab/>
        </w:r>
        <w:r w:rsidR="00050C83">
          <w:rPr>
            <w:noProof/>
            <w:webHidden/>
          </w:rPr>
          <w:fldChar w:fldCharType="begin"/>
        </w:r>
        <w:r w:rsidR="00050C83">
          <w:rPr>
            <w:noProof/>
            <w:webHidden/>
          </w:rPr>
          <w:instrText xml:space="preserve"> PAGEREF _Toc188602599 \h </w:instrText>
        </w:r>
        <w:r w:rsidR="00050C83">
          <w:rPr>
            <w:noProof/>
            <w:webHidden/>
          </w:rPr>
        </w:r>
        <w:r w:rsidR="00050C83">
          <w:rPr>
            <w:noProof/>
            <w:webHidden/>
          </w:rPr>
          <w:fldChar w:fldCharType="separate"/>
        </w:r>
        <w:r w:rsidR="00050C83">
          <w:rPr>
            <w:noProof/>
            <w:webHidden/>
          </w:rPr>
          <w:t>3</w:t>
        </w:r>
        <w:r w:rsidR="00050C83">
          <w:rPr>
            <w:noProof/>
            <w:webHidden/>
          </w:rPr>
          <w:fldChar w:fldCharType="end"/>
        </w:r>
      </w:hyperlink>
    </w:p>
    <w:p w14:paraId="38DD99E6" w14:textId="4C51503C" w:rsidR="00050C83" w:rsidRDefault="00050C83">
      <w:pPr>
        <w:pStyle w:val="TOC1"/>
        <w:tabs>
          <w:tab w:val="left" w:pos="480"/>
          <w:tab w:val="right" w:leader="dot" w:pos="9345"/>
        </w:tabs>
        <w:rPr>
          <w:rFonts w:eastAsiaTheme="minorEastAsia" w:cstheme="minorBidi"/>
          <w:b w:val="0"/>
          <w:bCs w:val="0"/>
          <w:caps w:val="0"/>
          <w:noProof/>
          <w:kern w:val="2"/>
          <w:sz w:val="24"/>
          <w14:ligatures w14:val="standardContextual"/>
        </w:rPr>
      </w:pPr>
      <w:hyperlink w:anchor="_Toc188602600" w:history="1">
        <w:r w:rsidRPr="0062719E">
          <w:rPr>
            <w:rStyle w:val="Hyperlink"/>
            <w:noProof/>
          </w:rPr>
          <w:t>2</w:t>
        </w:r>
        <w:r>
          <w:rPr>
            <w:rFonts w:eastAsiaTheme="minorEastAsia" w:cstheme="minorBidi"/>
            <w:b w:val="0"/>
            <w:bCs w:val="0"/>
            <w:caps w:val="0"/>
            <w:noProof/>
            <w:kern w:val="2"/>
            <w:sz w:val="24"/>
            <w14:ligatures w14:val="standardContextual"/>
          </w:rPr>
          <w:tab/>
        </w:r>
        <w:r w:rsidRPr="0062719E">
          <w:rPr>
            <w:rStyle w:val="Hyperlink"/>
            <w:noProof/>
          </w:rPr>
          <w:t>Defects under consideration</w:t>
        </w:r>
        <w:r>
          <w:rPr>
            <w:noProof/>
            <w:webHidden/>
          </w:rPr>
          <w:tab/>
        </w:r>
        <w:r>
          <w:rPr>
            <w:noProof/>
            <w:webHidden/>
          </w:rPr>
          <w:fldChar w:fldCharType="begin"/>
        </w:r>
        <w:r>
          <w:rPr>
            <w:noProof/>
            <w:webHidden/>
          </w:rPr>
          <w:instrText xml:space="preserve"> PAGEREF _Toc188602600 \h </w:instrText>
        </w:r>
        <w:r>
          <w:rPr>
            <w:noProof/>
            <w:webHidden/>
          </w:rPr>
        </w:r>
        <w:r>
          <w:rPr>
            <w:noProof/>
            <w:webHidden/>
          </w:rPr>
          <w:fldChar w:fldCharType="separate"/>
        </w:r>
        <w:r>
          <w:rPr>
            <w:noProof/>
            <w:webHidden/>
          </w:rPr>
          <w:t>3</w:t>
        </w:r>
        <w:r>
          <w:rPr>
            <w:noProof/>
            <w:webHidden/>
          </w:rPr>
          <w:fldChar w:fldCharType="end"/>
        </w:r>
      </w:hyperlink>
    </w:p>
    <w:p w14:paraId="2865DCCE" w14:textId="3F846B89" w:rsidR="00050C83" w:rsidRDefault="00050C83">
      <w:pPr>
        <w:pStyle w:val="TOC2"/>
        <w:tabs>
          <w:tab w:val="left" w:pos="960"/>
          <w:tab w:val="right" w:leader="dot" w:pos="9345"/>
        </w:tabs>
        <w:rPr>
          <w:rFonts w:eastAsiaTheme="minorEastAsia" w:cstheme="minorBidi"/>
          <w:smallCaps w:val="0"/>
          <w:noProof/>
          <w:kern w:val="2"/>
          <w:sz w:val="24"/>
          <w14:ligatures w14:val="standardContextual"/>
        </w:rPr>
      </w:pPr>
      <w:hyperlink w:anchor="_Toc188602601" w:history="1">
        <w:r w:rsidRPr="0062719E">
          <w:rPr>
            <w:rStyle w:val="Hyperlink"/>
            <w:noProof/>
          </w:rPr>
          <w:t>2.1</w:t>
        </w:r>
        <w:r>
          <w:rPr>
            <w:rFonts w:eastAsiaTheme="minorEastAsia" w:cstheme="minorBidi"/>
            <w:smallCaps w:val="0"/>
            <w:noProof/>
            <w:kern w:val="2"/>
            <w:sz w:val="24"/>
            <w14:ligatures w14:val="standardContextual"/>
          </w:rPr>
          <w:tab/>
        </w:r>
        <w:r w:rsidRPr="0062719E">
          <w:rPr>
            <w:rStyle w:val="Hyperlink"/>
            <w:noProof/>
          </w:rPr>
          <w:t>Segment index (sidx)</w:t>
        </w:r>
        <w:r>
          <w:rPr>
            <w:noProof/>
            <w:webHidden/>
          </w:rPr>
          <w:tab/>
        </w:r>
        <w:r>
          <w:rPr>
            <w:noProof/>
            <w:webHidden/>
          </w:rPr>
          <w:fldChar w:fldCharType="begin"/>
        </w:r>
        <w:r>
          <w:rPr>
            <w:noProof/>
            <w:webHidden/>
          </w:rPr>
          <w:instrText xml:space="preserve"> PAGEREF _Toc188602601 \h </w:instrText>
        </w:r>
        <w:r>
          <w:rPr>
            <w:noProof/>
            <w:webHidden/>
          </w:rPr>
        </w:r>
        <w:r>
          <w:rPr>
            <w:noProof/>
            <w:webHidden/>
          </w:rPr>
          <w:fldChar w:fldCharType="separate"/>
        </w:r>
        <w:r>
          <w:rPr>
            <w:noProof/>
            <w:webHidden/>
          </w:rPr>
          <w:t>3</w:t>
        </w:r>
        <w:r>
          <w:rPr>
            <w:noProof/>
            <w:webHidden/>
          </w:rPr>
          <w:fldChar w:fldCharType="end"/>
        </w:r>
      </w:hyperlink>
    </w:p>
    <w:p w14:paraId="66D492EA" w14:textId="299011AA" w:rsidR="00050C83" w:rsidRDefault="00050C83">
      <w:pPr>
        <w:pStyle w:val="TOC2"/>
        <w:tabs>
          <w:tab w:val="left" w:pos="960"/>
          <w:tab w:val="right" w:leader="dot" w:pos="9345"/>
        </w:tabs>
        <w:rPr>
          <w:rFonts w:eastAsiaTheme="minorEastAsia" w:cstheme="minorBidi"/>
          <w:smallCaps w:val="0"/>
          <w:noProof/>
          <w:kern w:val="2"/>
          <w:sz w:val="24"/>
          <w14:ligatures w14:val="standardContextual"/>
        </w:rPr>
      </w:pPr>
      <w:hyperlink w:anchor="_Toc188602602" w:history="1">
        <w:r w:rsidRPr="0062719E">
          <w:rPr>
            <w:rStyle w:val="Hyperlink"/>
            <w:noProof/>
          </w:rPr>
          <w:t>2.2</w:t>
        </w:r>
        <w:r>
          <w:rPr>
            <w:rFonts w:eastAsiaTheme="minorEastAsia" w:cstheme="minorBidi"/>
            <w:smallCaps w:val="0"/>
            <w:noProof/>
            <w:kern w:val="2"/>
            <w:sz w:val="24"/>
            <w14:ligatures w14:val="standardContextual"/>
          </w:rPr>
          <w:tab/>
        </w:r>
        <w:r w:rsidRPr="0062719E">
          <w:rPr>
            <w:rStyle w:val="Hyperlink"/>
            <w:noProof/>
          </w:rPr>
          <w:t>General editing</w:t>
        </w:r>
        <w:r>
          <w:rPr>
            <w:noProof/>
            <w:webHidden/>
          </w:rPr>
          <w:tab/>
        </w:r>
        <w:r>
          <w:rPr>
            <w:noProof/>
            <w:webHidden/>
          </w:rPr>
          <w:fldChar w:fldCharType="begin"/>
        </w:r>
        <w:r>
          <w:rPr>
            <w:noProof/>
            <w:webHidden/>
          </w:rPr>
          <w:instrText xml:space="preserve"> PAGEREF _Toc188602602 \h </w:instrText>
        </w:r>
        <w:r>
          <w:rPr>
            <w:noProof/>
            <w:webHidden/>
          </w:rPr>
        </w:r>
        <w:r>
          <w:rPr>
            <w:noProof/>
            <w:webHidden/>
          </w:rPr>
          <w:fldChar w:fldCharType="separate"/>
        </w:r>
        <w:r>
          <w:rPr>
            <w:noProof/>
            <w:webHidden/>
          </w:rPr>
          <w:t>3</w:t>
        </w:r>
        <w:r>
          <w:rPr>
            <w:noProof/>
            <w:webHidden/>
          </w:rPr>
          <w:fldChar w:fldCharType="end"/>
        </w:r>
      </w:hyperlink>
    </w:p>
    <w:p w14:paraId="0415112C" w14:textId="235B0484"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03" w:history="1">
        <w:r w:rsidRPr="0062719E">
          <w:rPr>
            <w:rStyle w:val="Hyperlink"/>
            <w:noProof/>
          </w:rPr>
          <w:t>2.2.1</w:t>
        </w:r>
        <w:r>
          <w:rPr>
            <w:rFonts w:eastAsiaTheme="minorEastAsia" w:cstheme="minorBidi"/>
            <w:i w:val="0"/>
            <w:iCs w:val="0"/>
            <w:noProof/>
            <w:kern w:val="2"/>
            <w:sz w:val="24"/>
            <w14:ligatures w14:val="standardContextual"/>
          </w:rPr>
          <w:tab/>
        </w:r>
        <w:r w:rsidRPr="0062719E">
          <w:rPr>
            <w:rStyle w:val="Hyperlink"/>
            <w:noProof/>
          </w:rPr>
          <w:t>Presentation terms</w:t>
        </w:r>
        <w:r>
          <w:rPr>
            <w:noProof/>
            <w:webHidden/>
          </w:rPr>
          <w:tab/>
        </w:r>
        <w:r>
          <w:rPr>
            <w:noProof/>
            <w:webHidden/>
          </w:rPr>
          <w:fldChar w:fldCharType="begin"/>
        </w:r>
        <w:r>
          <w:rPr>
            <w:noProof/>
            <w:webHidden/>
          </w:rPr>
          <w:instrText xml:space="preserve"> PAGEREF _Toc188602603 \h </w:instrText>
        </w:r>
        <w:r>
          <w:rPr>
            <w:noProof/>
            <w:webHidden/>
          </w:rPr>
        </w:r>
        <w:r>
          <w:rPr>
            <w:noProof/>
            <w:webHidden/>
          </w:rPr>
          <w:fldChar w:fldCharType="separate"/>
        </w:r>
        <w:r>
          <w:rPr>
            <w:noProof/>
            <w:webHidden/>
          </w:rPr>
          <w:t>3</w:t>
        </w:r>
        <w:r>
          <w:rPr>
            <w:noProof/>
            <w:webHidden/>
          </w:rPr>
          <w:fldChar w:fldCharType="end"/>
        </w:r>
      </w:hyperlink>
    </w:p>
    <w:p w14:paraId="3740899F" w14:textId="0DC9E7C8" w:rsidR="00050C83" w:rsidRDefault="00050C83">
      <w:pPr>
        <w:pStyle w:val="TOC2"/>
        <w:tabs>
          <w:tab w:val="left" w:pos="960"/>
          <w:tab w:val="right" w:leader="dot" w:pos="9345"/>
        </w:tabs>
        <w:rPr>
          <w:rFonts w:eastAsiaTheme="minorEastAsia" w:cstheme="minorBidi"/>
          <w:smallCaps w:val="0"/>
          <w:noProof/>
          <w:kern w:val="2"/>
          <w:sz w:val="24"/>
          <w14:ligatures w14:val="standardContextual"/>
        </w:rPr>
      </w:pPr>
      <w:hyperlink w:anchor="_Toc188602604" w:history="1">
        <w:r w:rsidRPr="0062719E">
          <w:rPr>
            <w:rStyle w:val="Hyperlink"/>
            <w:noProof/>
          </w:rPr>
          <w:t>2.3</w:t>
        </w:r>
        <w:r>
          <w:rPr>
            <w:rFonts w:eastAsiaTheme="minorEastAsia" w:cstheme="minorBidi"/>
            <w:smallCaps w:val="0"/>
            <w:noProof/>
            <w:kern w:val="2"/>
            <w:sz w:val="24"/>
            <w14:ligatures w14:val="standardContextual"/>
          </w:rPr>
          <w:tab/>
        </w:r>
        <w:r w:rsidRPr="0062719E">
          <w:rPr>
            <w:rStyle w:val="Hyperlink"/>
            <w:noProof/>
          </w:rPr>
          <w:t>Extended language tag</w:t>
        </w:r>
        <w:r>
          <w:rPr>
            <w:noProof/>
            <w:webHidden/>
          </w:rPr>
          <w:tab/>
        </w:r>
        <w:r>
          <w:rPr>
            <w:noProof/>
            <w:webHidden/>
          </w:rPr>
          <w:fldChar w:fldCharType="begin"/>
        </w:r>
        <w:r>
          <w:rPr>
            <w:noProof/>
            <w:webHidden/>
          </w:rPr>
          <w:instrText xml:space="preserve"> PAGEREF _Toc188602604 \h </w:instrText>
        </w:r>
        <w:r>
          <w:rPr>
            <w:noProof/>
            <w:webHidden/>
          </w:rPr>
        </w:r>
        <w:r>
          <w:rPr>
            <w:noProof/>
            <w:webHidden/>
          </w:rPr>
          <w:fldChar w:fldCharType="separate"/>
        </w:r>
        <w:r>
          <w:rPr>
            <w:noProof/>
            <w:webHidden/>
          </w:rPr>
          <w:t>6</w:t>
        </w:r>
        <w:r>
          <w:rPr>
            <w:noProof/>
            <w:webHidden/>
          </w:rPr>
          <w:fldChar w:fldCharType="end"/>
        </w:r>
      </w:hyperlink>
    </w:p>
    <w:p w14:paraId="41EC5AEC" w14:textId="6084312C"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05" w:history="1">
        <w:r w:rsidRPr="0062719E">
          <w:rPr>
            <w:rStyle w:val="Hyperlink"/>
            <w:noProof/>
          </w:rPr>
          <w:t>2.3.1</w:t>
        </w:r>
        <w:r>
          <w:rPr>
            <w:rFonts w:eastAsiaTheme="minorEastAsia" w:cstheme="minorBidi"/>
            <w:i w:val="0"/>
            <w:iCs w:val="0"/>
            <w:noProof/>
            <w:kern w:val="2"/>
            <w:sz w:val="24"/>
            <w14:ligatures w14:val="standardContextual"/>
          </w:rPr>
          <w:tab/>
        </w:r>
        <w:r w:rsidRPr="0062719E">
          <w:rPr>
            <w:rStyle w:val="Hyperlink"/>
            <w:noProof/>
          </w:rPr>
          <w:t>Observation</w:t>
        </w:r>
        <w:r>
          <w:rPr>
            <w:noProof/>
            <w:webHidden/>
          </w:rPr>
          <w:tab/>
        </w:r>
        <w:r>
          <w:rPr>
            <w:noProof/>
            <w:webHidden/>
          </w:rPr>
          <w:fldChar w:fldCharType="begin"/>
        </w:r>
        <w:r>
          <w:rPr>
            <w:noProof/>
            <w:webHidden/>
          </w:rPr>
          <w:instrText xml:space="preserve"> PAGEREF _Toc188602605 \h </w:instrText>
        </w:r>
        <w:r>
          <w:rPr>
            <w:noProof/>
            <w:webHidden/>
          </w:rPr>
        </w:r>
        <w:r>
          <w:rPr>
            <w:noProof/>
            <w:webHidden/>
          </w:rPr>
          <w:fldChar w:fldCharType="separate"/>
        </w:r>
        <w:r>
          <w:rPr>
            <w:noProof/>
            <w:webHidden/>
          </w:rPr>
          <w:t>6</w:t>
        </w:r>
        <w:r>
          <w:rPr>
            <w:noProof/>
            <w:webHidden/>
          </w:rPr>
          <w:fldChar w:fldCharType="end"/>
        </w:r>
      </w:hyperlink>
    </w:p>
    <w:p w14:paraId="2368F87C" w14:textId="740A7D8E"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06" w:history="1">
        <w:r w:rsidRPr="0062719E">
          <w:rPr>
            <w:rStyle w:val="Hyperlink"/>
            <w:noProof/>
          </w:rPr>
          <w:t>2.3.2</w:t>
        </w:r>
        <w:r>
          <w:rPr>
            <w:rFonts w:eastAsiaTheme="minorEastAsia" w:cstheme="minorBidi"/>
            <w:i w:val="0"/>
            <w:iCs w:val="0"/>
            <w:noProof/>
            <w:kern w:val="2"/>
            <w:sz w:val="24"/>
            <w14:ligatures w14:val="standardContextual"/>
          </w:rPr>
          <w:tab/>
        </w:r>
        <w:r w:rsidRPr="0062719E">
          <w:rPr>
            <w:rStyle w:val="Hyperlink"/>
            <w:noProof/>
          </w:rPr>
          <w:t>Request from initial contribution</w:t>
        </w:r>
        <w:r>
          <w:rPr>
            <w:noProof/>
            <w:webHidden/>
          </w:rPr>
          <w:tab/>
        </w:r>
        <w:r>
          <w:rPr>
            <w:noProof/>
            <w:webHidden/>
          </w:rPr>
          <w:fldChar w:fldCharType="begin"/>
        </w:r>
        <w:r>
          <w:rPr>
            <w:noProof/>
            <w:webHidden/>
          </w:rPr>
          <w:instrText xml:space="preserve"> PAGEREF _Toc188602606 \h </w:instrText>
        </w:r>
        <w:r>
          <w:rPr>
            <w:noProof/>
            <w:webHidden/>
          </w:rPr>
        </w:r>
        <w:r>
          <w:rPr>
            <w:noProof/>
            <w:webHidden/>
          </w:rPr>
          <w:fldChar w:fldCharType="separate"/>
        </w:r>
        <w:r>
          <w:rPr>
            <w:noProof/>
            <w:webHidden/>
          </w:rPr>
          <w:t>6</w:t>
        </w:r>
        <w:r>
          <w:rPr>
            <w:noProof/>
            <w:webHidden/>
          </w:rPr>
          <w:fldChar w:fldCharType="end"/>
        </w:r>
      </w:hyperlink>
    </w:p>
    <w:p w14:paraId="0D118457" w14:textId="097A6E6C"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07" w:history="1">
        <w:r w:rsidRPr="0062719E">
          <w:rPr>
            <w:rStyle w:val="Hyperlink"/>
            <w:noProof/>
          </w:rPr>
          <w:t>2.3.3</w:t>
        </w:r>
        <w:r>
          <w:rPr>
            <w:rFonts w:eastAsiaTheme="minorEastAsia" w:cstheme="minorBidi"/>
            <w:i w:val="0"/>
            <w:iCs w:val="0"/>
            <w:noProof/>
            <w:kern w:val="2"/>
            <w:sz w:val="24"/>
            <w14:ligatures w14:val="standardContextual"/>
          </w:rPr>
          <w:tab/>
        </w:r>
        <w:r w:rsidRPr="0062719E">
          <w:rPr>
            <w:rStyle w:val="Hyperlink"/>
            <w:noProof/>
          </w:rPr>
          <w:t>On 2-letter codes</w:t>
        </w:r>
        <w:r>
          <w:rPr>
            <w:noProof/>
            <w:webHidden/>
          </w:rPr>
          <w:tab/>
        </w:r>
        <w:r>
          <w:rPr>
            <w:noProof/>
            <w:webHidden/>
          </w:rPr>
          <w:fldChar w:fldCharType="begin"/>
        </w:r>
        <w:r>
          <w:rPr>
            <w:noProof/>
            <w:webHidden/>
          </w:rPr>
          <w:instrText xml:space="preserve"> PAGEREF _Toc188602607 \h </w:instrText>
        </w:r>
        <w:r>
          <w:rPr>
            <w:noProof/>
            <w:webHidden/>
          </w:rPr>
        </w:r>
        <w:r>
          <w:rPr>
            <w:noProof/>
            <w:webHidden/>
          </w:rPr>
          <w:fldChar w:fldCharType="separate"/>
        </w:r>
        <w:r>
          <w:rPr>
            <w:noProof/>
            <w:webHidden/>
          </w:rPr>
          <w:t>7</w:t>
        </w:r>
        <w:r>
          <w:rPr>
            <w:noProof/>
            <w:webHidden/>
          </w:rPr>
          <w:fldChar w:fldCharType="end"/>
        </w:r>
      </w:hyperlink>
    </w:p>
    <w:p w14:paraId="740EC888" w14:textId="00A7017E"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08" w:history="1">
        <w:r w:rsidRPr="0062719E">
          <w:rPr>
            <w:rStyle w:val="Hyperlink"/>
            <w:noProof/>
          </w:rPr>
          <w:t>2.3.4</w:t>
        </w:r>
        <w:r>
          <w:rPr>
            <w:rFonts w:eastAsiaTheme="minorEastAsia" w:cstheme="minorBidi"/>
            <w:i w:val="0"/>
            <w:iCs w:val="0"/>
            <w:noProof/>
            <w:kern w:val="2"/>
            <w:sz w:val="24"/>
            <w14:ligatures w14:val="standardContextual"/>
          </w:rPr>
          <w:tab/>
        </w:r>
        <w:r w:rsidRPr="0062719E">
          <w:rPr>
            <w:rStyle w:val="Hyperlink"/>
            <w:noProof/>
          </w:rPr>
          <w:t>On subtag usage</w:t>
        </w:r>
        <w:r>
          <w:rPr>
            <w:noProof/>
            <w:webHidden/>
          </w:rPr>
          <w:tab/>
        </w:r>
        <w:r>
          <w:rPr>
            <w:noProof/>
            <w:webHidden/>
          </w:rPr>
          <w:fldChar w:fldCharType="begin"/>
        </w:r>
        <w:r>
          <w:rPr>
            <w:noProof/>
            <w:webHidden/>
          </w:rPr>
          <w:instrText xml:space="preserve"> PAGEREF _Toc188602608 \h </w:instrText>
        </w:r>
        <w:r>
          <w:rPr>
            <w:noProof/>
            <w:webHidden/>
          </w:rPr>
        </w:r>
        <w:r>
          <w:rPr>
            <w:noProof/>
            <w:webHidden/>
          </w:rPr>
          <w:fldChar w:fldCharType="separate"/>
        </w:r>
        <w:r>
          <w:rPr>
            <w:noProof/>
            <w:webHidden/>
          </w:rPr>
          <w:t>8</w:t>
        </w:r>
        <w:r>
          <w:rPr>
            <w:noProof/>
            <w:webHidden/>
          </w:rPr>
          <w:fldChar w:fldCharType="end"/>
        </w:r>
      </w:hyperlink>
    </w:p>
    <w:p w14:paraId="762FFBD2" w14:textId="6A0B662D" w:rsidR="00050C83" w:rsidRDefault="00050C83">
      <w:pPr>
        <w:pStyle w:val="TOC2"/>
        <w:tabs>
          <w:tab w:val="left" w:pos="960"/>
          <w:tab w:val="right" w:leader="dot" w:pos="9345"/>
        </w:tabs>
        <w:rPr>
          <w:rFonts w:eastAsiaTheme="minorEastAsia" w:cstheme="minorBidi"/>
          <w:smallCaps w:val="0"/>
          <w:noProof/>
          <w:kern w:val="2"/>
          <w:sz w:val="24"/>
          <w14:ligatures w14:val="standardContextual"/>
        </w:rPr>
      </w:pPr>
      <w:hyperlink w:anchor="_Toc188602609" w:history="1">
        <w:r w:rsidRPr="0062719E">
          <w:rPr>
            <w:rStyle w:val="Hyperlink"/>
            <w:noProof/>
          </w:rPr>
          <w:t>2.4</w:t>
        </w:r>
        <w:r>
          <w:rPr>
            <w:rFonts w:eastAsiaTheme="minorEastAsia" w:cstheme="minorBidi"/>
            <w:smallCaps w:val="0"/>
            <w:noProof/>
            <w:kern w:val="2"/>
            <w:sz w:val="24"/>
            <w14:ligatures w14:val="standardContextual"/>
          </w:rPr>
          <w:tab/>
        </w:r>
        <w:r w:rsidRPr="0062719E">
          <w:rPr>
            <w:rStyle w:val="Hyperlink"/>
            <w:noProof/>
          </w:rPr>
          <w:t>Missing Semantics</w:t>
        </w:r>
        <w:r>
          <w:rPr>
            <w:noProof/>
            <w:webHidden/>
          </w:rPr>
          <w:tab/>
        </w:r>
        <w:r>
          <w:rPr>
            <w:noProof/>
            <w:webHidden/>
          </w:rPr>
          <w:fldChar w:fldCharType="begin"/>
        </w:r>
        <w:r>
          <w:rPr>
            <w:noProof/>
            <w:webHidden/>
          </w:rPr>
          <w:instrText xml:space="preserve"> PAGEREF _Toc188602609 \h </w:instrText>
        </w:r>
        <w:r>
          <w:rPr>
            <w:noProof/>
            <w:webHidden/>
          </w:rPr>
        </w:r>
        <w:r>
          <w:rPr>
            <w:noProof/>
            <w:webHidden/>
          </w:rPr>
          <w:fldChar w:fldCharType="separate"/>
        </w:r>
        <w:r>
          <w:rPr>
            <w:noProof/>
            <w:webHidden/>
          </w:rPr>
          <w:t>10</w:t>
        </w:r>
        <w:r>
          <w:rPr>
            <w:noProof/>
            <w:webHidden/>
          </w:rPr>
          <w:fldChar w:fldCharType="end"/>
        </w:r>
      </w:hyperlink>
    </w:p>
    <w:p w14:paraId="29DC8F37" w14:textId="08A4FBF1"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10" w:history="1">
        <w:r w:rsidRPr="0062719E">
          <w:rPr>
            <w:rStyle w:val="Hyperlink"/>
            <w:strike/>
            <w:noProof/>
          </w:rPr>
          <w:t>2.4.1</w:t>
        </w:r>
        <w:r>
          <w:rPr>
            <w:rFonts w:eastAsiaTheme="minorEastAsia" w:cstheme="minorBidi"/>
            <w:i w:val="0"/>
            <w:iCs w:val="0"/>
            <w:noProof/>
            <w:kern w:val="2"/>
            <w:sz w:val="24"/>
            <w14:ligatures w14:val="standardContextual"/>
          </w:rPr>
          <w:tab/>
        </w:r>
        <w:r w:rsidRPr="0062719E">
          <w:rPr>
            <w:rStyle w:val="Hyperlink"/>
            <w:strike/>
            <w:noProof/>
          </w:rPr>
          <w:t>Observation</w:t>
        </w:r>
        <w:r>
          <w:rPr>
            <w:noProof/>
            <w:webHidden/>
          </w:rPr>
          <w:tab/>
        </w:r>
        <w:r>
          <w:rPr>
            <w:noProof/>
            <w:webHidden/>
          </w:rPr>
          <w:fldChar w:fldCharType="begin"/>
        </w:r>
        <w:r>
          <w:rPr>
            <w:noProof/>
            <w:webHidden/>
          </w:rPr>
          <w:instrText xml:space="preserve"> PAGEREF _Toc188602610 \h </w:instrText>
        </w:r>
        <w:r>
          <w:rPr>
            <w:noProof/>
            <w:webHidden/>
          </w:rPr>
        </w:r>
        <w:r>
          <w:rPr>
            <w:noProof/>
            <w:webHidden/>
          </w:rPr>
          <w:fldChar w:fldCharType="separate"/>
        </w:r>
        <w:r>
          <w:rPr>
            <w:noProof/>
            <w:webHidden/>
          </w:rPr>
          <w:t>10</w:t>
        </w:r>
        <w:r>
          <w:rPr>
            <w:noProof/>
            <w:webHidden/>
          </w:rPr>
          <w:fldChar w:fldCharType="end"/>
        </w:r>
      </w:hyperlink>
    </w:p>
    <w:p w14:paraId="0D6F086D" w14:textId="7FD3111F"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11" w:history="1">
        <w:r w:rsidRPr="0062719E">
          <w:rPr>
            <w:rStyle w:val="Hyperlink"/>
            <w:strike/>
            <w:noProof/>
          </w:rPr>
          <w:t>2.4.2</w:t>
        </w:r>
        <w:r>
          <w:rPr>
            <w:rFonts w:eastAsiaTheme="minorEastAsia" w:cstheme="minorBidi"/>
            <w:i w:val="0"/>
            <w:iCs w:val="0"/>
            <w:noProof/>
            <w:kern w:val="2"/>
            <w:sz w:val="24"/>
            <w14:ligatures w14:val="standardContextual"/>
          </w:rPr>
          <w:tab/>
        </w:r>
        <w:r w:rsidRPr="0062719E">
          <w:rPr>
            <w:rStyle w:val="Hyperlink"/>
            <w:strike/>
            <w:noProof/>
          </w:rPr>
          <w:t>Consideration</w:t>
        </w:r>
        <w:r>
          <w:rPr>
            <w:noProof/>
            <w:webHidden/>
          </w:rPr>
          <w:tab/>
        </w:r>
        <w:r>
          <w:rPr>
            <w:noProof/>
            <w:webHidden/>
          </w:rPr>
          <w:fldChar w:fldCharType="begin"/>
        </w:r>
        <w:r>
          <w:rPr>
            <w:noProof/>
            <w:webHidden/>
          </w:rPr>
          <w:instrText xml:space="preserve"> PAGEREF _Toc188602611 \h </w:instrText>
        </w:r>
        <w:r>
          <w:rPr>
            <w:noProof/>
            <w:webHidden/>
          </w:rPr>
        </w:r>
        <w:r>
          <w:rPr>
            <w:noProof/>
            <w:webHidden/>
          </w:rPr>
          <w:fldChar w:fldCharType="separate"/>
        </w:r>
        <w:r>
          <w:rPr>
            <w:noProof/>
            <w:webHidden/>
          </w:rPr>
          <w:t>10</w:t>
        </w:r>
        <w:r>
          <w:rPr>
            <w:noProof/>
            <w:webHidden/>
          </w:rPr>
          <w:fldChar w:fldCharType="end"/>
        </w:r>
      </w:hyperlink>
    </w:p>
    <w:p w14:paraId="77A2F019" w14:textId="349A6502"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12" w:history="1">
        <w:r w:rsidRPr="0062719E">
          <w:rPr>
            <w:rStyle w:val="Hyperlink"/>
            <w:strike/>
            <w:noProof/>
          </w:rPr>
          <w:t>2.4.3</w:t>
        </w:r>
        <w:r>
          <w:rPr>
            <w:rFonts w:eastAsiaTheme="minorEastAsia" w:cstheme="minorBidi"/>
            <w:i w:val="0"/>
            <w:iCs w:val="0"/>
            <w:noProof/>
            <w:kern w:val="2"/>
            <w:sz w:val="24"/>
            <w14:ligatures w14:val="standardContextual"/>
          </w:rPr>
          <w:tab/>
        </w:r>
        <w:r w:rsidRPr="0062719E">
          <w:rPr>
            <w:rStyle w:val="Hyperlink"/>
            <w:strike/>
            <w:noProof/>
          </w:rPr>
          <w:t>Proposal</w:t>
        </w:r>
        <w:r>
          <w:rPr>
            <w:noProof/>
            <w:webHidden/>
          </w:rPr>
          <w:tab/>
        </w:r>
        <w:r>
          <w:rPr>
            <w:noProof/>
            <w:webHidden/>
          </w:rPr>
          <w:fldChar w:fldCharType="begin"/>
        </w:r>
        <w:r>
          <w:rPr>
            <w:noProof/>
            <w:webHidden/>
          </w:rPr>
          <w:instrText xml:space="preserve"> PAGEREF _Toc188602612 \h </w:instrText>
        </w:r>
        <w:r>
          <w:rPr>
            <w:noProof/>
            <w:webHidden/>
          </w:rPr>
        </w:r>
        <w:r>
          <w:rPr>
            <w:noProof/>
            <w:webHidden/>
          </w:rPr>
          <w:fldChar w:fldCharType="separate"/>
        </w:r>
        <w:r>
          <w:rPr>
            <w:noProof/>
            <w:webHidden/>
          </w:rPr>
          <w:t>10</w:t>
        </w:r>
        <w:r>
          <w:rPr>
            <w:noProof/>
            <w:webHidden/>
          </w:rPr>
          <w:fldChar w:fldCharType="end"/>
        </w:r>
      </w:hyperlink>
    </w:p>
    <w:p w14:paraId="40E1D941" w14:textId="78530DF6" w:rsidR="00050C83" w:rsidRDefault="00050C83">
      <w:pPr>
        <w:pStyle w:val="TOC3"/>
        <w:tabs>
          <w:tab w:val="left" w:pos="1200"/>
          <w:tab w:val="right" w:leader="dot" w:pos="9345"/>
        </w:tabs>
        <w:rPr>
          <w:rFonts w:eastAsiaTheme="minorEastAsia" w:cstheme="minorBidi"/>
          <w:i w:val="0"/>
          <w:iCs w:val="0"/>
          <w:noProof/>
          <w:kern w:val="2"/>
          <w:sz w:val="24"/>
          <w14:ligatures w14:val="standardContextual"/>
        </w:rPr>
      </w:pPr>
      <w:hyperlink w:anchor="_Toc188602613" w:history="1">
        <w:r w:rsidRPr="0062719E">
          <w:rPr>
            <w:rStyle w:val="Hyperlink"/>
            <w:noProof/>
          </w:rPr>
          <w:t>2.4.4</w:t>
        </w:r>
        <w:r>
          <w:rPr>
            <w:rFonts w:eastAsiaTheme="minorEastAsia" w:cstheme="minorBidi"/>
            <w:i w:val="0"/>
            <w:iCs w:val="0"/>
            <w:noProof/>
            <w:kern w:val="2"/>
            <w:sz w:val="24"/>
            <w14:ligatures w14:val="standardContextual"/>
          </w:rPr>
          <w:tab/>
        </w:r>
        <w:r w:rsidRPr="0062719E">
          <w:rPr>
            <w:rStyle w:val="Hyperlink"/>
            <w:noProof/>
          </w:rPr>
          <w:t>Further identified issues w.r.t. semantics</w:t>
        </w:r>
        <w:r>
          <w:rPr>
            <w:noProof/>
            <w:webHidden/>
          </w:rPr>
          <w:tab/>
        </w:r>
        <w:r>
          <w:rPr>
            <w:noProof/>
            <w:webHidden/>
          </w:rPr>
          <w:fldChar w:fldCharType="begin"/>
        </w:r>
        <w:r>
          <w:rPr>
            <w:noProof/>
            <w:webHidden/>
          </w:rPr>
          <w:instrText xml:space="preserve"> PAGEREF _Toc188602613 \h </w:instrText>
        </w:r>
        <w:r>
          <w:rPr>
            <w:noProof/>
            <w:webHidden/>
          </w:rPr>
        </w:r>
        <w:r>
          <w:rPr>
            <w:noProof/>
            <w:webHidden/>
          </w:rPr>
          <w:fldChar w:fldCharType="separate"/>
        </w:r>
        <w:r>
          <w:rPr>
            <w:noProof/>
            <w:webHidden/>
          </w:rPr>
          <w:t>10</w:t>
        </w:r>
        <w:r>
          <w:rPr>
            <w:noProof/>
            <w:webHidden/>
          </w:rPr>
          <w:fldChar w:fldCharType="end"/>
        </w:r>
      </w:hyperlink>
    </w:p>
    <w:p w14:paraId="33587B4A" w14:textId="603F02B5" w:rsidR="00050C83" w:rsidRDefault="00050C83">
      <w:pPr>
        <w:pStyle w:val="TOC2"/>
        <w:tabs>
          <w:tab w:val="left" w:pos="960"/>
          <w:tab w:val="right" w:leader="dot" w:pos="9345"/>
        </w:tabs>
        <w:rPr>
          <w:rFonts w:eastAsiaTheme="minorEastAsia" w:cstheme="minorBidi"/>
          <w:smallCaps w:val="0"/>
          <w:noProof/>
          <w:kern w:val="2"/>
          <w:sz w:val="24"/>
          <w14:ligatures w14:val="standardContextual"/>
        </w:rPr>
      </w:pPr>
      <w:hyperlink w:anchor="_Toc188602614" w:history="1">
        <w:r w:rsidRPr="0062719E">
          <w:rPr>
            <w:rStyle w:val="Hyperlink"/>
            <w:noProof/>
          </w:rPr>
          <w:t>2.5</w:t>
        </w:r>
        <w:r>
          <w:rPr>
            <w:rFonts w:eastAsiaTheme="minorEastAsia" w:cstheme="minorBidi"/>
            <w:smallCaps w:val="0"/>
            <w:noProof/>
            <w:kern w:val="2"/>
            <w:sz w:val="24"/>
            <w14:ligatures w14:val="standardContextual"/>
          </w:rPr>
          <w:tab/>
        </w:r>
        <w:r w:rsidRPr="0062719E">
          <w:rPr>
            <w:rStyle w:val="Hyperlink"/>
            <w:noProof/>
          </w:rPr>
          <w:t>Missing track reference types</w:t>
        </w:r>
        <w:r>
          <w:rPr>
            <w:noProof/>
            <w:webHidden/>
          </w:rPr>
          <w:tab/>
        </w:r>
        <w:r>
          <w:rPr>
            <w:noProof/>
            <w:webHidden/>
          </w:rPr>
          <w:fldChar w:fldCharType="begin"/>
        </w:r>
        <w:r>
          <w:rPr>
            <w:noProof/>
            <w:webHidden/>
          </w:rPr>
          <w:instrText xml:space="preserve"> PAGEREF _Toc188602614 \h </w:instrText>
        </w:r>
        <w:r>
          <w:rPr>
            <w:noProof/>
            <w:webHidden/>
          </w:rPr>
        </w:r>
        <w:r>
          <w:rPr>
            <w:noProof/>
            <w:webHidden/>
          </w:rPr>
          <w:fldChar w:fldCharType="separate"/>
        </w:r>
        <w:r>
          <w:rPr>
            <w:noProof/>
            <w:webHidden/>
          </w:rPr>
          <w:t>11</w:t>
        </w:r>
        <w:r>
          <w:rPr>
            <w:noProof/>
            <w:webHidden/>
          </w:rPr>
          <w:fldChar w:fldCharType="end"/>
        </w:r>
      </w:hyperlink>
    </w:p>
    <w:p w14:paraId="3B8CD3E1" w14:textId="647E9634"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Ref125644831"/>
      <w:bookmarkStart w:id="2" w:name="_Toc188602599"/>
      <w:r>
        <w:lastRenderedPageBreak/>
        <w:t>Introduction</w:t>
      </w:r>
      <w:bookmarkEnd w:id="0"/>
      <w:bookmarkEnd w:id="1"/>
      <w:bookmarkEnd w:id="2"/>
    </w:p>
    <w:p w14:paraId="062B94CD" w14:textId="7EF5B8D5" w:rsidR="00595685" w:rsidRPr="00100A23" w:rsidRDefault="002A1B75" w:rsidP="00B5637D">
      <w:pPr>
        <w:spacing w:after="0"/>
        <w:jc w:val="left"/>
        <w:rPr>
          <w:lang w:eastAsia="ko-KR"/>
        </w:rPr>
      </w:pPr>
      <w:r>
        <w:t xml:space="preserve">Comments on specific defects, and proposals for how to address them, can also be made in between meetings in </w:t>
      </w:r>
      <w:proofErr w:type="spellStart"/>
      <w:r>
        <w:t>Github</w:t>
      </w:r>
      <w:proofErr w:type="spellEnd"/>
      <w:r>
        <w:t xml:space="preserve">,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3" w:name="_Toc6578308"/>
      <w:bookmarkStart w:id="4" w:name="_Toc6911845"/>
      <w:bookmarkStart w:id="5" w:name="_Toc6578309"/>
      <w:bookmarkStart w:id="6" w:name="_Toc6911846"/>
      <w:bookmarkStart w:id="7" w:name="_Toc6578310"/>
      <w:bookmarkStart w:id="8" w:name="_Toc6911847"/>
      <w:bookmarkStart w:id="9" w:name="_Toc6578311"/>
      <w:bookmarkStart w:id="10" w:name="_Toc6911848"/>
      <w:bookmarkStart w:id="11" w:name="_Toc6578312"/>
      <w:bookmarkStart w:id="12" w:name="_Toc6911849"/>
      <w:bookmarkStart w:id="13" w:name="_Toc6578313"/>
      <w:bookmarkStart w:id="14" w:name="_Toc6911850"/>
      <w:bookmarkStart w:id="15" w:name="_Toc6578314"/>
      <w:bookmarkStart w:id="16" w:name="_Toc6911851"/>
      <w:bookmarkStart w:id="17" w:name="_Toc6578315"/>
      <w:bookmarkStart w:id="18" w:name="_Toc6911852"/>
      <w:bookmarkStart w:id="19" w:name="_Toc6578316"/>
      <w:bookmarkStart w:id="20" w:name="_Toc6911853"/>
      <w:bookmarkStart w:id="21" w:name="_Toc6578317"/>
      <w:bookmarkStart w:id="22" w:name="_Toc6911854"/>
      <w:bookmarkStart w:id="23" w:name="_Toc6578318"/>
      <w:bookmarkStart w:id="24" w:name="_Toc6911855"/>
      <w:bookmarkStart w:id="25" w:name="_Toc6578319"/>
      <w:bookmarkStart w:id="26" w:name="_Toc6911856"/>
      <w:bookmarkStart w:id="27" w:name="_Toc6578320"/>
      <w:bookmarkStart w:id="28" w:name="_Toc6911857"/>
      <w:bookmarkStart w:id="29" w:name="_Toc6578321"/>
      <w:bookmarkStart w:id="30" w:name="_Toc6911858"/>
      <w:bookmarkStart w:id="31" w:name="_Toc6578322"/>
      <w:bookmarkStart w:id="32" w:name="_Toc6911859"/>
      <w:bookmarkStart w:id="33" w:name="_Toc6578323"/>
      <w:bookmarkStart w:id="34" w:name="_Toc6911860"/>
      <w:bookmarkStart w:id="35" w:name="_Toc6578324"/>
      <w:bookmarkStart w:id="36" w:name="_Toc6911861"/>
      <w:bookmarkStart w:id="37" w:name="_Toc6578325"/>
      <w:bookmarkStart w:id="38" w:name="_Toc6911862"/>
      <w:bookmarkStart w:id="39" w:name="_Toc6578326"/>
      <w:bookmarkStart w:id="40" w:name="_Toc6911863"/>
      <w:bookmarkStart w:id="41" w:name="_Toc6578327"/>
      <w:bookmarkStart w:id="42" w:name="_Toc6911864"/>
      <w:bookmarkStart w:id="43" w:name="_Toc6578328"/>
      <w:bookmarkStart w:id="44" w:name="_Toc6911865"/>
      <w:bookmarkStart w:id="45" w:name="_Toc6578329"/>
      <w:bookmarkStart w:id="46" w:name="_Toc6911866"/>
      <w:bookmarkStart w:id="47" w:name="_Toc6578330"/>
      <w:bookmarkStart w:id="48" w:name="_Toc6911867"/>
      <w:bookmarkStart w:id="49" w:name="_Toc6578331"/>
      <w:bookmarkStart w:id="50" w:name="_Toc6911868"/>
      <w:bookmarkStart w:id="51" w:name="_Toc6578332"/>
      <w:bookmarkStart w:id="52" w:name="_Toc6911869"/>
      <w:bookmarkStart w:id="53" w:name="_Toc6578333"/>
      <w:bookmarkStart w:id="54" w:name="_Toc6911870"/>
      <w:bookmarkStart w:id="55" w:name="_Toc6578334"/>
      <w:bookmarkStart w:id="56" w:name="_Toc6911871"/>
      <w:bookmarkStart w:id="57" w:name="_Toc6578335"/>
      <w:bookmarkStart w:id="58" w:name="_Toc6911872"/>
      <w:bookmarkStart w:id="59" w:name="_Toc6578336"/>
      <w:bookmarkStart w:id="60" w:name="_Toc6911873"/>
      <w:bookmarkStart w:id="61" w:name="_Toc6578337"/>
      <w:bookmarkStart w:id="62" w:name="_Toc6911874"/>
      <w:bookmarkStart w:id="63" w:name="_Toc6578338"/>
      <w:bookmarkStart w:id="64" w:name="_Toc6911875"/>
      <w:bookmarkStart w:id="65" w:name="_Toc6578339"/>
      <w:bookmarkStart w:id="66" w:name="_Toc6911876"/>
      <w:bookmarkStart w:id="67" w:name="_Toc6578340"/>
      <w:bookmarkStart w:id="68" w:name="_Toc6911877"/>
      <w:bookmarkStart w:id="69" w:name="_Toc6578341"/>
      <w:bookmarkStart w:id="70" w:name="_Toc6911878"/>
      <w:bookmarkStart w:id="71" w:name="_Toc6578342"/>
      <w:bookmarkStart w:id="72" w:name="_Toc6911879"/>
      <w:bookmarkStart w:id="73" w:name="_Toc6578343"/>
      <w:bookmarkStart w:id="74" w:name="_Toc6911880"/>
      <w:bookmarkStart w:id="75" w:name="_Toc6578344"/>
      <w:bookmarkStart w:id="76" w:name="_Toc6911881"/>
      <w:bookmarkStart w:id="77" w:name="_Toc6578345"/>
      <w:bookmarkStart w:id="78" w:name="_Toc6911882"/>
      <w:bookmarkStart w:id="79" w:name="_Toc6578346"/>
      <w:bookmarkStart w:id="80" w:name="_Toc6911883"/>
      <w:bookmarkStart w:id="81" w:name="_Toc6578347"/>
      <w:bookmarkStart w:id="82" w:name="_Toc6911884"/>
      <w:bookmarkStart w:id="83" w:name="_Toc6578348"/>
      <w:bookmarkStart w:id="84" w:name="_Toc6911885"/>
      <w:bookmarkStart w:id="85" w:name="_Toc6578349"/>
      <w:bookmarkStart w:id="86" w:name="_Toc6911886"/>
      <w:bookmarkStart w:id="87" w:name="_Toc6578350"/>
      <w:bookmarkStart w:id="88" w:name="_Toc6911887"/>
      <w:bookmarkStart w:id="89" w:name="_Toc6578351"/>
      <w:bookmarkStart w:id="90" w:name="_Toc6911888"/>
      <w:bookmarkStart w:id="91" w:name="_Toc6578352"/>
      <w:bookmarkStart w:id="92" w:name="_Toc6911889"/>
      <w:bookmarkStart w:id="93" w:name="_Toc6578353"/>
      <w:bookmarkStart w:id="94" w:name="_Toc6911890"/>
      <w:bookmarkStart w:id="95" w:name="_Toc6578354"/>
      <w:bookmarkStart w:id="96" w:name="_Toc6911891"/>
      <w:bookmarkStart w:id="97" w:name="_Toc6578355"/>
      <w:bookmarkStart w:id="98" w:name="_Toc6911892"/>
      <w:bookmarkStart w:id="99" w:name="_Toc6578356"/>
      <w:bookmarkStart w:id="100" w:name="_Toc6911893"/>
      <w:bookmarkStart w:id="101" w:name="_Toc6578357"/>
      <w:bookmarkStart w:id="102" w:name="_Toc6911894"/>
      <w:bookmarkStart w:id="103" w:name="_Toc6578358"/>
      <w:bookmarkStart w:id="104" w:name="_Toc6911895"/>
      <w:bookmarkStart w:id="105" w:name="_Toc6578359"/>
      <w:bookmarkStart w:id="106" w:name="_Toc6911896"/>
      <w:bookmarkStart w:id="107" w:name="_Toc6578360"/>
      <w:bookmarkStart w:id="108" w:name="_Toc6911897"/>
      <w:bookmarkStart w:id="109" w:name="_Toc6578361"/>
      <w:bookmarkStart w:id="110" w:name="_Toc6911898"/>
      <w:bookmarkStart w:id="111" w:name="_Toc6578362"/>
      <w:bookmarkStart w:id="112" w:name="_Toc6911899"/>
      <w:bookmarkStart w:id="113" w:name="_Toc6578363"/>
      <w:bookmarkStart w:id="114" w:name="_Toc6911900"/>
      <w:bookmarkStart w:id="115" w:name="_Toc6578364"/>
      <w:bookmarkStart w:id="116" w:name="_Toc6911901"/>
      <w:bookmarkStart w:id="117" w:name="_Toc6578365"/>
      <w:bookmarkStart w:id="118" w:name="_Toc6911902"/>
      <w:bookmarkStart w:id="119" w:name="_Toc6578366"/>
      <w:bookmarkStart w:id="120" w:name="_Toc6911903"/>
      <w:bookmarkStart w:id="121" w:name="_Toc6578367"/>
      <w:bookmarkStart w:id="122" w:name="_Toc6911904"/>
      <w:bookmarkStart w:id="123" w:name="_Toc6578368"/>
      <w:bookmarkStart w:id="124" w:name="_Toc6911905"/>
      <w:bookmarkStart w:id="125" w:name="_Toc6578369"/>
      <w:bookmarkStart w:id="126" w:name="_Toc6911906"/>
      <w:bookmarkStart w:id="127" w:name="_Toc6578370"/>
      <w:bookmarkStart w:id="128" w:name="_Toc6911907"/>
      <w:bookmarkStart w:id="129" w:name="_Toc6578371"/>
      <w:bookmarkStart w:id="130" w:name="_Toc6911908"/>
      <w:bookmarkStart w:id="131" w:name="_Toc6578372"/>
      <w:bookmarkStart w:id="132" w:name="_Toc6911909"/>
      <w:bookmarkStart w:id="133" w:name="_Toc6578373"/>
      <w:bookmarkStart w:id="134" w:name="_Toc6911910"/>
      <w:bookmarkStart w:id="135" w:name="_Toc6578374"/>
      <w:bookmarkStart w:id="136" w:name="_Toc6911911"/>
      <w:bookmarkStart w:id="137" w:name="_Toc6578375"/>
      <w:bookmarkStart w:id="138" w:name="_Toc6911912"/>
      <w:bookmarkStart w:id="139" w:name="_Toc6578376"/>
      <w:bookmarkStart w:id="140" w:name="_Toc6911913"/>
      <w:bookmarkStart w:id="141" w:name="_Toc6578377"/>
      <w:bookmarkStart w:id="142" w:name="_Toc6911914"/>
      <w:bookmarkStart w:id="143" w:name="_Toc6578378"/>
      <w:bookmarkStart w:id="144" w:name="_Toc6911915"/>
      <w:bookmarkStart w:id="145" w:name="_Toc6578379"/>
      <w:bookmarkStart w:id="146" w:name="_Toc6911916"/>
      <w:bookmarkStart w:id="147" w:name="_Toc6578380"/>
      <w:bookmarkStart w:id="148" w:name="_Toc6911917"/>
      <w:bookmarkStart w:id="149" w:name="_Toc6578381"/>
      <w:bookmarkStart w:id="150" w:name="_Toc6911918"/>
      <w:bookmarkStart w:id="151" w:name="_Toc6578382"/>
      <w:bookmarkStart w:id="152" w:name="_Toc6911919"/>
      <w:bookmarkStart w:id="153" w:name="_Toc6578383"/>
      <w:bookmarkStart w:id="154" w:name="_Toc6911920"/>
      <w:bookmarkStart w:id="155" w:name="_Toc6578384"/>
      <w:bookmarkStart w:id="156" w:name="_Toc6911921"/>
      <w:bookmarkStart w:id="157" w:name="_Toc6578385"/>
      <w:bookmarkStart w:id="158" w:name="_Toc6911922"/>
      <w:bookmarkStart w:id="159" w:name="_Toc6578386"/>
      <w:bookmarkStart w:id="160" w:name="_Toc6911923"/>
      <w:bookmarkStart w:id="161" w:name="_Toc6578387"/>
      <w:bookmarkStart w:id="162" w:name="_Toc6911924"/>
      <w:bookmarkStart w:id="163" w:name="_Toc6578388"/>
      <w:bookmarkStart w:id="164" w:name="_Toc6911925"/>
      <w:bookmarkStart w:id="165" w:name="_Toc6578389"/>
      <w:bookmarkStart w:id="166" w:name="_Toc6911926"/>
      <w:bookmarkStart w:id="167" w:name="_Toc6578390"/>
      <w:bookmarkStart w:id="168" w:name="_Toc6911927"/>
      <w:bookmarkStart w:id="169" w:name="_Toc6578391"/>
      <w:bookmarkStart w:id="170" w:name="_Toc6911928"/>
      <w:bookmarkStart w:id="171" w:name="_Toc6578392"/>
      <w:bookmarkStart w:id="172" w:name="_Toc6911929"/>
      <w:bookmarkStart w:id="173" w:name="_Toc6578393"/>
      <w:bookmarkStart w:id="174" w:name="_Toc6911930"/>
      <w:bookmarkStart w:id="175" w:name="_Toc6578394"/>
      <w:bookmarkStart w:id="176" w:name="_Toc6911931"/>
      <w:bookmarkStart w:id="177" w:name="_Toc6578395"/>
      <w:bookmarkStart w:id="178" w:name="_Toc6911932"/>
      <w:bookmarkStart w:id="179" w:name="_Toc6578396"/>
      <w:bookmarkStart w:id="180" w:name="_Toc6911933"/>
      <w:bookmarkStart w:id="181" w:name="_Toc6578397"/>
      <w:bookmarkStart w:id="182" w:name="_Toc6911934"/>
      <w:bookmarkStart w:id="183" w:name="_Toc6578398"/>
      <w:bookmarkStart w:id="184" w:name="_Toc6911935"/>
      <w:bookmarkStart w:id="185" w:name="_Toc6578399"/>
      <w:bookmarkStart w:id="186" w:name="_Toc6911936"/>
      <w:bookmarkStart w:id="187" w:name="_Toc6578400"/>
      <w:bookmarkStart w:id="188" w:name="_Toc6911937"/>
      <w:bookmarkStart w:id="189" w:name="_Toc6578401"/>
      <w:bookmarkStart w:id="190" w:name="_Toc6911938"/>
      <w:bookmarkStart w:id="191" w:name="_Toc6578402"/>
      <w:bookmarkStart w:id="192" w:name="_Toc6911939"/>
      <w:bookmarkStart w:id="193" w:name="_Toc6578403"/>
      <w:bookmarkStart w:id="194" w:name="_Toc6911940"/>
      <w:bookmarkStart w:id="195" w:name="_Toc6578404"/>
      <w:bookmarkStart w:id="196" w:name="_Toc6911941"/>
      <w:bookmarkStart w:id="197" w:name="_Toc6578405"/>
      <w:bookmarkStart w:id="198" w:name="_Toc6911942"/>
      <w:bookmarkStart w:id="199" w:name="_Toc6578406"/>
      <w:bookmarkStart w:id="200" w:name="_Toc6911943"/>
      <w:bookmarkStart w:id="201" w:name="_Toc6578407"/>
      <w:bookmarkStart w:id="202" w:name="_Toc6911944"/>
      <w:bookmarkStart w:id="203" w:name="_Toc6578408"/>
      <w:bookmarkStart w:id="204" w:name="_Toc6911945"/>
      <w:bookmarkStart w:id="205" w:name="_Toc536523599"/>
      <w:bookmarkStart w:id="206" w:name="_Toc18860260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t>Defects under consideration</w:t>
      </w:r>
      <w:bookmarkEnd w:id="205"/>
      <w:bookmarkEnd w:id="206"/>
    </w:p>
    <w:p w14:paraId="7B2CEBCE" w14:textId="2DD53858" w:rsidR="006F7105" w:rsidRDefault="006F7105" w:rsidP="00170647">
      <w:pPr>
        <w:pStyle w:val="Heading2"/>
      </w:pPr>
      <w:bookmarkStart w:id="207" w:name="_Toc6578410"/>
      <w:bookmarkStart w:id="208" w:name="_Toc6911947"/>
      <w:bookmarkStart w:id="209" w:name="_Toc6578411"/>
      <w:bookmarkStart w:id="210" w:name="_Toc6911948"/>
      <w:bookmarkStart w:id="211" w:name="_Toc6578412"/>
      <w:bookmarkStart w:id="212" w:name="_Toc6911949"/>
      <w:bookmarkStart w:id="213" w:name="_Toc6578413"/>
      <w:bookmarkStart w:id="214" w:name="_Toc6911950"/>
      <w:bookmarkStart w:id="215" w:name="_Toc6578414"/>
      <w:bookmarkStart w:id="216" w:name="_Toc6911951"/>
      <w:bookmarkStart w:id="217" w:name="_Toc6578415"/>
      <w:bookmarkStart w:id="218" w:name="_Toc6911952"/>
      <w:bookmarkStart w:id="219" w:name="_Toc6578416"/>
      <w:bookmarkStart w:id="220" w:name="_Toc6911953"/>
      <w:bookmarkStart w:id="221" w:name="_Toc6578417"/>
      <w:bookmarkStart w:id="222" w:name="_Toc6911954"/>
      <w:bookmarkStart w:id="223" w:name="_Toc6578418"/>
      <w:bookmarkStart w:id="224" w:name="_Toc6911955"/>
      <w:bookmarkStart w:id="225" w:name="_Toc6578419"/>
      <w:bookmarkStart w:id="226" w:name="_Toc6911956"/>
      <w:bookmarkStart w:id="227" w:name="_Toc6578420"/>
      <w:bookmarkStart w:id="228" w:name="_Toc6911957"/>
      <w:bookmarkStart w:id="229" w:name="_Toc6578421"/>
      <w:bookmarkStart w:id="230" w:name="_Toc6911958"/>
      <w:bookmarkStart w:id="231" w:name="_Toc6578422"/>
      <w:bookmarkStart w:id="232" w:name="_Toc6911959"/>
      <w:bookmarkStart w:id="233" w:name="_Toc6578423"/>
      <w:bookmarkStart w:id="234" w:name="_Toc6911960"/>
      <w:bookmarkStart w:id="235" w:name="_Toc6578424"/>
      <w:bookmarkStart w:id="236" w:name="_Toc6911961"/>
      <w:bookmarkStart w:id="237" w:name="_Toc6578425"/>
      <w:bookmarkStart w:id="238" w:name="_Toc6911962"/>
      <w:bookmarkStart w:id="239" w:name="_Toc6578426"/>
      <w:bookmarkStart w:id="240" w:name="_Toc6911963"/>
      <w:bookmarkStart w:id="241" w:name="_Toc6578427"/>
      <w:bookmarkStart w:id="242" w:name="_Toc6911964"/>
      <w:bookmarkStart w:id="243" w:name="_Toc6578428"/>
      <w:bookmarkStart w:id="244" w:name="_Toc6911965"/>
      <w:bookmarkStart w:id="245" w:name="_Toc39150827"/>
      <w:bookmarkStart w:id="246" w:name="_Toc39150828"/>
      <w:bookmarkStart w:id="247" w:name="_Toc6578431"/>
      <w:bookmarkStart w:id="248" w:name="_Toc6911968"/>
      <w:bookmarkStart w:id="249" w:name="_Toc6578432"/>
      <w:bookmarkStart w:id="250" w:name="_Toc6911969"/>
      <w:bookmarkStart w:id="251" w:name="_Toc6578433"/>
      <w:bookmarkStart w:id="252" w:name="_Toc6911970"/>
      <w:bookmarkStart w:id="253" w:name="_Toc6578434"/>
      <w:bookmarkStart w:id="254" w:name="_Toc6911971"/>
      <w:bookmarkStart w:id="255" w:name="_Toc6578435"/>
      <w:bookmarkStart w:id="256" w:name="_Toc6911972"/>
      <w:bookmarkStart w:id="257" w:name="_Toc6578436"/>
      <w:bookmarkStart w:id="258" w:name="_Toc6911973"/>
      <w:bookmarkStart w:id="259" w:name="_Toc6578437"/>
      <w:bookmarkStart w:id="260" w:name="_Toc6911974"/>
      <w:bookmarkStart w:id="261" w:name="_Toc536523605"/>
      <w:bookmarkStart w:id="262" w:name="_Toc536523800"/>
      <w:bookmarkStart w:id="263" w:name="_Toc536523606"/>
      <w:bookmarkStart w:id="264" w:name="_Toc536523801"/>
      <w:bookmarkStart w:id="265" w:name="_Toc536523607"/>
      <w:bookmarkStart w:id="266" w:name="_Toc536523802"/>
      <w:bookmarkStart w:id="267" w:name="_Toc536523608"/>
      <w:bookmarkStart w:id="268" w:name="_Toc536523803"/>
      <w:bookmarkStart w:id="269" w:name="_Toc536523609"/>
      <w:bookmarkStart w:id="270" w:name="_Toc536523804"/>
      <w:bookmarkStart w:id="271" w:name="_Toc536523610"/>
      <w:bookmarkStart w:id="272" w:name="_Toc536523805"/>
      <w:bookmarkStart w:id="273" w:name="_Toc536523611"/>
      <w:bookmarkStart w:id="274" w:name="_Toc536523806"/>
      <w:bookmarkStart w:id="275" w:name="_Toc536523612"/>
      <w:bookmarkStart w:id="276" w:name="_Toc536523807"/>
      <w:bookmarkStart w:id="277" w:name="_Toc536523613"/>
      <w:bookmarkStart w:id="278" w:name="_Toc536523808"/>
      <w:bookmarkStart w:id="279" w:name="_Toc536523614"/>
      <w:bookmarkStart w:id="280" w:name="_Toc536523809"/>
      <w:bookmarkStart w:id="281" w:name="_Toc536523615"/>
      <w:bookmarkStart w:id="282" w:name="_Toc536523810"/>
      <w:bookmarkStart w:id="283" w:name="_Toc536523616"/>
      <w:bookmarkStart w:id="284" w:name="_Toc536523811"/>
      <w:bookmarkStart w:id="285" w:name="_Toc536523617"/>
      <w:bookmarkStart w:id="286" w:name="_Toc536523812"/>
      <w:bookmarkStart w:id="287" w:name="_Toc536523618"/>
      <w:bookmarkStart w:id="288" w:name="_Toc536523813"/>
      <w:bookmarkStart w:id="289" w:name="_Toc536523619"/>
      <w:bookmarkStart w:id="290" w:name="_Toc536523814"/>
      <w:bookmarkStart w:id="291" w:name="_Toc536523620"/>
      <w:bookmarkStart w:id="292" w:name="_Toc536523815"/>
      <w:bookmarkStart w:id="293" w:name="_Toc536523621"/>
      <w:bookmarkStart w:id="294" w:name="_Toc536523816"/>
      <w:bookmarkStart w:id="295" w:name="_Toc536523622"/>
      <w:bookmarkStart w:id="296" w:name="_Toc536523817"/>
      <w:bookmarkStart w:id="297" w:name="_Toc536523623"/>
      <w:bookmarkStart w:id="298" w:name="_Toc536523818"/>
      <w:bookmarkStart w:id="299" w:name="_Toc536523624"/>
      <w:bookmarkStart w:id="300" w:name="_Toc536523819"/>
      <w:bookmarkStart w:id="301" w:name="_Toc536523640"/>
      <w:bookmarkStart w:id="302" w:name="_Toc536523835"/>
      <w:bookmarkStart w:id="303" w:name="_Toc536523641"/>
      <w:bookmarkStart w:id="304" w:name="_Toc536523836"/>
      <w:bookmarkStart w:id="305" w:name="_Toc536523642"/>
      <w:bookmarkStart w:id="306" w:name="_Toc536523837"/>
      <w:bookmarkStart w:id="307" w:name="_Toc536523643"/>
      <w:bookmarkStart w:id="308" w:name="_Toc536523838"/>
      <w:bookmarkStart w:id="309" w:name="_Toc536523644"/>
      <w:bookmarkStart w:id="310" w:name="_Toc536523839"/>
      <w:bookmarkStart w:id="311" w:name="_Toc536523645"/>
      <w:bookmarkStart w:id="312" w:name="_Toc536523840"/>
      <w:bookmarkStart w:id="313" w:name="_Toc536523667"/>
      <w:bookmarkStart w:id="314" w:name="_Toc536523862"/>
      <w:bookmarkStart w:id="315" w:name="_Toc536523668"/>
      <w:bookmarkStart w:id="316" w:name="_Toc536523863"/>
      <w:bookmarkStart w:id="317" w:name="_Toc536523669"/>
      <w:bookmarkStart w:id="318" w:name="_Toc536523864"/>
      <w:bookmarkStart w:id="319" w:name="_Toc536523670"/>
      <w:bookmarkStart w:id="320" w:name="_Toc536523865"/>
      <w:bookmarkStart w:id="321" w:name="_Toc536523671"/>
      <w:bookmarkStart w:id="322" w:name="_Toc536523866"/>
      <w:bookmarkStart w:id="323" w:name="_Toc536523672"/>
      <w:bookmarkStart w:id="324" w:name="_Toc536523867"/>
      <w:bookmarkStart w:id="325" w:name="_Toc536523673"/>
      <w:bookmarkStart w:id="326" w:name="_Toc536523868"/>
      <w:bookmarkStart w:id="327" w:name="_Toc536523674"/>
      <w:bookmarkStart w:id="328" w:name="_Toc536523869"/>
      <w:bookmarkStart w:id="329" w:name="_Toc536523675"/>
      <w:bookmarkStart w:id="330" w:name="_Toc536523870"/>
      <w:bookmarkStart w:id="331" w:name="_Toc536523676"/>
      <w:bookmarkStart w:id="332" w:name="_Toc536523871"/>
      <w:bookmarkStart w:id="333" w:name="_Toc536523677"/>
      <w:bookmarkStart w:id="334" w:name="_Toc536523872"/>
      <w:bookmarkStart w:id="335" w:name="_Toc536523678"/>
      <w:bookmarkStart w:id="336" w:name="_Toc536523873"/>
      <w:bookmarkStart w:id="337" w:name="_Toc536523679"/>
      <w:bookmarkStart w:id="338" w:name="_Toc536523874"/>
      <w:bookmarkStart w:id="339" w:name="_Toc536523680"/>
      <w:bookmarkStart w:id="340" w:name="_Toc536523875"/>
      <w:bookmarkStart w:id="341" w:name="_Toc536523681"/>
      <w:bookmarkStart w:id="342" w:name="_Toc536523876"/>
      <w:bookmarkStart w:id="343" w:name="_Toc536523682"/>
      <w:bookmarkStart w:id="344" w:name="_Toc536523877"/>
      <w:bookmarkStart w:id="345" w:name="_Toc536523683"/>
      <w:bookmarkStart w:id="346" w:name="_Toc536523878"/>
      <w:bookmarkStart w:id="347" w:name="_Toc77156179"/>
      <w:bookmarkStart w:id="348" w:name="_Toc77758974"/>
      <w:bookmarkStart w:id="349" w:name="_Toc77759008"/>
      <w:bookmarkStart w:id="350" w:name="_Toc77837363"/>
      <w:bookmarkStart w:id="351" w:name="_Toc96427031"/>
      <w:bookmarkStart w:id="352" w:name="_Toc77156180"/>
      <w:bookmarkStart w:id="353" w:name="_Toc77758975"/>
      <w:bookmarkStart w:id="354" w:name="_Toc77759009"/>
      <w:bookmarkStart w:id="355" w:name="_Toc77837364"/>
      <w:bookmarkStart w:id="356" w:name="_Toc96427032"/>
      <w:bookmarkStart w:id="357" w:name="_Toc77156181"/>
      <w:bookmarkStart w:id="358" w:name="_Toc77758976"/>
      <w:bookmarkStart w:id="359" w:name="_Toc77759010"/>
      <w:bookmarkStart w:id="360" w:name="_Toc77837365"/>
      <w:bookmarkStart w:id="361" w:name="_Toc96427033"/>
      <w:bookmarkStart w:id="362" w:name="_Toc536523685"/>
      <w:bookmarkStart w:id="363" w:name="_Toc18860260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t>Segment index (</w:t>
      </w:r>
      <w:proofErr w:type="spellStart"/>
      <w:r>
        <w:t>sidx</w:t>
      </w:r>
      <w:proofErr w:type="spellEnd"/>
      <w:r>
        <w:t>)</w:t>
      </w:r>
      <w:bookmarkEnd w:id="362"/>
      <w:bookmarkEnd w:id="363"/>
    </w:p>
    <w:p w14:paraId="0C88C61E" w14:textId="02811AE2" w:rsidR="005E1669" w:rsidRPr="00B5637D" w:rsidRDefault="005E1669" w:rsidP="00B5637D">
      <w:pPr>
        <w:rPr>
          <w:i/>
          <w:iCs/>
        </w:rPr>
      </w:pPr>
      <w:hyperlink r:id="rId11" w:history="1">
        <w:r w:rsidRPr="00792EEB">
          <w:rPr>
            <w:rStyle w:val="Hyperlink"/>
            <w:i/>
            <w:iCs/>
          </w:rPr>
          <w:t>https://github.com/MPEGGroup/FileFormat/issues/4</w:t>
        </w:r>
      </w:hyperlink>
    </w:p>
    <w:p w14:paraId="31BAA617" w14:textId="12AA305D" w:rsidR="00606ACC" w:rsidRDefault="00606ACC" w:rsidP="006F7105">
      <w:pPr>
        <w:rPr>
          <w:lang w:val="en-GB"/>
        </w:rPr>
      </w:pPr>
      <w:r>
        <w:rPr>
          <w:lang w:val="en-GB"/>
        </w:rPr>
        <w:t xml:space="preserve">Note: </w:t>
      </w:r>
      <w:r w:rsidR="00901176">
        <w:rPr>
          <w:lang w:val="en-GB"/>
        </w:rPr>
        <w:t xml:space="preserve">The </w:t>
      </w:r>
      <w:hyperlink r:id="rId12" w:history="1">
        <w:r w:rsidR="00901176" w:rsidRPr="00901176">
          <w:rPr>
            <w:rStyle w:val="Hyperlink"/>
            <w:lang w:val="en-GB"/>
          </w:rPr>
          <w:t>GitHub issue #4</w:t>
        </w:r>
      </w:hyperlink>
      <w:r w:rsidR="00901176">
        <w:rPr>
          <w:lang w:val="en-GB"/>
        </w:rPr>
        <w:t xml:space="preserve"> already contains suggested solutions and should be considered in the design of the solution.</w:t>
      </w:r>
    </w:p>
    <w:p w14:paraId="116E13A0" w14:textId="20D1F542"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proofErr w:type="gramStart"/>
      <w:r w:rsidRPr="00886D4A">
        <w:rPr>
          <w:lang w:val="en-GB"/>
        </w:rPr>
        <w:t>anchor</w:t>
      </w:r>
      <w:proofErr w:type="gramEnd"/>
      <w:r w:rsidRPr="00886D4A">
        <w:rPr>
          <w:lang w:val="en-GB"/>
        </w:rPr>
        <w:t xml:space="preserve">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3280266" w14:textId="2C3734D4" w:rsidR="00170647" w:rsidRDefault="00170647" w:rsidP="00170647">
      <w:pPr>
        <w:pStyle w:val="Heading2"/>
      </w:pPr>
      <w:bookmarkStart w:id="364" w:name="_Toc54265570"/>
      <w:bookmarkStart w:id="365" w:name="_Toc54265613"/>
      <w:bookmarkStart w:id="366" w:name="_Toc54265727"/>
      <w:bookmarkStart w:id="367" w:name="_Toc54266018"/>
      <w:bookmarkStart w:id="368" w:name="_Toc6578441"/>
      <w:bookmarkStart w:id="369" w:name="_Toc6911978"/>
      <w:bookmarkStart w:id="370" w:name="_Toc6578442"/>
      <w:bookmarkStart w:id="371" w:name="_Toc6911979"/>
      <w:bookmarkStart w:id="372" w:name="_Toc6578443"/>
      <w:bookmarkStart w:id="373" w:name="_Toc6911980"/>
      <w:bookmarkStart w:id="374" w:name="_Toc6578444"/>
      <w:bookmarkStart w:id="375" w:name="_Toc6911981"/>
      <w:bookmarkStart w:id="376" w:name="_Toc6578445"/>
      <w:bookmarkStart w:id="377" w:name="_Toc6911982"/>
      <w:bookmarkStart w:id="378" w:name="_Toc39150839"/>
      <w:bookmarkStart w:id="379" w:name="_Toc39150840"/>
      <w:bookmarkStart w:id="380" w:name="_Toc77837368"/>
      <w:bookmarkStart w:id="381" w:name="_Toc96427036"/>
      <w:bookmarkStart w:id="382" w:name="_Toc77837369"/>
      <w:bookmarkStart w:id="383" w:name="_Toc96427037"/>
      <w:bookmarkStart w:id="384" w:name="_Toc77837370"/>
      <w:bookmarkStart w:id="385" w:name="_Toc96427038"/>
      <w:bookmarkStart w:id="386" w:name="_Toc77837371"/>
      <w:bookmarkStart w:id="387" w:name="_Toc96427039"/>
      <w:bookmarkStart w:id="388" w:name="_Toc77837372"/>
      <w:bookmarkStart w:id="389" w:name="_Toc96427040"/>
      <w:bookmarkStart w:id="390" w:name="_Toc77837373"/>
      <w:bookmarkStart w:id="391" w:name="_Toc96427041"/>
      <w:bookmarkStart w:id="392" w:name="_Toc77837374"/>
      <w:bookmarkStart w:id="393" w:name="_Toc96427042"/>
      <w:bookmarkStart w:id="394" w:name="_Toc77837375"/>
      <w:bookmarkStart w:id="395" w:name="_Toc96427043"/>
      <w:bookmarkStart w:id="396" w:name="_Toc77837376"/>
      <w:bookmarkStart w:id="397" w:name="_Toc96427044"/>
      <w:bookmarkStart w:id="398" w:name="_Toc77837377"/>
      <w:bookmarkStart w:id="399" w:name="_Toc96427045"/>
      <w:bookmarkStart w:id="400" w:name="_Toc77837378"/>
      <w:bookmarkStart w:id="401" w:name="_Toc96427046"/>
      <w:bookmarkStart w:id="402" w:name="_Toc77837379"/>
      <w:bookmarkStart w:id="403" w:name="_Toc96427047"/>
      <w:bookmarkStart w:id="404" w:name="_Toc77837380"/>
      <w:bookmarkStart w:id="405" w:name="_Toc96427048"/>
      <w:bookmarkStart w:id="406" w:name="_Toc77837381"/>
      <w:bookmarkStart w:id="407" w:name="_Toc96427049"/>
      <w:bookmarkStart w:id="408" w:name="_Toc77837382"/>
      <w:bookmarkStart w:id="409" w:name="_Toc96427050"/>
      <w:bookmarkStart w:id="410" w:name="_Toc77837383"/>
      <w:bookmarkStart w:id="411" w:name="_Toc96427051"/>
      <w:bookmarkStart w:id="412" w:name="_Toc77837384"/>
      <w:bookmarkStart w:id="413" w:name="_Toc96427052"/>
      <w:bookmarkStart w:id="414" w:name="_Toc77837385"/>
      <w:bookmarkStart w:id="415" w:name="_Toc96427053"/>
      <w:bookmarkStart w:id="416" w:name="_Toc77837386"/>
      <w:bookmarkStart w:id="417" w:name="_Toc96427054"/>
      <w:bookmarkStart w:id="418" w:name="_Toc77837387"/>
      <w:bookmarkStart w:id="419" w:name="_Toc96427055"/>
      <w:bookmarkStart w:id="420" w:name="_Toc77837388"/>
      <w:bookmarkStart w:id="421" w:name="_Toc96427056"/>
      <w:bookmarkStart w:id="422" w:name="_Toc77837389"/>
      <w:bookmarkStart w:id="423" w:name="_Toc96427057"/>
      <w:bookmarkStart w:id="424" w:name="_Toc77837390"/>
      <w:bookmarkStart w:id="425" w:name="_Toc96427058"/>
      <w:bookmarkStart w:id="426" w:name="_Toc77837391"/>
      <w:bookmarkStart w:id="427" w:name="_Toc96427059"/>
      <w:bookmarkStart w:id="428" w:name="_Toc77837392"/>
      <w:bookmarkStart w:id="429" w:name="_Toc96427060"/>
      <w:bookmarkStart w:id="430" w:name="_Toc77837393"/>
      <w:bookmarkStart w:id="431" w:name="_Toc96427061"/>
      <w:bookmarkStart w:id="432" w:name="_Toc77837394"/>
      <w:bookmarkStart w:id="433" w:name="_Toc96427062"/>
      <w:bookmarkStart w:id="434" w:name="_Toc77837395"/>
      <w:bookmarkStart w:id="435" w:name="_Toc96427063"/>
      <w:bookmarkStart w:id="436" w:name="_Toc77837396"/>
      <w:bookmarkStart w:id="437" w:name="_Toc96427064"/>
      <w:bookmarkStart w:id="438" w:name="_Toc77837397"/>
      <w:bookmarkStart w:id="439" w:name="_Toc96427065"/>
      <w:bookmarkStart w:id="440" w:name="_Toc77837398"/>
      <w:bookmarkStart w:id="441" w:name="_Toc96427066"/>
      <w:bookmarkStart w:id="442" w:name="_Toc77837399"/>
      <w:bookmarkStart w:id="443" w:name="_Toc96427067"/>
      <w:bookmarkStart w:id="444" w:name="_Toc77837400"/>
      <w:bookmarkStart w:id="445" w:name="_Toc96427068"/>
      <w:bookmarkStart w:id="446" w:name="_Toc77837401"/>
      <w:bookmarkStart w:id="447" w:name="_Toc96427069"/>
      <w:bookmarkStart w:id="448" w:name="_Toc77837402"/>
      <w:bookmarkStart w:id="449" w:name="_Toc96427070"/>
      <w:bookmarkStart w:id="450" w:name="_Toc77837403"/>
      <w:bookmarkStart w:id="451" w:name="_Toc96427071"/>
      <w:bookmarkStart w:id="452" w:name="_Toc77837404"/>
      <w:bookmarkStart w:id="453" w:name="_Toc96427072"/>
      <w:bookmarkStart w:id="454" w:name="_Toc77837405"/>
      <w:bookmarkStart w:id="455" w:name="_Toc96427073"/>
      <w:bookmarkStart w:id="456" w:name="_Toc77837406"/>
      <w:bookmarkStart w:id="457" w:name="_Toc96427074"/>
      <w:bookmarkStart w:id="458" w:name="_Toc77837407"/>
      <w:bookmarkStart w:id="459" w:name="_Toc96427075"/>
      <w:bookmarkStart w:id="460" w:name="_Toc536523689"/>
      <w:bookmarkStart w:id="461" w:name="_Toc188602602"/>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t>General editing</w:t>
      </w:r>
      <w:bookmarkEnd w:id="460"/>
      <w:bookmarkEnd w:id="461"/>
    </w:p>
    <w:p w14:paraId="123927A5" w14:textId="77777777" w:rsidR="009B20D9" w:rsidRDefault="009B20D9" w:rsidP="004A6AA9">
      <w:pPr>
        <w:pStyle w:val="Heading3"/>
      </w:pPr>
      <w:bookmarkStart w:id="462" w:name="_Toc71025636"/>
      <w:bookmarkStart w:id="463" w:name="_Toc71025637"/>
      <w:bookmarkStart w:id="464" w:name="_Toc71025638"/>
      <w:bookmarkStart w:id="465" w:name="_Toc71025639"/>
      <w:bookmarkStart w:id="466" w:name="_Toc71025640"/>
      <w:bookmarkStart w:id="467" w:name="_Toc71025641"/>
      <w:bookmarkStart w:id="468" w:name="_Toc71025642"/>
      <w:bookmarkStart w:id="469" w:name="_Toc71025643"/>
      <w:bookmarkStart w:id="470" w:name="_Toc71025644"/>
      <w:bookmarkStart w:id="471" w:name="_Toc71025645"/>
      <w:bookmarkStart w:id="472" w:name="_Toc71025646"/>
      <w:bookmarkStart w:id="473" w:name="_Toc71025647"/>
      <w:bookmarkStart w:id="474" w:name="_Toc71025648"/>
      <w:bookmarkStart w:id="475" w:name="_Toc71025649"/>
      <w:bookmarkStart w:id="476" w:name="_Toc71025650"/>
      <w:bookmarkStart w:id="477" w:name="_Toc71025651"/>
      <w:bookmarkStart w:id="478" w:name="_Toc71025652"/>
      <w:bookmarkStart w:id="479" w:name="_Toc71025653"/>
      <w:bookmarkStart w:id="480" w:name="_Toc71025654"/>
      <w:bookmarkStart w:id="481" w:name="_Toc71025655"/>
      <w:bookmarkStart w:id="482" w:name="_Toc71025656"/>
      <w:bookmarkStart w:id="483" w:name="_Toc71025657"/>
      <w:bookmarkStart w:id="484" w:name="_Toc71025658"/>
      <w:bookmarkStart w:id="485" w:name="_Toc71025659"/>
      <w:bookmarkStart w:id="486" w:name="_Toc71025660"/>
      <w:bookmarkStart w:id="487" w:name="_Toc71025661"/>
      <w:bookmarkStart w:id="488" w:name="_Toc71025662"/>
      <w:bookmarkStart w:id="489" w:name="_Toc71025663"/>
      <w:bookmarkStart w:id="490" w:name="_Toc71025664"/>
      <w:bookmarkStart w:id="491" w:name="_Toc71025665"/>
      <w:bookmarkStart w:id="492" w:name="_Toc71025666"/>
      <w:bookmarkStart w:id="493" w:name="_Toc71025667"/>
      <w:bookmarkStart w:id="494" w:name="_Toc71025668"/>
      <w:bookmarkStart w:id="495" w:name="_Toc71025669"/>
      <w:bookmarkStart w:id="496" w:name="_Toc71025670"/>
      <w:bookmarkStart w:id="497" w:name="_Toc71025671"/>
      <w:bookmarkStart w:id="498" w:name="_Toc71025672"/>
      <w:bookmarkStart w:id="499" w:name="_Toc71025673"/>
      <w:bookmarkStart w:id="500" w:name="_Toc71025674"/>
      <w:bookmarkStart w:id="501" w:name="_Toc71025675"/>
      <w:bookmarkStart w:id="502" w:name="_Toc71025676"/>
      <w:bookmarkStart w:id="503" w:name="_Toc71025677"/>
      <w:bookmarkStart w:id="504" w:name="_Toc71025678"/>
      <w:bookmarkStart w:id="505" w:name="_Toc71025679"/>
      <w:bookmarkStart w:id="506" w:name="_Toc71025680"/>
      <w:bookmarkStart w:id="507" w:name="_Toc71025681"/>
      <w:bookmarkStart w:id="508" w:name="_Toc71025682"/>
      <w:bookmarkStart w:id="509" w:name="_Toc71025683"/>
      <w:bookmarkStart w:id="510" w:name="_Toc71025684"/>
      <w:bookmarkStart w:id="511" w:name="_Toc71025685"/>
      <w:bookmarkStart w:id="512" w:name="_Toc71025686"/>
      <w:bookmarkStart w:id="513" w:name="_Toc71025687"/>
      <w:bookmarkStart w:id="514" w:name="_Toc71025688"/>
      <w:bookmarkStart w:id="515" w:name="_Toc71025689"/>
      <w:bookmarkStart w:id="516" w:name="_Toc71025690"/>
      <w:bookmarkStart w:id="517" w:name="_Toc71025691"/>
      <w:bookmarkStart w:id="518" w:name="_Toc71025692"/>
      <w:bookmarkStart w:id="519" w:name="_Toc71025693"/>
      <w:bookmarkStart w:id="520" w:name="_Toc71025694"/>
      <w:bookmarkStart w:id="521" w:name="_Toc71025695"/>
      <w:bookmarkStart w:id="522" w:name="_Toc71025696"/>
      <w:bookmarkStart w:id="523" w:name="_Toc71025697"/>
      <w:bookmarkStart w:id="524" w:name="_Toc71025698"/>
      <w:bookmarkStart w:id="525" w:name="_Toc71025699"/>
      <w:bookmarkStart w:id="526" w:name="_Toc71025700"/>
      <w:bookmarkStart w:id="527" w:name="_Toc71025701"/>
      <w:bookmarkStart w:id="528" w:name="_Toc71025702"/>
      <w:bookmarkStart w:id="529" w:name="_Toc71025703"/>
      <w:bookmarkStart w:id="530" w:name="_Toc71025704"/>
      <w:bookmarkStart w:id="531" w:name="_Toc71025705"/>
      <w:bookmarkStart w:id="532" w:name="_Toc71025706"/>
      <w:bookmarkStart w:id="533" w:name="_Toc71025707"/>
      <w:bookmarkStart w:id="534" w:name="_Toc71025708"/>
      <w:bookmarkStart w:id="535" w:name="_Toc71025709"/>
      <w:bookmarkStart w:id="536" w:name="_Toc54265578"/>
      <w:bookmarkStart w:id="537" w:name="_Toc54265621"/>
      <w:bookmarkStart w:id="538" w:name="_Toc54265735"/>
      <w:bookmarkStart w:id="539" w:name="_Toc54266026"/>
      <w:bookmarkStart w:id="540" w:name="_Toc54266080"/>
      <w:bookmarkStart w:id="541" w:name="_Toc54265579"/>
      <w:bookmarkStart w:id="542" w:name="_Toc54265622"/>
      <w:bookmarkStart w:id="543" w:name="_Toc54265736"/>
      <w:bookmarkStart w:id="544" w:name="_Toc54266027"/>
      <w:bookmarkStart w:id="545" w:name="_Toc54266081"/>
      <w:bookmarkStart w:id="546" w:name="_Toc54265580"/>
      <w:bookmarkStart w:id="547" w:name="_Toc54265623"/>
      <w:bookmarkStart w:id="548" w:name="_Toc54265737"/>
      <w:bookmarkStart w:id="549" w:name="_Toc54266028"/>
      <w:bookmarkStart w:id="550" w:name="_Toc54266082"/>
      <w:bookmarkStart w:id="551" w:name="_Toc54265581"/>
      <w:bookmarkStart w:id="552" w:name="_Toc54265624"/>
      <w:bookmarkStart w:id="553" w:name="_Toc54265738"/>
      <w:bookmarkStart w:id="554" w:name="_Toc54266029"/>
      <w:bookmarkStart w:id="555" w:name="_Toc54266083"/>
      <w:bookmarkStart w:id="556" w:name="_Toc54265582"/>
      <w:bookmarkStart w:id="557" w:name="_Toc54265625"/>
      <w:bookmarkStart w:id="558" w:name="_Toc54265739"/>
      <w:bookmarkStart w:id="559" w:name="_Toc54266030"/>
      <w:bookmarkStart w:id="560" w:name="_Toc54266084"/>
      <w:bookmarkStart w:id="561" w:name="_Toc54265583"/>
      <w:bookmarkStart w:id="562" w:name="_Toc54265626"/>
      <w:bookmarkStart w:id="563" w:name="_Toc54265740"/>
      <w:bookmarkStart w:id="564" w:name="_Toc54266031"/>
      <w:bookmarkStart w:id="565" w:name="_Toc54266085"/>
      <w:bookmarkStart w:id="566" w:name="_Toc54265584"/>
      <w:bookmarkStart w:id="567" w:name="_Toc54265627"/>
      <w:bookmarkStart w:id="568" w:name="_Toc54265741"/>
      <w:bookmarkStart w:id="569" w:name="_Toc54266032"/>
      <w:bookmarkStart w:id="570" w:name="_Toc54266086"/>
      <w:bookmarkStart w:id="571" w:name="_Toc54265585"/>
      <w:bookmarkStart w:id="572" w:name="_Toc54265628"/>
      <w:bookmarkStart w:id="573" w:name="_Toc54265742"/>
      <w:bookmarkStart w:id="574" w:name="_Toc54266033"/>
      <w:bookmarkStart w:id="575" w:name="_Toc54266087"/>
      <w:bookmarkStart w:id="576" w:name="_Toc54265586"/>
      <w:bookmarkStart w:id="577" w:name="_Toc54265629"/>
      <w:bookmarkStart w:id="578" w:name="_Toc54265743"/>
      <w:bookmarkStart w:id="579" w:name="_Toc54266034"/>
      <w:bookmarkStart w:id="580" w:name="_Toc54266088"/>
      <w:bookmarkStart w:id="581" w:name="_Toc54265587"/>
      <w:bookmarkStart w:id="582" w:name="_Toc54265630"/>
      <w:bookmarkStart w:id="583" w:name="_Toc54265744"/>
      <w:bookmarkStart w:id="584" w:name="_Toc54266035"/>
      <w:bookmarkStart w:id="585" w:name="_Toc54266089"/>
      <w:bookmarkStart w:id="586" w:name="_Toc71025710"/>
      <w:bookmarkStart w:id="587" w:name="_Toc71025711"/>
      <w:bookmarkStart w:id="588" w:name="_Toc71025712"/>
      <w:bookmarkStart w:id="589" w:name="_Toc71025713"/>
      <w:bookmarkStart w:id="590" w:name="_Toc71025714"/>
      <w:bookmarkStart w:id="591" w:name="_Toc71025715"/>
      <w:bookmarkStart w:id="592" w:name="_Toc71025716"/>
      <w:bookmarkStart w:id="593" w:name="_Toc71025717"/>
      <w:bookmarkStart w:id="594" w:name="_Toc71025718"/>
      <w:bookmarkStart w:id="595" w:name="_Toc71025719"/>
      <w:bookmarkStart w:id="596" w:name="_Toc71025720"/>
      <w:bookmarkStart w:id="597" w:name="_Toc71025721"/>
      <w:bookmarkStart w:id="598" w:name="_Toc71025722"/>
      <w:bookmarkStart w:id="599" w:name="_Toc71025723"/>
      <w:bookmarkStart w:id="600" w:name="_Toc71025724"/>
      <w:bookmarkStart w:id="601" w:name="_Toc71025725"/>
      <w:bookmarkStart w:id="602" w:name="_Toc71025726"/>
      <w:bookmarkStart w:id="603" w:name="_Toc71025727"/>
      <w:bookmarkStart w:id="604" w:name="_Toc71025728"/>
      <w:bookmarkStart w:id="605" w:name="_Toc71025729"/>
      <w:bookmarkStart w:id="606" w:name="_Toc71025730"/>
      <w:bookmarkStart w:id="607" w:name="_Toc71025731"/>
      <w:bookmarkStart w:id="608" w:name="_Toc71025732"/>
      <w:bookmarkStart w:id="609" w:name="_Toc71025733"/>
      <w:bookmarkStart w:id="610" w:name="_Toc71025734"/>
      <w:bookmarkStart w:id="611" w:name="_Toc71025735"/>
      <w:bookmarkStart w:id="612" w:name="_Toc71025736"/>
      <w:bookmarkStart w:id="613" w:name="_Toc71025737"/>
      <w:bookmarkStart w:id="614" w:name="_Toc71025738"/>
      <w:bookmarkStart w:id="615" w:name="_Toc71025739"/>
      <w:bookmarkStart w:id="616" w:name="_Toc71025740"/>
      <w:bookmarkStart w:id="617" w:name="_Toc71025741"/>
      <w:bookmarkStart w:id="618" w:name="_Toc71025742"/>
      <w:bookmarkStart w:id="619" w:name="_Toc71025743"/>
      <w:bookmarkStart w:id="620" w:name="_Toc18860260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525766">
        <w:t>Presentation terms</w:t>
      </w:r>
      <w:bookmarkEnd w:id="620"/>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7A34A5">
      <w:pPr>
        <w:pStyle w:val="ListParagraph"/>
        <w:numPr>
          <w:ilvl w:val="0"/>
          <w:numId w:val="2"/>
        </w:numPr>
      </w:pPr>
      <w:r>
        <w:t xml:space="preserve">"presentation" </w:t>
      </w:r>
    </w:p>
    <w:p w14:paraId="630D6C31" w14:textId="77777777" w:rsidR="009B20D9" w:rsidRDefault="009B20D9" w:rsidP="009B20D9">
      <w:r>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lastRenderedPageBreak/>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7A34A5">
      <w:pPr>
        <w:pStyle w:val="ListParagraph"/>
        <w:numPr>
          <w:ilvl w:val="0"/>
          <w:numId w:val="2"/>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We find also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 xml:space="preserve">The exact presentation time (its </w:t>
      </w:r>
      <w:proofErr w:type="gramStart"/>
      <w:r>
        <w:t>time-stamp</w:t>
      </w:r>
      <w:proofErr w:type="gramEnd"/>
      <w:r>
        <w:t>)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 xml:space="preserve">"The exact presentation time (its </w:t>
      </w:r>
      <w:proofErr w:type="gramStart"/>
      <w:r>
        <w:t>time-stamp</w:t>
      </w:r>
      <w:proofErr w:type="gramEnd"/>
      <w:r>
        <w:t>)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 xml:space="preserve">The terms are "earliest presentation time" and "end presentation time" are used but don't seem ambiguous as they do consider the movie timeline (i.e. with edit list). </w:t>
      </w:r>
    </w:p>
    <w:p w14:paraId="55A0826B" w14:textId="77777777" w:rsidR="009B20D9" w:rsidRDefault="009B20D9" w:rsidP="009B20D9">
      <w:r>
        <w:t>The different sections about RTP use the term of "presentation time stamp" with a different meaning:</w:t>
      </w:r>
    </w:p>
    <w:p w14:paraId="09B82B66" w14:textId="77777777" w:rsidR="009B20D9" w:rsidRDefault="009B20D9" w:rsidP="007A34A5">
      <w:pPr>
        <w:pStyle w:val="ListParagraph"/>
        <w:numPr>
          <w:ilvl w:val="0"/>
          <w:numId w:val="4"/>
        </w:numPr>
      </w:pPr>
      <w:r>
        <w:t>"</w:t>
      </w:r>
      <w:proofErr w:type="gramStart"/>
      <w:r>
        <w:t>presentation</w:t>
      </w:r>
      <w:proofErr w:type="gramEnd"/>
      <w:r>
        <w:t xml:space="preserve"> time-stamp" (RTP Packet Entry Format, 9.1.3.2)</w:t>
      </w:r>
    </w:p>
    <w:p w14:paraId="7965AA70" w14:textId="77777777" w:rsidR="009B20D9" w:rsidRDefault="009B20D9" w:rsidP="007A34A5">
      <w:pPr>
        <w:pStyle w:val="ListParagraph"/>
        <w:numPr>
          <w:ilvl w:val="0"/>
          <w:numId w:val="4"/>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7A34A5">
      <w:pPr>
        <w:pStyle w:val="ListParagraph"/>
        <w:numPr>
          <w:ilvl w:val="0"/>
          <w:numId w:val="4"/>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7A34A5">
      <w:pPr>
        <w:pStyle w:val="ListParagraph"/>
        <w:numPr>
          <w:ilvl w:val="0"/>
          <w:numId w:val="2"/>
        </w:numPr>
      </w:pPr>
      <w:r>
        <w:lastRenderedPageBreak/>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(i.e.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7A34A5">
      <w:pPr>
        <w:pStyle w:val="ListParagraph"/>
        <w:numPr>
          <w:ilvl w:val="0"/>
          <w:numId w:val="2"/>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7A34A5">
      <w:pPr>
        <w:pStyle w:val="ListParagraph"/>
        <w:numPr>
          <w:ilvl w:val="0"/>
          <w:numId w:val="3"/>
        </w:numPr>
      </w:pPr>
      <w:r>
        <w:t>removing the notion of presentation file</w:t>
      </w:r>
    </w:p>
    <w:p w14:paraId="6625073C" w14:textId="77777777" w:rsidR="009B20D9" w:rsidRDefault="009B20D9" w:rsidP="007A34A5">
      <w:pPr>
        <w:pStyle w:val="ListParagraph"/>
        <w:numPr>
          <w:ilvl w:val="0"/>
          <w:numId w:val="3"/>
        </w:numPr>
      </w:pPr>
      <w:r>
        <w:t>and rewriting 6.1.1, 6.1.2 with the following text:</w:t>
      </w:r>
    </w:p>
    <w:p w14:paraId="3593804F" w14:textId="77777777" w:rsidR="009B20D9" w:rsidRDefault="009B20D9" w:rsidP="009B20D9">
      <w:r>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 xml:space="preserve">These other files may be ISO files, image files, or other formats. Only the media data itself, such as JPEG 2000 images, is stored in these other files; all timing and framing (position and size) information is in the ISO base media file, so the ancillary files are essentially </w:t>
      </w:r>
      <w:proofErr w:type="gramStart"/>
      <w:r>
        <w:t>free-format</w:t>
      </w:r>
      <w:proofErr w:type="gramEnd"/>
      <w:r>
        <w:t>.</w:t>
      </w:r>
    </w:p>
    <w:p w14:paraId="590770C4" w14:textId="77777777" w:rsidR="009B20D9" w:rsidRDefault="009B20D9" w:rsidP="009B20D9">
      <w:r>
        <w:lastRenderedPageBreak/>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7A34A5">
      <w:pPr>
        <w:pStyle w:val="ListParagraph"/>
        <w:numPr>
          <w:ilvl w:val="0"/>
          <w:numId w:val="2"/>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7A34A5">
      <w:pPr>
        <w:pStyle w:val="ListParagraph"/>
        <w:numPr>
          <w:ilvl w:val="0"/>
          <w:numId w:val="2"/>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2E93C80B" w14:textId="77777777" w:rsidR="00264BB7" w:rsidRDefault="00BA5BFB" w:rsidP="00945CBA">
      <w:pPr>
        <w:pStyle w:val="Heading2"/>
      </w:pPr>
      <w:bookmarkStart w:id="621" w:name="_Toc181957756"/>
      <w:bookmarkStart w:id="622" w:name="_Toc181958595"/>
      <w:bookmarkStart w:id="623" w:name="_Toc181957757"/>
      <w:bookmarkStart w:id="624" w:name="_Toc181958596"/>
      <w:bookmarkStart w:id="625" w:name="_Toc181957758"/>
      <w:bookmarkStart w:id="626" w:name="_Toc181958597"/>
      <w:bookmarkStart w:id="627" w:name="_Toc181957759"/>
      <w:bookmarkStart w:id="628" w:name="_Toc181958598"/>
      <w:bookmarkStart w:id="629" w:name="_Toc181957760"/>
      <w:bookmarkStart w:id="630" w:name="_Toc181958599"/>
      <w:bookmarkStart w:id="631" w:name="_Toc181957761"/>
      <w:bookmarkStart w:id="632" w:name="_Toc181958600"/>
      <w:bookmarkStart w:id="633" w:name="_Toc181957762"/>
      <w:bookmarkStart w:id="634" w:name="_Toc181958601"/>
      <w:bookmarkStart w:id="635" w:name="_Toc181957763"/>
      <w:bookmarkStart w:id="636" w:name="_Toc181958602"/>
      <w:bookmarkStart w:id="637" w:name="_Toc181957764"/>
      <w:bookmarkStart w:id="638" w:name="_Toc181958603"/>
      <w:bookmarkStart w:id="639" w:name="_Toc181957765"/>
      <w:bookmarkStart w:id="640" w:name="_Toc181958604"/>
      <w:bookmarkStart w:id="641" w:name="_Toc181957766"/>
      <w:bookmarkStart w:id="642" w:name="_Toc181958605"/>
      <w:bookmarkStart w:id="643" w:name="_Toc181957767"/>
      <w:bookmarkStart w:id="644" w:name="_Toc181958606"/>
      <w:bookmarkStart w:id="645" w:name="_Toc181957768"/>
      <w:bookmarkStart w:id="646" w:name="_Toc181958607"/>
      <w:bookmarkStart w:id="647" w:name="_Toc181957769"/>
      <w:bookmarkStart w:id="648" w:name="_Toc181958608"/>
      <w:bookmarkStart w:id="649" w:name="_Toc181957770"/>
      <w:bookmarkStart w:id="650" w:name="_Toc181958609"/>
      <w:bookmarkStart w:id="651" w:name="_Toc181957771"/>
      <w:bookmarkStart w:id="652" w:name="_Toc181958610"/>
      <w:bookmarkStart w:id="653" w:name="_Toc181957772"/>
      <w:bookmarkStart w:id="654" w:name="_Toc181958611"/>
      <w:bookmarkStart w:id="655" w:name="_Toc181957773"/>
      <w:bookmarkStart w:id="656" w:name="_Toc181958612"/>
      <w:bookmarkStart w:id="657" w:name="_Toc181957774"/>
      <w:bookmarkStart w:id="658" w:name="_Toc181958613"/>
      <w:bookmarkStart w:id="659" w:name="_Toc181957775"/>
      <w:bookmarkStart w:id="660" w:name="_Toc181958614"/>
      <w:bookmarkStart w:id="661" w:name="_Toc181957776"/>
      <w:bookmarkStart w:id="662" w:name="_Toc181958615"/>
      <w:bookmarkStart w:id="663" w:name="_Toc181957777"/>
      <w:bookmarkStart w:id="664" w:name="_Toc181958616"/>
      <w:bookmarkStart w:id="665" w:name="_3ifg5nc8icc9" w:colFirst="0" w:colLast="0"/>
      <w:bookmarkStart w:id="666" w:name="_Toc181957778"/>
      <w:bookmarkStart w:id="667" w:name="_Toc181958617"/>
      <w:bookmarkStart w:id="668" w:name="_Toc181957779"/>
      <w:bookmarkStart w:id="669" w:name="_Toc181958618"/>
      <w:bookmarkStart w:id="670" w:name="_o0otqlai1a1r" w:colFirst="0" w:colLast="0"/>
      <w:bookmarkStart w:id="671" w:name="_Toc181957780"/>
      <w:bookmarkStart w:id="672" w:name="_Toc181958619"/>
      <w:bookmarkStart w:id="673" w:name="_Toc181957781"/>
      <w:bookmarkStart w:id="674" w:name="_Toc181958620"/>
      <w:bookmarkStart w:id="675" w:name="_Toc181957782"/>
      <w:bookmarkStart w:id="676" w:name="_Toc181958621"/>
      <w:bookmarkStart w:id="677" w:name="_Toc181957783"/>
      <w:bookmarkStart w:id="678" w:name="_Toc181958622"/>
      <w:bookmarkStart w:id="679" w:name="_Toc181957784"/>
      <w:bookmarkStart w:id="680" w:name="_Toc181958623"/>
      <w:bookmarkStart w:id="681" w:name="_Toc181957785"/>
      <w:bookmarkStart w:id="682" w:name="_Toc181958624"/>
      <w:bookmarkStart w:id="683" w:name="_Toc181957786"/>
      <w:bookmarkStart w:id="684" w:name="_Toc181958625"/>
      <w:bookmarkStart w:id="685" w:name="_Toc181957787"/>
      <w:bookmarkStart w:id="686" w:name="_Toc181958626"/>
      <w:bookmarkStart w:id="687" w:name="_Toc181957788"/>
      <w:bookmarkStart w:id="688" w:name="_Toc181958627"/>
      <w:bookmarkStart w:id="689" w:name="_Toc181957789"/>
      <w:bookmarkStart w:id="690" w:name="_Toc181958628"/>
      <w:bookmarkStart w:id="691" w:name="_Toc181957790"/>
      <w:bookmarkStart w:id="692" w:name="_Toc181958629"/>
      <w:bookmarkStart w:id="693" w:name="_umft7xqw89sd" w:colFirst="0" w:colLast="0"/>
      <w:bookmarkStart w:id="694" w:name="_Toc181957791"/>
      <w:bookmarkStart w:id="695" w:name="_Toc181958630"/>
      <w:bookmarkStart w:id="696" w:name="_Toc181957792"/>
      <w:bookmarkStart w:id="697" w:name="_Toc181958631"/>
      <w:bookmarkStart w:id="698" w:name="_Toc181957793"/>
      <w:bookmarkStart w:id="699" w:name="_Toc181958632"/>
      <w:bookmarkStart w:id="700" w:name="_Toc181957794"/>
      <w:bookmarkStart w:id="701" w:name="_Toc181958633"/>
      <w:bookmarkStart w:id="702" w:name="_Toc181957795"/>
      <w:bookmarkStart w:id="703" w:name="_Toc181958634"/>
      <w:bookmarkStart w:id="704" w:name="_Toc181957796"/>
      <w:bookmarkStart w:id="705" w:name="_Toc181958635"/>
      <w:bookmarkStart w:id="706" w:name="_Toc181957797"/>
      <w:bookmarkStart w:id="707" w:name="_Toc181958636"/>
      <w:bookmarkStart w:id="708" w:name="_Toc181957798"/>
      <w:bookmarkStart w:id="709" w:name="_Toc181958637"/>
      <w:bookmarkStart w:id="710" w:name="_Toc181957799"/>
      <w:bookmarkStart w:id="711" w:name="_Toc181958638"/>
      <w:bookmarkStart w:id="712" w:name="_Toc181957800"/>
      <w:bookmarkStart w:id="713" w:name="_Toc181958639"/>
      <w:bookmarkStart w:id="714" w:name="_Toc181957801"/>
      <w:bookmarkStart w:id="715" w:name="_Toc181958640"/>
      <w:bookmarkStart w:id="716" w:name="_Toc181957802"/>
      <w:bookmarkStart w:id="717" w:name="_Toc181958641"/>
      <w:bookmarkStart w:id="718" w:name="_Toc181957803"/>
      <w:bookmarkStart w:id="719" w:name="_Toc181958642"/>
      <w:bookmarkStart w:id="720" w:name="_Toc181957804"/>
      <w:bookmarkStart w:id="721" w:name="_Toc181958643"/>
      <w:bookmarkStart w:id="722" w:name="_Toc181957805"/>
      <w:bookmarkStart w:id="723" w:name="_Toc181958644"/>
      <w:bookmarkStart w:id="724" w:name="_Toc181957806"/>
      <w:bookmarkStart w:id="725" w:name="_Toc181958645"/>
      <w:bookmarkStart w:id="726" w:name="_Toc181957807"/>
      <w:bookmarkStart w:id="727" w:name="_Toc181958646"/>
      <w:bookmarkStart w:id="728" w:name="_Toc181957808"/>
      <w:bookmarkStart w:id="729" w:name="_Toc181958647"/>
      <w:bookmarkStart w:id="730" w:name="_Toc181957809"/>
      <w:bookmarkStart w:id="731" w:name="_Toc181958648"/>
      <w:bookmarkStart w:id="732" w:name="_Toc181957810"/>
      <w:bookmarkStart w:id="733" w:name="_Toc181958649"/>
      <w:bookmarkStart w:id="734" w:name="_Toc181957811"/>
      <w:bookmarkStart w:id="735" w:name="_Toc181958650"/>
      <w:bookmarkStart w:id="736" w:name="_Toc181957812"/>
      <w:bookmarkStart w:id="737" w:name="_Toc181958651"/>
      <w:bookmarkStart w:id="738" w:name="_jr9amonanowo" w:colFirst="0" w:colLast="0"/>
      <w:bookmarkStart w:id="739" w:name="_ii9mieqonzit" w:colFirst="0" w:colLast="0"/>
      <w:bookmarkStart w:id="740" w:name="_Toc181957813"/>
      <w:bookmarkStart w:id="741" w:name="_Toc181958652"/>
      <w:bookmarkStart w:id="742" w:name="_Toc181957814"/>
      <w:bookmarkStart w:id="743" w:name="_Toc181958653"/>
      <w:bookmarkStart w:id="744" w:name="_Toc181957815"/>
      <w:bookmarkStart w:id="745" w:name="_Toc181958654"/>
      <w:bookmarkStart w:id="746" w:name="_Toc181957816"/>
      <w:bookmarkStart w:id="747" w:name="_Toc181958655"/>
      <w:bookmarkStart w:id="748" w:name="_Toc181957817"/>
      <w:bookmarkStart w:id="749" w:name="_Toc181958656"/>
      <w:bookmarkStart w:id="750" w:name="_Toc181957818"/>
      <w:bookmarkStart w:id="751" w:name="_Toc181958657"/>
      <w:bookmarkStart w:id="752" w:name="_f6ln9q1sqoex" w:colFirst="0" w:colLast="0"/>
      <w:bookmarkStart w:id="753" w:name="_Toc181957819"/>
      <w:bookmarkStart w:id="754" w:name="_Toc181958658"/>
      <w:bookmarkStart w:id="755" w:name="_Toc181957820"/>
      <w:bookmarkStart w:id="756" w:name="_Toc181958659"/>
      <w:bookmarkStart w:id="757" w:name="_Toc181957821"/>
      <w:bookmarkStart w:id="758" w:name="_Toc181958660"/>
      <w:bookmarkStart w:id="759" w:name="_Toc181957822"/>
      <w:bookmarkStart w:id="760" w:name="_Toc181958661"/>
      <w:bookmarkStart w:id="761" w:name="_Toc181957823"/>
      <w:bookmarkStart w:id="762" w:name="_Toc181958662"/>
      <w:bookmarkStart w:id="763" w:name="_Toc181957824"/>
      <w:bookmarkStart w:id="764" w:name="_Toc181958663"/>
      <w:bookmarkStart w:id="765" w:name="_Toc181957825"/>
      <w:bookmarkStart w:id="766" w:name="_Toc181958664"/>
      <w:bookmarkStart w:id="767" w:name="_2ypkkfqdc1op" w:colFirst="0" w:colLast="0"/>
      <w:bookmarkStart w:id="768" w:name="_Toc181957826"/>
      <w:bookmarkStart w:id="769" w:name="_Toc181958665"/>
      <w:bookmarkStart w:id="770" w:name="_Toc181957827"/>
      <w:bookmarkStart w:id="771" w:name="_Toc181958666"/>
      <w:bookmarkStart w:id="772" w:name="_Toc181957828"/>
      <w:bookmarkStart w:id="773" w:name="_Toc181958667"/>
      <w:bookmarkStart w:id="774" w:name="_Toc181957829"/>
      <w:bookmarkStart w:id="775" w:name="_Toc181958668"/>
      <w:bookmarkStart w:id="776" w:name="_km2clxcxfbn9" w:colFirst="0" w:colLast="0"/>
      <w:bookmarkStart w:id="777" w:name="_Toc181957830"/>
      <w:bookmarkStart w:id="778" w:name="_Toc181958669"/>
      <w:bookmarkStart w:id="779" w:name="_Toc181957831"/>
      <w:bookmarkStart w:id="780" w:name="_Toc181958670"/>
      <w:bookmarkStart w:id="781" w:name="_Toc181957832"/>
      <w:bookmarkStart w:id="782" w:name="_Toc181958671"/>
      <w:bookmarkStart w:id="783" w:name="_Toc181957833"/>
      <w:bookmarkStart w:id="784" w:name="_Toc181958672"/>
      <w:bookmarkStart w:id="785" w:name="_Toc181957834"/>
      <w:bookmarkStart w:id="786" w:name="_Toc181958673"/>
      <w:bookmarkStart w:id="787" w:name="_h2t5la9ulnx2" w:colFirst="0" w:colLast="0"/>
      <w:bookmarkStart w:id="788" w:name="_Toc181957835"/>
      <w:bookmarkStart w:id="789" w:name="_Toc181958674"/>
      <w:bookmarkStart w:id="790" w:name="_Toc181957836"/>
      <w:bookmarkStart w:id="791" w:name="_Toc181958675"/>
      <w:bookmarkStart w:id="792" w:name="_Toc181957837"/>
      <w:bookmarkStart w:id="793" w:name="_Toc181958676"/>
      <w:bookmarkStart w:id="794" w:name="_Toc181957838"/>
      <w:bookmarkStart w:id="795" w:name="_Toc181958677"/>
      <w:bookmarkStart w:id="796" w:name="_Toc181957839"/>
      <w:bookmarkStart w:id="797" w:name="_Toc181958678"/>
      <w:bookmarkStart w:id="798" w:name="_Toc181957840"/>
      <w:bookmarkStart w:id="799" w:name="_Toc181958679"/>
      <w:bookmarkStart w:id="800" w:name="_Toc181957841"/>
      <w:bookmarkStart w:id="801" w:name="_Toc181958680"/>
      <w:bookmarkStart w:id="802" w:name="_Toc181957842"/>
      <w:bookmarkStart w:id="803" w:name="_Toc181958681"/>
      <w:bookmarkStart w:id="804" w:name="_Toc181957843"/>
      <w:bookmarkStart w:id="805" w:name="_Toc181958682"/>
      <w:bookmarkStart w:id="806" w:name="_Toc181957844"/>
      <w:bookmarkStart w:id="807" w:name="_Toc181958683"/>
      <w:bookmarkStart w:id="808" w:name="_Toc181957845"/>
      <w:bookmarkStart w:id="809" w:name="_Toc181958684"/>
      <w:bookmarkStart w:id="810" w:name="_Toc181957846"/>
      <w:bookmarkStart w:id="811" w:name="_Toc181958685"/>
      <w:bookmarkStart w:id="812" w:name="_Toc181957847"/>
      <w:bookmarkStart w:id="813" w:name="_Toc181958686"/>
      <w:bookmarkStart w:id="814" w:name="_Toc181957848"/>
      <w:bookmarkStart w:id="815" w:name="_Toc181958687"/>
      <w:bookmarkStart w:id="816" w:name="_Toc181957849"/>
      <w:bookmarkStart w:id="817" w:name="_Toc181958688"/>
      <w:bookmarkStart w:id="818" w:name="_Toc181957850"/>
      <w:bookmarkStart w:id="819" w:name="_Toc181958689"/>
      <w:bookmarkStart w:id="820" w:name="_Toc181957851"/>
      <w:bookmarkStart w:id="821" w:name="_Toc181958690"/>
      <w:bookmarkStart w:id="822" w:name="_Toc181957852"/>
      <w:bookmarkStart w:id="823" w:name="_Toc181958691"/>
      <w:bookmarkStart w:id="824" w:name="_Toc181957853"/>
      <w:bookmarkStart w:id="825" w:name="_Toc181958692"/>
      <w:bookmarkStart w:id="826" w:name="_Toc181957880"/>
      <w:bookmarkStart w:id="827" w:name="_Toc181958719"/>
      <w:bookmarkStart w:id="828" w:name="_Toc181957889"/>
      <w:bookmarkStart w:id="829" w:name="_Toc181958728"/>
      <w:bookmarkStart w:id="830" w:name="_Toc181957898"/>
      <w:bookmarkStart w:id="831" w:name="_Toc181958737"/>
      <w:bookmarkStart w:id="832" w:name="_Toc181957907"/>
      <w:bookmarkStart w:id="833" w:name="_Toc181958746"/>
      <w:bookmarkStart w:id="834" w:name="_Toc181957916"/>
      <w:bookmarkStart w:id="835" w:name="_Toc181958755"/>
      <w:bookmarkStart w:id="836" w:name="_Toc181957925"/>
      <w:bookmarkStart w:id="837" w:name="_Toc181958764"/>
      <w:bookmarkStart w:id="838" w:name="_Toc181957934"/>
      <w:bookmarkStart w:id="839" w:name="_Toc181958773"/>
      <w:bookmarkStart w:id="840" w:name="_Toc181957943"/>
      <w:bookmarkStart w:id="841" w:name="_Toc181958782"/>
      <w:bookmarkStart w:id="842" w:name="_Toc181957952"/>
      <w:bookmarkStart w:id="843" w:name="_Toc181958791"/>
      <w:bookmarkStart w:id="844" w:name="_Toc181957961"/>
      <w:bookmarkStart w:id="845" w:name="_Toc181958800"/>
      <w:bookmarkStart w:id="846" w:name="_Toc181957970"/>
      <w:bookmarkStart w:id="847" w:name="_Toc181958809"/>
      <w:bookmarkStart w:id="848" w:name="_Toc181957979"/>
      <w:bookmarkStart w:id="849" w:name="_Toc181958818"/>
      <w:bookmarkStart w:id="850" w:name="_Toc181957988"/>
      <w:bookmarkStart w:id="851" w:name="_Toc181958827"/>
      <w:bookmarkStart w:id="852" w:name="_Toc181957997"/>
      <w:bookmarkStart w:id="853" w:name="_Toc181958836"/>
      <w:bookmarkStart w:id="854" w:name="_Toc181958006"/>
      <w:bookmarkStart w:id="855" w:name="_Toc181958845"/>
      <w:bookmarkStart w:id="856" w:name="_Toc181958015"/>
      <w:bookmarkStart w:id="857" w:name="_Toc181958854"/>
      <w:bookmarkStart w:id="858" w:name="_Toc181958024"/>
      <w:bookmarkStart w:id="859" w:name="_Toc181958863"/>
      <w:bookmarkStart w:id="860" w:name="_Toc181958033"/>
      <w:bookmarkStart w:id="861" w:name="_Toc181958872"/>
      <w:bookmarkStart w:id="862" w:name="_Toc181958034"/>
      <w:bookmarkStart w:id="863" w:name="_Toc181958873"/>
      <w:bookmarkStart w:id="864" w:name="_Toc181958035"/>
      <w:bookmarkStart w:id="865" w:name="_Toc181958874"/>
      <w:bookmarkStart w:id="866" w:name="_Toc181958036"/>
      <w:bookmarkStart w:id="867" w:name="_Toc181958875"/>
      <w:bookmarkStart w:id="868" w:name="_Toc181958037"/>
      <w:bookmarkStart w:id="869" w:name="_Toc181958876"/>
      <w:bookmarkStart w:id="870" w:name="_Toc181958038"/>
      <w:bookmarkStart w:id="871" w:name="_Toc181958877"/>
      <w:bookmarkStart w:id="872" w:name="_Toc181958039"/>
      <w:bookmarkStart w:id="873" w:name="_Toc181958878"/>
      <w:bookmarkStart w:id="874" w:name="_Toc181958040"/>
      <w:bookmarkStart w:id="875" w:name="_Toc181958879"/>
      <w:bookmarkStart w:id="876" w:name="_Toc181958041"/>
      <w:bookmarkStart w:id="877" w:name="_Toc181958880"/>
      <w:bookmarkStart w:id="878" w:name="_Toc181958071"/>
      <w:bookmarkStart w:id="879" w:name="_Toc181958910"/>
      <w:bookmarkStart w:id="880" w:name="_Toc181958081"/>
      <w:bookmarkStart w:id="881" w:name="_Toc181958920"/>
      <w:bookmarkStart w:id="882" w:name="_Toc181958091"/>
      <w:bookmarkStart w:id="883" w:name="_Toc181958930"/>
      <w:bookmarkStart w:id="884" w:name="_Toc181958101"/>
      <w:bookmarkStart w:id="885" w:name="_Toc181958940"/>
      <w:bookmarkStart w:id="886" w:name="_Toc181958111"/>
      <w:bookmarkStart w:id="887" w:name="_Toc181958950"/>
      <w:bookmarkStart w:id="888" w:name="_Toc181958121"/>
      <w:bookmarkStart w:id="889" w:name="_Toc181958960"/>
      <w:bookmarkStart w:id="890" w:name="_Toc181958131"/>
      <w:bookmarkStart w:id="891" w:name="_Toc181958970"/>
      <w:bookmarkStart w:id="892" w:name="_Toc181958141"/>
      <w:bookmarkStart w:id="893" w:name="_Toc181958980"/>
      <w:bookmarkStart w:id="894" w:name="_Toc181958151"/>
      <w:bookmarkStart w:id="895" w:name="_Toc181958990"/>
      <w:bookmarkStart w:id="896" w:name="_Toc181958161"/>
      <w:bookmarkStart w:id="897" w:name="_Toc181959000"/>
      <w:bookmarkStart w:id="898" w:name="_Toc181958171"/>
      <w:bookmarkStart w:id="899" w:name="_Toc181959010"/>
      <w:bookmarkStart w:id="900" w:name="_Toc181958181"/>
      <w:bookmarkStart w:id="901" w:name="_Toc181959020"/>
      <w:bookmarkStart w:id="902" w:name="_Toc181958191"/>
      <w:bookmarkStart w:id="903" w:name="_Toc181959030"/>
      <w:bookmarkStart w:id="904" w:name="_Toc181958201"/>
      <w:bookmarkStart w:id="905" w:name="_Toc181959040"/>
      <w:bookmarkStart w:id="906" w:name="_Toc181958211"/>
      <w:bookmarkStart w:id="907" w:name="_Toc181959050"/>
      <w:bookmarkStart w:id="908" w:name="_Toc181958221"/>
      <w:bookmarkStart w:id="909" w:name="_Toc181959060"/>
      <w:bookmarkStart w:id="910" w:name="_Toc181958231"/>
      <w:bookmarkStart w:id="911" w:name="_Toc181959070"/>
      <w:bookmarkStart w:id="912" w:name="_Toc181958241"/>
      <w:bookmarkStart w:id="913" w:name="_Toc181959080"/>
      <w:bookmarkStart w:id="914" w:name="_Toc181958251"/>
      <w:bookmarkStart w:id="915" w:name="_Toc181959090"/>
      <w:bookmarkStart w:id="916" w:name="_Toc181958261"/>
      <w:bookmarkStart w:id="917" w:name="_Toc181959100"/>
      <w:bookmarkStart w:id="918" w:name="_Toc181958271"/>
      <w:bookmarkStart w:id="919" w:name="_Toc181959110"/>
      <w:bookmarkStart w:id="920" w:name="_Toc181958281"/>
      <w:bookmarkStart w:id="921" w:name="_Toc181959120"/>
      <w:bookmarkStart w:id="922" w:name="_Toc181958291"/>
      <w:bookmarkStart w:id="923" w:name="_Toc181959130"/>
      <w:bookmarkStart w:id="924" w:name="_Toc181958301"/>
      <w:bookmarkStart w:id="925" w:name="_Toc181959140"/>
      <w:bookmarkStart w:id="926" w:name="_Toc181958311"/>
      <w:bookmarkStart w:id="927" w:name="_Toc181959150"/>
      <w:bookmarkStart w:id="928" w:name="_Toc181958321"/>
      <w:bookmarkStart w:id="929" w:name="_Toc181959160"/>
      <w:bookmarkStart w:id="930" w:name="_Toc181958331"/>
      <w:bookmarkStart w:id="931" w:name="_Toc181959170"/>
      <w:bookmarkStart w:id="932" w:name="_Toc181958341"/>
      <w:bookmarkStart w:id="933" w:name="_Toc181959180"/>
      <w:bookmarkStart w:id="934" w:name="_Toc181958351"/>
      <w:bookmarkStart w:id="935" w:name="_Toc181959190"/>
      <w:bookmarkStart w:id="936" w:name="_Toc181958361"/>
      <w:bookmarkStart w:id="937" w:name="_Toc181959200"/>
      <w:bookmarkStart w:id="938" w:name="_Toc181958371"/>
      <w:bookmarkStart w:id="939" w:name="_Toc181959210"/>
      <w:bookmarkStart w:id="940" w:name="_Toc181958381"/>
      <w:bookmarkStart w:id="941" w:name="_Toc181959220"/>
      <w:bookmarkStart w:id="942" w:name="_Toc181958391"/>
      <w:bookmarkStart w:id="943" w:name="_Toc181959230"/>
      <w:bookmarkStart w:id="944" w:name="_Toc181958401"/>
      <w:bookmarkStart w:id="945" w:name="_Toc181959240"/>
      <w:bookmarkStart w:id="946" w:name="_Toc181958411"/>
      <w:bookmarkStart w:id="947" w:name="_Toc181959250"/>
      <w:bookmarkStart w:id="948" w:name="_Toc181958421"/>
      <w:bookmarkStart w:id="949" w:name="_Toc181959260"/>
      <w:bookmarkStart w:id="950" w:name="_Toc181958481"/>
      <w:bookmarkStart w:id="951" w:name="_Toc181959320"/>
      <w:bookmarkStart w:id="952" w:name="_Toc181958491"/>
      <w:bookmarkStart w:id="953" w:name="_Toc181959330"/>
      <w:bookmarkStart w:id="954" w:name="_Toc181958501"/>
      <w:bookmarkStart w:id="955" w:name="_Toc181959340"/>
      <w:bookmarkStart w:id="956" w:name="_Toc181958511"/>
      <w:bookmarkStart w:id="957" w:name="_Toc181959350"/>
      <w:bookmarkStart w:id="958" w:name="_Toc181958531"/>
      <w:bookmarkStart w:id="959" w:name="_Toc181959370"/>
      <w:bookmarkStart w:id="960" w:name="_Toc181958541"/>
      <w:bookmarkStart w:id="961" w:name="_Toc181959380"/>
      <w:bookmarkStart w:id="962" w:name="_Toc181958551"/>
      <w:bookmarkStart w:id="963" w:name="_Toc181959390"/>
      <w:bookmarkStart w:id="964" w:name="_Toc181958552"/>
      <w:bookmarkStart w:id="965" w:name="_Toc181959391"/>
      <w:bookmarkStart w:id="966" w:name="_Toc181958553"/>
      <w:bookmarkStart w:id="967" w:name="_Toc181959392"/>
      <w:bookmarkStart w:id="968" w:name="_Toc181958554"/>
      <w:bookmarkStart w:id="969" w:name="_Toc181959393"/>
      <w:bookmarkStart w:id="970" w:name="_Toc181958555"/>
      <w:bookmarkStart w:id="971" w:name="_Toc181959394"/>
      <w:bookmarkStart w:id="972" w:name="_Toc181958556"/>
      <w:bookmarkStart w:id="973" w:name="_Toc181959395"/>
      <w:bookmarkStart w:id="974" w:name="_Toc181958557"/>
      <w:bookmarkStart w:id="975" w:name="_Toc181959396"/>
      <w:bookmarkStart w:id="976" w:name="_Toc181958558"/>
      <w:bookmarkStart w:id="977" w:name="_Toc181959397"/>
      <w:bookmarkStart w:id="978" w:name="_Toc181958559"/>
      <w:bookmarkStart w:id="979" w:name="_Toc181959398"/>
      <w:bookmarkStart w:id="980" w:name="_Toc181958560"/>
      <w:bookmarkStart w:id="981" w:name="_Toc181959399"/>
      <w:bookmarkStart w:id="982" w:name="_Toc181958561"/>
      <w:bookmarkStart w:id="983" w:name="_Toc181959400"/>
      <w:bookmarkStart w:id="984" w:name="_Toc181958562"/>
      <w:bookmarkStart w:id="985" w:name="_Toc181959401"/>
      <w:bookmarkStart w:id="986" w:name="_Toc181958563"/>
      <w:bookmarkStart w:id="987" w:name="_Toc181959402"/>
      <w:bookmarkStart w:id="988" w:name="_Toc181958564"/>
      <w:bookmarkStart w:id="989" w:name="_Toc181959403"/>
      <w:bookmarkStart w:id="990" w:name="_Toc181958565"/>
      <w:bookmarkStart w:id="991" w:name="_Toc181959404"/>
      <w:bookmarkStart w:id="992" w:name="_Toc181958566"/>
      <w:bookmarkStart w:id="993" w:name="_Toc181959405"/>
      <w:bookmarkStart w:id="994" w:name="_Toc181958567"/>
      <w:bookmarkStart w:id="995" w:name="_Toc181959406"/>
      <w:bookmarkStart w:id="996" w:name="_Toc181958568"/>
      <w:bookmarkStart w:id="997" w:name="_Toc181959407"/>
      <w:bookmarkStart w:id="998" w:name="_Toc181958569"/>
      <w:bookmarkStart w:id="999" w:name="_Toc181959408"/>
      <w:bookmarkStart w:id="1000" w:name="_Toc181885234"/>
      <w:bookmarkStart w:id="1001" w:name="_Toc181958570"/>
      <w:bookmarkStart w:id="1002" w:name="_Toc181959409"/>
      <w:bookmarkStart w:id="1003" w:name="_Toc181885235"/>
      <w:bookmarkStart w:id="1004" w:name="_Toc181958571"/>
      <w:bookmarkStart w:id="1005" w:name="_Toc181959410"/>
      <w:bookmarkStart w:id="1006" w:name="_Toc181885236"/>
      <w:bookmarkStart w:id="1007" w:name="_Toc181958572"/>
      <w:bookmarkStart w:id="1008" w:name="_Toc181959411"/>
      <w:bookmarkStart w:id="1009" w:name="_Toc181885237"/>
      <w:bookmarkStart w:id="1010" w:name="_Toc181958573"/>
      <w:bookmarkStart w:id="1011" w:name="_Toc181959412"/>
      <w:bookmarkStart w:id="1012" w:name="_Toc181885238"/>
      <w:bookmarkStart w:id="1013" w:name="_Toc181958574"/>
      <w:bookmarkStart w:id="1014" w:name="_Toc181959413"/>
      <w:bookmarkStart w:id="1015" w:name="_Toc181885239"/>
      <w:bookmarkStart w:id="1016" w:name="_Toc181958575"/>
      <w:bookmarkStart w:id="1017" w:name="_Toc181959414"/>
      <w:bookmarkStart w:id="1018" w:name="_Toc181885240"/>
      <w:bookmarkStart w:id="1019" w:name="_Toc181958576"/>
      <w:bookmarkStart w:id="1020" w:name="_Toc181959415"/>
      <w:bookmarkStart w:id="1021" w:name="_Toc181885241"/>
      <w:bookmarkStart w:id="1022" w:name="_Toc181958577"/>
      <w:bookmarkStart w:id="1023" w:name="_Toc181959416"/>
      <w:bookmarkStart w:id="1024" w:name="_Toc188602604"/>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t>Extended language</w:t>
      </w:r>
      <w:r w:rsidR="00C03235">
        <w:t xml:space="preserve"> tag</w:t>
      </w:r>
      <w:bookmarkEnd w:id="1024"/>
      <w:r w:rsidR="0094170C">
        <w:t xml:space="preserve"> </w:t>
      </w:r>
    </w:p>
    <w:p w14:paraId="1D2F392C" w14:textId="14E6E631" w:rsidR="00BA5BFB" w:rsidRPr="00264BB7" w:rsidRDefault="00264BB7" w:rsidP="00264BB7">
      <w:pPr>
        <w:pBdr>
          <w:top w:val="nil"/>
          <w:left w:val="nil"/>
          <w:bottom w:val="nil"/>
          <w:right w:val="nil"/>
          <w:between w:val="nil"/>
        </w:pBdr>
        <w:rPr>
          <w:b/>
          <w:bCs/>
        </w:rPr>
      </w:pPr>
      <w:r w:rsidRPr="00264BB7">
        <w:rPr>
          <w:b/>
          <w:bCs/>
          <w:highlight w:val="yellow"/>
        </w:rPr>
        <w:t>Note: N</w:t>
      </w:r>
      <w:r w:rsidR="0094170C" w:rsidRPr="00264BB7">
        <w:rPr>
          <w:b/>
          <w:bCs/>
          <w:highlight w:val="yellow"/>
        </w:rPr>
        <w:t>o</w:t>
      </w:r>
      <w:r w:rsidR="00EA5F0E" w:rsidRPr="00264BB7">
        <w:rPr>
          <w:b/>
          <w:bCs/>
          <w:highlight w:val="yellow"/>
        </w:rPr>
        <w:t xml:space="preserve"> consensus yet</w:t>
      </w:r>
      <w:r w:rsidRPr="00264BB7">
        <w:rPr>
          <w:b/>
          <w:bCs/>
          <w:highlight w:val="yellow"/>
        </w:rPr>
        <w:t>!</w:t>
      </w:r>
    </w:p>
    <w:p w14:paraId="5600D574" w14:textId="081F1F52" w:rsidR="00E73552" w:rsidRDefault="00E73552" w:rsidP="00BA5BFB">
      <w:hyperlink r:id="rId13" w:history="1">
        <w:r w:rsidRPr="00062100">
          <w:rPr>
            <w:rStyle w:val="Hyperlink"/>
            <w:i/>
            <w:iCs/>
          </w:rPr>
          <w:t>http://mpegx.int-evry.fr/software/MPEG/Systems/FileFormat/isobmff/-/issues/169</w:t>
        </w:r>
      </w:hyperlink>
    </w:p>
    <w:p w14:paraId="48DDBADF" w14:textId="08F132F1" w:rsidR="00B200FE" w:rsidRPr="00062100" w:rsidRDefault="00C016BB" w:rsidP="00062100">
      <w:pPr>
        <w:pStyle w:val="Heading3"/>
      </w:pPr>
      <w:bookmarkStart w:id="1025" w:name="_Toc188602605"/>
      <w:r>
        <w:t>Observation</w:t>
      </w:r>
      <w:bookmarkEnd w:id="1025"/>
    </w:p>
    <w:p w14:paraId="754A369B" w14:textId="1D280199" w:rsidR="00B0358B" w:rsidRDefault="00B0358B" w:rsidP="00062100">
      <w:pPr>
        <w:pBdr>
          <w:top w:val="nil"/>
          <w:left w:val="nil"/>
          <w:bottom w:val="nil"/>
          <w:right w:val="nil"/>
          <w:between w:val="nil"/>
        </w:pBdr>
      </w:pPr>
      <w:r>
        <w:t>From 14496-12:</w:t>
      </w:r>
    </w:p>
    <w:p w14:paraId="22D21151" w14:textId="273AB7D2" w:rsidR="00B0358B" w:rsidRDefault="00B0358B" w:rsidP="003465E1">
      <w:pPr>
        <w:pBdr>
          <w:top w:val="nil"/>
          <w:left w:val="nil"/>
          <w:bottom w:val="nil"/>
          <w:right w:val="nil"/>
          <w:between w:val="nil"/>
        </w:pBdr>
        <w:ind w:left="360"/>
      </w:pPr>
      <w:r>
        <w:rPr>
          <w:sz w:val="22"/>
          <w:szCs w:val="22"/>
        </w:rPr>
        <w:t xml:space="preserve">The </w:t>
      </w:r>
      <w:proofErr w:type="spellStart"/>
      <w:r>
        <w:rPr>
          <w:rFonts w:ascii="Courier New" w:hAnsi="Courier New" w:cs="Courier New"/>
          <w:sz w:val="22"/>
          <w:szCs w:val="22"/>
        </w:rPr>
        <w:t>ExtendedLanguageBox</w:t>
      </w:r>
      <w:proofErr w:type="spellEnd"/>
      <w:r>
        <w:rPr>
          <w:rFonts w:ascii="Courier New" w:hAnsi="Courier New" w:cs="Courier New"/>
          <w:sz w:val="22"/>
          <w:szCs w:val="22"/>
        </w:rPr>
        <w:t xml:space="preserve"> </w:t>
      </w:r>
      <w:r>
        <w:rPr>
          <w:sz w:val="22"/>
          <w:szCs w:val="22"/>
        </w:rPr>
        <w:t xml:space="preserve">represents media language </w:t>
      </w:r>
      <w:proofErr w:type="gramStart"/>
      <w:r>
        <w:rPr>
          <w:sz w:val="22"/>
          <w:szCs w:val="22"/>
        </w:rPr>
        <w:t>information, and</w:t>
      </w:r>
      <w:proofErr w:type="gramEnd"/>
      <w:r>
        <w:rPr>
          <w:sz w:val="22"/>
          <w:szCs w:val="22"/>
        </w:rPr>
        <w:t xml:space="preserve"> shall contain a code in conformance with IETF BCP 47. It is an optional peer of the </w:t>
      </w:r>
      <w:proofErr w:type="spellStart"/>
      <w:proofErr w:type="gramStart"/>
      <w:r>
        <w:rPr>
          <w:rFonts w:ascii="Courier New" w:hAnsi="Courier New" w:cs="Courier New"/>
          <w:sz w:val="22"/>
          <w:szCs w:val="22"/>
        </w:rPr>
        <w:t>MediaHeaderBox</w:t>
      </w:r>
      <w:proofErr w:type="spellEnd"/>
      <w:r>
        <w:rPr>
          <w:sz w:val="22"/>
          <w:szCs w:val="22"/>
        </w:rPr>
        <w:t>, and</w:t>
      </w:r>
      <w:proofErr w:type="gramEnd"/>
      <w:r>
        <w:rPr>
          <w:sz w:val="22"/>
          <w:szCs w:val="22"/>
        </w:rPr>
        <w:t xml:space="preserve"> shall occur after the </w:t>
      </w:r>
      <w:proofErr w:type="spellStart"/>
      <w:r>
        <w:rPr>
          <w:rFonts w:ascii="Courier New" w:hAnsi="Courier New" w:cs="Courier New"/>
          <w:sz w:val="22"/>
          <w:szCs w:val="22"/>
        </w:rPr>
        <w:t>MediaHeaderBox</w:t>
      </w:r>
      <w:proofErr w:type="spellEnd"/>
      <w:r>
        <w:rPr>
          <w:sz w:val="22"/>
          <w:szCs w:val="22"/>
        </w:rPr>
        <w:t>.</w:t>
      </w:r>
    </w:p>
    <w:p w14:paraId="38C4648F" w14:textId="45618F69" w:rsidR="00B0358B" w:rsidRPr="00062100" w:rsidRDefault="00B0358B" w:rsidP="00B0358B">
      <w:pPr>
        <w:pBdr>
          <w:top w:val="nil"/>
          <w:left w:val="nil"/>
          <w:bottom w:val="nil"/>
          <w:right w:val="nil"/>
          <w:between w:val="nil"/>
        </w:pBdr>
      </w:pPr>
      <w:r>
        <w:t xml:space="preserve">However, issues and interop problems were reported on applying the rules </w:t>
      </w:r>
      <w:r w:rsidR="005D790A">
        <w:t>from</w:t>
      </w:r>
      <w:r>
        <w:t xml:space="preserve"> BCP 47.</w:t>
      </w:r>
    </w:p>
    <w:p w14:paraId="61528DC6" w14:textId="2357F426" w:rsidR="00B0358B" w:rsidRPr="00062100" w:rsidRDefault="00B0358B" w:rsidP="00B0358B">
      <w:pPr>
        <w:pStyle w:val="Heading3"/>
      </w:pPr>
      <w:bookmarkStart w:id="1026" w:name="_Toc188602606"/>
      <w:r>
        <w:t>Request from initial contribution</w:t>
      </w:r>
      <w:bookmarkEnd w:id="1026"/>
    </w:p>
    <w:p w14:paraId="0A125D20" w14:textId="1C5D2ADF" w:rsidR="00B200FE" w:rsidRPr="00062100" w:rsidRDefault="00B200FE" w:rsidP="00062100">
      <w:pPr>
        <w:pBdr>
          <w:top w:val="nil"/>
          <w:left w:val="nil"/>
          <w:bottom w:val="nil"/>
          <w:right w:val="nil"/>
          <w:between w:val="nil"/>
        </w:pBdr>
      </w:pPr>
      <w:r w:rsidRPr="00062100">
        <w:t xml:space="preserve">At the 9th meeting of WG03 (MPEG#140) in Mainz, Germany, the DASH </w:t>
      </w:r>
      <w:proofErr w:type="spellStart"/>
      <w:r w:rsidRPr="00062100">
        <w:t>BoG</w:t>
      </w:r>
      <w:proofErr w:type="spellEnd"/>
      <w:r w:rsidRPr="00062100">
        <w:t xml:space="preserve"> decided to add further recommendations into their DASH WD to clarify the usage of BCP-47 compliant language codes.</w:t>
      </w:r>
    </w:p>
    <w:p w14:paraId="7D8B52E3" w14:textId="77777777" w:rsidR="00B200FE" w:rsidRPr="00062100" w:rsidRDefault="00B200FE" w:rsidP="00062100">
      <w:pPr>
        <w:pBdr>
          <w:top w:val="nil"/>
          <w:left w:val="nil"/>
          <w:bottom w:val="nil"/>
          <w:right w:val="nil"/>
          <w:between w:val="nil"/>
        </w:pBdr>
      </w:pPr>
      <w:r w:rsidRPr="00062100">
        <w:t>These recommendations include:</w:t>
      </w:r>
    </w:p>
    <w:p w14:paraId="64F7CC7E" w14:textId="7B02C22C" w:rsidR="00B200FE" w:rsidRPr="00062100" w:rsidRDefault="00B200FE" w:rsidP="007A34A5">
      <w:pPr>
        <w:pStyle w:val="ListParagraph"/>
        <w:numPr>
          <w:ilvl w:val="0"/>
          <w:numId w:val="12"/>
        </w:numPr>
        <w:pBdr>
          <w:top w:val="nil"/>
          <w:left w:val="nil"/>
          <w:bottom w:val="nil"/>
          <w:right w:val="nil"/>
          <w:between w:val="nil"/>
        </w:pBdr>
      </w:pPr>
      <w:r w:rsidRPr="00062100">
        <w:t>a clarification that BCP-47 requires that 2-character codes are to be used whenever possible</w:t>
      </w:r>
    </w:p>
    <w:p w14:paraId="116CEBB2" w14:textId="072A69DC" w:rsidR="00B200FE" w:rsidRPr="00062100" w:rsidRDefault="00B200FE" w:rsidP="007A34A5">
      <w:pPr>
        <w:pStyle w:val="ListParagraph"/>
        <w:numPr>
          <w:ilvl w:val="0"/>
          <w:numId w:val="12"/>
        </w:numPr>
        <w:pBdr>
          <w:top w:val="nil"/>
          <w:left w:val="nil"/>
          <w:bottom w:val="nil"/>
          <w:right w:val="nil"/>
          <w:between w:val="nil"/>
        </w:pBdr>
      </w:pPr>
      <w:r w:rsidRPr="00062100">
        <w:lastRenderedPageBreak/>
        <w:t xml:space="preserve">a recommendation that other </w:t>
      </w:r>
      <w:proofErr w:type="spellStart"/>
      <w:r w:rsidRPr="00062100">
        <w:t>subtags</w:t>
      </w:r>
      <w:proofErr w:type="spellEnd"/>
      <w:r w:rsidRPr="00062100">
        <w:t xml:space="preserve"> except the primary language </w:t>
      </w:r>
      <w:proofErr w:type="spellStart"/>
      <w:r w:rsidRPr="00062100">
        <w:t>subtag</w:t>
      </w:r>
      <w:proofErr w:type="spellEnd"/>
      <w:r w:rsidRPr="00062100">
        <w:t xml:space="preserve"> should not be used unless essential for disambiguation</w:t>
      </w:r>
    </w:p>
    <w:p w14:paraId="223AE848" w14:textId="71A7E74F" w:rsidR="00B200FE" w:rsidRPr="00062100" w:rsidRDefault="00B200FE" w:rsidP="003465E1">
      <w:pPr>
        <w:pBdr>
          <w:top w:val="nil"/>
          <w:left w:val="nil"/>
          <w:bottom w:val="nil"/>
          <w:right w:val="nil"/>
          <w:between w:val="nil"/>
        </w:pBdr>
      </w:pPr>
      <w:r w:rsidRPr="00062100">
        <w:t>Since ISO</w:t>
      </w:r>
      <w:r>
        <w:t> </w:t>
      </w:r>
      <w:r w:rsidRPr="00062100">
        <w:t>14496-12 and its “extended language tag” Box (‘</w:t>
      </w:r>
      <w:proofErr w:type="spellStart"/>
      <w:r w:rsidRPr="00062100">
        <w:t>elng</w:t>
      </w:r>
      <w:proofErr w:type="spellEnd"/>
      <w:r w:rsidRPr="00062100">
        <w:t xml:space="preserve">’) carries BCP-47 compliant language tags, the ISOBMFF </w:t>
      </w:r>
      <w:proofErr w:type="spellStart"/>
      <w:r w:rsidRPr="00062100">
        <w:t>BoG</w:t>
      </w:r>
      <w:proofErr w:type="spellEnd"/>
      <w:r w:rsidRPr="00062100">
        <w:t xml:space="preserve"> should consider whether the ISOBMFF spec can benefit from the clarifications considered for the DASH specification.</w:t>
      </w:r>
    </w:p>
    <w:p w14:paraId="63B1A0A1" w14:textId="26F19928" w:rsidR="00B200FE" w:rsidRDefault="00B200FE" w:rsidP="00B200FE">
      <w:pPr>
        <w:pBdr>
          <w:top w:val="nil"/>
          <w:left w:val="nil"/>
          <w:bottom w:val="nil"/>
          <w:right w:val="nil"/>
          <w:between w:val="nil"/>
        </w:pBdr>
      </w:pPr>
      <w:r w:rsidRPr="00062100">
        <w:t>It is recommended to align the usage of language codes in 14496-12, section 8.4.6 with revised text on the @lang attribute in ISO/IEC 23009-1:2022, including any future enhancements.</w:t>
      </w:r>
    </w:p>
    <w:p w14:paraId="7959995E" w14:textId="2F442359" w:rsidR="00966BDC" w:rsidRDefault="008C5693" w:rsidP="008C5693">
      <w:pPr>
        <w:pStyle w:val="Heading3"/>
      </w:pPr>
      <w:bookmarkStart w:id="1027" w:name="_Toc188602607"/>
      <w:r>
        <w:t>On 2-letter codes</w:t>
      </w:r>
      <w:bookmarkEnd w:id="1027"/>
    </w:p>
    <w:p w14:paraId="296BBDA4" w14:textId="77777777" w:rsidR="003465E1" w:rsidRPr="00062100" w:rsidRDefault="003465E1" w:rsidP="003465E1">
      <w:pPr>
        <w:pStyle w:val="Heading4"/>
      </w:pPr>
      <w:bookmarkStart w:id="1028" w:name="_Ref125644844"/>
      <w:r>
        <w:t xml:space="preserve">Initial </w:t>
      </w:r>
      <w:r w:rsidRPr="00062100">
        <w:t>Proposal</w:t>
      </w:r>
      <w:bookmarkEnd w:id="1028"/>
    </w:p>
    <w:p w14:paraId="2556F454" w14:textId="77777777" w:rsidR="003465E1" w:rsidRPr="00062100" w:rsidRDefault="003465E1" w:rsidP="003465E1">
      <w:pPr>
        <w:pBdr>
          <w:top w:val="nil"/>
          <w:left w:val="nil"/>
          <w:bottom w:val="nil"/>
          <w:right w:val="nil"/>
          <w:between w:val="nil"/>
        </w:pBdr>
        <w:rPr>
          <w:i/>
          <w:iCs/>
        </w:rPr>
      </w:pPr>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p>
    <w:p w14:paraId="640CD629" w14:textId="7DBC4AC3" w:rsidR="003465E1" w:rsidRPr="003465E1" w:rsidRDefault="003465E1" w:rsidP="003465E1">
      <w:pPr>
        <w:pBdr>
          <w:top w:val="nil"/>
          <w:left w:val="nil"/>
          <w:bottom w:val="nil"/>
          <w:right w:val="nil"/>
          <w:between w:val="nil"/>
        </w:pBdr>
      </w:pPr>
      <w:r w:rsidRPr="00062100">
        <w:t xml:space="preserve">NOTE 1   Per IETF BCP 47, 2-character codes are to be used whenever possible, </w:t>
      </w:r>
      <w:proofErr w:type="spellStart"/>
      <w:r w:rsidRPr="00062100">
        <w:t>i</w:t>
      </w:r>
      <w:proofErr w:type="spellEnd"/>
      <w:r w:rsidRPr="00062100">
        <w:t xml:space="preserve">. e. 3-character codes are not to be used when there is an equivalent 2-character code. </w:t>
      </w:r>
    </w:p>
    <w:p w14:paraId="49C0C27C" w14:textId="77777777" w:rsidR="008C5693" w:rsidRDefault="008C5693" w:rsidP="003465E1">
      <w:pPr>
        <w:pStyle w:val="Heading4"/>
      </w:pPr>
      <w:r>
        <w:t>Discussion</w:t>
      </w:r>
    </w:p>
    <w:p w14:paraId="5C1A3143" w14:textId="07F3F4FD" w:rsidR="00F179A2" w:rsidRDefault="00F179A2" w:rsidP="00B200FE">
      <w:pPr>
        <w:pBdr>
          <w:top w:val="nil"/>
          <w:left w:val="nil"/>
          <w:bottom w:val="nil"/>
          <w:right w:val="nil"/>
          <w:between w:val="nil"/>
        </w:pBdr>
      </w:pPr>
      <w:r>
        <w:t>More details on the underlying problem</w:t>
      </w:r>
      <w:r w:rsidR="003B47F7">
        <w:t xml:space="preserve"> and a raised question whether this is redundant</w:t>
      </w:r>
      <w:r w:rsidR="00CA2945">
        <w:t xml:space="preserve"> were provided</w:t>
      </w:r>
      <w:r>
        <w:t>:</w:t>
      </w:r>
    </w:p>
    <w:p w14:paraId="20264E73" w14:textId="4B8C2FFF" w:rsidR="00F179A2" w:rsidRDefault="00F179A2" w:rsidP="003465E1">
      <w:pPr>
        <w:pBdr>
          <w:top w:val="nil"/>
          <w:left w:val="nil"/>
          <w:bottom w:val="nil"/>
          <w:right w:val="nil"/>
          <w:between w:val="nil"/>
        </w:pBdr>
        <w:ind w:left="720"/>
      </w:pPr>
      <w:r w:rsidRPr="00F179A2">
        <w:t xml:space="preserve">The violation of BCP-47 in regard the use of 3-char codes when 2-char codes are defined, is clearly forbidden.  </w:t>
      </w:r>
      <w:proofErr w:type="gramStart"/>
      <w:r w:rsidRPr="00F179A2">
        <w:t>Nevertheless</w:t>
      </w:r>
      <w:proofErr w:type="gramEnd"/>
      <w:r w:rsidRPr="00F179A2">
        <w:t xml:space="preserve"> it is rampant in practice, causing serious interop issues today.  Implementors are simply not paying attention to this BCP-47 provision or applying the BCP-47 equivalence algorithm.  This Note highlight is necessary and critical.  We can emphasize it individually in ATSC, DVB, CTA, </w:t>
      </w:r>
      <w:proofErr w:type="gramStart"/>
      <w:r w:rsidRPr="00F179A2">
        <w:t>IETF,…</w:t>
      </w:r>
      <w:proofErr w:type="gramEnd"/>
      <w:r w:rsidRPr="00F179A2">
        <w:t>… but why not clarify this informative Note broadly which causes no conflict/problem at all, and is a benefit?  The fact that it is technically redundant is not helpful.</w:t>
      </w:r>
    </w:p>
    <w:p w14:paraId="595874E7" w14:textId="25FF6BE0" w:rsidR="00976A9E" w:rsidRDefault="008C2D97" w:rsidP="00B200FE">
      <w:pPr>
        <w:pBdr>
          <w:top w:val="nil"/>
          <w:left w:val="nil"/>
          <w:bottom w:val="nil"/>
          <w:right w:val="nil"/>
          <w:between w:val="nil"/>
        </w:pBdr>
      </w:pPr>
      <w:r>
        <w:t xml:space="preserve">Although considered redundant, it was agreed to add Note 1 </w:t>
      </w:r>
      <w:r w:rsidR="00AE7F8B">
        <w:t xml:space="preserve">from </w:t>
      </w:r>
      <w:r w:rsidR="00AE7F8B">
        <w:fldChar w:fldCharType="begin"/>
      </w:r>
      <w:r w:rsidR="00AE7F8B">
        <w:instrText xml:space="preserve"> REF _Ref125644844 \r \h </w:instrText>
      </w:r>
      <w:r w:rsidR="00AE7F8B">
        <w:fldChar w:fldCharType="separate"/>
      </w:r>
      <w:r w:rsidR="00050C83">
        <w:t>2.3.3.1</w:t>
      </w:r>
      <w:r w:rsidR="00AE7F8B">
        <w:fldChar w:fldCharType="end"/>
      </w:r>
      <w:r w:rsidR="00AE7F8B">
        <w:t xml:space="preserve"> </w:t>
      </w:r>
      <w:r>
        <w:t xml:space="preserve">as it focusses readers to a requirement in BCP-47 often </w:t>
      </w:r>
      <w:r w:rsidR="00DB4963">
        <w:t>overlooked in applications.</w:t>
      </w:r>
    </w:p>
    <w:p w14:paraId="3CA2A05D" w14:textId="0A3DA9A9" w:rsidR="00D52C87" w:rsidRDefault="003B47F7" w:rsidP="00B200FE">
      <w:pPr>
        <w:pBdr>
          <w:top w:val="nil"/>
          <w:left w:val="nil"/>
          <w:bottom w:val="nil"/>
          <w:right w:val="nil"/>
          <w:between w:val="nil"/>
        </w:pBdr>
      </w:pPr>
      <w:r>
        <w:t>L</w:t>
      </w:r>
      <w:r w:rsidR="00AE7F8B">
        <w:t>ater</w:t>
      </w:r>
      <w:r>
        <w:t>, a</w:t>
      </w:r>
      <w:r w:rsidR="00AE7F8B">
        <w:t xml:space="preserve"> comment raised the following concern and proposal:</w:t>
      </w:r>
    </w:p>
    <w:p w14:paraId="7567AEC2" w14:textId="77777777" w:rsidR="00D52C87" w:rsidRDefault="00D52C87" w:rsidP="003465E1">
      <w:pPr>
        <w:pBdr>
          <w:top w:val="nil"/>
          <w:left w:val="nil"/>
          <w:bottom w:val="nil"/>
          <w:right w:val="nil"/>
          <w:between w:val="nil"/>
        </w:pBdr>
        <w:ind w:left="720"/>
      </w:pPr>
      <w:r>
        <w:t xml:space="preserve">As you may previously have discussed, because the spec already contains explicit references to the appropriate ISO well to draw from for other occurrences of language codes, such as the explicit reference to ISO 639-2/T in connection with the language field of the </w:t>
      </w:r>
      <w:proofErr w:type="spellStart"/>
      <w:r>
        <w:t>MediaHeaderBox</w:t>
      </w:r>
      <w:proofErr w:type="spellEnd"/>
      <w:r>
        <w:t>, I suppose it's possible to assume that those references apply to other uses of language codes when no corresponding statement is made.</w:t>
      </w:r>
    </w:p>
    <w:p w14:paraId="2CE6D2B1" w14:textId="17532036" w:rsidR="00D52C87" w:rsidRDefault="00D52C87" w:rsidP="003465E1">
      <w:pPr>
        <w:pBdr>
          <w:top w:val="nil"/>
          <w:left w:val="nil"/>
          <w:bottom w:val="nil"/>
          <w:right w:val="nil"/>
          <w:between w:val="nil"/>
        </w:pBdr>
        <w:ind w:left="720"/>
      </w:pPr>
      <w:r>
        <w:t>To correct such assumptions, perhaps going beyond a reiteration of material in BCP-47 by calling out the distinction between '</w:t>
      </w:r>
      <w:proofErr w:type="spellStart"/>
      <w:r>
        <w:t>mdhd</w:t>
      </w:r>
      <w:proofErr w:type="spellEnd"/>
      <w:r>
        <w:t>' and '</w:t>
      </w:r>
      <w:proofErr w:type="spellStart"/>
      <w:r>
        <w:t>elng</w:t>
      </w:r>
      <w:proofErr w:type="spellEnd"/>
      <w:r>
        <w:t>' would be even more helpful – see</w:t>
      </w:r>
      <w:r w:rsidR="008260DA">
        <w:t xml:space="preserve"> </w:t>
      </w:r>
      <w:r w:rsidR="008260DA">
        <w:fldChar w:fldCharType="begin"/>
      </w:r>
      <w:r w:rsidR="008260DA">
        <w:instrText xml:space="preserve"> REF _Ref125644666 \r \h </w:instrText>
      </w:r>
      <w:r w:rsidR="008260DA">
        <w:fldChar w:fldCharType="separate"/>
      </w:r>
      <w:r w:rsidR="00050C83">
        <w:t>2.3.3.3</w:t>
      </w:r>
      <w:r w:rsidR="008260DA">
        <w:fldChar w:fldCharType="end"/>
      </w:r>
      <w:r w:rsidR="008260DA">
        <w:t>.</w:t>
      </w:r>
    </w:p>
    <w:p w14:paraId="7648BEC7" w14:textId="77777777" w:rsidR="00D52C87" w:rsidRPr="0076256B" w:rsidRDefault="00D52C87" w:rsidP="003465E1">
      <w:pPr>
        <w:pStyle w:val="Heading4"/>
        <w:rPr>
          <w:highlight w:val="yellow"/>
        </w:rPr>
      </w:pPr>
      <w:bookmarkStart w:id="1029" w:name="_Ref125644666"/>
      <w:r w:rsidRPr="0076256B">
        <w:rPr>
          <w:highlight w:val="yellow"/>
        </w:rPr>
        <w:t>Alternative proposal</w:t>
      </w:r>
      <w:bookmarkEnd w:id="1029"/>
    </w:p>
    <w:p w14:paraId="5FCBC35D" w14:textId="77777777" w:rsidR="00D52C87" w:rsidRPr="0076256B" w:rsidRDefault="00D52C87" w:rsidP="00D52C87">
      <w:pPr>
        <w:pBdr>
          <w:top w:val="nil"/>
          <w:left w:val="nil"/>
          <w:bottom w:val="nil"/>
          <w:right w:val="nil"/>
          <w:between w:val="nil"/>
        </w:pBdr>
        <w:rPr>
          <w:i/>
          <w:iCs/>
          <w:highlight w:val="yellow"/>
        </w:rPr>
      </w:pPr>
      <w:r w:rsidRPr="0076256B">
        <w:rPr>
          <w:i/>
          <w:iCs/>
          <w:highlight w:val="yellow"/>
        </w:rPr>
        <w:t>Instead of Note 1, the following text could be added in proximity to the existing language regarding compatibility between indications of language in '</w:t>
      </w:r>
      <w:proofErr w:type="spellStart"/>
      <w:r w:rsidRPr="0076256B">
        <w:rPr>
          <w:i/>
          <w:iCs/>
          <w:highlight w:val="yellow"/>
        </w:rPr>
        <w:t>mdhd</w:t>
      </w:r>
      <w:proofErr w:type="spellEnd"/>
      <w:r w:rsidRPr="0076256B">
        <w:rPr>
          <w:i/>
          <w:iCs/>
          <w:highlight w:val="yellow"/>
        </w:rPr>
        <w:t>' and '</w:t>
      </w:r>
      <w:proofErr w:type="spellStart"/>
      <w:r w:rsidRPr="0076256B">
        <w:rPr>
          <w:i/>
          <w:iCs/>
          <w:highlight w:val="yellow"/>
        </w:rPr>
        <w:t>elng</w:t>
      </w:r>
      <w:proofErr w:type="spellEnd"/>
      <w:r w:rsidRPr="0076256B">
        <w:rPr>
          <w:i/>
          <w:iCs/>
          <w:highlight w:val="yellow"/>
        </w:rPr>
        <w:t>', which already includes the illustrative example of "</w:t>
      </w:r>
      <w:proofErr w:type="spellStart"/>
      <w:r w:rsidRPr="0076256B">
        <w:rPr>
          <w:i/>
          <w:iCs/>
          <w:highlight w:val="yellow"/>
        </w:rPr>
        <w:t>eng</w:t>
      </w:r>
      <w:proofErr w:type="spellEnd"/>
      <w:r w:rsidRPr="0076256B">
        <w:rPr>
          <w:i/>
          <w:iCs/>
          <w:highlight w:val="yellow"/>
        </w:rPr>
        <w:t>" and "</w:t>
      </w:r>
      <w:proofErr w:type="spellStart"/>
      <w:r w:rsidRPr="0076256B">
        <w:rPr>
          <w:i/>
          <w:iCs/>
          <w:highlight w:val="yellow"/>
        </w:rPr>
        <w:t>en</w:t>
      </w:r>
      <w:proofErr w:type="spellEnd"/>
      <w:r w:rsidRPr="0076256B">
        <w:rPr>
          <w:i/>
          <w:iCs/>
          <w:highlight w:val="yellow"/>
        </w:rPr>
        <w:t>-UK":</w:t>
      </w:r>
    </w:p>
    <w:p w14:paraId="13ED1C51" w14:textId="1EFC66F7" w:rsidR="00D52C87" w:rsidRDefault="00D52C87" w:rsidP="00B200FE">
      <w:pPr>
        <w:pBdr>
          <w:top w:val="nil"/>
          <w:left w:val="nil"/>
          <w:bottom w:val="nil"/>
          <w:right w:val="nil"/>
          <w:between w:val="nil"/>
        </w:pBdr>
      </w:pPr>
      <w:r w:rsidRPr="0076256B">
        <w:rPr>
          <w:highlight w:val="yellow"/>
        </w:rPr>
        <w:t xml:space="preserve">When a two-character code is defined in ISO 639-1 for the same language as a three-character coded defined in ISO 629-2, whereas the </w:t>
      </w:r>
      <w:proofErr w:type="spellStart"/>
      <w:r w:rsidRPr="0076256B">
        <w:rPr>
          <w:highlight w:val="yellow"/>
        </w:rPr>
        <w:t>MediaHeaderBox</w:t>
      </w:r>
      <w:proofErr w:type="spellEnd"/>
      <w:r w:rsidRPr="0076256B">
        <w:rPr>
          <w:highlight w:val="yellow"/>
        </w:rPr>
        <w:t xml:space="preserve"> requires the use of the packed 3-character code, the '</w:t>
      </w:r>
      <w:proofErr w:type="spellStart"/>
      <w:r w:rsidRPr="0076256B">
        <w:rPr>
          <w:highlight w:val="yellow"/>
        </w:rPr>
        <w:t>elng</w:t>
      </w:r>
      <w:proofErr w:type="spellEnd"/>
      <w:r w:rsidRPr="0076256B">
        <w:rPr>
          <w:highlight w:val="yellow"/>
        </w:rPr>
        <w:t>' box, in conformance with IETF BCP 47, instead requires the use of the 2-character code.</w:t>
      </w:r>
    </w:p>
    <w:p w14:paraId="339B2C04" w14:textId="2232C165" w:rsidR="00976A9E" w:rsidRDefault="00976A9E" w:rsidP="003465E1">
      <w:pPr>
        <w:pStyle w:val="Heading3"/>
      </w:pPr>
      <w:bookmarkStart w:id="1030" w:name="_Toc188602608"/>
      <w:r>
        <w:lastRenderedPageBreak/>
        <w:t xml:space="preserve">On </w:t>
      </w:r>
      <w:proofErr w:type="spellStart"/>
      <w:r>
        <w:t>subtag</w:t>
      </w:r>
      <w:proofErr w:type="spellEnd"/>
      <w:r w:rsidR="00D52C87">
        <w:t xml:space="preserve"> usage</w:t>
      </w:r>
      <w:bookmarkEnd w:id="1030"/>
    </w:p>
    <w:p w14:paraId="76D7ED66" w14:textId="77777777" w:rsidR="00EA5F0E" w:rsidRPr="00062100" w:rsidRDefault="00EA5F0E" w:rsidP="00EA5F0E">
      <w:pPr>
        <w:pStyle w:val="Heading4"/>
      </w:pPr>
      <w:r>
        <w:t xml:space="preserve">Initial </w:t>
      </w:r>
      <w:r w:rsidRPr="00062100">
        <w:t>Proposal</w:t>
      </w:r>
    </w:p>
    <w:p w14:paraId="54BB4B2E" w14:textId="77777777" w:rsidR="00EA5F0E" w:rsidRPr="00062100" w:rsidRDefault="00EA5F0E" w:rsidP="00EA5F0E">
      <w:pPr>
        <w:pBdr>
          <w:top w:val="nil"/>
          <w:left w:val="nil"/>
          <w:bottom w:val="nil"/>
          <w:right w:val="nil"/>
          <w:between w:val="nil"/>
        </w:pBdr>
        <w:rPr>
          <w:i/>
          <w:iCs/>
        </w:rPr>
      </w:pPr>
      <w:r w:rsidRPr="00062100">
        <w:rPr>
          <w:i/>
          <w:iCs/>
        </w:rPr>
        <w:t xml:space="preserve">Add the following </w:t>
      </w:r>
      <w:r>
        <w:rPr>
          <w:i/>
          <w:iCs/>
        </w:rPr>
        <w:t>text at</w:t>
      </w:r>
      <w:r w:rsidRPr="00062100">
        <w:rPr>
          <w:i/>
          <w:iCs/>
        </w:rPr>
        <w:t xml:space="preserve"> </w:t>
      </w:r>
      <w:r>
        <w:rPr>
          <w:i/>
          <w:iCs/>
        </w:rPr>
        <w:t>the end of</w:t>
      </w:r>
      <w:r w:rsidRPr="00062100">
        <w:rPr>
          <w:i/>
          <w:iCs/>
        </w:rPr>
        <w:t xml:space="preserve"> section </w:t>
      </w:r>
      <w:r>
        <w:rPr>
          <w:i/>
          <w:iCs/>
        </w:rPr>
        <w:t>8.4.6</w:t>
      </w:r>
      <w:r w:rsidRPr="00062100">
        <w:rPr>
          <w:i/>
          <w:iCs/>
        </w:rPr>
        <w:t>:</w:t>
      </w:r>
    </w:p>
    <w:p w14:paraId="657C116F" w14:textId="77777777" w:rsidR="00EA5F0E" w:rsidRPr="00062100" w:rsidRDefault="00EA5F0E" w:rsidP="00EA5F0E">
      <w:pPr>
        <w:pBdr>
          <w:top w:val="nil"/>
          <w:left w:val="nil"/>
          <w:bottom w:val="nil"/>
          <w:right w:val="nil"/>
          <w:between w:val="nil"/>
        </w:pBdr>
        <w:rPr>
          <w:highlight w:val="yellow"/>
        </w:rPr>
      </w:pPr>
      <w:r w:rsidRPr="0078579C">
        <w:rPr>
          <w:strike/>
          <w:highlight w:val="yellow"/>
        </w:rPr>
        <w:t xml:space="preserve">NOTE 2   </w:t>
      </w:r>
      <w:r w:rsidRPr="00062100">
        <w:rPr>
          <w:highlight w:val="yellow"/>
        </w:rPr>
        <w:t xml:space="preserve">Other </w:t>
      </w:r>
      <w:proofErr w:type="spellStart"/>
      <w:r w:rsidRPr="00062100">
        <w:rPr>
          <w:highlight w:val="yellow"/>
        </w:rPr>
        <w:t>subtags</w:t>
      </w:r>
      <w:proofErr w:type="spellEnd"/>
      <w:r w:rsidRPr="00062100">
        <w:rPr>
          <w:highlight w:val="yellow"/>
        </w:rPr>
        <w:t xml:space="preserve"> except the primary language </w:t>
      </w:r>
      <w:proofErr w:type="spellStart"/>
      <w:r w:rsidRPr="00062100">
        <w:rPr>
          <w:highlight w:val="yellow"/>
        </w:rPr>
        <w:t>subtag</w:t>
      </w:r>
      <w:proofErr w:type="spellEnd"/>
      <w:r w:rsidRPr="00062100">
        <w:rPr>
          <w:highlight w:val="yellow"/>
        </w:rPr>
        <w:t xml:space="preserve">, e.g. region </w:t>
      </w:r>
      <w:proofErr w:type="spellStart"/>
      <w:r w:rsidRPr="00062100">
        <w:rPr>
          <w:highlight w:val="yellow"/>
        </w:rPr>
        <w:t>subtags</w:t>
      </w:r>
      <w:proofErr w:type="spellEnd"/>
      <w:r w:rsidRPr="00062100">
        <w:rPr>
          <w:highlight w:val="yellow"/>
        </w:rPr>
        <w:t xml:space="preserve"> such as used in “es-US”, should not be used unless essential in language disambiguation.</w:t>
      </w:r>
    </w:p>
    <w:p w14:paraId="63B5AC4F" w14:textId="1A6FDDAE" w:rsidR="00EA5F0E" w:rsidRDefault="00EA5F0E" w:rsidP="00EA5F0E">
      <w:pPr>
        <w:pBdr>
          <w:top w:val="nil"/>
          <w:left w:val="nil"/>
          <w:bottom w:val="nil"/>
          <w:right w:val="nil"/>
          <w:between w:val="nil"/>
        </w:pBdr>
        <w:rPr>
          <w:i/>
          <w:iCs/>
        </w:rPr>
      </w:pPr>
      <w:r>
        <w:rPr>
          <w:i/>
          <w:iCs/>
          <w:highlight w:val="yellow"/>
        </w:rPr>
        <w:t>[</w:t>
      </w:r>
      <w:proofErr w:type="spellStart"/>
      <w:r w:rsidRPr="00062100">
        <w:rPr>
          <w:i/>
          <w:iCs/>
          <w:highlight w:val="yellow"/>
        </w:rPr>
        <w:t>Ed.Note</w:t>
      </w:r>
      <w:proofErr w:type="spellEnd"/>
      <w:r w:rsidRPr="00062100">
        <w:rPr>
          <w:i/>
          <w:iCs/>
          <w:highlight w:val="yellow"/>
        </w:rPr>
        <w:t xml:space="preserve">: There is no consensus yet on this general provision based on the comment in </w:t>
      </w:r>
      <w:hyperlink r:id="rId14" w:anchor="note_69880" w:history="1">
        <w:r w:rsidRPr="00062100">
          <w:rPr>
            <w:rStyle w:val="Hyperlink"/>
            <w:i/>
            <w:iCs/>
            <w:highlight w:val="yellow"/>
          </w:rPr>
          <w:t>http://mpegx.int-evry.fr/software/MPEG/Systems/FileFormat/isobmff/-/issues/169#note_69880</w:t>
        </w:r>
      </w:hyperlink>
      <w:r w:rsidRPr="00062100">
        <w:rPr>
          <w:i/>
          <w:iCs/>
          <w:highlight w:val="yellow"/>
        </w:rPr>
        <w:t>]</w:t>
      </w:r>
    </w:p>
    <w:p w14:paraId="0EF77DA2" w14:textId="77777777" w:rsidR="00EA5F0E" w:rsidRDefault="00EA5F0E" w:rsidP="00EA5F0E">
      <w:pPr>
        <w:pStyle w:val="Heading4"/>
      </w:pPr>
      <w:r>
        <w:t>Discussion</w:t>
      </w:r>
    </w:p>
    <w:p w14:paraId="25A1C2E2" w14:textId="397DDF02" w:rsidR="00CB7968" w:rsidRDefault="00CB7968" w:rsidP="00CB7968">
      <w:pPr>
        <w:pBdr>
          <w:top w:val="nil"/>
          <w:left w:val="nil"/>
          <w:bottom w:val="nil"/>
          <w:right w:val="nil"/>
          <w:between w:val="nil"/>
        </w:pBdr>
        <w:ind w:left="720" w:hanging="720"/>
      </w:pPr>
      <w:r>
        <w:t>Commentators see Note 2 as ambiguous and unenforceable, because it doesn’t specify what is and what is not “essential in language disambiguation”. For example, if we have only one English language audio track that’s present in a collection of alternative tracks, and it happened to be produced by an Australian movie production company with speaking parts assigned to Australian actors, is the region code “AU” essential in its language tag or is it not, given that the language code alone is sufficient to distinguish this track from the others in the collection? Would a region code become eligible for use only later if a new English language track is produced by dubbing in dialog spoken by American actors or actors using American accents? Would we have to go back an</w:t>
      </w:r>
      <w:r w:rsidR="008B03A7">
        <w:t>d</w:t>
      </w:r>
      <w:r>
        <w:t xml:space="preserve"> re-author the original audio track at that point to add the region code “AU”?</w:t>
      </w:r>
    </w:p>
    <w:p w14:paraId="395401E1" w14:textId="4A169EE7" w:rsidR="00CB7968" w:rsidRDefault="00CB7968" w:rsidP="00CA2945">
      <w:pPr>
        <w:pBdr>
          <w:top w:val="nil"/>
          <w:left w:val="nil"/>
          <w:bottom w:val="nil"/>
          <w:right w:val="nil"/>
          <w:between w:val="nil"/>
        </w:pBdr>
        <w:ind w:left="720"/>
      </w:pPr>
      <w:r>
        <w:t xml:space="preserve">Perhaps the second recommendation was added to DASH </w:t>
      </w:r>
      <w:proofErr w:type="gramStart"/>
      <w:r>
        <w:t>in an attempt to</w:t>
      </w:r>
      <w:proofErr w:type="gramEnd"/>
      <w:r>
        <w:t xml:space="preserve"> reduce the complexity of parsing BCP 47 language tags and matching them to language preferences. The likeliest outcome of giving implementers of the spec permission to leave the job only partly done, we think, is to decrease interoperability rather than to increase it.</w:t>
      </w:r>
    </w:p>
    <w:p w14:paraId="07E40ABF" w14:textId="7886F79A" w:rsidR="00976A9E" w:rsidRDefault="00CB7968" w:rsidP="00062100">
      <w:pPr>
        <w:pBdr>
          <w:top w:val="nil"/>
          <w:left w:val="nil"/>
          <w:bottom w:val="nil"/>
          <w:right w:val="nil"/>
          <w:between w:val="nil"/>
        </w:pBdr>
      </w:pPr>
      <w:commentRangeStart w:id="1031"/>
      <w:commentRangeStart w:id="1032"/>
      <w:r w:rsidRPr="00CA2945">
        <w:t xml:space="preserve">The group initially concluded </w:t>
      </w:r>
      <w:r w:rsidR="00752DDF">
        <w:t xml:space="preserve">but later revised the decision </w:t>
      </w:r>
      <w:r w:rsidRPr="00CA2945">
        <w:t>to add t</w:t>
      </w:r>
      <w:r w:rsidR="00FE31CF" w:rsidRPr="00CA2945">
        <w:t xml:space="preserve">he second note not as a note but as a general provision </w:t>
      </w:r>
      <w:commentRangeEnd w:id="1031"/>
      <w:r w:rsidR="008E4A1E">
        <w:rPr>
          <w:rStyle w:val="CommentReference"/>
        </w:rPr>
        <w:commentReference w:id="1031"/>
      </w:r>
      <w:commentRangeEnd w:id="1032"/>
      <w:r w:rsidR="00752DDF">
        <w:rPr>
          <w:rStyle w:val="CommentReference"/>
        </w:rPr>
        <w:commentReference w:id="1032"/>
      </w:r>
      <w:r w:rsidR="00FE31CF" w:rsidRPr="00CA2945">
        <w:t xml:space="preserve">(because of the should) </w:t>
      </w:r>
      <w:r w:rsidR="006A7B54">
        <w:t>with</w:t>
      </w:r>
      <w:r w:rsidR="00FE31CF" w:rsidRPr="00CA2945">
        <w:t xml:space="preserve"> an editor's note indicating that there is no consensus yet on this general provision based on the comment in </w:t>
      </w:r>
      <w:hyperlink r:id="rId19" w:anchor="note_69880" w:history="1">
        <w:r w:rsidR="00FE31CF" w:rsidRPr="00CA2945">
          <w:rPr>
            <w:rStyle w:val="Hyperlink"/>
          </w:rPr>
          <w:t>#169 (comment 69880)</w:t>
        </w:r>
      </w:hyperlink>
      <w:r w:rsidR="00CA008A" w:rsidRPr="00CA2945">
        <w:t>.</w:t>
      </w:r>
    </w:p>
    <w:p w14:paraId="0314A407" w14:textId="77777777" w:rsidR="008B03A7" w:rsidRDefault="008B03A7" w:rsidP="00062100">
      <w:pPr>
        <w:pBdr>
          <w:top w:val="nil"/>
          <w:left w:val="nil"/>
          <w:bottom w:val="nil"/>
          <w:right w:val="nil"/>
          <w:between w:val="nil"/>
        </w:pBdr>
      </w:pPr>
    </w:p>
    <w:p w14:paraId="18311FF9" w14:textId="65EEA8F7" w:rsidR="00EA5F0E" w:rsidRDefault="00CB7968" w:rsidP="00062100">
      <w:pPr>
        <w:pBdr>
          <w:top w:val="nil"/>
          <w:left w:val="nil"/>
          <w:bottom w:val="nil"/>
          <w:right w:val="nil"/>
          <w:between w:val="nil"/>
        </w:pBdr>
      </w:pPr>
      <w:r>
        <w:t>Later, the following comments and questions were raised:</w:t>
      </w:r>
    </w:p>
    <w:p w14:paraId="0F310190" w14:textId="20E2DBBD" w:rsidR="006A7B54" w:rsidRDefault="00EA5F0E" w:rsidP="006A7B54">
      <w:pPr>
        <w:pStyle w:val="ListParagraph"/>
        <w:numPr>
          <w:ilvl w:val="0"/>
          <w:numId w:val="20"/>
        </w:numPr>
        <w:pBdr>
          <w:top w:val="nil"/>
          <w:left w:val="nil"/>
          <w:bottom w:val="nil"/>
          <w:right w:val="nil"/>
          <w:between w:val="nil"/>
        </w:pBdr>
      </w:pPr>
      <w:r w:rsidRPr="00EA5F0E">
        <w:t xml:space="preserve">The proposed simplification of suppressing the use of region post-fixes when an Adaptation Set has only one such language was not actually proposed by either </w:t>
      </w:r>
      <w:r w:rsidR="008B03A7">
        <w:t>the initial proponent</w:t>
      </w:r>
      <w:r w:rsidRPr="00EA5F0E">
        <w:t xml:space="preserve"> or ATSC.  </w:t>
      </w:r>
      <w:proofErr w:type="gramStart"/>
      <w:r w:rsidRPr="00EA5F0E">
        <w:t>Nevertheless</w:t>
      </w:r>
      <w:proofErr w:type="gramEnd"/>
      <w:r w:rsidRPr="00EA5F0E">
        <w:t xml:space="preserve"> others felt this was an important restriction to which we agree.  Other SDOs were compelling on this, so we agree it is good advice to simplify which causes no harm and remains conformant to BCP-47.  The BCP-47 requirement to implement the defined comparison algorithm is good, buy why unnecessarily complicate the decoder processing to no useful end?  That is, when the presentation has only one, e.g. English, track why put the burden on the decoder to sort it out when there is </w:t>
      </w:r>
      <w:proofErr w:type="gramStart"/>
      <w:r w:rsidRPr="00EA5F0E">
        <w:t>really only</w:t>
      </w:r>
      <w:proofErr w:type="gramEnd"/>
      <w:r w:rsidRPr="00EA5F0E">
        <w:t xml:space="preserve"> one answer? It's just a “should”.</w:t>
      </w:r>
    </w:p>
    <w:p w14:paraId="5D969DEC" w14:textId="5F3410AC" w:rsidR="00EA5F0E" w:rsidRPr="00CA2945" w:rsidRDefault="00EA5F0E" w:rsidP="00CA2945">
      <w:pPr>
        <w:pStyle w:val="ListParagraph"/>
        <w:numPr>
          <w:ilvl w:val="0"/>
          <w:numId w:val="20"/>
        </w:numPr>
        <w:pBdr>
          <w:top w:val="nil"/>
          <w:left w:val="nil"/>
          <w:bottom w:val="nil"/>
          <w:right w:val="nil"/>
          <w:between w:val="nil"/>
        </w:pBdr>
      </w:pPr>
      <w:r w:rsidRPr="00CA2945">
        <w:t xml:space="preserve">The issue here was that it is not at all clear what is "essential in language disambiguation" and what is not. Which makes this statement ambiguous and unenforceable. </w:t>
      </w:r>
      <w:r w:rsidR="008B03A7">
        <w:t>Earlier,</w:t>
      </w:r>
      <w:r w:rsidRPr="00CA2945">
        <w:t xml:space="preserve"> an example </w:t>
      </w:r>
      <w:r w:rsidR="008B03A7">
        <w:t xml:space="preserve">was </w:t>
      </w:r>
      <w:r w:rsidR="008B03A7" w:rsidRPr="0076256B">
        <w:t>provided </w:t>
      </w:r>
      <w:r w:rsidR="008B03A7" w:rsidRPr="008B03A7">
        <w:t xml:space="preserve"> </w:t>
      </w:r>
      <w:r w:rsidRPr="00CA2945">
        <w:t xml:space="preserve">based on </w:t>
      </w:r>
      <w:r w:rsidR="00BE7DDE" w:rsidRPr="00CA2945">
        <w:t>English</w:t>
      </w:r>
      <w:r w:rsidRPr="00CA2945">
        <w:t xml:space="preserve"> audio tracks spoken in Australian vs American </w:t>
      </w:r>
      <w:r w:rsidR="00BE7DDE" w:rsidRPr="00CA2945">
        <w:t>English</w:t>
      </w:r>
      <w:r w:rsidRPr="00CA2945">
        <w:t xml:space="preserve"> which I mentioned in </w:t>
      </w:r>
      <w:hyperlink r:id="rId20" w:history="1">
        <w:r w:rsidRPr="00CA2945">
          <w:t>our response</w:t>
        </w:r>
      </w:hyperlink>
      <w:r w:rsidRPr="00CA2945">
        <w:t>.</w:t>
      </w:r>
    </w:p>
    <w:p w14:paraId="66CBCEFF" w14:textId="77777777" w:rsidR="006A7B54" w:rsidRDefault="00EA5F0E" w:rsidP="006A7B54">
      <w:pPr>
        <w:pBdr>
          <w:top w:val="nil"/>
          <w:left w:val="nil"/>
          <w:bottom w:val="nil"/>
          <w:right w:val="nil"/>
          <w:between w:val="nil"/>
        </w:pBdr>
        <w:ind w:left="720"/>
      </w:pPr>
      <w:r w:rsidRPr="00CA2945">
        <w:t xml:space="preserve">Another point was also related to the complexity, for that part we would “trade” complexity for interoperability if we would give such flexibility to spec implementers. </w:t>
      </w:r>
      <w:proofErr w:type="gramStart"/>
      <w:r w:rsidRPr="00CA2945">
        <w:t>Also</w:t>
      </w:r>
      <w:proofErr w:type="gramEnd"/>
      <w:r w:rsidRPr="00CA2945">
        <w:t xml:space="preserve"> modern operating systems often provide APIs for handling of BCP 47.</w:t>
      </w:r>
    </w:p>
    <w:p w14:paraId="16C438F7" w14:textId="2C843401" w:rsidR="003B47F7" w:rsidRPr="00CA2945" w:rsidRDefault="003B47F7" w:rsidP="00CA2945">
      <w:pPr>
        <w:pStyle w:val="ListParagraph"/>
        <w:numPr>
          <w:ilvl w:val="0"/>
          <w:numId w:val="20"/>
        </w:numPr>
        <w:pBdr>
          <w:top w:val="nil"/>
          <w:left w:val="nil"/>
          <w:bottom w:val="nil"/>
          <w:right w:val="nil"/>
          <w:between w:val="nil"/>
        </w:pBdr>
      </w:pPr>
      <w:r w:rsidRPr="00CA2945">
        <w:lastRenderedPageBreak/>
        <w:t xml:space="preserve">Regarding "essential in language disambiguation" – if you have American English and Australian English </w:t>
      </w:r>
      <w:proofErr w:type="gramStart"/>
      <w:r w:rsidRPr="00CA2945">
        <w:t>sound tracks</w:t>
      </w:r>
      <w:proofErr w:type="gramEnd"/>
      <w:r w:rsidRPr="00CA2945">
        <w:t xml:space="preserve">, by all means you should state the region. If you have English, German, and Chinese the region is not that important as a person would select a language, not a regional dialect. </w:t>
      </w:r>
    </w:p>
    <w:p w14:paraId="10C24598" w14:textId="38A58871" w:rsidR="003B47F7" w:rsidRDefault="003B47F7" w:rsidP="003B47F7">
      <w:pPr>
        <w:pBdr>
          <w:top w:val="nil"/>
          <w:left w:val="nil"/>
          <w:bottom w:val="nil"/>
          <w:right w:val="nil"/>
          <w:between w:val="nil"/>
        </w:pBdr>
        <w:ind w:left="720"/>
      </w:pPr>
      <w:r w:rsidRPr="00CA2945">
        <w:t>Similarly, script may matter for subtitles in some languages using multiple scripts (e.g., Chinese), but is irrelevant in others (such as English).</w:t>
      </w:r>
    </w:p>
    <w:p w14:paraId="0AFE4F0F" w14:textId="2F319D96" w:rsidR="00A87F14" w:rsidRDefault="00A87F14" w:rsidP="00CA2945">
      <w:pPr>
        <w:pStyle w:val="ListParagraph"/>
        <w:numPr>
          <w:ilvl w:val="0"/>
          <w:numId w:val="20"/>
        </w:numPr>
        <w:pBdr>
          <w:top w:val="nil"/>
          <w:left w:val="nil"/>
          <w:bottom w:val="nil"/>
          <w:right w:val="nil"/>
          <w:between w:val="nil"/>
        </w:pBdr>
      </w:pPr>
      <w:r>
        <w:t>Yes, but the issue I'm trying to highlight is that on Day 1 of content availability one might have American English only, but on Day 101 one may need to add Australian English without knowledge prior to Day 101 that such a need would eventuate. In our experience preparing content for worldwide distribution is an incremental process, with contributions from multiple actors with distinct language expertise.</w:t>
      </w:r>
    </w:p>
    <w:p w14:paraId="7DB3E24C" w14:textId="4EA2003C" w:rsidR="00A87F14" w:rsidRDefault="00A87F14" w:rsidP="00A87F14">
      <w:pPr>
        <w:pBdr>
          <w:top w:val="nil"/>
          <w:left w:val="nil"/>
          <w:bottom w:val="nil"/>
          <w:right w:val="nil"/>
          <w:between w:val="nil"/>
        </w:pBdr>
        <w:ind w:left="720"/>
      </w:pPr>
      <w:r>
        <w:t>In other words, there may be no specific moment at which one can know exactly what one will eventually have or need. As additions are made, anticipated or unanticipated, it's highly desirable for existing tracks that have already been vetted can be carried over for continued use in an expanded collection.</w:t>
      </w:r>
    </w:p>
    <w:p w14:paraId="3560F6F1" w14:textId="62E5C413" w:rsidR="00A87F14" w:rsidRDefault="00A87F14" w:rsidP="00A87F14">
      <w:pPr>
        <w:pBdr>
          <w:top w:val="nil"/>
          <w:left w:val="nil"/>
          <w:bottom w:val="nil"/>
          <w:right w:val="nil"/>
          <w:between w:val="nil"/>
        </w:pBdr>
        <w:ind w:left="720"/>
      </w:pPr>
      <w:r>
        <w:t xml:space="preserve">I am not suggesting that </w:t>
      </w:r>
      <w:proofErr w:type="spellStart"/>
      <w:r>
        <w:t>subtags</w:t>
      </w:r>
      <w:proofErr w:type="spellEnd"/>
      <w:r>
        <w:t xml:space="preserve"> that are always redundant should be included, such the use of the Latin writing system tag for English. I'm suggesting only that </w:t>
      </w:r>
      <w:proofErr w:type="spellStart"/>
      <w:r>
        <w:t>subtags</w:t>
      </w:r>
      <w:proofErr w:type="spellEnd"/>
      <w:r>
        <w:t xml:space="preserve"> that might eventually be required for disambiguation should not be made ineligible for inclusion by whatever specification text is eventually adopted, if any.</w:t>
      </w:r>
    </w:p>
    <w:p w14:paraId="6ED324CC" w14:textId="77777777" w:rsidR="00A87F14" w:rsidRDefault="00A87F14" w:rsidP="00CA2945">
      <w:pPr>
        <w:pStyle w:val="ListParagraph"/>
        <w:numPr>
          <w:ilvl w:val="0"/>
          <w:numId w:val="20"/>
        </w:numPr>
        <w:pBdr>
          <w:top w:val="nil"/>
          <w:left w:val="nil"/>
          <w:bottom w:val="nil"/>
          <w:right w:val="nil"/>
          <w:between w:val="nil"/>
        </w:pBdr>
      </w:pPr>
      <w:r>
        <w:t xml:space="preserve">I get this, and translation got easier and cheaper. If additional translations are anticipated, use </w:t>
      </w:r>
      <w:proofErr w:type="spellStart"/>
      <w:proofErr w:type="gramStart"/>
      <w:r>
        <w:t>en</w:t>
      </w:r>
      <w:proofErr w:type="spellEnd"/>
      <w:r>
        <w:t>-AU by all means</w:t>
      </w:r>
      <w:proofErr w:type="gramEnd"/>
      <w:r>
        <w:t>.</w:t>
      </w:r>
    </w:p>
    <w:p w14:paraId="35379408" w14:textId="77777777" w:rsidR="00A87F14" w:rsidRDefault="00A87F14" w:rsidP="00CA2945">
      <w:pPr>
        <w:pBdr>
          <w:top w:val="nil"/>
          <w:left w:val="nil"/>
          <w:bottom w:val="nil"/>
          <w:right w:val="nil"/>
          <w:between w:val="nil"/>
        </w:pBdr>
        <w:ind w:left="720"/>
      </w:pPr>
      <w:r>
        <w:t>With that said, how many movies have you seen that offer various regional dialect? I have seen none (I would have appreciated one for "Trainspotting"…)</w:t>
      </w:r>
    </w:p>
    <w:p w14:paraId="3EE5243C" w14:textId="753AEA8F" w:rsidR="00A87F14" w:rsidRDefault="00A87F14" w:rsidP="00CA2945">
      <w:pPr>
        <w:pBdr>
          <w:top w:val="nil"/>
          <w:left w:val="nil"/>
          <w:bottom w:val="nil"/>
          <w:right w:val="nil"/>
          <w:between w:val="nil"/>
        </w:pBdr>
        <w:ind w:left="720"/>
      </w:pPr>
      <w:r>
        <w:t>Moreover, I have never seen a track addition to an existing asset in its window. I would expect a re-validation and re-pitch at the minimum.</w:t>
      </w:r>
    </w:p>
    <w:p w14:paraId="62269D71" w14:textId="77ABF393" w:rsidR="00A87F14" w:rsidRPr="00CA2945" w:rsidRDefault="00A87F14" w:rsidP="00CA2945">
      <w:pPr>
        <w:pBdr>
          <w:top w:val="nil"/>
          <w:left w:val="nil"/>
          <w:bottom w:val="nil"/>
          <w:right w:val="nil"/>
          <w:between w:val="nil"/>
        </w:pBdr>
        <w:ind w:left="720"/>
      </w:pPr>
      <w:r>
        <w:t>TLDR: in case you expect a future need to disambiguate, use the regional tags. Otherwise – it's an unnecessary complication.</w:t>
      </w:r>
    </w:p>
    <w:p w14:paraId="3CE9C9F4" w14:textId="77777777" w:rsidR="00EA5F0E" w:rsidRPr="00CA2945" w:rsidRDefault="00EA5F0E" w:rsidP="00CA2945">
      <w:pPr>
        <w:pStyle w:val="ListParagraph"/>
        <w:numPr>
          <w:ilvl w:val="0"/>
          <w:numId w:val="20"/>
        </w:numPr>
        <w:pBdr>
          <w:top w:val="nil"/>
          <w:left w:val="nil"/>
          <w:bottom w:val="nil"/>
          <w:right w:val="nil"/>
          <w:between w:val="nil"/>
        </w:pBdr>
      </w:pPr>
      <w:r w:rsidRPr="00CA2945">
        <w:t xml:space="preserve">My feeling is that more attention needs to be paid to use cases in which tracks of the same media type can be accumulated incrementally. </w:t>
      </w:r>
      <w:proofErr w:type="gramStart"/>
      <w:r w:rsidRPr="00CA2945">
        <w:t>In particular, I</w:t>
      </w:r>
      <w:proofErr w:type="gramEnd"/>
      <w:r w:rsidRPr="00CA2945">
        <w:t xml:space="preserve"> think it's important to avoid cases in which the addition of new tracks to previously authored tracks, whether that addition takes the form of </w:t>
      </w:r>
      <w:proofErr w:type="spellStart"/>
      <w:r w:rsidRPr="00CA2945">
        <w:t>muxing</w:t>
      </w:r>
      <w:proofErr w:type="spellEnd"/>
      <w:r w:rsidRPr="00CA2945">
        <w:t xml:space="preserve"> the expanded collection to a new file or the introduction of a declaration of an fMP4 stream to an existing DASH or HLS manifest, requires previously existing tracks to be revised. Omitting region or writing system </w:t>
      </w:r>
      <w:proofErr w:type="spellStart"/>
      <w:r w:rsidRPr="00CA2945">
        <w:t>subtags</w:t>
      </w:r>
      <w:proofErr w:type="spellEnd"/>
      <w:r w:rsidRPr="00CA2945">
        <w:t xml:space="preserve"> until incremental accumulation of tracks makes them necessary would require such revision. Even if implementations are smart enough to recognize that something previously left out must be added, a prior omission of a region or writing system </w:t>
      </w:r>
      <w:proofErr w:type="spellStart"/>
      <w:r w:rsidRPr="00CA2945">
        <w:t>subtag</w:t>
      </w:r>
      <w:proofErr w:type="spellEnd"/>
      <w:r w:rsidRPr="00CA2945">
        <w:t xml:space="preserve"> introduces a requirement of an independent authoritative source of the newly required information. This would very likely be problematic. It's far better, I think, to write to each track as it's authored </w:t>
      </w:r>
      <w:proofErr w:type="gramStart"/>
      <w:r w:rsidRPr="00CA2945">
        <w:t>all of</w:t>
      </w:r>
      <w:proofErr w:type="gramEnd"/>
      <w:r w:rsidRPr="00CA2945">
        <w:t xml:space="preserve"> the language-related information that may be needed.</w:t>
      </w:r>
    </w:p>
    <w:p w14:paraId="26ABFF95" w14:textId="3463E322" w:rsidR="00EA5F0E" w:rsidRDefault="00EA5F0E" w:rsidP="00CA2945">
      <w:pPr>
        <w:pBdr>
          <w:top w:val="nil"/>
          <w:left w:val="nil"/>
          <w:bottom w:val="nil"/>
          <w:right w:val="nil"/>
          <w:between w:val="nil"/>
        </w:pBdr>
        <w:ind w:left="720"/>
      </w:pPr>
      <w:r w:rsidRPr="00CA2945">
        <w:t xml:space="preserve">Should the use of region or writing system </w:t>
      </w:r>
      <w:proofErr w:type="spellStart"/>
      <w:r w:rsidRPr="00CA2945">
        <w:t>subtags</w:t>
      </w:r>
      <w:proofErr w:type="spellEnd"/>
      <w:r w:rsidRPr="00CA2945">
        <w:t xml:space="preserve"> remain the best practice in cases in which incrementally addition of tracks is possible — and to be clear that's the position I'm advocating, along with the supplementary observation that further addition of tracks to an existing collection is </w:t>
      </w:r>
      <w:r w:rsidRPr="00CA2945">
        <w:rPr>
          <w:rFonts w:eastAsia="Times New Roman"/>
          <w:i/>
          <w:iCs/>
        </w:rPr>
        <w:t>always</w:t>
      </w:r>
      <w:r w:rsidRPr="00CA2945">
        <w:t xml:space="preserve"> possible — then I fail to perceive value in the proposed simplification</w:t>
      </w:r>
    </w:p>
    <w:p w14:paraId="7622AC97" w14:textId="77777777" w:rsidR="003B47F7" w:rsidRDefault="003B47F7" w:rsidP="00CA2945">
      <w:pPr>
        <w:pStyle w:val="ListParagraph"/>
        <w:numPr>
          <w:ilvl w:val="0"/>
          <w:numId w:val="20"/>
        </w:numPr>
        <w:pBdr>
          <w:top w:val="nil"/>
          <w:left w:val="nil"/>
          <w:bottom w:val="nil"/>
          <w:right w:val="nil"/>
          <w:between w:val="nil"/>
        </w:pBdr>
      </w:pPr>
      <w:r>
        <w:lastRenderedPageBreak/>
        <w:t>In other words, we can leave the use of the '</w:t>
      </w:r>
      <w:proofErr w:type="spellStart"/>
      <w:r>
        <w:t>elng</w:t>
      </w:r>
      <w:proofErr w:type="spellEnd"/>
      <w:r>
        <w:t>' box up to the discretion of the content author, and I agree that that is appropriate. I can also agree that it's a good idea to keep them as simple as possible.</w:t>
      </w:r>
    </w:p>
    <w:p w14:paraId="7012CF12" w14:textId="0AA8B374" w:rsidR="003B47F7" w:rsidRDefault="003B47F7" w:rsidP="00CA2945">
      <w:pPr>
        <w:pBdr>
          <w:top w:val="nil"/>
          <w:left w:val="nil"/>
          <w:bottom w:val="nil"/>
          <w:right w:val="nil"/>
          <w:between w:val="nil"/>
        </w:pBdr>
        <w:ind w:left="720"/>
      </w:pPr>
      <w:r>
        <w:t xml:space="preserve">But I'll reiterate my last point: if the use of region or writing system </w:t>
      </w:r>
      <w:proofErr w:type="spellStart"/>
      <w:r>
        <w:t>subtags</w:t>
      </w:r>
      <w:proofErr w:type="spellEnd"/>
      <w:r>
        <w:t xml:space="preserve"> is ever a necessary complication, and I think we've now established that it is, then no pure simplification that can be achieved among interoperable implementations. </w:t>
      </w:r>
      <w:r w:rsidR="00A87F14">
        <w:t>Instead,</w:t>
      </w:r>
      <w:r>
        <w:t xml:space="preserve"> all that can be achieved by assuming exclusive use of simple BCP 47 language tags is a deficit in interoperability.</w:t>
      </w:r>
    </w:p>
    <w:p w14:paraId="521DBF6D" w14:textId="167BE039" w:rsidR="003B47F7" w:rsidRPr="00062100" w:rsidRDefault="003B47F7" w:rsidP="00CA2945">
      <w:pPr>
        <w:pBdr>
          <w:top w:val="nil"/>
          <w:left w:val="nil"/>
          <w:bottom w:val="nil"/>
          <w:right w:val="nil"/>
          <w:between w:val="nil"/>
        </w:pBdr>
        <w:ind w:left="720"/>
      </w:pPr>
      <w:r>
        <w:t xml:space="preserve">How many movies have I seen that offer multiple tracks declaring the same primary language with distinct regional </w:t>
      </w:r>
      <w:proofErr w:type="spellStart"/>
      <w:r>
        <w:t>subtags</w:t>
      </w:r>
      <w:proofErr w:type="spellEnd"/>
      <w:r>
        <w:t>? If we include movies that comprise collections of fMP4 streams: as many as I might care to look at. For example, "es-ES" and "es-419", "pt-PT" and "pt-BR", and so forth. Because we don't happen to employ a single uniform file for worldwide distribution via progressive download, I see it less often for movies comprising tracks stored in the same file, but it nevertheless does occur. I believe I've seen some TV shows distributed in Europe with "</w:t>
      </w:r>
      <w:proofErr w:type="spellStart"/>
      <w:r>
        <w:t>nl</w:t>
      </w:r>
      <w:proofErr w:type="spellEnd"/>
      <w:r>
        <w:t>-NL" and "</w:t>
      </w:r>
      <w:proofErr w:type="spellStart"/>
      <w:r>
        <w:t>nl</w:t>
      </w:r>
      <w:proofErr w:type="spellEnd"/>
      <w:r>
        <w:t>-BE", for example.</w:t>
      </w:r>
    </w:p>
    <w:p w14:paraId="3560A8FC" w14:textId="48791B31" w:rsidR="00BA5BFB" w:rsidRDefault="00BA5BFB" w:rsidP="00D3039A">
      <w:pPr>
        <w:pStyle w:val="Heading2"/>
      </w:pPr>
      <w:bookmarkStart w:id="1033" w:name="_Toc188602609"/>
      <w:r>
        <w:t>Missing Semantics</w:t>
      </w:r>
      <w:bookmarkEnd w:id="1033"/>
    </w:p>
    <w:p w14:paraId="1DF8A9FC" w14:textId="74837630" w:rsidR="001B2D2B" w:rsidRPr="008127A2" w:rsidRDefault="001B2D2B" w:rsidP="001B2D2B">
      <w:pPr>
        <w:spacing w:before="100" w:beforeAutospacing="1" w:after="100" w:afterAutospacing="1"/>
        <w:jc w:val="left"/>
        <w:rPr>
          <w:rFonts w:eastAsia="Times New Roman"/>
          <w:i/>
          <w:iCs/>
        </w:rPr>
      </w:pPr>
      <w:r w:rsidRPr="008127A2">
        <w:rPr>
          <w:rFonts w:eastAsia="Times New Roman"/>
          <w:i/>
          <w:iCs/>
          <w:highlight w:val="yellow"/>
        </w:rPr>
        <w:t>[</w:t>
      </w:r>
      <w:proofErr w:type="spellStart"/>
      <w:proofErr w:type="gramStart"/>
      <w:r w:rsidRPr="008127A2">
        <w:rPr>
          <w:rFonts w:eastAsia="Times New Roman"/>
          <w:i/>
          <w:iCs/>
          <w:highlight w:val="yellow"/>
        </w:rPr>
        <w:t>Ed.Note</w:t>
      </w:r>
      <w:proofErr w:type="spellEnd"/>
      <w:proofErr w:type="gramEnd"/>
      <w:r w:rsidRPr="008127A2">
        <w:rPr>
          <w:rFonts w:eastAsia="Times New Roman"/>
          <w:i/>
          <w:iCs/>
          <w:highlight w:val="yellow"/>
        </w:rPr>
        <w:t>:</w:t>
      </w:r>
      <w:r>
        <w:rPr>
          <w:rFonts w:eastAsia="Times New Roman"/>
          <w:i/>
          <w:iCs/>
          <w:highlight w:val="yellow"/>
        </w:rPr>
        <w:t xml:space="preserve"> Clauses </w:t>
      </w:r>
      <w:r>
        <w:rPr>
          <w:rFonts w:eastAsia="Times New Roman"/>
          <w:i/>
          <w:iCs/>
          <w:highlight w:val="yellow"/>
        </w:rPr>
        <w:fldChar w:fldCharType="begin"/>
      </w:r>
      <w:r>
        <w:rPr>
          <w:rFonts w:eastAsia="Times New Roman"/>
          <w:i/>
          <w:iCs/>
          <w:highlight w:val="yellow"/>
        </w:rPr>
        <w:instrText xml:space="preserve"> REF _Ref181968271 \r \h </w:instrText>
      </w:r>
      <w:r>
        <w:rPr>
          <w:rFonts w:eastAsia="Times New Roman"/>
          <w:i/>
          <w:iCs/>
          <w:highlight w:val="yellow"/>
        </w:rPr>
      </w:r>
      <w:r>
        <w:rPr>
          <w:rFonts w:eastAsia="Times New Roman"/>
          <w:i/>
          <w:iCs/>
          <w:highlight w:val="yellow"/>
        </w:rPr>
        <w:fldChar w:fldCharType="separate"/>
      </w:r>
      <w:r w:rsidR="00050C83">
        <w:rPr>
          <w:rFonts w:eastAsia="Times New Roman"/>
          <w:i/>
          <w:iCs/>
          <w:highlight w:val="yellow"/>
        </w:rPr>
        <w:t>2.4.1</w:t>
      </w:r>
      <w:r>
        <w:rPr>
          <w:rFonts w:eastAsia="Times New Roman"/>
          <w:i/>
          <w:iCs/>
          <w:highlight w:val="yellow"/>
        </w:rPr>
        <w:fldChar w:fldCharType="end"/>
      </w:r>
      <w:r>
        <w:rPr>
          <w:rFonts w:eastAsia="Times New Roman"/>
          <w:i/>
          <w:iCs/>
          <w:highlight w:val="yellow"/>
        </w:rPr>
        <w:t xml:space="preserve"> to </w:t>
      </w:r>
      <w:r>
        <w:rPr>
          <w:rFonts w:eastAsia="Times New Roman"/>
          <w:i/>
          <w:iCs/>
          <w:highlight w:val="yellow"/>
        </w:rPr>
        <w:fldChar w:fldCharType="begin"/>
      </w:r>
      <w:r>
        <w:rPr>
          <w:rFonts w:eastAsia="Times New Roman"/>
          <w:i/>
          <w:iCs/>
          <w:highlight w:val="yellow"/>
        </w:rPr>
        <w:instrText xml:space="preserve"> REF _Ref181968285 \r \h </w:instrText>
      </w:r>
      <w:r>
        <w:rPr>
          <w:rFonts w:eastAsia="Times New Roman"/>
          <w:i/>
          <w:iCs/>
          <w:highlight w:val="yellow"/>
        </w:rPr>
      </w:r>
      <w:r>
        <w:rPr>
          <w:rFonts w:eastAsia="Times New Roman"/>
          <w:i/>
          <w:iCs/>
          <w:highlight w:val="yellow"/>
        </w:rPr>
        <w:fldChar w:fldCharType="separate"/>
      </w:r>
      <w:r w:rsidR="00050C83">
        <w:rPr>
          <w:rFonts w:eastAsia="Times New Roman"/>
          <w:i/>
          <w:iCs/>
          <w:highlight w:val="yellow"/>
        </w:rPr>
        <w:t>2.4.3</w:t>
      </w:r>
      <w:r>
        <w:rPr>
          <w:rFonts w:eastAsia="Times New Roman"/>
          <w:i/>
          <w:iCs/>
          <w:highlight w:val="yellow"/>
        </w:rPr>
        <w:fldChar w:fldCharType="end"/>
      </w:r>
      <w:r>
        <w:rPr>
          <w:rFonts w:eastAsia="Times New Roman"/>
          <w:i/>
          <w:iCs/>
          <w:highlight w:val="yellow"/>
        </w:rPr>
        <w:t xml:space="preserve"> are already fixed with 8</w:t>
      </w:r>
      <w:r w:rsidRPr="001656F5">
        <w:rPr>
          <w:rFonts w:eastAsia="Times New Roman"/>
          <w:i/>
          <w:iCs/>
          <w:highlight w:val="yellow"/>
          <w:vertAlign w:val="superscript"/>
        </w:rPr>
        <w:t>th</w:t>
      </w:r>
      <w:r>
        <w:rPr>
          <w:rFonts w:eastAsia="Times New Roman"/>
          <w:i/>
          <w:iCs/>
          <w:highlight w:val="yellow"/>
        </w:rPr>
        <w:t xml:space="preserve"> edition</w:t>
      </w:r>
      <w:r w:rsidRPr="008127A2">
        <w:rPr>
          <w:rFonts w:eastAsia="Times New Roman"/>
          <w:i/>
          <w:iCs/>
          <w:highlight w:val="yellow"/>
        </w:rPr>
        <w:t>.</w:t>
      </w:r>
      <w:r>
        <w:rPr>
          <w:rFonts w:eastAsia="Times New Roman"/>
          <w:i/>
          <w:iCs/>
          <w:highlight w:val="yellow"/>
        </w:rPr>
        <w:t xml:space="preserve"> These clauses are kept here for better understanding of the remaining clause </w:t>
      </w:r>
      <w:r>
        <w:rPr>
          <w:rFonts w:eastAsia="Times New Roman"/>
          <w:i/>
          <w:iCs/>
          <w:highlight w:val="yellow"/>
        </w:rPr>
        <w:fldChar w:fldCharType="begin"/>
      </w:r>
      <w:r>
        <w:rPr>
          <w:rFonts w:eastAsia="Times New Roman"/>
          <w:i/>
          <w:iCs/>
          <w:highlight w:val="yellow"/>
        </w:rPr>
        <w:instrText xml:space="preserve"> REF _Ref181968333 \r \h </w:instrText>
      </w:r>
      <w:r>
        <w:rPr>
          <w:rFonts w:eastAsia="Times New Roman"/>
          <w:i/>
          <w:iCs/>
          <w:highlight w:val="yellow"/>
        </w:rPr>
      </w:r>
      <w:r>
        <w:rPr>
          <w:rFonts w:eastAsia="Times New Roman"/>
          <w:i/>
          <w:iCs/>
          <w:highlight w:val="yellow"/>
        </w:rPr>
        <w:fldChar w:fldCharType="separate"/>
      </w:r>
      <w:r w:rsidR="00050C83">
        <w:rPr>
          <w:rFonts w:eastAsia="Times New Roman"/>
          <w:i/>
          <w:iCs/>
          <w:highlight w:val="yellow"/>
        </w:rPr>
        <w:t>2.4.4</w:t>
      </w:r>
      <w:r>
        <w:rPr>
          <w:rFonts w:eastAsia="Times New Roman"/>
          <w:i/>
          <w:iCs/>
          <w:highlight w:val="yellow"/>
        </w:rPr>
        <w:fldChar w:fldCharType="end"/>
      </w:r>
      <w:r>
        <w:rPr>
          <w:rFonts w:eastAsia="Times New Roman"/>
          <w:i/>
          <w:iCs/>
          <w:highlight w:val="yellow"/>
        </w:rPr>
        <w:t>.</w:t>
      </w:r>
      <w:r w:rsidRPr="008127A2">
        <w:rPr>
          <w:rFonts w:eastAsia="Times New Roman"/>
          <w:i/>
          <w:iCs/>
          <w:highlight w:val="yellow"/>
        </w:rPr>
        <w:t>]</w:t>
      </w:r>
    </w:p>
    <w:p w14:paraId="103D1493" w14:textId="04E8AED0" w:rsidR="005C07F4" w:rsidRPr="00062100" w:rsidRDefault="005C07F4" w:rsidP="00062100">
      <w:pPr>
        <w:rPr>
          <w:i/>
          <w:iCs/>
        </w:rPr>
      </w:pPr>
      <w:hyperlink r:id="rId21" w:history="1">
        <w:r w:rsidRPr="00062100">
          <w:rPr>
            <w:rStyle w:val="Hyperlink"/>
            <w:i/>
            <w:iCs/>
          </w:rPr>
          <w:t>http://mpegx.int-evry.fr/software/MPEG/Systems/FileFormat/isobmff/-/issues/168</w:t>
        </w:r>
      </w:hyperlink>
    </w:p>
    <w:p w14:paraId="0F68AE0A" w14:textId="22440EF7" w:rsidR="00BA5BFB" w:rsidRPr="001656F5" w:rsidRDefault="00945CBA" w:rsidP="00062100">
      <w:pPr>
        <w:pStyle w:val="Heading3"/>
        <w:rPr>
          <w:strike/>
        </w:rPr>
      </w:pPr>
      <w:bookmarkStart w:id="1034" w:name="_Ref181968271"/>
      <w:bookmarkStart w:id="1035" w:name="_Toc188602610"/>
      <w:r w:rsidRPr="001656F5">
        <w:rPr>
          <w:strike/>
        </w:rPr>
        <w:t>Observation</w:t>
      </w:r>
      <w:bookmarkEnd w:id="1034"/>
      <w:bookmarkEnd w:id="1035"/>
    </w:p>
    <w:p w14:paraId="6D6EFD8D" w14:textId="2D1DFC84" w:rsidR="00945CBA" w:rsidRPr="001656F5" w:rsidRDefault="00945CBA" w:rsidP="00062100">
      <w:pPr>
        <w:pBdr>
          <w:top w:val="nil"/>
          <w:left w:val="nil"/>
          <w:bottom w:val="nil"/>
          <w:right w:val="nil"/>
          <w:between w:val="nil"/>
        </w:pBdr>
        <w:rPr>
          <w:strike/>
        </w:rPr>
      </w:pPr>
      <w:r w:rsidRPr="001656F5">
        <w:rPr>
          <w:strike/>
        </w:rPr>
        <w:t>ISO/IEC 14496-12, 7th Edition, section 12.2.7 lacks a semantic definition for one element in the related syntax.</w:t>
      </w:r>
    </w:p>
    <w:p w14:paraId="089BD7C9" w14:textId="77777777" w:rsidR="00C03235" w:rsidRPr="001656F5" w:rsidRDefault="00C03235" w:rsidP="00062100">
      <w:pPr>
        <w:pStyle w:val="Heading3"/>
        <w:rPr>
          <w:strike/>
        </w:rPr>
      </w:pPr>
      <w:bookmarkStart w:id="1036" w:name="_Toc188602611"/>
      <w:r w:rsidRPr="001656F5">
        <w:rPr>
          <w:strike/>
        </w:rPr>
        <w:t>Consideration</w:t>
      </w:r>
      <w:bookmarkEnd w:id="1036"/>
    </w:p>
    <w:p w14:paraId="0CB7F76D" w14:textId="7480D037" w:rsidR="00C03235" w:rsidRPr="001656F5" w:rsidRDefault="00C03235" w:rsidP="00062100">
      <w:pPr>
        <w:pBdr>
          <w:top w:val="nil"/>
          <w:left w:val="nil"/>
          <w:bottom w:val="nil"/>
          <w:right w:val="nil"/>
          <w:between w:val="nil"/>
        </w:pBdr>
        <w:rPr>
          <w:strike/>
        </w:rPr>
      </w:pPr>
      <w:r w:rsidRPr="001656F5">
        <w:rPr>
          <w:strike/>
        </w:rPr>
        <w:t>Although a definition for the semantics can be interpolated from the semantics of other elements listed in the same clause, in this case a simple reference to ISO/IEC 23003-4 is not sufficient as this element’s counterpart in 23003-4 is a variable length field. Consequently, a mapping between the variable length field in 23003-4 and the fixed-length field in 14496-12 needs to be specified.</w:t>
      </w:r>
    </w:p>
    <w:p w14:paraId="033F6108" w14:textId="7FCB592D" w:rsidR="00945CBA" w:rsidRPr="001656F5" w:rsidRDefault="00945CBA" w:rsidP="00062100">
      <w:pPr>
        <w:pStyle w:val="Heading3"/>
        <w:rPr>
          <w:strike/>
        </w:rPr>
      </w:pPr>
      <w:bookmarkStart w:id="1037" w:name="_Ref181968285"/>
      <w:bookmarkStart w:id="1038" w:name="_Toc188602612"/>
      <w:r w:rsidRPr="001656F5">
        <w:rPr>
          <w:strike/>
        </w:rPr>
        <w:t>Proposal</w:t>
      </w:r>
      <w:bookmarkEnd w:id="1037"/>
      <w:bookmarkEnd w:id="1038"/>
    </w:p>
    <w:p w14:paraId="772B6D3B" w14:textId="0CC0CE43" w:rsidR="00BA5BFB" w:rsidRPr="001656F5" w:rsidRDefault="00BA5BFB" w:rsidP="00BA5BFB">
      <w:pPr>
        <w:rPr>
          <w:rFonts w:eastAsia="SimSun"/>
          <w:bCs/>
          <w:strike/>
          <w:sz w:val="28"/>
          <w:lang w:val="en-GB" w:eastAsia="zh-CN"/>
        </w:rPr>
      </w:pPr>
      <w:r w:rsidRPr="001656F5">
        <w:rPr>
          <w:rFonts w:eastAsia="SimSun"/>
          <w:bCs/>
          <w:i/>
          <w:iCs/>
          <w:strike/>
          <w:sz w:val="28"/>
          <w:lang w:val="en-GB" w:eastAsia="zh-CN"/>
        </w:rPr>
        <w:t>Add the following semantic definition to section 12.2.7.3:</w:t>
      </w:r>
    </w:p>
    <w:p w14:paraId="580A62C6" w14:textId="0497B091" w:rsidR="00BA5BFB" w:rsidRPr="001656F5" w:rsidRDefault="00BA5BFB" w:rsidP="00BA5BFB">
      <w:pPr>
        <w:tabs>
          <w:tab w:val="left" w:pos="1440"/>
          <w:tab w:val="left" w:pos="8010"/>
        </w:tabs>
        <w:spacing w:after="220"/>
        <w:ind w:left="720" w:hanging="360"/>
        <w:contextualSpacing/>
        <w:rPr>
          <w:rFonts w:ascii="Cambria" w:eastAsia="Times New Roman" w:hAnsi="Cambria"/>
          <w:strike/>
          <w:lang w:val="en-GB"/>
        </w:rPr>
      </w:pPr>
      <w:r w:rsidRPr="001656F5">
        <w:rPr>
          <w:rFonts w:ascii="Courier New" w:eastAsia="Times New Roman" w:hAnsi="Courier New"/>
          <w:strike/>
          <w:noProof/>
          <w:lang w:val="en-GB" w:eastAsia="ja-JP"/>
        </w:rPr>
        <w:t>method_value</w:t>
      </w:r>
      <w:r w:rsidRPr="001656F5">
        <w:rPr>
          <w:rFonts w:ascii="Cambria" w:eastAsia="Times New Roman" w:hAnsi="Cambria"/>
          <w:strike/>
          <w:lang w:val="en-GB"/>
        </w:rPr>
        <w:t xml:space="preserve"> is the measured value as specified by the </w:t>
      </w:r>
      <w:r w:rsidRPr="001656F5">
        <w:rPr>
          <w:rFonts w:ascii="Courier New" w:eastAsia="Times New Roman" w:hAnsi="Courier New"/>
          <w:strike/>
          <w:noProof/>
          <w:lang w:val="en-GB" w:eastAsia="ja-JP"/>
        </w:rPr>
        <w:t>method_definition</w:t>
      </w:r>
      <w:r w:rsidRPr="001656F5">
        <w:rPr>
          <w:rFonts w:ascii="Cambria" w:eastAsia="Times New Roman" w:hAnsi="Cambria"/>
          <w:strike/>
          <w:lang w:val="en-GB"/>
        </w:rPr>
        <w:t xml:space="preserve">, quantified as defined in </w:t>
      </w:r>
      <w:r w:rsidRPr="001656F5">
        <w:rPr>
          <w:rFonts w:ascii="Cambria" w:eastAsia="Times New Roman" w:hAnsi="Cambria"/>
          <w:strike/>
          <w:lang w:val="en-GB"/>
        </w:rPr>
        <w:fldChar w:fldCharType="begin"/>
      </w:r>
      <w:r w:rsidRPr="001656F5">
        <w:rPr>
          <w:rFonts w:ascii="Cambria" w:eastAsia="Times New Roman" w:hAnsi="Cambria"/>
          <w:strike/>
          <w:lang w:val="en-GB"/>
        </w:rPr>
        <w:instrText xml:space="preserve"> REF DRC \h </w:instrText>
      </w:r>
      <w:r w:rsidR="008867E0">
        <w:rPr>
          <w:rFonts w:ascii="Cambria" w:eastAsia="Times New Roman" w:hAnsi="Cambria"/>
          <w:strike/>
          <w:lang w:val="en-GB"/>
        </w:rPr>
        <w:instrText xml:space="preserve"> \* MERGEFORMAT </w:instrText>
      </w:r>
      <w:r w:rsidRPr="001656F5">
        <w:rPr>
          <w:rFonts w:ascii="Cambria" w:eastAsia="Times New Roman" w:hAnsi="Cambria"/>
          <w:strike/>
          <w:lang w:val="en-GB"/>
        </w:rPr>
        <w:fldChar w:fldCharType="separate"/>
      </w:r>
      <w:r w:rsidR="00050C83">
        <w:rPr>
          <w:rFonts w:ascii="Cambria" w:eastAsia="Times New Roman" w:hAnsi="Cambria"/>
          <w:b/>
          <w:bCs/>
          <w:strike/>
        </w:rPr>
        <w:t>Error! Reference source not found.</w:t>
      </w:r>
      <w:r w:rsidRPr="001656F5">
        <w:rPr>
          <w:rFonts w:ascii="Cambria" w:eastAsia="Times New Roman" w:hAnsi="Cambria"/>
          <w:strike/>
          <w:lang w:val="en-GB"/>
        </w:rPr>
        <w:fldChar w:fldCharType="end"/>
      </w:r>
      <w:r w:rsidRPr="001656F5">
        <w:rPr>
          <w:rFonts w:ascii="Cambria" w:eastAsia="Times New Roman" w:hAnsi="Cambria"/>
          <w:strike/>
          <w:lang w:val="en-GB"/>
        </w:rPr>
        <w:t xml:space="preserve">; all others are reserved. If the definition in </w:t>
      </w:r>
      <w:r w:rsidRPr="001656F5">
        <w:rPr>
          <w:rFonts w:ascii="Cambria" w:eastAsia="Times New Roman" w:hAnsi="Cambria"/>
          <w:strike/>
          <w:lang w:val="en-GB"/>
        </w:rPr>
        <w:fldChar w:fldCharType="begin"/>
      </w:r>
      <w:r w:rsidRPr="001656F5">
        <w:rPr>
          <w:rFonts w:ascii="Cambria" w:eastAsia="Times New Roman" w:hAnsi="Cambria"/>
          <w:strike/>
          <w:lang w:val="en-GB"/>
        </w:rPr>
        <w:instrText xml:space="preserve"> REF DRC \h </w:instrText>
      </w:r>
      <w:r w:rsidR="008867E0">
        <w:rPr>
          <w:rFonts w:ascii="Cambria" w:eastAsia="Times New Roman" w:hAnsi="Cambria"/>
          <w:strike/>
          <w:lang w:val="en-GB"/>
        </w:rPr>
        <w:instrText xml:space="preserve"> \* MERGEFORMAT </w:instrText>
      </w:r>
      <w:r w:rsidRPr="001656F5">
        <w:rPr>
          <w:rFonts w:ascii="Cambria" w:eastAsia="Times New Roman" w:hAnsi="Cambria"/>
          <w:strike/>
          <w:lang w:val="en-GB"/>
        </w:rPr>
        <w:fldChar w:fldCharType="separate"/>
      </w:r>
      <w:r w:rsidR="00050C83">
        <w:rPr>
          <w:rFonts w:ascii="Cambria" w:eastAsia="Times New Roman" w:hAnsi="Cambria"/>
          <w:b/>
          <w:bCs/>
          <w:strike/>
        </w:rPr>
        <w:t>Error! Reference source not found.</w:t>
      </w:r>
      <w:r w:rsidRPr="001656F5">
        <w:rPr>
          <w:rFonts w:ascii="Cambria" w:eastAsia="Times New Roman" w:hAnsi="Cambria"/>
          <w:strike/>
          <w:lang w:val="en-GB"/>
        </w:rPr>
        <w:fldChar w:fldCharType="end"/>
      </w:r>
      <w:r w:rsidRPr="001656F5">
        <w:rPr>
          <w:rFonts w:ascii="Cambria" w:eastAsia="Times New Roman" w:hAnsi="Cambria"/>
          <w:strike/>
          <w:lang w:val="en-GB"/>
        </w:rPr>
        <w:t xml:space="preserve"> utilizes less than 8 bits, the value shall be LSB-aligned with unused bits being set to ‘0’.</w:t>
      </w:r>
    </w:p>
    <w:p w14:paraId="217C26F7" w14:textId="77777777" w:rsidR="00BA5BFB" w:rsidRPr="001656F5" w:rsidRDefault="00BA5BFB" w:rsidP="00BA5BFB">
      <w:pPr>
        <w:tabs>
          <w:tab w:val="left" w:pos="1440"/>
          <w:tab w:val="left" w:pos="8010"/>
        </w:tabs>
        <w:spacing w:after="220"/>
        <w:ind w:left="720" w:hanging="360"/>
        <w:contextualSpacing/>
        <w:rPr>
          <w:rFonts w:ascii="Cambria" w:eastAsia="Times New Roman" w:hAnsi="Cambria"/>
          <w:strike/>
          <w:lang w:val="en-GB"/>
        </w:rPr>
      </w:pPr>
    </w:p>
    <w:p w14:paraId="32EF8DD3" w14:textId="0519AAA4" w:rsidR="00BA5BFB" w:rsidRDefault="00BA5BFB" w:rsidP="00BA5BFB">
      <w:pPr>
        <w:tabs>
          <w:tab w:val="left" w:pos="1440"/>
          <w:tab w:val="left" w:pos="8010"/>
        </w:tabs>
        <w:spacing w:after="220"/>
        <w:contextualSpacing/>
        <w:rPr>
          <w:rFonts w:ascii="Cambria" w:eastAsia="Times New Roman" w:hAnsi="Cambria"/>
          <w:strike/>
          <w:lang w:val="en-GB"/>
        </w:rPr>
      </w:pPr>
      <w:r w:rsidRPr="001656F5">
        <w:rPr>
          <w:rFonts w:ascii="Cambria" w:eastAsia="Times New Roman" w:hAnsi="Cambria"/>
          <w:strike/>
          <w:lang w:val="en-GB"/>
        </w:rPr>
        <w:t>EXAMPLE:</w:t>
      </w:r>
      <w:r w:rsidRPr="001656F5">
        <w:rPr>
          <w:rFonts w:ascii="Cambria" w:eastAsia="Times New Roman" w:hAnsi="Cambria"/>
          <w:strike/>
          <w:lang w:val="en-GB"/>
        </w:rPr>
        <w:tab/>
        <w:t xml:space="preserve">If </w:t>
      </w:r>
      <w:proofErr w:type="spellStart"/>
      <w:r w:rsidRPr="001656F5">
        <w:rPr>
          <w:rFonts w:ascii="Cambria" w:eastAsia="Times New Roman" w:hAnsi="Cambria"/>
          <w:strike/>
          <w:lang w:val="en-GB"/>
        </w:rPr>
        <w:t>methodDefinition</w:t>
      </w:r>
      <w:proofErr w:type="spellEnd"/>
      <w:r w:rsidRPr="001656F5">
        <w:rPr>
          <w:rFonts w:ascii="Cambria" w:eastAsia="Times New Roman" w:hAnsi="Cambria"/>
          <w:strike/>
          <w:lang w:val="en-GB"/>
        </w:rPr>
        <w:t xml:space="preserve">==8 and </w:t>
      </w:r>
      <w:proofErr w:type="spellStart"/>
      <w:r w:rsidRPr="001656F5">
        <w:rPr>
          <w:rFonts w:ascii="Cambria" w:eastAsia="Times New Roman" w:hAnsi="Cambria"/>
          <w:strike/>
          <w:lang w:val="en-GB"/>
        </w:rPr>
        <w:t>methodValue</w:t>
      </w:r>
      <w:proofErr w:type="spellEnd"/>
      <w:r w:rsidRPr="001656F5">
        <w:rPr>
          <w:rFonts w:ascii="Cambria" w:eastAsia="Times New Roman" w:hAnsi="Cambria"/>
          <w:strike/>
          <w:lang w:val="en-GB"/>
        </w:rPr>
        <w:t xml:space="preserve">==0x1 </w:t>
      </w:r>
      <w:proofErr w:type="gramStart"/>
      <w:r w:rsidRPr="001656F5">
        <w:rPr>
          <w:rFonts w:ascii="Cambria" w:eastAsia="Times New Roman" w:hAnsi="Cambria"/>
          <w:strike/>
          <w:lang w:val="en-GB"/>
        </w:rPr>
        <w:t>(”large</w:t>
      </w:r>
      <w:proofErr w:type="gramEnd"/>
      <w:r w:rsidRPr="001656F5">
        <w:rPr>
          <w:rFonts w:ascii="Cambria" w:eastAsia="Times New Roman" w:hAnsi="Cambria"/>
          <w:strike/>
          <w:lang w:val="en-GB"/>
        </w:rPr>
        <w:t xml:space="preserve"> room, X curve monitor”) then </w:t>
      </w:r>
      <w:proofErr w:type="spellStart"/>
      <w:r w:rsidRPr="001656F5">
        <w:rPr>
          <w:rFonts w:ascii="Cambria" w:eastAsia="Times New Roman" w:hAnsi="Cambria"/>
          <w:strike/>
          <w:lang w:val="en-GB"/>
        </w:rPr>
        <w:t>method_value</w:t>
      </w:r>
      <w:proofErr w:type="spellEnd"/>
      <w:r w:rsidRPr="001656F5">
        <w:rPr>
          <w:rFonts w:ascii="Cambria" w:eastAsia="Times New Roman" w:hAnsi="Cambria"/>
          <w:strike/>
          <w:lang w:val="en-GB"/>
        </w:rPr>
        <w:t xml:space="preserve"> would be written as 0x1 (</w:t>
      </w:r>
      <w:proofErr w:type="spellStart"/>
      <w:r w:rsidRPr="001656F5">
        <w:rPr>
          <w:rFonts w:ascii="Cambria" w:eastAsia="Times New Roman" w:hAnsi="Cambria"/>
          <w:strike/>
          <w:lang w:val="en-GB"/>
        </w:rPr>
        <w:t>uimbsf</w:t>
      </w:r>
      <w:proofErr w:type="spellEnd"/>
      <w:r w:rsidRPr="001656F5">
        <w:rPr>
          <w:rFonts w:ascii="Cambria" w:eastAsia="Times New Roman" w:hAnsi="Cambria"/>
          <w:strike/>
          <w:lang w:val="en-GB"/>
        </w:rPr>
        <w:t>).</w:t>
      </w:r>
    </w:p>
    <w:p w14:paraId="44B3FDD1" w14:textId="11E750FB" w:rsidR="00566895" w:rsidRDefault="00566895" w:rsidP="00566895">
      <w:pPr>
        <w:pStyle w:val="Heading3"/>
      </w:pPr>
      <w:bookmarkStart w:id="1039" w:name="_Ref181968333"/>
      <w:bookmarkStart w:id="1040" w:name="_Toc188602613"/>
      <w:r w:rsidRPr="00566895">
        <w:t xml:space="preserve">Further identified issues </w:t>
      </w:r>
      <w:proofErr w:type="spellStart"/>
      <w:r w:rsidRPr="00566895">
        <w:t>w.r.t.</w:t>
      </w:r>
      <w:proofErr w:type="spellEnd"/>
      <w:r w:rsidRPr="00566895">
        <w:t xml:space="preserve"> semantics</w:t>
      </w:r>
      <w:bookmarkEnd w:id="1039"/>
      <w:bookmarkEnd w:id="1040"/>
    </w:p>
    <w:p w14:paraId="7CEBF7AB" w14:textId="09928F5B" w:rsidR="00566895" w:rsidRPr="008127A2" w:rsidRDefault="00566895" w:rsidP="00566895">
      <w:pPr>
        <w:spacing w:before="100" w:beforeAutospacing="1" w:after="100" w:afterAutospacing="1"/>
        <w:jc w:val="left"/>
        <w:rPr>
          <w:rFonts w:eastAsia="Times New Roman"/>
          <w:i/>
          <w:iCs/>
        </w:rPr>
      </w:pPr>
      <w:r w:rsidRPr="008127A2">
        <w:rPr>
          <w:rFonts w:eastAsia="Times New Roman"/>
          <w:i/>
          <w:iCs/>
          <w:highlight w:val="yellow"/>
        </w:rPr>
        <w:t>[</w:t>
      </w:r>
      <w:proofErr w:type="spellStart"/>
      <w:proofErr w:type="gramStart"/>
      <w:r w:rsidRPr="008127A2">
        <w:rPr>
          <w:rFonts w:eastAsia="Times New Roman"/>
          <w:i/>
          <w:iCs/>
          <w:highlight w:val="yellow"/>
        </w:rPr>
        <w:t>Ed.Note</w:t>
      </w:r>
      <w:proofErr w:type="spellEnd"/>
      <w:proofErr w:type="gramEnd"/>
      <w:r w:rsidRPr="008127A2">
        <w:rPr>
          <w:rFonts w:eastAsia="Times New Roman"/>
          <w:i/>
          <w:iCs/>
          <w:highlight w:val="yellow"/>
        </w:rPr>
        <w:t>: This is a first quick analysis on this, there are likely more issues.]</w:t>
      </w:r>
    </w:p>
    <w:p w14:paraId="0097BC09" w14:textId="0F757875" w:rsidR="00566895" w:rsidRPr="001604CC" w:rsidRDefault="00566895" w:rsidP="008127A2">
      <w:pPr>
        <w:pStyle w:val="Heading4"/>
      </w:pPr>
      <w:r w:rsidRPr="001604CC">
        <w:lastRenderedPageBreak/>
        <w:t>general comments</w:t>
      </w:r>
    </w:p>
    <w:p w14:paraId="5815481C" w14:textId="593E5946" w:rsidR="00566895" w:rsidRPr="008127A2" w:rsidRDefault="008F1DC2" w:rsidP="008127A2">
      <w:pPr>
        <w:pStyle w:val="ListParagraph"/>
        <w:numPr>
          <w:ilvl w:val="0"/>
          <w:numId w:val="16"/>
        </w:numPr>
        <w:pBdr>
          <w:top w:val="nil"/>
          <w:left w:val="nil"/>
          <w:bottom w:val="nil"/>
          <w:right w:val="nil"/>
          <w:between w:val="nil"/>
        </w:pBdr>
      </w:pPr>
      <w:r>
        <w:t>S</w:t>
      </w:r>
      <w:r w:rsidR="00566895" w:rsidRPr="008127A2">
        <w:t>emantics for box versions are not used in consistent manner through the spec. Could probably be removed completely after clarifying in the syntax or even better to add the maximum version to the definition.</w:t>
      </w:r>
    </w:p>
    <w:p w14:paraId="437C45C5" w14:textId="6B91B450" w:rsidR="00566895" w:rsidRPr="008127A2" w:rsidRDefault="008F1DC2" w:rsidP="008127A2">
      <w:pPr>
        <w:pStyle w:val="ListParagraph"/>
        <w:numPr>
          <w:ilvl w:val="0"/>
          <w:numId w:val="16"/>
        </w:numPr>
        <w:pBdr>
          <w:top w:val="nil"/>
          <w:left w:val="nil"/>
          <w:bottom w:val="nil"/>
          <w:right w:val="nil"/>
          <w:between w:val="nil"/>
        </w:pBdr>
      </w:pPr>
      <w:r>
        <w:t>C</w:t>
      </w:r>
      <w:r w:rsidR="00566895" w:rsidRPr="008127A2">
        <w:t>onstant fields (fixed values elements) are not consistent, sometimes they appear in semantics sometimes are omitted. e.g.: 8.2.2.3</w:t>
      </w:r>
    </w:p>
    <w:p w14:paraId="721A7AF5" w14:textId="72450D73" w:rsidR="00566895" w:rsidRPr="001604CC" w:rsidRDefault="008F1DC2" w:rsidP="008127A2">
      <w:pPr>
        <w:pStyle w:val="Heading4"/>
      </w:pPr>
      <w:r>
        <w:t>Specific observations</w:t>
      </w:r>
    </w:p>
    <w:tbl>
      <w:tblPr>
        <w:tblStyle w:val="TableGrid"/>
        <w:tblW w:w="0" w:type="auto"/>
        <w:tblLook w:val="04A0" w:firstRow="1" w:lastRow="0" w:firstColumn="1" w:lastColumn="0" w:noHBand="0" w:noVBand="1"/>
      </w:tblPr>
      <w:tblGrid>
        <w:gridCol w:w="1183"/>
        <w:gridCol w:w="3492"/>
        <w:gridCol w:w="4670"/>
      </w:tblGrid>
      <w:tr w:rsidR="00CC5C68" w:rsidRPr="009D1C1D" w14:paraId="0F70A809" w14:textId="77777777" w:rsidTr="008127A2">
        <w:tc>
          <w:tcPr>
            <w:tcW w:w="4675" w:type="dxa"/>
            <w:gridSpan w:val="2"/>
          </w:tcPr>
          <w:p w14:paraId="111A2691" w14:textId="2893E0AA" w:rsidR="00CC5C68" w:rsidRPr="001604CC" w:rsidRDefault="00CC5C68" w:rsidP="00566895">
            <w:pPr>
              <w:spacing w:before="100" w:beforeAutospacing="1" w:after="100" w:afterAutospacing="1"/>
              <w:jc w:val="left"/>
              <w:rPr>
                <w:rFonts w:eastAsia="Times New Roman"/>
                <w:b/>
                <w:bCs/>
              </w:rPr>
            </w:pPr>
            <w:r w:rsidRPr="008127A2">
              <w:rPr>
                <w:rFonts w:eastAsia="Times New Roman"/>
                <w:b/>
                <w:bCs/>
              </w:rPr>
              <w:t>Section</w:t>
            </w:r>
          </w:p>
        </w:tc>
        <w:tc>
          <w:tcPr>
            <w:tcW w:w="4670" w:type="dxa"/>
          </w:tcPr>
          <w:p w14:paraId="3D48083C" w14:textId="3C07C4EA" w:rsidR="00CC5C68" w:rsidRPr="008127A2" w:rsidRDefault="00CC5C68" w:rsidP="00566895">
            <w:pPr>
              <w:spacing w:before="100" w:beforeAutospacing="1" w:after="100" w:afterAutospacing="1"/>
              <w:jc w:val="left"/>
              <w:rPr>
                <w:rFonts w:eastAsia="Times New Roman"/>
                <w:b/>
                <w:bCs/>
              </w:rPr>
            </w:pPr>
            <w:r w:rsidRPr="008127A2">
              <w:rPr>
                <w:rFonts w:eastAsia="Times New Roman"/>
                <w:b/>
                <w:bCs/>
              </w:rPr>
              <w:t>Observation</w:t>
            </w:r>
          </w:p>
        </w:tc>
      </w:tr>
      <w:tr w:rsidR="00CC5C68" w14:paraId="418AA210" w14:textId="77777777" w:rsidTr="008127A2">
        <w:tc>
          <w:tcPr>
            <w:tcW w:w="1183" w:type="dxa"/>
          </w:tcPr>
          <w:p w14:paraId="6FEB2A9F" w14:textId="2A0D44FE" w:rsidR="00CC5C68" w:rsidRDefault="00CC5C68" w:rsidP="001604CC">
            <w:pPr>
              <w:spacing w:before="100" w:beforeAutospacing="1" w:after="100" w:afterAutospacing="1"/>
              <w:jc w:val="left"/>
              <w:rPr>
                <w:rFonts w:eastAsia="Times New Roman"/>
              </w:rPr>
            </w:pPr>
            <w:r w:rsidRPr="00566895">
              <w:rPr>
                <w:rFonts w:eastAsia="Times New Roman"/>
              </w:rPr>
              <w:t>8.1.4.3</w:t>
            </w:r>
          </w:p>
        </w:tc>
        <w:tc>
          <w:tcPr>
            <w:tcW w:w="3492" w:type="dxa"/>
          </w:tcPr>
          <w:p w14:paraId="2B5894FE" w14:textId="574883B3" w:rsidR="00CC5C68" w:rsidRPr="00566895" w:rsidRDefault="005062CE" w:rsidP="00566895">
            <w:pPr>
              <w:spacing w:before="100" w:beforeAutospacing="1" w:after="100" w:afterAutospacing="1"/>
              <w:jc w:val="left"/>
              <w:rPr>
                <w:rFonts w:eastAsia="Times New Roman"/>
              </w:rPr>
            </w:pPr>
            <w:r w:rsidRPr="005062CE">
              <w:rPr>
                <w:rFonts w:eastAsia="Times New Roman"/>
              </w:rPr>
              <w:t>Identified media data box</w:t>
            </w:r>
            <w:r>
              <w:rPr>
                <w:rFonts w:eastAsia="Times New Roman"/>
              </w:rPr>
              <w:t xml:space="preserve"> /</w:t>
            </w:r>
            <w:r>
              <w:rPr>
                <w:rFonts w:eastAsia="Times New Roman"/>
              </w:rPr>
              <w:br/>
              <w:t>Semantics</w:t>
            </w:r>
          </w:p>
        </w:tc>
        <w:tc>
          <w:tcPr>
            <w:tcW w:w="4670" w:type="dxa"/>
          </w:tcPr>
          <w:p w14:paraId="2BCF0F4C" w14:textId="33464F2F" w:rsidR="00CC5C68" w:rsidRDefault="00CC5C68" w:rsidP="00566895">
            <w:pPr>
              <w:spacing w:before="100" w:beforeAutospacing="1" w:after="100" w:afterAutospacing="1"/>
              <w:jc w:val="left"/>
              <w:rPr>
                <w:rFonts w:eastAsia="Times New Roman"/>
              </w:rPr>
            </w:pPr>
            <w:r w:rsidRPr="00566895">
              <w:rPr>
                <w:rFonts w:eastAsia="Times New Roman"/>
              </w:rPr>
              <w:t>Semantics for data missing</w:t>
            </w:r>
          </w:p>
        </w:tc>
      </w:tr>
      <w:tr w:rsidR="00CC5C68" w14:paraId="51495EFD" w14:textId="77777777" w:rsidTr="008127A2">
        <w:tc>
          <w:tcPr>
            <w:tcW w:w="1183" w:type="dxa"/>
          </w:tcPr>
          <w:p w14:paraId="7E781647" w14:textId="65FB9EDC" w:rsidR="00CC5C68" w:rsidRDefault="00CC5C68" w:rsidP="00566895">
            <w:pPr>
              <w:spacing w:before="100" w:beforeAutospacing="1" w:after="100" w:afterAutospacing="1"/>
              <w:jc w:val="left"/>
              <w:rPr>
                <w:rFonts w:eastAsia="Times New Roman"/>
              </w:rPr>
            </w:pPr>
            <w:r w:rsidRPr="00566895">
              <w:rPr>
                <w:rFonts w:eastAsia="Times New Roman"/>
              </w:rPr>
              <w:t>8.13.2</w:t>
            </w:r>
          </w:p>
        </w:tc>
        <w:tc>
          <w:tcPr>
            <w:tcW w:w="3492" w:type="dxa"/>
          </w:tcPr>
          <w:p w14:paraId="636773DD" w14:textId="010A44F4" w:rsidR="00CC5C68" w:rsidRDefault="00CC5C68" w:rsidP="00566895">
            <w:pPr>
              <w:spacing w:before="100" w:beforeAutospacing="1" w:after="100" w:afterAutospacing="1"/>
              <w:jc w:val="left"/>
              <w:rPr>
                <w:rFonts w:eastAsia="Times New Roman"/>
              </w:rPr>
            </w:pPr>
            <w:r w:rsidRPr="00566895">
              <w:rPr>
                <w:rFonts w:eastAsia="Times New Roman"/>
              </w:rPr>
              <w:t>FD item information box</w:t>
            </w:r>
          </w:p>
        </w:tc>
        <w:tc>
          <w:tcPr>
            <w:tcW w:w="4670" w:type="dxa"/>
          </w:tcPr>
          <w:p w14:paraId="5FFB9328" w14:textId="0058A2BA" w:rsidR="00CC5C68" w:rsidRDefault="00CC5C68" w:rsidP="00566895">
            <w:pPr>
              <w:spacing w:before="100" w:beforeAutospacing="1" w:after="100" w:afterAutospacing="1"/>
              <w:jc w:val="left"/>
              <w:rPr>
                <w:rFonts w:eastAsia="Times New Roman"/>
              </w:rPr>
            </w:pPr>
            <w:r>
              <w:rPr>
                <w:rFonts w:eastAsia="Times New Roman"/>
              </w:rPr>
              <w:t>Citation:</w:t>
            </w:r>
            <w:r>
              <w:rPr>
                <w:rFonts w:eastAsia="Times New Roman"/>
              </w:rPr>
              <w:br/>
              <w:t>“</w:t>
            </w:r>
            <w:r w:rsidRPr="00566895">
              <w:rPr>
                <w:rFonts w:eastAsia="Times New Roman"/>
              </w:rPr>
              <w:t>The semantics of the boxes are described where the boxes are documented.</w:t>
            </w:r>
            <w:r>
              <w:rPr>
                <w:rFonts w:eastAsia="Times New Roman"/>
              </w:rPr>
              <w:t>”</w:t>
            </w:r>
          </w:p>
        </w:tc>
      </w:tr>
      <w:tr w:rsidR="00CC5C68" w14:paraId="4536E606" w14:textId="77777777" w:rsidTr="008127A2">
        <w:tc>
          <w:tcPr>
            <w:tcW w:w="1183" w:type="dxa"/>
          </w:tcPr>
          <w:p w14:paraId="06CDFA9D" w14:textId="2D4EA913" w:rsidR="00CC5C68" w:rsidRDefault="00CC5C68" w:rsidP="00566895">
            <w:pPr>
              <w:spacing w:before="100" w:beforeAutospacing="1" w:after="100" w:afterAutospacing="1"/>
              <w:jc w:val="left"/>
              <w:rPr>
                <w:rFonts w:eastAsia="Times New Roman"/>
              </w:rPr>
            </w:pPr>
            <w:r w:rsidRPr="00566895">
              <w:rPr>
                <w:rFonts w:eastAsia="Times New Roman"/>
              </w:rPr>
              <w:t>12.1.5</w:t>
            </w:r>
          </w:p>
        </w:tc>
        <w:tc>
          <w:tcPr>
            <w:tcW w:w="3492" w:type="dxa"/>
          </w:tcPr>
          <w:p w14:paraId="0886B9BC" w14:textId="3DB8FA98" w:rsidR="00CC5C68" w:rsidRDefault="00CC5C68" w:rsidP="00566895">
            <w:pPr>
              <w:spacing w:before="100" w:beforeAutospacing="1" w:after="100" w:afterAutospacing="1"/>
              <w:jc w:val="left"/>
              <w:rPr>
                <w:rFonts w:eastAsia="Times New Roman"/>
              </w:rPr>
            </w:pPr>
            <w:proofErr w:type="spellStart"/>
            <w:r w:rsidRPr="00566895">
              <w:rPr>
                <w:rFonts w:eastAsia="Times New Roman"/>
              </w:rPr>
              <w:t>Colour</w:t>
            </w:r>
            <w:proofErr w:type="spellEnd"/>
            <w:r w:rsidRPr="00566895">
              <w:rPr>
                <w:rFonts w:eastAsia="Times New Roman"/>
              </w:rPr>
              <w:t xml:space="preserve"> information</w:t>
            </w:r>
          </w:p>
        </w:tc>
        <w:tc>
          <w:tcPr>
            <w:tcW w:w="4670" w:type="dxa"/>
          </w:tcPr>
          <w:p w14:paraId="2713FF53" w14:textId="3F883CEE" w:rsidR="00CC5C68" w:rsidRDefault="003C5694" w:rsidP="00566895">
            <w:pPr>
              <w:spacing w:before="100" w:beforeAutospacing="1" w:after="100" w:afterAutospacing="1"/>
              <w:jc w:val="left"/>
              <w:rPr>
                <w:rFonts w:eastAsia="Times New Roman"/>
              </w:rPr>
            </w:pPr>
            <w:r>
              <w:rPr>
                <w:rFonts w:eastAsia="Times New Roman"/>
              </w:rPr>
              <w:t>m</w:t>
            </w:r>
            <w:r w:rsidR="00CC5C68" w:rsidRPr="00566895">
              <w:rPr>
                <w:rFonts w:eastAsia="Times New Roman"/>
              </w:rPr>
              <w:t xml:space="preserve">issing element name for </w:t>
            </w:r>
            <w:proofErr w:type="spellStart"/>
            <w:r w:rsidR="00CC5C68" w:rsidRPr="00566895">
              <w:rPr>
                <w:rFonts w:eastAsia="Times New Roman"/>
              </w:rPr>
              <w:t>ICC_profile</w:t>
            </w:r>
            <w:proofErr w:type="spellEnd"/>
            <w:r w:rsidR="00CC5C68" w:rsidRPr="00566895">
              <w:rPr>
                <w:rFonts w:eastAsia="Times New Roman"/>
              </w:rPr>
              <w:t xml:space="preserve"> type </w:t>
            </w:r>
            <w:proofErr w:type="spellStart"/>
            <w:r w:rsidR="00CC5C68" w:rsidRPr="00566895">
              <w:rPr>
                <w:rFonts w:eastAsia="Times New Roman"/>
              </w:rPr>
              <w:t>ICC_profile</w:t>
            </w:r>
            <w:proofErr w:type="spellEnd"/>
            <w:r w:rsidR="00CC5C68" w:rsidRPr="00566895">
              <w:rPr>
                <w:rFonts w:eastAsia="Times New Roman"/>
              </w:rPr>
              <w:t xml:space="preserve"> type is not defined.</w:t>
            </w:r>
          </w:p>
        </w:tc>
      </w:tr>
      <w:tr w:rsidR="00CC5C68" w14:paraId="240729B5" w14:textId="77777777" w:rsidTr="008127A2">
        <w:tc>
          <w:tcPr>
            <w:tcW w:w="1183" w:type="dxa"/>
          </w:tcPr>
          <w:p w14:paraId="662349F8" w14:textId="0759453B" w:rsidR="00CC5C68" w:rsidRDefault="00CC5C68" w:rsidP="00566895">
            <w:pPr>
              <w:spacing w:before="100" w:beforeAutospacing="1" w:after="100" w:afterAutospacing="1"/>
              <w:jc w:val="left"/>
              <w:rPr>
                <w:rFonts w:eastAsia="Times New Roman"/>
              </w:rPr>
            </w:pPr>
            <w:r w:rsidRPr="00566895">
              <w:rPr>
                <w:rFonts w:eastAsia="Times New Roman"/>
              </w:rPr>
              <w:t>12.1.6</w:t>
            </w:r>
          </w:p>
        </w:tc>
        <w:tc>
          <w:tcPr>
            <w:tcW w:w="3492" w:type="dxa"/>
          </w:tcPr>
          <w:p w14:paraId="3C202315" w14:textId="06C1A295" w:rsidR="00CC5C68" w:rsidRPr="00566895" w:rsidRDefault="00CC5C68" w:rsidP="00566895">
            <w:pPr>
              <w:spacing w:before="100" w:beforeAutospacing="1" w:after="100" w:afterAutospacing="1"/>
              <w:jc w:val="left"/>
              <w:rPr>
                <w:rFonts w:eastAsia="Times New Roman"/>
              </w:rPr>
            </w:pPr>
            <w:r w:rsidRPr="00566895">
              <w:rPr>
                <w:rFonts w:eastAsia="Times New Roman"/>
              </w:rPr>
              <w:t>Content light level</w:t>
            </w:r>
          </w:p>
        </w:tc>
        <w:tc>
          <w:tcPr>
            <w:tcW w:w="4670" w:type="dxa"/>
          </w:tcPr>
          <w:p w14:paraId="72D9AE78" w14:textId="33902675"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4E712893" w14:textId="77777777" w:rsidTr="008127A2">
        <w:tc>
          <w:tcPr>
            <w:tcW w:w="1183" w:type="dxa"/>
          </w:tcPr>
          <w:p w14:paraId="41D7BED3" w14:textId="7683377A" w:rsidR="00CC5C68" w:rsidRDefault="00CC5C68" w:rsidP="00566895">
            <w:pPr>
              <w:spacing w:before="100" w:beforeAutospacing="1" w:after="100" w:afterAutospacing="1"/>
              <w:jc w:val="left"/>
              <w:rPr>
                <w:rFonts w:eastAsia="Times New Roman"/>
              </w:rPr>
            </w:pPr>
            <w:r w:rsidRPr="00566895">
              <w:rPr>
                <w:rFonts w:eastAsia="Times New Roman"/>
              </w:rPr>
              <w:t>12.1.7</w:t>
            </w:r>
          </w:p>
        </w:tc>
        <w:tc>
          <w:tcPr>
            <w:tcW w:w="3492" w:type="dxa"/>
          </w:tcPr>
          <w:p w14:paraId="59C44352" w14:textId="22F439B6" w:rsidR="00CC5C68" w:rsidRPr="00566895" w:rsidRDefault="00CC5C68" w:rsidP="00566895">
            <w:pPr>
              <w:spacing w:before="100" w:beforeAutospacing="1" w:after="100" w:afterAutospacing="1"/>
              <w:jc w:val="left"/>
              <w:rPr>
                <w:rFonts w:eastAsia="Times New Roman"/>
              </w:rPr>
            </w:pPr>
            <w:r w:rsidRPr="00566895">
              <w:rPr>
                <w:rFonts w:eastAsia="Times New Roman"/>
              </w:rPr>
              <w:t xml:space="preserve">Mastering display </w:t>
            </w:r>
            <w:proofErr w:type="spellStart"/>
            <w:r w:rsidRPr="00566895">
              <w:rPr>
                <w:rFonts w:eastAsia="Times New Roman"/>
              </w:rPr>
              <w:t>colour</w:t>
            </w:r>
            <w:proofErr w:type="spellEnd"/>
            <w:r w:rsidRPr="00566895">
              <w:rPr>
                <w:rFonts w:eastAsia="Times New Roman"/>
              </w:rPr>
              <w:t xml:space="preserve"> volume</w:t>
            </w:r>
          </w:p>
        </w:tc>
        <w:tc>
          <w:tcPr>
            <w:tcW w:w="4670" w:type="dxa"/>
          </w:tcPr>
          <w:p w14:paraId="0CC075BA" w14:textId="37EEA888"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539DD764" w14:textId="77777777" w:rsidTr="008127A2">
        <w:tc>
          <w:tcPr>
            <w:tcW w:w="1183" w:type="dxa"/>
          </w:tcPr>
          <w:p w14:paraId="662E7E98" w14:textId="79EEB9C2" w:rsidR="00CC5C68" w:rsidRDefault="00CC5C68" w:rsidP="00566895">
            <w:pPr>
              <w:spacing w:before="100" w:beforeAutospacing="1" w:after="100" w:afterAutospacing="1"/>
              <w:jc w:val="left"/>
              <w:rPr>
                <w:rFonts w:eastAsia="Times New Roman"/>
              </w:rPr>
            </w:pPr>
            <w:r w:rsidRPr="00566895">
              <w:rPr>
                <w:rFonts w:eastAsia="Times New Roman"/>
              </w:rPr>
              <w:t>12.1.8</w:t>
            </w:r>
          </w:p>
        </w:tc>
        <w:tc>
          <w:tcPr>
            <w:tcW w:w="3492" w:type="dxa"/>
          </w:tcPr>
          <w:p w14:paraId="0BDA463C" w14:textId="5659364B" w:rsidR="00CC5C68" w:rsidRPr="00566895" w:rsidRDefault="00CC5C68" w:rsidP="00566895">
            <w:pPr>
              <w:spacing w:before="100" w:beforeAutospacing="1" w:after="100" w:afterAutospacing="1"/>
              <w:jc w:val="left"/>
              <w:rPr>
                <w:rFonts w:eastAsia="Times New Roman"/>
              </w:rPr>
            </w:pPr>
            <w:r w:rsidRPr="00566895">
              <w:rPr>
                <w:rFonts w:eastAsia="Times New Roman"/>
              </w:rPr>
              <w:t xml:space="preserve">Content </w:t>
            </w:r>
            <w:proofErr w:type="spellStart"/>
            <w:r w:rsidRPr="00566895">
              <w:rPr>
                <w:rFonts w:eastAsia="Times New Roman"/>
              </w:rPr>
              <w:t>colour</w:t>
            </w:r>
            <w:proofErr w:type="spellEnd"/>
            <w:r w:rsidRPr="00566895">
              <w:rPr>
                <w:rFonts w:eastAsia="Times New Roman"/>
              </w:rPr>
              <w:t xml:space="preserve"> volume</w:t>
            </w:r>
          </w:p>
        </w:tc>
        <w:tc>
          <w:tcPr>
            <w:tcW w:w="4670" w:type="dxa"/>
          </w:tcPr>
          <w:p w14:paraId="20BB7C57" w14:textId="5957796E"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6B9967BD" w14:textId="77777777" w:rsidTr="008127A2">
        <w:tc>
          <w:tcPr>
            <w:tcW w:w="1183" w:type="dxa"/>
          </w:tcPr>
          <w:p w14:paraId="695D0399" w14:textId="4A55FAA8" w:rsidR="00CC5C68" w:rsidRDefault="00CC5C68" w:rsidP="00566895">
            <w:pPr>
              <w:spacing w:before="100" w:beforeAutospacing="1" w:after="100" w:afterAutospacing="1"/>
              <w:jc w:val="left"/>
              <w:rPr>
                <w:rFonts w:eastAsia="Times New Roman"/>
              </w:rPr>
            </w:pPr>
            <w:r w:rsidRPr="00566895">
              <w:rPr>
                <w:rFonts w:eastAsia="Times New Roman"/>
              </w:rPr>
              <w:t>12.1.9</w:t>
            </w:r>
          </w:p>
        </w:tc>
        <w:tc>
          <w:tcPr>
            <w:tcW w:w="3492" w:type="dxa"/>
          </w:tcPr>
          <w:p w14:paraId="569E6580" w14:textId="5F7DE2FC" w:rsidR="00CC5C68" w:rsidRPr="00566895" w:rsidRDefault="00CC5C68" w:rsidP="00566895">
            <w:pPr>
              <w:spacing w:before="100" w:beforeAutospacing="1" w:after="100" w:afterAutospacing="1"/>
              <w:jc w:val="left"/>
              <w:rPr>
                <w:rFonts w:eastAsia="Times New Roman"/>
              </w:rPr>
            </w:pPr>
            <w:r w:rsidRPr="00566895">
              <w:rPr>
                <w:rFonts w:eastAsia="Times New Roman"/>
              </w:rPr>
              <w:t>Ambient viewing environment</w:t>
            </w:r>
          </w:p>
        </w:tc>
        <w:tc>
          <w:tcPr>
            <w:tcW w:w="4670" w:type="dxa"/>
          </w:tcPr>
          <w:p w14:paraId="305FF07B" w14:textId="4FC51408" w:rsidR="00CC5C68" w:rsidRDefault="00CC5C68" w:rsidP="00566895">
            <w:pPr>
              <w:spacing w:before="100" w:beforeAutospacing="1" w:after="100" w:afterAutospacing="1"/>
              <w:jc w:val="left"/>
              <w:rPr>
                <w:rFonts w:eastAsia="Times New Roman"/>
              </w:rPr>
            </w:pPr>
            <w:r w:rsidRPr="00566895">
              <w:rPr>
                <w:rFonts w:eastAsia="Times New Roman"/>
              </w:rPr>
              <w:t>missing semantics</w:t>
            </w:r>
          </w:p>
        </w:tc>
      </w:tr>
      <w:tr w:rsidR="00CC5C68" w14:paraId="35FBCD4E" w14:textId="77777777" w:rsidTr="008127A2">
        <w:tc>
          <w:tcPr>
            <w:tcW w:w="1183" w:type="dxa"/>
          </w:tcPr>
          <w:p w14:paraId="03E62DAA" w14:textId="6CAC2CFC" w:rsidR="00CC5C68" w:rsidRDefault="00CC5C68" w:rsidP="00566895">
            <w:pPr>
              <w:spacing w:before="100" w:beforeAutospacing="1" w:after="100" w:afterAutospacing="1"/>
              <w:jc w:val="left"/>
              <w:rPr>
                <w:rFonts w:eastAsia="Times New Roman"/>
              </w:rPr>
            </w:pPr>
            <w:r w:rsidRPr="00566895">
              <w:rPr>
                <w:rFonts w:eastAsia="Times New Roman"/>
              </w:rPr>
              <w:t>12.2.3.2/3</w:t>
            </w:r>
          </w:p>
        </w:tc>
        <w:tc>
          <w:tcPr>
            <w:tcW w:w="3492" w:type="dxa"/>
          </w:tcPr>
          <w:p w14:paraId="0570898E" w14:textId="2446BD0E" w:rsidR="00CC5C68" w:rsidRDefault="00CC5C68" w:rsidP="00566895">
            <w:pPr>
              <w:spacing w:before="100" w:beforeAutospacing="1" w:after="100" w:afterAutospacing="1"/>
              <w:jc w:val="left"/>
              <w:rPr>
                <w:rFonts w:eastAsia="Times New Roman"/>
              </w:rPr>
            </w:pPr>
            <w:r>
              <w:rPr>
                <w:rFonts w:eastAsia="Times New Roman"/>
              </w:rPr>
              <w:t>Audio media /</w:t>
            </w:r>
            <w:r>
              <w:rPr>
                <w:rFonts w:eastAsia="Times New Roman"/>
              </w:rPr>
              <w:br/>
              <w:t>Sample Entry /</w:t>
            </w:r>
            <w:r>
              <w:rPr>
                <w:rFonts w:eastAsia="Times New Roman"/>
              </w:rPr>
              <w:br/>
              <w:t>Syntax / Semantics</w:t>
            </w:r>
          </w:p>
        </w:tc>
        <w:tc>
          <w:tcPr>
            <w:tcW w:w="4670" w:type="dxa"/>
          </w:tcPr>
          <w:p w14:paraId="30728F9A" w14:textId="15A8BD3D" w:rsidR="00CC5C68" w:rsidRDefault="00CC5C68" w:rsidP="00566895">
            <w:pPr>
              <w:spacing w:before="100" w:beforeAutospacing="1" w:after="100" w:afterAutospacing="1"/>
              <w:jc w:val="left"/>
              <w:rPr>
                <w:rFonts w:eastAsia="Times New Roman"/>
              </w:rPr>
            </w:pPr>
            <w:r>
              <w:rPr>
                <w:rFonts w:eastAsia="Times New Roman"/>
              </w:rPr>
              <w:t xml:space="preserve">This </w:t>
            </w:r>
            <w:r w:rsidRPr="00566895">
              <w:rPr>
                <w:rFonts w:eastAsia="Times New Roman"/>
              </w:rPr>
              <w:t>is a bit of a mess</w:t>
            </w:r>
          </w:p>
        </w:tc>
      </w:tr>
      <w:tr w:rsidR="00CC5C68" w14:paraId="086286D3" w14:textId="77777777" w:rsidTr="008127A2">
        <w:tc>
          <w:tcPr>
            <w:tcW w:w="1183" w:type="dxa"/>
          </w:tcPr>
          <w:p w14:paraId="6227D3D5" w14:textId="0D578B4A" w:rsidR="00CC5C68" w:rsidRDefault="00CC5C68" w:rsidP="00566895">
            <w:pPr>
              <w:spacing w:before="100" w:beforeAutospacing="1" w:after="100" w:afterAutospacing="1"/>
              <w:jc w:val="left"/>
              <w:rPr>
                <w:rFonts w:eastAsia="Times New Roman"/>
              </w:rPr>
            </w:pPr>
            <w:r w:rsidRPr="00566895">
              <w:rPr>
                <w:rFonts w:eastAsia="Times New Roman"/>
              </w:rPr>
              <w:t>12.3.3.3</w:t>
            </w:r>
          </w:p>
        </w:tc>
        <w:tc>
          <w:tcPr>
            <w:tcW w:w="3492" w:type="dxa"/>
          </w:tcPr>
          <w:p w14:paraId="157A1CD9" w14:textId="72873ECA" w:rsidR="00CC5C68" w:rsidRPr="00566895" w:rsidRDefault="00CC5C68" w:rsidP="00BB3C4F">
            <w:pPr>
              <w:spacing w:before="100" w:beforeAutospacing="1" w:after="100" w:afterAutospacing="1"/>
              <w:jc w:val="left"/>
              <w:rPr>
                <w:rFonts w:eastAsia="Times New Roman"/>
              </w:rPr>
            </w:pPr>
            <w:r>
              <w:rPr>
                <w:rFonts w:eastAsia="Times New Roman"/>
              </w:rPr>
              <w:t>Metadata media /</w:t>
            </w:r>
            <w:r>
              <w:rPr>
                <w:rFonts w:eastAsia="Times New Roman"/>
              </w:rPr>
              <w:br/>
              <w:t>Sample Entry /</w:t>
            </w:r>
            <w:r>
              <w:rPr>
                <w:rFonts w:eastAsia="Times New Roman"/>
              </w:rPr>
              <w:br/>
              <w:t>Semantics</w:t>
            </w:r>
          </w:p>
        </w:tc>
        <w:tc>
          <w:tcPr>
            <w:tcW w:w="4670" w:type="dxa"/>
          </w:tcPr>
          <w:p w14:paraId="2CF6853F" w14:textId="24C2CAB4" w:rsidR="00CC5C68" w:rsidRDefault="003C5694" w:rsidP="001604CC">
            <w:pPr>
              <w:spacing w:before="100" w:beforeAutospacing="1" w:after="100" w:afterAutospacing="1"/>
              <w:jc w:val="left"/>
              <w:rPr>
                <w:rFonts w:eastAsia="Times New Roman"/>
              </w:rPr>
            </w:pPr>
            <w:r>
              <w:rPr>
                <w:rFonts w:eastAsia="Times New Roman"/>
              </w:rPr>
              <w:t>m</w:t>
            </w:r>
            <w:r w:rsidR="00CC5C68" w:rsidRPr="00566895">
              <w:rPr>
                <w:rFonts w:eastAsia="Times New Roman"/>
              </w:rPr>
              <w:t>issing some of the semantics</w:t>
            </w:r>
          </w:p>
        </w:tc>
      </w:tr>
      <w:tr w:rsidR="00CC5C68" w14:paraId="16C320E5" w14:textId="77777777" w:rsidTr="008127A2">
        <w:tc>
          <w:tcPr>
            <w:tcW w:w="1183" w:type="dxa"/>
          </w:tcPr>
          <w:p w14:paraId="584A2C0F" w14:textId="6A26C3EE" w:rsidR="00CC5C68" w:rsidRDefault="00CC5C68" w:rsidP="00566895">
            <w:pPr>
              <w:spacing w:before="100" w:beforeAutospacing="1" w:after="100" w:afterAutospacing="1"/>
              <w:jc w:val="left"/>
              <w:rPr>
                <w:rFonts w:eastAsia="Times New Roman"/>
              </w:rPr>
            </w:pPr>
            <w:r w:rsidRPr="00566895">
              <w:rPr>
                <w:rFonts w:eastAsia="Times New Roman"/>
              </w:rPr>
              <w:t>12.6.3.3</w:t>
            </w:r>
          </w:p>
        </w:tc>
        <w:tc>
          <w:tcPr>
            <w:tcW w:w="3492" w:type="dxa"/>
          </w:tcPr>
          <w:p w14:paraId="179305AF" w14:textId="6C3777C5" w:rsidR="00CC5C68" w:rsidRPr="00566895" w:rsidRDefault="00CC5C68" w:rsidP="00566895">
            <w:pPr>
              <w:spacing w:before="100" w:beforeAutospacing="1" w:after="100" w:afterAutospacing="1"/>
              <w:jc w:val="left"/>
              <w:rPr>
                <w:rFonts w:eastAsia="Times New Roman"/>
              </w:rPr>
            </w:pPr>
            <w:r>
              <w:rPr>
                <w:rFonts w:eastAsia="Times New Roman"/>
              </w:rPr>
              <w:t>Subtitle media /</w:t>
            </w:r>
            <w:r>
              <w:rPr>
                <w:rFonts w:eastAsia="Times New Roman"/>
              </w:rPr>
              <w:br/>
              <w:t>Sample Entry /</w:t>
            </w:r>
            <w:r>
              <w:rPr>
                <w:rFonts w:eastAsia="Times New Roman"/>
              </w:rPr>
              <w:br/>
              <w:t>Semantics</w:t>
            </w:r>
          </w:p>
        </w:tc>
        <w:tc>
          <w:tcPr>
            <w:tcW w:w="4670" w:type="dxa"/>
          </w:tcPr>
          <w:p w14:paraId="30891A4F" w14:textId="6AC13E10" w:rsidR="00CC5C68" w:rsidRDefault="003C5694" w:rsidP="00566895">
            <w:pPr>
              <w:spacing w:before="100" w:beforeAutospacing="1" w:after="100" w:afterAutospacing="1"/>
              <w:jc w:val="left"/>
              <w:rPr>
                <w:rFonts w:eastAsia="Times New Roman"/>
              </w:rPr>
            </w:pPr>
            <w:r>
              <w:rPr>
                <w:rFonts w:eastAsia="Times New Roman"/>
              </w:rPr>
              <w:t>m</w:t>
            </w:r>
            <w:r w:rsidR="00CC5C68" w:rsidRPr="00566895">
              <w:rPr>
                <w:rFonts w:eastAsia="Times New Roman"/>
              </w:rPr>
              <w:t>entions Semantics element which are not define in the syntax</w:t>
            </w:r>
          </w:p>
        </w:tc>
      </w:tr>
    </w:tbl>
    <w:p w14:paraId="2F46D281" w14:textId="2B3D4F54" w:rsidR="00BA5BFB" w:rsidRDefault="00BA5BFB" w:rsidP="00E60446"/>
    <w:p w14:paraId="6A1922FA" w14:textId="3F13AA29" w:rsidR="00304EE7" w:rsidRDefault="00CF77B9" w:rsidP="00A63740">
      <w:pPr>
        <w:pStyle w:val="Heading2"/>
      </w:pPr>
      <w:bookmarkStart w:id="1041" w:name="_Toc188602614"/>
      <w:r>
        <w:t>Missing track reference types</w:t>
      </w:r>
      <w:bookmarkEnd w:id="1041"/>
    </w:p>
    <w:p w14:paraId="7073AF46" w14:textId="1D624336" w:rsidR="00CF77B9" w:rsidRPr="00A63740" w:rsidRDefault="00CF77B9" w:rsidP="00E60446">
      <w:pPr>
        <w:rPr>
          <w:i/>
          <w:iCs/>
        </w:rPr>
      </w:pPr>
      <w:r w:rsidRPr="00A63740">
        <w:rPr>
          <w:i/>
          <w:iCs/>
        </w:rPr>
        <w:t>https://github.com/MPEGGroup/FileFormat/issues/45</w:t>
      </w:r>
    </w:p>
    <w:p w14:paraId="17B86C6D" w14:textId="6127F0D0" w:rsidR="00CF77B9" w:rsidRDefault="00CF77B9" w:rsidP="00E60446">
      <w:r>
        <w:t>Table I.3 in t</w:t>
      </w:r>
      <w:r w:rsidRPr="00CF77B9">
        <w:t xml:space="preserve">he AMD1 of 23003-4 </w:t>
      </w:r>
      <w:r>
        <w:t>refers to ISOBMFF for the definitions of track reference types 'adda' and '</w:t>
      </w:r>
      <w:proofErr w:type="spellStart"/>
      <w:r>
        <w:t>adrc</w:t>
      </w:r>
      <w:proofErr w:type="spellEnd"/>
      <w:r>
        <w:t>' as shown below:</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7"/>
        <w:gridCol w:w="1328"/>
        <w:gridCol w:w="988"/>
        <w:gridCol w:w="1188"/>
        <w:gridCol w:w="1284"/>
        <w:gridCol w:w="1188"/>
        <w:gridCol w:w="1089"/>
      </w:tblGrid>
      <w:tr w:rsidR="00CF77B9" w:rsidRPr="00CF77B9" w14:paraId="65821987" w14:textId="77777777" w:rsidTr="00595AA7">
        <w:trPr>
          <w:cantSplit/>
          <w:trHeight w:val="420"/>
          <w:jc w:val="center"/>
        </w:trPr>
        <w:tc>
          <w:tcPr>
            <w:tcW w:w="2487" w:type="dxa"/>
            <w:tcBorders>
              <w:top w:val="single" w:sz="12" w:space="0" w:color="auto"/>
              <w:left w:val="single" w:sz="12" w:space="0" w:color="auto"/>
            </w:tcBorders>
            <w:hideMark/>
          </w:tcPr>
          <w:p w14:paraId="0FB99358" w14:textId="77777777" w:rsidR="00CF77B9" w:rsidRPr="00CF77B9" w:rsidRDefault="00CF77B9" w:rsidP="00CF77B9">
            <w:pPr>
              <w:rPr>
                <w:lang w:val="en-GB"/>
              </w:rPr>
            </w:pPr>
            <w:r w:rsidRPr="00CF77B9">
              <w:rPr>
                <w:lang w:val="en-GB"/>
              </w:rPr>
              <w:t>Track reference for additional audio track</w:t>
            </w:r>
          </w:p>
        </w:tc>
        <w:tc>
          <w:tcPr>
            <w:tcW w:w="1328" w:type="dxa"/>
            <w:tcBorders>
              <w:top w:val="single" w:sz="12" w:space="0" w:color="auto"/>
            </w:tcBorders>
          </w:tcPr>
          <w:p w14:paraId="5D5640C7" w14:textId="77777777" w:rsidR="00CF77B9" w:rsidRPr="00CF77B9" w:rsidRDefault="00CF77B9" w:rsidP="00CF77B9">
            <w:pPr>
              <w:rPr>
                <w:i/>
                <w:lang w:val="en-GB"/>
              </w:rPr>
            </w:pPr>
            <w:r w:rsidRPr="00CF77B9">
              <w:rPr>
                <w:i/>
                <w:lang w:val="en-GB"/>
              </w:rPr>
              <w:t>adda</w:t>
            </w:r>
          </w:p>
        </w:tc>
        <w:tc>
          <w:tcPr>
            <w:tcW w:w="988" w:type="dxa"/>
            <w:tcBorders>
              <w:top w:val="single" w:sz="12" w:space="0" w:color="auto"/>
            </w:tcBorders>
            <w:hideMark/>
          </w:tcPr>
          <w:p w14:paraId="50FFF9C5" w14:textId="77777777" w:rsidR="00CF77B9" w:rsidRPr="00CF77B9" w:rsidRDefault="00CF77B9" w:rsidP="00CF77B9">
            <w:pPr>
              <w:rPr>
                <w:lang w:val="en-GB"/>
              </w:rPr>
            </w:pPr>
            <w:r w:rsidRPr="00CF77B9">
              <w:rPr>
                <w:lang w:val="en-GB"/>
              </w:rPr>
              <w:t>n/a</w:t>
            </w:r>
          </w:p>
        </w:tc>
        <w:tc>
          <w:tcPr>
            <w:tcW w:w="1188" w:type="dxa"/>
            <w:tcBorders>
              <w:top w:val="single" w:sz="12" w:space="0" w:color="auto"/>
            </w:tcBorders>
            <w:hideMark/>
          </w:tcPr>
          <w:p w14:paraId="071DCE7D" w14:textId="77777777" w:rsidR="00CF77B9" w:rsidRPr="00CF77B9" w:rsidRDefault="00CF77B9" w:rsidP="00CF77B9">
            <w:pPr>
              <w:rPr>
                <w:lang w:val="en-GB"/>
              </w:rPr>
            </w:pPr>
            <w:r w:rsidRPr="00CF77B9">
              <w:rPr>
                <w:lang w:val="en-GB"/>
              </w:rPr>
              <w:t>14496-12</w:t>
            </w:r>
          </w:p>
        </w:tc>
        <w:tc>
          <w:tcPr>
            <w:tcW w:w="1284" w:type="dxa"/>
            <w:tcBorders>
              <w:top w:val="single" w:sz="12" w:space="0" w:color="auto"/>
            </w:tcBorders>
            <w:hideMark/>
          </w:tcPr>
          <w:p w14:paraId="1D8755AC" w14:textId="77777777" w:rsidR="00CF77B9" w:rsidRPr="00CF77B9" w:rsidRDefault="00CF77B9" w:rsidP="00CF77B9">
            <w:pPr>
              <w:rPr>
                <w:lang w:val="en-GB"/>
              </w:rPr>
            </w:pPr>
            <w:r w:rsidRPr="00CF77B9">
              <w:rPr>
                <w:lang w:val="en-GB"/>
              </w:rPr>
              <w:t>6.4.5</w:t>
            </w:r>
          </w:p>
        </w:tc>
        <w:tc>
          <w:tcPr>
            <w:tcW w:w="1188" w:type="dxa"/>
            <w:tcBorders>
              <w:top w:val="single" w:sz="12" w:space="0" w:color="auto"/>
            </w:tcBorders>
            <w:hideMark/>
          </w:tcPr>
          <w:p w14:paraId="6BEE6D2A" w14:textId="77777777" w:rsidR="00CF77B9" w:rsidRPr="00CF77B9" w:rsidRDefault="00CF77B9" w:rsidP="00CF77B9">
            <w:pPr>
              <w:rPr>
                <w:vertAlign w:val="superscript"/>
                <w:lang w:val="en-GB"/>
              </w:rPr>
            </w:pPr>
            <w:r w:rsidRPr="00CF77B9">
              <w:rPr>
                <w:lang w:val="en-GB"/>
              </w:rPr>
              <w:t>a</w:t>
            </w:r>
          </w:p>
        </w:tc>
        <w:tc>
          <w:tcPr>
            <w:tcW w:w="1089" w:type="dxa"/>
            <w:tcBorders>
              <w:top w:val="single" w:sz="12" w:space="0" w:color="auto"/>
              <w:right w:val="single" w:sz="12" w:space="0" w:color="auto"/>
            </w:tcBorders>
            <w:hideMark/>
          </w:tcPr>
          <w:p w14:paraId="34DEE19D" w14:textId="77777777" w:rsidR="00CF77B9" w:rsidRPr="00CF77B9" w:rsidRDefault="00CF77B9" w:rsidP="00CF77B9">
            <w:pPr>
              <w:rPr>
                <w:lang w:val="en-GB"/>
              </w:rPr>
            </w:pPr>
            <w:r w:rsidRPr="00CF77B9">
              <w:rPr>
                <w:lang w:val="en-GB"/>
              </w:rPr>
              <w:t>a</w:t>
            </w:r>
          </w:p>
        </w:tc>
      </w:tr>
      <w:tr w:rsidR="00CF77B9" w:rsidRPr="00CF77B9" w14:paraId="0BE87E2E" w14:textId="77777777" w:rsidTr="00595AA7">
        <w:trPr>
          <w:cantSplit/>
          <w:trHeight w:val="595"/>
          <w:jc w:val="center"/>
        </w:trPr>
        <w:tc>
          <w:tcPr>
            <w:tcW w:w="2487" w:type="dxa"/>
            <w:tcBorders>
              <w:left w:val="single" w:sz="12" w:space="0" w:color="auto"/>
            </w:tcBorders>
            <w:hideMark/>
          </w:tcPr>
          <w:p w14:paraId="4B1A338C" w14:textId="77777777" w:rsidR="00CF77B9" w:rsidRPr="00CF77B9" w:rsidRDefault="00CF77B9" w:rsidP="00CF77B9">
            <w:pPr>
              <w:rPr>
                <w:lang w:val="en-GB"/>
              </w:rPr>
            </w:pPr>
            <w:r w:rsidRPr="00CF77B9">
              <w:rPr>
                <w:lang w:val="en-GB"/>
              </w:rPr>
              <w:t>Track reference for DRC metadata track</w:t>
            </w:r>
          </w:p>
        </w:tc>
        <w:tc>
          <w:tcPr>
            <w:tcW w:w="1328" w:type="dxa"/>
          </w:tcPr>
          <w:p w14:paraId="47386417" w14:textId="77777777" w:rsidR="00CF77B9" w:rsidRPr="00CF77B9" w:rsidRDefault="00CF77B9" w:rsidP="00CF77B9">
            <w:pPr>
              <w:rPr>
                <w:i/>
                <w:lang w:val="en-GB"/>
              </w:rPr>
            </w:pPr>
            <w:proofErr w:type="spellStart"/>
            <w:r w:rsidRPr="00CF77B9">
              <w:rPr>
                <w:i/>
                <w:lang w:val="en-GB"/>
              </w:rPr>
              <w:t>adrc</w:t>
            </w:r>
            <w:proofErr w:type="spellEnd"/>
          </w:p>
        </w:tc>
        <w:tc>
          <w:tcPr>
            <w:tcW w:w="988" w:type="dxa"/>
            <w:hideMark/>
          </w:tcPr>
          <w:p w14:paraId="5964A537" w14:textId="77777777" w:rsidR="00CF77B9" w:rsidRPr="00CF77B9" w:rsidRDefault="00CF77B9" w:rsidP="00CF77B9">
            <w:pPr>
              <w:rPr>
                <w:lang w:val="en-GB"/>
              </w:rPr>
            </w:pPr>
            <w:r w:rsidRPr="00CF77B9">
              <w:rPr>
                <w:lang w:val="en-GB"/>
              </w:rPr>
              <w:t>n/a</w:t>
            </w:r>
          </w:p>
        </w:tc>
        <w:tc>
          <w:tcPr>
            <w:tcW w:w="1188" w:type="dxa"/>
            <w:hideMark/>
          </w:tcPr>
          <w:p w14:paraId="0523072D" w14:textId="77777777" w:rsidR="00CF77B9" w:rsidRPr="00CF77B9" w:rsidRDefault="00CF77B9" w:rsidP="00CF77B9">
            <w:pPr>
              <w:rPr>
                <w:lang w:val="en-GB"/>
              </w:rPr>
            </w:pPr>
            <w:r w:rsidRPr="00CF77B9">
              <w:rPr>
                <w:lang w:val="en-GB"/>
              </w:rPr>
              <w:t>14496-12</w:t>
            </w:r>
          </w:p>
        </w:tc>
        <w:tc>
          <w:tcPr>
            <w:tcW w:w="1284" w:type="dxa"/>
            <w:hideMark/>
          </w:tcPr>
          <w:p w14:paraId="2BD6F4CF" w14:textId="77777777" w:rsidR="00CF77B9" w:rsidRPr="00CF77B9" w:rsidRDefault="00CF77B9" w:rsidP="00CF77B9">
            <w:pPr>
              <w:rPr>
                <w:lang w:val="en-GB"/>
              </w:rPr>
            </w:pPr>
            <w:r w:rsidRPr="00CF77B9">
              <w:rPr>
                <w:lang w:val="en-GB"/>
              </w:rPr>
              <w:t>6.1.1</w:t>
            </w:r>
          </w:p>
        </w:tc>
        <w:tc>
          <w:tcPr>
            <w:tcW w:w="1188" w:type="dxa"/>
            <w:hideMark/>
          </w:tcPr>
          <w:p w14:paraId="707A6A29" w14:textId="77777777" w:rsidR="00CF77B9" w:rsidRPr="00CF77B9" w:rsidRDefault="00CF77B9" w:rsidP="00CF77B9">
            <w:pPr>
              <w:rPr>
                <w:lang w:val="en-GB"/>
              </w:rPr>
            </w:pPr>
            <w:r w:rsidRPr="00CF77B9">
              <w:rPr>
                <w:lang w:val="en-GB"/>
              </w:rPr>
              <w:t> </w:t>
            </w:r>
          </w:p>
        </w:tc>
        <w:tc>
          <w:tcPr>
            <w:tcW w:w="1089" w:type="dxa"/>
            <w:tcBorders>
              <w:right w:val="single" w:sz="12" w:space="0" w:color="auto"/>
            </w:tcBorders>
            <w:hideMark/>
          </w:tcPr>
          <w:p w14:paraId="2347933E" w14:textId="77777777" w:rsidR="00CF77B9" w:rsidRPr="00CF77B9" w:rsidRDefault="00CF77B9" w:rsidP="00CF77B9">
            <w:pPr>
              <w:rPr>
                <w:lang w:val="en-GB"/>
              </w:rPr>
            </w:pPr>
            <w:r w:rsidRPr="00CF77B9">
              <w:rPr>
                <w:lang w:val="en-GB"/>
              </w:rPr>
              <w:t>b</w:t>
            </w:r>
          </w:p>
        </w:tc>
      </w:tr>
    </w:tbl>
    <w:p w14:paraId="007915E1" w14:textId="46408C87" w:rsidR="00CF77B9" w:rsidRDefault="00CF77B9" w:rsidP="00CF77B9">
      <w:r>
        <w:t>However, ISOBMFF does not define those track reference types in</w:t>
      </w:r>
      <w:r w:rsidRPr="00CF77B9">
        <w:t xml:space="preserve"> clauses 6.x.x.</w:t>
      </w:r>
      <w:r>
        <w:t xml:space="preserve"> </w:t>
      </w:r>
      <w:r w:rsidRPr="00CF77B9">
        <w:t xml:space="preserve">In </w:t>
      </w:r>
      <w:r>
        <w:t>ISOBMFF specification</w:t>
      </w:r>
      <w:r w:rsidRPr="00CF77B9">
        <w:t xml:space="preserve"> </w:t>
      </w:r>
      <w:r>
        <w:t>'</w:t>
      </w:r>
      <w:r w:rsidRPr="00CF77B9">
        <w:t>adda</w:t>
      </w:r>
      <w:r>
        <w:t>'</w:t>
      </w:r>
      <w:r w:rsidRPr="00CF77B9">
        <w:t xml:space="preserve"> is mentioned in clause 12.2.6</w:t>
      </w:r>
      <w:r>
        <w:t xml:space="preserve"> and it should be considered to </w:t>
      </w:r>
      <w:r w:rsidRPr="00CF77B9">
        <w:t xml:space="preserve">add </w:t>
      </w:r>
      <w:r>
        <w:t>'</w:t>
      </w:r>
      <w:r w:rsidRPr="00CF77B9">
        <w:t>adda</w:t>
      </w:r>
      <w:r>
        <w:t>'</w:t>
      </w:r>
      <w:r w:rsidRPr="00CF77B9">
        <w:t xml:space="preserve"> entry to section 8.3.3.3 to keep all track references defined in Part 12 in one place.</w:t>
      </w:r>
      <w:r>
        <w:t xml:space="preserve"> In addition to that a definition of '</w:t>
      </w:r>
      <w:proofErr w:type="spellStart"/>
      <w:r>
        <w:t>adrc</w:t>
      </w:r>
      <w:proofErr w:type="spellEnd"/>
      <w:r>
        <w:t>' should be clarified between ISOBMFF and 23003-4.</w:t>
      </w:r>
    </w:p>
    <w:p w14:paraId="66832388" w14:textId="77777777" w:rsidR="00122D2D" w:rsidRPr="00B74202" w:rsidRDefault="00122D2D" w:rsidP="00A50A8E">
      <w:bookmarkStart w:id="1042" w:name="_Toc181885254"/>
      <w:bookmarkStart w:id="1043" w:name="_Toc181885255"/>
      <w:bookmarkStart w:id="1044" w:name="_Toc181885256"/>
      <w:bookmarkStart w:id="1045" w:name="_Toc181885257"/>
      <w:bookmarkStart w:id="1046" w:name="_Toc181885258"/>
      <w:bookmarkStart w:id="1047" w:name="_Toc181885259"/>
      <w:bookmarkStart w:id="1048" w:name="_Toc181885260"/>
      <w:bookmarkEnd w:id="1042"/>
      <w:bookmarkEnd w:id="1043"/>
      <w:bookmarkEnd w:id="1044"/>
      <w:bookmarkEnd w:id="1045"/>
      <w:bookmarkEnd w:id="1046"/>
      <w:bookmarkEnd w:id="1047"/>
      <w:bookmarkEnd w:id="1048"/>
    </w:p>
    <w:p w14:paraId="0EFA85F3" w14:textId="77777777" w:rsidR="001B2D2B" w:rsidRPr="00B74202" w:rsidRDefault="001B2D2B"/>
    <w:sectPr w:rsidR="001B2D2B" w:rsidRPr="00B74202">
      <w:headerReference w:type="default" r:id="rId22"/>
      <w:footerReference w:type="default" r:id="rId23"/>
      <w:pgSz w:w="11907" w:h="16840" w:code="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31" w:author="Dimitri Podborski" w:date="2023-01-29T20:26:00Z" w:initials="DP">
    <w:p w14:paraId="10FA1D84" w14:textId="77777777" w:rsidR="008E4A1E" w:rsidRDefault="008E4A1E" w:rsidP="00426AED">
      <w:pPr>
        <w:jc w:val="left"/>
      </w:pPr>
      <w:r>
        <w:rPr>
          <w:rStyle w:val="CommentReference"/>
        </w:rPr>
        <w:annotationRef/>
      </w:r>
      <w:r>
        <w:rPr>
          <w:color w:val="000000"/>
          <w:sz w:val="20"/>
          <w:szCs w:val="20"/>
        </w:rPr>
        <w:t xml:space="preserve">I don’t think that this was a conclusion of the group. The group just highlighted that we are not allowed to use a ‘should’ in a note due to ISO rules. My understanding was that that comment was only about the wording of the note. In the last File Format session of MPEG#141 it was highlighted by the proponents, that because of that should in a text we should not have this text in a note in the first place. </w:t>
      </w:r>
    </w:p>
  </w:comment>
  <w:comment w:id="1032" w:author="Schreiner, Stephan" w:date="2023-04-27T13:45:00Z" w:initials="SS">
    <w:p w14:paraId="3D5EE64C" w14:textId="0C2C349B" w:rsidR="00752DDF" w:rsidRDefault="00752DDF">
      <w:pPr>
        <w:pStyle w:val="CommentText"/>
      </w:pPr>
      <w:r>
        <w:rPr>
          <w:rStyle w:val="CommentReference"/>
        </w:rPr>
        <w:annotationRef/>
      </w:r>
      <w:r>
        <w:t>@Dimitri: Does my added text resolve your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0FA1D84" w15:done="0"/>
  <w15:commentEx w15:paraId="3D5EE64C" w15:paraIdParent="10FA1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8154F5" w16cex:dateUtc="2023-01-30T04:26:00Z"/>
  <w16cex:commentExtensible w16cex:durableId="27F4FAE5" w16cex:dateUtc="2023-04-27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FA1D84" w16cid:durableId="278154F5"/>
  <w16cid:commentId w16cid:paraId="3D5EE64C" w16cid:durableId="27F4FA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73F8C" w14:textId="77777777" w:rsidR="00466291" w:rsidRDefault="00466291">
      <w:r>
        <w:separator/>
      </w:r>
    </w:p>
  </w:endnote>
  <w:endnote w:type="continuationSeparator" w:id="0">
    <w:p w14:paraId="08325469" w14:textId="77777777" w:rsidR="00466291" w:rsidRDefault="00466291">
      <w:r>
        <w:continuationSeparator/>
      </w:r>
    </w:p>
  </w:endnote>
  <w:endnote w:type="continuationNotice" w:id="1">
    <w:p w14:paraId="727D7548" w14:textId="77777777" w:rsidR="00466291" w:rsidRDefault="0046629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04777" w14:textId="77777777" w:rsidR="00466291" w:rsidRDefault="00466291">
      <w:r>
        <w:separator/>
      </w:r>
    </w:p>
  </w:footnote>
  <w:footnote w:type="continuationSeparator" w:id="0">
    <w:p w14:paraId="6401B700" w14:textId="77777777" w:rsidR="00466291" w:rsidRDefault="00466291">
      <w:r>
        <w:continuationSeparator/>
      </w:r>
    </w:p>
  </w:footnote>
  <w:footnote w:type="continuationNotice" w:id="1">
    <w:p w14:paraId="2E24B85E" w14:textId="77777777" w:rsidR="00466291" w:rsidRDefault="0046629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B88A0226"/>
    <w:lvl w:ilvl="0">
      <w:numFmt w:val="decimal"/>
      <w:lvlText w:val="*"/>
      <w:lvlJc w:val="left"/>
    </w:lvl>
  </w:abstractNum>
  <w:abstractNum w:abstractNumId="2"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E02D5"/>
    <w:multiLevelType w:val="hybridMultilevel"/>
    <w:tmpl w:val="D9E49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215978"/>
    <w:multiLevelType w:val="hybridMultilevel"/>
    <w:tmpl w:val="13805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E32BE8"/>
    <w:multiLevelType w:val="multilevel"/>
    <w:tmpl w:val="27C4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E783F"/>
    <w:multiLevelType w:val="hybridMultilevel"/>
    <w:tmpl w:val="AAFA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16179901">
    <w:abstractNumId w:val="14"/>
  </w:num>
  <w:num w:numId="2" w16cid:durableId="914515353">
    <w:abstractNumId w:val="15"/>
  </w:num>
  <w:num w:numId="3" w16cid:durableId="424616788">
    <w:abstractNumId w:val="6"/>
  </w:num>
  <w:num w:numId="4" w16cid:durableId="578637444">
    <w:abstractNumId w:val="2"/>
  </w:num>
  <w:num w:numId="5" w16cid:durableId="1827437134">
    <w:abstractNumId w:val="12"/>
  </w:num>
  <w:num w:numId="6" w16cid:durableId="1736706675">
    <w:abstractNumId w:val="13"/>
  </w:num>
  <w:num w:numId="7" w16cid:durableId="1052923021">
    <w:abstractNumId w:val="4"/>
  </w:num>
  <w:num w:numId="8" w16cid:durableId="684985288">
    <w:abstractNumId w:val="9"/>
  </w:num>
  <w:num w:numId="9" w16cid:durableId="1811701315">
    <w:abstractNumId w:val="5"/>
  </w:num>
  <w:num w:numId="10" w16cid:durableId="1624920066">
    <w:abstractNumId w:val="3"/>
  </w:num>
  <w:num w:numId="11" w16cid:durableId="1377656396">
    <w:abstractNumId w:val="0"/>
  </w:num>
  <w:num w:numId="12" w16cid:durableId="1723744925">
    <w:abstractNumId w:val="8"/>
  </w:num>
  <w:num w:numId="13" w16cid:durableId="1585528718">
    <w:abstractNumId w:val="10"/>
  </w:num>
  <w:num w:numId="14" w16cid:durableId="66195885">
    <w:abstractNumId w:val="14"/>
  </w:num>
  <w:num w:numId="15" w16cid:durableId="1038237263">
    <w:abstractNumId w:val="14"/>
  </w:num>
  <w:num w:numId="16" w16cid:durableId="2116975418">
    <w:abstractNumId w:val="11"/>
  </w:num>
  <w:num w:numId="17" w16cid:durableId="1696538549">
    <w:abstractNumId w:val="14"/>
  </w:num>
  <w:num w:numId="18" w16cid:durableId="684021154">
    <w:abstractNumId w:val="14"/>
  </w:num>
  <w:num w:numId="19" w16cid:durableId="31078826">
    <w:abstractNumId w:val="14"/>
  </w:num>
  <w:num w:numId="20" w16cid:durableId="442654189">
    <w:abstractNumId w:val="7"/>
  </w:num>
  <w:num w:numId="21" w16cid:durableId="51778516">
    <w:abstractNumId w:val="14"/>
  </w:num>
  <w:num w:numId="22" w16cid:durableId="1965228085">
    <w:abstractNumId w:val="14"/>
  </w:num>
  <w:num w:numId="23" w16cid:durableId="594558607">
    <w:abstractNumId w:val="14"/>
  </w:num>
  <w:num w:numId="24" w16cid:durableId="2058430671">
    <w:abstractNumId w:val="14"/>
  </w:num>
  <w:num w:numId="25" w16cid:durableId="314459191">
    <w:abstractNumId w:val="14"/>
  </w:num>
  <w:num w:numId="26" w16cid:durableId="1776242822">
    <w:abstractNumId w:val="14"/>
  </w:num>
  <w:num w:numId="27" w16cid:durableId="738406760">
    <w:abstractNumId w:val="14"/>
  </w:num>
  <w:num w:numId="28" w16cid:durableId="1972317731">
    <w:abstractNumId w:val="14"/>
  </w:num>
  <w:num w:numId="29" w16cid:durableId="2048794837">
    <w:abstractNumId w:val="14"/>
  </w:num>
  <w:num w:numId="30" w16cid:durableId="214704784">
    <w:abstractNumId w:val="14"/>
  </w:num>
  <w:num w:numId="31" w16cid:durableId="1655060425">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None" w15:userId="Dimitri Podborski"/>
  </w15:person>
  <w15:person w15:author="Schreiner, Stephan">
    <w15:presenceInfo w15:providerId="AD" w15:userId="S::sschr@dolby.com::c127d14c-ca55-4dae-ae8e-d7c7ccaad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55B7"/>
    <w:rsid w:val="00010457"/>
    <w:rsid w:val="00010C07"/>
    <w:rsid w:val="00015A93"/>
    <w:rsid w:val="0002353F"/>
    <w:rsid w:val="00024E0E"/>
    <w:rsid w:val="0003384F"/>
    <w:rsid w:val="000361CB"/>
    <w:rsid w:val="00037A61"/>
    <w:rsid w:val="00040E7A"/>
    <w:rsid w:val="00044252"/>
    <w:rsid w:val="00047B0B"/>
    <w:rsid w:val="00050C83"/>
    <w:rsid w:val="00050CF6"/>
    <w:rsid w:val="000555B1"/>
    <w:rsid w:val="00056B9E"/>
    <w:rsid w:val="00062100"/>
    <w:rsid w:val="00062AD2"/>
    <w:rsid w:val="00072883"/>
    <w:rsid w:val="00073678"/>
    <w:rsid w:val="00073F96"/>
    <w:rsid w:val="000762C8"/>
    <w:rsid w:val="0009367D"/>
    <w:rsid w:val="00094783"/>
    <w:rsid w:val="00094A29"/>
    <w:rsid w:val="00094CA9"/>
    <w:rsid w:val="00096B61"/>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482"/>
    <w:rsid w:val="001025E0"/>
    <w:rsid w:val="00103219"/>
    <w:rsid w:val="00113776"/>
    <w:rsid w:val="00116BE5"/>
    <w:rsid w:val="001176B4"/>
    <w:rsid w:val="00117AF0"/>
    <w:rsid w:val="00122D2D"/>
    <w:rsid w:val="001244BA"/>
    <w:rsid w:val="00134633"/>
    <w:rsid w:val="001368B7"/>
    <w:rsid w:val="00137ECC"/>
    <w:rsid w:val="00142478"/>
    <w:rsid w:val="001516E6"/>
    <w:rsid w:val="0015361D"/>
    <w:rsid w:val="00156A51"/>
    <w:rsid w:val="001604CC"/>
    <w:rsid w:val="001626C2"/>
    <w:rsid w:val="001656F5"/>
    <w:rsid w:val="00170647"/>
    <w:rsid w:val="001819A9"/>
    <w:rsid w:val="00184C45"/>
    <w:rsid w:val="00184EFF"/>
    <w:rsid w:val="00191704"/>
    <w:rsid w:val="00193C7F"/>
    <w:rsid w:val="001B0C3D"/>
    <w:rsid w:val="001B1461"/>
    <w:rsid w:val="001B1977"/>
    <w:rsid w:val="001B1F02"/>
    <w:rsid w:val="001B299E"/>
    <w:rsid w:val="001B2D2B"/>
    <w:rsid w:val="001D08C3"/>
    <w:rsid w:val="001D0F52"/>
    <w:rsid w:val="001E0AE8"/>
    <w:rsid w:val="001F0255"/>
    <w:rsid w:val="001F3BCE"/>
    <w:rsid w:val="001F3C11"/>
    <w:rsid w:val="001F7498"/>
    <w:rsid w:val="002005AB"/>
    <w:rsid w:val="00204C3A"/>
    <w:rsid w:val="002116D4"/>
    <w:rsid w:val="00212634"/>
    <w:rsid w:val="0021395C"/>
    <w:rsid w:val="00221008"/>
    <w:rsid w:val="00226545"/>
    <w:rsid w:val="00230C71"/>
    <w:rsid w:val="00247DDC"/>
    <w:rsid w:val="00250F12"/>
    <w:rsid w:val="0025114A"/>
    <w:rsid w:val="0025342D"/>
    <w:rsid w:val="002575E9"/>
    <w:rsid w:val="00264BB7"/>
    <w:rsid w:val="00286907"/>
    <w:rsid w:val="0029031B"/>
    <w:rsid w:val="00291B43"/>
    <w:rsid w:val="00292C66"/>
    <w:rsid w:val="002958EE"/>
    <w:rsid w:val="002A1B75"/>
    <w:rsid w:val="002A1D9B"/>
    <w:rsid w:val="002A4F01"/>
    <w:rsid w:val="002B0AB0"/>
    <w:rsid w:val="002B51DF"/>
    <w:rsid w:val="002B5DCE"/>
    <w:rsid w:val="002B66D5"/>
    <w:rsid w:val="002E3305"/>
    <w:rsid w:val="002F0DE8"/>
    <w:rsid w:val="002F529E"/>
    <w:rsid w:val="003001D5"/>
    <w:rsid w:val="00300918"/>
    <w:rsid w:val="00304EE7"/>
    <w:rsid w:val="003061A1"/>
    <w:rsid w:val="0032464A"/>
    <w:rsid w:val="00324B42"/>
    <w:rsid w:val="00333596"/>
    <w:rsid w:val="0034355B"/>
    <w:rsid w:val="00344F77"/>
    <w:rsid w:val="003465E1"/>
    <w:rsid w:val="00352013"/>
    <w:rsid w:val="00353D19"/>
    <w:rsid w:val="00354C94"/>
    <w:rsid w:val="00356FE3"/>
    <w:rsid w:val="00367DCD"/>
    <w:rsid w:val="00371963"/>
    <w:rsid w:val="00372D41"/>
    <w:rsid w:val="00387F29"/>
    <w:rsid w:val="003A66FF"/>
    <w:rsid w:val="003B47F7"/>
    <w:rsid w:val="003C5694"/>
    <w:rsid w:val="003C590B"/>
    <w:rsid w:val="003D578E"/>
    <w:rsid w:val="003D5894"/>
    <w:rsid w:val="003D5A80"/>
    <w:rsid w:val="003F67EA"/>
    <w:rsid w:val="0040269B"/>
    <w:rsid w:val="00402B38"/>
    <w:rsid w:val="00403C9F"/>
    <w:rsid w:val="00410619"/>
    <w:rsid w:val="00410BA8"/>
    <w:rsid w:val="00413099"/>
    <w:rsid w:val="004164F5"/>
    <w:rsid w:val="00416866"/>
    <w:rsid w:val="00417C66"/>
    <w:rsid w:val="00420897"/>
    <w:rsid w:val="004516CA"/>
    <w:rsid w:val="0045694A"/>
    <w:rsid w:val="004655F4"/>
    <w:rsid w:val="00466291"/>
    <w:rsid w:val="0046695D"/>
    <w:rsid w:val="00482DD6"/>
    <w:rsid w:val="004875B5"/>
    <w:rsid w:val="00490F50"/>
    <w:rsid w:val="004917CA"/>
    <w:rsid w:val="004927BC"/>
    <w:rsid w:val="00492849"/>
    <w:rsid w:val="00494B91"/>
    <w:rsid w:val="00494C4D"/>
    <w:rsid w:val="004A5BA8"/>
    <w:rsid w:val="004A64F8"/>
    <w:rsid w:val="004A6AA9"/>
    <w:rsid w:val="004B4AF1"/>
    <w:rsid w:val="004C43FD"/>
    <w:rsid w:val="004D4A97"/>
    <w:rsid w:val="004E11B3"/>
    <w:rsid w:val="004E1E33"/>
    <w:rsid w:val="004E2882"/>
    <w:rsid w:val="004E3DBE"/>
    <w:rsid w:val="004E5C0A"/>
    <w:rsid w:val="004F01CE"/>
    <w:rsid w:val="004F3BCA"/>
    <w:rsid w:val="00502522"/>
    <w:rsid w:val="00502666"/>
    <w:rsid w:val="005062CE"/>
    <w:rsid w:val="00507D9F"/>
    <w:rsid w:val="00521078"/>
    <w:rsid w:val="00525B26"/>
    <w:rsid w:val="00530EF2"/>
    <w:rsid w:val="005349E3"/>
    <w:rsid w:val="005400FC"/>
    <w:rsid w:val="00544634"/>
    <w:rsid w:val="0054554D"/>
    <w:rsid w:val="0054798F"/>
    <w:rsid w:val="00550E78"/>
    <w:rsid w:val="00551613"/>
    <w:rsid w:val="0055288C"/>
    <w:rsid w:val="005529D8"/>
    <w:rsid w:val="005565DC"/>
    <w:rsid w:val="00557CA1"/>
    <w:rsid w:val="00566895"/>
    <w:rsid w:val="00567707"/>
    <w:rsid w:val="00571877"/>
    <w:rsid w:val="00572E19"/>
    <w:rsid w:val="00573F74"/>
    <w:rsid w:val="00574F72"/>
    <w:rsid w:val="00584195"/>
    <w:rsid w:val="00587D57"/>
    <w:rsid w:val="0059492D"/>
    <w:rsid w:val="00595685"/>
    <w:rsid w:val="005A4EE8"/>
    <w:rsid w:val="005A6DE8"/>
    <w:rsid w:val="005C07F4"/>
    <w:rsid w:val="005C1AA2"/>
    <w:rsid w:val="005C25F4"/>
    <w:rsid w:val="005C5EE3"/>
    <w:rsid w:val="005C600B"/>
    <w:rsid w:val="005D790A"/>
    <w:rsid w:val="005E1669"/>
    <w:rsid w:val="005E33BF"/>
    <w:rsid w:val="005E7929"/>
    <w:rsid w:val="005E7A5D"/>
    <w:rsid w:val="005F04AA"/>
    <w:rsid w:val="005F6935"/>
    <w:rsid w:val="00606ACC"/>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7B54"/>
    <w:rsid w:val="006B2245"/>
    <w:rsid w:val="006B5AA9"/>
    <w:rsid w:val="006B7D3E"/>
    <w:rsid w:val="006C35F0"/>
    <w:rsid w:val="006C503A"/>
    <w:rsid w:val="006D6AF1"/>
    <w:rsid w:val="006E2A30"/>
    <w:rsid w:val="006F1F64"/>
    <w:rsid w:val="006F7105"/>
    <w:rsid w:val="00701B95"/>
    <w:rsid w:val="0071061A"/>
    <w:rsid w:val="007110F7"/>
    <w:rsid w:val="00714B9F"/>
    <w:rsid w:val="00717E20"/>
    <w:rsid w:val="007256DC"/>
    <w:rsid w:val="00732D40"/>
    <w:rsid w:val="00740630"/>
    <w:rsid w:val="00743118"/>
    <w:rsid w:val="00752DDF"/>
    <w:rsid w:val="00754371"/>
    <w:rsid w:val="00755A97"/>
    <w:rsid w:val="00763FB4"/>
    <w:rsid w:val="007708A6"/>
    <w:rsid w:val="00777A43"/>
    <w:rsid w:val="00777D36"/>
    <w:rsid w:val="007801DD"/>
    <w:rsid w:val="007836B2"/>
    <w:rsid w:val="0078579C"/>
    <w:rsid w:val="007858B7"/>
    <w:rsid w:val="00792EEB"/>
    <w:rsid w:val="00795437"/>
    <w:rsid w:val="0079750C"/>
    <w:rsid w:val="007A34A5"/>
    <w:rsid w:val="007A69E2"/>
    <w:rsid w:val="007B5223"/>
    <w:rsid w:val="007C364F"/>
    <w:rsid w:val="007C7124"/>
    <w:rsid w:val="007D140B"/>
    <w:rsid w:val="007D53AA"/>
    <w:rsid w:val="007E2611"/>
    <w:rsid w:val="007E4358"/>
    <w:rsid w:val="007F06B1"/>
    <w:rsid w:val="007F69E9"/>
    <w:rsid w:val="0080044F"/>
    <w:rsid w:val="00807E0A"/>
    <w:rsid w:val="008127A2"/>
    <w:rsid w:val="00812C35"/>
    <w:rsid w:val="008152C5"/>
    <w:rsid w:val="008167CC"/>
    <w:rsid w:val="00820FD9"/>
    <w:rsid w:val="00824B50"/>
    <w:rsid w:val="008260DA"/>
    <w:rsid w:val="008279CE"/>
    <w:rsid w:val="0083094A"/>
    <w:rsid w:val="00833871"/>
    <w:rsid w:val="00833B4F"/>
    <w:rsid w:val="008346BE"/>
    <w:rsid w:val="00843813"/>
    <w:rsid w:val="00845325"/>
    <w:rsid w:val="00847FFE"/>
    <w:rsid w:val="0086454D"/>
    <w:rsid w:val="00871B99"/>
    <w:rsid w:val="00874AE2"/>
    <w:rsid w:val="00875054"/>
    <w:rsid w:val="00877E88"/>
    <w:rsid w:val="00880B13"/>
    <w:rsid w:val="008865C0"/>
    <w:rsid w:val="008867E0"/>
    <w:rsid w:val="008929AD"/>
    <w:rsid w:val="008A1312"/>
    <w:rsid w:val="008A54D7"/>
    <w:rsid w:val="008B03A7"/>
    <w:rsid w:val="008B08F8"/>
    <w:rsid w:val="008B0C2C"/>
    <w:rsid w:val="008B2931"/>
    <w:rsid w:val="008C2D97"/>
    <w:rsid w:val="008C5693"/>
    <w:rsid w:val="008D006F"/>
    <w:rsid w:val="008D2331"/>
    <w:rsid w:val="008D29B8"/>
    <w:rsid w:val="008D50E1"/>
    <w:rsid w:val="008E0384"/>
    <w:rsid w:val="008E4A1E"/>
    <w:rsid w:val="008F012F"/>
    <w:rsid w:val="008F1DC2"/>
    <w:rsid w:val="008F2F8D"/>
    <w:rsid w:val="0090109F"/>
    <w:rsid w:val="00901176"/>
    <w:rsid w:val="0090553E"/>
    <w:rsid w:val="00907884"/>
    <w:rsid w:val="009078D5"/>
    <w:rsid w:val="00907945"/>
    <w:rsid w:val="00913B43"/>
    <w:rsid w:val="00913C90"/>
    <w:rsid w:val="0091532A"/>
    <w:rsid w:val="00917BCD"/>
    <w:rsid w:val="00926ECB"/>
    <w:rsid w:val="00930757"/>
    <w:rsid w:val="00931F6E"/>
    <w:rsid w:val="00935E1F"/>
    <w:rsid w:val="0094170C"/>
    <w:rsid w:val="00941D7E"/>
    <w:rsid w:val="00942B18"/>
    <w:rsid w:val="00945CBA"/>
    <w:rsid w:val="0095067A"/>
    <w:rsid w:val="009518AD"/>
    <w:rsid w:val="00952DA9"/>
    <w:rsid w:val="00954FAB"/>
    <w:rsid w:val="00960749"/>
    <w:rsid w:val="00966BDC"/>
    <w:rsid w:val="00970E30"/>
    <w:rsid w:val="0097570A"/>
    <w:rsid w:val="00976A9E"/>
    <w:rsid w:val="009A3465"/>
    <w:rsid w:val="009A4A35"/>
    <w:rsid w:val="009A4AA6"/>
    <w:rsid w:val="009B18AD"/>
    <w:rsid w:val="009B20D9"/>
    <w:rsid w:val="009C1178"/>
    <w:rsid w:val="009C2D14"/>
    <w:rsid w:val="009D1C1D"/>
    <w:rsid w:val="009D6CA0"/>
    <w:rsid w:val="009E12E0"/>
    <w:rsid w:val="009E3A2A"/>
    <w:rsid w:val="00A0250D"/>
    <w:rsid w:val="00A04A8B"/>
    <w:rsid w:val="00A05F07"/>
    <w:rsid w:val="00A1538B"/>
    <w:rsid w:val="00A17E6E"/>
    <w:rsid w:val="00A20C28"/>
    <w:rsid w:val="00A2647C"/>
    <w:rsid w:val="00A36A3D"/>
    <w:rsid w:val="00A37028"/>
    <w:rsid w:val="00A464BF"/>
    <w:rsid w:val="00A50A8E"/>
    <w:rsid w:val="00A50D2E"/>
    <w:rsid w:val="00A523B6"/>
    <w:rsid w:val="00A548CC"/>
    <w:rsid w:val="00A6172C"/>
    <w:rsid w:val="00A629A1"/>
    <w:rsid w:val="00A63469"/>
    <w:rsid w:val="00A63740"/>
    <w:rsid w:val="00A640A0"/>
    <w:rsid w:val="00A73EB6"/>
    <w:rsid w:val="00A83581"/>
    <w:rsid w:val="00A87F14"/>
    <w:rsid w:val="00A93771"/>
    <w:rsid w:val="00A94202"/>
    <w:rsid w:val="00AA0611"/>
    <w:rsid w:val="00AA6BAB"/>
    <w:rsid w:val="00AB0858"/>
    <w:rsid w:val="00AB0D6A"/>
    <w:rsid w:val="00AB1A05"/>
    <w:rsid w:val="00AB2BB8"/>
    <w:rsid w:val="00AB49BF"/>
    <w:rsid w:val="00AC20B6"/>
    <w:rsid w:val="00AC4857"/>
    <w:rsid w:val="00AC5462"/>
    <w:rsid w:val="00AC6AE8"/>
    <w:rsid w:val="00AD27C3"/>
    <w:rsid w:val="00AD7970"/>
    <w:rsid w:val="00AE7E7F"/>
    <w:rsid w:val="00AE7F8B"/>
    <w:rsid w:val="00AF08B9"/>
    <w:rsid w:val="00AF1583"/>
    <w:rsid w:val="00B02685"/>
    <w:rsid w:val="00B0358B"/>
    <w:rsid w:val="00B06AAE"/>
    <w:rsid w:val="00B07818"/>
    <w:rsid w:val="00B11005"/>
    <w:rsid w:val="00B141C8"/>
    <w:rsid w:val="00B16D6E"/>
    <w:rsid w:val="00B171B9"/>
    <w:rsid w:val="00B200FE"/>
    <w:rsid w:val="00B2266B"/>
    <w:rsid w:val="00B2532C"/>
    <w:rsid w:val="00B310B7"/>
    <w:rsid w:val="00B5637D"/>
    <w:rsid w:val="00B61EC1"/>
    <w:rsid w:val="00B667C8"/>
    <w:rsid w:val="00B66865"/>
    <w:rsid w:val="00B67F63"/>
    <w:rsid w:val="00B7077A"/>
    <w:rsid w:val="00B70EC5"/>
    <w:rsid w:val="00B74202"/>
    <w:rsid w:val="00B80A7B"/>
    <w:rsid w:val="00B80C0E"/>
    <w:rsid w:val="00B87E2B"/>
    <w:rsid w:val="00B90094"/>
    <w:rsid w:val="00B975D9"/>
    <w:rsid w:val="00BA3E2B"/>
    <w:rsid w:val="00BA5BFB"/>
    <w:rsid w:val="00BB2D93"/>
    <w:rsid w:val="00BB3C4F"/>
    <w:rsid w:val="00BB6AD8"/>
    <w:rsid w:val="00BC0DC9"/>
    <w:rsid w:val="00BC1260"/>
    <w:rsid w:val="00BC5CE2"/>
    <w:rsid w:val="00BC6FC1"/>
    <w:rsid w:val="00BD135E"/>
    <w:rsid w:val="00BD1AD6"/>
    <w:rsid w:val="00BD5EBE"/>
    <w:rsid w:val="00BE5363"/>
    <w:rsid w:val="00BE5D31"/>
    <w:rsid w:val="00BE7DDE"/>
    <w:rsid w:val="00BF27F6"/>
    <w:rsid w:val="00BF3835"/>
    <w:rsid w:val="00C016BB"/>
    <w:rsid w:val="00C03235"/>
    <w:rsid w:val="00C06C29"/>
    <w:rsid w:val="00C11F89"/>
    <w:rsid w:val="00C12501"/>
    <w:rsid w:val="00C14FE1"/>
    <w:rsid w:val="00C20804"/>
    <w:rsid w:val="00C20E37"/>
    <w:rsid w:val="00C21713"/>
    <w:rsid w:val="00C21AD2"/>
    <w:rsid w:val="00C25EEF"/>
    <w:rsid w:val="00C27327"/>
    <w:rsid w:val="00C32817"/>
    <w:rsid w:val="00C40885"/>
    <w:rsid w:val="00C40B8B"/>
    <w:rsid w:val="00C43BB2"/>
    <w:rsid w:val="00C43D32"/>
    <w:rsid w:val="00C43D7B"/>
    <w:rsid w:val="00C44EF6"/>
    <w:rsid w:val="00C46849"/>
    <w:rsid w:val="00C64730"/>
    <w:rsid w:val="00C717A1"/>
    <w:rsid w:val="00C73345"/>
    <w:rsid w:val="00C90F70"/>
    <w:rsid w:val="00C915F3"/>
    <w:rsid w:val="00C93FDA"/>
    <w:rsid w:val="00CA008A"/>
    <w:rsid w:val="00CA0365"/>
    <w:rsid w:val="00CA2945"/>
    <w:rsid w:val="00CA2A1D"/>
    <w:rsid w:val="00CA7C54"/>
    <w:rsid w:val="00CB0003"/>
    <w:rsid w:val="00CB0DCB"/>
    <w:rsid w:val="00CB7968"/>
    <w:rsid w:val="00CC2FE6"/>
    <w:rsid w:val="00CC4274"/>
    <w:rsid w:val="00CC467A"/>
    <w:rsid w:val="00CC5C68"/>
    <w:rsid w:val="00CD3158"/>
    <w:rsid w:val="00CE0395"/>
    <w:rsid w:val="00CE2779"/>
    <w:rsid w:val="00CE4911"/>
    <w:rsid w:val="00CE7328"/>
    <w:rsid w:val="00CF5155"/>
    <w:rsid w:val="00CF77B9"/>
    <w:rsid w:val="00D00769"/>
    <w:rsid w:val="00D07545"/>
    <w:rsid w:val="00D11E33"/>
    <w:rsid w:val="00D135A1"/>
    <w:rsid w:val="00D14B1E"/>
    <w:rsid w:val="00D14EF9"/>
    <w:rsid w:val="00D15D41"/>
    <w:rsid w:val="00D239AC"/>
    <w:rsid w:val="00D245B5"/>
    <w:rsid w:val="00D26D8B"/>
    <w:rsid w:val="00D3039A"/>
    <w:rsid w:val="00D323F0"/>
    <w:rsid w:val="00D45E48"/>
    <w:rsid w:val="00D500BF"/>
    <w:rsid w:val="00D52C87"/>
    <w:rsid w:val="00D566FC"/>
    <w:rsid w:val="00D610A6"/>
    <w:rsid w:val="00D623A8"/>
    <w:rsid w:val="00D736D6"/>
    <w:rsid w:val="00D83469"/>
    <w:rsid w:val="00D85875"/>
    <w:rsid w:val="00D92373"/>
    <w:rsid w:val="00D949A2"/>
    <w:rsid w:val="00DA23AE"/>
    <w:rsid w:val="00DA3EFB"/>
    <w:rsid w:val="00DA7E86"/>
    <w:rsid w:val="00DB4016"/>
    <w:rsid w:val="00DB4963"/>
    <w:rsid w:val="00DC0D5E"/>
    <w:rsid w:val="00DC4814"/>
    <w:rsid w:val="00DC5A9C"/>
    <w:rsid w:val="00DD47B6"/>
    <w:rsid w:val="00DD6236"/>
    <w:rsid w:val="00DF1EBA"/>
    <w:rsid w:val="00DF4294"/>
    <w:rsid w:val="00E111DE"/>
    <w:rsid w:val="00E12FA8"/>
    <w:rsid w:val="00E13014"/>
    <w:rsid w:val="00E1554A"/>
    <w:rsid w:val="00E32942"/>
    <w:rsid w:val="00E32E80"/>
    <w:rsid w:val="00E34B21"/>
    <w:rsid w:val="00E36D96"/>
    <w:rsid w:val="00E4096D"/>
    <w:rsid w:val="00E43878"/>
    <w:rsid w:val="00E507CB"/>
    <w:rsid w:val="00E5240A"/>
    <w:rsid w:val="00E53401"/>
    <w:rsid w:val="00E60446"/>
    <w:rsid w:val="00E623D0"/>
    <w:rsid w:val="00E62F6E"/>
    <w:rsid w:val="00E7186E"/>
    <w:rsid w:val="00E73552"/>
    <w:rsid w:val="00E84F15"/>
    <w:rsid w:val="00E84F1A"/>
    <w:rsid w:val="00E93962"/>
    <w:rsid w:val="00E97AD3"/>
    <w:rsid w:val="00EA289D"/>
    <w:rsid w:val="00EA5F0E"/>
    <w:rsid w:val="00EA637E"/>
    <w:rsid w:val="00EA655B"/>
    <w:rsid w:val="00EA6818"/>
    <w:rsid w:val="00EB223E"/>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179A2"/>
    <w:rsid w:val="00F20C95"/>
    <w:rsid w:val="00F31EAD"/>
    <w:rsid w:val="00F35204"/>
    <w:rsid w:val="00F559F8"/>
    <w:rsid w:val="00F70606"/>
    <w:rsid w:val="00F7095B"/>
    <w:rsid w:val="00F715C8"/>
    <w:rsid w:val="00F72F15"/>
    <w:rsid w:val="00F73975"/>
    <w:rsid w:val="00F766D5"/>
    <w:rsid w:val="00F76FAC"/>
    <w:rsid w:val="00F80EBB"/>
    <w:rsid w:val="00F81A3F"/>
    <w:rsid w:val="00F81F57"/>
    <w:rsid w:val="00F945C4"/>
    <w:rsid w:val="00F95BA5"/>
    <w:rsid w:val="00F95E78"/>
    <w:rsid w:val="00FA1350"/>
    <w:rsid w:val="00FA2182"/>
    <w:rsid w:val="00FA3486"/>
    <w:rsid w:val="00FB7092"/>
    <w:rsid w:val="00FC511C"/>
    <w:rsid w:val="00FE31CF"/>
    <w:rsid w:val="00FE4EDE"/>
    <w:rsid w:val="00FE7514"/>
    <w:rsid w:val="00FF00CB"/>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F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qFormat/>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qFormat/>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qFormat/>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11"/>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styleId="HTMLCode">
    <w:name w:val="HTML Code"/>
    <w:basedOn w:val="DefaultParagraphFont"/>
    <w:uiPriority w:val="99"/>
    <w:semiHidden/>
    <w:unhideWhenUsed/>
    <w:rsid w:val="00D3039A"/>
    <w:rPr>
      <w:rFonts w:ascii="Courier New" w:eastAsia="Times New Roman" w:hAnsi="Courier New" w:cs="Courier New"/>
      <w:sz w:val="20"/>
      <w:szCs w:val="20"/>
    </w:rPr>
  </w:style>
  <w:style w:type="character" w:customStyle="1" w:styleId="pl-en">
    <w:name w:val="pl-en"/>
    <w:basedOn w:val="DefaultParagraphFont"/>
    <w:rsid w:val="00D3039A"/>
  </w:style>
  <w:style w:type="character" w:customStyle="1" w:styleId="pl-s">
    <w:name w:val="pl-s"/>
    <w:basedOn w:val="DefaultParagraphFont"/>
    <w:rsid w:val="00D3039A"/>
  </w:style>
  <w:style w:type="character" w:customStyle="1" w:styleId="pl-pds">
    <w:name w:val="pl-pds"/>
    <w:basedOn w:val="DefaultParagraphFont"/>
    <w:rsid w:val="00D3039A"/>
  </w:style>
  <w:style w:type="paragraph" w:styleId="NoSpacing">
    <w:name w:val="No Spacing"/>
    <w:uiPriority w:val="1"/>
    <w:qFormat/>
    <w:rsid w:val="00FF00CB"/>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0116">
      <w:bodyDiv w:val="1"/>
      <w:marLeft w:val="0"/>
      <w:marRight w:val="0"/>
      <w:marTop w:val="0"/>
      <w:marBottom w:val="0"/>
      <w:divBdr>
        <w:top w:val="none" w:sz="0" w:space="0" w:color="auto"/>
        <w:left w:val="none" w:sz="0" w:space="0" w:color="auto"/>
        <w:bottom w:val="none" w:sz="0" w:space="0" w:color="auto"/>
        <w:right w:val="none" w:sz="0" w:space="0" w:color="auto"/>
      </w:divBdr>
      <w:divsChild>
        <w:div w:id="749932395">
          <w:marLeft w:val="0"/>
          <w:marRight w:val="0"/>
          <w:marTop w:val="0"/>
          <w:marBottom w:val="240"/>
          <w:divBdr>
            <w:top w:val="none" w:sz="0" w:space="0" w:color="auto"/>
            <w:left w:val="none" w:sz="0" w:space="0" w:color="auto"/>
            <w:bottom w:val="none" w:sz="0" w:space="0" w:color="auto"/>
            <w:right w:val="none" w:sz="0" w:space="0" w:color="auto"/>
          </w:divBdr>
        </w:div>
      </w:divsChild>
    </w:div>
    <w:div w:id="62259835">
      <w:bodyDiv w:val="1"/>
      <w:marLeft w:val="0"/>
      <w:marRight w:val="0"/>
      <w:marTop w:val="0"/>
      <w:marBottom w:val="0"/>
      <w:divBdr>
        <w:top w:val="none" w:sz="0" w:space="0" w:color="auto"/>
        <w:left w:val="none" w:sz="0" w:space="0" w:color="auto"/>
        <w:bottom w:val="none" w:sz="0" w:space="0" w:color="auto"/>
        <w:right w:val="none" w:sz="0" w:space="0" w:color="auto"/>
      </w:divBdr>
    </w:div>
    <w:div w:id="119037865">
      <w:bodyDiv w:val="1"/>
      <w:marLeft w:val="0"/>
      <w:marRight w:val="0"/>
      <w:marTop w:val="0"/>
      <w:marBottom w:val="0"/>
      <w:divBdr>
        <w:top w:val="none" w:sz="0" w:space="0" w:color="auto"/>
        <w:left w:val="none" w:sz="0" w:space="0" w:color="auto"/>
        <w:bottom w:val="none" w:sz="0" w:space="0" w:color="auto"/>
        <w:right w:val="none" w:sz="0" w:space="0" w:color="auto"/>
      </w:divBdr>
    </w:div>
    <w:div w:id="294144774">
      <w:bodyDiv w:val="1"/>
      <w:marLeft w:val="0"/>
      <w:marRight w:val="0"/>
      <w:marTop w:val="0"/>
      <w:marBottom w:val="0"/>
      <w:divBdr>
        <w:top w:val="none" w:sz="0" w:space="0" w:color="auto"/>
        <w:left w:val="none" w:sz="0" w:space="0" w:color="auto"/>
        <w:bottom w:val="none" w:sz="0" w:space="0" w:color="auto"/>
        <w:right w:val="none" w:sz="0" w:space="0" w:color="auto"/>
      </w:divBdr>
    </w:div>
    <w:div w:id="308676145">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41663005">
      <w:bodyDiv w:val="1"/>
      <w:marLeft w:val="0"/>
      <w:marRight w:val="0"/>
      <w:marTop w:val="0"/>
      <w:marBottom w:val="0"/>
      <w:divBdr>
        <w:top w:val="none" w:sz="0" w:space="0" w:color="auto"/>
        <w:left w:val="none" w:sz="0" w:space="0" w:color="auto"/>
        <w:bottom w:val="none" w:sz="0" w:space="0" w:color="auto"/>
        <w:right w:val="none" w:sz="0" w:space="0" w:color="auto"/>
      </w:divBdr>
      <w:divsChild>
        <w:div w:id="1115825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683630102">
      <w:bodyDiv w:val="1"/>
      <w:marLeft w:val="0"/>
      <w:marRight w:val="0"/>
      <w:marTop w:val="0"/>
      <w:marBottom w:val="0"/>
      <w:divBdr>
        <w:top w:val="none" w:sz="0" w:space="0" w:color="auto"/>
        <w:left w:val="none" w:sz="0" w:space="0" w:color="auto"/>
        <w:bottom w:val="none" w:sz="0" w:space="0" w:color="auto"/>
        <w:right w:val="none" w:sz="0" w:space="0" w:color="auto"/>
      </w:divBdr>
    </w:div>
    <w:div w:id="715396188">
      <w:bodyDiv w:val="1"/>
      <w:marLeft w:val="0"/>
      <w:marRight w:val="0"/>
      <w:marTop w:val="0"/>
      <w:marBottom w:val="0"/>
      <w:divBdr>
        <w:top w:val="none" w:sz="0" w:space="0" w:color="auto"/>
        <w:left w:val="none" w:sz="0" w:space="0" w:color="auto"/>
        <w:bottom w:val="none" w:sz="0" w:space="0" w:color="auto"/>
        <w:right w:val="none" w:sz="0" w:space="0" w:color="auto"/>
      </w:divBdr>
    </w:div>
    <w:div w:id="819153772">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985007751">
      <w:bodyDiv w:val="1"/>
      <w:marLeft w:val="0"/>
      <w:marRight w:val="0"/>
      <w:marTop w:val="0"/>
      <w:marBottom w:val="0"/>
      <w:divBdr>
        <w:top w:val="none" w:sz="0" w:space="0" w:color="auto"/>
        <w:left w:val="none" w:sz="0" w:space="0" w:color="auto"/>
        <w:bottom w:val="none" w:sz="0" w:space="0" w:color="auto"/>
        <w:right w:val="none" w:sz="0" w:space="0" w:color="auto"/>
      </w:divBdr>
      <w:divsChild>
        <w:div w:id="744689339">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990210396">
      <w:bodyDiv w:val="1"/>
      <w:marLeft w:val="0"/>
      <w:marRight w:val="0"/>
      <w:marTop w:val="0"/>
      <w:marBottom w:val="0"/>
      <w:divBdr>
        <w:top w:val="none" w:sz="0" w:space="0" w:color="auto"/>
        <w:left w:val="none" w:sz="0" w:space="0" w:color="auto"/>
        <w:bottom w:val="none" w:sz="0" w:space="0" w:color="auto"/>
        <w:right w:val="none" w:sz="0" w:space="0" w:color="auto"/>
      </w:divBdr>
    </w:div>
    <w:div w:id="1037395407">
      <w:bodyDiv w:val="1"/>
      <w:marLeft w:val="0"/>
      <w:marRight w:val="0"/>
      <w:marTop w:val="0"/>
      <w:marBottom w:val="0"/>
      <w:divBdr>
        <w:top w:val="none" w:sz="0" w:space="0" w:color="auto"/>
        <w:left w:val="none" w:sz="0" w:space="0" w:color="auto"/>
        <w:bottom w:val="none" w:sz="0" w:space="0" w:color="auto"/>
        <w:right w:val="none" w:sz="0" w:space="0" w:color="auto"/>
      </w:divBdr>
    </w:div>
    <w:div w:id="1075476196">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139148903">
      <w:bodyDiv w:val="1"/>
      <w:marLeft w:val="0"/>
      <w:marRight w:val="0"/>
      <w:marTop w:val="0"/>
      <w:marBottom w:val="0"/>
      <w:divBdr>
        <w:top w:val="none" w:sz="0" w:space="0" w:color="auto"/>
        <w:left w:val="none" w:sz="0" w:space="0" w:color="auto"/>
        <w:bottom w:val="none" w:sz="0" w:space="0" w:color="auto"/>
        <w:right w:val="none" w:sz="0" w:space="0" w:color="auto"/>
      </w:divBdr>
    </w:div>
    <w:div w:id="1323896802">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71742422">
      <w:bodyDiv w:val="1"/>
      <w:marLeft w:val="0"/>
      <w:marRight w:val="0"/>
      <w:marTop w:val="0"/>
      <w:marBottom w:val="0"/>
      <w:divBdr>
        <w:top w:val="none" w:sz="0" w:space="0" w:color="auto"/>
        <w:left w:val="none" w:sz="0" w:space="0" w:color="auto"/>
        <w:bottom w:val="none" w:sz="0" w:space="0" w:color="auto"/>
        <w:right w:val="none" w:sz="0" w:space="0" w:color="auto"/>
      </w:divBdr>
      <w:divsChild>
        <w:div w:id="1647934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6318036">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isobmff/-/issues/169" TargetMode="Externa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pegx.int-evry.fr/software/MPEG/Systems/FileFormat/isobmff/-/issues/168" TargetMode="External"/><Relationship Id="rId7" Type="http://schemas.openxmlformats.org/officeDocument/2006/relationships/endnotes" Target="endnotes.xml"/><Relationship Id="rId12" Type="http://schemas.openxmlformats.org/officeDocument/2006/relationships/hyperlink" Target="https://github.com/MPEGGroup/FileFormat/issues/4" TargetMode="Externa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urldefense.com/v3/__http:/mpeg.expert/software/MPEG/Systems/FileFormat/isobmff/-/issues/169*note_69880__;Iw!!HOHtwYw!E5fU4ZqGVtoG5bxH9bDX3uFKOTrUvZWAVZtdXww3S-js2fdWlNmxw040FtZSrIZrZK-xpIUodJZEfJp5uSm8x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PEGGroup/FileFormat/issues/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oter" Target="footer1.xml"/><Relationship Id="rId10" Type="http://schemas.openxmlformats.org/officeDocument/2006/relationships/hyperlink" Target="https://github.com/MPEGGroup/FileFormat" TargetMode="External"/><Relationship Id="rId19" Type="http://schemas.openxmlformats.org/officeDocument/2006/relationships/hyperlink" Target="http://mpegx.int-evry.fr/software/MPEG/Systems/FileFormat/isobmff/-/issues/169"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mpegx.int-evry.fr/software/MPEG/Systems/FileFormat/isobmff/-/issues/169"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wxxxx.dot</Template>
  <TotalTime>6</TotalTime>
  <Pages>12</Pages>
  <Words>4170</Words>
  <Characters>23774</Characters>
  <Application>Microsoft Office Word</Application>
  <DocSecurity>0</DocSecurity>
  <Lines>198</Lines>
  <Paragraphs>55</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Defect report of ISO/IEC 14496-12</vt:lpstr>
      <vt:lpstr>Defect report for ISO/IEC 14496-12</vt:lpstr>
      <vt:lpstr>INTERNATIONAL ORGANISATION FOR STANDARDISATION</vt:lpstr>
    </vt:vector>
  </TitlesOfParts>
  <Manager/>
  <Company>ITSCJ</Company>
  <LinksUpToDate>false</LinksUpToDate>
  <CharactersWithSpaces>27889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of ISO/IEC 14496-12</dc:title>
  <dc:subject/>
  <dc:creator>Jean Le Feuvre (Telecom ParisTech);David Singer (Apple);Michael Dolan (Dolby);Mitsuhiro Hirabayashi (Sony);Dimitri Podborski (Apple);Stephan Schreiner (Dolby);Cyril Concolato (Netflix);Miska M. Hannuksela (Nokia); Stephan Schreiner (Dolby)</dc:creator>
  <cp:keywords/>
  <dc:description/>
  <cp:lastModifiedBy>Schreiner, Stephan</cp:lastModifiedBy>
  <cp:revision>5</cp:revision>
  <cp:lastPrinted>1901-01-01T07:59:00Z</cp:lastPrinted>
  <dcterms:created xsi:type="dcterms:W3CDTF">2024-11-08T11:21:00Z</dcterms:created>
  <dcterms:modified xsi:type="dcterms:W3CDTF">2025-01-24T08:16:00Z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1469</vt:lpwstr>
  </property>
  <property fmtid="{D5CDD505-2E9C-101B-9397-08002B2CF9AE}" pid="3" name="MDMSNumber">
    <vt:lpwstr>24879</vt:lpwstr>
  </property>
  <property fmtid="{D5CDD505-2E9C-101B-9397-08002B2CF9AE}" pid="4" name="MSIP_Label_1f8e20e6-048a-4bad-a26b-318dd1cd4d47_Enabled">
    <vt:lpwstr>true</vt:lpwstr>
  </property>
  <property fmtid="{D5CDD505-2E9C-101B-9397-08002B2CF9AE}" pid="5" name="MSIP_Label_1f8e20e6-048a-4bad-a26b-318dd1cd4d47_SetDate">
    <vt:lpwstr>2023-05-16T02:39:00Z</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iteId">
    <vt:lpwstr>66c65d8a-9158-4521-a2d8-664963db48e4</vt:lpwstr>
  </property>
  <property fmtid="{D5CDD505-2E9C-101B-9397-08002B2CF9AE}" pid="9" name="MSIP_Label_1f8e20e6-048a-4bad-a26b-318dd1cd4d47_ActionId">
    <vt:lpwstr>14accf36-c3fc-40cb-b8fb-ac2c0f60fd6a</vt:lpwstr>
  </property>
  <property fmtid="{D5CDD505-2E9C-101B-9397-08002B2CF9AE}" pid="10" name="MSIP_Label_1f8e20e6-048a-4bad-a26b-318dd1cd4d47_ContentBits">
    <vt:lpwstr>0</vt:lpwstr>
  </property>
</Properties>
</file>