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6.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footer7.xml" ContentType="application/vnd.openxmlformats-officedocument.wordprocessingml.footer+xml"/>
  <Override PartName="/word/numbering.xml" ContentType="application/vnd.openxmlformats-officedocument.wordprocessingml.numbering+xml"/>
  <Override PartName="/word/footer8.xml" ContentType="application/vnd.openxmlformats-officedocument.wordprocessingml.footer+xml"/>
  <Override PartName="/word/footer6.xml" ContentType="application/vnd.openxmlformats-officedocument.wordprocessingml.footer+xml"/>
  <Override PartName="/word/_rels/document.xml.rels" ContentType="application/vnd.openxmlformats-package.relationships+xml"/>
  <Override PartName="/word/header8.xml" ContentType="application/vnd.openxmlformats-officedocument.wordprocessingml.header+xml"/>
  <Override PartName="/word/header7.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1"/>
        <w:tabs>
          <w:tab w:val="clear" w:pos="720"/>
          <w:tab w:val="left" w:pos="403" w:leader="none"/>
        </w:tabs>
        <w:spacing w:lineRule="auto" w:line="240" w:before="0" w:after="240"/>
        <w:jc w:val="right"/>
        <w:rPr>
          <w:rFonts w:ascii="Cambria" w:hAnsi="Cambria" w:eastAsia="Cambria" w:cs="Cambria"/>
          <w:b/>
          <w:sz w:val="28"/>
          <w:szCs w:val="28"/>
          <w:lang w:val="en-CA"/>
        </w:rPr>
      </w:pPr>
      <w:r>
        <w:rPr>
          <w:rFonts w:eastAsia="Cambria" w:cs="Cambria" w:ascii="Cambria" w:hAnsi="Cambria"/>
          <w:b/>
          <w:sz w:val="28"/>
          <w:szCs w:val="28"/>
          <w:lang w:val="en-CA"/>
        </w:rPr>
        <w:t>ISO/IEC 23008-12:2024/CDAM 2:2024(E)</w:t>
      </w:r>
    </w:p>
    <w:p>
      <w:pPr>
        <w:pStyle w:val="normal1"/>
        <w:tabs>
          <w:tab w:val="clear" w:pos="720"/>
          <w:tab w:val="left" w:pos="403" w:leader="none"/>
        </w:tabs>
        <w:spacing w:lineRule="auto" w:line="240" w:before="0" w:after="240"/>
        <w:jc w:val="right"/>
        <w:rPr>
          <w:rFonts w:ascii="Cambria" w:hAnsi="Cambria" w:eastAsia="Cambria" w:cs="Cambria"/>
          <w:lang w:val="en-CA"/>
        </w:rPr>
      </w:pPr>
      <w:r>
        <w:rPr>
          <w:rFonts w:eastAsia="Cambria" w:cs="Cambria" w:ascii="Cambria" w:hAnsi="Cambria"/>
          <w:lang w:val="en-CA"/>
        </w:rPr>
        <w:t>ISO/IEC JTC1/SC 29</w:t>
      </w:r>
      <w:bookmarkStart w:id="0" w:name="kix.51n17pqkhjej"/>
      <w:bookmarkEnd w:id="0"/>
    </w:p>
    <w:p>
      <w:pPr>
        <w:pStyle w:val="normal1"/>
        <w:tabs>
          <w:tab w:val="clear" w:pos="720"/>
          <w:tab w:val="left" w:pos="403" w:leader="none"/>
        </w:tabs>
        <w:spacing w:lineRule="auto" w:line="240" w:before="0" w:after="2000"/>
        <w:jc w:val="right"/>
        <w:rPr>
          <w:rFonts w:ascii="Cambria" w:hAnsi="Cambria" w:eastAsia="Cambria" w:cs="Cambria"/>
          <w:lang w:val="en-CA"/>
        </w:rPr>
      </w:pPr>
      <w:r>
        <w:rPr>
          <w:rFonts w:eastAsia="Cambria" w:cs="Cambria" w:ascii="Cambria" w:hAnsi="Cambria"/>
          <w:lang w:val="en-CA"/>
        </w:rPr>
        <w:t>Secretariat: JISC</w:t>
      </w:r>
    </w:p>
    <w:p>
      <w:pPr>
        <w:pStyle w:val="normal1"/>
        <w:tabs>
          <w:tab w:val="clear" w:pos="720"/>
          <w:tab w:val="left" w:pos="403" w:leader="none"/>
        </w:tabs>
        <w:spacing w:lineRule="auto" w:line="240" w:before="0" w:after="240"/>
        <w:rPr>
          <w:rFonts w:ascii="Cambria" w:hAnsi="Cambria" w:eastAsia="Cambria" w:cs="Cambria"/>
          <w:b/>
          <w:sz w:val="32"/>
          <w:szCs w:val="32"/>
          <w:lang w:val="en-CA"/>
        </w:rPr>
      </w:pPr>
      <w:r>
        <w:rPr>
          <w:rFonts w:eastAsia="Cambria" w:cs="Cambria" w:ascii="Cambria" w:hAnsi="Cambria"/>
          <w:b/>
          <w:sz w:val="32"/>
          <w:szCs w:val="32"/>
          <w:lang w:val="en-CA"/>
        </w:rPr>
        <w:t>Information technology — High efficiency coding and media delivery in heterogeneous environments — Part 12: Image File Format — Amendment 2: Low-overhead image file format</w:t>
      </w:r>
    </w:p>
    <w:p>
      <w:pPr>
        <w:pStyle w:val="normal1"/>
        <w:tabs>
          <w:tab w:val="clear" w:pos="720"/>
          <w:tab w:val="left" w:pos="403" w:leader="none"/>
        </w:tabs>
        <w:spacing w:lineRule="auto" w:line="240" w:before="2000" w:after="240"/>
        <w:jc w:val="both"/>
        <w:rPr>
          <w:rFonts w:ascii="Cambria" w:hAnsi="Cambria" w:eastAsia="Cambria" w:cs="Cambria"/>
          <w:lang w:val="en-CA"/>
        </w:rPr>
      </w:pPr>
      <w:r>
        <w:rPr>
          <w:rFonts w:eastAsia="Cambria" w:cs="Cambria" w:ascii="Cambria" w:hAnsi="Cambria"/>
          <w:lang w:val="en-CA"/>
        </w:rPr>
      </w:r>
    </w:p>
    <w:p>
      <w:pPr>
        <w:sectPr>
          <w:headerReference w:type="even" r:id="rId2"/>
          <w:headerReference w:type="default" r:id="rId3"/>
          <w:footerReference w:type="even" r:id="rId4"/>
          <w:footerReference w:type="default" r:id="rId5"/>
          <w:type w:val="nextPage"/>
          <w:pgSz w:w="11906" w:h="16838"/>
          <w:pgMar w:left="720" w:right="720" w:gutter="0" w:header="720" w:top="777" w:footer="720" w:bottom="777"/>
          <w:pgNumType w:start="1" w:fmt="decimal"/>
          <w:formProt w:val="false"/>
          <w:textDirection w:val="lrTb"/>
          <w:docGrid w:type="default" w:linePitch="100" w:charSpace="28672"/>
        </w:sectPr>
        <w:pStyle w:val="normal1"/>
        <w:pBdr>
          <w:top w:val="single" w:sz="4" w:space="1" w:color="000000"/>
          <w:left w:val="single" w:sz="4" w:space="4" w:color="000000"/>
          <w:bottom w:val="single" w:sz="4" w:space="1" w:color="000000"/>
          <w:right w:val="single" w:sz="4" w:space="4" w:color="000000"/>
        </w:pBdr>
        <w:tabs>
          <w:tab w:val="clear" w:pos="720"/>
          <w:tab w:val="left" w:pos="403" w:leader="none"/>
        </w:tabs>
        <w:spacing w:lineRule="auto" w:line="240" w:before="0" w:after="240"/>
        <w:ind w:left="85" w:right="85"/>
        <w:jc w:val="center"/>
        <w:rPr>
          <w:rFonts w:ascii="Cambria" w:hAnsi="Cambria" w:eastAsia="Cambria" w:cs="Cambria"/>
          <w:sz w:val="80"/>
          <w:szCs w:val="80"/>
          <w:lang w:val="en-CA"/>
        </w:rPr>
      </w:pPr>
      <w:r>
        <w:rPr>
          <w:rFonts w:eastAsia="Cambria" w:cs="Cambria" w:ascii="Cambria" w:hAnsi="Cambria"/>
          <w:sz w:val="80"/>
          <w:szCs w:val="80"/>
          <w:lang w:val="en-CA"/>
        </w:rPr>
        <w:t>CD stage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64" w:before="0" w:after="240"/>
        <w:ind w:left="284" w:right="284"/>
        <w:jc w:val="center"/>
        <w:rPr>
          <w:rFonts w:ascii="Cambria" w:hAnsi="Cambria" w:eastAsia="Cambria" w:cs="Cambria"/>
          <w:color w:val="0000FF"/>
          <w:lang w:val="en-CA"/>
        </w:rPr>
      </w:pPr>
      <w:r>
        <w:rPr>
          <w:rFonts w:eastAsia="Cambria" w:cs="Cambria" w:ascii="Cambria" w:hAnsi="Cambria"/>
          <w:b/>
          <w:color w:val="0000FF"/>
          <w:lang w:val="en-CA"/>
        </w:rPr>
        <w:t>Copyright notice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Requests for permission to reproduce this document for the purpose of selling it should be addressed as shown below or to ISO's member body in the country of the requester:</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ISO copyright office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Case postale 56 • CH-1211 Geneva 20</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Tel. + 41 22 749 01 11</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Fax + 41 22 749 09 47</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E-mail copyright@iso.org</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Web www.iso.org</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Reproduction for sales purposes may be subject to royalty payments or a licensing agreement.</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Violators may be prosecuted.</w:t>
      </w:r>
    </w:p>
    <w:p>
      <w:pPr>
        <w:pStyle w:val="normal1"/>
        <w:tabs>
          <w:tab w:val="clear" w:pos="720"/>
          <w:tab w:val="left" w:pos="403" w:leader="none"/>
        </w:tabs>
        <w:spacing w:lineRule="auto" w:line="240"/>
        <w:rPr>
          <w:rFonts w:ascii="Cambria" w:hAnsi="Cambria" w:eastAsia="Cambria" w:cs="Cambria"/>
          <w:color w:val="0000FF"/>
          <w:lang w:val="en-CA"/>
        </w:rPr>
      </w:pPr>
      <w:r>
        <w:rPr>
          <w:rFonts w:eastAsia="Cambria" w:cs="Cambria" w:ascii="Cambria" w:hAnsi="Cambria"/>
          <w:color w:val="0000FF"/>
          <w:lang w:val="en-CA"/>
        </w:rPr>
      </w:r>
      <w:r>
        <w:br w:type="page"/>
      </w:r>
    </w:p>
    <w:p>
      <w:pPr>
        <w:pStyle w:val="normal1"/>
        <w:spacing w:before="0" w:after="0"/>
        <w:rPr>
          <w:b/>
          <w:bCs/>
          <w:sz w:val="28"/>
          <w:szCs w:val="28"/>
        </w:rPr>
      </w:pPr>
      <w:bookmarkStart w:id="1" w:name="_30j0zll"/>
      <w:bookmarkEnd w:id="1"/>
      <w:r>
        <w:rPr>
          <w:b/>
          <w:bCs/>
          <w:sz w:val="28"/>
          <w:szCs w:val="28"/>
        </w:rPr>
        <w:t>Foreword</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6">
        <w:r>
          <w:rPr>
            <w:rStyle w:val="ListLabel172"/>
            <w:rFonts w:eastAsia="Cambria" w:cs="Cambria" w:ascii="Cambria" w:hAnsi="Cambria"/>
            <w:color w:val="0000FF"/>
            <w:u w:val="single"/>
            <w:lang w:val="en-CA"/>
          </w:rPr>
          <w:t>www.iso.org/directives</w:t>
        </w:r>
      </w:hyperlink>
      <w:r>
        <w:rPr>
          <w:rFonts w:eastAsia="Cambria" w:cs="Cambria" w:ascii="Cambria" w:hAnsi="Cambria"/>
          <w:lang w:val="en-CA"/>
        </w:rPr>
        <w:t xml:space="preserve"> or </w:t>
      </w:r>
      <w:hyperlink r:id="rId7">
        <w:r>
          <w:rPr>
            <w:rStyle w:val="ListLabel172"/>
            <w:rFonts w:eastAsia="Cambria" w:cs="Cambria" w:ascii="Cambria" w:hAnsi="Cambria"/>
            <w:color w:val="0000FF"/>
            <w:u w:val="single"/>
            <w:lang w:val="en-CA"/>
          </w:rPr>
          <w:t>www.iec.ch/members_experts/refdocs</w:t>
        </w:r>
      </w:hyperlink>
      <w:r>
        <w:rPr>
          <w:rFonts w:eastAsia="Cambria" w:cs="Cambria" w:ascii="Cambria" w:hAnsi="Cambria"/>
          <w:lang w:val="en-CA"/>
        </w:rPr>
        <w: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8">
        <w:r>
          <w:rPr>
            <w:rStyle w:val="ListLabel172"/>
            <w:rFonts w:eastAsia="Cambria" w:cs="Cambria" w:ascii="Cambria" w:hAnsi="Cambria"/>
            <w:color w:val="0000FF"/>
            <w:u w:val="single"/>
            <w:lang w:val="en-CA"/>
          </w:rPr>
          <w:t>www.iso.org/patents</w:t>
        </w:r>
      </w:hyperlink>
      <w:r>
        <w:rPr>
          <w:rFonts w:eastAsia="Cambria" w:cs="Cambria" w:ascii="Cambria" w:hAnsi="Cambria"/>
          <w:lang w:val="en-CA"/>
        </w:rPr>
        <w:t xml:space="preserve">) or the IEC list of patent declarations received (see </w:t>
      </w:r>
      <w:hyperlink r:id="rId9">
        <w:r>
          <w:rPr>
            <w:rStyle w:val="ListLabel172"/>
            <w:rFonts w:eastAsia="Cambria" w:cs="Cambria" w:ascii="Cambria" w:hAnsi="Cambria"/>
            <w:color w:val="0000FF"/>
            <w:u w:val="single"/>
            <w:lang w:val="en-CA"/>
          </w:rPr>
          <w:t>patents.iec.ch</w:t>
        </w:r>
      </w:hyperlink>
      <w:r>
        <w:rPr>
          <w:rFonts w:eastAsia="Cambria" w:cs="Cambria" w:ascii="Cambria" w:hAnsi="Cambria"/>
          <w:lang w:val="en-CA"/>
        </w:rPr>
        <w: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Any trade name used in this document is information given for the convenience of users and does not constitute an endorsement.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0">
        <w:r>
          <w:rPr>
            <w:rStyle w:val="ListLabel172"/>
            <w:rFonts w:eastAsia="Cambria" w:cs="Cambria" w:ascii="Cambria" w:hAnsi="Cambria"/>
            <w:color w:val="0000FF"/>
            <w:u w:val="single"/>
            <w:lang w:val="en-CA"/>
          </w:rPr>
          <w:t>www.iso.org/iso/foreword.html</w:t>
        </w:r>
      </w:hyperlink>
      <w:r>
        <w:rPr>
          <w:rFonts w:eastAsia="Cambria" w:cs="Cambria" w:ascii="Cambria" w:hAnsi="Cambria"/>
          <w:lang w:val="en-CA"/>
        </w:rPr>
        <w:t xml:space="preserve">. In the IEC, see </w:t>
      </w:r>
      <w:hyperlink r:id="rId11">
        <w:r>
          <w:rPr>
            <w:rStyle w:val="ListLabel172"/>
            <w:rFonts w:eastAsia="Cambria" w:cs="Cambria" w:ascii="Cambria" w:hAnsi="Cambria"/>
            <w:color w:val="0000FF"/>
            <w:u w:val="single"/>
            <w:lang w:val="en-CA"/>
          </w:rPr>
          <w:t>www.iec.ch/understanding-standards</w:t>
        </w:r>
      </w:hyperlink>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This document was prepared by Joint Technical Committee ISO/IEC JTC 1, </w:t>
      </w:r>
      <w:r>
        <w:rPr>
          <w:rFonts w:eastAsia="Cambria" w:cs="Cambria" w:ascii="Cambria" w:hAnsi="Cambria"/>
          <w:i/>
          <w:lang w:val="en-CA"/>
        </w:rPr>
        <w:t>Information technology</w:t>
      </w:r>
      <w:r>
        <w:rPr>
          <w:rFonts w:eastAsia="Cambria" w:cs="Cambria" w:ascii="Cambria" w:hAnsi="Cambria"/>
          <w:lang w:val="en-CA"/>
        </w:rPr>
        <w:t xml:space="preserve">, SC 29, </w:t>
      </w:r>
      <w:r>
        <w:rPr>
          <w:rFonts w:eastAsia="Cambria" w:cs="Cambria" w:ascii="Cambria" w:hAnsi="Cambria"/>
          <w:i/>
          <w:lang w:val="en-CA"/>
        </w:rPr>
        <w:t>Coding of audio, picture, multimedia and hypermedia information</w:t>
      </w:r>
      <w:r>
        <w:rPr>
          <w:rFonts w:eastAsia="Cambria" w:cs="Cambria" w:ascii="Cambria" w:hAnsi="Cambria"/>
          <w:lang w:val="en-CA"/>
        </w:rPr>
        <w: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A list of all parts in the </w:t>
      </w:r>
      <w:r>
        <w:rPr>
          <w:rFonts w:eastAsia="Cambria" w:cs="Cambria" w:ascii="Cambria" w:hAnsi="Cambria"/>
          <w:shd w:fill="C6D9F1" w:val="clear"/>
          <w:lang w:val="en-CA"/>
        </w:rPr>
        <w:t>ISO/IEC</w:t>
      </w:r>
      <w:r>
        <w:rPr>
          <w:rFonts w:eastAsia="Cambria" w:cs="Cambria" w:ascii="Cambria" w:hAnsi="Cambria"/>
          <w:lang w:val="en-CA"/>
        </w:rPr>
        <w:t> </w:t>
      </w:r>
      <w:r>
        <w:rPr>
          <w:rFonts w:eastAsia="Cambria" w:cs="Cambria" w:ascii="Cambria" w:hAnsi="Cambria"/>
          <w:shd w:fill="F2DBDB" w:val="clear"/>
          <w:lang w:val="en-CA"/>
        </w:rPr>
        <w:t>14496</w:t>
      </w:r>
      <w:r>
        <w:rPr>
          <w:rFonts w:eastAsia="Cambria" w:cs="Cambria" w:ascii="Cambria" w:hAnsi="Cambria"/>
          <w:lang w:val="en-CA"/>
        </w:rPr>
        <w:t xml:space="preserve"> and </w:t>
      </w:r>
      <w:r>
        <w:rPr>
          <w:rFonts w:eastAsia="Cambria" w:cs="Cambria" w:ascii="Cambria" w:hAnsi="Cambria"/>
          <w:shd w:fill="C6D9F1" w:val="clear"/>
          <w:lang w:val="en-CA"/>
        </w:rPr>
        <w:t>ISO/IEC</w:t>
      </w:r>
      <w:r>
        <w:rPr>
          <w:rFonts w:eastAsia="Cambria" w:cs="Cambria" w:ascii="Cambria" w:hAnsi="Cambria"/>
          <w:lang w:val="en-CA"/>
        </w:rPr>
        <w:t> </w:t>
      </w:r>
      <w:r>
        <w:rPr>
          <w:rFonts w:eastAsia="Cambria" w:cs="Cambria" w:ascii="Cambria" w:hAnsi="Cambria"/>
          <w:shd w:fill="F2DBDB" w:val="clear"/>
          <w:lang w:val="en-CA"/>
        </w:rPr>
        <w:t>23008</w:t>
      </w:r>
      <w:r>
        <w:rPr>
          <w:rFonts w:eastAsia="Cambria" w:cs="Cambria" w:ascii="Cambria" w:hAnsi="Cambria"/>
          <w:lang w:val="en-CA"/>
        </w:rPr>
        <w:t xml:space="preserve"> series can be found on the ISO and IEC websites.</w:t>
      </w:r>
    </w:p>
    <w:p>
      <w:pPr>
        <w:sectPr>
          <w:headerReference w:type="even" r:id="rId14"/>
          <w:headerReference w:type="default" r:id="rId15"/>
          <w:headerReference w:type="first" r:id="rId16"/>
          <w:footerReference w:type="even" r:id="rId17"/>
          <w:footerReference w:type="default" r:id="rId18"/>
          <w:footerReference w:type="first" r:id="rId19"/>
          <w:type w:val="nextPage"/>
          <w:pgSz w:w="11906" w:h="16838"/>
          <w:pgMar w:left="851" w:right="737" w:gutter="0" w:header="709" w:top="794" w:footer="0" w:bottom="284"/>
          <w:pgNumType w:start="2" w:fmt="decimal"/>
          <w:formProt w:val="false"/>
          <w:titlePg/>
          <w:textDirection w:val="lrTb"/>
          <w:docGrid w:type="default" w:linePitch="100" w:charSpace="28672"/>
        </w:sect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Any feedback or questions on this document should be directed to the user’s national standards body. A complete listing of these bodies can be found at </w:t>
      </w:r>
      <w:hyperlink r:id="rId12">
        <w:r>
          <w:rPr>
            <w:rStyle w:val="ListLabel172"/>
            <w:rFonts w:eastAsia="Cambria" w:cs="Cambria" w:ascii="Cambria" w:hAnsi="Cambria"/>
            <w:color w:val="0000FF"/>
            <w:u w:val="single"/>
            <w:lang w:val="en-CA"/>
          </w:rPr>
          <w:t>www.iso.org/members.html</w:t>
        </w:r>
      </w:hyperlink>
      <w:r>
        <w:rPr>
          <w:rFonts w:eastAsia="Cambria" w:cs="Cambria" w:ascii="Cambria" w:hAnsi="Cambria"/>
          <w:lang w:val="en-CA"/>
        </w:rPr>
        <w:t xml:space="preserve"> and </w:t>
      </w:r>
      <w:hyperlink r:id="rId13">
        <w:r>
          <w:rPr>
            <w:rStyle w:val="ListLabel172"/>
            <w:rFonts w:eastAsia="Cambria" w:cs="Cambria" w:ascii="Cambria" w:hAnsi="Cambria"/>
            <w:color w:val="0000FF"/>
            <w:u w:val="single"/>
            <w:lang w:val="en-CA"/>
          </w:rPr>
          <w:t>www.iec.ch/national-committees</w:t>
        </w:r>
      </w:hyperlink>
      <w:r>
        <w:rPr>
          <w:rFonts w:eastAsia="Cambria" w:cs="Cambria" w:ascii="Cambria" w:hAnsi="Cambria"/>
          <w:lang w:val="en-CA"/>
        </w:rPr>
        <w:t>.</w:t>
      </w:r>
    </w:p>
    <w:p>
      <w:pPr>
        <w:pStyle w:val="Normal"/>
        <w:rPr>
          <w:b/>
          <w:bCs/>
          <w:sz w:val="32"/>
          <w:szCs w:val="32"/>
        </w:rPr>
      </w:pPr>
      <w:r>
        <w:rPr>
          <w:b/>
          <w:bCs/>
          <w:sz w:val="32"/>
          <w:szCs w:val="32"/>
        </w:rPr>
        <w:t>Information technology — High efficiency coding and media delivery in heterogeneous environments — Part 12: Image File Format — Amendment 2: Low-overhead image file format</w:t>
      </w:r>
    </w:p>
    <w:p>
      <w:pPr>
        <w:pStyle w:val="Normal"/>
        <w:rPr/>
      </w:pPr>
      <w:r>
        <w:rPr/>
      </w:r>
    </w:p>
    <w:p>
      <w:pPr>
        <w:pStyle w:val="Changehead1"/>
        <w:numPr>
          <w:ilvl w:val="0"/>
          <w:numId w:val="15"/>
        </w:numPr>
        <w:ind w:hanging="360" w:left="360"/>
        <w:rPr/>
      </w:pPr>
      <w:r>
        <w:rPr/>
        <w:t>Update the table of contents to reflect the status of current amendment.</w:t>
      </w:r>
    </w:p>
    <w:p>
      <w:pPr>
        <w:pStyle w:val="Changehead1"/>
        <w:numPr>
          <w:ilvl w:val="0"/>
          <w:numId w:val="15"/>
        </w:numPr>
        <w:ind w:hanging="360" w:left="360"/>
        <w:rPr/>
      </w:pPr>
      <w:r>
        <w:rPr/>
        <w:t>Update Introduction</w:t>
      </w:r>
    </w:p>
    <w:p>
      <w:pPr>
        <w:pStyle w:val="Change"/>
        <w:rPr/>
      </w:pPr>
      <w:r>
        <w:rPr/>
        <w:t>Add the following text at the end:</w:t>
      </w:r>
    </w:p>
    <w:p>
      <w:pPr>
        <w:pStyle w:val="Normal"/>
        <w:rPr/>
      </w:pPr>
      <w:r>
        <w:rPr/>
        <w:t xml:space="preserve">Annex O specifies the low-overhead image file format suitable for small and simple images used in specific use cases. In this format, the top-level </w:t>
      </w:r>
      <w:r>
        <w:rPr>
          <w:rStyle w:val="codeZchn"/>
          <w:rFonts w:eastAsia="Courier New"/>
          <w:lang w:val="en-CA"/>
        </w:rPr>
        <w:t>MetaBox</w:t>
      </w:r>
      <w:r>
        <w:rPr/>
        <w:t xml:space="preserve"> is replaced by a </w:t>
      </w:r>
      <w:r>
        <w:rPr>
          <w:rStyle w:val="codeZchn"/>
          <w:rFonts w:eastAsia="Arial"/>
        </w:rPr>
        <w:t>MinimizedImageBox</w:t>
      </w:r>
      <w:r>
        <w:rPr/>
        <w:t xml:space="preserve"> to reduce the overhead relative to the size of the image or metadata payloads, while logically representing the contents of the </w:t>
      </w:r>
      <w:r>
        <w:rPr>
          <w:rStyle w:val="codeZchn"/>
          <w:rFonts w:eastAsia="Arial"/>
        </w:rPr>
        <w:t>MetaBox</w:t>
      </w:r>
      <w:r>
        <w:rPr/>
        <w:t>. Annex O also specifies the requirements and brands for this format, as well as the procedure for expanding it to the regular Image File Format.</w:t>
      </w:r>
    </w:p>
    <w:p>
      <w:pPr>
        <w:pStyle w:val="Changehead1"/>
        <w:numPr>
          <w:ilvl w:val="0"/>
          <w:numId w:val="15"/>
        </w:numPr>
        <w:ind w:hanging="360" w:left="360"/>
        <w:rPr/>
      </w:pPr>
      <w:r>
        <w:rPr/>
        <w:t>Add a Note to Clause 6.1</w:t>
      </w:r>
    </w:p>
    <w:p>
      <w:pPr>
        <w:pStyle w:val="Change"/>
        <w:rPr/>
      </w:pPr>
      <w:r>
        <w:rPr/>
        <w:t xml:space="preserve">Add the following NOTE after the paragraph: "Images can be stored as items using the support for untimed data storage, called the </w:t>
      </w:r>
      <w:r>
        <w:rPr>
          <w:rStyle w:val="codeZchn"/>
          <w:rFonts w:eastAsia="Courier New"/>
          <w:lang w:val="en-CA"/>
        </w:rPr>
        <w:t>MetaBox</w:t>
      </w:r>
      <w:r>
        <w:rPr/>
        <w:t xml:space="preserve"> for historical reasons, in the ISO base media file format. A file may contain any number of image items."</w:t>
      </w:r>
    </w:p>
    <w:p>
      <w:pPr>
        <w:pStyle w:val="Note"/>
        <w:rPr/>
      </w:pPr>
      <w:r>
        <w:rPr/>
        <w:t xml:space="preserve">NOTE For small and simple files, a pre-processed version of the </w:t>
      </w:r>
      <w:r>
        <w:rPr>
          <w:rStyle w:val="codeZchn"/>
          <w:rFonts w:eastAsia="Cambria"/>
        </w:rPr>
        <w:t>MetaBox</w:t>
      </w:r>
      <w:r>
        <w:rPr/>
        <w:t xml:space="preserve"> called the </w:t>
      </w:r>
      <w:r>
        <w:rPr>
          <w:rStyle w:val="codeZchn"/>
          <w:rFonts w:eastAsia="Cambria"/>
        </w:rPr>
        <w:t>MinimizedImageBox</w:t>
      </w:r>
      <w:r>
        <w:rPr/>
        <w:t xml:space="preserve">, as defined in Annex O, can be used. A file containing a </w:t>
      </w:r>
      <w:r>
        <w:rPr>
          <w:rStyle w:val="codeZchn"/>
          <w:rFonts w:eastAsia="Cambria"/>
        </w:rPr>
        <w:t>MinimizedImageBox</w:t>
      </w:r>
      <w:r>
        <w:rPr/>
        <w:t xml:space="preserve"> has the same compliance and rendering requirements as an Image File Format file because the </w:t>
      </w:r>
      <w:r>
        <w:rPr>
          <w:rStyle w:val="codeZchn"/>
          <w:rFonts w:eastAsia="Cambria"/>
        </w:rPr>
        <w:t>MinimizedImageBox</w:t>
      </w:r>
      <w:r>
        <w:rPr/>
        <w:t xml:space="preserve"> is expanded into the equivalent </w:t>
      </w:r>
      <w:r>
        <w:rPr>
          <w:rStyle w:val="codeZchn"/>
          <w:rFonts w:eastAsia="Cambria"/>
        </w:rPr>
        <w:t>MetaBox</w:t>
      </w:r>
      <w:r>
        <w:rPr/>
        <w:t xml:space="preserve"> as described in detail in Annex O.4. Once expanded, the rest of Clause 6 applies.</w:t>
      </w:r>
    </w:p>
    <w:p>
      <w:pPr>
        <w:pStyle w:val="Heading3"/>
        <w:rPr>
          <w:color w:val="666666"/>
        </w:rPr>
      </w:pPr>
      <w:r>
        <w:rPr>
          <w:color w:val="666666"/>
        </w:rPr>
      </w:r>
      <w:r>
        <w:br w:type="page"/>
      </w:r>
    </w:p>
    <w:p>
      <w:pPr>
        <w:pStyle w:val="Changehead1"/>
        <w:numPr>
          <w:ilvl w:val="0"/>
          <w:numId w:val="15"/>
        </w:numPr>
        <w:spacing w:before="0" w:after="120"/>
        <w:ind w:hanging="360" w:left="360"/>
        <w:rPr/>
      </w:pPr>
      <w:bookmarkStart w:id="2" w:name="_pqd6r9r7kcc"/>
      <w:bookmarkEnd w:id="2"/>
      <w:r>
        <w:rPr/>
        <w:t>Update Clause 6.5.6</w:t>
      </w:r>
    </w:p>
    <w:p>
      <w:pPr>
        <w:pStyle w:val="Change"/>
        <w:rPr/>
      </w:pPr>
      <w:r>
        <w:rPr/>
        <w:t>Change the following text in clause 6.5.6.1:</w:t>
      </w:r>
    </w:p>
    <w:p>
      <w:pPr>
        <w:pStyle w:val="Normal"/>
        <w:rPr/>
      </w:pPr>
      <w:r>
        <w:rPr/>
        <w:t xml:space="preserve">The </w:t>
      </w:r>
      <w:r>
        <w:rPr>
          <w:rStyle w:val="codeZchn"/>
          <w:rFonts w:eastAsia="Courier New"/>
          <w:lang w:val="en-CA"/>
        </w:rPr>
        <w:t>PixelInformationProperty</w:t>
      </w:r>
      <w:r>
        <w:rPr/>
        <w:t xml:space="preserve"> descriptive item property indicates the number and bit</w:t>
        <w:br/>
        <w:t>depth of colour components in the reconstructed image of the associated image item.</w:t>
      </w:r>
    </w:p>
    <w:p>
      <w:pPr>
        <w:pStyle w:val="Change"/>
        <w:rPr/>
      </w:pPr>
      <w:r>
        <w:rPr/>
        <w:t>To:</w:t>
      </w:r>
    </w:p>
    <w:p>
      <w:pPr>
        <w:pStyle w:val="Normal"/>
        <w:rPr/>
      </w:pPr>
      <w:r>
        <w:rPr/>
        <w:t xml:space="preserve">The </w:t>
      </w:r>
      <w:r>
        <w:rPr>
          <w:rStyle w:val="codeZchn"/>
          <w:rFonts w:eastAsia="Courier New"/>
          <w:lang w:val="en-CA"/>
        </w:rPr>
        <w:t>PixelInformationProperty</w:t>
      </w:r>
      <w:r>
        <w:rPr/>
        <w:t xml:space="preserve"> descriptive item property indicates the number and bit depth of colour and alpha/depth components, if present, in the reconstructed image of the associated image item.</w:t>
      </w:r>
    </w:p>
    <w:p>
      <w:pPr>
        <w:pStyle w:val="Change"/>
        <w:rPr/>
      </w:pPr>
      <w:r>
        <w:rPr/>
        <w:t>Change the syntax in clause 6.5.6.2 to:</w:t>
      </w:r>
    </w:p>
    <w:p>
      <w:pPr>
        <w:pStyle w:val="code"/>
        <w:rPr>
          <w:rFonts w:eastAsia="Courier New"/>
          <w:lang w:val="en-CA"/>
        </w:rPr>
      </w:pPr>
      <w:r>
        <w:rPr>
          <w:rFonts w:eastAsia="Courier New"/>
          <w:lang w:val="en-CA"/>
        </w:rPr>
        <w:t>aligned(8) class PixelInformationProperty</w:t>
      </w:r>
    </w:p>
    <w:p>
      <w:pPr>
        <w:pStyle w:val="code"/>
        <w:rPr>
          <w:rFonts w:eastAsia="Courier New"/>
          <w:lang w:val="en-CA"/>
        </w:rPr>
      </w:pPr>
      <w:r>
        <w:rPr>
          <w:rFonts w:eastAsia="Courier New"/>
          <w:lang w:val="en-CA"/>
        </w:rPr>
        <w:t>extends ItemFullProperty('pixi', version = 0, px_flags){</w:t>
      </w:r>
    </w:p>
    <w:p>
      <w:pPr>
        <w:pStyle w:val="code"/>
        <w:rPr>
          <w:rFonts w:eastAsia="Courier New"/>
          <w:lang w:val="en-CA"/>
        </w:rPr>
      </w:pPr>
      <w:r>
        <w:rPr>
          <w:rFonts w:eastAsia="Courier New"/>
          <w:lang w:val="en-CA"/>
        </w:rPr>
        <w:tab/>
        <w:t>unsigned int(8) num_channels;</w:t>
      </w:r>
    </w:p>
    <w:p>
      <w:pPr>
        <w:pStyle w:val="code"/>
        <w:rPr>
          <w:rFonts w:eastAsia="Courier New"/>
          <w:lang w:val="en-CA"/>
        </w:rPr>
      </w:pPr>
      <w:r>
        <w:rPr>
          <w:rFonts w:eastAsia="Courier New"/>
          <w:lang w:val="en-CA"/>
        </w:rPr>
        <w:tab/>
        <w:t>for (i=0; i&lt;num_channels; i++) {</w:t>
      </w:r>
    </w:p>
    <w:p>
      <w:pPr>
        <w:pStyle w:val="code"/>
        <w:rPr>
          <w:rFonts w:eastAsia="Courier New"/>
          <w:lang w:val="en-CA"/>
        </w:rPr>
      </w:pPr>
      <w:r>
        <w:rPr>
          <w:rFonts w:eastAsia="Courier New"/>
          <w:lang w:val="en-CA"/>
        </w:rPr>
        <w:tab/>
        <w:tab/>
        <w:t>unsigned int(8) bits_per_channel;</w:t>
      </w:r>
    </w:p>
    <w:p>
      <w:pPr>
        <w:pStyle w:val="code"/>
        <w:rPr>
          <w:rFonts w:eastAsia="Courier New"/>
          <w:lang w:val="en-CA"/>
        </w:rPr>
      </w:pPr>
      <w:r>
        <w:rPr>
          <w:rFonts w:eastAsia="Courier New"/>
          <w:lang w:val="en-CA"/>
        </w:rPr>
        <w:tab/>
        <w:t>}</w:t>
      </w:r>
    </w:p>
    <w:p>
      <w:pPr>
        <w:pStyle w:val="code"/>
        <w:rPr>
          <w:rFonts w:eastAsia="Courier New"/>
          <w:lang w:val="en-CA"/>
        </w:rPr>
      </w:pPr>
      <w:r>
        <w:rPr>
          <w:rFonts w:eastAsia="Courier New"/>
          <w:lang w:val="en-CA"/>
        </w:rPr>
        <w:tab/>
        <w:t>if((px_flags &amp; 1) != 0) {</w:t>
      </w:r>
    </w:p>
    <w:p>
      <w:pPr>
        <w:pStyle w:val="code"/>
        <w:rPr>
          <w:rFonts w:eastAsia="Courier New"/>
          <w:lang w:val="en-CA"/>
        </w:rPr>
      </w:pPr>
      <w:r>
        <w:rPr>
          <w:rFonts w:eastAsia="Courier New"/>
          <w:lang w:val="en-CA"/>
        </w:rPr>
        <w:tab/>
        <w:tab/>
        <w:t>for (i=0; i&lt;num_channels; i++) {</w:t>
      </w:r>
    </w:p>
    <w:p>
      <w:pPr>
        <w:pStyle w:val="code"/>
        <w:rPr>
          <w:rFonts w:eastAsia="Courier New"/>
          <w:lang w:val="en-CA"/>
        </w:rPr>
      </w:pPr>
      <w:r>
        <w:rPr>
          <w:rFonts w:eastAsia="Courier New"/>
          <w:lang w:val="en-CA"/>
        </w:rPr>
        <w:tab/>
        <w:tab/>
        <w:tab/>
        <w:t>unsigned int(3) channel_idc;</w:t>
      </w:r>
    </w:p>
    <w:p>
      <w:pPr>
        <w:pStyle w:val="code"/>
        <w:rPr>
          <w:rFonts w:eastAsia="Courier New"/>
          <w:lang w:val="en-CA"/>
        </w:rPr>
      </w:pPr>
      <w:r>
        <w:rPr>
          <w:rFonts w:eastAsia="Courier New"/>
          <w:lang w:val="en-CA"/>
        </w:rPr>
        <w:tab/>
        <w:tab/>
        <w:tab/>
        <w:t>unsigned int(2) reserved = 0;</w:t>
      </w:r>
    </w:p>
    <w:p>
      <w:pPr>
        <w:pStyle w:val="code"/>
        <w:rPr>
          <w:rFonts w:eastAsia="Courier New"/>
          <w:lang w:val="en-CA"/>
        </w:rPr>
      </w:pPr>
      <w:r>
        <w:rPr>
          <w:rFonts w:eastAsia="Courier New"/>
          <w:lang w:val="en-CA"/>
        </w:rPr>
        <w:tab/>
        <w:tab/>
        <w:tab/>
        <w:t>unsigned int(2) component_format;</w:t>
      </w:r>
    </w:p>
    <w:p>
      <w:pPr>
        <w:pStyle w:val="code"/>
        <w:rPr>
          <w:rFonts w:eastAsia="Courier New"/>
          <w:lang w:val="en-CA"/>
        </w:rPr>
      </w:pPr>
      <w:r>
        <w:rPr>
          <w:rFonts w:eastAsia="Courier New"/>
          <w:lang w:val="en-CA"/>
        </w:rPr>
        <w:tab/>
        <w:tab/>
        <w:tab/>
        <w:t>unsigned int(1) channel_label_flag;</w:t>
      </w:r>
    </w:p>
    <w:p>
      <w:pPr>
        <w:pStyle w:val="code"/>
        <w:rPr>
          <w:rFonts w:eastAsia="Courier New"/>
          <w:lang w:val="en-CA"/>
        </w:rPr>
      </w:pPr>
      <w:r>
        <w:rPr>
          <w:rFonts w:eastAsia="Courier New"/>
          <w:lang w:val="en-CA"/>
        </w:rPr>
        <w:tab/>
        <w:tab/>
        <w:tab/>
        <w:t>if((px_flags &amp; 2) != 0) {</w:t>
      </w:r>
    </w:p>
    <w:p>
      <w:pPr>
        <w:pStyle w:val="code"/>
        <w:rPr>
          <w:rFonts w:eastAsia="Courier New"/>
          <w:lang w:val="en-CA"/>
        </w:rPr>
      </w:pPr>
      <w:r>
        <w:rPr>
          <w:rFonts w:eastAsia="Courier New"/>
          <w:lang w:val="en-CA"/>
        </w:rPr>
        <w:tab/>
        <w:tab/>
        <w:tab/>
        <w:tab/>
        <w:t>unsigned int(4) subsampling_type;</w:t>
      </w:r>
    </w:p>
    <w:p>
      <w:pPr>
        <w:pStyle w:val="code"/>
        <w:rPr>
          <w:rFonts w:eastAsia="Courier New"/>
          <w:lang w:val="en-CA"/>
        </w:rPr>
      </w:pPr>
      <w:r>
        <w:rPr>
          <w:rFonts w:eastAsia="Courier New"/>
          <w:lang w:val="en-CA"/>
        </w:rPr>
        <w:tab/>
        <w:tab/>
        <w:tab/>
        <w:tab/>
        <w:t>unsigned int(4) subsampling_location;</w:t>
      </w:r>
    </w:p>
    <w:p>
      <w:pPr>
        <w:pStyle w:val="code"/>
        <w:rPr>
          <w:rFonts w:eastAsia="Courier New"/>
          <w:lang w:val="en-CA"/>
        </w:rPr>
      </w:pPr>
      <w:r>
        <w:rPr>
          <w:rFonts w:eastAsia="Courier New"/>
          <w:lang w:val="en-CA"/>
        </w:rPr>
        <w:tab/>
        <w:tab/>
        <w:tab/>
        <w:t>}</w:t>
      </w:r>
    </w:p>
    <w:p>
      <w:pPr>
        <w:pStyle w:val="code"/>
        <w:rPr>
          <w:rFonts w:eastAsia="Courier New"/>
          <w:lang w:val="en-CA"/>
        </w:rPr>
      </w:pPr>
      <w:r>
        <w:rPr>
          <w:rFonts w:eastAsia="Courier New"/>
          <w:lang w:val="en-CA"/>
        </w:rPr>
        <w:tab/>
        <w:tab/>
        <w:tab/>
        <w:t>if(channel_label_flag) {</w:t>
      </w:r>
    </w:p>
    <w:p>
      <w:pPr>
        <w:pStyle w:val="code"/>
        <w:rPr>
          <w:rFonts w:eastAsia="Courier New"/>
          <w:lang w:val="en-CA"/>
        </w:rPr>
      </w:pPr>
      <w:r>
        <w:rPr>
          <w:rFonts w:eastAsia="Courier New"/>
          <w:lang w:val="en-CA"/>
        </w:rPr>
        <w:tab/>
        <w:tab/>
        <w:tab/>
        <w:tab/>
        <w:t>utf8string channel_label;</w:t>
      </w:r>
    </w:p>
    <w:p>
      <w:pPr>
        <w:pStyle w:val="code"/>
        <w:rPr>
          <w:rFonts w:eastAsia="Courier New"/>
          <w:lang w:val="en-CA"/>
        </w:rPr>
      </w:pPr>
      <w:r>
        <w:rPr>
          <w:rFonts w:eastAsia="Courier New"/>
          <w:lang w:val="en-CA"/>
        </w:rPr>
        <w:tab/>
        <w:tab/>
        <w:tab/>
        <w:t>}</w:t>
      </w:r>
    </w:p>
    <w:p>
      <w:pPr>
        <w:pStyle w:val="code"/>
        <w:rPr>
          <w:rFonts w:eastAsia="Courier New"/>
          <w:lang w:val="en-CA"/>
        </w:rPr>
      </w:pPr>
      <w:r>
        <w:rPr>
          <w:rFonts w:eastAsia="Courier New"/>
          <w:lang w:val="en-CA"/>
        </w:rPr>
        <w:tab/>
        <w:tab/>
        <w:t>}</w:t>
      </w:r>
    </w:p>
    <w:p>
      <w:pPr>
        <w:pStyle w:val="code"/>
        <w:rPr>
          <w:rFonts w:eastAsia="Courier New"/>
          <w:lang w:val="en-CA"/>
        </w:rPr>
      </w:pPr>
      <w:r>
        <w:rPr>
          <w:rFonts w:eastAsia="Courier New"/>
          <w:lang w:val="en-CA"/>
        </w:rPr>
        <w:tab/>
        <w:t>}</w:t>
        <w:br/>
        <w:t>}</w:t>
      </w:r>
    </w:p>
    <w:p>
      <w:pPr>
        <w:pStyle w:val="Change"/>
        <w:rPr/>
      </w:pPr>
      <w:r>
        <w:rPr/>
        <w:t>Change the bits_per_channel semantic in clause 6.5.6.3 from:</w:t>
      </w:r>
    </w:p>
    <w:p>
      <w:pPr>
        <w:pStyle w:val="semantics"/>
        <w:rPr/>
      </w:pPr>
      <w:r>
        <w:rPr>
          <w:rStyle w:val="codeZchn"/>
          <w:rFonts w:eastAsia="Courier New"/>
        </w:rPr>
        <w:t>bits_per_channel</w:t>
      </w:r>
      <w:r>
        <w:rPr>
          <w:rFonts w:eastAsia="Courier New" w:cs="Courier New" w:ascii="Courier New" w:hAnsi="Courier New"/>
        </w:rPr>
        <w:t xml:space="preserve">: </w:t>
      </w:r>
      <w:r>
        <w:rPr/>
        <w:t>This field indicates the bits per channel for the pixels of the reconstructed image of the associated image item.</w:t>
      </w:r>
    </w:p>
    <w:p>
      <w:pPr>
        <w:pStyle w:val="Change"/>
        <w:rPr/>
      </w:pPr>
      <w:r>
        <w:rPr/>
        <w:t>to:</w:t>
      </w:r>
    </w:p>
    <w:p>
      <w:pPr>
        <w:pStyle w:val="semantics"/>
        <w:rPr/>
      </w:pPr>
      <w:r>
        <w:rPr>
          <w:rStyle w:val="codeZchn"/>
          <w:rFonts w:eastAsia="Courier New"/>
        </w:rPr>
        <w:t>bits_per_channel</w:t>
      </w:r>
      <w:r>
        <w:rPr>
          <w:rFonts w:eastAsia="Courier New" w:cs="Courier New" w:ascii="Courier New" w:hAnsi="Courier New"/>
        </w:rPr>
        <w:t xml:space="preserve">: </w:t>
      </w:r>
      <w:r>
        <w:rPr/>
        <w:t>This field indicates the bits per channel for the pixels of the reconstructed image of the associated image item. The value of this field shall not be 0.</w:t>
      </w:r>
    </w:p>
    <w:p>
      <w:pPr>
        <w:pStyle w:val="Change"/>
        <w:rPr/>
      </w:pPr>
      <w:r>
        <w:rPr/>
        <w:t>Add the following text to the end of clause 6.5.6.3:</w:t>
      </w:r>
    </w:p>
    <w:p>
      <w:pPr>
        <w:pStyle w:val="semantics"/>
        <w:rPr/>
      </w:pPr>
      <w:r>
        <w:rPr>
          <w:rStyle w:val="codeZchn"/>
          <w:rFonts w:eastAsia="Courier New"/>
        </w:rPr>
        <w:t>px_flags&amp;1</w:t>
      </w:r>
      <w:r>
        <w:rPr>
          <w:rFonts w:eastAsia="Courier New" w:cs="Courier New" w:ascii="Courier New" w:hAnsi="Courier New"/>
        </w:rPr>
        <w:t xml:space="preserve">: </w:t>
      </w:r>
      <w:r>
        <w:rPr/>
        <w:t xml:space="preserve">If not 0, indicates that the </w:t>
      </w:r>
      <w:r>
        <w:rPr>
          <w:rStyle w:val="codeZchn"/>
          <w:rFonts w:eastAsia="Courier New"/>
        </w:rPr>
        <w:t>channel_idc</w:t>
      </w:r>
      <w:r>
        <w:rPr/>
        <w:t xml:space="preserve">, </w:t>
      </w:r>
      <w:r>
        <w:rPr>
          <w:rStyle w:val="codeZchn"/>
          <w:rFonts w:eastAsia="Arial"/>
        </w:rPr>
        <w:t>component_format</w:t>
      </w:r>
      <w:r>
        <w:rPr/>
        <w:t xml:space="preserve">, and </w:t>
      </w:r>
      <w:r>
        <w:rPr>
          <w:rStyle w:val="codeZchn"/>
          <w:rFonts w:eastAsia="Courier New"/>
        </w:rPr>
        <w:t>channel_label_flag</w:t>
      </w:r>
      <w:r>
        <w:rPr/>
        <w:t xml:space="preserve">  fields are present.</w:t>
      </w:r>
    </w:p>
    <w:p>
      <w:pPr>
        <w:pStyle w:val="semantics"/>
        <w:rPr/>
      </w:pPr>
      <w:r>
        <w:rPr>
          <w:rStyle w:val="codeZchn"/>
          <w:rFonts w:eastAsia="Courier New"/>
        </w:rPr>
        <w:t>px_flags&amp;2</w:t>
      </w:r>
      <w:r>
        <w:rPr>
          <w:rFonts w:eastAsia="Courier New" w:cs="Courier New" w:ascii="Courier New" w:hAnsi="Courier New"/>
        </w:rPr>
        <w:t xml:space="preserve">: </w:t>
      </w:r>
      <w:r>
        <w:rPr/>
        <w:t xml:space="preserve">If not 0, indicates that subsampling information is present. Only applicable when </w:t>
      </w:r>
      <w:r>
        <w:rPr>
          <w:rFonts w:ascii="Courier New" w:hAnsi="Courier New"/>
        </w:rPr>
        <w:t>px_flags&amp;1</w:t>
      </w:r>
      <w:r>
        <w:rPr/>
        <w:t xml:space="preserve"> is not 0.</w:t>
      </w:r>
    </w:p>
    <w:p>
      <w:pPr>
        <w:pStyle w:val="semantics"/>
        <w:rPr/>
      </w:pPr>
      <w:r>
        <w:rPr>
          <w:rStyle w:val="codeZchn"/>
          <w:rFonts w:eastAsia="Courier New"/>
        </w:rPr>
        <w:t>channel_idc</w:t>
      </w:r>
      <w:r>
        <w:rPr/>
        <w:t xml:space="preserve">: This field indicates the contents of the channel. A value of 0 indicates colour/grayscale. A value of 1 indicates alpha. A value of 2 indicates depth. Values 3-7 are reserved for future use. At most one channel shall have a </w:t>
      </w:r>
      <w:r>
        <w:rPr>
          <w:rStyle w:val="codeZchn"/>
          <w:rFonts w:eastAsia="Courier New"/>
        </w:rPr>
        <w:t>channel_idc</w:t>
      </w:r>
      <w:r>
        <w:rPr/>
        <w:t xml:space="preserve"> of 1.</w:t>
      </w:r>
    </w:p>
    <w:p>
      <w:pPr>
        <w:pStyle w:val="semantics"/>
        <w:rPr/>
      </w:pPr>
      <w:r>
        <w:rPr>
          <w:rStyle w:val="codeZchn"/>
          <w:rFonts w:eastAsia="Arial"/>
        </w:rPr>
        <w:t>component_format</w:t>
      </w:r>
      <w:r>
        <w:rPr/>
        <w:t xml:space="preserve">: This field indicates the data type of the channel as defined by the </w:t>
      </w:r>
      <w:r>
        <w:rPr>
          <w:rStyle w:val="codeZchn"/>
          <w:rFonts w:eastAsia="Arial"/>
        </w:rPr>
        <w:t>component_format</w:t>
      </w:r>
      <w:r>
        <w:rPr/>
        <w:t xml:space="preserve"> values in ISO/IEC 23001-17 where </w:t>
      </w:r>
      <w:r>
        <w:rPr>
          <w:rStyle w:val="codeZchn"/>
          <w:rFonts w:eastAsia="Arial"/>
        </w:rPr>
        <w:t>component_bit_depth</w:t>
      </w:r>
      <w:r>
        <w:rPr/>
        <w:t xml:space="preserve"> is considered to be equal to </w:t>
      </w:r>
      <w:r>
        <w:rPr>
          <w:rStyle w:val="codeZchn"/>
          <w:rFonts w:eastAsia="Arial"/>
        </w:rPr>
        <w:t>bits_per_channel</w:t>
      </w:r>
      <w:r>
        <w:rPr/>
        <w:t>.</w:t>
      </w:r>
    </w:p>
    <w:p>
      <w:pPr>
        <w:pStyle w:val="semantics"/>
        <w:rPr>
          <w:rStyle w:val="codeZchn"/>
          <w:rFonts w:eastAsia="Courier New"/>
        </w:rPr>
      </w:pPr>
      <w:r>
        <w:rPr>
          <w:rStyle w:val="codeZchn"/>
          <w:rFonts w:eastAsia="Courier New"/>
        </w:rPr>
        <w:t>channel_label_flag</w:t>
      </w:r>
      <w:r>
        <w:rPr/>
        <w:t xml:space="preserve">: This flag indicates the presence of the </w:t>
      </w:r>
      <w:r>
        <w:rPr>
          <w:rFonts w:ascii="Courier New" w:hAnsi="Courier New"/>
        </w:rPr>
        <w:t>channel_label</w:t>
      </w:r>
      <w:r>
        <w:rPr/>
        <w:t xml:space="preserve"> field.</w:t>
      </w:r>
    </w:p>
    <w:p>
      <w:pPr>
        <w:pStyle w:val="semantics"/>
        <w:rPr>
          <w:rStyle w:val="codeZchn"/>
          <w:rFonts w:eastAsia="Courier New"/>
        </w:rPr>
      </w:pPr>
      <w:r>
        <w:rPr>
          <w:rStyle w:val="codeZchn"/>
          <w:rFonts w:eastAsia="Courier New"/>
        </w:rPr>
        <w:t>subsampling_type</w:t>
      </w:r>
      <w:r>
        <w:rPr/>
        <w:t xml:space="preserve">: This field indicates the subsampling type as specified by </w:t>
      </w:r>
      <w:r>
        <w:rPr>
          <w:rStyle w:val="codeZchn"/>
          <w:rFonts w:eastAsia="Arial"/>
        </w:rPr>
        <w:t>GenericSubsamplingType</w:t>
      </w:r>
      <w:r>
        <w:rPr/>
        <w:t xml:space="preserve"> in Rec. ITU-T H.273 | ISO/IEC 23091-2.</w:t>
      </w:r>
    </w:p>
    <w:p>
      <w:pPr>
        <w:pStyle w:val="semantics"/>
        <w:rPr/>
      </w:pPr>
      <w:r>
        <w:rPr>
          <w:rStyle w:val="codeZchn"/>
          <w:rFonts w:eastAsia="Courier New"/>
        </w:rPr>
        <w:t>subsampling_location</w:t>
      </w:r>
      <w:r>
        <w:rPr/>
        <w:t xml:space="preserve">: This field indicates the subsampling sample location as specified by </w:t>
      </w:r>
      <w:r>
        <w:rPr>
          <w:rStyle w:val="codeZchn"/>
          <w:rFonts w:eastAsia="Arial"/>
        </w:rPr>
        <w:t>GenericSubsamplingSampleLocType</w:t>
      </w:r>
      <w:r>
        <w:rPr/>
        <w:t xml:space="preserve"> in Rec. ITU-T H.273 | ISO/IEC 23091-2.</w:t>
      </w:r>
    </w:p>
    <w:p>
      <w:pPr>
        <w:pStyle w:val="semantics"/>
        <w:rPr>
          <w:highlight w:val="yellow"/>
        </w:rPr>
      </w:pPr>
      <w:r>
        <w:rPr>
          <w:rStyle w:val="codeZchn"/>
          <w:rFonts w:eastAsia="Arial"/>
        </w:rPr>
        <w:t>channel_label</w:t>
      </w:r>
      <w:r>
        <w:rPr/>
        <w:t>: The human readable description of the channel.</w:t>
      </w:r>
    </w:p>
    <w:p>
      <w:pPr>
        <w:pStyle w:val="Normal"/>
        <w:jc w:val="left"/>
        <w:rPr>
          <w:highlight w:val="yellow"/>
        </w:rPr>
      </w:pPr>
      <w:r>
        <w:rPr>
          <w:highlight w:val="yellow"/>
        </w:rPr>
        <w:t>EDITORS NOTE:</w:t>
        <w:br/>
        <w:t xml:space="preserve">ITU-T H.273 | ISO/IEC 23091-2 (CICP for video) is currently being updated to include the definitions of the new subsampling types that we would like to use in </w:t>
      </w:r>
      <w:r>
        <w:rPr>
          <w:rFonts w:ascii="Courier New" w:hAnsi="Courier New"/>
          <w:highlight w:val="yellow"/>
        </w:rPr>
        <w:t>PixelInformationProperty</w:t>
      </w:r>
      <w:r>
        <w:rPr>
          <w:highlight w:val="yellow"/>
        </w:rPr>
        <w:t xml:space="preserve"> </w:t>
      </w:r>
      <w:r>
        <w:rPr>
          <w:highlight w:val="yellow"/>
        </w:rPr>
        <w:t xml:space="preserve">with </w:t>
      </w:r>
      <w:r>
        <w:rPr>
          <w:rFonts w:ascii="Courier New" w:hAnsi="Courier New"/>
          <w:highlight w:val="yellow"/>
        </w:rPr>
        <w:t>px_flags&amp;1</w:t>
      </w:r>
      <w:r>
        <w:rPr>
          <w:highlight w:val="yellow"/>
        </w:rPr>
        <w:t>. We need to monitor the standardization progress of ISO/IEC 23091-2 with the WG5.</w:t>
      </w:r>
    </w:p>
    <w:p>
      <w:pPr>
        <w:pStyle w:val="Normal"/>
        <w:jc w:val="left"/>
        <w:rPr>
          <w:highlight w:val="yellow"/>
        </w:rPr>
      </w:pPr>
      <w:r>
        <w:rPr>
          <w:highlight w:val="yellow"/>
        </w:rPr>
        <w:t>EDITORS NOTE:</w:t>
        <w:br/>
        <w:t xml:space="preserve">Anything other than unsigned integers may need clarifications with regards to colr-nclx as noted here: </w:t>
      </w:r>
      <w:r>
        <w:fldChar w:fldCharType="begin"/>
      </w:r>
      <w:r>
        <w:rPr>
          <w:rStyle w:val="Hyperlink"/>
          <w:highlight w:val="yellow"/>
        </w:rPr>
        <w:instrText xml:space="preserve"> HYPERLINK "https://git.mpeg.expert/MPEG/Systems/FileFormat/HEIF/-/issues/95" \l "note_81705"</w:instrText>
      </w:r>
      <w:r>
        <w:rPr>
          <w:rStyle w:val="Hyperlink"/>
          <w:highlight w:val="yellow"/>
        </w:rPr>
        <w:fldChar w:fldCharType="separate"/>
      </w:r>
      <w:r>
        <w:rPr>
          <w:rStyle w:val="Hyperlink"/>
          <w:highlight w:val="yellow"/>
        </w:rPr>
        <w:t>https://git.mpeg.expert/MPEG/Systems/FileFormat/HEIF/-/issues/95#note_81705</w:t>
      </w:r>
      <w:r>
        <w:rPr>
          <w:rStyle w:val="Hyperlink"/>
          <w:highlight w:val="yellow"/>
        </w:rPr>
        <w:fldChar w:fldCharType="end"/>
      </w:r>
    </w:p>
    <w:p>
      <w:pPr>
        <w:pStyle w:val="Normal"/>
        <w:rPr>
          <w:highlight w:val="yellow"/>
        </w:rPr>
      </w:pPr>
      <w:r>
        <w:rPr>
          <w:highlight w:val="yellow"/>
        </w:rPr>
      </w:r>
      <w:r>
        <w:br w:type="page"/>
      </w:r>
    </w:p>
    <w:p>
      <w:pPr>
        <w:pStyle w:val="Changehead1"/>
        <w:numPr>
          <w:ilvl w:val="0"/>
          <w:numId w:val="15"/>
        </w:numPr>
        <w:spacing w:before="0" w:after="120"/>
        <w:ind w:hanging="360" w:left="360"/>
        <w:rPr/>
      </w:pPr>
      <w:r>
        <w:rPr/>
        <w:t>Update Clause 6.5.8</w:t>
      </w:r>
    </w:p>
    <w:p>
      <w:pPr>
        <w:pStyle w:val="Change"/>
        <w:numPr>
          <w:ilvl w:val="0"/>
          <w:numId w:val="0"/>
        </w:numPr>
        <w:spacing w:before="0" w:after="120"/>
        <w:ind w:hanging="360" w:left="360"/>
        <w:rPr/>
      </w:pPr>
      <w:r>
        <w:rPr/>
        <w:t>Change the syntax in subclause 6.5.8.2 to:</w:t>
      </w:r>
    </w:p>
    <w:p>
      <w:pPr>
        <w:pStyle w:val="code"/>
        <w:rPr>
          <w:rFonts w:eastAsia="Courier New"/>
          <w:lang w:val="en-CA"/>
        </w:rPr>
      </w:pPr>
      <w:r>
        <w:rPr>
          <w:rFonts w:eastAsia="Courier New"/>
          <w:lang w:val="en-CA"/>
        </w:rPr>
        <w:t>aligned(8) class AuxiliaryTypeProperty</w:t>
      </w:r>
    </w:p>
    <w:p>
      <w:pPr>
        <w:pStyle w:val="code"/>
        <w:rPr>
          <w:rFonts w:eastAsia="Courier New"/>
          <w:lang w:val="en-CA"/>
        </w:rPr>
      </w:pPr>
      <w:r>
        <w:rPr>
          <w:rFonts w:eastAsia="Courier New"/>
          <w:lang w:val="en-CA"/>
        </w:rPr>
        <w:t>extends ItemFullProperty('auxC', version = 0, flags) {</w:t>
      </w:r>
    </w:p>
    <w:p>
      <w:pPr>
        <w:pStyle w:val="code"/>
        <w:rPr>
          <w:rFonts w:eastAsia="Courier New"/>
          <w:lang w:val="en-CA"/>
        </w:rPr>
      </w:pPr>
      <w:r>
        <w:rPr>
          <w:rFonts w:eastAsia="Courier New"/>
          <w:lang w:val="en-CA"/>
        </w:rPr>
        <w:t xml:space="preserve">   </w:t>
      </w:r>
      <w:r>
        <w:rPr>
          <w:rFonts w:eastAsia="Courier New"/>
          <w:lang w:val="en-CA"/>
        </w:rPr>
        <w:t>utf8string aux_type;</w:t>
      </w:r>
    </w:p>
    <w:p>
      <w:pPr>
        <w:pStyle w:val="code"/>
        <w:rPr>
          <w:rFonts w:eastAsia="Courier New"/>
          <w:lang w:val="en-CA"/>
        </w:rPr>
      </w:pPr>
      <w:r>
        <w:rPr>
          <w:rFonts w:eastAsia="Courier New"/>
          <w:lang w:val="en-CA"/>
        </w:rPr>
        <w:t xml:space="preserve">   </w:t>
      </w:r>
      <w:r>
        <w:rPr>
          <w:rFonts w:eastAsia="Courier New"/>
          <w:lang w:val="en-CA"/>
        </w:rPr>
        <w:t>unsigned int(8) aux_subtype[];</w:t>
      </w:r>
    </w:p>
    <w:p>
      <w:pPr>
        <w:pStyle w:val="code"/>
        <w:rPr>
          <w:rFonts w:eastAsia="Courier New"/>
          <w:lang w:val="en-CA"/>
        </w:rPr>
      </w:pPr>
      <w:r>
        <w:rPr>
          <w:rFonts w:eastAsia="Courier New"/>
          <w:lang w:val="en-CA"/>
        </w:rPr>
        <w:t xml:space="preserve">      </w:t>
      </w:r>
      <w:r>
        <w:rPr>
          <w:rFonts w:eastAsia="Courier New"/>
          <w:lang w:val="en-CA"/>
        </w:rPr>
        <w:t>// until the end of the box, the semantics depend on the aux_type value</w:t>
      </w:r>
    </w:p>
    <w:p>
      <w:pPr>
        <w:pStyle w:val="code"/>
        <w:rPr>
          <w:rFonts w:eastAsia="Courier New"/>
          <w:lang w:val="en-CA"/>
        </w:rPr>
      </w:pPr>
      <w:r>
        <w:rPr>
          <w:rFonts w:eastAsia="Courier New"/>
          <w:lang w:val="en-CA"/>
        </w:rPr>
        <w:t>}</w:t>
      </w:r>
    </w:p>
    <w:p>
      <w:pPr>
        <w:pStyle w:val="Normal"/>
        <w:rPr/>
      </w:pPr>
      <w:r>
        <w:rPr/>
      </w:r>
      <w:r>
        <w:br w:type="page"/>
      </w:r>
    </w:p>
    <w:p>
      <w:pPr>
        <w:pStyle w:val="Changehead1"/>
        <w:numPr>
          <w:ilvl w:val="0"/>
          <w:numId w:val="15"/>
        </w:numPr>
        <w:spacing w:before="0" w:after="120"/>
        <w:ind w:hanging="360" w:left="360"/>
        <w:rPr/>
      </w:pPr>
      <w:r>
        <w:rPr/>
        <w:t>Update Clause 10.2.5 ('1pic' brand)</w:t>
      </w:r>
    </w:p>
    <w:p>
      <w:pPr>
        <w:pStyle w:val="Change"/>
        <w:numPr>
          <w:ilvl w:val="0"/>
          <w:numId w:val="0"/>
        </w:numPr>
        <w:spacing w:before="0" w:after="120"/>
        <w:ind w:hanging="360" w:left="360"/>
        <w:rPr/>
      </w:pPr>
      <w:r>
        <w:rPr/>
        <w:t>Add the following paragraph at the beginning of subclause 10.2.5.1:</w:t>
      </w:r>
    </w:p>
    <w:p>
      <w:pPr>
        <w:pStyle w:val="Normal"/>
        <w:rPr/>
      </w:pPr>
      <w:r>
        <w:rPr/>
        <w:t>This brand may be used when the item type of a coded image item allows multiple coded pictures within the same coded image item, such as coded pictures representing different spatial scalability layers of the same picture, but the coded image item actually contains only one coded picture that is intra coded. This brand implies no semantics or reader requirements, when the item type of a coded image item does not allow multiple coded pictures in the same coded image item.</w:t>
      </w:r>
    </w:p>
    <w:p>
      <w:pPr>
        <w:pStyle w:val="Change"/>
        <w:numPr>
          <w:ilvl w:val="0"/>
          <w:numId w:val="0"/>
        </w:numPr>
        <w:spacing w:before="0" w:after="120"/>
        <w:ind w:hanging="360" w:left="360"/>
        <w:rPr/>
      </w:pPr>
      <w:r>
        <w:rPr/>
        <w:t>Change the sentence in subclause 10.2.5.1 from:</w:t>
      </w:r>
    </w:p>
    <w:p>
      <w:pPr>
        <w:pStyle w:val="Normal"/>
        <w:rPr/>
      </w:pPr>
      <w:r>
        <w:rPr/>
        <w:t>This brand enables file players to identify and decode HEIF files containing coded image items that only contain one picture and that picture is intra coded.</w:t>
      </w:r>
    </w:p>
    <w:p>
      <w:pPr>
        <w:pStyle w:val="Change"/>
        <w:numPr>
          <w:ilvl w:val="0"/>
          <w:numId w:val="0"/>
        </w:numPr>
        <w:spacing w:before="0" w:after="120"/>
        <w:ind w:hanging="360" w:left="360"/>
        <w:rPr/>
      </w:pPr>
      <w:r>
        <w:rPr/>
        <w:t>to:</w:t>
      </w:r>
    </w:p>
    <w:p>
      <w:pPr>
        <w:pStyle w:val="Normal"/>
        <w:rPr/>
      </w:pPr>
      <w:r>
        <w:rPr/>
        <w:t>This brand enables file players to identify and decode HEIF files containing coded image items that only contain one coded picture and that coded picture is intra coded.</w:t>
      </w:r>
    </w:p>
    <w:p>
      <w:pPr>
        <w:pStyle w:val="Change"/>
        <w:numPr>
          <w:ilvl w:val="0"/>
          <w:numId w:val="0"/>
        </w:numPr>
        <w:spacing w:before="0" w:after="120"/>
        <w:ind w:hanging="360" w:left="360"/>
        <w:rPr/>
      </w:pPr>
      <w:r>
        <w:rPr/>
        <w:t>Change the sentence in subclause 10.2.5.2 from:</w:t>
      </w:r>
    </w:p>
    <w:p>
      <w:pPr>
        <w:pStyle w:val="Normal"/>
        <w:rPr/>
      </w:pPr>
      <w:r>
        <w:rPr/>
        <w:t xml:space="preserve">A file having the </w:t>
      </w:r>
      <w:r>
        <w:rPr>
          <w:rFonts w:ascii="Courier New" w:hAnsi="Courier New"/>
        </w:rPr>
        <w:t>'1pic'</w:t>
      </w:r>
      <w:r>
        <w:rPr/>
        <w:t xml:space="preserve"> brand in the </w:t>
      </w:r>
      <w:r>
        <w:rPr>
          <w:rFonts w:ascii="Courier New" w:hAnsi="Courier New"/>
        </w:rPr>
        <w:t>compatible_brands</w:t>
      </w:r>
      <w:r>
        <w:rPr/>
        <w:t xml:space="preserve"> array of the </w:t>
      </w:r>
      <w:r>
        <w:rPr>
          <w:rFonts w:ascii="Courier New" w:hAnsi="Courier New"/>
        </w:rPr>
        <w:t>FileTypeBox</w:t>
      </w:r>
      <w:r>
        <w:rPr/>
        <w:t xml:space="preserve"> shall contain coded image items that only contain one picture and that picture is intra coded.</w:t>
      </w:r>
    </w:p>
    <w:p>
      <w:pPr>
        <w:pStyle w:val="Change"/>
        <w:numPr>
          <w:ilvl w:val="0"/>
          <w:numId w:val="0"/>
        </w:numPr>
        <w:spacing w:before="0" w:after="120"/>
        <w:ind w:hanging="360" w:left="360"/>
        <w:rPr/>
      </w:pPr>
      <w:r>
        <w:rPr/>
        <w:t>to:</w:t>
      </w:r>
    </w:p>
    <w:p>
      <w:pPr>
        <w:pStyle w:val="Normal"/>
        <w:rPr/>
      </w:pPr>
      <w:r>
        <w:rPr/>
        <w:t xml:space="preserve">A file having the </w:t>
      </w:r>
      <w:r>
        <w:rPr>
          <w:rFonts w:ascii="Courier New" w:hAnsi="Courier New"/>
        </w:rPr>
        <w:t>'1pic'</w:t>
      </w:r>
      <w:r>
        <w:rPr/>
        <w:t xml:space="preserve"> brand in the </w:t>
      </w:r>
      <w:r>
        <w:rPr>
          <w:rFonts w:ascii="Courier New" w:hAnsi="Courier New"/>
        </w:rPr>
        <w:t>compatible_brands</w:t>
      </w:r>
      <w:r>
        <w:rPr/>
        <w:t xml:space="preserve"> array of the </w:t>
      </w:r>
      <w:r>
        <w:rPr>
          <w:rFonts w:ascii="Courier New" w:hAnsi="Courier New"/>
        </w:rPr>
        <w:t>FileTypeBox</w:t>
      </w:r>
      <w:r>
        <w:rPr/>
        <w:t xml:space="preserve"> shall contain coded image items that only contain one coded picture and that coded picture is intra coded.</w:t>
      </w:r>
    </w:p>
    <w:p>
      <w:pPr>
        <w:pStyle w:val="Changehead1"/>
        <w:numPr>
          <w:ilvl w:val="0"/>
          <w:numId w:val="0"/>
        </w:numPr>
        <w:spacing w:before="0" w:after="120"/>
        <w:ind w:hanging="360" w:left="360"/>
        <w:rPr/>
      </w:pPr>
      <w:r>
        <w:rPr/>
      </w:r>
      <w:r>
        <w:br w:type="page"/>
      </w:r>
    </w:p>
    <w:p>
      <w:pPr>
        <w:pStyle w:val="Changehead1"/>
        <w:numPr>
          <w:ilvl w:val="0"/>
          <w:numId w:val="15"/>
        </w:numPr>
        <w:spacing w:before="0" w:after="120"/>
        <w:ind w:hanging="360" w:left="360"/>
        <w:rPr/>
      </w:pPr>
      <w:r>
        <w:rPr/>
        <w:t>Add the following new subclauses after subclause 11.3.3:</w:t>
      </w:r>
    </w:p>
    <w:p>
      <w:pPr>
        <w:pStyle w:val="Heading4"/>
        <w:rPr>
          <w:lang w:val="en-CA"/>
        </w:rPr>
      </w:pPr>
      <w:bookmarkStart w:id="3" w:name="_bykvo2new3sw"/>
      <w:bookmarkEnd w:id="3"/>
      <w:r>
        <w:rPr>
          <w:lang w:val="en-CA"/>
        </w:rPr>
        <w:t>11.3.4</w:t>
        <w:tab/>
        <w:t>Groups of regions</w:t>
      </w:r>
    </w:p>
    <w:p>
      <w:pPr>
        <w:pStyle w:val="Heading5"/>
        <w:rPr>
          <w:lang w:val="en-CA"/>
        </w:rPr>
      </w:pPr>
      <w:bookmarkStart w:id="4" w:name="_e0cxh3q8bzp9"/>
      <w:bookmarkEnd w:id="4"/>
      <w:r>
        <w:rPr>
          <w:lang w:val="en-CA"/>
        </w:rPr>
        <w:t>11.3.4.1</w:t>
        <w:tab/>
        <w:t>Union of regions entity group</w:t>
      </w:r>
    </w:p>
    <w:p>
      <w:pPr>
        <w:pStyle w:val="Normal"/>
        <w:rPr/>
      </w:pPr>
      <w:r>
        <w:rPr/>
        <w:t>A union of regions entity group (</w:t>
      </w:r>
      <w:r>
        <w:rPr>
          <w:rStyle w:val="codeZchn"/>
          <w:rFonts w:eastAsia="Arial"/>
        </w:rPr>
        <w:t>'unrg'</w:t>
      </w:r>
      <w:r>
        <w:rPr/>
        <w:t>) indicates the union of all the regions represented by one or more entities describing regions of an image.</w:t>
      </w:r>
    </w:p>
    <w:p>
      <w:pPr>
        <w:pStyle w:val="Normal"/>
        <w:rPr/>
      </w:pPr>
      <w:r>
        <w:rPr/>
        <w:t xml:space="preserve">Each </w:t>
      </w:r>
      <w:r>
        <w:rPr>
          <w:rStyle w:val="codeZchn"/>
          <w:rFonts w:eastAsia="Arial"/>
        </w:rPr>
        <w:t>entity_id</w:t>
      </w:r>
      <w:r>
        <w:rPr/>
        <w:t xml:space="preserve"> value in the entity group shall refer to a region item.</w:t>
      </w:r>
    </w:p>
    <w:p>
      <w:pPr>
        <w:pStyle w:val="Normal"/>
        <w:rPr/>
      </w:pPr>
      <w:r>
        <w:rPr/>
        <w:t xml:space="preserve">All the region items in the union of regions entity group shall be associated with the same image item, inside which the regions are defined, using an item reference of type </w:t>
      </w:r>
      <w:r>
        <w:rPr>
          <w:rStyle w:val="codeZchn"/>
          <w:rFonts w:eastAsia="Arial"/>
        </w:rPr>
        <w:t>'cdsc'</w:t>
      </w:r>
      <w:r>
        <w:rPr/>
        <w:t xml:space="preserve"> from each region item to the same image item.</w:t>
      </w:r>
    </w:p>
    <w:p>
      <w:pPr>
        <w:pStyle w:val="Normal"/>
        <w:rPr/>
      </w:pPr>
      <w:r>
        <w:rPr/>
        <w:t>If unique IDs are used:</w:t>
      </w:r>
    </w:p>
    <w:p>
      <w:pPr>
        <w:pStyle w:val="ListParagraph"/>
        <w:numPr>
          <w:ilvl w:val="0"/>
          <w:numId w:val="13"/>
        </w:numPr>
        <w:rPr/>
      </w:pPr>
      <w:r>
        <w:rPr/>
        <w:t xml:space="preserve">the union of regions entity group may also be associated with the image item inside which the regions are defined using an item reference of type </w:t>
      </w:r>
      <w:r>
        <w:rPr>
          <w:rStyle w:val="codeZchn"/>
          <w:rFonts w:eastAsia="Arial"/>
        </w:rPr>
        <w:t>'cdsc'</w:t>
      </w:r>
      <w:r>
        <w:rPr/>
        <w:t xml:space="preserve"> from the union of regions entity group to the image item,</w:t>
      </w:r>
    </w:p>
    <w:p>
      <w:pPr>
        <w:pStyle w:val="ListParagraph"/>
        <w:numPr>
          <w:ilvl w:val="0"/>
          <w:numId w:val="13"/>
        </w:numPr>
        <w:rPr/>
      </w:pPr>
      <w:r>
        <w:rPr/>
        <w:t>an annotation may be associated with the union of regions entity group by associating:</w:t>
      </w:r>
    </w:p>
    <w:p>
      <w:pPr>
        <w:pStyle w:val="ListParagraph"/>
        <w:numPr>
          <w:ilvl w:val="1"/>
          <w:numId w:val="13"/>
        </w:numPr>
        <w:rPr/>
      </w:pPr>
      <w:r>
        <w:rPr/>
        <w:t xml:space="preserve">an item property, using the </w:t>
      </w:r>
      <w:r>
        <w:rPr>
          <w:rStyle w:val="codeZchn"/>
          <w:rFonts w:eastAsia="Arial"/>
        </w:rPr>
        <w:t>ItemPropertyAssociationBox</w:t>
      </w:r>
      <w:r>
        <w:rPr/>
        <w:t>;</w:t>
      </w:r>
    </w:p>
    <w:p>
      <w:pPr>
        <w:pStyle w:val="ListParagraph"/>
        <w:numPr>
          <w:ilvl w:val="1"/>
          <w:numId w:val="13"/>
        </w:numPr>
        <w:rPr/>
      </w:pPr>
      <w:r>
        <w:rPr/>
        <w:t xml:space="preserve">a metadata item, using an item reference of type </w:t>
      </w:r>
      <w:r>
        <w:rPr>
          <w:rStyle w:val="codeZchn"/>
          <w:rFonts w:eastAsia="Arial"/>
        </w:rPr>
        <w:t>'cdsc'</w:t>
      </w:r>
      <w:r>
        <w:rPr/>
        <w:t xml:space="preserve"> from the metadata item to the union of regions entity group;</w:t>
      </w:r>
    </w:p>
    <w:p>
      <w:pPr>
        <w:pStyle w:val="ListParagraph"/>
        <w:numPr>
          <w:ilvl w:val="1"/>
          <w:numId w:val="13"/>
        </w:numPr>
        <w:rPr/>
      </w:pPr>
      <w:r>
        <w:rPr/>
        <w:t xml:space="preserve">an image item or another entity group, using an item reference of type </w:t>
      </w:r>
      <w:r>
        <w:rPr>
          <w:rStyle w:val="codeZchn"/>
          <w:rFonts w:eastAsia="Arial"/>
        </w:rPr>
        <w:t xml:space="preserve">'eroi' </w:t>
      </w:r>
      <w:r>
        <w:rPr/>
        <w:t>from the union of regions entity group to the image item or the other entity group.</w:t>
      </w:r>
    </w:p>
    <w:p>
      <w:pPr>
        <w:pStyle w:val="Heading5"/>
        <w:rPr>
          <w:lang w:val="en-CA"/>
        </w:rPr>
      </w:pPr>
      <w:bookmarkStart w:id="5" w:name="_5u2rlgcpgtll"/>
      <w:bookmarkEnd w:id="5"/>
      <w:r>
        <w:rPr>
          <w:lang w:val="en-CA"/>
        </w:rPr>
        <w:t>11.3.4.2</w:t>
        <w:tab/>
        <w:t>Compound region entity group</w:t>
      </w:r>
    </w:p>
    <w:p>
      <w:pPr>
        <w:pStyle w:val="Normal"/>
        <w:rPr/>
      </w:pPr>
      <w:r>
        <w:rPr/>
        <w:t>A compound region entity group (</w:t>
      </w:r>
      <w:r>
        <w:rPr>
          <w:rStyle w:val="codeZchn"/>
          <w:rFonts w:eastAsia="Courier New"/>
          <w:lang w:val="en-CA"/>
        </w:rPr>
        <w:t>'corg'</w:t>
      </w:r>
      <w:r>
        <w:rP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pPr>
        <w:pStyle w:val="Note"/>
        <w:rPr/>
      </w:pPr>
      <w:r>
        <w:rPr/>
        <w:t>NOTE 1   For example, a compound region entity group can be used to associate a main region corresponding to a body with regions corresponding to body parts (e.g., the head, legs or arms of the body) to indicate that the body is logically including the body parts.</w:t>
      </w:r>
    </w:p>
    <w:p>
      <w:pPr>
        <w:pStyle w:val="Normal"/>
        <w:rPr/>
      </w:pPr>
      <w:r>
        <w:rPr/>
        <w:t>The entities in a compound region entity group shall be region items.</w:t>
      </w:r>
    </w:p>
    <w:p>
      <w:pPr>
        <w:pStyle w:val="Normal"/>
        <w:rPr/>
      </w:pPr>
      <w:r>
        <w:rPr/>
        <w:t xml:space="preserve">The number of entities in a compound region entity group shall be at least 2. The first </w:t>
      </w:r>
      <w:r>
        <w:rPr>
          <w:rStyle w:val="codeZchn"/>
          <w:rFonts w:eastAsia="Courier New"/>
          <w:lang w:val="en-CA"/>
        </w:rPr>
        <w:t>entity_id</w:t>
      </w:r>
      <w:r>
        <w:rPr>
          <w:rStyle w:val="codeZchn"/>
          <w:rFonts w:eastAsia="Cambria"/>
          <w:lang w:val="en-CA"/>
        </w:rPr>
        <w:t xml:space="preserve"> </w:t>
      </w:r>
      <w:r>
        <w:rPr/>
        <w:t xml:space="preserve">value shall indicate the main region item. It indicates the region covering the main object that is logically including the objects covered by the regions described by the second and following </w:t>
      </w:r>
      <w:r>
        <w:rPr>
          <w:rStyle w:val="codeZchn"/>
          <w:rFonts w:eastAsia="Courier New"/>
          <w:lang w:val="en-CA"/>
        </w:rPr>
        <w:t>entity_id</w:t>
      </w:r>
      <w:r>
        <w:rPr/>
        <w:t>s.</w:t>
      </w:r>
    </w:p>
    <w:p>
      <w:pPr>
        <w:pStyle w:val="Normal"/>
        <w:rPr/>
      </w:pPr>
      <w:r>
        <w:rPr/>
        <w:t>This inclusion relationship does not convey information at the geometry level. A main region signaled as including others regions by a compound region entity group may or may not geometrically include the other regions.</w:t>
      </w:r>
    </w:p>
    <w:p>
      <w:pPr>
        <w:pStyle w:val="Note"/>
        <w:rPr/>
      </w:pPr>
      <w:r>
        <w:rPr/>
        <w:t xml:space="preserve">NOTE 2   For example, the main region item corresponding to the first </w:t>
      </w:r>
      <w:r>
        <w:rPr>
          <w:rStyle w:val="codeZchn"/>
          <w:rFonts w:eastAsia="Courier New"/>
        </w:rPr>
        <w:t>entity_id</w:t>
      </w:r>
      <w:r>
        <w:rPr>
          <w:rStyle w:val="codeZchn"/>
          <w:rFonts w:eastAsia="Arial"/>
        </w:rPr>
        <w:t xml:space="preserve"> </w:t>
      </w:r>
      <w:r>
        <w:rPr/>
        <w:t xml:space="preserve">value can represent a bounding box or a region encompassing partially the regions described by the region items corresponding to the second and following </w:t>
      </w:r>
      <w:r>
        <w:rPr>
          <w:rStyle w:val="codeZchn"/>
          <w:rFonts w:eastAsia="Courier New"/>
        </w:rPr>
        <w:t>entity_id</w:t>
      </w:r>
      <w:r>
        <w:rPr>
          <w:rStyle w:val="codeZchn"/>
          <w:rFonts w:eastAsia="Arial"/>
        </w:rPr>
        <w:t xml:space="preserve"> </w:t>
      </w:r>
      <w:r>
        <w:rPr/>
        <w:t>values.</w:t>
      </w:r>
    </w:p>
    <w:p>
      <w:pPr>
        <w:pStyle w:val="Normal"/>
        <w:rPr/>
      </w:pPr>
      <w:r>
        <w:rPr/>
        <w:t xml:space="preserve">All the region items in the compound region entity group shall be associated with the same image item, inside which the regions are defined, using an item reference of type </w:t>
      </w:r>
      <w:r>
        <w:rPr>
          <w:rStyle w:val="codeZchn"/>
          <w:rFonts w:eastAsia="Courier New"/>
          <w:lang w:val="en-CA"/>
        </w:rPr>
        <w:t>'cdsc'</w:t>
      </w:r>
      <w:r>
        <w:rPr/>
        <w:t xml:space="preserve"> from each region item to the same image item.</w:t>
      </w:r>
    </w:p>
    <w:p>
      <w:pPr>
        <w:pStyle w:val="Normal"/>
        <w:rPr/>
      </w:pPr>
      <w:r>
        <w:rPr/>
        <w:t>If unique IDs are used:</w:t>
      </w:r>
    </w:p>
    <w:p>
      <w:pPr>
        <w:pStyle w:val="ListParagraph"/>
        <w:numPr>
          <w:ilvl w:val="0"/>
          <w:numId w:val="14"/>
        </w:numPr>
        <w:rPr/>
      </w:pPr>
      <w:r>
        <w:rPr/>
        <w:t xml:space="preserve">the compound region entity group may also be associated with the image item, inside which the regions are defined, using an item reference of type </w:t>
      </w:r>
      <w:r>
        <w:rPr>
          <w:rStyle w:val="codeZchn"/>
          <w:rFonts w:eastAsia="Arial"/>
        </w:rPr>
        <w:t>'cdsc'</w:t>
      </w:r>
      <w:r>
        <w:rPr/>
        <w:t xml:space="preserve"> from the compound region entity group to the image item,</w:t>
      </w:r>
    </w:p>
    <w:p>
      <w:pPr>
        <w:pStyle w:val="ListParagraph"/>
        <w:numPr>
          <w:ilvl w:val="0"/>
          <w:numId w:val="14"/>
        </w:numPr>
        <w:rPr/>
      </w:pPr>
      <w:r>
        <w:rPr/>
        <w:t>an annotation may be associated with the compound region entity group by associating:</w:t>
      </w:r>
    </w:p>
    <w:p>
      <w:pPr>
        <w:pStyle w:val="ListParagraph"/>
        <w:numPr>
          <w:ilvl w:val="1"/>
          <w:numId w:val="14"/>
        </w:numPr>
        <w:rPr/>
      </w:pPr>
      <w:r>
        <w:rPr/>
        <w:t xml:space="preserve">an item property, using the </w:t>
      </w:r>
      <w:r>
        <w:rPr>
          <w:rStyle w:val="codeZchn"/>
          <w:rFonts w:eastAsia="Arial"/>
        </w:rPr>
        <w:t>ItemPropertyAssociationBox</w:t>
      </w:r>
      <w:r>
        <w:rPr/>
        <w:t>;</w:t>
      </w:r>
    </w:p>
    <w:p>
      <w:pPr>
        <w:pStyle w:val="ListParagraph"/>
        <w:numPr>
          <w:ilvl w:val="1"/>
          <w:numId w:val="14"/>
        </w:numPr>
        <w:rPr/>
      </w:pPr>
      <w:r>
        <w:rPr/>
        <w:t xml:space="preserve">a metadata item, using an item reference of type </w:t>
      </w:r>
      <w:r>
        <w:rPr>
          <w:rStyle w:val="codeZchn"/>
          <w:rFonts w:eastAsia="Arial"/>
        </w:rPr>
        <w:t>'cdsc'</w:t>
      </w:r>
      <w:r>
        <w:rPr/>
        <w:t xml:space="preserve"> from the metadata item to the compound region entity group;</w:t>
      </w:r>
    </w:p>
    <w:p>
      <w:pPr>
        <w:pStyle w:val="ListParagraph"/>
        <w:numPr>
          <w:ilvl w:val="1"/>
          <w:numId w:val="14"/>
        </w:numPr>
        <w:rPr/>
      </w:pPr>
      <w:r>
        <w:rPr/>
        <w:t xml:space="preserve">an image item or another entity group, using an item reference of type </w:t>
      </w:r>
      <w:r>
        <w:rPr>
          <w:rStyle w:val="codeZchn"/>
          <w:rFonts w:eastAsia="Arial"/>
        </w:rPr>
        <w:t>'eroi'</w:t>
      </w:r>
      <w:r>
        <w:rPr/>
        <w:t xml:space="preserve"> from the union of regions entity group to the image item or the other entity group.</w:t>
      </w:r>
    </w:p>
    <w:p>
      <w:pPr>
        <w:pStyle w:val="Changehead1"/>
        <w:numPr>
          <w:ilvl w:val="0"/>
          <w:numId w:val="15"/>
        </w:numPr>
        <w:spacing w:before="0" w:after="120"/>
        <w:ind w:hanging="360" w:left="360"/>
        <w:rPr/>
      </w:pPr>
      <w:r>
        <w:rPr/>
        <w:t>Add a new subclause A.2.3</w:t>
      </w:r>
    </w:p>
    <w:p>
      <w:pPr>
        <w:pStyle w:val="Heading4"/>
        <w:rPr>
          <w:lang w:val="en-CA"/>
        </w:rPr>
      </w:pPr>
      <w:bookmarkStart w:id="6" w:name="_mazj5ilj9vcl"/>
      <w:bookmarkEnd w:id="6"/>
      <w:r>
        <w:rPr>
          <w:lang w:val="en-CA"/>
        </w:rPr>
        <w:t>A.2.3</w:t>
        <w:tab/>
        <w:t>Untimed compressed Exif metadata</w:t>
      </w:r>
    </w:p>
    <w:p>
      <w:pPr>
        <w:pStyle w:val="Normal"/>
        <w:rPr/>
      </w:pPr>
      <w:bookmarkStart w:id="7" w:name="_Hlk172810653"/>
      <w:r>
        <w:rPr/>
        <w:t xml:space="preserve">When an </w:t>
      </w:r>
      <w:r>
        <w:rPr>
          <w:rStyle w:val="codeZchn"/>
          <w:rFonts w:eastAsia="Courier New"/>
          <w:lang w:val="en-CA"/>
        </w:rPr>
        <w:t>ExifDataBlock</w:t>
      </w:r>
      <w:r>
        <w:rPr/>
        <w:t xml:space="preserve">, as described in A.2.1, is compressed using the </w:t>
      </w:r>
      <w:r>
        <w:rPr>
          <w:rStyle w:val="codeZchn"/>
          <w:rFonts w:eastAsia="Courier New"/>
          <w:lang w:val="en-CA"/>
        </w:rPr>
        <w:t>deflate()</w:t>
      </w:r>
      <w:r>
        <w:rPr/>
        <w:t xml:space="preserve"> algorithm defined in IETF RFC 1951, and the resulting untimed compressed Exif metadata is stored as a metadata item, the </w:t>
      </w:r>
      <w:r>
        <w:rPr>
          <w:rStyle w:val="codeZchn"/>
          <w:rFonts w:eastAsia="Courier New"/>
          <w:lang w:val="en-CA"/>
        </w:rPr>
        <w:t>item_type</w:t>
      </w:r>
      <w:r>
        <w:rPr/>
        <w:t xml:space="preserve"> value shall be set to </w:t>
      </w:r>
      <w:r>
        <w:rPr>
          <w:rStyle w:val="codeZchn"/>
          <w:rFonts w:eastAsia="Courier New"/>
          <w:lang w:val="en-CA"/>
        </w:rPr>
        <w:t>'dExf'</w:t>
      </w:r>
      <w:r>
        <w:rPr/>
        <w:t>.</w:t>
      </w:r>
      <w:bookmarkEnd w:id="7"/>
    </w:p>
    <w:p>
      <w:pPr>
        <w:pStyle w:val="Normal"/>
        <w:rPr/>
      </w:pPr>
      <w:r>
        <w:rPr/>
      </w:r>
      <w:r>
        <w:br w:type="page"/>
      </w:r>
    </w:p>
    <w:p>
      <w:pPr>
        <w:pStyle w:val="Changehead1"/>
        <w:numPr>
          <w:ilvl w:val="0"/>
          <w:numId w:val="15"/>
        </w:numPr>
        <w:spacing w:before="0" w:after="120"/>
        <w:ind w:hanging="360" w:left="360"/>
        <w:rPr/>
      </w:pPr>
      <w:r>
        <w:rPr/>
        <w:t>Add a new subclause J.7</w:t>
      </w:r>
    </w:p>
    <w:p>
      <w:pPr>
        <w:pStyle w:val="Heading3"/>
        <w:rPr>
          <w:sz w:val="28"/>
          <w:szCs w:val="28"/>
          <w:lang w:val="en-CA"/>
        </w:rPr>
      </w:pPr>
      <w:bookmarkStart w:id="8" w:name="_3qg2avn"/>
      <w:bookmarkEnd w:id="8"/>
      <w:r>
        <w:rPr>
          <w:sz w:val="28"/>
          <w:szCs w:val="28"/>
          <w:lang w:val="en-CA"/>
        </w:rPr>
        <w:t>J.7</w:t>
        <w:tab/>
        <w:tab/>
      </w:r>
      <w:bookmarkStart w:id="9" w:name="_Hlk172810624"/>
      <w:r>
        <w:rPr>
          <w:sz w:val="28"/>
          <w:szCs w:val="28"/>
          <w:lang w:val="en-CA"/>
        </w:rPr>
        <w:t>Single image in a low-overhead image file</w:t>
      </w:r>
      <w:bookmarkEnd w:id="9"/>
    </w:p>
    <w:p>
      <w:pPr>
        <w:pStyle w:val="Normal"/>
        <w:rPr/>
      </w:pPr>
      <w:r>
        <w:rPr/>
        <w:t>A file with a single coded image item could be structured as follows:</w:t>
      </w:r>
    </w:p>
    <w:p>
      <w:pPr>
        <w:pStyle w:val="code"/>
        <w:rPr>
          <w:rFonts w:eastAsia="Courier New"/>
        </w:rPr>
      </w:pPr>
      <w:r>
        <w:rPr>
          <w:rFonts w:eastAsia="Courier New"/>
        </w:rPr>
        <w:t>FileTypeBox 'ftyp': major_brand='mif3', minor_version='heic', compatible_brands=''</w:t>
      </w:r>
    </w:p>
    <w:p>
      <w:pPr>
        <w:pStyle w:val="code"/>
        <w:rPr>
          <w:rFonts w:eastAsia="Courier New"/>
        </w:rPr>
      </w:pPr>
      <w:r>
        <w:rPr>
          <w:rFonts w:eastAsia="Courier New"/>
        </w:rPr>
        <w:t>MinimizedImageBox 'mini':</w:t>
        <w:tab/>
        <w:t>(container)</w:t>
      </w:r>
    </w:p>
    <w:p>
      <w:pPr>
        <w:pStyle w:val="code"/>
        <w:rPr>
          <w:rFonts w:eastAsia="Courier New"/>
        </w:rPr>
      </w:pPr>
      <w:r>
        <w:rPr>
          <w:rFonts w:eastAsia="Courier New"/>
        </w:rPr>
        <w:tab/>
        <w:t>width_minus1=W</w:t>
      </w:r>
    </w:p>
    <w:p>
      <w:pPr>
        <w:pStyle w:val="code"/>
        <w:rPr>
          <w:rFonts w:eastAsia="Courier New"/>
        </w:rPr>
      </w:pPr>
      <w:r>
        <w:rPr>
          <w:rFonts w:eastAsia="Courier New"/>
        </w:rPr>
        <w:tab/>
        <w:t>height_minus1=H</w:t>
      </w:r>
    </w:p>
    <w:p>
      <w:pPr>
        <w:pStyle w:val="code"/>
        <w:rPr>
          <w:rFonts w:eastAsia="Courier New"/>
        </w:rPr>
      </w:pPr>
      <w:r>
        <w:rPr>
          <w:rFonts w:eastAsia="Courier New"/>
        </w:rPr>
        <w:tab/>
        <w:t>main_item_codec_config_size=C,</w:t>
      </w:r>
    </w:p>
    <w:p>
      <w:pPr>
        <w:pStyle w:val="code"/>
        <w:rPr>
          <w:rFonts w:eastAsia="Courier New"/>
        </w:rPr>
      </w:pPr>
      <w:r>
        <w:rPr>
          <w:rFonts w:eastAsia="Courier New"/>
        </w:rPr>
        <w:tab/>
        <w:t>main_item_data_size_minus1=D,</w:t>
      </w:r>
    </w:p>
    <w:p>
      <w:pPr>
        <w:pStyle w:val="code"/>
        <w:rPr>
          <w:rFonts w:eastAsia="Courier New"/>
        </w:rPr>
      </w:pPr>
      <w:r>
        <w:rPr>
          <w:rFonts w:eastAsia="Courier New"/>
        </w:rPr>
        <w:tab/>
        <w:t>main_item_codec_config=HEVCDecoderConfigurationRecord (with length C)</w:t>
      </w:r>
    </w:p>
    <w:p>
      <w:pPr>
        <w:pStyle w:val="code"/>
        <w:rPr>
          <w:rFonts w:eastAsia="Cambria"/>
        </w:rPr>
      </w:pPr>
      <w:r>
        <w:rPr>
          <w:rFonts w:eastAsia="Courier New"/>
        </w:rPr>
        <w:tab/>
        <w:t>main_item_data=HEVC Image Data (with length D+1)</w:t>
      </w:r>
    </w:p>
    <w:p>
      <w:pPr>
        <w:pStyle w:val="Normal"/>
        <w:rPr/>
      </w:pPr>
      <w:r>
        <w:rPr/>
      </w:r>
      <w:r>
        <w:br w:type="page"/>
      </w:r>
    </w:p>
    <w:p>
      <w:pPr>
        <w:pStyle w:val="Changehead1"/>
        <w:numPr>
          <w:ilvl w:val="0"/>
          <w:numId w:val="15"/>
        </w:numPr>
        <w:spacing w:before="0" w:after="120"/>
        <w:ind w:hanging="360" w:left="360"/>
        <w:rPr/>
      </w:pPr>
      <w:r>
        <w:rPr/>
        <w:t>Rename clause L.4.1</w:t>
      </w:r>
    </w:p>
    <w:p>
      <w:pPr>
        <w:pStyle w:val="Heading3"/>
        <w:rPr>
          <w:sz w:val="22"/>
          <w:szCs w:val="22"/>
          <w:lang w:val="en-CA"/>
        </w:rPr>
      </w:pPr>
      <w:bookmarkStart w:id="10" w:name="_e81q9vcspnym"/>
      <w:bookmarkEnd w:id="10"/>
      <w:r>
        <w:rPr>
          <w:sz w:val="22"/>
          <w:szCs w:val="22"/>
          <w:lang w:val="en-CA"/>
        </w:rPr>
        <w:t>L.4.1</w:t>
        <w:tab/>
        <w:t>'mif1'-compliant VVC image and image collection brands</w:t>
      </w:r>
    </w:p>
    <w:p>
      <w:pPr>
        <w:pStyle w:val="Changehead1"/>
        <w:numPr>
          <w:ilvl w:val="0"/>
          <w:numId w:val="15"/>
        </w:numPr>
        <w:ind w:hanging="360" w:left="360"/>
        <w:rPr/>
      </w:pPr>
      <w:r>
        <w:rPr/>
        <w:t>Add new subclause L.4.4</w:t>
      </w:r>
    </w:p>
    <w:p>
      <w:pPr>
        <w:pStyle w:val="Heading3"/>
        <w:rPr>
          <w:sz w:val="22"/>
          <w:szCs w:val="22"/>
          <w:lang w:val="en-CA"/>
        </w:rPr>
      </w:pPr>
      <w:bookmarkStart w:id="11" w:name="_4mquea42y3h"/>
      <w:bookmarkEnd w:id="11"/>
      <w:r>
        <w:rPr>
          <w:sz w:val="22"/>
          <w:szCs w:val="22"/>
          <w:lang w:val="en-CA"/>
        </w:rPr>
        <w:t>L.4.4</w:t>
        <w:tab/>
        <w:t>'mif3'-compliant VVC image and image collection brand</w:t>
      </w:r>
    </w:p>
    <w:p>
      <w:pPr>
        <w:pStyle w:val="Heading4"/>
        <w:rPr>
          <w:lang w:val="en-CA"/>
        </w:rPr>
      </w:pPr>
      <w:bookmarkStart w:id="12" w:name="_kcd3ai2hf5g9"/>
      <w:bookmarkEnd w:id="12"/>
      <w:r>
        <w:rPr>
          <w:lang w:val="en-CA"/>
        </w:rPr>
        <w:t>L.4.4.1</w:t>
        <w:tab/>
        <w:t>Requirements on files</w:t>
      </w:r>
    </w:p>
    <w:p>
      <w:pPr>
        <w:pStyle w:val="Normal"/>
        <w:rPr/>
      </w:pPr>
      <w:r>
        <w:rPr/>
        <w:t xml:space="preserve">Files shall include </w:t>
      </w:r>
      <w:r>
        <w:rPr>
          <w:rStyle w:val="codeZchn"/>
          <w:rFonts w:eastAsia="Courier New"/>
        </w:rPr>
        <w:t>'mif3'</w:t>
      </w:r>
      <w:r>
        <w:rPr/>
        <w:t xml:space="preserve"> as the </w:t>
      </w:r>
      <w:r>
        <w:rPr>
          <w:rStyle w:val="codeZchn"/>
          <w:rFonts w:eastAsia="Courier New"/>
        </w:rPr>
        <w:t>major_brand</w:t>
      </w:r>
      <w:r>
        <w:rPr/>
        <w:t xml:space="preserve"> and the brand </w:t>
      </w:r>
      <w:r>
        <w:rPr>
          <w:rStyle w:val="codeZchn"/>
          <w:rFonts w:eastAsia="Courier New"/>
        </w:rPr>
        <w:t>'vvi3'</w:t>
      </w:r>
      <w:r>
        <w:rPr/>
        <w:t xml:space="preserve"> as the </w:t>
      </w:r>
      <w:r>
        <w:rPr>
          <w:rStyle w:val="codeZchn"/>
          <w:rFonts w:eastAsia="Courier New"/>
        </w:rPr>
        <w:t>minor_version</w:t>
      </w:r>
      <w:r>
        <w:rPr/>
        <w:t xml:space="preserve"> in the </w:t>
      </w:r>
      <w:r>
        <w:rPr>
          <w:rStyle w:val="codeZchn"/>
          <w:rFonts w:eastAsia="Courier New"/>
        </w:rPr>
        <w:t>FileTypeBox</w:t>
      </w:r>
      <w:r>
        <w:rPr/>
        <w:t xml:space="preserve"> and conform to the specifications in ‎O.2.1 of this document (</w:t>
      </w:r>
      <w:r>
        <w:rPr>
          <w:rStyle w:val="codeZchn"/>
          <w:rFonts w:eastAsia="Courier New"/>
        </w:rPr>
        <w:t>'mif3'</w:t>
      </w:r>
      <w:r>
        <w:rPr/>
        <w:t xml:space="preserve"> structural brand).</w:t>
      </w:r>
    </w:p>
    <w:p>
      <w:pPr>
        <w:pStyle w:val="Normal"/>
        <w:rPr/>
      </w:pPr>
      <w:r>
        <w:rPr/>
        <w:t xml:space="preserve">The </w:t>
      </w:r>
      <w:r>
        <w:rPr>
          <w:rStyle w:val="codeZchn"/>
          <w:rFonts w:eastAsia="Courier New"/>
        </w:rPr>
        <w:t>'vvi3'</w:t>
      </w:r>
      <w:r>
        <w:rPr/>
        <w:t xml:space="preserve"> brand defines the coded image item type to be </w:t>
      </w:r>
      <w:r>
        <w:rPr>
          <w:rStyle w:val="codeZchn"/>
          <w:rFonts w:eastAsia="Courier New"/>
        </w:rPr>
        <w:t>'vvc1'</w:t>
      </w:r>
      <w:r>
        <w:rPr/>
        <w:t xml:space="preserve"> as defined in L.2.2.1.2 and the </w:t>
      </w:r>
      <w:r>
        <w:rPr>
          <w:rStyle w:val="codeZchn"/>
          <w:rFonts w:eastAsia="Courier New"/>
        </w:rPr>
        <w:t>alpha_item_codec_config</w:t>
      </w:r>
      <w:r>
        <w:rPr/>
        <w:t xml:space="preserve"> (if present), </w:t>
      </w:r>
      <w:r>
        <w:rPr>
          <w:rStyle w:val="codeZchn"/>
          <w:rFonts w:eastAsia="Courier New"/>
        </w:rPr>
        <w:t>gainmap_item_codec_config</w:t>
      </w:r>
      <w:r>
        <w:rPr/>
        <w:t xml:space="preserve"> (if present) and </w:t>
      </w:r>
      <w:r>
        <w:rPr>
          <w:rStyle w:val="codeZchn"/>
          <w:rFonts w:eastAsia="Courier New"/>
        </w:rPr>
        <w:t>main_item_codec_config</w:t>
      </w:r>
      <w:r>
        <w:rPr/>
        <w:t xml:space="preserve"> to have the format defined by </w:t>
      </w:r>
      <w:r>
        <w:rPr>
          <w:rStyle w:val="codeZchn"/>
          <w:rFonts w:eastAsia="Courier New"/>
        </w:rPr>
        <w:t>CompactVvcDecoderConfigurationRecord</w:t>
      </w:r>
      <w:r>
        <w:rPr/>
        <w:t xml:space="preserve"> specified in L.4.4.3 of this document.</w:t>
      </w:r>
    </w:p>
    <w:p>
      <w:pPr>
        <w:pStyle w:val="Normal"/>
        <w:rPr/>
      </w:pPr>
      <w:r>
        <w:rPr/>
        <w:t xml:space="preserve">Files that include </w:t>
      </w:r>
      <w:r>
        <w:rPr>
          <w:rStyle w:val="codeZchn"/>
          <w:rFonts w:eastAsia="Courier New"/>
        </w:rPr>
        <w:t>'mif3'</w:t>
      </w:r>
      <w:r>
        <w:rPr/>
        <w:t xml:space="preserve"> as the </w:t>
      </w:r>
      <w:r>
        <w:rPr>
          <w:rStyle w:val="codeZchn"/>
          <w:rFonts w:eastAsia="Courier New"/>
        </w:rPr>
        <w:t>major_brand</w:t>
      </w:r>
      <w:r>
        <w:rPr/>
        <w:t xml:space="preserve"> and the brand </w:t>
      </w:r>
      <w:r>
        <w:rPr>
          <w:rStyle w:val="codeZchn"/>
          <w:rFonts w:eastAsia="Courier New"/>
        </w:rPr>
        <w:t>'vvi3'</w:t>
      </w:r>
      <w:r>
        <w:rPr/>
        <w:t xml:space="preserve"> as the </w:t>
      </w:r>
      <w:r>
        <w:rPr>
          <w:rStyle w:val="codeZchn"/>
          <w:rFonts w:eastAsia="Courier New"/>
        </w:rPr>
        <w:t>minor_version</w:t>
      </w:r>
      <w:r>
        <w:rPr/>
        <w:t xml:space="preserve"> in the </w:t>
      </w:r>
      <w:r>
        <w:rPr>
          <w:rStyle w:val="codeZchn"/>
          <w:rFonts w:eastAsia="Courier New"/>
        </w:rPr>
        <w:t>FileTypeBox</w:t>
      </w:r>
      <w:r>
        <w:rPr/>
        <w:t xml:space="preserve"> shall comply with the specifications in ‎L.2 and shall additionally be constrained as follows:</w:t>
      </w:r>
    </w:p>
    <w:p>
      <w:pPr>
        <w:pStyle w:val="ListParagraph"/>
        <w:numPr>
          <w:ilvl w:val="0"/>
          <w:numId w:val="16"/>
        </w:numPr>
        <w:rPr/>
      </w:pPr>
      <w:r>
        <w:rPr>
          <w:rStyle w:val="codeZchn"/>
          <w:rFonts w:eastAsia="Arial"/>
        </w:rPr>
        <w:t>explicit_codec_types_flag</w:t>
      </w:r>
      <w:r>
        <w:rPr/>
        <w:t xml:space="preserve"> in the </w:t>
      </w:r>
      <w:r>
        <w:rPr>
          <w:rStyle w:val="codeZchn"/>
          <w:rFonts w:eastAsia="Arial"/>
        </w:rPr>
        <w:t>MinimizedImageBox</w:t>
      </w:r>
      <w:r>
        <w:rPr/>
        <w:t xml:space="preserve"> shall be equal to 0,</w:t>
      </w:r>
    </w:p>
    <w:p>
      <w:pPr>
        <w:pStyle w:val="ListParagraph"/>
        <w:numPr>
          <w:ilvl w:val="0"/>
          <w:numId w:val="16"/>
        </w:numPr>
        <w:rPr/>
      </w:pPr>
      <w:r>
        <w:rPr>
          <w:rStyle w:val="codeZchn"/>
          <w:rFonts w:eastAsia="Arial"/>
        </w:rPr>
        <w:t>float_flag</w:t>
      </w:r>
      <w:r>
        <w:rPr/>
        <w:t xml:space="preserve"> in the </w:t>
      </w:r>
      <w:r>
        <w:rPr>
          <w:rStyle w:val="codeZchn"/>
          <w:rFonts w:eastAsia="Arial"/>
        </w:rPr>
        <w:t>MinimizedImageBox</w:t>
      </w:r>
      <w:r>
        <w:rPr/>
        <w:t xml:space="preserve"> shall be 0,</w:t>
      </w:r>
    </w:p>
    <w:p>
      <w:pPr>
        <w:pStyle w:val="Normal"/>
        <w:numPr>
          <w:ilvl w:val="0"/>
          <w:numId w:val="16"/>
        </w:numPr>
        <w:rPr/>
      </w:pPr>
      <w:r>
        <w:rPr/>
        <w:t xml:space="preserve">If </w:t>
      </w:r>
      <w:r>
        <w:rPr>
          <w:rStyle w:val="codeZchn"/>
          <w:rFonts w:eastAsia="Arial"/>
        </w:rPr>
        <w:t>high_bit_depth_flag</w:t>
      </w:r>
      <w:r>
        <w:rPr/>
        <w:t xml:space="preserve"> in the </w:t>
      </w:r>
      <w:r>
        <w:rPr>
          <w:rStyle w:val="codeZchn"/>
          <w:rFonts w:eastAsia="Arial"/>
        </w:rPr>
        <w:t>MinimizedImageBox</w:t>
      </w:r>
      <w:r>
        <w:rPr/>
        <w:t xml:space="preserve"> is not 0, </w:t>
      </w:r>
      <w:r>
        <w:rPr>
          <w:rStyle w:val="codeZchn"/>
          <w:rFonts w:eastAsia="Arial"/>
        </w:rPr>
        <w:t>bit_depth_minus9</w:t>
      </w:r>
      <w:r>
        <w:rPr/>
        <w:t xml:space="preserve"> in the </w:t>
      </w:r>
      <w:r>
        <w:rPr>
          <w:rStyle w:val="codeZchn"/>
          <w:rFonts w:eastAsia="Arial"/>
        </w:rPr>
        <w:t>MinimizedImageBox</w:t>
      </w:r>
      <w:r>
        <w:rPr/>
        <w:t xml:space="preserve"> shall be between 0 and 7 inclusive,</w:t>
      </w:r>
    </w:p>
    <w:p>
      <w:pPr>
        <w:pStyle w:val="ListParagraph"/>
        <w:numPr>
          <w:ilvl w:val="0"/>
          <w:numId w:val="16"/>
        </w:numPr>
        <w:rPr/>
      </w:pPr>
      <w:r>
        <w:rPr/>
        <w:t xml:space="preserve">If </w:t>
      </w:r>
      <w:r>
        <w:rPr>
          <w:rStyle w:val="codeZchn"/>
          <w:rFonts w:eastAsia="Arial"/>
        </w:rPr>
        <w:t>gainmap_item_data_size</w:t>
      </w:r>
      <w:r>
        <w:rPr/>
        <w:t xml:space="preserve"> in the </w:t>
      </w:r>
      <w:r>
        <w:rPr>
          <w:rStyle w:val="codeZchn"/>
          <w:rFonts w:eastAsia="Arial"/>
        </w:rPr>
        <w:t>MinimizedImageBox</w:t>
      </w:r>
      <w:r>
        <w:rPr/>
        <w:t xml:space="preserve"> is not 0, </w:t>
      </w:r>
      <w:r>
        <w:rPr>
          <w:rStyle w:val="codeZchn"/>
          <w:rFonts w:eastAsia="Arial"/>
        </w:rPr>
        <w:t>gainmap_float_flag</w:t>
      </w:r>
      <w:r>
        <w:rPr/>
        <w:t xml:space="preserve"> in the </w:t>
      </w:r>
      <w:r>
        <w:rPr>
          <w:rStyle w:val="codeZchn"/>
          <w:rFonts w:eastAsia="Arial"/>
        </w:rPr>
        <w:t>MinimizedImageBox</w:t>
      </w:r>
      <w:r>
        <w:rPr/>
        <w:t xml:space="preserve"> shall be 0,</w:t>
      </w:r>
    </w:p>
    <w:p>
      <w:pPr>
        <w:pStyle w:val="ListParagraph"/>
        <w:numPr>
          <w:ilvl w:val="0"/>
          <w:numId w:val="16"/>
        </w:numPr>
        <w:rPr/>
      </w:pPr>
      <w:r>
        <w:rPr/>
        <w:t xml:space="preserve">If </w:t>
      </w:r>
      <w:r>
        <w:rPr>
          <w:rStyle w:val="codeZchn"/>
          <w:rFonts w:eastAsia="Arial"/>
        </w:rPr>
        <w:t>gainmap_item_data_size</w:t>
      </w:r>
      <w:r>
        <w:rPr/>
        <w:t xml:space="preserve"> in the </w:t>
      </w:r>
      <w:r>
        <w:rPr>
          <w:rStyle w:val="codeZchn"/>
          <w:rFonts w:eastAsia="Arial"/>
        </w:rPr>
        <w:t>MinimizedImageBox</w:t>
      </w:r>
      <w:r>
        <w:rPr/>
        <w:t xml:space="preserve"> is not 0 and </w:t>
      </w:r>
      <w:r>
        <w:rPr>
          <w:rStyle w:val="codeZchn"/>
          <w:rFonts w:eastAsia="Arial"/>
        </w:rPr>
        <w:t>high_bit_depth_flag</w:t>
      </w:r>
      <w:r>
        <w:rPr/>
        <w:t xml:space="preserve"> in the </w:t>
      </w:r>
      <w:r>
        <w:rPr>
          <w:rStyle w:val="codeZchn"/>
          <w:rFonts w:eastAsia="Arial"/>
        </w:rPr>
        <w:t>MinimizedImageBox</w:t>
      </w:r>
      <w:r>
        <w:rPr/>
        <w:t xml:space="preserve"> is not 0, </w:t>
      </w:r>
      <w:r>
        <w:rPr>
          <w:rStyle w:val="codeZchn"/>
          <w:rFonts w:eastAsia="Arial"/>
        </w:rPr>
        <w:t>gainmap_bit_depth_minus9</w:t>
      </w:r>
      <w:r>
        <w:rPr/>
        <w:t xml:space="preserve"> in the </w:t>
      </w:r>
      <w:r>
        <w:rPr>
          <w:rStyle w:val="codeZchn"/>
          <w:rFonts w:eastAsia="Arial"/>
        </w:rPr>
        <w:t>MinimizedImageBox</w:t>
      </w:r>
      <w:r>
        <w:rPr/>
        <w:t xml:space="preserve"> shall be between 0 and 7 inclusive,</w:t>
      </w:r>
    </w:p>
    <w:p>
      <w:pPr>
        <w:pStyle w:val="ListParagraph"/>
        <w:numPr>
          <w:ilvl w:val="0"/>
          <w:numId w:val="16"/>
        </w:numPr>
        <w:rPr/>
      </w:pPr>
      <w:r>
        <w:rPr/>
        <w:t xml:space="preserve">If </w:t>
      </w:r>
      <w:r>
        <w:rPr>
          <w:rStyle w:val="codeZchn"/>
          <w:rFonts w:eastAsia="Arial"/>
        </w:rPr>
        <w:t>alpha_flag</w:t>
      </w:r>
      <w:r>
        <w:rPr/>
        <w:t xml:space="preserve"> in the </w:t>
      </w:r>
      <w:r>
        <w:rPr>
          <w:rStyle w:val="codeZchn"/>
          <w:rFonts w:eastAsia="Arial"/>
        </w:rPr>
        <w:t>MinimizedImageBox</w:t>
      </w:r>
      <w:r>
        <w:rPr/>
        <w:t xml:space="preserve"> is equal to 1, </w:t>
      </w:r>
      <w:r>
        <w:rPr>
          <w:rStyle w:val="codeZchn"/>
          <w:rFonts w:eastAsia="Arial"/>
        </w:rPr>
        <w:t>alpha_item_data_size</w:t>
      </w:r>
      <w:r>
        <w:rPr/>
        <w:t xml:space="preserve"> in the </w:t>
      </w:r>
      <w:r>
        <w:rPr>
          <w:rStyle w:val="codeZchn"/>
          <w:rFonts w:eastAsia="Arial"/>
        </w:rPr>
        <w:t>MinimizedImageBox</w:t>
      </w:r>
      <w:r>
        <w:rPr/>
        <w:t xml:space="preserve"> shall not be equal to 0,</w:t>
      </w:r>
    </w:p>
    <w:p>
      <w:pPr>
        <w:pStyle w:val="ListParagraph"/>
        <w:numPr>
          <w:ilvl w:val="0"/>
          <w:numId w:val="16"/>
        </w:numPr>
        <w:rPr/>
      </w:pPr>
      <w:r>
        <w:rPr/>
        <w:t>The data of each codec configuration property shall use the syntax defined in subclause L.4.4.3.2 of this document,</w:t>
      </w:r>
    </w:p>
    <w:p>
      <w:pPr>
        <w:pStyle w:val="ListParagraph"/>
        <w:numPr>
          <w:ilvl w:val="0"/>
          <w:numId w:val="16"/>
        </w:numPr>
        <w:rPr/>
      </w:pPr>
      <w:r>
        <w:rPr/>
        <w:t>Each coded image item shall contain a single IDR picture per layer,</w:t>
      </w:r>
    </w:p>
    <w:p>
      <w:pPr>
        <w:pStyle w:val="ListParagraph"/>
        <w:numPr>
          <w:ilvl w:val="0"/>
          <w:numId w:val="16"/>
        </w:numPr>
        <w:rPr/>
      </w:pPr>
      <w:r>
        <w:rPr/>
        <w:t>The data of each coded image item shall consist of only one NAL unit excluding the length and NAL unit header fields, which are inferred by the reader as specified in subclause L.4.4.2 of this document,</w:t>
      </w:r>
    </w:p>
    <w:p>
      <w:pPr>
        <w:pStyle w:val="ListParagraph"/>
        <w:numPr>
          <w:ilvl w:val="0"/>
          <w:numId w:val="16"/>
        </w:numPr>
        <w:rPr/>
      </w:pPr>
      <w:r>
        <w:rPr/>
        <w:t xml:space="preserve">The equivalent file as specified in L.4.4.1.2 shall conform to the </w:t>
      </w:r>
      <w:r>
        <w:rPr>
          <w:rStyle w:val="codeZchn"/>
          <w:rFonts w:eastAsia="Arial"/>
        </w:rPr>
        <w:t>'vvic'</w:t>
      </w:r>
      <w:r>
        <w:rPr/>
        <w:t xml:space="preserve"> brand.</w:t>
      </w:r>
    </w:p>
    <w:p>
      <w:pPr>
        <w:pStyle w:val="Heading4"/>
        <w:rPr>
          <w:lang w:val="en-CA"/>
        </w:rPr>
      </w:pPr>
      <w:bookmarkStart w:id="13" w:name="_reldtsuwoeet"/>
      <w:bookmarkEnd w:id="13"/>
      <w:r>
        <w:rPr>
          <w:lang w:val="en-CA"/>
        </w:rPr>
        <w:t>L.4.4.2</w:t>
        <w:tab/>
        <w:t>Requirements on readers</w:t>
      </w:r>
    </w:p>
    <w:p>
      <w:pPr>
        <w:pStyle w:val="Normal"/>
        <w:rPr/>
      </w:pPr>
      <w:r>
        <w:rPr/>
        <w:t>The requirements on readers specified in ‎L.4.1.3 and ‎O.2.1 of this document (</w:t>
      </w:r>
      <w:r>
        <w:rPr>
          <w:rStyle w:val="codeZchn"/>
          <w:rFonts w:eastAsia="Courier New"/>
        </w:rPr>
        <w:t>'mif3'</w:t>
      </w:r>
      <w:r>
        <w:rPr/>
        <w:t xml:space="preserve"> structural brand) shall be supported.</w:t>
      </w:r>
    </w:p>
    <w:p>
      <w:pPr>
        <w:pStyle w:val="Normal"/>
        <w:rPr/>
      </w:pPr>
      <w:r>
        <w:rPr/>
        <w:t xml:space="preserve">As a response to </w:t>
      </w:r>
      <w:r>
        <w:rPr>
          <w:rStyle w:val="codeZchn"/>
          <w:rFonts w:eastAsia="Courier New"/>
        </w:rPr>
        <w:t>'mif3'</w:t>
      </w:r>
      <w:r>
        <w:rPr/>
        <w:t xml:space="preserve"> as the </w:t>
      </w:r>
      <w:r>
        <w:rPr>
          <w:rStyle w:val="codeZchn"/>
          <w:rFonts w:eastAsia="Courier New"/>
        </w:rPr>
        <w:t>major_brand</w:t>
      </w:r>
      <w:r>
        <w:rPr/>
        <w:t xml:space="preserve"> and the brand </w:t>
      </w:r>
      <w:r>
        <w:rPr>
          <w:rStyle w:val="codeZchn"/>
          <w:rFonts w:eastAsia="Courier New"/>
        </w:rPr>
        <w:t>'vvi3'</w:t>
      </w:r>
      <w:r>
        <w:rPr/>
        <w:t xml:space="preserve"> as the </w:t>
      </w:r>
      <w:r>
        <w:rPr>
          <w:rStyle w:val="codeZchn"/>
          <w:rFonts w:eastAsia="Courier New"/>
        </w:rPr>
        <w:t>minor_version</w:t>
      </w:r>
      <w:r>
        <w:rPr/>
        <w:t xml:space="preserve"> in the </w:t>
      </w:r>
      <w:r>
        <w:rPr>
          <w:rStyle w:val="codeZchn"/>
          <w:rFonts w:eastAsia="Courier New"/>
        </w:rPr>
        <w:t>FileTypeBox</w:t>
      </w:r>
      <w:r>
        <w:rPr/>
        <w:t xml:space="preserve">, the readers shall treat the file as if an equivalent file were created containing </w:t>
      </w:r>
      <w:r>
        <w:rPr>
          <w:rStyle w:val="codeZchn"/>
          <w:rFonts w:eastAsia="Courier New"/>
        </w:rPr>
        <w:t>FileTypeBox</w:t>
      </w:r>
      <w:r>
        <w:rPr/>
        <w:t xml:space="preserve"> with </w:t>
      </w:r>
      <w:r>
        <w:rPr>
          <w:rStyle w:val="codeZchn"/>
          <w:rFonts w:eastAsia="Courier New"/>
        </w:rPr>
        <w:t>'vvic'</w:t>
      </w:r>
      <w:r>
        <w:rPr/>
        <w:t xml:space="preserve"> as the equivalent </w:t>
      </w:r>
      <w:r>
        <w:rPr>
          <w:rStyle w:val="codeZchn"/>
          <w:rFonts w:eastAsia="Courier New"/>
        </w:rPr>
        <w:t>major_brand</w:t>
      </w:r>
      <w:r>
        <w:rPr/>
        <w:t xml:space="preserve"> and the equivalent </w:t>
      </w:r>
      <w:r>
        <w:rPr>
          <w:rStyle w:val="codeZchn"/>
          <w:rFonts w:eastAsia="Courier New"/>
        </w:rPr>
        <w:t>MetaBox</w:t>
      </w:r>
      <w:r>
        <w:rPr/>
        <w:t xml:space="preserve"> derived with the following additional operations in addition to those specified in subclause O.4:</w:t>
      </w:r>
    </w:p>
    <w:p>
      <w:pPr>
        <w:pStyle w:val="ListParagraph"/>
        <w:numPr>
          <w:ilvl w:val="0"/>
          <w:numId w:val="17"/>
        </w:numPr>
        <w:rPr/>
      </w:pPr>
      <w:r>
        <w:rPr/>
        <w:t xml:space="preserve">infer </w:t>
      </w:r>
      <w:r>
        <w:rPr>
          <w:rStyle w:val="codeZchn"/>
          <w:rFonts w:eastAsia="Arial"/>
        </w:rPr>
        <w:t>infe_type</w:t>
      </w:r>
      <w:r>
        <w:rPr/>
        <w:t xml:space="preserve"> to be equal to </w:t>
      </w:r>
      <w:r>
        <w:rPr>
          <w:rStyle w:val="codeZchn"/>
          <w:rFonts w:eastAsia="Arial"/>
        </w:rPr>
        <w:t>'vvc1'</w:t>
      </w:r>
      <w:r>
        <w:rPr/>
        <w:t>,</w:t>
      </w:r>
    </w:p>
    <w:p>
      <w:pPr>
        <w:pStyle w:val="ListParagraph"/>
        <w:numPr>
          <w:ilvl w:val="0"/>
          <w:numId w:val="17"/>
        </w:numPr>
        <w:rPr/>
      </w:pPr>
      <w:r>
        <w:rPr/>
        <w:t xml:space="preserve">infer </w:t>
      </w:r>
      <w:r>
        <w:rPr>
          <w:rStyle w:val="codeZchn"/>
          <w:rFonts w:eastAsia="Arial"/>
        </w:rPr>
        <w:t>codec_config_type</w:t>
      </w:r>
      <w:r>
        <w:rPr/>
        <w:t xml:space="preserve"> to be equal to </w:t>
      </w:r>
      <w:r>
        <w:rPr>
          <w:rStyle w:val="codeZchn"/>
          <w:rFonts w:eastAsia="Arial"/>
        </w:rPr>
        <w:t>'vvcC'</w:t>
      </w:r>
      <w:r>
        <w:rPr/>
        <w:t>,</w:t>
      </w:r>
    </w:p>
    <w:p>
      <w:pPr>
        <w:pStyle w:val="ListParagraph"/>
        <w:numPr>
          <w:ilvl w:val="0"/>
          <w:numId w:val="17"/>
        </w:numPr>
        <w:rPr/>
      </w:pPr>
      <w:r>
        <w:rPr/>
        <w:t>expand the data of each codec configuration property from the compact syntax to the full structure as defined in section L.4.4.3.4 of this document,</w:t>
      </w:r>
    </w:p>
    <w:p>
      <w:pPr>
        <w:pStyle w:val="ListParagraph"/>
        <w:numPr>
          <w:ilvl w:val="0"/>
          <w:numId w:val="17"/>
        </w:numPr>
        <w:rPr/>
      </w:pPr>
      <w:r>
        <w:rPr/>
        <w:t xml:space="preserve">when </w:t>
      </w:r>
      <w:r>
        <w:rPr>
          <w:rStyle w:val="codeZchn"/>
          <w:rFonts w:eastAsia="Arial"/>
        </w:rPr>
        <w:t>multi_layer_flag</w:t>
      </w:r>
      <w:r>
        <w:rPr/>
        <w:t xml:space="preserve"> is equal to 0, expand the data of the respective image item so that the NAL unit length is inferred from the item length, and so that the NAL unit header fields </w:t>
      </w:r>
      <w:r>
        <w:rPr>
          <w:rStyle w:val="codeZchn"/>
          <w:rFonts w:eastAsia="Arial"/>
        </w:rPr>
        <w:t>nal_unit_type</w:t>
      </w:r>
      <w:r>
        <w:rPr/>
        <w:t xml:space="preserve">, </w:t>
      </w:r>
      <w:r>
        <w:rPr>
          <w:rStyle w:val="codeZchn"/>
          <w:rFonts w:eastAsia="Arial"/>
        </w:rPr>
        <w:t>nuh_temporal_id_plus1</w:t>
      </w:r>
      <w:r>
        <w:rPr/>
        <w:t xml:space="preserve"> and </w:t>
      </w:r>
      <w:r>
        <w:rPr>
          <w:rStyle w:val="codeZchn"/>
          <w:rFonts w:eastAsia="Arial"/>
        </w:rPr>
        <w:t>nuh_layer_id</w:t>
      </w:r>
      <w:r>
        <w:rPr/>
        <w:t xml:space="preserve"> are set to 8 (</w:t>
      </w:r>
      <w:r>
        <w:rPr>
          <w:rStyle w:val="codeZchn"/>
          <w:rFonts w:eastAsia="Arial"/>
        </w:rPr>
        <w:t>IDR_N_LP</w:t>
      </w:r>
      <w:r>
        <w:rPr/>
        <w:t>), 1 and 0, respectively.</w:t>
      </w:r>
      <w:bookmarkStart w:id="14" w:name="_dh6mx59097dq"/>
      <w:bookmarkEnd w:id="14"/>
    </w:p>
    <w:p>
      <w:pPr>
        <w:pStyle w:val="Heading4"/>
        <w:rPr>
          <w:lang w:val="en-CA"/>
        </w:rPr>
      </w:pPr>
      <w:r>
        <w:rPr>
          <w:lang w:val="en-CA"/>
        </w:rPr>
        <w:t>L.4.4.3</w:t>
        <w:tab/>
        <w:t>Compact VVC decoder configuration</w:t>
      </w:r>
    </w:p>
    <w:p>
      <w:pPr>
        <w:pStyle w:val="Heading5"/>
        <w:rPr>
          <w:lang w:val="en-CA"/>
        </w:rPr>
      </w:pPr>
      <w:bookmarkStart w:id="15" w:name="_v5bxv0k59ylg"/>
      <w:bookmarkEnd w:id="15"/>
      <w:r>
        <w:rPr>
          <w:lang w:val="en-CA"/>
        </w:rPr>
        <w:t>L.4.4.3.1</w:t>
        <w:tab/>
        <w:t>Definition</w:t>
      </w:r>
    </w:p>
    <w:p>
      <w:pPr>
        <w:pStyle w:val="Normal"/>
        <w:rPr/>
      </w:pPr>
      <w:r>
        <w:rPr/>
        <w:t>This subclause specifies the compact decoder configuration information for ISO/IEC 23090-3 video content. The compact decoder configuration provides essential parameters that are relevant for still images.</w:t>
      </w:r>
    </w:p>
    <w:p>
      <w:pPr>
        <w:pStyle w:val="Heading5"/>
        <w:rPr>
          <w:lang w:val="en-CA"/>
        </w:rPr>
      </w:pPr>
      <w:bookmarkStart w:id="16" w:name="_buv2rltpbnw"/>
      <w:bookmarkEnd w:id="16"/>
      <w:r>
        <w:rPr>
          <w:lang w:val="en-CA"/>
        </w:rPr>
        <w:t>L.4.4.3.2</w:t>
        <w:tab/>
        <w:t>Syntax</w:t>
      </w:r>
    </w:p>
    <w:p>
      <w:pPr>
        <w:pStyle w:val="code"/>
        <w:rPr>
          <w:rFonts w:eastAsia="Cambria"/>
        </w:rPr>
      </w:pPr>
      <w:r>
        <w:rPr>
          <w:rFonts w:eastAsia="Courier New"/>
        </w:rPr>
        <w:t>aligned(8) class CompactVvcDecoderConfigurationRecord {</w:t>
        <w:br/>
        <w:t xml:space="preserve">   unsigned int(1) multi_layer_flag;</w:t>
        <w:br/>
        <w:t xml:space="preserve">   unsigned int(2) lengthSizeMinusOne;</w:t>
        <w:br/>
        <w:t xml:space="preserve">   if (multi_layer_flag) {</w:t>
        <w:br/>
        <w:t xml:space="preserve">      unsigned int(1) ptl_present_flag;</w:t>
        <w:br/>
        <w:t xml:space="preserve">     if (ptl_present_flag) {</w:t>
        <w:br/>
        <w:t xml:space="preserve">         VvcPTLRecord(1) native_ptl;</w:t>
        <w:br/>
        <w:t xml:space="preserve">         if (native_ptl.ptl_multilayer_enabled_flag == 1)</w:t>
        <w:br/>
        <w:t xml:space="preserve">            unsigned int(3) ols_idx;</w:t>
        <w:br/>
        <w:t xml:space="preserve">      }</w:t>
        <w:br/>
        <w:t xml:space="preserve">      unsigned int(1) nal_units_present_flag;</w:t>
        <w:br/>
        <w:t xml:space="preserve">   }</w:t>
        <w:br/>
        <w:t xml:space="preserve">   if (multi_layer_flag == 0 || nal_units_present_flag) {</w:t>
        <w:br/>
        <w:t xml:space="preserve">      unsigned int(1) additional_nal_unit_flag;</w:t>
        <w:br/>
        <w:t xml:space="preserve">      if (additional_nal_unit_flag) {</w:t>
        <w:br/>
        <w:t xml:space="preserve">         unsigned int(3) num_aps_nal_unit;</w:t>
        <w:br/>
        <w:t xml:space="preserve">         unsigned int(3) num_sei_nal_unit;</w:t>
        <w:br/>
        <w:t xml:space="preserve">      }</w:t>
        <w:br/>
        <w:t xml:space="preserve">      if (multi_layer_flag)</w:t>
        <w:br/>
        <w:t xml:space="preserve">         unsigned int(1) array_completeness;</w:t>
        <w:br/>
        <w:t xml:space="preserve">      trailing_bits();</w:t>
        <w:br/>
        <w:t xml:space="preserve">      if (multi_layer_flag) {</w:t>
        <w:br/>
        <w:t xml:space="preserve">         unsigned int(8)            vps_nal_unit_length;</w:t>
        <w:br/>
        <w:t xml:space="preserve">         bit(8*vps_nal_unit_length) vps_nal_unit;</w:t>
        <w:br/>
        <w:t xml:space="preserve">      }</w:t>
        <w:br/>
        <w:t xml:space="preserve">      unsigned int(8)            sps_nal_unit_length;</w:t>
        <w:br/>
        <w:t xml:space="preserve">      bit(8*sps_nal_unit_length) sps_nal_unit;</w:t>
        <w:br/>
        <w:t xml:space="preserve">      unsigned int(8)            pps_nal_unit_length;</w:t>
        <w:br/>
        <w:t xml:space="preserve">      bit(8*pps_nal_unit_length) pps_nal_unit;</w:t>
        <w:br/>
        <w:t xml:space="preserve">      if (additional_nal_unit_flag) {</w:t>
        <w:br/>
        <w:t xml:space="preserve">         for (i=0; i&lt; num_aps_nalus; i++) {</w:t>
        <w:br/>
        <w:t xml:space="preserve">            unsigned int(8)            aps_nal_unit_length;</w:t>
        <w:br/>
        <w:t xml:space="preserve">            bit(8*aps_nal_unit_length) aps_nal_unit;</w:t>
        <w:br/>
        <w:t xml:space="preserve">         }</w:t>
        <w:br/>
        <w:t xml:space="preserve">         for (i=0; i&lt; num_sei_nalus; i++) {</w:t>
        <w:br/>
        <w:t xml:space="preserve">            unsigned int(8)            sei_nal_unit_length;</w:t>
        <w:br/>
        <w:t xml:space="preserve">            bit(8*sei_nal_unit_length) sei_nal_unit;</w:t>
        <w:br/>
        <w:t xml:space="preserve">         }</w:t>
        <w:br/>
        <w:t xml:space="preserve">      }</w:t>
        <w:br/>
        <w:t xml:space="preserve">   }</w:t>
        <w:br/>
        <w:t>}</w:t>
      </w:r>
    </w:p>
    <w:p>
      <w:pPr>
        <w:pStyle w:val="Normal"/>
        <w:tabs>
          <w:tab w:val="left" w:pos="360" w:leader="none"/>
          <w:tab w:val="left" w:pos="720" w:leader="none"/>
          <w:tab w:val="left" w:pos="940" w:leader="none"/>
          <w:tab w:val="left" w:pos="1080" w:leader="none"/>
          <w:tab w:val="left" w:pos="1140" w:leader="none"/>
          <w:tab w:val="left" w:pos="136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before="60" w:after="120"/>
        <w:rPr>
          <w:b/>
          <w:bCs/>
        </w:rPr>
      </w:pPr>
      <w:bookmarkStart w:id="17" w:name="_k0ejbxfkuxw"/>
      <w:bookmarkEnd w:id="17"/>
      <w:r>
        <w:rPr>
          <w:b/>
          <w:bCs/>
        </w:rPr>
        <w:t>L.4.4.3.3</w:t>
        <w:tab/>
        <w:t>Semantics</w:t>
      </w:r>
    </w:p>
    <w:p>
      <w:pPr>
        <w:pStyle w:val="semantics"/>
        <w:rPr>
          <w:rStyle w:val="codeZchn"/>
          <w:rFonts w:eastAsia="Arial"/>
        </w:rPr>
      </w:pPr>
      <w:r>
        <w:rPr>
          <w:rStyle w:val="codeZchn"/>
          <w:rFonts w:eastAsia="Arial"/>
        </w:rPr>
        <w:t>multi_layer_flag</w:t>
      </w:r>
      <w:r>
        <w:rPr/>
        <w:t xml:space="preserve">: When equal to 0, the data of the coded image item shall consist of only one NAL unit that excludes the length and NAL unit header fields and has </w:t>
      </w:r>
      <w:r>
        <w:rPr>
          <w:rStyle w:val="codeZchn"/>
          <w:rFonts w:eastAsia="Arial"/>
        </w:rPr>
        <w:t>nal_unit_type</w:t>
      </w:r>
      <w:r>
        <w:rPr/>
        <w:t xml:space="preserve">, </w:t>
      </w:r>
      <w:r>
        <w:rPr>
          <w:rStyle w:val="codeZchn"/>
          <w:rFonts w:eastAsia="Arial"/>
        </w:rPr>
        <w:t>nuh_temporal_id_plus1</w:t>
      </w:r>
      <w:r>
        <w:rPr/>
        <w:t xml:space="preserve"> and </w:t>
      </w:r>
      <w:r>
        <w:rPr>
          <w:rStyle w:val="codeZchn"/>
          <w:rFonts w:eastAsia="Arial"/>
        </w:rPr>
        <w:t>nuh_layer_id</w:t>
      </w:r>
      <w:r>
        <w:rPr/>
        <w:t xml:space="preserve"> equal to to 8 (</w:t>
      </w:r>
      <w:r>
        <w:rPr>
          <w:rStyle w:val="codeZchn"/>
          <w:rFonts w:eastAsia="Arial"/>
        </w:rPr>
        <w:t>IDR_N_LP</w:t>
      </w:r>
      <w:r>
        <w:rPr/>
        <w:t>), 1 and 0, respectively. When equal to 1, the data of the coded image item may include any number of NAL units, which include the length and NAL unit header fields.</w:t>
      </w:r>
    </w:p>
    <w:p>
      <w:pPr>
        <w:pStyle w:val="semantics"/>
        <w:rPr/>
      </w:pPr>
      <w:r>
        <w:rPr>
          <w:rStyle w:val="codeZchn"/>
          <w:rFonts w:eastAsia="Arial"/>
        </w:rPr>
        <w:t>nal_units_present_flag</w:t>
      </w:r>
      <w:r>
        <w:rPr/>
        <w:t>: indicates that NAL units are present in the decoder configuration.</w:t>
      </w:r>
    </w:p>
    <w:p>
      <w:pPr>
        <w:pStyle w:val="semantics"/>
        <w:rPr/>
      </w:pPr>
      <w:r>
        <w:rPr>
          <w:rStyle w:val="codeZchn"/>
          <w:rFonts w:eastAsia="Arial"/>
        </w:rPr>
        <w:t>additional_nal_unit_flag</w:t>
      </w:r>
      <w:r>
        <w:rPr/>
        <w:t xml:space="preserve">: equal to 1 indicates the presence of additional NAL units in the decoder configuration record. </w:t>
      </w:r>
      <w:r>
        <w:rPr>
          <w:rStyle w:val="codeZchn"/>
          <w:rFonts w:eastAsia="Arial"/>
        </w:rPr>
        <w:t>additional_nal_unit_flag</w:t>
      </w:r>
      <w:r>
        <w:rPr/>
        <w:t xml:space="preserve"> equal to 0 indicates the absence of additional NAL units in the decoder configuration record.</w:t>
      </w:r>
    </w:p>
    <w:p>
      <w:pPr>
        <w:pStyle w:val="semantics"/>
        <w:rPr/>
      </w:pPr>
      <w:r>
        <w:rPr>
          <w:rStyle w:val="codeZchn"/>
          <w:rFonts w:eastAsia="Arial"/>
        </w:rPr>
        <w:t>num_aps_nal_unit</w:t>
      </w:r>
      <w:r>
        <w:rPr/>
        <w:t>: indicates the number of APS NAL units included in the configuration record for the referenced CVS.</w:t>
      </w:r>
    </w:p>
    <w:p>
      <w:pPr>
        <w:pStyle w:val="semantics"/>
        <w:rPr/>
      </w:pPr>
      <w:r>
        <w:rPr>
          <w:rStyle w:val="codeZchn"/>
          <w:rFonts w:eastAsia="Arial"/>
        </w:rPr>
        <w:t>num_sei_nal_unit</w:t>
      </w:r>
      <w:r>
        <w:rPr/>
        <w:t>: indicates the number of SEI NAL units included in the configuration record for the referenced CVS.</w:t>
      </w:r>
    </w:p>
    <w:p>
      <w:pPr>
        <w:pStyle w:val="semantics"/>
        <w:rPr/>
      </w:pPr>
      <w:r>
        <w:rPr>
          <w:rStyle w:val="codeZchn"/>
          <w:rFonts w:eastAsia="Arial"/>
        </w:rPr>
        <w:t>trailing_bits</w:t>
      </w:r>
      <w:r>
        <w:rPr/>
        <w:t>: padding bits to ensure payloads are 8-bit aligned. Shall all be 0.</w:t>
      </w:r>
    </w:p>
    <w:p>
      <w:pPr>
        <w:pStyle w:val="semantics"/>
        <w:rPr/>
      </w:pPr>
      <w:r>
        <w:rPr>
          <w:rStyle w:val="codeZchn"/>
          <w:rFonts w:eastAsia="Arial"/>
        </w:rPr>
        <w:t>vps_nal_unit_length</w:t>
      </w:r>
      <w:r>
        <w:rPr/>
        <w:t>: indicates the length in bytes of the NAL unit. When equal to 0, the VPS NAL unit is not present.</w:t>
      </w:r>
    </w:p>
    <w:p>
      <w:pPr>
        <w:pStyle w:val="semantics"/>
        <w:rPr/>
      </w:pPr>
      <w:r>
        <w:rPr>
          <w:rStyle w:val="codeZchn"/>
          <w:rFonts w:eastAsia="Arial"/>
        </w:rPr>
        <w:t>vps_nal_unit</w:t>
      </w:r>
      <w:r>
        <w:rPr/>
        <w:t>: contains the VPS NAL unit as specified in ISO/IEC 23090-3.</w:t>
      </w:r>
    </w:p>
    <w:p>
      <w:pPr>
        <w:pStyle w:val="semantics"/>
        <w:rPr/>
      </w:pPr>
      <w:r>
        <w:rPr>
          <w:rStyle w:val="codeZchn"/>
          <w:rFonts w:eastAsia="Arial"/>
        </w:rPr>
        <w:t>sps_nal_unit_length</w:t>
      </w:r>
      <w:r>
        <w:rPr/>
        <w:t>: indicates the length in bytes of the NAL unit. When equal to 0, the SPS NAL unit is not present.</w:t>
      </w:r>
    </w:p>
    <w:p>
      <w:pPr>
        <w:pStyle w:val="semantics"/>
        <w:rPr/>
      </w:pPr>
      <w:r>
        <w:rPr>
          <w:rStyle w:val="codeZchn"/>
          <w:rFonts w:eastAsia="Arial"/>
        </w:rPr>
        <w:t>sps_nal_unit</w:t>
      </w:r>
      <w:r>
        <w:rPr/>
        <w:t>: contains the SPS NAL unit as specified in ISO/IEC 23090-3.</w:t>
      </w:r>
    </w:p>
    <w:p>
      <w:pPr>
        <w:pStyle w:val="semantics"/>
        <w:rPr/>
      </w:pPr>
      <w:r>
        <w:rPr>
          <w:rStyle w:val="codeZchn"/>
          <w:rFonts w:eastAsia="Arial"/>
        </w:rPr>
        <w:t>pps_nal_unit_length</w:t>
      </w:r>
      <w:r>
        <w:rPr/>
        <w:t>: indicates the length in bytes of the NAL unit. When equal to 0, the PPS NAL unit is not present.</w:t>
      </w:r>
    </w:p>
    <w:p>
      <w:pPr>
        <w:pStyle w:val="semantics"/>
        <w:rPr/>
      </w:pPr>
      <w:r>
        <w:rPr>
          <w:rStyle w:val="codeZchn"/>
          <w:rFonts w:eastAsia="Arial"/>
        </w:rPr>
        <w:t>pps_nal_unit</w:t>
      </w:r>
      <w:r>
        <w:rPr/>
        <w:t>: contains the PPS NAL unit as specified in ISO/IEC 23090-3.</w:t>
      </w:r>
    </w:p>
    <w:p>
      <w:pPr>
        <w:pStyle w:val="code"/>
        <w:rPr>
          <w:rFonts w:eastAsia="Cambria"/>
        </w:rPr>
      </w:pPr>
      <w:r>
        <w:rPr>
          <w:rStyle w:val="codeZchn"/>
          <w:rFonts w:eastAsia="Arial"/>
        </w:rPr>
        <w:t>aps_nal_unit_length</w:t>
      </w:r>
      <w:r>
        <w:rPr/>
        <w:t>: indicates the length in bytes of the APS NAL unit.</w:t>
      </w:r>
    </w:p>
    <w:p>
      <w:pPr>
        <w:pStyle w:val="semantics"/>
        <w:rPr/>
      </w:pPr>
      <w:r>
        <w:rPr>
          <w:rStyle w:val="codeZchn"/>
          <w:rFonts w:eastAsia="Arial"/>
        </w:rPr>
        <w:t>aps_nal_unit</w:t>
      </w:r>
      <w:r>
        <w:rPr/>
        <w:t>: contains the APS NAL unit as specified in ISO/IEC 23090-3.</w:t>
      </w:r>
    </w:p>
    <w:p>
      <w:pPr>
        <w:pStyle w:val="semantics"/>
        <w:rPr/>
      </w:pPr>
      <w:r>
        <w:rPr>
          <w:rStyle w:val="codeZchn"/>
          <w:rFonts w:eastAsia="Arial"/>
        </w:rPr>
        <w:t>sei_nal_unit_length</w:t>
      </w:r>
      <w:r>
        <w:rPr/>
        <w:t>: indicates the length in bytes of the SEI NAL unit.</w:t>
      </w:r>
    </w:p>
    <w:p>
      <w:pPr>
        <w:pStyle w:val="semantics"/>
        <w:rPr/>
      </w:pPr>
      <w:r>
        <w:rPr>
          <w:rStyle w:val="codeZchn"/>
          <w:rFonts w:eastAsia="Arial"/>
        </w:rPr>
        <w:t>sei_nal_unit</w:t>
      </w:r>
      <w:r>
        <w:rPr/>
        <w:t>: contains the SEI NAL unit as specified in ISO/IEC 23090-3.</w:t>
      </w:r>
    </w:p>
    <w:p>
      <w:pPr>
        <w:pStyle w:val="Normal"/>
        <w:rPr/>
      </w:pPr>
      <w:r>
        <w:rPr/>
        <w:t xml:space="preserve">The semantics of the other parameters are the same as for </w:t>
      </w:r>
      <w:r>
        <w:rPr>
          <w:rStyle w:val="codeZchn"/>
          <w:rFonts w:eastAsia="Courier New"/>
        </w:rPr>
        <w:t>VvcDecoderConfigurationRecord</w:t>
      </w:r>
      <w:r>
        <w:rPr/>
        <w:t xml:space="preserve"> as defined in ISO/IEC 14496-15.</w:t>
      </w:r>
    </w:p>
    <w:p>
      <w:pPr>
        <w:pStyle w:val="Heading5"/>
        <w:rPr>
          <w:lang w:val="en-CA"/>
        </w:rPr>
      </w:pPr>
      <w:bookmarkStart w:id="18" w:name="_u7d8f1fx2h6l"/>
      <w:bookmarkEnd w:id="18"/>
      <w:r>
        <w:rPr>
          <w:lang w:val="en-CA"/>
        </w:rPr>
        <w:t>L.4.4.3.4</w:t>
        <w:tab/>
        <w:t>Equivalence with the VVC decoder configuration</w:t>
      </w:r>
    </w:p>
    <w:p>
      <w:pPr>
        <w:pStyle w:val="Normal"/>
        <w:rPr/>
      </w:pPr>
      <w:r>
        <w:rPr>
          <w:rStyle w:val="codeZchn"/>
          <w:rFonts w:eastAsia="Courier New"/>
        </w:rPr>
        <w:t>CompactVvcDecoderConfigurationRecord</w:t>
      </w:r>
      <w:r>
        <w:rPr/>
        <w:t xml:space="preserve"> shall be considered equivalent to </w:t>
      </w:r>
      <w:r>
        <w:rPr>
          <w:rStyle w:val="codeZchn"/>
          <w:rFonts w:eastAsia="Courier New"/>
        </w:rPr>
        <w:t>VvcDecoderConfigurationRecord</w:t>
      </w:r>
      <w:r>
        <w:rPr/>
        <w:t xml:space="preserve"> as defined in ISO/IEC 14496-15 with the following fields:</w:t>
      </w:r>
    </w:p>
    <w:p>
      <w:pPr>
        <w:pStyle w:val="ListParagraph"/>
        <w:numPr>
          <w:ilvl w:val="0"/>
          <w:numId w:val="18"/>
        </w:numPr>
        <w:rPr/>
      </w:pPr>
      <w:r>
        <w:rPr/>
        <w:t xml:space="preserve">if </w:t>
      </w:r>
      <w:r>
        <w:rPr>
          <w:rStyle w:val="codeZchn"/>
          <w:rFonts w:eastAsia="Arial"/>
        </w:rPr>
        <w:t>ptl_present_flag</w:t>
      </w:r>
      <w:r>
        <w:rPr/>
        <w:t xml:space="preserve"> is present and set to 1:</w:t>
      </w:r>
    </w:p>
    <w:p>
      <w:pPr>
        <w:pStyle w:val="ListParagraph"/>
        <w:numPr>
          <w:ilvl w:val="1"/>
          <w:numId w:val="18"/>
        </w:numPr>
        <w:rPr/>
      </w:pPr>
      <w:r>
        <w:rPr>
          <w:rStyle w:val="codeZchn"/>
          <w:rFonts w:eastAsia="Arial"/>
        </w:rPr>
        <w:t>num_sublayers</w:t>
      </w:r>
      <w:r>
        <w:rPr/>
        <w:t xml:space="preserve"> is set to 1,</w:t>
      </w:r>
    </w:p>
    <w:p>
      <w:pPr>
        <w:pStyle w:val="ListParagraph"/>
        <w:numPr>
          <w:ilvl w:val="1"/>
          <w:numId w:val="18"/>
        </w:numPr>
        <w:rPr/>
      </w:pPr>
      <w:r>
        <w:rPr>
          <w:rStyle w:val="codeZchn"/>
          <w:rFonts w:eastAsia="Arial"/>
        </w:rPr>
        <w:t>constant_frame_rate</w:t>
      </w:r>
      <w:r>
        <w:rPr/>
        <w:t xml:space="preserve"> is set to 1,</w:t>
      </w:r>
    </w:p>
    <w:p>
      <w:pPr>
        <w:pStyle w:val="ListParagraph"/>
        <w:numPr>
          <w:ilvl w:val="1"/>
          <w:numId w:val="18"/>
        </w:numPr>
        <w:rPr/>
      </w:pPr>
      <w:r>
        <w:rPr/>
        <w:t>if the codec configuration property is associated with the main image item:</w:t>
      </w:r>
    </w:p>
    <w:p>
      <w:pPr>
        <w:pStyle w:val="ListParagraph"/>
        <w:numPr>
          <w:ilvl w:val="2"/>
          <w:numId w:val="18"/>
        </w:numPr>
        <w:rPr/>
      </w:pPr>
      <w:r>
        <w:rPr>
          <w:rStyle w:val="codeZchn"/>
          <w:rFonts w:eastAsia="Arial"/>
        </w:rPr>
        <w:t>chroma_format_idc</w:t>
      </w:r>
      <w:r>
        <w:rPr/>
        <w:t xml:space="preserve"> is set to the value of the </w:t>
      </w:r>
      <w:r>
        <w:rPr>
          <w:rStyle w:val="codeZchn"/>
          <w:rFonts w:eastAsia="Arial"/>
        </w:rPr>
        <w:t>chroma_subsampling</w:t>
      </w:r>
      <w:r>
        <w:rPr/>
        <w:t xml:space="preserve"> field from the </w:t>
      </w:r>
      <w:r>
        <w:rPr>
          <w:rStyle w:val="codeZchn"/>
          <w:rFonts w:eastAsia="Arial"/>
        </w:rPr>
        <w:t>MinimizedImageBox</w:t>
      </w:r>
      <w:r>
        <w:rPr/>
        <w:t>,</w:t>
      </w:r>
    </w:p>
    <w:p>
      <w:pPr>
        <w:pStyle w:val="ListParagraph"/>
        <w:numPr>
          <w:ilvl w:val="1"/>
          <w:numId w:val="18"/>
        </w:numPr>
        <w:rPr/>
      </w:pPr>
      <w:r>
        <w:rPr/>
        <w:t>if the codec configuration property is associated with the alpha auxiliary image item:</w:t>
      </w:r>
    </w:p>
    <w:p>
      <w:pPr>
        <w:pStyle w:val="ListParagraph"/>
        <w:numPr>
          <w:ilvl w:val="2"/>
          <w:numId w:val="18"/>
        </w:numPr>
        <w:rPr/>
      </w:pPr>
      <w:r>
        <w:rPr>
          <w:rStyle w:val="codeZchn"/>
          <w:rFonts w:eastAsia="Arial"/>
        </w:rPr>
        <w:t xml:space="preserve">chroma_format_idc </w:t>
      </w:r>
      <w:r>
        <w:rPr/>
        <w:t>is set to 0,</w:t>
      </w:r>
    </w:p>
    <w:p>
      <w:pPr>
        <w:pStyle w:val="ListParagraph"/>
        <w:numPr>
          <w:ilvl w:val="1"/>
          <w:numId w:val="18"/>
        </w:numPr>
        <w:rPr/>
      </w:pPr>
      <w:r>
        <w:rPr/>
        <w:t>if the codec configuration property is associated with the main image item or with the alpha auxiliary image item:</w:t>
      </w:r>
    </w:p>
    <w:p>
      <w:pPr>
        <w:pStyle w:val="ListParagraph"/>
        <w:numPr>
          <w:ilvl w:val="2"/>
          <w:numId w:val="18"/>
        </w:numPr>
        <w:rPr/>
      </w:pPr>
      <w:r>
        <w:rPr>
          <w:rStyle w:val="codeZchn"/>
          <w:rFonts w:eastAsia="Arial"/>
        </w:rPr>
        <w:t>bit_depth_minus8</w:t>
      </w:r>
      <w:r>
        <w:rPr/>
        <w:t xml:space="preserve"> is set to 0 if the value of the </w:t>
      </w:r>
      <w:r>
        <w:rPr>
          <w:rStyle w:val="codeZchn"/>
          <w:rFonts w:eastAsia="Arial"/>
        </w:rPr>
        <w:t>high_bit_depth_flag</w:t>
      </w:r>
      <w:r>
        <w:rPr/>
        <w:t xml:space="preserve"> field from the </w:t>
      </w:r>
      <w:r>
        <w:rPr>
          <w:rStyle w:val="codeZchn"/>
          <w:rFonts w:eastAsia="Arial"/>
        </w:rPr>
        <w:t>MinimizedImageBox</w:t>
      </w:r>
      <w:r>
        <w:rPr/>
        <w:t xml:space="preserve"> is 0, or to the value of the </w:t>
      </w:r>
      <w:r>
        <w:rPr>
          <w:rStyle w:val="codeZchn"/>
          <w:rFonts w:eastAsia="Arial"/>
        </w:rPr>
        <w:t>bit_depth_minus9</w:t>
      </w:r>
      <w:r>
        <w:rPr/>
        <w:t xml:space="preserve"> field from the </w:t>
      </w:r>
      <w:r>
        <w:rPr>
          <w:rStyle w:val="codeZchn"/>
          <w:rFonts w:eastAsia="Arial"/>
        </w:rPr>
        <w:t>MinimizedImageBox</w:t>
      </w:r>
      <w:r>
        <w:rPr/>
        <w:t xml:space="preserve"> plus 1,</w:t>
      </w:r>
    </w:p>
    <w:p>
      <w:pPr>
        <w:pStyle w:val="ListParagraph"/>
        <w:numPr>
          <w:ilvl w:val="2"/>
          <w:numId w:val="18"/>
        </w:numPr>
        <w:rPr/>
      </w:pPr>
      <w:r>
        <w:rPr>
          <w:rStyle w:val="codeZchn"/>
          <w:rFonts w:eastAsia="Arial"/>
        </w:rPr>
        <w:t>max_picture_width</w:t>
      </w:r>
      <w:r>
        <w:rPr/>
        <w:t xml:space="preserve"> is set to the value plus 1 of the </w:t>
      </w:r>
      <w:r>
        <w:rPr>
          <w:rStyle w:val="codeZchn"/>
          <w:rFonts w:eastAsia="Arial"/>
        </w:rPr>
        <w:t>width_minus1</w:t>
      </w:r>
      <w:r>
        <w:rPr/>
        <w:t xml:space="preserve"> field from the </w:t>
      </w:r>
      <w:r>
        <w:rPr>
          <w:rStyle w:val="codeZchn"/>
          <w:rFonts w:eastAsia="Arial"/>
        </w:rPr>
        <w:t>MinimizedImageBox</w:t>
      </w:r>
      <w:r>
        <w:rPr/>
        <w:t>,</w:t>
      </w:r>
    </w:p>
    <w:p>
      <w:pPr>
        <w:pStyle w:val="ListParagraph"/>
        <w:numPr>
          <w:ilvl w:val="2"/>
          <w:numId w:val="18"/>
        </w:numPr>
        <w:rPr/>
      </w:pPr>
      <w:r>
        <w:rPr>
          <w:rStyle w:val="codeZchn"/>
          <w:rFonts w:eastAsia="Arial"/>
        </w:rPr>
        <w:t>max_picture_height</w:t>
      </w:r>
      <w:r>
        <w:rPr/>
        <w:t xml:space="preserve"> is set to the value plus 1 of the </w:t>
      </w:r>
      <w:r>
        <w:rPr>
          <w:rStyle w:val="codeZchn"/>
          <w:rFonts w:eastAsia="Arial"/>
        </w:rPr>
        <w:t xml:space="preserve">height_minus1 </w:t>
      </w:r>
      <w:r>
        <w:rPr/>
        <w:t xml:space="preserve">field from the </w:t>
      </w:r>
      <w:r>
        <w:rPr>
          <w:rStyle w:val="codeZchn"/>
          <w:rFonts w:eastAsia="Arial"/>
        </w:rPr>
        <w:t>MinimizedImageBox</w:t>
      </w:r>
      <w:r>
        <w:rPr/>
        <w:t>,</w:t>
      </w:r>
    </w:p>
    <w:p>
      <w:pPr>
        <w:pStyle w:val="ListParagraph"/>
        <w:numPr>
          <w:ilvl w:val="1"/>
          <w:numId w:val="18"/>
        </w:numPr>
        <w:rPr/>
      </w:pPr>
      <w:r>
        <w:rPr/>
        <w:t>if the codec configuration property is associated with the gain map image item:</w:t>
      </w:r>
    </w:p>
    <w:p>
      <w:pPr>
        <w:pStyle w:val="ListParagraph"/>
        <w:numPr>
          <w:ilvl w:val="2"/>
          <w:numId w:val="18"/>
        </w:numPr>
        <w:rPr/>
      </w:pPr>
      <w:r>
        <w:rPr>
          <w:rStyle w:val="codeZchn"/>
          <w:rFonts w:eastAsia="Arial"/>
        </w:rPr>
        <w:t>bit_depth_minus8</w:t>
      </w:r>
      <w:r>
        <w:rPr/>
        <w:t xml:space="preserve"> is set to 0 if the value of the </w:t>
      </w:r>
      <w:r>
        <w:rPr>
          <w:rStyle w:val="codeZchn"/>
          <w:rFonts w:eastAsia="Arial"/>
        </w:rPr>
        <w:t>gainmap_high_bit_depth_flag</w:t>
      </w:r>
      <w:r>
        <w:rPr/>
        <w:t xml:space="preserve"> field from the </w:t>
      </w:r>
      <w:r>
        <w:rPr>
          <w:rStyle w:val="codeZchn"/>
          <w:rFonts w:eastAsia="Arial"/>
        </w:rPr>
        <w:t>MinimizedImageBox</w:t>
      </w:r>
      <w:r>
        <w:rPr/>
        <w:t xml:space="preserve"> is 0, or to the value of the </w:t>
      </w:r>
      <w:r>
        <w:rPr>
          <w:rStyle w:val="codeZchn"/>
          <w:rFonts w:eastAsia="Arial"/>
        </w:rPr>
        <w:t>gainmap_bit_depth_minus9</w:t>
      </w:r>
      <w:r>
        <w:rPr/>
        <w:t xml:space="preserve"> field from the </w:t>
      </w:r>
      <w:r>
        <w:rPr>
          <w:rStyle w:val="codeZchn"/>
          <w:rFonts w:eastAsia="Arial"/>
        </w:rPr>
        <w:t>MinimizedImageBox</w:t>
      </w:r>
      <w:r>
        <w:rPr/>
        <w:t xml:space="preserve"> plus 1,</w:t>
      </w:r>
    </w:p>
    <w:p>
      <w:pPr>
        <w:pStyle w:val="ListParagraph"/>
        <w:numPr>
          <w:ilvl w:val="2"/>
          <w:numId w:val="18"/>
        </w:numPr>
        <w:rPr/>
      </w:pPr>
      <w:r>
        <w:rPr>
          <w:rStyle w:val="codeZchn"/>
          <w:rFonts w:eastAsia="Arial"/>
        </w:rPr>
        <w:t>max_picture_width</w:t>
      </w:r>
      <w:r>
        <w:rPr/>
        <w:t xml:space="preserve"> is set to the value plus 1 of the </w:t>
      </w:r>
      <w:r>
        <w:rPr>
          <w:rStyle w:val="codeZchn"/>
          <w:rFonts w:eastAsia="Arial"/>
        </w:rPr>
        <w:t>gainmap_width_minus1</w:t>
      </w:r>
      <w:r>
        <w:rPr/>
        <w:t xml:space="preserve"> field from the </w:t>
      </w:r>
      <w:r>
        <w:rPr>
          <w:rStyle w:val="codeZchn"/>
          <w:rFonts w:eastAsia="Arial"/>
        </w:rPr>
        <w:t>MinimizedImageBox</w:t>
      </w:r>
      <w:r>
        <w:rPr/>
        <w:t>,</w:t>
      </w:r>
    </w:p>
    <w:p>
      <w:pPr>
        <w:pStyle w:val="ListParagraph"/>
        <w:numPr>
          <w:ilvl w:val="2"/>
          <w:numId w:val="18"/>
        </w:numPr>
        <w:rPr/>
      </w:pPr>
      <w:r>
        <w:rPr>
          <w:rStyle w:val="codeZchn"/>
          <w:rFonts w:eastAsia="Arial"/>
        </w:rPr>
        <w:t>max_picture_height</w:t>
      </w:r>
      <w:r>
        <w:rPr/>
        <w:t xml:space="preserve"> is set to the value plus 1 of the </w:t>
      </w:r>
      <w:r>
        <w:rPr>
          <w:rStyle w:val="codeZchn"/>
          <w:rFonts w:eastAsia="Arial"/>
        </w:rPr>
        <w:t>gainmap_height_minus1</w:t>
      </w:r>
      <w:r>
        <w:rPr/>
        <w:t xml:space="preserve"> field from the </w:t>
      </w:r>
      <w:r>
        <w:rPr>
          <w:rStyle w:val="codeZchn"/>
          <w:rFonts w:eastAsia="Arial"/>
        </w:rPr>
        <w:t>MinimizedImageBox</w:t>
      </w:r>
      <w:r>
        <w:rPr/>
        <w:t>,</w:t>
      </w:r>
    </w:p>
    <w:p>
      <w:pPr>
        <w:pStyle w:val="ListParagraph"/>
        <w:numPr>
          <w:ilvl w:val="1"/>
          <w:numId w:val="18"/>
        </w:numPr>
        <w:rPr/>
      </w:pPr>
      <w:r>
        <w:rPr>
          <w:rStyle w:val="codeZchn"/>
          <w:rFonts w:eastAsia="Arial"/>
        </w:rPr>
        <w:t>avg_frame_rate</w:t>
      </w:r>
      <w:r>
        <w:rPr/>
        <w:t xml:space="preserve"> is set to 0,</w:t>
      </w:r>
    </w:p>
    <w:p>
      <w:pPr>
        <w:pStyle w:val="ListParagraph"/>
        <w:numPr>
          <w:ilvl w:val="0"/>
          <w:numId w:val="18"/>
        </w:numPr>
        <w:rPr/>
      </w:pPr>
      <w:r>
        <w:rPr/>
        <w:t xml:space="preserve">if </w:t>
      </w:r>
      <w:r>
        <w:rPr>
          <w:rStyle w:val="codeZchn"/>
          <w:rFonts w:eastAsia="Arial"/>
        </w:rPr>
        <w:t>nal_units_present_flag</w:t>
      </w:r>
      <w:r>
        <w:rPr/>
        <w:t xml:space="preserve"> is set to 1:</w:t>
      </w:r>
    </w:p>
    <w:p>
      <w:pPr>
        <w:pStyle w:val="ListParagraph"/>
        <w:numPr>
          <w:ilvl w:val="1"/>
          <w:numId w:val="18"/>
        </w:numPr>
        <w:rPr/>
      </w:pPr>
      <w:r>
        <w:rPr>
          <w:rStyle w:val="codeZchn"/>
          <w:rFonts w:eastAsia="Arial"/>
        </w:rPr>
        <w:t>num_of_arrays</w:t>
      </w:r>
      <w:r>
        <w:rPr/>
        <w:t xml:space="preserve"> is set to the number of entries below:</w:t>
      </w:r>
    </w:p>
    <w:p>
      <w:pPr>
        <w:pStyle w:val="ListParagraph"/>
        <w:numPr>
          <w:ilvl w:val="2"/>
          <w:numId w:val="18"/>
        </w:numPr>
        <w:rPr/>
      </w:pPr>
      <w:r>
        <w:rPr/>
        <w:t xml:space="preserve">if </w:t>
      </w:r>
      <w:r>
        <w:rPr>
          <w:rStyle w:val="codeZchn"/>
          <w:rFonts w:eastAsia="Arial"/>
        </w:rPr>
        <w:t>vps_nal_unit_length</w:t>
      </w:r>
      <w:r>
        <w:rPr/>
        <w:t xml:space="preserve"> is present and not 0, there is a VPS NAL unit array with:</w:t>
      </w:r>
    </w:p>
    <w:p>
      <w:pPr>
        <w:pStyle w:val="ListParagraph"/>
        <w:numPr>
          <w:ilvl w:val="3"/>
          <w:numId w:val="18"/>
        </w:numPr>
        <w:rPr/>
      </w:pPr>
      <w:r>
        <w:rPr>
          <w:rStyle w:val="codeZchn"/>
          <w:rFonts w:eastAsia="Arial"/>
        </w:rPr>
        <w:t>NAL_unit_type</w:t>
      </w:r>
      <w:r>
        <w:rPr/>
        <w:t xml:space="preserve"> set to 14 (VPS_NUT as defined in ISO/IEC 23090-3),</w:t>
      </w:r>
    </w:p>
    <w:p>
      <w:pPr>
        <w:pStyle w:val="ListParagraph"/>
        <w:numPr>
          <w:ilvl w:val="3"/>
          <w:numId w:val="18"/>
        </w:numPr>
        <w:rPr/>
      </w:pPr>
      <w:r>
        <w:rPr>
          <w:rStyle w:val="codeZchn"/>
          <w:rFonts w:eastAsia="Arial"/>
        </w:rPr>
        <w:t>num_nalus</w:t>
      </w:r>
      <w:r>
        <w:rPr/>
        <w:t xml:space="preserve"> set to 1,</w:t>
      </w:r>
    </w:p>
    <w:p>
      <w:pPr>
        <w:pStyle w:val="ListParagraph"/>
        <w:numPr>
          <w:ilvl w:val="3"/>
          <w:numId w:val="18"/>
        </w:numPr>
        <w:rPr/>
      </w:pPr>
      <w:r>
        <w:rPr>
          <w:rStyle w:val="codeZchn"/>
          <w:rFonts w:eastAsia="Arial"/>
        </w:rPr>
        <w:t>nal_unit_length</w:t>
      </w:r>
      <w:r>
        <w:rPr/>
        <w:t xml:space="preserve"> set to </w:t>
      </w:r>
      <w:r>
        <w:rPr>
          <w:rStyle w:val="codeZchn"/>
          <w:rFonts w:eastAsia="Arial"/>
        </w:rPr>
        <w:t>vps_nal_unit_length</w:t>
      </w:r>
      <w:r>
        <w:rPr/>
        <w:t>,</w:t>
      </w:r>
    </w:p>
    <w:p>
      <w:pPr>
        <w:pStyle w:val="ListParagraph"/>
        <w:numPr>
          <w:ilvl w:val="3"/>
          <w:numId w:val="18"/>
        </w:numPr>
        <w:rPr/>
      </w:pPr>
      <w:r>
        <w:rPr>
          <w:rStyle w:val="codeZchn"/>
          <w:rFonts w:eastAsia="Arial"/>
        </w:rPr>
        <w:t>nal_unit</w:t>
      </w:r>
      <w:r>
        <w:rPr/>
        <w:t xml:space="preserve"> set to </w:t>
      </w:r>
      <w:r>
        <w:rPr>
          <w:rStyle w:val="codeZchn"/>
          <w:rFonts w:eastAsia="Arial"/>
        </w:rPr>
        <w:t>vps_nal_unit</w:t>
      </w:r>
      <w:r>
        <w:rPr/>
        <w:t>.</w:t>
      </w:r>
    </w:p>
    <w:p>
      <w:pPr>
        <w:pStyle w:val="ListParagraph"/>
        <w:numPr>
          <w:ilvl w:val="2"/>
          <w:numId w:val="18"/>
        </w:numPr>
        <w:rPr/>
      </w:pPr>
      <w:r>
        <w:rPr/>
        <w:t xml:space="preserve">if </w:t>
      </w:r>
      <w:r>
        <w:rPr>
          <w:rStyle w:val="codeZchn"/>
          <w:rFonts w:eastAsia="Arial"/>
        </w:rPr>
        <w:t>sps_nal_unit_length</w:t>
      </w:r>
      <w:r>
        <w:rPr/>
        <w:t xml:space="preserve"> is not 0, there is a SPS NAL unit array with:</w:t>
      </w:r>
    </w:p>
    <w:p>
      <w:pPr>
        <w:pStyle w:val="ListParagraph"/>
        <w:numPr>
          <w:ilvl w:val="3"/>
          <w:numId w:val="18"/>
        </w:numPr>
        <w:rPr/>
      </w:pPr>
      <w:r>
        <w:rPr>
          <w:rStyle w:val="codeZchn"/>
          <w:rFonts w:eastAsia="Arial"/>
        </w:rPr>
        <w:t>NAL_unit_type</w:t>
      </w:r>
      <w:r>
        <w:rPr/>
        <w:t xml:space="preserve"> set to 15 (SPS_NUT as defined in ISO/IEC 23090-3),</w:t>
      </w:r>
    </w:p>
    <w:p>
      <w:pPr>
        <w:pStyle w:val="ListParagraph"/>
        <w:numPr>
          <w:ilvl w:val="3"/>
          <w:numId w:val="18"/>
        </w:numPr>
        <w:rPr/>
      </w:pPr>
      <w:r>
        <w:rPr>
          <w:rStyle w:val="codeZchn"/>
          <w:rFonts w:eastAsia="Arial"/>
        </w:rPr>
        <w:t>num_nalus</w:t>
      </w:r>
      <w:r>
        <w:rPr/>
        <w:t xml:space="preserve"> set to 1,</w:t>
      </w:r>
    </w:p>
    <w:p>
      <w:pPr>
        <w:pStyle w:val="ListParagraph"/>
        <w:numPr>
          <w:ilvl w:val="3"/>
          <w:numId w:val="18"/>
        </w:numPr>
        <w:rPr/>
      </w:pPr>
      <w:r>
        <w:rPr>
          <w:rStyle w:val="codeZchn"/>
          <w:rFonts w:eastAsia="Arial"/>
        </w:rPr>
        <w:t>nal_unit_length</w:t>
      </w:r>
      <w:r>
        <w:rPr/>
        <w:t xml:space="preserve"> set to </w:t>
      </w:r>
      <w:r>
        <w:rPr>
          <w:rStyle w:val="codeZchn"/>
          <w:rFonts w:eastAsia="Arial"/>
        </w:rPr>
        <w:t>sps_nal_unit_length</w:t>
      </w:r>
      <w:r>
        <w:rPr/>
        <w:t>,</w:t>
      </w:r>
    </w:p>
    <w:p>
      <w:pPr>
        <w:pStyle w:val="ListParagraph"/>
        <w:numPr>
          <w:ilvl w:val="3"/>
          <w:numId w:val="18"/>
        </w:numPr>
        <w:rPr/>
      </w:pPr>
      <w:r>
        <w:rPr>
          <w:rStyle w:val="codeZchn"/>
          <w:rFonts w:eastAsia="Arial"/>
        </w:rPr>
        <w:t>nal_unit</w:t>
      </w:r>
      <w:r>
        <w:rPr/>
        <w:t xml:space="preserve"> set to </w:t>
      </w:r>
      <w:r>
        <w:rPr>
          <w:rStyle w:val="codeZchn"/>
          <w:rFonts w:eastAsia="Arial"/>
        </w:rPr>
        <w:t>sps_nal_unit</w:t>
      </w:r>
      <w:r>
        <w:rPr/>
        <w:t>.</w:t>
      </w:r>
    </w:p>
    <w:p>
      <w:pPr>
        <w:pStyle w:val="ListParagraph"/>
        <w:numPr>
          <w:ilvl w:val="2"/>
          <w:numId w:val="18"/>
        </w:numPr>
        <w:rPr/>
      </w:pPr>
      <w:r>
        <w:rPr/>
        <w:t xml:space="preserve">if </w:t>
      </w:r>
      <w:r>
        <w:rPr>
          <w:rStyle w:val="codeZchn"/>
          <w:rFonts w:eastAsia="Arial"/>
        </w:rPr>
        <w:t>pps_nal_unit_length</w:t>
      </w:r>
      <w:r>
        <w:rPr/>
        <w:t xml:space="preserve"> is not 0, there is a PPS NAL unit array with:</w:t>
      </w:r>
    </w:p>
    <w:p>
      <w:pPr>
        <w:pStyle w:val="ListParagraph"/>
        <w:numPr>
          <w:ilvl w:val="3"/>
          <w:numId w:val="18"/>
        </w:numPr>
        <w:rPr/>
      </w:pPr>
      <w:r>
        <w:rPr>
          <w:rStyle w:val="codeZchn"/>
          <w:rFonts w:eastAsia="Arial"/>
        </w:rPr>
        <w:t>NAL_unit_type</w:t>
      </w:r>
      <w:r>
        <w:rPr/>
        <w:t xml:space="preserve"> set to 16 (PPS_NUT as defined in ISO/IEC 23090-3),</w:t>
      </w:r>
    </w:p>
    <w:p>
      <w:pPr>
        <w:pStyle w:val="ListParagraph"/>
        <w:numPr>
          <w:ilvl w:val="3"/>
          <w:numId w:val="18"/>
        </w:numPr>
        <w:rPr/>
      </w:pPr>
      <w:r>
        <w:rPr>
          <w:rStyle w:val="codeZchn"/>
          <w:rFonts w:eastAsia="Arial"/>
        </w:rPr>
        <w:t>num_nalus</w:t>
      </w:r>
      <w:r>
        <w:rPr/>
        <w:t xml:space="preserve"> set to 1,</w:t>
      </w:r>
    </w:p>
    <w:p>
      <w:pPr>
        <w:pStyle w:val="ListParagraph"/>
        <w:numPr>
          <w:ilvl w:val="3"/>
          <w:numId w:val="18"/>
        </w:numPr>
        <w:rPr/>
      </w:pPr>
      <w:r>
        <w:rPr>
          <w:rStyle w:val="codeZchn"/>
          <w:rFonts w:eastAsia="Arial"/>
        </w:rPr>
        <w:t>nal_unit_length</w:t>
      </w:r>
      <w:r>
        <w:rPr/>
        <w:t xml:space="preserve"> set to </w:t>
      </w:r>
      <w:r>
        <w:rPr>
          <w:rStyle w:val="codeZchn"/>
          <w:rFonts w:eastAsia="Arial"/>
        </w:rPr>
        <w:t>pps_nal_unit_length</w:t>
      </w:r>
      <w:r>
        <w:rPr/>
        <w:t>,</w:t>
      </w:r>
    </w:p>
    <w:p>
      <w:pPr>
        <w:pStyle w:val="ListParagraph"/>
        <w:numPr>
          <w:ilvl w:val="3"/>
          <w:numId w:val="18"/>
        </w:numPr>
        <w:rPr/>
      </w:pPr>
      <w:r>
        <w:rPr>
          <w:rStyle w:val="codeZchn"/>
          <w:rFonts w:eastAsia="Arial"/>
        </w:rPr>
        <w:t>nal_unit</w:t>
      </w:r>
      <w:r>
        <w:rPr/>
        <w:t xml:space="preserve"> set to </w:t>
      </w:r>
      <w:r>
        <w:rPr>
          <w:rStyle w:val="codeZchn"/>
          <w:rFonts w:eastAsia="Arial"/>
        </w:rPr>
        <w:t>pps_nal_unit</w:t>
      </w:r>
      <w:r>
        <w:rPr/>
        <w:t>.</w:t>
      </w:r>
    </w:p>
    <w:p>
      <w:pPr>
        <w:pStyle w:val="ListParagraph"/>
        <w:numPr>
          <w:ilvl w:val="2"/>
          <w:numId w:val="18"/>
        </w:numPr>
        <w:rPr/>
      </w:pPr>
      <w:r>
        <w:rPr/>
        <w:t xml:space="preserve">if </w:t>
      </w:r>
      <w:r>
        <w:rPr>
          <w:rStyle w:val="codeZchn"/>
          <w:rFonts w:eastAsia="Arial"/>
        </w:rPr>
        <w:t>additional_nal_unit_flag</w:t>
      </w:r>
      <w:r>
        <w:rPr/>
        <w:t xml:space="preserve"> is set to 1 and </w:t>
      </w:r>
      <w:r>
        <w:rPr>
          <w:rStyle w:val="codeZchn"/>
          <w:rFonts w:eastAsia="Arial"/>
        </w:rPr>
        <w:t>num_aps_nal_unit</w:t>
      </w:r>
      <w:r>
        <w:rPr/>
        <w:t xml:space="preserve"> is not 0, there is a prefix APS NAL unit array with:</w:t>
      </w:r>
    </w:p>
    <w:p>
      <w:pPr>
        <w:pStyle w:val="ListParagraph"/>
        <w:numPr>
          <w:ilvl w:val="3"/>
          <w:numId w:val="18"/>
        </w:numPr>
        <w:rPr/>
      </w:pPr>
      <w:r>
        <w:rPr>
          <w:rStyle w:val="codeZchn"/>
          <w:rFonts w:eastAsia="Arial"/>
        </w:rPr>
        <w:t>NAL_unit_type</w:t>
      </w:r>
      <w:r>
        <w:rPr/>
        <w:t xml:space="preserve"> set to 17 (PREFIX_APS_NUT as defined in ISO/IEC 23008-2),</w:t>
      </w:r>
    </w:p>
    <w:p>
      <w:pPr>
        <w:pStyle w:val="ListParagraph"/>
        <w:numPr>
          <w:ilvl w:val="3"/>
          <w:numId w:val="18"/>
        </w:numPr>
        <w:rPr/>
      </w:pPr>
      <w:r>
        <w:rPr>
          <w:rStyle w:val="codeZchn"/>
          <w:rFonts w:eastAsia="Arial"/>
        </w:rPr>
        <w:t>num_nalus</w:t>
      </w:r>
      <w:r>
        <w:rPr/>
        <w:t xml:space="preserve"> set to </w:t>
      </w:r>
      <w:r>
        <w:rPr>
          <w:rStyle w:val="codeZchn"/>
          <w:rFonts w:eastAsia="Arial"/>
        </w:rPr>
        <w:t>num_aps_nal_unit</w:t>
      </w:r>
      <w:r>
        <w:rPr/>
        <w:t>, and for each prefix APS NAL unit:</w:t>
      </w:r>
    </w:p>
    <w:p>
      <w:pPr>
        <w:pStyle w:val="ListParagraph"/>
        <w:numPr>
          <w:ilvl w:val="4"/>
          <w:numId w:val="18"/>
        </w:numPr>
        <w:rPr/>
      </w:pPr>
      <w:r>
        <w:rPr>
          <w:rStyle w:val="codeZchn"/>
          <w:rFonts w:eastAsia="Arial"/>
        </w:rPr>
        <w:t>nal_unit_length</w:t>
      </w:r>
      <w:r>
        <w:rPr/>
        <w:t xml:space="preserve"> is set to </w:t>
      </w:r>
      <w:r>
        <w:rPr>
          <w:rStyle w:val="codeZchn"/>
          <w:rFonts w:eastAsia="Arial"/>
        </w:rPr>
        <w:t>aps_nal_unit_length</w:t>
      </w:r>
      <w:r>
        <w:rPr/>
        <w:t>,</w:t>
      </w:r>
    </w:p>
    <w:p>
      <w:pPr>
        <w:pStyle w:val="ListParagraph"/>
        <w:numPr>
          <w:ilvl w:val="4"/>
          <w:numId w:val="18"/>
        </w:numPr>
        <w:rPr/>
      </w:pPr>
      <w:r>
        <w:rPr>
          <w:rStyle w:val="codeZchn"/>
          <w:rFonts w:eastAsia="Arial"/>
        </w:rPr>
        <w:t>nal_unit</w:t>
      </w:r>
      <w:r>
        <w:rPr/>
        <w:t xml:space="preserve"> is set to </w:t>
      </w:r>
      <w:r>
        <w:rPr>
          <w:rStyle w:val="codeZchn"/>
          <w:rFonts w:eastAsia="Arial"/>
        </w:rPr>
        <w:t>aps_nal_unit</w:t>
      </w:r>
      <w:r>
        <w:rPr/>
        <w:t>.</w:t>
      </w:r>
    </w:p>
    <w:p>
      <w:pPr>
        <w:pStyle w:val="ListParagraph"/>
        <w:numPr>
          <w:ilvl w:val="2"/>
          <w:numId w:val="18"/>
        </w:numPr>
        <w:rPr/>
      </w:pPr>
      <w:r>
        <w:rPr/>
        <w:t xml:space="preserve">if </w:t>
      </w:r>
      <w:r>
        <w:rPr>
          <w:rStyle w:val="codeZchn"/>
          <w:rFonts w:eastAsia="Arial"/>
        </w:rPr>
        <w:t>additional_nal_unit_flag</w:t>
      </w:r>
      <w:r>
        <w:rPr/>
        <w:t xml:space="preserve"> is set to 1 and </w:t>
      </w:r>
      <w:r>
        <w:rPr>
          <w:rStyle w:val="codeZchn"/>
          <w:rFonts w:eastAsia="Arial"/>
        </w:rPr>
        <w:t>num_sei_nal_unit</w:t>
      </w:r>
      <w:r>
        <w:rPr/>
        <w:t xml:space="preserve"> is not 0, there is a prefix SEI NAL unit array with:</w:t>
      </w:r>
    </w:p>
    <w:p>
      <w:pPr>
        <w:pStyle w:val="ListParagraph"/>
        <w:numPr>
          <w:ilvl w:val="3"/>
          <w:numId w:val="18"/>
        </w:numPr>
        <w:rPr/>
      </w:pPr>
      <w:r>
        <w:rPr>
          <w:rStyle w:val="codeZchn"/>
          <w:rFonts w:eastAsia="Arial"/>
        </w:rPr>
        <w:t>NAL_unit_type</w:t>
      </w:r>
      <w:r>
        <w:rPr/>
        <w:t xml:space="preserve"> set to 23 (</w:t>
      </w:r>
      <w:r>
        <w:rPr>
          <w:rStyle w:val="codeZchn"/>
          <w:rFonts w:eastAsia="Arial"/>
        </w:rPr>
        <w:t>PREFIX_SEI_NUT</w:t>
      </w:r>
      <w:r>
        <w:rPr/>
        <w:t xml:space="preserve"> as defined in ISO/IEC 23008-2),</w:t>
      </w:r>
    </w:p>
    <w:p>
      <w:pPr>
        <w:pStyle w:val="ListParagraph"/>
        <w:numPr>
          <w:ilvl w:val="3"/>
          <w:numId w:val="18"/>
        </w:numPr>
        <w:rPr/>
      </w:pPr>
      <w:r>
        <w:rPr>
          <w:rStyle w:val="codeZchn"/>
          <w:rFonts w:eastAsia="Arial"/>
        </w:rPr>
        <w:t>num_nalus</w:t>
      </w:r>
      <w:r>
        <w:rPr/>
        <w:t xml:space="preserve"> set to </w:t>
      </w:r>
      <w:r>
        <w:rPr>
          <w:rStyle w:val="codeZchn"/>
          <w:rFonts w:eastAsia="Arial"/>
        </w:rPr>
        <w:t>num_sei_nal_unit</w:t>
      </w:r>
      <w:r>
        <w:rPr/>
        <w:t>, and for each prefix SEI NAL unit:</w:t>
      </w:r>
    </w:p>
    <w:p>
      <w:pPr>
        <w:pStyle w:val="ListParagraph"/>
        <w:numPr>
          <w:ilvl w:val="4"/>
          <w:numId w:val="18"/>
        </w:numPr>
        <w:rPr/>
      </w:pPr>
      <w:r>
        <w:rPr>
          <w:rStyle w:val="codeZchn"/>
          <w:rFonts w:eastAsia="Arial"/>
        </w:rPr>
        <w:t>nal_unit_length</w:t>
      </w:r>
      <w:r>
        <w:rPr/>
        <w:t xml:space="preserve"> is set to </w:t>
      </w:r>
      <w:r>
        <w:rPr>
          <w:rStyle w:val="codeZchn"/>
          <w:rFonts w:eastAsia="Arial"/>
        </w:rPr>
        <w:t>sei_nal_unit_length</w:t>
      </w:r>
      <w:r>
        <w:rPr/>
        <w:t>,</w:t>
      </w:r>
    </w:p>
    <w:p>
      <w:pPr>
        <w:pStyle w:val="ListParagraph"/>
        <w:numPr>
          <w:ilvl w:val="4"/>
          <w:numId w:val="18"/>
        </w:numPr>
        <w:rPr/>
      </w:pPr>
      <w:r>
        <w:rPr>
          <w:rStyle w:val="codeZchn"/>
          <w:rFonts w:eastAsia="Arial"/>
        </w:rPr>
        <w:t>nal_unit</w:t>
      </w:r>
      <w:r>
        <w:rPr/>
        <w:t xml:space="preserve"> is set to </w:t>
      </w:r>
      <w:r>
        <w:rPr>
          <w:rStyle w:val="codeZchn"/>
          <w:rFonts w:eastAsia="Arial"/>
        </w:rPr>
        <w:t>sei_nal_unit</w:t>
      </w:r>
      <w:r>
        <w:rPr/>
        <w:t>.</w:t>
      </w:r>
    </w:p>
    <w:p>
      <w:pPr>
        <w:pStyle w:val="ListParagraph"/>
        <w:numPr>
          <w:ilvl w:val="0"/>
          <w:numId w:val="18"/>
        </w:numPr>
        <w:rPr/>
      </w:pPr>
      <w:r>
        <w:rPr/>
        <w:t xml:space="preserve">if </w:t>
      </w:r>
      <w:r>
        <w:rPr>
          <w:rStyle w:val="codeZchn"/>
          <w:rFonts w:eastAsia="Arial"/>
        </w:rPr>
        <w:t>array_completeness</w:t>
      </w:r>
      <w:r>
        <w:rPr/>
        <w:t xml:space="preserve"> is not present in </w:t>
      </w:r>
      <w:r>
        <w:rPr>
          <w:rStyle w:val="codeZchn"/>
          <w:rFonts w:eastAsia="Arial"/>
        </w:rPr>
        <w:t>CompactVvcDecoderConfigurationRecord</w:t>
      </w:r>
      <w:r>
        <w:rPr/>
        <w:t xml:space="preserve">, it is set equal to 1 in </w:t>
      </w:r>
      <w:r>
        <w:rPr>
          <w:rStyle w:val="codeZchn"/>
          <w:rFonts w:eastAsia="Arial"/>
        </w:rPr>
        <w:t>VvcDecoderConfigurationRecord</w:t>
      </w:r>
      <w:r>
        <w:rPr/>
        <w:t>.</w:t>
      </w:r>
    </w:p>
    <w:p>
      <w:pPr>
        <w:pStyle w:val="ListParagraph"/>
        <w:numPr>
          <w:ilvl w:val="0"/>
          <w:numId w:val="18"/>
        </w:numPr>
        <w:rPr/>
      </w:pPr>
      <w:r>
        <w:rPr/>
        <w:t>the other parameters are carried over as is, and repeated if needed.</w:t>
      </w:r>
    </w:p>
    <w:p>
      <w:pPr>
        <w:pStyle w:val="normal1"/>
        <w:spacing w:lineRule="auto" w:line="240" w:before="200" w:after="240"/>
        <w:jc w:val="both"/>
        <w:rPr>
          <w:rFonts w:ascii="Cambria" w:hAnsi="Cambria" w:eastAsia="Cambria" w:cs="Cambria"/>
          <w:lang w:val="en-CA"/>
        </w:rPr>
      </w:pPr>
      <w:r>
        <w:rPr>
          <w:rFonts w:eastAsia="Cambria" w:cs="Cambria" w:ascii="Cambria" w:hAnsi="Cambria"/>
          <w:lang w:val="en-CA"/>
        </w:rPr>
      </w:r>
      <w:r>
        <w:br w:type="page"/>
      </w:r>
    </w:p>
    <w:p>
      <w:pPr>
        <w:pStyle w:val="Changehead1"/>
        <w:numPr>
          <w:ilvl w:val="0"/>
          <w:numId w:val="15"/>
        </w:numPr>
        <w:spacing w:before="0" w:after="120"/>
        <w:ind w:hanging="360" w:left="360"/>
        <w:rPr/>
      </w:pPr>
      <w:r>
        <w:rPr/>
        <w:t>Add new Annex O</w:t>
      </w:r>
    </w:p>
    <w:p>
      <w:pPr>
        <w:pStyle w:val="Normal"/>
        <w:jc w:val="center"/>
        <w:rPr>
          <w:rFonts w:ascii="Cambria" w:hAnsi="Cambria" w:eastAsia="Cambria" w:cs="Cambria"/>
          <w:sz w:val="28"/>
          <w:szCs w:val="28"/>
        </w:rPr>
      </w:pPr>
      <w:r>
        <w:rPr>
          <w:b/>
          <w:bCs/>
          <w:sz w:val="28"/>
          <w:szCs w:val="28"/>
        </w:rPr>
        <w:t>Annex O</w:t>
        <w:br/>
      </w:r>
      <w:r>
        <w:rPr>
          <w:sz w:val="28"/>
          <w:szCs w:val="28"/>
        </w:rPr>
        <w:t>(normative)</w:t>
      </w:r>
    </w:p>
    <w:p>
      <w:pPr>
        <w:pStyle w:val="Normal"/>
        <w:jc w:val="center"/>
        <w:rPr>
          <w:b/>
          <w:bCs/>
          <w:sz w:val="28"/>
          <w:szCs w:val="28"/>
        </w:rPr>
      </w:pPr>
      <w:r>
        <w:rPr>
          <w:b/>
          <w:bCs/>
          <w:sz w:val="28"/>
          <w:szCs w:val="28"/>
        </w:rPr>
        <w:t>Low-overhead image file format</w:t>
      </w:r>
    </w:p>
    <w:p>
      <w:pPr>
        <w:pStyle w:val="Heading3"/>
        <w:rPr>
          <w:lang w:val="en-CA"/>
        </w:rPr>
      </w:pPr>
      <w:bookmarkStart w:id="19" w:name="_hl2d8kfct8sw"/>
      <w:bookmarkEnd w:id="19"/>
      <w:r>
        <w:rPr>
          <w:lang w:val="en-CA"/>
        </w:rPr>
        <w:t>O.1</w:t>
        <w:tab/>
        <w:t>General</w:t>
      </w:r>
    </w:p>
    <w:p>
      <w:pPr>
        <w:pStyle w:val="Normal"/>
        <w:rPr/>
      </w:pPr>
      <w:bookmarkStart w:id="20" w:name="OLE_LINK2"/>
      <w:bookmarkStart w:id="21" w:name="OLE_LINK1"/>
      <w:r>
        <w:rPr/>
        <w:t xml:space="preserve">The low-overhead image file format provides a more compact representation of the image file format for specific use-cases. This format is designed for small and simple files where the traditional use of the </w:t>
      </w:r>
      <w:r>
        <w:rPr>
          <w:rStyle w:val="codeZchn"/>
          <w:rFonts w:eastAsia="Courier New"/>
          <w:lang w:val="en-CA"/>
        </w:rPr>
        <w:t>MetaBox</w:t>
      </w:r>
      <w:r>
        <w:rPr/>
        <w:t xml:space="preserve"> would result in significant overhead relative to the size of the image and/or metadata payloads. In this format, the top-level </w:t>
      </w:r>
      <w:r>
        <w:rPr>
          <w:rStyle w:val="codeZchn"/>
          <w:rFonts w:eastAsia="Arial"/>
        </w:rPr>
        <w:t>MetaBox</w:t>
      </w:r>
      <w:r>
        <w:rPr/>
        <w:t xml:space="preserve"> is replaced by a </w:t>
      </w:r>
      <w:r>
        <w:rPr>
          <w:rStyle w:val="codeZchn"/>
          <w:rFonts w:eastAsia="Arial"/>
        </w:rPr>
        <w:t>MinimizedImageBox</w:t>
      </w:r>
      <w:r>
        <w:rPr/>
        <w:t xml:space="preserve">, which logically maintains the presence of the </w:t>
      </w:r>
      <w:r>
        <w:rPr>
          <w:rStyle w:val="codeZchn"/>
          <w:rFonts w:eastAsia="Arial"/>
        </w:rPr>
        <w:t>MetaBox</w:t>
      </w:r>
      <w:r>
        <w:rPr/>
        <w:t xml:space="preserve"> by representing its contents.</w:t>
      </w:r>
      <w:bookmarkEnd w:id="20"/>
      <w:bookmarkEnd w:id="21"/>
    </w:p>
    <w:p>
      <w:pPr>
        <w:pStyle w:val="Normal"/>
        <w:rPr/>
      </w:pPr>
      <w:r>
        <w:rPr/>
        <w:t xml:space="preserve">When a parser encounters a </w:t>
      </w:r>
      <w:r>
        <w:rPr>
          <w:rStyle w:val="codeZchn"/>
          <w:rFonts w:eastAsia="Courier New"/>
          <w:lang w:val="en-CA"/>
        </w:rPr>
        <w:t>MinimizedImageBox</w:t>
      </w:r>
      <w:r>
        <w:rPr/>
        <w:t xml:space="preserve">, it shall expand it to a </w:t>
      </w:r>
      <w:r>
        <w:rPr>
          <w:rStyle w:val="codeZchn"/>
          <w:rFonts w:eastAsia="Courier New"/>
          <w:lang w:val="en-CA"/>
        </w:rPr>
        <w:t>MetaBox</w:t>
      </w:r>
      <w:r>
        <w:rPr/>
        <w:t xml:space="preserve"> as described in Clause O.4, at which point the specifications of Clause 6 apply.</w:t>
      </w:r>
    </w:p>
    <w:p>
      <w:pPr>
        <w:pStyle w:val="Normal"/>
        <w:rPr/>
      </w:pPr>
      <w:r>
        <w:rPr/>
        <w:t>When a brand specified in Clause O.2 is the major brand or among the compatible brands of a file, either explicitly or implicitly, the requirements specified in this annex shall be applied.</w:t>
      </w:r>
    </w:p>
    <w:p>
      <w:pPr>
        <w:pStyle w:val="Heading3"/>
        <w:rPr>
          <w:lang w:val="en-CA"/>
        </w:rPr>
      </w:pPr>
      <w:bookmarkStart w:id="22" w:name="_li6gzcdubo5n"/>
      <w:bookmarkEnd w:id="22"/>
      <w:r>
        <w:rPr>
          <w:lang w:val="en-CA"/>
        </w:rPr>
        <w:t>O.2</w:t>
        <w:tab/>
        <w:t>Brands</w:t>
      </w:r>
    </w:p>
    <w:p>
      <w:pPr>
        <w:pStyle w:val="Heading4"/>
        <w:rPr>
          <w:lang w:val="en-CA"/>
        </w:rPr>
      </w:pPr>
      <w:bookmarkStart w:id="23" w:name="_pt3nbaa3sxgy"/>
      <w:bookmarkEnd w:id="23"/>
      <w:r>
        <w:rPr>
          <w:lang w:val="en-CA"/>
        </w:rPr>
        <w:t>O.2.1</w:t>
        <w:tab/>
        <w:t>'mif3' structural brand</w:t>
      </w:r>
    </w:p>
    <w:p>
      <w:pPr>
        <w:pStyle w:val="Heading5"/>
        <w:rPr>
          <w:lang w:val="en-CA"/>
        </w:rPr>
      </w:pPr>
      <w:bookmarkStart w:id="24" w:name="_yz0t6guzqv55"/>
      <w:bookmarkEnd w:id="24"/>
      <w:r>
        <w:rPr>
          <w:lang w:val="en-CA"/>
        </w:rPr>
        <w:t>O.2.1.1</w:t>
        <w:tab/>
        <w:t>Requirements on files</w:t>
      </w:r>
    </w:p>
    <w:p>
      <w:pPr>
        <w:pStyle w:val="Normal"/>
        <w:rPr/>
      </w:pPr>
      <w:r>
        <w:rPr/>
        <w:t xml:space="preserve">Files containing the brand </w:t>
      </w:r>
      <w:r>
        <w:rPr>
          <w:rStyle w:val="codeZchn"/>
          <w:rFonts w:eastAsia="Courier New"/>
          <w:lang w:val="en-CA"/>
        </w:rPr>
        <w:t>'mif3'</w:t>
      </w:r>
      <w:r>
        <w:rPr/>
        <w:t xml:space="preserve"> as the major brand or in the compatible brands array of the </w:t>
      </w:r>
      <w:r>
        <w:rPr>
          <w:rStyle w:val="codeZchn"/>
          <w:rFonts w:eastAsia="Courier New"/>
          <w:lang w:val="en-CA"/>
        </w:rPr>
        <w:t>FileTypeBox</w:t>
      </w:r>
      <w:r>
        <w:rPr/>
        <w:t xml:space="preserve"> shall conform to the constraints defined in this subclause.</w:t>
      </w:r>
    </w:p>
    <w:p>
      <w:pPr>
        <w:pStyle w:val="Normal"/>
        <w:rPr/>
      </w:pPr>
      <w:r>
        <w:rPr/>
        <w:t xml:space="preserve">When the </w:t>
      </w:r>
      <w:r>
        <w:rPr>
          <w:rStyle w:val="codeZchn"/>
          <w:rFonts w:eastAsia="Courier New"/>
          <w:lang w:val="en-CA"/>
        </w:rPr>
        <w:t>'mif3'</w:t>
      </w:r>
      <w:r>
        <w:rPr/>
        <w:t xml:space="preserve"> brand is the major brand or present among the compatible brands of the </w:t>
      </w:r>
      <w:r>
        <w:rPr>
          <w:rStyle w:val="codeZchn"/>
          <w:rFonts w:eastAsia="Courier New"/>
          <w:lang w:val="en-CA"/>
        </w:rPr>
        <w:t>FileTypeBox</w:t>
      </w:r>
      <w:r>
        <w:rPr/>
        <w:t xml:space="preserve">, the file may be identified by the MIME type defined in Annex P. When the </w:t>
      </w:r>
      <w:r>
        <w:rPr>
          <w:rStyle w:val="codeZchn"/>
          <w:rFonts w:eastAsia="Courier New"/>
          <w:lang w:val="en-CA"/>
        </w:rPr>
        <w:t>'mif3'</w:t>
      </w:r>
      <w:r>
        <w:rPr/>
        <w:t xml:space="preserve"> brand is the major brand, the defined file extension and MIME type defined in Annex P should be used.</w:t>
      </w:r>
    </w:p>
    <w:p>
      <w:pPr>
        <w:pStyle w:val="Normal"/>
        <w:rPr/>
      </w:pPr>
      <w:r>
        <w:rPr/>
        <w:t xml:space="preserve">The boxes listed in Table XX1 are required in a file under the </w:t>
      </w:r>
      <w:r>
        <w:rPr>
          <w:rStyle w:val="codeZchn"/>
          <w:rFonts w:eastAsia="Courier New"/>
          <w:lang w:val="en-CA"/>
        </w:rPr>
        <w:t>'mif3'</w:t>
      </w:r>
      <w:r>
        <w:rPr/>
        <w:t xml:space="preserve"> brand. The Version column in the following table lists the versions of the boxes allowed by this brand. Other versions of the boxes shall not be present. Other file-level boxes shall not be present.</w:t>
      </w:r>
    </w:p>
    <w:p>
      <w:pPr>
        <w:pStyle w:val="Normal"/>
        <w:jc w:val="center"/>
        <w:rPr>
          <w:b/>
          <w:bCs/>
        </w:rPr>
      </w:pPr>
      <w:r>
        <w:rPr>
          <w:b/>
          <w:bCs/>
        </w:rPr>
        <w:t xml:space="preserve">Table XX1 — Required boxes in a file under the </w:t>
      </w:r>
      <w:r>
        <w:rPr>
          <w:rStyle w:val="codeZchn"/>
          <w:rFonts w:eastAsia="Courier New"/>
          <w:lang w:val="en-CA"/>
        </w:rPr>
        <w:t>'mif3'</w:t>
      </w:r>
      <w:r>
        <w:rPr>
          <w:b/>
          <w:bCs/>
        </w:rPr>
        <w:t xml:space="preserve"> brand</w:t>
      </w:r>
    </w:p>
    <w:tbl>
      <w:tblPr>
        <w:tblW w:w="7155" w:type="dxa"/>
        <w:jc w:val="center"/>
        <w:tblInd w:w="0" w:type="dxa"/>
        <w:tblLayout w:type="fixed"/>
        <w:tblCellMar>
          <w:top w:w="0" w:type="dxa"/>
          <w:left w:w="20" w:type="dxa"/>
          <w:bottom w:w="0" w:type="dxa"/>
          <w:right w:w="20" w:type="dxa"/>
        </w:tblCellMar>
        <w:tblLook w:val="0600" w:noHBand="1" w:noVBand="1" w:firstColumn="0" w:lastRow="0" w:lastColumn="0" w:firstRow="0"/>
      </w:tblPr>
      <w:tblGrid>
        <w:gridCol w:w="674"/>
        <w:gridCol w:w="736"/>
        <w:gridCol w:w="780"/>
        <w:gridCol w:w="900"/>
        <w:gridCol w:w="4065"/>
      </w:tblGrid>
      <w:tr>
        <w:trPr>
          <w:trHeight w:val="270" w:hRule="atLeast"/>
        </w:trPr>
        <w:tc>
          <w:tcPr>
            <w:tcW w:w="2190" w:type="dxa"/>
            <w:gridSpan w:val="3"/>
            <w:tcBorders>
              <w:top w:val="single" w:sz="6" w:space="0" w:color="000000"/>
              <w:left w:val="single" w:sz="6" w:space="0" w:color="000000"/>
              <w:bottom w:val="single" w:sz="6" w:space="0" w:color="000000"/>
              <w:right w:val="single" w:sz="6" w:space="0" w:color="000000"/>
            </w:tcBorders>
          </w:tcPr>
          <w:p>
            <w:pPr>
              <w:pStyle w:val="Normal"/>
              <w:spacing w:before="120" w:after="120"/>
              <w:rPr>
                <w:b/>
                <w:bCs/>
              </w:rPr>
            </w:pPr>
            <w:r>
              <w:rPr>
                <w:b/>
                <w:bCs/>
              </w:rPr>
              <w:t>Hierarchy of boxes</w:t>
            </w:r>
          </w:p>
        </w:tc>
        <w:tc>
          <w:tcPr>
            <w:tcW w:w="900"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Version</w:t>
            </w:r>
          </w:p>
        </w:tc>
        <w:tc>
          <w:tcPr>
            <w:tcW w:w="4065"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Box description</w:t>
            </w:r>
          </w:p>
        </w:tc>
      </w:tr>
      <w:tr>
        <w:trPr>
          <w:trHeight w:val="270" w:hRule="atLeast"/>
        </w:trPr>
        <w:tc>
          <w:tcPr>
            <w:tcW w:w="674" w:type="dxa"/>
            <w:tcBorders>
              <w:left w:val="single" w:sz="6" w:space="0" w:color="000000"/>
              <w:bottom w:val="single" w:sz="6" w:space="0" w:color="000000"/>
              <w:right w:val="single" w:sz="6" w:space="0" w:color="000000"/>
            </w:tcBorders>
            <w:shd w:color="auto" w:fill="auto" w:val="clear"/>
          </w:tcPr>
          <w:p>
            <w:pPr>
              <w:pStyle w:val="code"/>
              <w:rPr>
                <w:rFonts w:eastAsia="Courier New"/>
              </w:rPr>
            </w:pPr>
            <w:r>
              <w:rPr>
                <w:rFonts w:eastAsia="Courier New"/>
              </w:rPr>
              <w:t>ftyp</w:t>
            </w:r>
          </w:p>
        </w:tc>
        <w:tc>
          <w:tcPr>
            <w:tcW w:w="736"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78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90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w:t>
            </w:r>
          </w:p>
        </w:tc>
        <w:tc>
          <w:tcPr>
            <w:tcW w:w="4065"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file type and compatibility</w:t>
            </w:r>
          </w:p>
        </w:tc>
      </w:tr>
      <w:tr>
        <w:trPr>
          <w:trHeight w:val="270" w:hRule="atLeast"/>
        </w:trPr>
        <w:tc>
          <w:tcPr>
            <w:tcW w:w="674" w:type="dxa"/>
            <w:tcBorders>
              <w:left w:val="single" w:sz="6" w:space="0" w:color="000000"/>
              <w:bottom w:val="single" w:sz="6" w:space="0" w:color="000000"/>
              <w:right w:val="single" w:sz="6" w:space="0" w:color="000000"/>
            </w:tcBorders>
            <w:shd w:color="auto" w:fill="auto" w:val="clear"/>
          </w:tcPr>
          <w:p>
            <w:pPr>
              <w:pStyle w:val="code"/>
              <w:rPr>
                <w:rFonts w:eastAsia="Courier New"/>
              </w:rPr>
            </w:pPr>
            <w:r>
              <w:rPr>
                <w:rFonts w:eastAsia="Courier New"/>
              </w:rPr>
              <w:t>mini</w:t>
            </w:r>
          </w:p>
        </w:tc>
        <w:tc>
          <w:tcPr>
            <w:tcW w:w="736"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78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90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0</w:t>
            </w:r>
          </w:p>
        </w:tc>
        <w:tc>
          <w:tcPr>
            <w:tcW w:w="4065"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metadata and image data</w:t>
            </w:r>
          </w:p>
        </w:tc>
      </w:tr>
    </w:tbl>
    <w:p>
      <w:pPr>
        <w:pStyle w:val="Normal"/>
        <w:spacing w:before="240" w:after="120"/>
        <w:rPr/>
      </w:pPr>
      <w:r>
        <w:rPr/>
        <w:t xml:space="preserve">When the </w:t>
      </w:r>
      <w:r>
        <w:rPr>
          <w:rStyle w:val="codeZchn"/>
          <w:rFonts w:eastAsia="Courier New"/>
          <w:lang w:val="en-CA"/>
        </w:rPr>
        <w:t>'mif3'</w:t>
      </w:r>
      <w:r>
        <w:rPr/>
        <w:t xml:space="preserve"> brand is present as the major brand of the </w:t>
      </w:r>
      <w:r>
        <w:rPr>
          <w:rStyle w:val="codeZchn"/>
          <w:rFonts w:eastAsia="Courier New"/>
          <w:lang w:val="en-CA"/>
        </w:rPr>
        <w:t>FileTypeBox</w:t>
      </w:r>
      <w:r>
        <w:rPr/>
        <w:t xml:space="preserve">, the minor version of the </w:t>
      </w:r>
      <w:r>
        <w:rPr>
          <w:rStyle w:val="codeZchn"/>
          <w:rFonts w:eastAsia="Courier New"/>
          <w:lang w:val="en-CA"/>
        </w:rPr>
        <w:t>FileTypeBox</w:t>
      </w:r>
      <w:r>
        <w:rPr/>
        <w:t xml:space="preserve"> shall be 0 or a brand.</w:t>
      </w:r>
    </w:p>
    <w:p>
      <w:pPr>
        <w:pStyle w:val="Heading5"/>
        <w:rPr>
          <w:lang w:val="en-CA"/>
        </w:rPr>
      </w:pPr>
      <w:bookmarkStart w:id="25" w:name="_yrbpavxlzd07"/>
      <w:bookmarkEnd w:id="25"/>
      <w:r>
        <w:rPr>
          <w:lang w:val="en-CA"/>
        </w:rPr>
        <w:t>O.2.1.2</w:t>
        <w:tab/>
        <w:t>Requirements on readers</w:t>
      </w:r>
    </w:p>
    <w:p>
      <w:pPr>
        <w:pStyle w:val="Normal"/>
        <w:rPr/>
      </w:pPr>
      <w:r>
        <w:rPr/>
        <w:t xml:space="preserve">When the </w:t>
      </w:r>
      <w:r>
        <w:rPr>
          <w:rStyle w:val="codeZchn"/>
          <w:rFonts w:eastAsia="Courier New"/>
          <w:lang w:val="en-CA"/>
        </w:rPr>
        <w:t>'mif3'</w:t>
      </w:r>
      <w:r>
        <w:rPr/>
        <w:t xml:space="preserve"> brand is present as the </w:t>
      </w:r>
      <w:r>
        <w:rPr>
          <w:rStyle w:val="codeZchn"/>
          <w:rFonts w:eastAsia="Courier New"/>
          <w:lang w:val="en-CA"/>
        </w:rPr>
        <w:t>major_brand</w:t>
      </w:r>
      <w:r>
        <w:rPr/>
        <w:t xml:space="preserve"> of the </w:t>
      </w:r>
      <w:r>
        <w:rPr>
          <w:rStyle w:val="codeZchn"/>
          <w:rFonts w:eastAsia="Courier New"/>
          <w:lang w:val="en-CA"/>
        </w:rPr>
        <w:t>FileTypeBox</w:t>
      </w:r>
      <w:r>
        <w:rPr/>
        <w:t xml:space="preserve">, the </w:t>
      </w:r>
      <w:r>
        <w:rPr>
          <w:rStyle w:val="codeZchn"/>
          <w:rFonts w:eastAsia="Courier New"/>
          <w:lang w:val="en-CA"/>
        </w:rPr>
        <w:t>minor_version</w:t>
      </w:r>
      <w:r>
        <w:rPr/>
        <w:t xml:space="preserve"> of the </w:t>
      </w:r>
      <w:r>
        <w:rPr>
          <w:rStyle w:val="codeZchn"/>
          <w:rFonts w:eastAsia="Courier New"/>
          <w:lang w:val="en-CA"/>
        </w:rPr>
        <w:t>FileTypeBox</w:t>
      </w:r>
      <w:r>
        <w:rPr/>
        <w:t xml:space="preserve"> shall be 0 or a brand that is either structurally compatible with the </w:t>
      </w:r>
      <w:r>
        <w:rPr>
          <w:rStyle w:val="codeZchn"/>
          <w:rFonts w:eastAsia="Courier New"/>
          <w:lang w:val="en-CA"/>
        </w:rPr>
        <w:t>'mif3'</w:t>
      </w:r>
      <w:r>
        <w:rPr/>
        <w:t xml:space="preserve"> brand, such as a codec brand complying with the </w:t>
      </w:r>
      <w:r>
        <w:rPr>
          <w:rStyle w:val="codeZchn"/>
          <w:rFonts w:eastAsia="Courier New"/>
          <w:lang w:val="en-CA"/>
        </w:rPr>
        <w:t>'mif3'</w:t>
      </w:r>
      <w:r>
        <w:rPr/>
        <w:t xml:space="preserve"> structural brand, or a brand to which the file conforms after the equivalent </w:t>
      </w:r>
      <w:r>
        <w:rPr>
          <w:rStyle w:val="codeZchn"/>
          <w:rFonts w:eastAsia="Courier New"/>
          <w:lang w:val="en-CA"/>
        </w:rPr>
        <w:t>MetaBox</w:t>
      </w:r>
      <w:r>
        <w:rPr/>
        <w:t xml:space="preserve"> has been transformed from </w:t>
      </w:r>
      <w:r>
        <w:rPr>
          <w:rStyle w:val="codeZchn"/>
          <w:rFonts w:eastAsia="Courier New"/>
          <w:lang w:val="en-CA"/>
        </w:rPr>
        <w:t>MinimizedImageBox</w:t>
      </w:r>
      <w:r>
        <w:rPr/>
        <w:t xml:space="preserve"> as specified in Clause O.4.</w:t>
      </w:r>
    </w:p>
    <w:p>
      <w:pPr>
        <w:pStyle w:val="Normal"/>
        <w:jc w:val="center"/>
        <w:rPr>
          <w:b/>
          <w:bCs/>
        </w:rPr>
      </w:pPr>
      <w:r>
        <w:rPr>
          <w:b/>
          <w:bCs/>
        </w:rPr>
        <w:t>Table XX2 — Boxes to be supported under the 'mif3' brand</w:t>
        <w:br/>
        <w:t>in addition to those required for readers of 'mif1' brand</w:t>
      </w:r>
    </w:p>
    <w:tbl>
      <w:tblPr>
        <w:tblW w:w="7155" w:type="dxa"/>
        <w:jc w:val="center"/>
        <w:tblInd w:w="0" w:type="dxa"/>
        <w:tblLayout w:type="fixed"/>
        <w:tblCellMar>
          <w:top w:w="0" w:type="dxa"/>
          <w:left w:w="20" w:type="dxa"/>
          <w:bottom w:w="0" w:type="dxa"/>
          <w:right w:w="20" w:type="dxa"/>
        </w:tblCellMar>
        <w:tblLook w:val="0600" w:noHBand="1" w:noVBand="1" w:firstColumn="0" w:lastRow="0" w:lastColumn="0" w:firstRow="0"/>
      </w:tblPr>
      <w:tblGrid>
        <w:gridCol w:w="674"/>
        <w:gridCol w:w="736"/>
        <w:gridCol w:w="780"/>
        <w:gridCol w:w="900"/>
        <w:gridCol w:w="4065"/>
      </w:tblGrid>
      <w:tr>
        <w:trPr>
          <w:trHeight w:val="270" w:hRule="atLeast"/>
        </w:trPr>
        <w:tc>
          <w:tcPr>
            <w:tcW w:w="2190" w:type="dxa"/>
            <w:gridSpan w:val="3"/>
            <w:tcBorders>
              <w:top w:val="single" w:sz="6" w:space="0" w:color="000000"/>
              <w:left w:val="single" w:sz="6" w:space="0" w:color="000000"/>
              <w:bottom w:val="single" w:sz="6" w:space="0" w:color="000000"/>
              <w:right w:val="single" w:sz="6" w:space="0" w:color="000000"/>
            </w:tcBorders>
          </w:tcPr>
          <w:p>
            <w:pPr>
              <w:pStyle w:val="Normal"/>
              <w:spacing w:before="120" w:after="120"/>
              <w:rPr>
                <w:b/>
                <w:bCs/>
              </w:rPr>
            </w:pPr>
            <w:r>
              <w:rPr>
                <w:b/>
                <w:bCs/>
              </w:rPr>
              <w:t>Hierarchy of boxes</w:t>
            </w:r>
          </w:p>
        </w:tc>
        <w:tc>
          <w:tcPr>
            <w:tcW w:w="900"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Version</w:t>
            </w:r>
          </w:p>
        </w:tc>
        <w:tc>
          <w:tcPr>
            <w:tcW w:w="4065"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Box description</w:t>
            </w:r>
          </w:p>
        </w:tc>
      </w:tr>
      <w:tr>
        <w:trPr>
          <w:trHeight w:val="270" w:hRule="atLeast"/>
        </w:trPr>
        <w:tc>
          <w:tcPr>
            <w:tcW w:w="674" w:type="dxa"/>
            <w:tcBorders>
              <w:left w:val="single" w:sz="6" w:space="0" w:color="000000"/>
              <w:bottom w:val="single" w:sz="6" w:space="0" w:color="000000"/>
              <w:right w:val="single" w:sz="6" w:space="0" w:color="000000"/>
            </w:tcBorders>
            <w:shd w:color="auto" w:fill="auto" w:val="clear"/>
          </w:tcPr>
          <w:p>
            <w:pPr>
              <w:pStyle w:val="code"/>
              <w:rPr>
                <w:rFonts w:eastAsia="Courier New"/>
              </w:rPr>
            </w:pPr>
            <w:r>
              <w:rPr>
                <w:rFonts w:eastAsia="Courier New"/>
              </w:rPr>
              <w:t>mini</w:t>
            </w:r>
          </w:p>
        </w:tc>
        <w:tc>
          <w:tcPr>
            <w:tcW w:w="736"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78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90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0</w:t>
            </w:r>
          </w:p>
        </w:tc>
        <w:tc>
          <w:tcPr>
            <w:tcW w:w="4065"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metadata and image data</w:t>
            </w:r>
          </w:p>
        </w:tc>
      </w:tr>
    </w:tbl>
    <w:p>
      <w:pPr>
        <w:pStyle w:val="Normal"/>
        <w:spacing w:before="240" w:after="120"/>
        <w:rPr/>
      </w:pPr>
      <w:r>
        <w:rPr/>
        <w:t xml:space="preserve">A file containing a </w:t>
      </w:r>
      <w:r>
        <w:rPr>
          <w:rStyle w:val="codeZchn"/>
          <w:rFonts w:eastAsia="Courier New"/>
          <w:lang w:val="en-CA"/>
        </w:rPr>
        <w:t>MinimizedImageBox</w:t>
      </w:r>
      <w:r>
        <w:rPr/>
        <w:t xml:space="preserve"> shall be treated as if:</w:t>
      </w:r>
    </w:p>
    <w:p>
      <w:pPr>
        <w:pStyle w:val="ListParagraph"/>
        <w:numPr>
          <w:ilvl w:val="0"/>
          <w:numId w:val="1"/>
        </w:numPr>
        <w:rPr/>
      </w:pPr>
      <w:r>
        <w:rPr/>
        <w:t xml:space="preserve">it contained the </w:t>
      </w:r>
      <w:r>
        <w:rPr>
          <w:rStyle w:val="codeZchn"/>
          <w:rFonts w:eastAsia="Arial"/>
        </w:rPr>
        <w:t>'mif1'</w:t>
      </w:r>
      <w:r>
        <w:rPr/>
        <w:t xml:space="preserve"> brand in the </w:t>
      </w:r>
      <w:r>
        <w:rPr>
          <w:rStyle w:val="codeZchn"/>
          <w:rFonts w:eastAsia="Arial"/>
        </w:rPr>
        <w:t>compatible_brands</w:t>
      </w:r>
      <w:r>
        <w:rPr/>
        <w:t xml:space="preserve"> array in the </w:t>
      </w:r>
      <w:r>
        <w:rPr>
          <w:rStyle w:val="codeZchn"/>
          <w:rFonts w:eastAsia="Arial"/>
        </w:rPr>
        <w:t>FileTypeBox</w:t>
      </w:r>
      <w:r>
        <w:rPr/>
        <w:t>,</w:t>
      </w:r>
    </w:p>
    <w:p>
      <w:pPr>
        <w:pStyle w:val="ListParagraph"/>
        <w:numPr>
          <w:ilvl w:val="0"/>
          <w:numId w:val="1"/>
        </w:numPr>
        <w:rPr/>
      </w:pPr>
      <w:r>
        <w:rPr/>
        <w:t xml:space="preserve">it contained the equivalent </w:t>
      </w:r>
      <w:r>
        <w:rPr>
          <w:rStyle w:val="codeZchn"/>
          <w:rFonts w:eastAsia="Arial"/>
        </w:rPr>
        <w:t>MetaBox</w:t>
      </w:r>
      <w:r>
        <w:rPr/>
        <w:t xml:space="preserve"> as described in Clause O.4,</w:t>
      </w:r>
    </w:p>
    <w:p>
      <w:pPr>
        <w:pStyle w:val="ListParagraph"/>
        <w:numPr>
          <w:ilvl w:val="0"/>
          <w:numId w:val="1"/>
        </w:numPr>
        <w:rPr/>
      </w:pPr>
      <w:r>
        <w:rPr/>
        <w:t xml:space="preserve">the </w:t>
      </w:r>
      <w:r>
        <w:rPr>
          <w:rStyle w:val="codeZchn"/>
          <w:rFonts w:eastAsia="Arial"/>
        </w:rPr>
        <w:t>major_brand</w:t>
      </w:r>
      <w:r>
        <w:rPr/>
        <w:t xml:space="preserve"> of the </w:t>
      </w:r>
      <w:r>
        <w:rPr>
          <w:rStyle w:val="codeZchn"/>
          <w:rFonts w:eastAsia="Arial"/>
        </w:rPr>
        <w:t>FileTypeBox</w:t>
      </w:r>
      <w:r>
        <w:rPr/>
        <w:t xml:space="preserve"> was the equivalent brand specified by the brand provided in the </w:t>
      </w:r>
      <w:r>
        <w:rPr>
          <w:rStyle w:val="codeZchn"/>
          <w:rFonts w:eastAsia="Arial"/>
        </w:rPr>
        <w:t>minor_version</w:t>
      </w:r>
      <w:r>
        <w:rPr/>
        <w:t xml:space="preserve">, if the </w:t>
      </w:r>
      <w:r>
        <w:rPr>
          <w:rStyle w:val="codeZchn"/>
          <w:rFonts w:eastAsia="Arial"/>
        </w:rPr>
        <w:t>major_brand</w:t>
      </w:r>
      <w:r>
        <w:rPr/>
        <w:t xml:space="preserve"> is </w:t>
      </w:r>
      <w:r>
        <w:rPr>
          <w:rStyle w:val="codeZchn"/>
          <w:rFonts w:eastAsia="Arial"/>
        </w:rPr>
        <w:t>'mif3'</w:t>
      </w:r>
      <w:r>
        <w:rPr/>
        <w:t xml:space="preserve"> and the </w:t>
      </w:r>
      <w:r>
        <w:rPr>
          <w:rStyle w:val="codeZchn"/>
          <w:rFonts w:eastAsia="Arial"/>
        </w:rPr>
        <w:t>minor_version</w:t>
      </w:r>
      <w:r>
        <w:rPr/>
        <w:t xml:space="preserve"> is not 0,</w:t>
      </w:r>
    </w:p>
    <w:p>
      <w:pPr>
        <w:pStyle w:val="ListParagraph"/>
        <w:numPr>
          <w:ilvl w:val="0"/>
          <w:numId w:val="1"/>
        </w:numPr>
        <w:rPr/>
      </w:pPr>
      <w:r>
        <w:rPr/>
        <w:t xml:space="preserve">it contained the </w:t>
      </w:r>
      <w:r>
        <w:rPr>
          <w:rFonts w:ascii="Courier New" w:hAnsi="Courier New"/>
        </w:rPr>
        <w:t>'tmap'</w:t>
      </w:r>
      <w:r>
        <w:rPr/>
        <w:t xml:space="preserve"> brand in the </w:t>
      </w:r>
      <w:r>
        <w:rPr>
          <w:rFonts w:ascii="Courier New" w:hAnsi="Courier New"/>
        </w:rPr>
        <w:t>compatible_brands</w:t>
      </w:r>
      <w:r>
        <w:rPr/>
        <w:t xml:space="preserve"> array in the </w:t>
      </w:r>
      <w:r>
        <w:rPr>
          <w:rFonts w:ascii="Courier New" w:hAnsi="Courier New"/>
        </w:rPr>
        <w:t>FileTypeBox</w:t>
      </w:r>
      <w:r>
        <w:rPr/>
        <w:t xml:space="preserve"> if </w:t>
      </w:r>
      <w:r>
        <w:rPr>
          <w:rFonts w:ascii="Courier New" w:hAnsi="Courier New"/>
        </w:rPr>
        <w:t>gainmap_flag</w:t>
      </w:r>
      <w:r>
        <w:rPr/>
        <w:t xml:space="preserve"> as defined in clause O.3.3 is set to 1 in the </w:t>
      </w:r>
      <w:r>
        <w:rPr>
          <w:rFonts w:ascii="Courier New" w:hAnsi="Courier New"/>
        </w:rPr>
        <w:t>MinimizedImageBox</w:t>
      </w:r>
      <w:r>
        <w:rPr/>
        <w:t>.</w:t>
      </w:r>
    </w:p>
    <w:p>
      <w:pPr>
        <w:pStyle w:val="Heading3"/>
        <w:rPr>
          <w:lang w:val="en-CA"/>
        </w:rPr>
      </w:pPr>
      <w:bookmarkStart w:id="26" w:name="_l9xiz6m4a956"/>
      <w:bookmarkEnd w:id="26"/>
      <w:r>
        <w:rPr>
          <w:lang w:val="en-CA"/>
        </w:rPr>
        <w:t>O.3</w:t>
        <w:tab/>
        <w:t>Minimized Image Box</w:t>
      </w:r>
    </w:p>
    <w:p>
      <w:pPr>
        <w:pStyle w:val="Heading4"/>
        <w:rPr>
          <w:lang w:val="en-CA"/>
        </w:rPr>
      </w:pPr>
      <w:bookmarkStart w:id="27" w:name="_iigdfbgmslpp"/>
      <w:bookmarkEnd w:id="27"/>
      <w:r>
        <w:rPr>
          <w:lang w:val="en-CA"/>
        </w:rPr>
        <w:t>O.3.1</w:t>
        <w:tab/>
        <w:t>Definition</w:t>
      </w:r>
    </w:p>
    <w:tbl>
      <w:tblPr>
        <w:tblW w:w="9752" w:type="dxa"/>
        <w:jc w:val="left"/>
        <w:tblInd w:w="0" w:type="dxa"/>
        <w:tblLayout w:type="fixed"/>
        <w:tblCellMar>
          <w:top w:w="0" w:type="dxa"/>
          <w:left w:w="108" w:type="dxa"/>
          <w:bottom w:w="0" w:type="dxa"/>
          <w:right w:w="108" w:type="dxa"/>
        </w:tblCellMar>
        <w:tblLook w:val="0400" w:noHBand="0" w:noVBand="1" w:firstColumn="0" w:lastRow="0" w:lastColumn="0" w:firstRow="0"/>
      </w:tblPr>
      <w:tblGrid>
        <w:gridCol w:w="1887"/>
        <w:gridCol w:w="7864"/>
      </w:tblGrid>
      <w:tr>
        <w:trPr/>
        <w:tc>
          <w:tcPr>
            <w:tcW w:w="1887" w:type="dxa"/>
            <w:tcBorders/>
          </w:tcPr>
          <w:p>
            <w:pPr>
              <w:pStyle w:val="Normal"/>
              <w:spacing w:before="0" w:after="0"/>
              <w:rPr/>
            </w:pPr>
            <w:r>
              <w:rPr/>
              <w:t>Box type:</w:t>
            </w:r>
          </w:p>
        </w:tc>
        <w:tc>
          <w:tcPr>
            <w:tcW w:w="7864" w:type="dxa"/>
            <w:tcBorders/>
          </w:tcPr>
          <w:p>
            <w:pPr>
              <w:pStyle w:val="code"/>
              <w:rPr>
                <w:rFonts w:eastAsia="Courier New"/>
              </w:rPr>
            </w:pPr>
            <w:r>
              <w:rPr>
                <w:rFonts w:eastAsia="Courier New"/>
              </w:rPr>
              <w:t>'mini'</w:t>
            </w:r>
          </w:p>
        </w:tc>
      </w:tr>
      <w:tr>
        <w:trPr/>
        <w:tc>
          <w:tcPr>
            <w:tcW w:w="1887" w:type="dxa"/>
            <w:tcBorders/>
          </w:tcPr>
          <w:p>
            <w:pPr>
              <w:pStyle w:val="Normal"/>
              <w:spacing w:before="0" w:after="0"/>
              <w:rPr/>
            </w:pPr>
            <w:r>
              <w:rPr/>
              <w:t>Container:</w:t>
            </w:r>
          </w:p>
        </w:tc>
        <w:tc>
          <w:tcPr>
            <w:tcW w:w="7864" w:type="dxa"/>
            <w:tcBorders/>
          </w:tcPr>
          <w:p>
            <w:pPr>
              <w:pStyle w:val="Normal"/>
              <w:spacing w:before="0" w:after="0"/>
              <w:rPr/>
            </w:pPr>
            <w:r>
              <w:rPr/>
              <w:t>File</w:t>
            </w:r>
          </w:p>
        </w:tc>
      </w:tr>
      <w:tr>
        <w:trPr/>
        <w:tc>
          <w:tcPr>
            <w:tcW w:w="1887" w:type="dxa"/>
            <w:tcBorders/>
          </w:tcPr>
          <w:p>
            <w:pPr>
              <w:pStyle w:val="Normal"/>
              <w:spacing w:before="0" w:after="0"/>
              <w:rPr/>
            </w:pPr>
            <w:r>
              <w:rPr/>
              <w:t>Mandatory:</w:t>
            </w:r>
          </w:p>
        </w:tc>
        <w:tc>
          <w:tcPr>
            <w:tcW w:w="7864" w:type="dxa"/>
            <w:tcBorders/>
          </w:tcPr>
          <w:p>
            <w:pPr>
              <w:pStyle w:val="Normal"/>
              <w:spacing w:before="0" w:after="0"/>
              <w:rPr/>
            </w:pPr>
            <w:r>
              <w:rPr/>
              <w:t>No</w:t>
            </w:r>
          </w:p>
        </w:tc>
      </w:tr>
      <w:tr>
        <w:trPr/>
        <w:tc>
          <w:tcPr>
            <w:tcW w:w="1887" w:type="dxa"/>
            <w:tcBorders/>
          </w:tcPr>
          <w:p>
            <w:pPr>
              <w:pStyle w:val="Normal"/>
              <w:spacing w:before="0" w:after="0"/>
              <w:rPr/>
            </w:pPr>
            <w:r>
              <w:rPr/>
              <w:t>Quantity:</w:t>
            </w:r>
          </w:p>
        </w:tc>
        <w:tc>
          <w:tcPr>
            <w:tcW w:w="7864" w:type="dxa"/>
            <w:tcBorders/>
          </w:tcPr>
          <w:p>
            <w:pPr>
              <w:pStyle w:val="Normal"/>
              <w:spacing w:before="0" w:after="0"/>
              <w:rPr/>
            </w:pPr>
            <w:r>
              <w:rPr/>
              <w:t>Zero or one</w:t>
            </w:r>
          </w:p>
        </w:tc>
      </w:tr>
    </w:tbl>
    <w:p>
      <w:pPr>
        <w:pStyle w:val="Normal"/>
        <w:spacing w:before="240" w:after="120"/>
        <w:rPr/>
      </w:pPr>
      <w:r>
        <w:rPr/>
        <w:t xml:space="preserve">The minimized image box format provides a more compact representation of the </w:t>
      </w:r>
      <w:r>
        <w:rPr>
          <w:rStyle w:val="codeZchn"/>
          <w:rFonts w:eastAsia="Courier New"/>
          <w:lang w:val="en-CA"/>
        </w:rPr>
        <w:t>MetaBox</w:t>
      </w:r>
      <w:r>
        <w:rPr/>
        <w:t xml:space="preserve"> for a subset of use cases. It is meant to be used for small and simple files where the full </w:t>
      </w:r>
      <w:r>
        <w:rPr>
          <w:rStyle w:val="codeZchn"/>
          <w:rFonts w:eastAsia="Courier New"/>
          <w:lang w:val="en-CA"/>
        </w:rPr>
        <w:t>MetaBox</w:t>
      </w:r>
      <w:r>
        <w:rPr/>
        <w:t xml:space="preserve"> would result in considerable overhead compared to the image data payload.</w:t>
      </w:r>
    </w:p>
    <w:p>
      <w:pPr>
        <w:pStyle w:val="Normal"/>
        <w:rPr/>
      </w:pPr>
      <w:r>
        <w:rPr/>
        <w:t xml:space="preserve">When </w:t>
      </w:r>
      <w:r>
        <w:rPr>
          <w:rStyle w:val="codeZchn"/>
          <w:rFonts w:eastAsia="Courier New"/>
          <w:lang w:val="en-CA"/>
        </w:rPr>
        <w:t>MinimizedImageBox</w:t>
      </w:r>
      <w:r>
        <w:rPr/>
        <w:t xml:space="preserve"> is present in a file, the </w:t>
      </w:r>
      <w:r>
        <w:rPr>
          <w:rStyle w:val="codeZchn"/>
          <w:rFonts w:eastAsia="Courier New"/>
          <w:lang w:val="en-CA"/>
        </w:rPr>
        <w:t>'mif3'</w:t>
      </w:r>
      <w:r>
        <w:rPr/>
        <w:t xml:space="preserve"> brand or a derived brand that implies the </w:t>
      </w:r>
      <w:r>
        <w:rPr>
          <w:rStyle w:val="codeZchn"/>
          <w:rFonts w:eastAsia="Courier New"/>
          <w:lang w:val="en-CA"/>
        </w:rPr>
        <w:t>'mif3'</w:t>
      </w:r>
      <w:r>
        <w:rPr/>
        <w:t xml:space="preserve"> brand shall be the major brand or present among the compatible brands in the </w:t>
      </w:r>
      <w:r>
        <w:rPr>
          <w:rStyle w:val="codeZchn"/>
          <w:rFonts w:eastAsia="Courier New"/>
          <w:lang w:val="en-CA"/>
        </w:rPr>
        <w:t>FileTypeBox</w:t>
      </w:r>
      <w:r>
        <w:rPr/>
        <w:t>.</w:t>
      </w:r>
    </w:p>
    <w:p>
      <w:pPr>
        <w:pStyle w:val="Heading4"/>
        <w:rPr>
          <w:lang w:val="en-CA"/>
        </w:rPr>
      </w:pPr>
      <w:bookmarkStart w:id="28" w:name="_fpz2dwy8bn6q"/>
      <w:bookmarkEnd w:id="28"/>
      <w:r>
        <w:rPr>
          <w:lang w:val="en-CA"/>
        </w:rPr>
        <w:t>O.3.2</w:t>
        <w:tab/>
        <w:t>Syntax</w:t>
      </w:r>
    </w:p>
    <w:p>
      <w:pPr>
        <w:pStyle w:val="code"/>
        <w:rPr>
          <w:rFonts w:eastAsia="Courier New"/>
          <w:sz w:val="20"/>
        </w:rPr>
      </w:pPr>
      <w:r>
        <w:rPr>
          <w:rFonts w:eastAsia="Courier New"/>
          <w:sz w:val="20"/>
        </w:rPr>
        <w:t>aligned(8) class MinimizedImageBox extends Box('mini') {</w:t>
      </w:r>
    </w:p>
    <w:p>
      <w:pPr>
        <w:pStyle w:val="code"/>
        <w:rPr>
          <w:rFonts w:eastAsia="Courier New"/>
          <w:sz w:val="20"/>
          <w:lang w:val="fr-FR"/>
        </w:rPr>
      </w:pPr>
      <w:r>
        <w:rPr>
          <w:rFonts w:eastAsia="Courier New"/>
          <w:sz w:val="20"/>
        </w:rPr>
        <w:tab/>
      </w:r>
      <w:r>
        <w:rPr>
          <w:rFonts w:eastAsia="Courier New"/>
          <w:sz w:val="20"/>
          <w:lang w:val="fr-FR"/>
        </w:rPr>
        <w:t>bit(2) version = 0;</w:t>
      </w:r>
    </w:p>
    <w:p>
      <w:pPr>
        <w:pStyle w:val="code"/>
        <w:rPr>
          <w:rFonts w:eastAsia="Courier New"/>
          <w:sz w:val="20"/>
          <w:lang w:val="fr-FR"/>
        </w:rPr>
      </w:pPr>
      <w:r>
        <w:rPr>
          <w:rFonts w:eastAsia="Courier New"/>
          <w:sz w:val="20"/>
          <w:lang w:val="fr-FR"/>
        </w:rPr>
      </w:r>
    </w:p>
    <w:p>
      <w:pPr>
        <w:pStyle w:val="code"/>
        <w:rPr>
          <w:rFonts w:eastAsia="Courier New"/>
          <w:sz w:val="20"/>
          <w:lang w:val="fr-FR"/>
        </w:rPr>
      </w:pPr>
      <w:r>
        <w:rPr>
          <w:rFonts w:eastAsia="Courier New"/>
          <w:sz w:val="20"/>
          <w:lang w:val="fr-FR"/>
        </w:rPr>
        <w:tab/>
        <w:t>// flags</w:t>
      </w:r>
    </w:p>
    <w:p>
      <w:pPr>
        <w:pStyle w:val="code"/>
        <w:rPr>
          <w:rFonts w:eastAsia="Courier New"/>
          <w:sz w:val="20"/>
          <w:lang w:val="fr-FR"/>
        </w:rPr>
      </w:pPr>
      <w:r>
        <w:rPr>
          <w:rFonts w:eastAsia="Courier New"/>
          <w:sz w:val="20"/>
          <w:lang w:val="fr-FR"/>
        </w:rPr>
        <w:tab/>
        <w:t>bit(1) explicit_codec_types_flag;</w:t>
      </w:r>
    </w:p>
    <w:p>
      <w:pPr>
        <w:pStyle w:val="code"/>
        <w:rPr>
          <w:rFonts w:eastAsia="Courier New"/>
          <w:sz w:val="20"/>
        </w:rPr>
      </w:pPr>
      <w:r>
        <w:rPr>
          <w:rFonts w:eastAsia="Courier New"/>
          <w:sz w:val="20"/>
          <w:lang w:val="fr-FR"/>
        </w:rPr>
        <w:tab/>
      </w:r>
      <w:r>
        <w:rPr>
          <w:rFonts w:eastAsia="Courier New"/>
          <w:sz w:val="20"/>
        </w:rPr>
        <w:t>bit(1) float_flag;</w:t>
      </w:r>
    </w:p>
    <w:p>
      <w:pPr>
        <w:pStyle w:val="code"/>
        <w:rPr>
          <w:rFonts w:eastAsia="Courier New"/>
          <w:sz w:val="20"/>
        </w:rPr>
      </w:pPr>
      <w:r>
        <w:rPr>
          <w:rFonts w:eastAsia="Courier New"/>
          <w:sz w:val="20"/>
        </w:rPr>
        <w:tab/>
        <w:t>bit(1) full_range_flag;</w:t>
      </w:r>
    </w:p>
    <w:p>
      <w:pPr>
        <w:pStyle w:val="code"/>
        <w:rPr>
          <w:rFonts w:eastAsia="Courier New"/>
          <w:sz w:val="20"/>
        </w:rPr>
      </w:pPr>
      <w:r>
        <w:rPr>
          <w:rFonts w:eastAsia="Courier New"/>
          <w:sz w:val="20"/>
        </w:rPr>
        <w:tab/>
        <w:t>bit(1) alpha_flag;</w:t>
      </w:r>
    </w:p>
    <w:p>
      <w:pPr>
        <w:pStyle w:val="code"/>
        <w:rPr>
          <w:rFonts w:eastAsia="Courier New"/>
          <w:sz w:val="20"/>
        </w:rPr>
      </w:pPr>
      <w:r>
        <w:rPr>
          <w:rFonts w:eastAsia="Courier New"/>
          <w:sz w:val="20"/>
        </w:rPr>
        <w:tab/>
        <w:t>bit(1) explicit_cicp_flag;</w:t>
      </w:r>
    </w:p>
    <w:p>
      <w:pPr>
        <w:pStyle w:val="code"/>
        <w:rPr>
          <w:rFonts w:eastAsia="Courier New"/>
          <w:sz w:val="20"/>
        </w:rPr>
      </w:pPr>
      <w:r>
        <w:rPr>
          <w:rFonts w:eastAsia="Courier New"/>
          <w:sz w:val="20"/>
        </w:rPr>
        <w:tab/>
        <w:t>bit(1) hdr_flag;</w:t>
      </w:r>
    </w:p>
    <w:p>
      <w:pPr>
        <w:pStyle w:val="code"/>
        <w:rPr>
          <w:rFonts w:eastAsia="Courier New"/>
          <w:sz w:val="20"/>
        </w:rPr>
      </w:pPr>
      <w:r>
        <w:rPr>
          <w:rFonts w:eastAsia="Courier New"/>
          <w:sz w:val="20"/>
        </w:rPr>
        <w:tab/>
        <w:t>bit(1) icc_flag;</w:t>
      </w:r>
    </w:p>
    <w:p>
      <w:pPr>
        <w:pStyle w:val="code"/>
        <w:rPr>
          <w:rFonts w:eastAsia="Courier New"/>
          <w:sz w:val="20"/>
        </w:rPr>
      </w:pPr>
      <w:r>
        <w:rPr>
          <w:rFonts w:eastAsia="Courier New"/>
          <w:sz w:val="20"/>
        </w:rPr>
        <w:tab/>
        <w:t>bit(1) exif_flag;</w:t>
      </w:r>
    </w:p>
    <w:p>
      <w:pPr>
        <w:pStyle w:val="code"/>
        <w:rPr>
          <w:rFonts w:eastAsia="Courier New"/>
          <w:sz w:val="20"/>
        </w:rPr>
      </w:pPr>
      <w:r>
        <w:rPr>
          <w:rFonts w:eastAsia="Courier New"/>
          <w:sz w:val="20"/>
        </w:rPr>
        <w:tab/>
        <w:t>bit(1) xmp_flag;</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bit(2) chroma_subsampling;</w:t>
      </w:r>
    </w:p>
    <w:p>
      <w:pPr>
        <w:pStyle w:val="code"/>
        <w:rPr>
          <w:rFonts w:eastAsia="Courier New"/>
          <w:sz w:val="20"/>
        </w:rPr>
      </w:pPr>
      <w:r>
        <w:rPr>
          <w:rFonts w:eastAsia="Courier New"/>
          <w:sz w:val="20"/>
        </w:rPr>
        <w:tab/>
        <w:t>bit(3) orientation_minus1;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Spatial extents</w:t>
      </w:r>
    </w:p>
    <w:p>
      <w:pPr>
        <w:pStyle w:val="code"/>
        <w:rPr>
          <w:rFonts w:eastAsia="Courier New"/>
          <w:sz w:val="20"/>
        </w:rPr>
      </w:pPr>
      <w:r>
        <w:rPr>
          <w:rFonts w:eastAsia="Courier New"/>
          <w:sz w:val="20"/>
        </w:rPr>
        <w:tab/>
        <w:t>bit(1) large_dimensions_flag;</w:t>
      </w:r>
    </w:p>
    <w:p>
      <w:pPr>
        <w:pStyle w:val="code"/>
        <w:rPr>
          <w:rFonts w:eastAsia="Courier New"/>
          <w:sz w:val="20"/>
        </w:rPr>
      </w:pPr>
      <w:r>
        <w:rPr>
          <w:rFonts w:eastAsia="Courier New"/>
          <w:sz w:val="20"/>
        </w:rPr>
        <w:tab/>
        <w:t>unsigned int(large_dimensions_flag ? 15 : 7) width_minus1;</w:t>
      </w:r>
    </w:p>
    <w:p>
      <w:pPr>
        <w:pStyle w:val="code"/>
        <w:rPr>
          <w:rFonts w:eastAsia="Courier New"/>
          <w:sz w:val="20"/>
        </w:rPr>
      </w:pPr>
      <w:r>
        <w:rPr>
          <w:rFonts w:eastAsia="Courier New"/>
          <w:sz w:val="20"/>
        </w:rPr>
        <w:tab/>
        <w:t>unsigned int(large_dimensions_flag ? 15 : 7) height_minus1;</w:t>
        <w:tab/>
        <w:tab/>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Pixel information</w:t>
      </w:r>
    </w:p>
    <w:p>
      <w:pPr>
        <w:pStyle w:val="code"/>
        <w:rPr>
          <w:rFonts w:eastAsia="Courier New"/>
          <w:sz w:val="20"/>
        </w:rPr>
      </w:pPr>
      <w:r>
        <w:rPr>
          <w:rFonts w:eastAsia="Courier New"/>
          <w:sz w:val="20"/>
        </w:rPr>
        <w:tab/>
        <w:t>if (chroma_subsampling == 1 || chroma_subsampling == 2)</w:t>
      </w:r>
    </w:p>
    <w:p>
      <w:pPr>
        <w:pStyle w:val="code"/>
        <w:rPr>
          <w:rFonts w:eastAsia="Courier New"/>
          <w:sz w:val="20"/>
        </w:rPr>
      </w:pPr>
      <w:r>
        <w:rPr>
          <w:rFonts w:eastAsia="Courier New"/>
          <w:sz w:val="20"/>
        </w:rPr>
        <w:tab/>
        <w:tab/>
        <w:t>bit(1) chroma_is_horizontally_centered;</w:t>
      </w:r>
    </w:p>
    <w:p>
      <w:pPr>
        <w:pStyle w:val="code"/>
        <w:rPr>
          <w:rFonts w:eastAsia="Courier New"/>
          <w:sz w:val="20"/>
        </w:rPr>
      </w:pPr>
      <w:r>
        <w:rPr>
          <w:rFonts w:eastAsia="Courier New"/>
          <w:sz w:val="20"/>
        </w:rPr>
        <w:tab/>
        <w:t>if (chroma_subsampling == 1)</w:t>
      </w:r>
    </w:p>
    <w:p>
      <w:pPr>
        <w:pStyle w:val="code"/>
        <w:rPr>
          <w:rFonts w:eastAsia="Courier New"/>
          <w:sz w:val="20"/>
        </w:rPr>
      </w:pPr>
      <w:r>
        <w:rPr>
          <w:rFonts w:eastAsia="Courier New"/>
          <w:sz w:val="20"/>
        </w:rPr>
        <w:tab/>
        <w:tab/>
        <w:t>bit(1) chroma_is_vertically_centered;</w:t>
      </w:r>
    </w:p>
    <w:p>
      <w:pPr>
        <w:pStyle w:val="code"/>
        <w:rPr>
          <w:rFonts w:eastAsia="Courier New"/>
          <w:sz w:val="20"/>
        </w:rPr>
      </w:pPr>
      <w:r>
        <w:rPr>
          <w:rFonts w:eastAsia="Courier New"/>
          <w:sz w:val="20"/>
        </w:rPr>
        <w:tab/>
      </w:r>
    </w:p>
    <w:p>
      <w:pPr>
        <w:pStyle w:val="code"/>
        <w:rPr>
          <w:rFonts w:eastAsia="Courier New"/>
          <w:sz w:val="20"/>
        </w:rPr>
      </w:pPr>
      <w:r>
        <w:rPr>
          <w:rFonts w:eastAsia="Courier New"/>
          <w:sz w:val="20"/>
        </w:rPr>
        <w:tab/>
        <w:t>if (float_flag)</w:t>
      </w:r>
    </w:p>
    <w:p>
      <w:pPr>
        <w:pStyle w:val="code"/>
        <w:rPr>
          <w:rFonts w:eastAsia="Courier New"/>
          <w:sz w:val="20"/>
        </w:rPr>
      </w:pPr>
      <w:r>
        <w:rPr>
          <w:rFonts w:eastAsia="Courier New"/>
          <w:sz w:val="20"/>
        </w:rPr>
        <w:tab/>
        <w:tab/>
        <w:t>bit(2) bit_depth_log2_minus4;</w:t>
      </w:r>
    </w:p>
    <w:p>
      <w:pPr>
        <w:pStyle w:val="code"/>
        <w:rPr>
          <w:rFonts w:eastAsia="Courier New"/>
          <w:sz w:val="20"/>
        </w:rPr>
      </w:pPr>
      <w:r>
        <w:rPr>
          <w:rFonts w:eastAsia="Courier New"/>
          <w:sz w:val="20"/>
        </w:rPr>
        <w:tab/>
        <w:t>else {</w:t>
      </w:r>
    </w:p>
    <w:p>
      <w:pPr>
        <w:pStyle w:val="code"/>
        <w:rPr>
          <w:rFonts w:eastAsia="Courier New"/>
          <w:sz w:val="20"/>
        </w:rPr>
      </w:pPr>
      <w:r>
        <w:rPr>
          <w:rFonts w:eastAsia="Courier New"/>
          <w:sz w:val="20"/>
        </w:rPr>
        <w:tab/>
        <w:tab/>
        <w:t>bit(1) high_bit_depth_flag;</w:t>
      </w:r>
    </w:p>
    <w:p>
      <w:pPr>
        <w:pStyle w:val="code"/>
        <w:rPr>
          <w:rFonts w:eastAsia="Courier New"/>
          <w:sz w:val="20"/>
        </w:rPr>
      </w:pPr>
      <w:r>
        <w:rPr>
          <w:rFonts w:eastAsia="Courier New"/>
          <w:sz w:val="20"/>
        </w:rPr>
        <w:tab/>
        <w:tab/>
        <w:t>if (high_bit_depth_flag)</w:t>
      </w:r>
    </w:p>
    <w:p>
      <w:pPr>
        <w:pStyle w:val="code"/>
        <w:rPr>
          <w:rFonts w:eastAsia="Courier New"/>
          <w:sz w:val="20"/>
        </w:rPr>
      </w:pPr>
      <w:r>
        <w:rPr>
          <w:rFonts w:eastAsia="Courier New"/>
          <w:sz w:val="20"/>
        </w:rPr>
        <w:tab/>
        <w:tab/>
        <w:tab/>
        <w:t>bit(3) bit_depth_minus9;</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tab/>
      </w:r>
    </w:p>
    <w:p>
      <w:pPr>
        <w:pStyle w:val="code"/>
        <w:rPr>
          <w:rFonts w:eastAsia="Courier New"/>
          <w:sz w:val="20"/>
        </w:rPr>
      </w:pPr>
      <w:r>
        <w:rPr>
          <w:rFonts w:eastAsia="Courier New"/>
          <w:sz w:val="20"/>
        </w:rPr>
        <w:tab/>
        <w:t>if (alpha_flag)</w:t>
      </w:r>
    </w:p>
    <w:p>
      <w:pPr>
        <w:pStyle w:val="code"/>
        <w:rPr>
          <w:rFonts w:eastAsia="Courier New"/>
          <w:sz w:val="20"/>
        </w:rPr>
      </w:pPr>
      <w:r>
        <w:rPr>
          <w:rFonts w:eastAsia="Courier New"/>
          <w:sz w:val="20"/>
        </w:rPr>
        <w:tab/>
        <w:tab/>
        <w:t>bit(1) alpha_is_premultiplied;</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Colour properties</w:t>
      </w:r>
    </w:p>
    <w:p>
      <w:pPr>
        <w:pStyle w:val="code"/>
        <w:rPr>
          <w:rFonts w:eastAsia="Courier New"/>
          <w:sz w:val="20"/>
        </w:rPr>
      </w:pPr>
      <w:r>
        <w:rPr>
          <w:rFonts w:eastAsia="Courier New"/>
          <w:sz w:val="20"/>
        </w:rPr>
        <w:tab/>
        <w:t>if (explicit_cicp_flag) {</w:t>
      </w:r>
    </w:p>
    <w:p>
      <w:pPr>
        <w:pStyle w:val="code"/>
        <w:rPr>
          <w:rFonts w:eastAsia="Courier New"/>
          <w:sz w:val="20"/>
        </w:rPr>
      </w:pPr>
      <w:r>
        <w:rPr>
          <w:rFonts w:eastAsia="Courier New"/>
          <w:sz w:val="20"/>
        </w:rPr>
        <w:tab/>
        <w:tab/>
        <w:t>bit(8) colour_primaries;</w:t>
      </w:r>
    </w:p>
    <w:p>
      <w:pPr>
        <w:pStyle w:val="code"/>
        <w:rPr>
          <w:rFonts w:eastAsia="Courier New"/>
          <w:sz w:val="20"/>
        </w:rPr>
      </w:pPr>
      <w:r>
        <w:rPr>
          <w:rFonts w:eastAsia="Courier New"/>
          <w:sz w:val="20"/>
        </w:rPr>
        <w:tab/>
        <w:tab/>
        <w:t>bit(8) transfer_characteristics;</w:t>
      </w:r>
    </w:p>
    <w:p>
      <w:pPr>
        <w:pStyle w:val="code"/>
        <w:rPr>
          <w:rFonts w:eastAsia="Courier New"/>
          <w:sz w:val="20"/>
        </w:rPr>
      </w:pPr>
      <w:r>
        <w:rPr>
          <w:rFonts w:eastAsia="Courier New"/>
          <w:sz w:val="20"/>
        </w:rPr>
        <w:tab/>
        <w:tab/>
        <w:t>if (chroma_subsampling != 0)</w:t>
      </w:r>
    </w:p>
    <w:p>
      <w:pPr>
        <w:pStyle w:val="code"/>
        <w:rPr>
          <w:rFonts w:eastAsia="Courier New"/>
          <w:sz w:val="20"/>
          <w:lang w:val="fr-FR"/>
        </w:rPr>
      </w:pPr>
      <w:r>
        <w:rPr>
          <w:rFonts w:eastAsia="Courier New"/>
          <w:sz w:val="20"/>
        </w:rPr>
        <w:tab/>
        <w:tab/>
        <w:tab/>
      </w:r>
      <w:r>
        <w:rPr>
          <w:rFonts w:eastAsia="Courier New"/>
          <w:sz w:val="20"/>
          <w:lang w:val="fr-FR"/>
        </w:rPr>
        <w:t>bit(8) matrix_coefficients;</w:t>
      </w:r>
    </w:p>
    <w:p>
      <w:pPr>
        <w:pStyle w:val="code"/>
        <w:rPr>
          <w:rFonts w:eastAsia="Courier New"/>
          <w:sz w:val="20"/>
          <w:lang w:val="fr-FR"/>
        </w:rPr>
      </w:pPr>
      <w:r>
        <w:rPr>
          <w:rFonts w:eastAsia="Courier New"/>
          <w:sz w:val="20"/>
          <w:lang w:val="fr-FR"/>
        </w:rPr>
        <w:tab/>
        <w:tab/>
        <w:t>else</w:t>
      </w:r>
    </w:p>
    <w:p>
      <w:pPr>
        <w:pStyle w:val="code"/>
        <w:rPr>
          <w:rFonts w:eastAsia="Courier New"/>
          <w:sz w:val="20"/>
          <w:lang w:val="fr-FR"/>
        </w:rPr>
      </w:pPr>
      <w:r>
        <w:rPr>
          <w:rFonts w:eastAsia="Courier New"/>
          <w:sz w:val="20"/>
          <w:lang w:val="fr-FR"/>
        </w:rPr>
        <w:tab/>
        <w:tab/>
        <w:tab/>
        <w:t>matrix_coefficients = 2;</w:t>
      </w:r>
    </w:p>
    <w:p>
      <w:pPr>
        <w:pStyle w:val="code"/>
        <w:rPr>
          <w:rFonts w:eastAsia="Courier New"/>
          <w:sz w:val="20"/>
        </w:rPr>
      </w:pPr>
      <w:r>
        <w:rPr>
          <w:rFonts w:eastAsia="Courier New"/>
          <w:sz w:val="20"/>
          <w:lang w:val="fr-FR"/>
        </w:rPr>
        <w:tab/>
      </w:r>
      <w:r>
        <w:rPr>
          <w:rFonts w:eastAsia="Courier New"/>
          <w:sz w:val="20"/>
        </w:rPr>
        <w:t>}</w:t>
      </w:r>
    </w:p>
    <w:p>
      <w:pPr>
        <w:pStyle w:val="code"/>
        <w:rPr>
          <w:rFonts w:eastAsia="Courier New"/>
          <w:sz w:val="20"/>
        </w:rPr>
      </w:pPr>
      <w:r>
        <w:rPr>
          <w:rFonts w:eastAsia="Courier New"/>
          <w:sz w:val="20"/>
        </w:rPr>
        <w:tab/>
        <w:t>else {</w:t>
      </w:r>
    </w:p>
    <w:p>
      <w:pPr>
        <w:pStyle w:val="code"/>
        <w:rPr>
          <w:rFonts w:eastAsia="Courier New"/>
          <w:sz w:val="20"/>
        </w:rPr>
      </w:pPr>
      <w:r>
        <w:rPr>
          <w:rFonts w:eastAsia="Courier New"/>
          <w:sz w:val="20"/>
        </w:rPr>
        <w:tab/>
        <w:tab/>
        <w:t>colour_primaries = icc_flag ? 2 : 1;</w:t>
      </w:r>
    </w:p>
    <w:p>
      <w:pPr>
        <w:pStyle w:val="code"/>
        <w:rPr>
          <w:rFonts w:eastAsia="Courier New"/>
          <w:sz w:val="20"/>
        </w:rPr>
      </w:pPr>
      <w:r>
        <w:rPr>
          <w:rFonts w:eastAsia="Courier New"/>
          <w:sz w:val="20"/>
        </w:rPr>
        <w:tab/>
        <w:tab/>
        <w:t>transfer_characteristics = icc_flag ? 2 : 13;</w:t>
      </w:r>
    </w:p>
    <w:p>
      <w:pPr>
        <w:pStyle w:val="code"/>
        <w:rPr>
          <w:rFonts w:eastAsia="Courier New"/>
          <w:sz w:val="20"/>
        </w:rPr>
      </w:pPr>
      <w:r>
        <w:rPr>
          <w:rFonts w:eastAsia="Courier New"/>
          <w:sz w:val="20"/>
        </w:rPr>
        <w:tab/>
        <w:tab/>
        <w:t>matrix_coefficients = chroma_subsampling == 0 ? 2 : 6;</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r>
    </w:p>
    <w:p>
      <w:pPr>
        <w:pStyle w:val="code"/>
        <w:rPr>
          <w:rFonts w:eastAsia="Courier New"/>
          <w:sz w:val="20"/>
          <w:lang w:val="fr-FR"/>
        </w:rPr>
      </w:pPr>
      <w:r>
        <w:rPr>
          <w:rFonts w:eastAsia="Courier New"/>
          <w:sz w:val="20"/>
        </w:rPr>
        <w:tab/>
      </w:r>
      <w:r>
        <w:rPr>
          <w:rFonts w:eastAsia="Courier New"/>
          <w:sz w:val="20"/>
          <w:lang w:val="fr-FR"/>
        </w:rPr>
        <w:t>if (explicit_codec_types_flag) {</w:t>
      </w:r>
    </w:p>
    <w:p>
      <w:pPr>
        <w:pStyle w:val="code"/>
        <w:rPr>
          <w:rFonts w:eastAsia="Courier New"/>
          <w:sz w:val="20"/>
        </w:rPr>
      </w:pPr>
      <w:r>
        <w:rPr>
          <w:rFonts w:eastAsia="Courier New"/>
          <w:sz w:val="20"/>
          <w:lang w:val="fr-FR"/>
        </w:rPr>
        <w:tab/>
        <w:tab/>
      </w:r>
      <w:r>
        <w:rPr>
          <w:rFonts w:eastAsia="Courier New"/>
          <w:sz w:val="20"/>
        </w:rPr>
        <w:t>bit(32) infe_type;</w:t>
      </w:r>
    </w:p>
    <w:p>
      <w:pPr>
        <w:pStyle w:val="code"/>
        <w:rPr>
          <w:rFonts w:eastAsia="Courier New"/>
          <w:sz w:val="20"/>
        </w:rPr>
      </w:pPr>
      <w:r>
        <w:rPr>
          <w:rFonts w:eastAsia="Courier New"/>
          <w:sz w:val="20"/>
        </w:rPr>
        <w:tab/>
        <w:tab/>
        <w:t>bit(32) codec_config_type;</w:t>
      </w:r>
    </w:p>
    <w:p>
      <w:pPr>
        <w:pStyle w:val="code"/>
        <w:rPr>
          <w:rFonts w:eastAsia="Courier New"/>
          <w:sz w:val="20"/>
        </w:rPr>
      </w:pPr>
      <w:r>
        <w:rPr>
          <w:rFonts w:eastAsia="Courier New"/>
          <w:sz w:val="20"/>
        </w:rPr>
        <w:tab/>
        <w:t>} else {</w:t>
      </w:r>
    </w:p>
    <w:p>
      <w:pPr>
        <w:pStyle w:val="code"/>
        <w:rPr>
          <w:rFonts w:eastAsia="Courier New"/>
          <w:sz w:val="20"/>
        </w:rPr>
      </w:pPr>
      <w:r>
        <w:rPr>
          <w:rFonts w:eastAsia="Courier New"/>
          <w:sz w:val="20"/>
        </w:rPr>
        <w:tab/>
        <w:tab/>
        <w:t>// codec information is defined by the brand in the minor_version field of FileTypeBox</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High Dynamic Range properties</w:t>
      </w:r>
    </w:p>
    <w:p>
      <w:pPr>
        <w:pStyle w:val="code"/>
        <w:rPr>
          <w:rFonts w:eastAsia="Courier New"/>
          <w:sz w:val="20"/>
        </w:rPr>
      </w:pPr>
      <w:r>
        <w:rPr>
          <w:rFonts w:eastAsia="Courier New"/>
          <w:sz w:val="20"/>
        </w:rPr>
        <w:tab/>
        <w:t>if (hdr_flag) {</w:t>
      </w:r>
    </w:p>
    <w:p>
      <w:pPr>
        <w:pStyle w:val="code"/>
        <w:rPr>
          <w:rFonts w:eastAsia="Courier New"/>
          <w:sz w:val="20"/>
        </w:rPr>
      </w:pPr>
      <w:r>
        <w:rPr>
          <w:rFonts w:eastAsia="Courier New"/>
          <w:sz w:val="20"/>
        </w:rPr>
        <w:tab/>
        <w:tab/>
        <w:t>bit(1) gainmap_flag;</w:t>
      </w:r>
    </w:p>
    <w:p>
      <w:pPr>
        <w:pStyle w:val="code"/>
        <w:rPr>
          <w:rFonts w:eastAsia="Courier New"/>
          <w:sz w:val="20"/>
        </w:rPr>
      </w:pPr>
      <w:r>
        <w:rPr>
          <w:rFonts w:eastAsia="Courier New"/>
          <w:sz w:val="20"/>
        </w:rPr>
        <w:tab/>
        <w:tab/>
        <w:t>if (gainmap_flag) {</w:t>
      </w:r>
    </w:p>
    <w:p>
      <w:pPr>
        <w:pStyle w:val="code"/>
        <w:rPr>
          <w:rFonts w:eastAsia="Courier New"/>
          <w:sz w:val="20"/>
        </w:rPr>
      </w:pPr>
      <w:r>
        <w:rPr>
          <w:rFonts w:eastAsia="Courier New"/>
          <w:sz w:val="20"/>
        </w:rPr>
        <w:tab/>
        <w:tab/>
        <w:tab/>
        <w:t>unsigned int(large_dimensions_flag ?  15 : 7) gainmap_width_minus1;</w:t>
      </w:r>
    </w:p>
    <w:p>
      <w:pPr>
        <w:pStyle w:val="code"/>
        <w:rPr>
          <w:rFonts w:eastAsia="Courier New"/>
          <w:sz w:val="20"/>
        </w:rPr>
      </w:pPr>
      <w:r>
        <w:rPr>
          <w:rFonts w:eastAsia="Courier New"/>
          <w:sz w:val="20"/>
        </w:rPr>
        <w:tab/>
        <w:tab/>
        <w:tab/>
        <w:t>unsigned int(large_dimensions_flag ?  15 : 7) gainmap_height_minus1;</w:t>
      </w:r>
    </w:p>
    <w:p>
      <w:pPr>
        <w:pStyle w:val="code"/>
        <w:rPr>
          <w:rFonts w:eastAsia="Courier New"/>
          <w:sz w:val="20"/>
        </w:rPr>
      </w:pPr>
      <w:r>
        <w:rPr>
          <w:rFonts w:eastAsia="Courier New"/>
          <w:sz w:val="20"/>
        </w:rPr>
        <w:tab/>
        <w:tab/>
        <w:tab/>
        <w:t>bit(8) gainmap_matrix_coefficients;</w:t>
      </w:r>
    </w:p>
    <w:p>
      <w:pPr>
        <w:pStyle w:val="code"/>
        <w:rPr>
          <w:rFonts w:eastAsia="Courier New"/>
          <w:sz w:val="20"/>
        </w:rPr>
      </w:pPr>
      <w:r>
        <w:rPr>
          <w:rFonts w:eastAsia="Courier New"/>
          <w:sz w:val="20"/>
        </w:rPr>
        <w:tab/>
        <w:tab/>
        <w:tab/>
        <w:t>bit(1) gainmap_full_range_flag;</w:t>
      </w:r>
    </w:p>
    <w:p>
      <w:pPr>
        <w:pStyle w:val="code"/>
        <w:rPr>
          <w:rFonts w:eastAsia="Courier New"/>
          <w:sz w:val="20"/>
        </w:rPr>
      </w:pPr>
      <w:r>
        <w:rPr>
          <w:rFonts w:eastAsia="Courier New"/>
          <w:sz w:val="20"/>
        </w:rPr>
        <w:tab/>
        <w:tab/>
        <w:tab/>
        <w:t>bit(2) gainmap_chroma_subsampling;</w:t>
      </w:r>
    </w:p>
    <w:p>
      <w:pPr>
        <w:pStyle w:val="code"/>
        <w:rPr>
          <w:rFonts w:eastAsia="Courier New"/>
          <w:sz w:val="20"/>
        </w:rPr>
      </w:pPr>
      <w:r>
        <w:rPr>
          <w:rFonts w:eastAsia="Courier New"/>
          <w:sz w:val="20"/>
        </w:rPr>
        <w:tab/>
        <w:tab/>
        <w:tab/>
        <w:t>if (gainmap_chroma_subsampling == 1 || gainmap_chroma_subsampling == 2)</w:t>
      </w:r>
    </w:p>
    <w:p>
      <w:pPr>
        <w:pStyle w:val="code"/>
        <w:rPr>
          <w:rFonts w:eastAsia="Courier New"/>
          <w:sz w:val="20"/>
        </w:rPr>
      </w:pPr>
      <w:r>
        <w:rPr>
          <w:rFonts w:eastAsia="Courier New"/>
          <w:sz w:val="20"/>
        </w:rPr>
        <w:tab/>
        <w:tab/>
        <w:tab/>
        <w:tab/>
        <w:t>bit(1) gainmap_chroma_is_horizontally_centered;</w:t>
      </w:r>
    </w:p>
    <w:p>
      <w:pPr>
        <w:pStyle w:val="code"/>
        <w:rPr>
          <w:rFonts w:eastAsia="Courier New"/>
          <w:sz w:val="20"/>
        </w:rPr>
      </w:pPr>
      <w:r>
        <w:rPr>
          <w:rFonts w:eastAsia="Courier New"/>
          <w:sz w:val="20"/>
        </w:rPr>
        <w:tab/>
        <w:tab/>
        <w:tab/>
        <w:t>if (gainmap_chroma_subsampling == 1)</w:t>
      </w:r>
    </w:p>
    <w:p>
      <w:pPr>
        <w:pStyle w:val="code"/>
        <w:rPr>
          <w:rFonts w:eastAsia="Courier New"/>
          <w:sz w:val="20"/>
        </w:rPr>
      </w:pPr>
      <w:r>
        <w:rPr>
          <w:rFonts w:eastAsia="Courier New"/>
          <w:sz w:val="20"/>
        </w:rPr>
        <w:tab/>
        <w:tab/>
        <w:tab/>
        <w:tab/>
        <w:t>bit(1) gainmap_chroma_is_vertically_centered;</w:t>
      </w:r>
    </w:p>
    <w:p>
      <w:pPr>
        <w:pStyle w:val="code"/>
        <w:rPr>
          <w:rFonts w:eastAsia="Courier New"/>
          <w:sz w:val="20"/>
        </w:rPr>
      </w:pPr>
      <w:r>
        <w:rPr>
          <w:rFonts w:eastAsia="Courier New"/>
          <w:sz w:val="20"/>
        </w:rPr>
        <w:tab/>
        <w:tab/>
        <w:tab/>
        <w:t>bit(1) gainmap_float_flag;</w:t>
      </w:r>
    </w:p>
    <w:p>
      <w:pPr>
        <w:pStyle w:val="code"/>
        <w:rPr>
          <w:rFonts w:eastAsia="Courier New"/>
          <w:sz w:val="20"/>
        </w:rPr>
      </w:pPr>
      <w:r>
        <w:rPr>
          <w:rFonts w:eastAsia="Courier New"/>
          <w:sz w:val="20"/>
        </w:rPr>
        <w:tab/>
        <w:tab/>
        <w:tab/>
        <w:t>if (gainmap_float_flag)</w:t>
      </w:r>
    </w:p>
    <w:p>
      <w:pPr>
        <w:pStyle w:val="code"/>
        <w:rPr>
          <w:rFonts w:eastAsia="Courier New"/>
          <w:sz w:val="20"/>
        </w:rPr>
      </w:pPr>
      <w:r>
        <w:rPr>
          <w:rFonts w:eastAsia="Courier New"/>
          <w:sz w:val="20"/>
        </w:rPr>
        <w:tab/>
        <w:tab/>
        <w:tab/>
        <w:tab/>
        <w:t>bit(2) gainmap_bit_depth_log2_minus4;</w:t>
      </w:r>
    </w:p>
    <w:p>
      <w:pPr>
        <w:pStyle w:val="code"/>
        <w:rPr>
          <w:rFonts w:eastAsia="Courier New"/>
          <w:sz w:val="20"/>
        </w:rPr>
      </w:pPr>
      <w:r>
        <w:rPr>
          <w:rFonts w:eastAsia="Courier New"/>
          <w:sz w:val="20"/>
        </w:rPr>
        <w:tab/>
        <w:tab/>
        <w:tab/>
        <w:t>else {</w:t>
      </w:r>
    </w:p>
    <w:p>
      <w:pPr>
        <w:pStyle w:val="code"/>
        <w:rPr>
          <w:rFonts w:eastAsia="Courier New"/>
          <w:sz w:val="20"/>
        </w:rPr>
      </w:pPr>
      <w:r>
        <w:rPr>
          <w:rFonts w:eastAsia="Courier New"/>
          <w:sz w:val="20"/>
        </w:rPr>
        <w:tab/>
        <w:tab/>
        <w:tab/>
        <w:tab/>
        <w:t>bit(1) gainmap_high_bit_depth_flag;</w:t>
      </w:r>
    </w:p>
    <w:p>
      <w:pPr>
        <w:pStyle w:val="code"/>
        <w:rPr>
          <w:rFonts w:eastAsia="Courier New"/>
          <w:sz w:val="20"/>
        </w:rPr>
      </w:pPr>
      <w:r>
        <w:rPr>
          <w:rFonts w:eastAsia="Courier New"/>
          <w:sz w:val="20"/>
        </w:rPr>
        <w:t xml:space="preserve"> </w:t>
      </w:r>
      <w:r>
        <w:rPr>
          <w:rFonts w:eastAsia="Courier New"/>
          <w:sz w:val="20"/>
        </w:rPr>
        <w:tab/>
        <w:tab/>
        <w:tab/>
        <w:tab/>
        <w:t>if (gainmap_high_bit_depth_flag)</w:t>
      </w:r>
    </w:p>
    <w:p>
      <w:pPr>
        <w:pStyle w:val="code"/>
        <w:rPr>
          <w:rFonts w:eastAsia="Courier New"/>
          <w:sz w:val="20"/>
        </w:rPr>
      </w:pPr>
      <w:r>
        <w:rPr>
          <w:rFonts w:eastAsia="Courier New"/>
          <w:sz w:val="20"/>
        </w:rPr>
        <w:tab/>
        <w:tab/>
        <w:tab/>
        <w:tab/>
        <w:tab/>
        <w:t>bit(3) gainmap_bit_depth_minus9;</w:t>
      </w:r>
    </w:p>
    <w:p>
      <w:pPr>
        <w:pStyle w:val="code"/>
        <w:rPr>
          <w:rFonts w:eastAsia="Courier New"/>
          <w:sz w:val="20"/>
        </w:rPr>
      </w:pPr>
      <w:r>
        <w:rPr>
          <w:rFonts w:eastAsia="Courier New"/>
          <w:sz w:val="20"/>
        </w:rPr>
        <w:tab/>
        <w:tab/>
        <w:tab/>
        <w:t>}</w:t>
      </w:r>
    </w:p>
    <w:p>
      <w:pPr>
        <w:pStyle w:val="code"/>
        <w:rPr>
          <w:rFonts w:eastAsia="Courier New"/>
          <w:sz w:val="20"/>
        </w:rPr>
      </w:pPr>
      <w:r>
        <w:rPr>
          <w:rFonts w:eastAsia="Courier New"/>
          <w:sz w:val="20"/>
        </w:rPr>
        <w:tab/>
        <w:tab/>
        <w:tab/>
        <w:t>bit(1) tmap_icc_flag;</w:t>
      </w:r>
    </w:p>
    <w:p>
      <w:pPr>
        <w:pStyle w:val="code"/>
        <w:rPr>
          <w:rFonts w:eastAsia="Courier New"/>
          <w:sz w:val="20"/>
        </w:rPr>
      </w:pPr>
      <w:r>
        <w:rPr>
          <w:rFonts w:eastAsia="Courier New"/>
          <w:sz w:val="20"/>
        </w:rPr>
        <w:tab/>
        <w:tab/>
        <w:tab/>
        <w:t>bit(1) tmap_explicit_cicp_flag;</w:t>
      </w:r>
    </w:p>
    <w:p>
      <w:pPr>
        <w:pStyle w:val="code"/>
        <w:rPr>
          <w:rFonts w:eastAsia="Courier New"/>
          <w:sz w:val="20"/>
        </w:rPr>
      </w:pPr>
      <w:r>
        <w:rPr>
          <w:rFonts w:eastAsia="Courier New"/>
          <w:sz w:val="20"/>
        </w:rPr>
        <w:tab/>
        <w:tab/>
        <w:tab/>
        <w:t>if (tmap_explicit_cicp_flag) {</w:t>
      </w:r>
    </w:p>
    <w:p>
      <w:pPr>
        <w:pStyle w:val="code"/>
        <w:rPr>
          <w:rFonts w:eastAsia="Courier New"/>
          <w:sz w:val="20"/>
        </w:rPr>
      </w:pPr>
      <w:r>
        <w:rPr>
          <w:rFonts w:eastAsia="Courier New"/>
          <w:sz w:val="20"/>
        </w:rPr>
        <w:tab/>
        <w:tab/>
        <w:tab/>
        <w:tab/>
        <w:t>bit(8) tmap_colour_primaries;</w:t>
      </w:r>
    </w:p>
    <w:p>
      <w:pPr>
        <w:pStyle w:val="code"/>
        <w:rPr>
          <w:rFonts w:eastAsia="Courier New"/>
          <w:sz w:val="20"/>
        </w:rPr>
      </w:pPr>
      <w:r>
        <w:rPr>
          <w:rFonts w:eastAsia="Courier New"/>
          <w:sz w:val="20"/>
        </w:rPr>
        <w:tab/>
        <w:tab/>
        <w:tab/>
        <w:tab/>
        <w:t>bit(8) tmap_transfer_characteristics;</w:t>
      </w:r>
    </w:p>
    <w:p>
      <w:pPr>
        <w:pStyle w:val="code"/>
        <w:rPr>
          <w:rFonts w:eastAsia="Courier New"/>
          <w:sz w:val="20"/>
        </w:rPr>
      </w:pPr>
      <w:r>
        <w:rPr>
          <w:rFonts w:eastAsia="Courier New"/>
          <w:sz w:val="20"/>
        </w:rPr>
        <w:tab/>
        <w:tab/>
        <w:tab/>
        <w:tab/>
        <w:t>bit(8) tmap_matrix_coefficients;</w:t>
      </w:r>
    </w:p>
    <w:p>
      <w:pPr>
        <w:pStyle w:val="code"/>
        <w:rPr>
          <w:rFonts w:eastAsia="Courier New"/>
          <w:sz w:val="20"/>
        </w:rPr>
      </w:pPr>
      <w:r>
        <w:rPr>
          <w:rFonts w:eastAsia="Courier New"/>
          <w:sz w:val="20"/>
        </w:rPr>
        <w:tab/>
        <w:tab/>
        <w:tab/>
        <w:tab/>
        <w:t>bit(1) tmap_full_range_flag;</w:t>
      </w:r>
    </w:p>
    <w:p>
      <w:pPr>
        <w:pStyle w:val="code"/>
        <w:rPr>
          <w:rFonts w:eastAsia="Courier New"/>
          <w:sz w:val="20"/>
        </w:rPr>
      </w:pPr>
      <w:r>
        <w:rPr>
          <w:rFonts w:eastAsia="Courier New"/>
          <w:sz w:val="20"/>
        </w:rPr>
        <w:tab/>
        <w:tab/>
        <w:tab/>
        <w:t>}</w:t>
      </w:r>
    </w:p>
    <w:p>
      <w:pPr>
        <w:pStyle w:val="code"/>
        <w:rPr>
          <w:rFonts w:eastAsia="Courier New"/>
          <w:sz w:val="20"/>
        </w:rPr>
      </w:pPr>
      <w:r>
        <w:rPr>
          <w:rFonts w:eastAsia="Courier New"/>
          <w:sz w:val="20"/>
        </w:rPr>
        <w:tab/>
        <w:tab/>
        <w:tab/>
        <w:t>else {</w:t>
      </w:r>
    </w:p>
    <w:p>
      <w:pPr>
        <w:pStyle w:val="code"/>
        <w:rPr>
          <w:rFonts w:eastAsia="Courier New"/>
          <w:sz w:val="20"/>
        </w:rPr>
      </w:pPr>
      <w:r>
        <w:rPr>
          <w:rFonts w:eastAsia="Courier New"/>
          <w:sz w:val="20"/>
        </w:rPr>
        <w:tab/>
        <w:tab/>
        <w:tab/>
        <w:tab/>
        <w:t>tmap_colour_primaries = 1;</w:t>
      </w:r>
    </w:p>
    <w:p>
      <w:pPr>
        <w:pStyle w:val="code"/>
        <w:rPr>
          <w:rFonts w:eastAsia="Courier New"/>
          <w:sz w:val="20"/>
        </w:rPr>
      </w:pPr>
      <w:r>
        <w:rPr>
          <w:rFonts w:eastAsia="Courier New"/>
          <w:sz w:val="20"/>
        </w:rPr>
        <w:tab/>
        <w:tab/>
        <w:tab/>
        <w:tab/>
        <w:t>tmap_transfer_characteristics = 13;</w:t>
      </w:r>
    </w:p>
    <w:p>
      <w:pPr>
        <w:pStyle w:val="code"/>
        <w:rPr>
          <w:rFonts w:eastAsia="Courier New"/>
          <w:sz w:val="20"/>
        </w:rPr>
      </w:pPr>
      <w:r>
        <w:rPr>
          <w:rFonts w:eastAsia="Courier New"/>
          <w:sz w:val="20"/>
        </w:rPr>
        <w:tab/>
        <w:tab/>
        <w:tab/>
        <w:tab/>
        <w:t>tmap_matrix_coefficients = 6;</w:t>
      </w:r>
    </w:p>
    <w:p>
      <w:pPr>
        <w:pStyle w:val="code"/>
        <w:rPr>
          <w:rFonts w:eastAsia="Courier New"/>
          <w:sz w:val="20"/>
        </w:rPr>
      </w:pPr>
      <w:r>
        <w:rPr>
          <w:rFonts w:eastAsia="Courier New"/>
          <w:sz w:val="20"/>
        </w:rPr>
        <w:tab/>
        <w:tab/>
        <w:tab/>
        <w:tab/>
        <w:t>tmap_full_range_flag = 1;</w:t>
      </w:r>
    </w:p>
    <w:p>
      <w:pPr>
        <w:pStyle w:val="code"/>
        <w:rPr>
          <w:rFonts w:eastAsia="Courier New"/>
          <w:sz w:val="20"/>
        </w:rPr>
      </w:pPr>
      <w:r>
        <w:rPr>
          <w:rFonts w:eastAsia="Courier New"/>
          <w:sz w:val="20"/>
        </w:rPr>
        <w:tab/>
        <w:tab/>
        <w:tab/>
        <w:t>}</w:t>
      </w:r>
    </w:p>
    <w:p>
      <w:pPr>
        <w:pStyle w:val="code"/>
        <w:rPr>
          <w:rFonts w:eastAsia="Courier New"/>
          <w:sz w:val="20"/>
        </w:rPr>
      </w:pPr>
      <w:r>
        <w:rPr>
          <w:rFonts w:eastAsia="Courier New"/>
          <w:sz w:val="20"/>
        </w:rPr>
        <w:tab/>
        <w:tab/>
        <w:t>}</w:t>
      </w:r>
    </w:p>
    <w:p>
      <w:pPr>
        <w:pStyle w:val="code"/>
        <w:rPr>
          <w:rFonts w:eastAsia="Courier New"/>
          <w:sz w:val="20"/>
        </w:rPr>
      </w:pPr>
      <w:r>
        <w:rPr>
          <w:rFonts w:eastAsia="Courier New"/>
          <w:sz w:val="20"/>
        </w:rPr>
      </w:r>
    </w:p>
    <w:p>
      <w:pPr>
        <w:pStyle w:val="code"/>
        <w:rPr>
          <w:sz w:val="20"/>
        </w:rPr>
      </w:pPr>
      <w:r>
        <w:rPr>
          <w:sz w:val="20"/>
        </w:rPr>
        <w:tab/>
        <w:tab/>
        <w:t>bit(1) clli_flag;</w:t>
      </w:r>
    </w:p>
    <w:p>
      <w:pPr>
        <w:pStyle w:val="code"/>
        <w:rPr>
          <w:sz w:val="20"/>
        </w:rPr>
      </w:pPr>
      <w:r>
        <w:rPr>
          <w:sz w:val="20"/>
        </w:rPr>
        <w:tab/>
        <w:tab/>
        <w:t>bit(1) mdcv_flag;</w:t>
      </w:r>
    </w:p>
    <w:p>
      <w:pPr>
        <w:pStyle w:val="code"/>
        <w:rPr>
          <w:sz w:val="20"/>
        </w:rPr>
      </w:pPr>
      <w:r>
        <w:rPr>
          <w:sz w:val="20"/>
        </w:rPr>
        <w:tab/>
        <w:tab/>
        <w:t>bit(1) cclv_flag;</w:t>
      </w:r>
    </w:p>
    <w:p>
      <w:pPr>
        <w:pStyle w:val="code"/>
        <w:rPr>
          <w:sz w:val="20"/>
        </w:rPr>
      </w:pPr>
      <w:r>
        <w:rPr>
          <w:sz w:val="20"/>
        </w:rPr>
        <w:tab/>
        <w:tab/>
        <w:t>bit(1) amve_flag;</w:t>
      </w:r>
    </w:p>
    <w:p>
      <w:pPr>
        <w:pStyle w:val="code"/>
        <w:rPr>
          <w:sz w:val="20"/>
        </w:rPr>
      </w:pPr>
      <w:r>
        <w:rPr>
          <w:sz w:val="20"/>
        </w:rPr>
        <w:tab/>
        <w:tab/>
        <w:t>bit(1) reve_flag;</w:t>
      </w:r>
    </w:p>
    <w:p>
      <w:pPr>
        <w:pStyle w:val="code"/>
        <w:rPr>
          <w:sz w:val="20"/>
        </w:rPr>
      </w:pPr>
      <w:r>
        <w:rPr>
          <w:sz w:val="20"/>
        </w:rPr>
        <w:tab/>
        <w:tab/>
        <w:t>bit(1) ndwt_flag;</w:t>
      </w:r>
    </w:p>
    <w:p>
      <w:pPr>
        <w:pStyle w:val="code"/>
        <w:rPr>
          <w:sz w:val="20"/>
        </w:rPr>
      </w:pPr>
      <w:r>
        <w:rPr>
          <w:sz w:val="20"/>
        </w:rPr>
        <w:tab/>
        <w:tab/>
        <w:t>if (clli_flag)</w:t>
      </w:r>
    </w:p>
    <w:p>
      <w:pPr>
        <w:pStyle w:val="code"/>
        <w:rPr>
          <w:sz w:val="20"/>
        </w:rPr>
      </w:pPr>
      <w:r>
        <w:rPr>
          <w:sz w:val="20"/>
        </w:rPr>
        <w:tab/>
        <w:tab/>
        <w:tab/>
        <w:t>ContentLightLevel clli;</w:t>
      </w:r>
    </w:p>
    <w:p>
      <w:pPr>
        <w:pStyle w:val="code"/>
        <w:rPr>
          <w:sz w:val="20"/>
        </w:rPr>
      </w:pPr>
      <w:r>
        <w:rPr>
          <w:sz w:val="20"/>
        </w:rPr>
        <w:tab/>
        <w:tab/>
        <w:t>if (mdcv_flag)</w:t>
      </w:r>
    </w:p>
    <w:p>
      <w:pPr>
        <w:pStyle w:val="code"/>
        <w:rPr>
          <w:sz w:val="20"/>
        </w:rPr>
      </w:pPr>
      <w:r>
        <w:rPr>
          <w:sz w:val="20"/>
        </w:rPr>
        <w:tab/>
        <w:tab/>
        <w:tab/>
        <w:t>MasteringDisplayColourVolume mdcv;</w:t>
      </w:r>
    </w:p>
    <w:p>
      <w:pPr>
        <w:pStyle w:val="code"/>
        <w:rPr>
          <w:sz w:val="20"/>
        </w:rPr>
      </w:pPr>
      <w:r>
        <w:rPr>
          <w:sz w:val="20"/>
        </w:rPr>
        <w:tab/>
        <w:tab/>
        <w:t>if (cclv_flag)</w:t>
      </w:r>
    </w:p>
    <w:p>
      <w:pPr>
        <w:pStyle w:val="code"/>
        <w:rPr>
          <w:sz w:val="20"/>
        </w:rPr>
      </w:pPr>
      <w:r>
        <w:rPr>
          <w:sz w:val="20"/>
        </w:rPr>
        <w:tab/>
        <w:tab/>
        <w:tab/>
        <w:t>ContentColourVolume cclv;</w:t>
      </w:r>
    </w:p>
    <w:p>
      <w:pPr>
        <w:pStyle w:val="code"/>
        <w:rPr>
          <w:sz w:val="20"/>
        </w:rPr>
      </w:pPr>
      <w:r>
        <w:rPr>
          <w:sz w:val="20"/>
        </w:rPr>
        <w:tab/>
        <w:tab/>
        <w:t>if (amve_flag)</w:t>
      </w:r>
    </w:p>
    <w:p>
      <w:pPr>
        <w:pStyle w:val="code"/>
        <w:rPr>
          <w:sz w:val="20"/>
        </w:rPr>
      </w:pPr>
      <w:r>
        <w:rPr>
          <w:sz w:val="20"/>
        </w:rPr>
        <w:tab/>
        <w:tab/>
        <w:tab/>
        <w:t>AmbientViewingEnvironment amve;</w:t>
      </w:r>
    </w:p>
    <w:p>
      <w:pPr>
        <w:pStyle w:val="code"/>
        <w:rPr>
          <w:sz w:val="20"/>
        </w:rPr>
      </w:pPr>
      <w:r>
        <w:rPr>
          <w:sz w:val="20"/>
        </w:rPr>
        <w:tab/>
        <w:tab/>
        <w:t>if (reve_flag)</w:t>
      </w:r>
    </w:p>
    <w:p>
      <w:pPr>
        <w:pStyle w:val="code"/>
        <w:rPr>
          <w:sz w:val="20"/>
        </w:rPr>
      </w:pPr>
      <w:r>
        <w:rPr>
          <w:sz w:val="20"/>
        </w:rPr>
        <w:tab/>
        <w:tab/>
        <w:tab/>
        <w:t>ReferenceViewingEnvironment reve;</w:t>
      </w:r>
    </w:p>
    <w:p>
      <w:pPr>
        <w:pStyle w:val="code"/>
        <w:rPr>
          <w:sz w:val="20"/>
        </w:rPr>
      </w:pPr>
      <w:r>
        <w:rPr>
          <w:sz w:val="20"/>
        </w:rPr>
        <w:tab/>
        <w:tab/>
        <w:t>if (ndwt_flag)</w:t>
      </w:r>
    </w:p>
    <w:p>
      <w:pPr>
        <w:pStyle w:val="code"/>
        <w:rPr>
          <w:sz w:val="20"/>
        </w:rPr>
      </w:pPr>
      <w:r>
        <w:rPr>
          <w:sz w:val="20"/>
        </w:rPr>
        <w:tab/>
        <w:tab/>
        <w:tab/>
        <w:t>NominalDiffuseWhite ndwt;</w:t>
      </w:r>
    </w:p>
    <w:p>
      <w:pPr>
        <w:pStyle w:val="code"/>
        <w:rPr>
          <w:sz w:val="20"/>
        </w:rPr>
      </w:pPr>
      <w:r>
        <w:rPr>
          <w:sz w:val="20"/>
        </w:rPr>
        <w:tab/>
        <w:tab/>
        <w:t>if (gainmap_flag) {</w:t>
      </w:r>
    </w:p>
    <w:p>
      <w:pPr>
        <w:pStyle w:val="code"/>
        <w:rPr>
          <w:sz w:val="20"/>
        </w:rPr>
      </w:pPr>
      <w:r>
        <w:rPr>
          <w:sz w:val="20"/>
        </w:rPr>
        <w:tab/>
        <w:tab/>
        <w:tab/>
        <w:t>bit(1) tmap_clli_flag;</w:t>
      </w:r>
    </w:p>
    <w:p>
      <w:pPr>
        <w:pStyle w:val="code"/>
        <w:rPr>
          <w:sz w:val="20"/>
        </w:rPr>
      </w:pPr>
      <w:r>
        <w:rPr>
          <w:sz w:val="20"/>
        </w:rPr>
        <w:tab/>
        <w:tab/>
        <w:tab/>
        <w:t>bit(1) tmap_mdcv_flag;</w:t>
      </w:r>
    </w:p>
    <w:p>
      <w:pPr>
        <w:pStyle w:val="code"/>
        <w:rPr>
          <w:sz w:val="20"/>
        </w:rPr>
      </w:pPr>
      <w:r>
        <w:rPr>
          <w:sz w:val="20"/>
        </w:rPr>
        <w:tab/>
        <w:tab/>
        <w:tab/>
        <w:t>bit(1) tmap_cclv_flag;</w:t>
      </w:r>
    </w:p>
    <w:p>
      <w:pPr>
        <w:pStyle w:val="code"/>
        <w:rPr>
          <w:sz w:val="20"/>
        </w:rPr>
      </w:pPr>
      <w:r>
        <w:rPr>
          <w:sz w:val="20"/>
        </w:rPr>
        <w:tab/>
        <w:tab/>
        <w:tab/>
        <w:t>bit(1) tmap_amve_flag;</w:t>
      </w:r>
    </w:p>
    <w:p>
      <w:pPr>
        <w:pStyle w:val="code"/>
        <w:rPr>
          <w:sz w:val="20"/>
        </w:rPr>
      </w:pPr>
      <w:r>
        <w:rPr>
          <w:sz w:val="20"/>
        </w:rPr>
        <w:tab/>
        <w:tab/>
        <w:tab/>
        <w:t>bit(1) tmap_reve_flag;</w:t>
      </w:r>
    </w:p>
    <w:p>
      <w:pPr>
        <w:pStyle w:val="code"/>
        <w:rPr>
          <w:sz w:val="20"/>
        </w:rPr>
      </w:pPr>
      <w:r>
        <w:rPr>
          <w:sz w:val="20"/>
        </w:rPr>
        <w:tab/>
        <w:tab/>
        <w:tab/>
        <w:t>bit(1) tmap_ndwt_flag;</w:t>
      </w:r>
    </w:p>
    <w:p>
      <w:pPr>
        <w:pStyle w:val="code"/>
        <w:rPr>
          <w:sz w:val="20"/>
        </w:rPr>
      </w:pPr>
      <w:r>
        <w:rPr>
          <w:sz w:val="20"/>
        </w:rPr>
        <w:tab/>
        <w:tab/>
        <w:tab/>
        <w:t>if (tmap_clli_flag)</w:t>
      </w:r>
    </w:p>
    <w:p>
      <w:pPr>
        <w:pStyle w:val="code"/>
        <w:rPr>
          <w:sz w:val="20"/>
        </w:rPr>
      </w:pPr>
      <w:r>
        <w:rPr>
          <w:sz w:val="20"/>
        </w:rPr>
        <w:tab/>
        <w:tab/>
        <w:tab/>
        <w:tab/>
        <w:t>ContentLightLevel tmap_clli;</w:t>
      </w:r>
    </w:p>
    <w:p>
      <w:pPr>
        <w:pStyle w:val="code"/>
        <w:rPr>
          <w:sz w:val="20"/>
        </w:rPr>
      </w:pPr>
      <w:r>
        <w:rPr>
          <w:sz w:val="20"/>
        </w:rPr>
        <w:tab/>
        <w:tab/>
        <w:tab/>
        <w:t>if (tmap_mdcv_flag)</w:t>
      </w:r>
    </w:p>
    <w:p>
      <w:pPr>
        <w:pStyle w:val="code"/>
        <w:rPr>
          <w:sz w:val="20"/>
        </w:rPr>
      </w:pPr>
      <w:r>
        <w:rPr>
          <w:sz w:val="20"/>
        </w:rPr>
        <w:tab/>
        <w:tab/>
        <w:tab/>
        <w:tab/>
        <w:t>MasteringDisplayColourVolume tmap_mdcv;</w:t>
      </w:r>
    </w:p>
    <w:p>
      <w:pPr>
        <w:pStyle w:val="code"/>
        <w:rPr>
          <w:sz w:val="20"/>
        </w:rPr>
      </w:pPr>
      <w:r>
        <w:rPr>
          <w:sz w:val="20"/>
        </w:rPr>
        <w:tab/>
        <w:tab/>
        <w:tab/>
        <w:t>if (tmap_cclv_flag)</w:t>
      </w:r>
    </w:p>
    <w:p>
      <w:pPr>
        <w:pStyle w:val="code"/>
        <w:rPr>
          <w:sz w:val="20"/>
        </w:rPr>
      </w:pPr>
      <w:r>
        <w:rPr>
          <w:sz w:val="20"/>
        </w:rPr>
        <w:tab/>
        <w:tab/>
        <w:tab/>
        <w:tab/>
        <w:t>ContentColourVolume tmap_cclv;</w:t>
      </w:r>
    </w:p>
    <w:p>
      <w:pPr>
        <w:pStyle w:val="code"/>
        <w:rPr>
          <w:sz w:val="20"/>
        </w:rPr>
      </w:pPr>
      <w:r>
        <w:rPr>
          <w:sz w:val="20"/>
        </w:rPr>
        <w:tab/>
        <w:tab/>
        <w:tab/>
        <w:t>if (tmap_amve_flag)</w:t>
      </w:r>
    </w:p>
    <w:p>
      <w:pPr>
        <w:pStyle w:val="code"/>
        <w:rPr>
          <w:sz w:val="20"/>
        </w:rPr>
      </w:pPr>
      <w:r>
        <w:rPr>
          <w:sz w:val="20"/>
        </w:rPr>
        <w:tab/>
        <w:tab/>
        <w:tab/>
        <w:tab/>
        <w:t>AmbientViewingEnvironment tmap_amve;</w:t>
      </w:r>
    </w:p>
    <w:p>
      <w:pPr>
        <w:pStyle w:val="code"/>
        <w:rPr>
          <w:sz w:val="20"/>
        </w:rPr>
      </w:pPr>
      <w:r>
        <w:rPr>
          <w:sz w:val="20"/>
        </w:rPr>
        <w:tab/>
        <w:tab/>
        <w:tab/>
        <w:t>if (tmap_reve_flag)</w:t>
      </w:r>
    </w:p>
    <w:p>
      <w:pPr>
        <w:pStyle w:val="code"/>
        <w:rPr>
          <w:sz w:val="20"/>
        </w:rPr>
      </w:pPr>
      <w:r>
        <w:rPr>
          <w:sz w:val="20"/>
        </w:rPr>
        <w:tab/>
        <w:tab/>
        <w:tab/>
        <w:tab/>
        <w:t>ReferenceViewingEnvironment tmap_reve;</w:t>
      </w:r>
    </w:p>
    <w:p>
      <w:pPr>
        <w:pStyle w:val="code"/>
        <w:rPr>
          <w:sz w:val="20"/>
        </w:rPr>
      </w:pPr>
      <w:r>
        <w:rPr>
          <w:sz w:val="20"/>
        </w:rPr>
        <w:tab/>
        <w:tab/>
        <w:tab/>
        <w:t>if (tmap_ndwt_flag)</w:t>
      </w:r>
    </w:p>
    <w:p>
      <w:pPr>
        <w:pStyle w:val="code"/>
        <w:rPr>
          <w:sz w:val="20"/>
        </w:rPr>
      </w:pPr>
      <w:r>
        <w:rPr>
          <w:sz w:val="20"/>
        </w:rPr>
        <w:tab/>
        <w:tab/>
        <w:tab/>
        <w:tab/>
        <w:t>NominalDiffuseWhite tmap_ndwt;</w:t>
      </w:r>
    </w:p>
    <w:p>
      <w:pPr>
        <w:pStyle w:val="code"/>
        <w:rPr>
          <w:rFonts w:eastAsia="Courier New"/>
          <w:sz w:val="20"/>
        </w:rPr>
      </w:pPr>
      <w:r>
        <w:rPr>
          <w:rFonts w:eastAsia="Courier New"/>
          <w:sz w:val="20"/>
        </w:rPr>
        <w:tab/>
        <w:tab/>
        <w:t>}</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Chunk sizes</w:t>
      </w:r>
    </w:p>
    <w:p>
      <w:pPr>
        <w:pStyle w:val="code"/>
        <w:rPr>
          <w:rFonts w:eastAsia="Courier New"/>
          <w:sz w:val="20"/>
        </w:rPr>
      </w:pPr>
      <w:r>
        <w:rPr>
          <w:rFonts w:eastAsia="Courier New"/>
          <w:sz w:val="20"/>
        </w:rPr>
        <w:tab/>
        <w:t>if (icc_flag || exif_flag || xmp_flag || (hdr_flag &amp;&amp; gainmap_flag))</w:t>
      </w:r>
    </w:p>
    <w:p>
      <w:pPr>
        <w:pStyle w:val="code"/>
        <w:rPr>
          <w:rFonts w:eastAsia="Courier New"/>
          <w:sz w:val="20"/>
        </w:rPr>
      </w:pPr>
      <w:r>
        <w:rPr>
          <w:rFonts w:eastAsia="Courier New"/>
          <w:sz w:val="20"/>
        </w:rPr>
        <w:tab/>
        <w:tab/>
        <w:t>bit(1) large_metadata_flag;</w:t>
      </w:r>
    </w:p>
    <w:p>
      <w:pPr>
        <w:pStyle w:val="code"/>
        <w:rPr>
          <w:rFonts w:eastAsia="Courier New"/>
          <w:sz w:val="20"/>
        </w:rPr>
      </w:pPr>
      <w:r>
        <w:rPr>
          <w:rFonts w:eastAsia="Courier New"/>
          <w:sz w:val="20"/>
        </w:rPr>
        <w:tab/>
        <w:t>bit(1) large_codec_config_flag;</w:t>
      </w:r>
    </w:p>
    <w:p>
      <w:pPr>
        <w:pStyle w:val="code"/>
        <w:rPr>
          <w:rFonts w:eastAsia="Courier New"/>
          <w:sz w:val="20"/>
        </w:rPr>
      </w:pPr>
      <w:r>
        <w:rPr>
          <w:rFonts w:eastAsia="Courier New"/>
          <w:sz w:val="20"/>
        </w:rPr>
        <w:tab/>
        <w:t>bit(1) large_item_data_flag;</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(icc_flag)</w:t>
      </w:r>
    </w:p>
    <w:p>
      <w:pPr>
        <w:pStyle w:val="code"/>
        <w:rPr>
          <w:rFonts w:eastAsia="Courier New"/>
          <w:sz w:val="20"/>
        </w:rPr>
      </w:pPr>
      <w:r>
        <w:rPr>
          <w:rFonts w:eastAsia="Courier New"/>
          <w:sz w:val="20"/>
        </w:rPr>
        <w:tab/>
        <w:tab/>
        <w:t>unsigned int(large_metadata_flag ? 20 : 10) icc_data_size_minus1;</w:t>
      </w:r>
    </w:p>
    <w:p>
      <w:pPr>
        <w:pStyle w:val="code"/>
        <w:rPr>
          <w:rFonts w:eastAsia="Courier New"/>
          <w:sz w:val="20"/>
        </w:rPr>
      </w:pPr>
      <w:r>
        <w:rPr>
          <w:rFonts w:eastAsia="Courier New"/>
          <w:sz w:val="20"/>
        </w:rPr>
        <w:tab/>
        <w:t>if (hdr_flag &amp;&amp; gainmap_flag &amp;&amp; tmap_icc_flag)</w:t>
      </w:r>
    </w:p>
    <w:p>
      <w:pPr>
        <w:pStyle w:val="code"/>
        <w:rPr>
          <w:rFonts w:eastAsia="Courier New"/>
          <w:sz w:val="20"/>
        </w:rPr>
      </w:pPr>
      <w:r>
        <w:rPr>
          <w:rFonts w:eastAsia="Courier New"/>
          <w:sz w:val="20"/>
        </w:rPr>
        <w:tab/>
        <w:tab/>
        <w:t>unsigned int(large_metadata_flag ? 20 : 10) tmap_icc_data_size_minus1;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(hdr_flag &amp;&amp; gainmap_flag)</w:t>
      </w:r>
    </w:p>
    <w:p>
      <w:pPr>
        <w:pStyle w:val="code"/>
        <w:rPr>
          <w:rFonts w:eastAsia="Courier New"/>
          <w:sz w:val="20"/>
        </w:rPr>
      </w:pPr>
      <w:r>
        <w:rPr>
          <w:rFonts w:eastAsia="Courier New"/>
          <w:sz w:val="20"/>
        </w:rPr>
        <w:tab/>
        <w:tab/>
        <w:t>unsigned int(large_metadata_flag ? 20 : 10) gainmap_metadata_size;</w:t>
      </w:r>
    </w:p>
    <w:p>
      <w:pPr>
        <w:pStyle w:val="code"/>
        <w:rPr>
          <w:rFonts w:eastAsia="Courier New"/>
          <w:sz w:val="20"/>
        </w:rPr>
      </w:pPr>
      <w:r>
        <w:rPr>
          <w:rFonts w:eastAsia="Courier New"/>
          <w:sz w:val="20"/>
        </w:rPr>
        <w:tab/>
        <w:t>if (hdr_flag &amp;&amp; gainmap_flag)</w:t>
      </w:r>
    </w:p>
    <w:p>
      <w:pPr>
        <w:pStyle w:val="code"/>
        <w:rPr>
          <w:rFonts w:eastAsia="Courier New"/>
          <w:sz w:val="20"/>
        </w:rPr>
      </w:pPr>
      <w:r>
        <w:rPr>
          <w:rFonts w:eastAsia="Courier New"/>
          <w:sz w:val="20"/>
        </w:rPr>
        <w:tab/>
        <w:tab/>
        <w:t>unsigned int(large_item_data_flag ? 28 : 15) gainmap_item_data_size;</w:t>
      </w:r>
    </w:p>
    <w:p>
      <w:pPr>
        <w:pStyle w:val="code"/>
        <w:rPr>
          <w:rFonts w:eastAsia="Courier New"/>
          <w:sz w:val="20"/>
        </w:rPr>
      </w:pPr>
      <w:r>
        <w:rPr>
          <w:rFonts w:eastAsia="Courier New"/>
          <w:sz w:val="20"/>
        </w:rPr>
        <w:tab/>
        <w:t>if (hdr_flag &amp;&amp; gainmap_flag &amp;&amp; gainmap_item_data_size &gt; 0)</w:t>
      </w:r>
    </w:p>
    <w:p>
      <w:pPr>
        <w:pStyle w:val="code"/>
        <w:rPr>
          <w:rFonts w:eastAsia="Courier New"/>
          <w:sz w:val="20"/>
        </w:rPr>
      </w:pPr>
      <w:r>
        <w:rPr>
          <w:rFonts w:eastAsia="Courier New"/>
          <w:sz w:val="20"/>
        </w:rPr>
        <w:tab/>
        <w:tab/>
        <w:t>unsigned int(large_codec_config_flag ? 12 : 3) gainmap_item_codec_config_size;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unsigned int(large_codec_config_flag ? 12 : 3) main_item_codec_config_size;</w:t>
      </w:r>
    </w:p>
    <w:p>
      <w:pPr>
        <w:pStyle w:val="code"/>
        <w:rPr>
          <w:rFonts w:eastAsia="Courier New"/>
          <w:sz w:val="20"/>
        </w:rPr>
      </w:pPr>
      <w:r>
        <w:rPr>
          <w:rFonts w:eastAsia="Courier New"/>
          <w:sz w:val="20"/>
        </w:rPr>
        <w:tab/>
        <w:t>unsigned int(large_item_data_flag ? 28 : 15) main_item_data_size_minus1;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(alpha_flag)</w:t>
      </w:r>
    </w:p>
    <w:p>
      <w:pPr>
        <w:pStyle w:val="code"/>
        <w:rPr>
          <w:rFonts w:eastAsia="Courier New"/>
          <w:sz w:val="20"/>
        </w:rPr>
      </w:pPr>
      <w:r>
        <w:rPr>
          <w:rFonts w:eastAsia="Courier New"/>
          <w:sz w:val="20"/>
        </w:rPr>
        <w:tab/>
        <w:tab/>
        <w:t>unsigned int(large_item_data_flag ? 28 : 15) alpha_item_data_size;</w:t>
      </w:r>
    </w:p>
    <w:p>
      <w:pPr>
        <w:pStyle w:val="code"/>
        <w:rPr>
          <w:rFonts w:eastAsia="Courier New"/>
          <w:sz w:val="20"/>
        </w:rPr>
      </w:pPr>
      <w:r>
        <w:rPr>
          <w:rFonts w:eastAsia="Courier New"/>
          <w:sz w:val="20"/>
        </w:rPr>
        <w:tab/>
        <w:t>if (alpha_flag &amp;&amp; alpha_item_data_size &gt; 0)</w:t>
      </w:r>
    </w:p>
    <w:p>
      <w:pPr>
        <w:pStyle w:val="code"/>
        <w:rPr>
          <w:rFonts w:eastAsia="Courier New"/>
          <w:sz w:val="20"/>
        </w:rPr>
      </w:pPr>
      <w:r>
        <w:rPr>
          <w:rFonts w:eastAsia="Courier New"/>
          <w:sz w:val="20"/>
        </w:rPr>
        <w:tab/>
        <w:tab/>
        <w:t>unsigned int(large_codec_config_flag ? 12 : 3) alpha_item_codec_config_size;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(exif_flag)</w:t>
      </w:r>
    </w:p>
    <w:p>
      <w:pPr>
        <w:pStyle w:val="code"/>
        <w:rPr>
          <w:rFonts w:eastAsia="Courier New"/>
          <w:sz w:val="20"/>
        </w:rPr>
      </w:pPr>
      <w:r>
        <w:rPr>
          <w:rFonts w:eastAsia="Courier New"/>
          <w:sz w:val="20"/>
        </w:rPr>
        <w:tab/>
        <w:tab/>
        <w:t>unsigned int(large_metadata_flag ? 20 : 10) exif_data_size_minus1;</w:t>
      </w:r>
    </w:p>
    <w:p>
      <w:pPr>
        <w:pStyle w:val="code"/>
        <w:rPr>
          <w:rFonts w:eastAsia="Courier New"/>
          <w:sz w:val="20"/>
        </w:rPr>
      </w:pPr>
      <w:r>
        <w:rPr>
          <w:rFonts w:eastAsia="Courier New"/>
          <w:sz w:val="20"/>
        </w:rPr>
        <w:tab/>
        <w:t>if (xmp_flag)</w:t>
      </w:r>
    </w:p>
    <w:p>
      <w:pPr>
        <w:pStyle w:val="code"/>
        <w:rPr>
          <w:rFonts w:eastAsia="Courier New"/>
          <w:sz w:val="20"/>
        </w:rPr>
      </w:pPr>
      <w:r>
        <w:rPr>
          <w:rFonts w:eastAsia="Courier New"/>
          <w:sz w:val="20"/>
        </w:rPr>
        <w:tab/>
        <w:tab/>
        <w:t>unsigned int(large_metadata_flag ? 20 : 10) xmp_data_size_minus1;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trailing_bits(); // bit padding till byte alignment</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Chunks</w:t>
      </w:r>
    </w:p>
    <w:p>
      <w:pPr>
        <w:pStyle w:val="code"/>
        <w:rPr>
          <w:rFonts w:eastAsia="Courier New"/>
          <w:sz w:val="20"/>
        </w:rPr>
      </w:pPr>
      <w:r>
        <w:rPr>
          <w:rFonts w:eastAsia="Courier New"/>
          <w:sz w:val="20"/>
        </w:rPr>
        <w:tab/>
        <w:t>if (alpha_flag &amp;&amp; alpha_item_data_size &gt; 0 &amp;&amp; alpha_item_codec_config_size &gt; 0)</w:t>
      </w:r>
    </w:p>
    <w:p>
      <w:pPr>
        <w:pStyle w:val="code"/>
        <w:rPr>
          <w:rFonts w:eastAsia="Courier New"/>
          <w:sz w:val="20"/>
        </w:rPr>
      </w:pPr>
      <w:r>
        <w:rPr>
          <w:rFonts w:eastAsia="Courier New"/>
          <w:sz w:val="20"/>
        </w:rPr>
        <w:tab/>
        <w:tab/>
        <w:t>unsigned int(8) alpha_item_codec_config[alpha_item_codec_config_size];</w:t>
      </w:r>
    </w:p>
    <w:p>
      <w:pPr>
        <w:pStyle w:val="code"/>
        <w:rPr>
          <w:rFonts w:eastAsia="Courier New"/>
          <w:sz w:val="20"/>
        </w:rPr>
      </w:pPr>
      <w:r>
        <w:rPr>
          <w:rFonts w:eastAsia="Courier New"/>
          <w:sz w:val="20"/>
        </w:rPr>
        <w:tab/>
        <w:t>if (hdr_flag &amp;&amp; gainmap_flag &amp;&amp; gainmap_item_codec_config_size &gt; 0)</w:t>
      </w:r>
    </w:p>
    <w:p>
      <w:pPr>
        <w:pStyle w:val="code"/>
        <w:rPr>
          <w:rFonts w:eastAsia="Courier New"/>
          <w:sz w:val="20"/>
        </w:rPr>
      </w:pPr>
      <w:r>
        <w:rPr>
          <w:rFonts w:eastAsia="Courier New"/>
          <w:sz w:val="20"/>
        </w:rPr>
        <w:tab/>
        <w:tab/>
        <w:t>unsigned int(8) gainmap_item_codec_config[gainmap_item_codec_config_size];</w:t>
      </w:r>
    </w:p>
    <w:p>
      <w:pPr>
        <w:pStyle w:val="code"/>
        <w:rPr>
          <w:rFonts w:eastAsia="Courier New"/>
          <w:sz w:val="20"/>
        </w:rPr>
      </w:pPr>
      <w:r>
        <w:rPr>
          <w:rFonts w:eastAsia="Courier New"/>
          <w:sz w:val="20"/>
        </w:rPr>
        <w:tab/>
        <w:t>if (main_item_codec_config_size &gt; 0)</w:t>
      </w:r>
    </w:p>
    <w:p>
      <w:pPr>
        <w:pStyle w:val="code"/>
        <w:rPr>
          <w:rFonts w:eastAsia="Courier New"/>
          <w:sz w:val="20"/>
        </w:rPr>
      </w:pPr>
      <w:r>
        <w:rPr>
          <w:rFonts w:eastAsia="Courier New"/>
          <w:sz w:val="20"/>
        </w:rPr>
        <w:tab/>
        <w:tab/>
        <w:t>unsigned int(8) main_item_codec_config[main_item_codec_config_size];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(icc_flag)</w:t>
      </w:r>
    </w:p>
    <w:p>
      <w:pPr>
        <w:pStyle w:val="code"/>
        <w:rPr>
          <w:rFonts w:eastAsia="Courier New"/>
          <w:sz w:val="20"/>
        </w:rPr>
      </w:pPr>
      <w:r>
        <w:rPr>
          <w:rFonts w:eastAsia="Courier New"/>
          <w:sz w:val="20"/>
        </w:rPr>
        <w:tab/>
        <w:tab/>
        <w:t>unsigned int(8) icc_data[icc_data_size_minus1 + 1];</w:t>
      </w:r>
    </w:p>
    <w:p>
      <w:pPr>
        <w:pStyle w:val="code"/>
        <w:rPr>
          <w:rFonts w:eastAsia="Courier New"/>
          <w:sz w:val="20"/>
        </w:rPr>
      </w:pPr>
      <w:r>
        <w:rPr>
          <w:rFonts w:eastAsia="Courier New"/>
          <w:sz w:val="20"/>
        </w:rPr>
        <w:tab/>
        <w:t>if (hdr_flag &amp;&amp; gainmap_flag &amp;&amp; tmap_icc_flag)</w:t>
      </w:r>
    </w:p>
    <w:p>
      <w:pPr>
        <w:pStyle w:val="code"/>
        <w:rPr>
          <w:rFonts w:eastAsia="Courier New"/>
          <w:sz w:val="20"/>
        </w:rPr>
      </w:pPr>
      <w:r>
        <w:rPr>
          <w:rFonts w:eastAsia="Courier New"/>
          <w:sz w:val="20"/>
        </w:rPr>
        <w:tab/>
        <w:tab/>
        <w:t>unsigned int(8) tmap_icc_data[tmap_icc_data_size_minus1 + 1];</w:t>
      </w:r>
    </w:p>
    <w:p>
      <w:pPr>
        <w:pStyle w:val="code"/>
        <w:rPr>
          <w:rFonts w:eastAsia="Courier New"/>
          <w:sz w:val="20"/>
        </w:rPr>
      </w:pPr>
      <w:r>
        <w:rPr>
          <w:rFonts w:eastAsia="Courier New"/>
          <w:sz w:val="20"/>
        </w:rPr>
        <w:tab/>
        <w:t>if (hdr_flag &amp;&amp; gainmap_flag &amp;&amp; gainmap_metadata_size &gt; 0)</w:t>
      </w:r>
    </w:p>
    <w:p>
      <w:pPr>
        <w:pStyle w:val="code"/>
        <w:rPr>
          <w:rFonts w:eastAsia="Courier New"/>
          <w:sz w:val="20"/>
        </w:rPr>
      </w:pPr>
      <w:r>
        <w:rPr>
          <w:rFonts w:eastAsia="Courier New"/>
          <w:sz w:val="20"/>
        </w:rPr>
        <w:tab/>
        <w:tab/>
        <w:t>unsigned int(8) gainmap_metadata[gainmap_metadata_size];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(alpha_flag &amp;&amp; alpha_item_data_size &gt; 0)</w:t>
      </w:r>
    </w:p>
    <w:p>
      <w:pPr>
        <w:pStyle w:val="code"/>
        <w:rPr>
          <w:rFonts w:eastAsia="Courier New"/>
          <w:sz w:val="20"/>
        </w:rPr>
      </w:pPr>
      <w:r>
        <w:rPr>
          <w:rFonts w:eastAsia="Courier New"/>
          <w:sz w:val="20"/>
        </w:rPr>
        <w:tab/>
        <w:tab/>
        <w:t>unsigned int(8) alpha_item_data[alpha_item_data_size];</w:t>
      </w:r>
    </w:p>
    <w:p>
      <w:pPr>
        <w:pStyle w:val="code"/>
        <w:rPr>
          <w:rFonts w:eastAsia="Courier New"/>
          <w:sz w:val="20"/>
        </w:rPr>
      </w:pPr>
      <w:r>
        <w:rPr>
          <w:rFonts w:eastAsia="Courier New"/>
          <w:sz w:val="20"/>
        </w:rPr>
        <w:tab/>
        <w:t>if (hdr_flag &amp;&amp; gainmap_flag &amp;&amp; gainmap_item_data_size &gt; 0)</w:t>
      </w:r>
    </w:p>
    <w:p>
      <w:pPr>
        <w:pStyle w:val="code"/>
        <w:rPr>
          <w:rFonts w:eastAsia="Courier New"/>
          <w:sz w:val="20"/>
        </w:rPr>
      </w:pPr>
      <w:r>
        <w:rPr>
          <w:rFonts w:eastAsia="Courier New"/>
          <w:sz w:val="20"/>
        </w:rPr>
        <w:tab/>
        <w:tab/>
        <w:t>unsigned int(8) gainmap_item_data[gainmap_item_data_size];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unsigned int(8) main_item_data[main_item_data_size_minus1 + 1];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(exif_flag)</w:t>
      </w:r>
    </w:p>
    <w:p>
      <w:pPr>
        <w:pStyle w:val="code"/>
        <w:rPr>
          <w:rFonts w:eastAsia="Courier New"/>
          <w:sz w:val="20"/>
        </w:rPr>
      </w:pPr>
      <w:r>
        <w:rPr>
          <w:rFonts w:eastAsia="Courier New"/>
          <w:sz w:val="20"/>
        </w:rPr>
        <w:tab/>
        <w:tab/>
        <w:t>unsigned int(8) exif_data[exif_data_size_minus1 + 1];</w:t>
      </w:r>
    </w:p>
    <w:p>
      <w:pPr>
        <w:pStyle w:val="code"/>
        <w:rPr>
          <w:rFonts w:eastAsia="Courier New"/>
          <w:sz w:val="20"/>
        </w:rPr>
      </w:pPr>
      <w:r>
        <w:rPr>
          <w:rFonts w:eastAsia="Courier New"/>
          <w:sz w:val="20"/>
        </w:rPr>
        <w:tab/>
        <w:t>if (xmp_flag)</w:t>
      </w:r>
    </w:p>
    <w:p>
      <w:pPr>
        <w:pStyle w:val="code"/>
        <w:rPr>
          <w:rFonts w:eastAsia="Courier New"/>
          <w:sz w:val="20"/>
        </w:rPr>
      </w:pPr>
      <w:r>
        <w:rPr>
          <w:rFonts w:eastAsia="Courier New"/>
          <w:sz w:val="20"/>
        </w:rPr>
        <w:tab/>
        <w:tab/>
        <w:t>unsigned int(8) xmp_data[xmp_data_size_minus1 + 1];</w:t>
      </w:r>
    </w:p>
    <w:p>
      <w:pPr>
        <w:pStyle w:val="code"/>
        <w:rPr>
          <w:rFonts w:eastAsia="Courier New"/>
          <w:sz w:val="20"/>
        </w:rPr>
      </w:pPr>
      <w:r>
        <w:rPr>
          <w:rFonts w:eastAsia="Courier New"/>
          <w:sz w:val="20"/>
        </w:rPr>
        <w:t>}</w:t>
      </w:r>
    </w:p>
    <w:p>
      <w:pPr>
        <w:pStyle w:val="Normal"/>
        <w:rPr/>
      </w:pPr>
      <w:r>
        <w:rPr/>
      </w:r>
    </w:p>
    <w:p>
      <w:pPr>
        <w:pStyle w:val="Normal"/>
        <w:jc w:val="left"/>
        <w:rPr/>
      </w:pPr>
      <w:r>
        <w:rPr>
          <w:highlight w:val="yellow"/>
        </w:rPr>
        <w:t>EDITORS NOTE:</w:t>
        <w:br/>
        <w:t>HDR-related specifications such as ISO 21496-1 were not finalized at the time of writing this document. The changes in this document should be kept as close to the up-to-date HDR-related specifications as possible.</w:t>
      </w:r>
    </w:p>
    <w:p>
      <w:pPr>
        <w:pStyle w:val="Heading4"/>
        <w:rPr>
          <w:lang w:val="en-CA"/>
        </w:rPr>
      </w:pPr>
      <w:bookmarkStart w:id="29" w:name="_tpim7xt8bw2n"/>
      <w:bookmarkEnd w:id="29"/>
      <w:r>
        <w:rPr>
          <w:lang w:val="en-CA"/>
        </w:rPr>
        <w:t>O.3.3</w:t>
        <w:tab/>
        <w:t>Semantics</w:t>
      </w:r>
    </w:p>
    <w:p>
      <w:pPr>
        <w:pStyle w:val="semantics"/>
        <w:rPr/>
      </w:pPr>
      <w:r>
        <w:rPr>
          <w:rStyle w:val="codeZchn"/>
          <w:rFonts w:eastAsia="Arial"/>
        </w:rPr>
        <w:t>version</w:t>
      </w:r>
      <w:r>
        <w:rPr/>
        <w:t xml:space="preserve">: specifies the version of the </w:t>
      </w:r>
      <w:r>
        <w:rPr>
          <w:rStyle w:val="codeZchn"/>
          <w:rFonts w:eastAsia="Arial"/>
        </w:rPr>
        <w:t>MinimizedImageBox</w:t>
      </w:r>
      <w:r>
        <w:rPr/>
        <w:t xml:space="preserve">. The </w:t>
      </w:r>
      <w:r>
        <w:rPr>
          <w:rStyle w:val="codeZchn"/>
          <w:rFonts w:eastAsia="Arial"/>
        </w:rPr>
        <w:t>version</w:t>
      </w:r>
      <w:r>
        <w:rPr/>
        <w:t xml:space="preserve"> shall be set to 0 in this version of this document.</w:t>
      </w:r>
    </w:p>
    <w:p>
      <w:pPr>
        <w:pStyle w:val="semantics"/>
        <w:rPr/>
      </w:pPr>
      <w:r>
        <w:rPr>
          <w:rStyle w:val="codeZchn"/>
          <w:rFonts w:eastAsia="Arial"/>
        </w:rPr>
        <w:t>large_dimensions_flag</w:t>
      </w:r>
      <w:r>
        <w:rPr/>
        <w:t xml:space="preserve">: if set to 0, the length of the fields signaled among </w:t>
      </w:r>
      <w:r>
        <w:rPr>
          <w:rStyle w:val="codeZchn"/>
          <w:rFonts w:eastAsia="Arial"/>
        </w:rPr>
        <w:t>width_minus1</w:t>
      </w:r>
      <w:r>
        <w:rPr/>
        <w:t xml:space="preserve">, </w:t>
      </w:r>
      <w:r>
        <w:rPr>
          <w:rStyle w:val="codeZchn"/>
          <w:rFonts w:eastAsia="Arial"/>
        </w:rPr>
        <w:t>height_minus1</w:t>
      </w:r>
      <w:r>
        <w:rPr/>
        <w:t xml:space="preserve">, </w:t>
      </w:r>
      <w:r>
        <w:rPr>
          <w:rStyle w:val="codeZchn"/>
          <w:rFonts w:eastAsia="Arial"/>
        </w:rPr>
        <w:t>gainmap_width_minus1</w:t>
      </w:r>
      <w:r>
        <w:rPr/>
        <w:t xml:space="preserve"> and </w:t>
      </w:r>
      <w:r>
        <w:rPr>
          <w:rStyle w:val="codeZchn"/>
          <w:rFonts w:eastAsia="Arial"/>
        </w:rPr>
        <w:t>gainmap_height_minus1</w:t>
      </w:r>
      <w:r>
        <w:rPr/>
        <w:t xml:space="preserve"> is 7 bits; otherwise, it is 15 bits.</w:t>
      </w:r>
    </w:p>
    <w:p>
      <w:pPr>
        <w:pStyle w:val="semantics"/>
        <w:rPr/>
      </w:pPr>
      <w:r>
        <w:rPr>
          <w:rStyle w:val="codeZchn"/>
          <w:rFonts w:eastAsia="Courier New"/>
        </w:rPr>
        <w:t>width_minus1</w:t>
      </w:r>
      <w:r>
        <w:rPr/>
        <w:t>: plus 1 specifies the width of the reconstructed image in pixels.</w:t>
      </w:r>
    </w:p>
    <w:p>
      <w:pPr>
        <w:pStyle w:val="semantics"/>
        <w:rPr/>
      </w:pPr>
      <w:r>
        <w:rPr>
          <w:rStyle w:val="codeZchn"/>
          <w:rFonts w:eastAsia="Courier New"/>
        </w:rPr>
        <w:t>height_minus1</w:t>
      </w:r>
      <w:r>
        <w:rPr/>
        <w:t>: plus 1 specifies the height of the reconstructed image in pixels.</w:t>
      </w:r>
    </w:p>
    <w:p>
      <w:pPr>
        <w:pStyle w:val="semantics"/>
        <w:rPr/>
      </w:pPr>
      <w:bookmarkStart w:id="30" w:name="OLE_LINK4"/>
      <w:bookmarkStart w:id="31" w:name="OLE_LINK3"/>
      <w:r>
        <w:rPr>
          <w:rFonts w:eastAsia="Courier New" w:cs="Courier New" w:ascii="Courier New" w:hAnsi="Courier New"/>
        </w:rPr>
        <w:t>orientation_minus1</w:t>
      </w:r>
      <w:r>
        <w:rPr/>
        <w:t xml:space="preserve">: plus 1 specifies the </w:t>
      </w:r>
      <w:r>
        <w:rPr>
          <w:bCs/>
        </w:rPr>
        <w:t>Exif orientation</w:t>
      </w:r>
      <w:r>
        <w:rPr/>
        <w:t xml:space="preserve"> value as defined in JEITA CP-3451E section 4.6.4.A "Orientation".</w:t>
      </w:r>
      <w:bookmarkEnd w:id="30"/>
      <w:bookmarkEnd w:id="31"/>
    </w:p>
    <w:p>
      <w:pPr>
        <w:pStyle w:val="semantics"/>
        <w:rPr/>
      </w:pPr>
      <w:r>
        <w:rPr>
          <w:rStyle w:val="codeZchn"/>
          <w:rFonts w:eastAsia="Courier New"/>
        </w:rPr>
        <w:t>icc_flag</w:t>
      </w:r>
      <w:r>
        <w:rPr/>
        <w:t xml:space="preserve">: equal to 1 indicates that the main image is associated with an </w:t>
      </w:r>
      <w:r>
        <w:rPr>
          <w:bCs/>
        </w:rPr>
        <w:t>ICC profile</w:t>
      </w:r>
      <w:r>
        <w:rPr/>
        <w:t xml:space="preserve"> as defined in ISO 15076-1 or ICC.1</w:t>
      </w:r>
      <w:r>
        <w:rPr>
          <w:vertAlign w:val="superscript"/>
        </w:rPr>
        <w:t>[13]</w:t>
      </w:r>
      <w:r>
        <w:rPr/>
        <w:t>.</w:t>
      </w:r>
    </w:p>
    <w:p>
      <w:pPr>
        <w:pStyle w:val="semantics"/>
        <w:rPr/>
      </w:pPr>
      <w:r>
        <w:rPr>
          <w:rStyle w:val="codeZchn"/>
          <w:rFonts w:eastAsia="Courier New"/>
        </w:rPr>
        <w:t>exif_flag</w:t>
      </w:r>
      <w:r>
        <w:rPr/>
        <w:t xml:space="preserve">: equal to 1 indicates the presence of </w:t>
      </w:r>
      <w:r>
        <w:rPr>
          <w:bCs/>
        </w:rPr>
        <w:t>Exif</w:t>
      </w:r>
      <w:r>
        <w:rPr/>
        <w:t xml:space="preserve"> metadata.</w:t>
      </w:r>
    </w:p>
    <w:p>
      <w:pPr>
        <w:pStyle w:val="semantics"/>
        <w:rPr/>
      </w:pPr>
      <w:r>
        <w:rPr>
          <w:rStyle w:val="codeZchn"/>
          <w:rFonts w:eastAsia="Courier New"/>
        </w:rPr>
        <w:t>xmp_flag</w:t>
      </w:r>
      <w:r>
        <w:rPr/>
        <w:t xml:space="preserve">: equal to 1 indicates the presence of </w:t>
      </w:r>
      <w:r>
        <w:rPr>
          <w:bCs/>
        </w:rPr>
        <w:t>XMP</w:t>
      </w:r>
      <w:r>
        <w:rPr/>
        <w:t xml:space="preserve"> metadata.</w:t>
      </w:r>
    </w:p>
    <w:p>
      <w:pPr>
        <w:pStyle w:val="semantics"/>
        <w:rPr/>
      </w:pPr>
      <w:r>
        <w:rPr>
          <w:rStyle w:val="codeZchn"/>
          <w:rFonts w:eastAsia="Courier New"/>
        </w:rPr>
        <w:t>full_range_flag</w:t>
      </w:r>
      <w:r>
        <w:rPr/>
        <w:t xml:space="preserve">: is a binary value representing the </w:t>
      </w:r>
      <w:r>
        <w:rPr>
          <w:rStyle w:val="codeZchn"/>
          <w:rFonts w:eastAsia="Arial"/>
        </w:rPr>
        <w:t>VideoFullRangeFlag</w:t>
      </w:r>
      <w:r>
        <w:rPr/>
        <w:t xml:space="preserve"> as defined in Rec. ITU-T H.273 | ISO/IEC 23091-2. This signaling applies exclusively to the main image.</w:t>
      </w:r>
    </w:p>
    <w:p>
      <w:pPr>
        <w:pStyle w:val="semantics"/>
        <w:rPr/>
      </w:pPr>
      <w:r>
        <w:rPr>
          <w:rStyle w:val="codeZchn"/>
          <w:rFonts w:eastAsia="Courier New"/>
        </w:rPr>
        <w:t>chroma_subsampling</w:t>
      </w:r>
      <w:r>
        <w:rPr/>
        <w:t>: Specifies the number of colour channels and the subsampling of the chroma channels, as defined in Table XX1, of the main image.</w:t>
      </w:r>
    </w:p>
    <w:p>
      <w:pPr>
        <w:pStyle w:val="Caption"/>
        <w:keepNext w:val="true"/>
        <w:jc w:val="center"/>
        <w:rPr>
          <w:sz w:val="22"/>
          <w:szCs w:val="22"/>
        </w:rPr>
      </w:pPr>
      <w:r>
        <w:rPr>
          <w:sz w:val="22"/>
          <w:szCs w:val="22"/>
        </w:rPr>
        <w:t>Table XX1 - Chroma subsampling</w:t>
      </w:r>
    </w:p>
    <w:tbl>
      <w:tblPr>
        <w:tblW w:w="9598" w:type="dxa"/>
        <w:jc w:val="left"/>
        <w:tblInd w:w="748" w:type="dxa"/>
        <w:tblLayout w:type="fixed"/>
        <w:tblCellMar>
          <w:top w:w="28" w:type="dxa"/>
          <w:left w:w="28" w:type="dxa"/>
          <w:bottom w:w="28" w:type="dxa"/>
          <w:right w:w="28" w:type="dxa"/>
        </w:tblCellMar>
      </w:tblPr>
      <w:tblGrid>
        <w:gridCol w:w="2769"/>
        <w:gridCol w:w="3021"/>
        <w:gridCol w:w="3808"/>
      </w:tblGrid>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rFonts w:ascii="Arial;sans-serif" w:hAnsi="Arial;sans-serif"/>
                <w:b/>
                <w:i w:val="false"/>
                <w:caps w:val="false"/>
                <w:smallCaps w:val="false"/>
                <w:strike w:val="false"/>
                <w:dstrike w:val="false"/>
                <w:color w:val="000000"/>
                <w:sz w:val="22"/>
                <w:u w:val="none"/>
                <w:effect w:val="none"/>
                <w:shd w:fill="auto" w:val="clear"/>
              </w:rPr>
              <w:t xml:space="preserve">Value of </w:t>
            </w:r>
            <w:r>
              <w:rPr>
                <w:rFonts w:ascii="Courier New;monospace" w:hAnsi="Courier New;monospace"/>
                <w:b/>
                <w:i w:val="false"/>
                <w:caps w:val="false"/>
                <w:smallCaps w:val="false"/>
                <w:strike w:val="false"/>
                <w:dstrike w:val="false"/>
                <w:color w:val="000000"/>
                <w:sz w:val="22"/>
                <w:u w:val="none"/>
                <w:effect w:val="none"/>
                <w:shd w:fill="auto" w:val="clear"/>
              </w:rPr>
              <w:t>chroma_subsampling</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rPr>
            </w:pPr>
            <w:r>
              <w:rPr>
                <w:b/>
                <w:bCs/>
              </w:rPr>
              <w:t>Number of color channels</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rPr>
            </w:pPr>
            <w:r>
              <w:rPr>
                <w:b/>
                <w:bCs/>
              </w:rPr>
              <w:t>Chroma subsampling</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0</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1 (for example grayscale)</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monochrome (4:0:0)</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1</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subsampled both horizontally and vertically by a factor 2 (4:2:0)</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2</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subsampled by a factor 2 horizontally (4:2:2)</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3</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3 (for example RGB or YUV)</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no (4:4:4)</w:t>
            </w:r>
          </w:p>
        </w:tc>
      </w:tr>
    </w:tbl>
    <w:p>
      <w:pPr>
        <w:pStyle w:val="semantics"/>
        <w:rPr/>
      </w:pPr>
      <w:r>
        <w:rPr>
          <w:rStyle w:val="codeZchn"/>
          <w:rFonts w:eastAsia="Courier New"/>
        </w:rPr>
        <w:t>chroma_is_horizontally_centered</w:t>
      </w:r>
      <w:r>
        <w:rPr/>
        <w:t xml:space="preserve">: 0 specifies that the chroma samples of the main image are co-located horizontally with the luma samples of the main image, otherwise they are horizontally centered between the luma samples of the main image. 0 unless </w:t>
      </w:r>
      <w:r>
        <w:rPr>
          <w:rStyle w:val="codeZchn"/>
          <w:rFonts w:eastAsia="Courier New"/>
        </w:rPr>
        <w:t>chroma_subsampling</w:t>
      </w:r>
      <w:r>
        <w:rPr/>
        <w:t xml:space="preserve"> is 1 or 2.</w:t>
      </w:r>
    </w:p>
    <w:p>
      <w:pPr>
        <w:pStyle w:val="semantics"/>
        <w:rPr/>
      </w:pPr>
      <w:r>
        <w:rPr>
          <w:rStyle w:val="codeZchn"/>
          <w:rFonts w:eastAsia="Courier New"/>
        </w:rPr>
        <w:t>chroma_is_vertically_centered</w:t>
      </w:r>
      <w:r>
        <w:rPr/>
        <w:t xml:space="preserve">: 0 specifies that the chroma samples of the main image are co-located vertically with the luma samples of the main image, otherwise they are vertically centered between the luma samples of the main image. 0 unless </w:t>
      </w:r>
      <w:r>
        <w:rPr>
          <w:rStyle w:val="codeZchn"/>
          <w:rFonts w:eastAsia="Courier New"/>
        </w:rPr>
        <w:t>chroma_subsampling</w:t>
      </w:r>
      <w:r>
        <w:rPr/>
        <w:t xml:space="preserve"> is 1.</w:t>
      </w:r>
    </w:p>
    <w:p>
      <w:pPr>
        <w:pStyle w:val="semantics"/>
        <w:rPr/>
      </w:pPr>
      <w:r>
        <w:rPr>
          <w:rStyle w:val="codeZchn"/>
          <w:rFonts w:eastAsia="Courier New"/>
        </w:rPr>
        <w:t>float_flag</w:t>
      </w:r>
      <w:r>
        <w:rPr/>
        <w:t xml:space="preserve">: specifies the format of the pixel values of the reconstructed main and alpha image items as the </w:t>
      </w:r>
      <w:r>
        <w:rPr>
          <w:rStyle w:val="codeZchn"/>
          <w:rFonts w:eastAsia="Arial"/>
        </w:rPr>
        <w:t>component_format</w:t>
      </w:r>
      <w:r>
        <w:rPr/>
        <w:t xml:space="preserve"> 0 and 1 values, as specified in </w:t>
      </w:r>
      <w:r>
        <w:rPr>
          <w:rStyle w:val="codeZchn"/>
          <w:rFonts w:eastAsia="Courier New"/>
        </w:rPr>
        <w:t>PixelInformationProperty</w:t>
      </w:r>
      <w:r>
        <w:rPr/>
        <w:t xml:space="preserve"> with </w:t>
      </w:r>
      <w:r>
        <w:rPr>
          <w:rFonts w:ascii="Courier New" w:hAnsi="Courier New"/>
        </w:rPr>
        <w:t>px_flags&amp;1!=0</w:t>
      </w:r>
      <w:r>
        <w:rPr/>
        <w:t xml:space="preserve"> in clause 6.5.6.</w:t>
      </w:r>
    </w:p>
    <w:p>
      <w:pPr>
        <w:pStyle w:val="semantics"/>
        <w:rPr/>
      </w:pPr>
      <w:r>
        <w:rPr>
          <w:rStyle w:val="codeZchn"/>
          <w:rFonts w:eastAsia="Courier New"/>
        </w:rPr>
        <w:t>bit_depth_log2_minus4</w:t>
      </w:r>
      <w:r>
        <w:rPr/>
        <w:t xml:space="preserve">: specifies the format of floating-point numbers used for the pixel values of the reconstructed main and alpha image items. The values 0, 1, and 2 respectively correspond to the </w:t>
      </w:r>
      <w:r>
        <w:rPr>
          <w:rStyle w:val="codeZchn"/>
          <w:rFonts w:eastAsia="Courier New"/>
        </w:rPr>
        <w:t>bits_per_channel</w:t>
      </w:r>
      <w:r>
        <w:rPr/>
        <w:t xml:space="preserve"> values 16, 32 and 64, as specified in </w:t>
      </w:r>
      <w:r>
        <w:rPr>
          <w:rStyle w:val="codeZchn"/>
          <w:rFonts w:eastAsia="Courier New"/>
        </w:rPr>
        <w:t>PixelInformationProperty</w:t>
      </w:r>
      <w:r>
        <w:rPr/>
        <w:t xml:space="preserve"> in clause 6.5.6. Other values are reserved. When </w:t>
      </w:r>
      <w:r>
        <w:rPr>
          <w:rStyle w:val="codeZchn"/>
          <w:rFonts w:eastAsia="Courier New"/>
        </w:rPr>
        <w:t>float_flag</w:t>
      </w:r>
      <w:r>
        <w:rPr/>
        <w:t xml:space="preserve"> is set to 0, the value is undefined.</w:t>
      </w:r>
    </w:p>
    <w:p>
      <w:pPr>
        <w:pStyle w:val="semantics"/>
        <w:rPr/>
      </w:pPr>
      <w:r>
        <w:rPr>
          <w:rStyle w:val="codeZchn"/>
          <w:rFonts w:eastAsia="Courier New"/>
        </w:rPr>
        <w:t>high_bit_depth_flag</w:t>
      </w:r>
      <w:r>
        <w:rPr/>
        <w:t xml:space="preserve">: 0 specifies that the number of bits per channel for the pixel values of the reconstructed main and alpha image items, as specified in </w:t>
      </w:r>
      <w:r>
        <w:rPr>
          <w:rStyle w:val="codeZchn"/>
          <w:rFonts w:eastAsia="Courier New"/>
        </w:rPr>
        <w:t>PixelInformationProperty</w:t>
      </w:r>
      <w:r>
        <w:rPr/>
        <w:t xml:space="preserve"> in clause 6.5.6, is 8. Otherwise </w:t>
      </w:r>
      <w:r>
        <w:rPr>
          <w:rStyle w:val="codeZchn"/>
          <w:rFonts w:eastAsia="Courier New"/>
        </w:rPr>
        <w:t>bit_depth_minus9</w:t>
      </w:r>
      <w:r>
        <w:rPr/>
        <w:t xml:space="preserve"> is signaled. When </w:t>
      </w:r>
      <w:r>
        <w:rPr>
          <w:rStyle w:val="codeZchn"/>
          <w:rFonts w:eastAsia="Courier New"/>
        </w:rPr>
        <w:t>float_flag</w:t>
      </w:r>
      <w:r>
        <w:rPr/>
        <w:t xml:space="preserve"> is set to 1, the value is undefined.</w:t>
      </w:r>
    </w:p>
    <w:p>
      <w:pPr>
        <w:pStyle w:val="semantics"/>
        <w:rPr/>
      </w:pPr>
      <w:r>
        <w:rPr>
          <w:rStyle w:val="codeZchn"/>
          <w:rFonts w:eastAsia="Courier New"/>
        </w:rPr>
        <w:t>bit_depth_minus9</w:t>
      </w:r>
      <w:r>
        <w:rPr/>
        <w:t xml:space="preserve">: specifies the number of bits, minus nine, per channel for the pixel values of the reconstructed main and alpha image items, as specified in </w:t>
      </w:r>
      <w:r>
        <w:rPr>
          <w:rStyle w:val="codeZchn"/>
          <w:rFonts w:eastAsia="Courier New"/>
        </w:rPr>
        <w:t>PixelInformationProperty</w:t>
      </w:r>
      <w:r>
        <w:rPr/>
        <w:t xml:space="preserve"> in clause 6.5.6. When </w:t>
      </w:r>
      <w:r>
        <w:rPr>
          <w:rStyle w:val="codeZchn"/>
          <w:rFonts w:eastAsia="Courier New"/>
        </w:rPr>
        <w:t>high_bit_depth_flag</w:t>
      </w:r>
      <w:r>
        <w:rPr/>
        <w:t xml:space="preserve"> is set to 0 or </w:t>
      </w:r>
      <w:r>
        <w:rPr>
          <w:rStyle w:val="codeZchn"/>
          <w:rFonts w:eastAsia="Courier New"/>
        </w:rPr>
        <w:t>float_flag</w:t>
      </w:r>
      <w:r>
        <w:rPr/>
        <w:t xml:space="preserve"> is set to 1, the value is undefined.</w:t>
      </w:r>
    </w:p>
    <w:p>
      <w:pPr>
        <w:pStyle w:val="semantics"/>
        <w:rPr>
          <w:rFonts w:ascii="Courier New" w:hAnsi="Courier New" w:eastAsia="Courier New" w:cs="Courier New"/>
        </w:rPr>
      </w:pPr>
      <w:r>
        <w:rPr>
          <w:rStyle w:val="codeZchn"/>
          <w:rFonts w:eastAsia="Courier New"/>
        </w:rPr>
        <w:t>alpha_flag</w:t>
      </w:r>
      <w:r>
        <w:rPr/>
        <w:t>: 0 specifies that the image is opaque. Otherwise the image has an alpha layer, whether the codec has native translucency support or an alpha auxiliary image item is used.</w:t>
      </w:r>
    </w:p>
    <w:p>
      <w:pPr>
        <w:pStyle w:val="semantics"/>
        <w:rPr/>
      </w:pPr>
      <w:r>
        <w:rPr>
          <w:rStyle w:val="codeZchn"/>
          <w:rFonts w:eastAsia="Courier New"/>
        </w:rPr>
        <w:t>alpha_is_premultiplied</w:t>
      </w:r>
      <w:r>
        <w:rPr/>
        <w:t xml:space="preserve">: when set to 1 specifies that the color channels are pre-multiplied by the alpha channel, otherwise the color channels are not pre-multiplied. Ignored if </w:t>
      </w:r>
      <w:r>
        <w:rPr>
          <w:rStyle w:val="codeZchn"/>
          <w:rFonts w:eastAsia="Courier New"/>
        </w:rPr>
        <w:t>alpha_flag</w:t>
      </w:r>
      <w:r>
        <w:rPr/>
        <w:t xml:space="preserve"> is 0.</w:t>
      </w:r>
    </w:p>
    <w:p>
      <w:pPr>
        <w:pStyle w:val="semantics"/>
        <w:rPr/>
      </w:pPr>
      <w:r>
        <w:rPr>
          <w:rStyle w:val="codeZchn"/>
          <w:rFonts w:eastAsia="Courier New"/>
        </w:rPr>
        <w:t>explicit_cicp_flag</w:t>
      </w:r>
      <w:r>
        <w:rPr/>
        <w:t xml:space="preserve">: equal to 0 indicates the values of </w:t>
      </w:r>
      <w:r>
        <w:rPr>
          <w:rFonts w:ascii="Courier New" w:hAnsi="Courier New"/>
        </w:rPr>
        <w:t>ColourPrimaries</w:t>
      </w:r>
      <w:r>
        <w:rPr/>
        <w:t xml:space="preserve">, </w:t>
      </w:r>
      <w:r>
        <w:rPr>
          <w:rFonts w:ascii="Courier New" w:hAnsi="Courier New"/>
        </w:rPr>
        <w:t>TransferCharacteristics</w:t>
      </w:r>
      <w:r>
        <w:rPr/>
        <w:t xml:space="preserve"> and </w:t>
      </w:r>
      <w:r>
        <w:rPr>
          <w:rFonts w:ascii="Courier New" w:hAnsi="Courier New"/>
        </w:rPr>
        <w:t>MatrixCoefficients</w:t>
      </w:r>
      <w:r>
        <w:rPr/>
        <w:t>, as defined in Rec. ITU-T H.273 | ISO/IEC 23091-2, are set to the values defined in Table XX2. When the value is equal to 1 it indicates that these values are signaled explicitly, as defined in Table XX2.</w:t>
      </w:r>
      <w:bookmarkStart w:id="32" w:name="docs-internal-guid-08ae6a24-7fff-dd4d-b1"/>
      <w:bookmarkEnd w:id="32"/>
    </w:p>
    <w:p>
      <w:pPr>
        <w:pStyle w:val="Caption"/>
        <w:keepNext w:val="true"/>
        <w:jc w:val="center"/>
        <w:rPr>
          <w:sz w:val="22"/>
          <w:szCs w:val="22"/>
        </w:rPr>
      </w:pPr>
      <w:r>
        <w:rPr>
          <w:sz w:val="22"/>
          <w:szCs w:val="22"/>
        </w:rPr>
        <w:t>Table XX2 - Values of CICP fields associated with the main image</w:t>
      </w:r>
    </w:p>
    <w:tbl>
      <w:tblPr>
        <w:tblW w:w="9863" w:type="dxa"/>
        <w:jc w:val="left"/>
        <w:tblInd w:w="370" w:type="dxa"/>
        <w:tblLayout w:type="fixed"/>
        <w:tblCellMar>
          <w:top w:w="28" w:type="dxa"/>
          <w:left w:w="28" w:type="dxa"/>
          <w:bottom w:w="28" w:type="dxa"/>
          <w:right w:w="28" w:type="dxa"/>
        </w:tblCellMar>
      </w:tblPr>
      <w:tblGrid>
        <w:gridCol w:w="1011"/>
        <w:gridCol w:w="631"/>
        <w:gridCol w:w="2067"/>
        <w:gridCol w:w="1748"/>
        <w:gridCol w:w="1310"/>
        <w:gridCol w:w="1656"/>
        <w:gridCol w:w="1439"/>
      </w:tblGrid>
      <w:tr>
        <w:trPr/>
        <w:tc>
          <w:tcPr>
            <w:tcW w:w="101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 xml:space="preserve">value of </w:t>
            </w:r>
            <w:r>
              <w:rPr>
                <w:rFonts w:ascii="Courier New" w:hAnsi="Courier New"/>
                <w:b/>
                <w:bCs/>
                <w:sz w:val="20"/>
                <w:szCs w:val="20"/>
              </w:rPr>
              <w:t>explicit_cicp_flag</w:t>
            </w:r>
          </w:p>
        </w:tc>
        <w:tc>
          <w:tcPr>
            <w:tcW w:w="63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 xml:space="preserve">value of </w:t>
            </w:r>
            <w:r>
              <w:rPr>
                <w:rFonts w:ascii="Courier New" w:hAnsi="Courier New"/>
                <w:b/>
                <w:bCs/>
                <w:sz w:val="20"/>
                <w:szCs w:val="20"/>
              </w:rPr>
              <w:t>icc_flag</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 xml:space="preserve">value of </w:t>
            </w:r>
            <w:r>
              <w:rPr>
                <w:rFonts w:ascii="Courier New" w:hAnsi="Courier New"/>
                <w:b/>
                <w:bCs/>
                <w:sz w:val="20"/>
                <w:szCs w:val="20"/>
              </w:rPr>
              <w:t>chroma_subsampling</w:t>
            </w:r>
          </w:p>
        </w:tc>
        <w:tc>
          <w:tcPr>
            <w:tcW w:w="174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Main image on-screen colors</w:t>
            </w:r>
          </w:p>
        </w:tc>
        <w:tc>
          <w:tcPr>
            <w:tcW w:w="1310"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rFonts w:ascii="Courier New" w:hAnsi="Courier New"/>
                <w:b/>
                <w:bCs/>
                <w:sz w:val="20"/>
                <w:szCs w:val="20"/>
              </w:rPr>
              <w:t>ColourPrimaries</w:t>
            </w:r>
            <w:r>
              <w:rPr>
                <w:b/>
                <w:bCs/>
                <w:sz w:val="20"/>
                <w:szCs w:val="20"/>
              </w:rPr>
              <w:br/>
              <w:t>is set to</w:t>
            </w:r>
          </w:p>
        </w:tc>
        <w:tc>
          <w:tcPr>
            <w:tcW w:w="1656"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rFonts w:ascii="Courier New" w:hAnsi="Courier New"/>
                <w:b/>
                <w:bCs/>
                <w:sz w:val="20"/>
                <w:szCs w:val="20"/>
              </w:rPr>
              <w:t>TransferCharacteristics</w:t>
            </w:r>
            <w:r>
              <w:rPr>
                <w:b/>
                <w:bCs/>
                <w:sz w:val="20"/>
                <w:szCs w:val="20"/>
              </w:rPr>
              <w:br/>
              <w:t>is set to</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rFonts w:ascii="Courier New" w:hAnsi="Courier New"/>
                <w:b/>
                <w:bCs/>
                <w:sz w:val="20"/>
                <w:szCs w:val="20"/>
              </w:rPr>
              <w:t>MatrixCoefficients</w:t>
            </w:r>
            <w:r>
              <w:rPr>
                <w:b/>
                <w:bCs/>
                <w:sz w:val="20"/>
                <w:szCs w:val="20"/>
              </w:rPr>
              <w:br/>
              <w:t>is set to</w:t>
            </w:r>
          </w:p>
        </w:tc>
      </w:tr>
      <w:tr>
        <w:trPr/>
        <w:tc>
          <w:tcPr>
            <w:tcW w:w="101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0</w:t>
            </w:r>
          </w:p>
        </w:tc>
        <w:tc>
          <w:tcPr>
            <w:tcW w:w="63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0</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0 (4:0:0)</w:t>
            </w:r>
          </w:p>
        </w:tc>
        <w:tc>
          <w:tcPr>
            <w:tcW w:w="174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Grayscale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13</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1, 2 or 3 (4:2:X or 4:4:4)</w:t>
            </w:r>
          </w:p>
        </w:tc>
        <w:tc>
          <w:tcPr>
            <w:tcW w:w="174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sRGB</w:t>
            </w:r>
          </w:p>
        </w:tc>
        <w:tc>
          <w:tcPr>
            <w:tcW w:w="1310"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656"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6</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Defined by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1, 2 or 3 (4:2:X or 4:4:4)</w:t>
            </w:r>
          </w:p>
        </w:tc>
        <w:tc>
          <w:tcPr>
            <w:tcW w:w="1748"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310"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656"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6</w:t>
            </w:r>
          </w:p>
        </w:tc>
      </w:tr>
      <w:tr>
        <w:trPr/>
        <w:tc>
          <w:tcPr>
            <w:tcW w:w="101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w:t>
            </w:r>
          </w:p>
        </w:tc>
        <w:tc>
          <w:tcPr>
            <w:tcW w:w="63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any</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Defined by the CICP triplet and/or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colour_primaries</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transfer_characteristics</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2</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1, 2 or 3 (4:2:X or 4:4:4)</w:t>
            </w:r>
          </w:p>
        </w:tc>
        <w:tc>
          <w:tcPr>
            <w:tcW w:w="1748"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310"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r>
          </w:p>
        </w:tc>
        <w:tc>
          <w:tcPr>
            <w:tcW w:w="1656"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matrix_coefficients</w:t>
            </w:r>
          </w:p>
        </w:tc>
      </w:tr>
    </w:tbl>
    <w:p>
      <w:pPr>
        <w:pStyle w:val="semantics"/>
        <w:rPr/>
      </w:pPr>
      <w:r>
        <w:rPr>
          <w:rStyle w:val="codeZchn"/>
          <w:rFonts w:eastAsia="Courier New"/>
        </w:rPr>
        <w:t>colour_primaries</w:t>
      </w:r>
      <w:r>
        <w:rPr/>
        <w:t xml:space="preserve">: carries a </w:t>
      </w:r>
      <w:r>
        <w:rPr>
          <w:rStyle w:val="codeZchn"/>
          <w:rFonts w:eastAsia="Arial"/>
        </w:rPr>
        <w:t>ColourPrimaries</w:t>
      </w:r>
      <w:r>
        <w:rPr/>
        <w:t xml:space="preserve"> value as defined in Rec. ITU-T H.273 | ISO/IEC 23091-2 for the main image.</w:t>
      </w:r>
    </w:p>
    <w:p>
      <w:pPr>
        <w:pStyle w:val="semantics"/>
        <w:rPr/>
      </w:pPr>
      <w:r>
        <w:rPr>
          <w:rStyle w:val="codeZchn"/>
          <w:rFonts w:eastAsia="Courier New"/>
        </w:rPr>
        <w:t>transfer_characteristics</w:t>
      </w:r>
      <w:r>
        <w:rPr/>
        <w:t xml:space="preserve">: carries a </w:t>
      </w:r>
      <w:r>
        <w:rPr>
          <w:rStyle w:val="codeZchn"/>
          <w:rFonts w:eastAsia="Arial"/>
        </w:rPr>
        <w:t>TransferCharacteristics</w:t>
      </w:r>
      <w:r>
        <w:rPr/>
        <w:t xml:space="preserve"> value as defined in Rec. ITU-T H.273 | ISO/IEC 23091-2 for the main image.</w:t>
      </w:r>
    </w:p>
    <w:p>
      <w:pPr>
        <w:pStyle w:val="semantics"/>
        <w:rPr/>
      </w:pPr>
      <w:r>
        <w:rPr>
          <w:rStyle w:val="codeZchn"/>
          <w:rFonts w:eastAsia="Courier New"/>
        </w:rPr>
        <w:t>matrix_coefficients</w:t>
      </w:r>
      <w:r>
        <w:rPr/>
        <w:t xml:space="preserve">: carries a </w:t>
      </w:r>
      <w:r>
        <w:rPr>
          <w:rStyle w:val="codeZchn"/>
          <w:rFonts w:eastAsia="Arial"/>
        </w:rPr>
        <w:t>MatrixCoefficients</w:t>
      </w:r>
      <w:r>
        <w:rPr/>
        <w:t xml:space="preserve"> value as defined in Rec. ITU-T H.273 | ISO/IEC 23091-2 for the main image.</w:t>
      </w:r>
    </w:p>
    <w:p>
      <w:pPr>
        <w:pStyle w:val="semantics"/>
        <w:rPr/>
      </w:pPr>
      <w:r>
        <w:rPr>
          <w:rStyle w:val="codeZchn"/>
          <w:rFonts w:eastAsia="Courier New"/>
        </w:rPr>
        <w:t>explicit_codec_types_flag</w:t>
      </w:r>
      <w:r>
        <w:rPr/>
        <w:t xml:space="preserve">: 0 specifies that the </w:t>
      </w:r>
      <w:r>
        <w:rPr>
          <w:rFonts w:ascii="Courier New" w:hAnsi="Courier New"/>
        </w:rPr>
        <w:t>minor_version</w:t>
      </w:r>
      <w:r>
        <w:rPr/>
        <w:t xml:space="preserve"> of the </w:t>
      </w:r>
      <w:r>
        <w:rPr>
          <w:rFonts w:ascii="Courier New" w:hAnsi="Courier New"/>
        </w:rPr>
        <w:t>FileTypeBox</w:t>
      </w:r>
      <w:r>
        <w:rPr/>
        <w:t xml:space="preserve"> carries a brand defining a single coded image item type and a single codec configuration property box type. 1 specifies that the </w:t>
      </w:r>
      <w:r>
        <w:rPr>
          <w:rFonts w:ascii="Courier New" w:hAnsi="Courier New"/>
        </w:rPr>
        <w:t>minor_version</w:t>
      </w:r>
      <w:r>
        <w:rPr/>
        <w:t xml:space="preserve"> of the </w:t>
      </w:r>
      <w:r>
        <w:rPr>
          <w:rFonts w:ascii="Courier New" w:hAnsi="Courier New"/>
        </w:rPr>
        <w:t>FileTypeBox</w:t>
      </w:r>
      <w:r>
        <w:rPr/>
        <w:t xml:space="preserve"> carries no such brand, or that the coded image item type and the codec configuration property box type defined by such a brand are overridden by the fields </w:t>
      </w:r>
      <w:r>
        <w:rPr>
          <w:rFonts w:ascii="Courier New" w:hAnsi="Courier New"/>
        </w:rPr>
        <w:t>infe_type</w:t>
      </w:r>
      <w:r>
        <w:rPr/>
        <w:t xml:space="preserve"> and </w:t>
      </w:r>
      <w:r>
        <w:rPr>
          <w:rFonts w:ascii="Courier New" w:hAnsi="Courier New"/>
        </w:rPr>
        <w:t>codec_config_type</w:t>
      </w:r>
      <w:r>
        <w:rPr/>
        <w:t>, respectively.</w:t>
      </w:r>
    </w:p>
    <w:p>
      <w:pPr>
        <w:pStyle w:val="semantics"/>
        <w:rPr/>
      </w:pPr>
      <w:r>
        <w:rPr>
          <w:rStyle w:val="codeZchn"/>
          <w:rFonts w:eastAsia="Courier New"/>
        </w:rPr>
        <w:t>infe_type</w:t>
      </w:r>
      <w:r>
        <w:rPr/>
        <w:t xml:space="preserve">: carries the coded image item type. Corresponds to the </w:t>
      </w:r>
      <w:r>
        <w:rPr>
          <w:rStyle w:val="codeZchn"/>
          <w:rFonts w:eastAsia="Courier New"/>
        </w:rPr>
        <w:t>item_type</w:t>
      </w:r>
      <w:r>
        <w:rPr/>
        <w:t xml:space="preserve"> field of the version 2 of the </w:t>
      </w:r>
      <w:r>
        <w:rPr>
          <w:rStyle w:val="codeZchn"/>
          <w:rFonts w:eastAsia="Courier New"/>
        </w:rPr>
        <w:t>ItemInfoEntry</w:t>
      </w:r>
      <w:r>
        <w:rPr/>
        <w:t xml:space="preserve"> box. Defined by the brand carried by the </w:t>
      </w:r>
      <w:r>
        <w:rPr>
          <w:rStyle w:val="codeZchn"/>
          <w:rFonts w:eastAsia="Courier New"/>
        </w:rPr>
        <w:t>minor_version</w:t>
      </w:r>
      <w:r>
        <w:rPr/>
        <w:t xml:space="preserve"> of the </w:t>
      </w:r>
      <w:r>
        <w:rPr>
          <w:rStyle w:val="codeZchn"/>
          <w:rFonts w:eastAsia="Courier New"/>
        </w:rPr>
        <w:t>FileTypeBox</w:t>
      </w:r>
      <w:r>
        <w:rPr/>
        <w:t xml:space="preserve"> if </w:t>
      </w:r>
      <w:r>
        <w:rPr>
          <w:rStyle w:val="codeZchn"/>
          <w:rFonts w:eastAsia="Courier New"/>
        </w:rPr>
        <w:t>explicit_codec_types_flag</w:t>
      </w:r>
      <w:r>
        <w:rPr/>
        <w:t xml:space="preserve"> is 0.</w:t>
      </w:r>
    </w:p>
    <w:p>
      <w:pPr>
        <w:pStyle w:val="semantics"/>
        <w:rPr/>
      </w:pPr>
      <w:r>
        <w:rPr>
          <w:rStyle w:val="codeZchn"/>
          <w:rFonts w:eastAsia="Courier New"/>
        </w:rPr>
        <w:t>codec_config_type</w:t>
      </w:r>
      <w:r>
        <w:rPr/>
        <w:t xml:space="preserve">: carries the codec configuration property box type. Defined by the brand carried by the </w:t>
      </w:r>
      <w:r>
        <w:rPr>
          <w:rStyle w:val="codeZchn"/>
          <w:rFonts w:eastAsia="Courier New"/>
        </w:rPr>
        <w:t>minor_version</w:t>
      </w:r>
      <w:r>
        <w:rPr/>
        <w:t xml:space="preserve"> of the </w:t>
      </w:r>
      <w:r>
        <w:rPr>
          <w:rStyle w:val="codeZchn"/>
          <w:rFonts w:eastAsia="Courier New"/>
        </w:rPr>
        <w:t>FileTypeBox</w:t>
      </w:r>
      <w:r>
        <w:rPr/>
        <w:t xml:space="preserve"> if </w:t>
      </w:r>
      <w:r>
        <w:rPr>
          <w:rStyle w:val="codeZchn"/>
          <w:rFonts w:eastAsia="Courier New"/>
        </w:rPr>
        <w:t>explicit_codec_types_flag</w:t>
      </w:r>
      <w:r>
        <w:rPr/>
        <w:t xml:space="preserve"> is 0.</w:t>
      </w:r>
    </w:p>
    <w:p>
      <w:pPr>
        <w:pStyle w:val="semantics"/>
        <w:rPr/>
      </w:pPr>
      <w:r>
        <w:rPr>
          <w:rStyle w:val="codeZchn"/>
          <w:rFonts w:eastAsia="Courier New"/>
        </w:rPr>
        <w:t>hdr_flag</w:t>
      </w:r>
      <w:r>
        <w:rPr/>
        <w:t>: 0 specifies that the image is SDR and has no associated HDR-related signaling. Otherwise the image is either SDR with a SDR-to-HDR gain map, or HDR with an optional HDR-to-SDR gain map.</w:t>
      </w:r>
    </w:p>
    <w:p>
      <w:pPr>
        <w:pStyle w:val="semantics"/>
        <w:rPr/>
      </w:pPr>
      <w:r>
        <w:rPr>
          <w:rStyle w:val="codeZchn"/>
          <w:rFonts w:eastAsia="Courier New"/>
        </w:rPr>
        <w:t>gainmap_flag</w:t>
      </w:r>
      <w:r>
        <w:rPr/>
        <w:t xml:space="preserve">: 0 specifies that the file has no tone-mapped image and no associated HDR-related ISO 21496-1 gain map. Otherwise the file contains a tone-mapped image and is associated with a gain map, whether the codec has native gain map support or a separate </w:t>
      </w:r>
      <w:r>
        <w:rPr>
          <w:b/>
        </w:rPr>
        <w:t>gain map image item</w:t>
      </w:r>
      <w:r>
        <w:rPr/>
        <w:t xml:space="preserve"> is used. 0 if </w:t>
      </w:r>
      <w:r>
        <w:rPr>
          <w:rStyle w:val="codeZchn"/>
          <w:rFonts w:eastAsia="Courier New"/>
        </w:rPr>
        <w:t>hdr_flag</w:t>
      </w:r>
      <w:r>
        <w:rPr/>
        <w:t xml:space="preserve"> is 0.</w:t>
      </w:r>
    </w:p>
    <w:p>
      <w:pPr>
        <w:pStyle w:val="semantics"/>
        <w:rPr/>
      </w:pPr>
      <w:r>
        <w:rPr>
          <w:rStyle w:val="codeZchn"/>
          <w:rFonts w:eastAsia="Courier New"/>
        </w:rPr>
        <w:t>gainmap_width_minus1</w:t>
      </w:r>
      <w:r>
        <w:rPr/>
        <w:t>: carries the width minus one of the gain map image in pixels.</w:t>
      </w:r>
    </w:p>
    <w:p>
      <w:pPr>
        <w:pStyle w:val="semantics"/>
        <w:rPr/>
      </w:pPr>
      <w:r>
        <w:rPr>
          <w:rStyle w:val="codeZchn"/>
          <w:rFonts w:eastAsia="Courier New"/>
        </w:rPr>
        <w:t>gainmap_height_minus1</w:t>
      </w:r>
      <w:r>
        <w:rPr/>
        <w:t>: carries the height minus one of the gain map image in pixels.</w:t>
      </w:r>
    </w:p>
    <w:p>
      <w:pPr>
        <w:pStyle w:val="semantics"/>
        <w:rPr/>
      </w:pPr>
      <w:r>
        <w:rPr>
          <w:rStyle w:val="codeZchn"/>
          <w:rFonts w:eastAsia="Courier New"/>
        </w:rPr>
        <w:t>gainmap_matrix_coefficients</w:t>
      </w:r>
      <w:r>
        <w:rPr/>
        <w:t xml:space="preserve">: carries a </w:t>
      </w:r>
      <w:r>
        <w:rPr>
          <w:rStyle w:val="codeZchn"/>
          <w:rFonts w:eastAsia="Arial"/>
        </w:rPr>
        <w:t>MatrixCoefficients</w:t>
      </w:r>
      <w:r>
        <w:rPr/>
        <w:t xml:space="preserve"> value as defined in Rec. ITU-T H.273 | ISO/IEC 23091-2 for the gain map image.</w:t>
      </w:r>
    </w:p>
    <w:p>
      <w:pPr>
        <w:pStyle w:val="semantics"/>
        <w:rPr/>
      </w:pPr>
      <w:r>
        <w:rPr>
          <w:rStyle w:val="codeZchn"/>
          <w:rFonts w:eastAsia="Courier New"/>
        </w:rPr>
        <w:t>gainmap_full_range_flag</w:t>
      </w:r>
      <w:r>
        <w:rPr/>
        <w:t xml:space="preserve">: carries a </w:t>
      </w:r>
      <w:r>
        <w:rPr>
          <w:rStyle w:val="codeZchn"/>
          <w:rFonts w:eastAsia="Arial"/>
        </w:rPr>
        <w:t>VideoFullRangeFlag</w:t>
      </w:r>
      <w:r>
        <w:rPr/>
        <w:t xml:space="preserve"> as defined in Rec. ITU-T H.273 | ISO/IEC 23091-2 for the gain map image.</w:t>
      </w:r>
    </w:p>
    <w:p>
      <w:pPr>
        <w:pStyle w:val="semantics"/>
        <w:rPr/>
      </w:pPr>
      <w:r>
        <w:rPr>
          <w:rStyle w:val="codeZchn"/>
          <w:rFonts w:eastAsia="Courier New"/>
        </w:rPr>
        <w:t>gainmap_chroma_subsampling</w:t>
      </w:r>
      <w:r>
        <w:rPr/>
        <w:t>: Specifies the number of colour channels and the subsampling of the chroma channels, as defined in Table XX1, of the gain map image.</w:t>
      </w:r>
    </w:p>
    <w:p>
      <w:pPr>
        <w:pStyle w:val="semantics"/>
        <w:rPr/>
      </w:pPr>
      <w:r>
        <w:rPr>
          <w:rStyle w:val="codeZchn"/>
          <w:rFonts w:eastAsia="Courier New"/>
        </w:rPr>
        <w:t>gainmap_chroma_is_horizontally_centered</w:t>
      </w:r>
      <w:r>
        <w:rPr/>
        <w:t xml:space="preserve">: 0 specifies that the chroma samples of the gain map image are co-located horizontally with the luma samples of the gain map image, otherwise they are horizontally centered between the luma samples of the gain map image. Ignored unless </w:t>
      </w:r>
      <w:r>
        <w:rPr>
          <w:rStyle w:val="codeZchn"/>
          <w:rFonts w:eastAsia="Courier New"/>
        </w:rPr>
        <w:t>gainmap_chroma_subsampling</w:t>
      </w:r>
      <w:r>
        <w:rPr/>
        <w:t xml:space="preserve"> is 1 or 2.</w:t>
      </w:r>
    </w:p>
    <w:p>
      <w:pPr>
        <w:pStyle w:val="semantics"/>
        <w:rPr/>
      </w:pPr>
      <w:r>
        <w:rPr>
          <w:rStyle w:val="codeZchn"/>
          <w:rFonts w:eastAsia="Courier New"/>
        </w:rPr>
        <w:t>gainmap_chroma_is_vertically_centered</w:t>
      </w:r>
      <w:r>
        <w:rPr/>
        <w:t xml:space="preserve">: 0 specifies that the chroma samples of the gain map image are co-located vertically with the luma samples of the gain map image, otherwise they are vertically centered between the luma samples of the gain map image. Ignored unless </w:t>
      </w:r>
      <w:r>
        <w:rPr>
          <w:rStyle w:val="codeZchn"/>
          <w:rFonts w:eastAsia="Courier New"/>
        </w:rPr>
        <w:t>gainmap_chroma_subsampling</w:t>
      </w:r>
      <w:r>
        <w:rPr/>
        <w:t xml:space="preserve"> is 1.</w:t>
      </w:r>
    </w:p>
    <w:p>
      <w:pPr>
        <w:pStyle w:val="semantics"/>
        <w:rPr/>
      </w:pPr>
      <w:r>
        <w:rPr>
          <w:rStyle w:val="codeZchn"/>
          <w:rFonts w:eastAsia="Courier New"/>
        </w:rPr>
        <w:t>gainmap_float_flag</w:t>
      </w:r>
      <w:r>
        <w:rPr/>
        <w:t xml:space="preserve">: specifies the format of the pixel values of the reconstructed gain map image item as the </w:t>
      </w:r>
      <w:r>
        <w:rPr>
          <w:rStyle w:val="codeZchn"/>
          <w:rFonts w:eastAsia="Arial"/>
        </w:rPr>
        <w:t>component_format</w:t>
      </w:r>
      <w:r>
        <w:rPr/>
        <w:t xml:space="preserve"> values, as specified in </w:t>
      </w:r>
      <w:r>
        <w:rPr>
          <w:rStyle w:val="codeZchn"/>
          <w:rFonts w:eastAsia="Courier New"/>
        </w:rPr>
        <w:t>PixelInformationProperty</w:t>
      </w:r>
      <w:r>
        <w:rPr/>
        <w:t xml:space="preserve"> with </w:t>
      </w:r>
      <w:r>
        <w:rPr>
          <w:rFonts w:ascii="Courier New" w:hAnsi="Courier New"/>
        </w:rPr>
        <w:t>px_flags&amp;1!=0</w:t>
      </w:r>
      <w:r>
        <w:rPr/>
        <w:t xml:space="preserve"> in clause 6.5.6.</w:t>
      </w:r>
    </w:p>
    <w:p>
      <w:pPr>
        <w:pStyle w:val="semantics"/>
        <w:rPr/>
      </w:pPr>
      <w:r>
        <w:rPr>
          <w:rStyle w:val="codeZchn"/>
          <w:rFonts w:eastAsia="Courier New"/>
        </w:rPr>
        <w:t>gainmap_bit_depth_log2_minus4</w:t>
      </w:r>
      <w:r>
        <w:rPr/>
        <w:t xml:space="preserve">: specifies the format of floating-point numbers used for the pixel values of the reconstructed gain map image item. The values 0, 1, and 2 respectively correspond to the </w:t>
      </w:r>
      <w:r>
        <w:rPr>
          <w:rStyle w:val="codeZchn"/>
          <w:rFonts w:eastAsia="Courier New"/>
        </w:rPr>
        <w:t>bits_per_channel</w:t>
      </w:r>
      <w:r>
        <w:rPr/>
        <w:t xml:space="preserve"> values 16, 32 and 64, as specified in </w:t>
      </w:r>
      <w:r>
        <w:rPr>
          <w:rStyle w:val="codeZchn"/>
          <w:rFonts w:eastAsia="Courier New"/>
        </w:rPr>
        <w:t>PixelInformationProperty</w:t>
      </w:r>
      <w:r>
        <w:rPr/>
        <w:t xml:space="preserve"> in clause 6.5.6. Other values are reserved. When </w:t>
      </w:r>
      <w:r>
        <w:rPr>
          <w:rStyle w:val="codeZchn"/>
          <w:rFonts w:eastAsia="Courier New"/>
        </w:rPr>
        <w:t>float_flag</w:t>
      </w:r>
      <w:r>
        <w:rPr/>
        <w:t xml:space="preserve"> is set to 0, the value is undefined.</w:t>
      </w:r>
    </w:p>
    <w:p>
      <w:pPr>
        <w:pStyle w:val="semantics"/>
        <w:rPr/>
      </w:pPr>
      <w:r>
        <w:rPr>
          <w:rStyle w:val="codeZchn"/>
          <w:rFonts w:eastAsia="Courier New"/>
        </w:rPr>
        <w:t>gainmap_high_bit_depth_flag</w:t>
      </w:r>
      <w:r>
        <w:rPr/>
        <w:t xml:space="preserve">: 0 specifies that the number of bits per channel for the pixel values of the reconstructed gain map image item, as specified in </w:t>
      </w:r>
      <w:r>
        <w:rPr>
          <w:rStyle w:val="codeZchn"/>
          <w:rFonts w:eastAsia="Courier New"/>
        </w:rPr>
        <w:t>PixelInformationProperty</w:t>
      </w:r>
      <w:r>
        <w:rPr/>
        <w:t xml:space="preserve"> in clause 6.5.6, is 8. Otherwise </w:t>
      </w:r>
      <w:r>
        <w:rPr>
          <w:rStyle w:val="codeZchn"/>
          <w:rFonts w:eastAsia="Courier New"/>
        </w:rPr>
        <w:t>gainmap_bit_depth_minus9</w:t>
      </w:r>
      <w:r>
        <w:rPr/>
        <w:t xml:space="preserve"> is signaled. When </w:t>
      </w:r>
      <w:r>
        <w:rPr>
          <w:rStyle w:val="codeZchn"/>
          <w:rFonts w:eastAsia="Courier New"/>
        </w:rPr>
        <w:t>gainmap_float_flag</w:t>
      </w:r>
      <w:r>
        <w:rPr/>
        <w:t xml:space="preserve"> is set to 1, the value is undefined.</w:t>
      </w:r>
    </w:p>
    <w:p>
      <w:pPr>
        <w:pStyle w:val="semantics"/>
        <w:rPr>
          <w:rFonts w:ascii="Courier New" w:hAnsi="Courier New" w:eastAsia="Courier New" w:cs="Courier New"/>
        </w:rPr>
      </w:pPr>
      <w:r>
        <w:rPr>
          <w:rStyle w:val="codeZchn"/>
          <w:rFonts w:eastAsia="Courier New"/>
        </w:rPr>
        <w:t>gainmap_bit_depth_minus9</w:t>
      </w:r>
      <w:r>
        <w:rPr/>
        <w:t xml:space="preserve">: specifies the number of bits, minus nine, per channel for the pixel values of the reconstructed gain map image item, as specified in </w:t>
      </w:r>
      <w:r>
        <w:rPr>
          <w:rStyle w:val="codeZchn"/>
          <w:rFonts w:eastAsia="Courier New"/>
        </w:rPr>
        <w:t>PixelInformationProperty</w:t>
      </w:r>
      <w:r>
        <w:rPr/>
        <w:t xml:space="preserve"> in clause 6.5.6. When </w:t>
      </w:r>
      <w:r>
        <w:rPr>
          <w:rStyle w:val="codeZchn"/>
          <w:rFonts w:eastAsia="Courier New"/>
        </w:rPr>
        <w:t>high_bit_depth_flag</w:t>
      </w:r>
      <w:r>
        <w:rPr/>
        <w:t xml:space="preserve"> is set to 0 or </w:t>
      </w:r>
      <w:r>
        <w:rPr>
          <w:rStyle w:val="codeZchn"/>
          <w:rFonts w:eastAsia="Courier New"/>
        </w:rPr>
        <w:t>float_flag</w:t>
      </w:r>
      <w:r>
        <w:rPr/>
        <w:t xml:space="preserve"> is set to 1, the value is undefined.</w:t>
      </w:r>
    </w:p>
    <w:p>
      <w:pPr>
        <w:pStyle w:val="semantics"/>
        <w:rPr/>
      </w:pPr>
      <w:r>
        <w:rPr>
          <w:rStyle w:val="codeZchn"/>
          <w:rFonts w:eastAsia="Courier New"/>
        </w:rPr>
        <w:t>tmap_icc_flag</w:t>
      </w:r>
      <w:r>
        <w:rPr>
          <w:rFonts w:eastAsia="Courier New" w:cs="Courier New" w:ascii="Courier New" w:hAnsi="Courier New"/>
        </w:rPr>
        <w:t>:</w:t>
      </w:r>
      <w:r>
        <w:rPr/>
        <w:t xml:space="preserve"> if 1, specifies that the tone-mapped image is associated with an </w:t>
      </w:r>
      <w:r>
        <w:rPr>
          <w:b/>
        </w:rPr>
        <w:t>ICC profile</w:t>
      </w:r>
      <w:r>
        <w:rPr/>
        <w:t xml:space="preserve"> as defined in ISO 15076-1 or ICC.1</w:t>
      </w:r>
      <w:r>
        <w:rPr>
          <w:vertAlign w:val="superscript"/>
        </w:rPr>
        <w:t>[23]</w:t>
      </w:r>
      <w:r>
        <w:rPr/>
        <w:t xml:space="preserve">. 0 if </w:t>
      </w:r>
      <w:r>
        <w:rPr>
          <w:rStyle w:val="codeZchn"/>
          <w:rFonts w:eastAsia="Courier New"/>
        </w:rPr>
        <w:t>gainmap_flag</w:t>
      </w:r>
      <w:r>
        <w:rPr/>
        <w:t xml:space="preserve"> is 0.</w:t>
      </w:r>
    </w:p>
    <w:p>
      <w:pPr>
        <w:pStyle w:val="semantics"/>
        <w:rPr/>
      </w:pPr>
      <w:r>
        <w:rPr>
          <w:rStyle w:val="codeZchn"/>
          <w:rFonts w:eastAsia="Courier New"/>
        </w:rPr>
        <w:t>tmap_explicit_cicp_flag</w:t>
      </w:r>
      <w:r>
        <w:rPr>
          <w:rFonts w:eastAsia="Courier New" w:cs="Courier New" w:ascii="Courier New" w:hAnsi="Courier New"/>
        </w:rPr>
        <w:t>:</w:t>
      </w:r>
      <w:r>
        <w:rPr/>
        <w:t xml:space="preserve"> 0 specifies sRGB on-screen colors as the values of </w:t>
      </w:r>
      <w:r>
        <w:rPr>
          <w:rFonts w:ascii="Courier New" w:hAnsi="Courier New"/>
        </w:rPr>
        <w:t>ColourPrimaries</w:t>
      </w:r>
      <w:r>
        <w:rPr/>
        <w:t xml:space="preserve">, </w:t>
      </w:r>
      <w:r>
        <w:rPr>
          <w:rFonts w:ascii="Courier New" w:hAnsi="Courier New"/>
        </w:rPr>
        <w:t>TransferCharacteristics</w:t>
      </w:r>
      <w:r>
        <w:rPr/>
        <w:t xml:space="preserve"> and </w:t>
      </w:r>
      <w:r>
        <w:rPr>
          <w:rFonts w:ascii="Courier New" w:hAnsi="Courier New"/>
        </w:rPr>
        <w:t>MatrixCoefficients</w:t>
      </w:r>
      <w:r>
        <w:rPr/>
        <w:t>, as defined in Rec. ITU-T H.273 | ISO/IEC 23091-2, associated with the tone-mapped image,  set to the values defined in Table XX3. Otherwise these values are signaled explicitly, as defined in Table XX3.</w:t>
      </w:r>
      <w:bookmarkStart w:id="33" w:name="docs-internal-guid-72371b90-7fff-c96b-50"/>
      <w:bookmarkEnd w:id="33"/>
    </w:p>
    <w:p>
      <w:pPr>
        <w:pStyle w:val="Caption"/>
        <w:keepNext w:val="true"/>
        <w:jc w:val="center"/>
        <w:rPr>
          <w:sz w:val="22"/>
          <w:szCs w:val="22"/>
        </w:rPr>
      </w:pPr>
      <w:r>
        <w:rPr>
          <w:sz w:val="22"/>
          <w:szCs w:val="22"/>
        </w:rPr>
        <w:t>Table XX3 - Values of CICP fields associated with the tone-mapped image</w:t>
      </w:r>
    </w:p>
    <w:tbl>
      <w:tblPr>
        <w:tblW w:w="9992" w:type="dxa"/>
        <w:jc w:val="left"/>
        <w:tblInd w:w="334" w:type="dxa"/>
        <w:tblLayout w:type="fixed"/>
        <w:tblCellMar>
          <w:top w:w="28" w:type="dxa"/>
          <w:left w:w="28" w:type="dxa"/>
          <w:bottom w:w="28" w:type="dxa"/>
          <w:right w:w="28" w:type="dxa"/>
        </w:tblCellMar>
      </w:tblPr>
      <w:tblGrid>
        <w:gridCol w:w="1098"/>
        <w:gridCol w:w="3940"/>
        <w:gridCol w:w="1441"/>
        <w:gridCol w:w="1895"/>
        <w:gridCol w:w="1618"/>
      </w:tblGrid>
      <w:tr>
        <w:trPr/>
        <w:tc>
          <w:tcPr>
            <w:tcW w:w="109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b/>
                <w:bCs/>
                <w:sz w:val="20"/>
                <w:szCs w:val="20"/>
              </w:rPr>
              <w:t xml:space="preserve">value of </w:t>
            </w:r>
            <w:r>
              <w:rPr>
                <w:rFonts w:ascii="Courier New" w:hAnsi="Courier New"/>
                <w:b/>
                <w:bCs/>
                <w:sz w:val="20"/>
                <w:szCs w:val="20"/>
              </w:rPr>
              <w:t>tmap_explicit_cicp_flag</w:t>
            </w:r>
          </w:p>
        </w:tc>
        <w:tc>
          <w:tcPr>
            <w:tcW w:w="3940"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b/>
                <w:bCs/>
                <w:sz w:val="20"/>
                <w:szCs w:val="20"/>
              </w:rPr>
              <w:t>Tone-mapped image on-screen colors</w:t>
            </w:r>
          </w:p>
        </w:tc>
        <w:tc>
          <w:tcPr>
            <w:tcW w:w="1441"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rFonts w:ascii="Courier New" w:hAnsi="Courier New"/>
                <w:b/>
                <w:bCs/>
                <w:sz w:val="20"/>
                <w:szCs w:val="20"/>
              </w:rPr>
              <w:t>ColourPrimaries</w:t>
            </w:r>
            <w:r>
              <w:rPr>
                <w:b/>
                <w:bCs/>
                <w:sz w:val="20"/>
                <w:szCs w:val="20"/>
              </w:rPr>
              <w:br/>
              <w:t>is set to</w:t>
            </w:r>
          </w:p>
        </w:tc>
        <w:tc>
          <w:tcPr>
            <w:tcW w:w="1895"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rFonts w:ascii="Courier New" w:hAnsi="Courier New"/>
                <w:b/>
                <w:bCs/>
                <w:sz w:val="20"/>
                <w:szCs w:val="20"/>
              </w:rPr>
              <w:t>TransferCharacteristics</w:t>
            </w:r>
            <w:r>
              <w:rPr>
                <w:b/>
                <w:bCs/>
                <w:sz w:val="20"/>
                <w:szCs w:val="20"/>
              </w:rPr>
              <w:br/>
              <w:t>is set to</w:t>
            </w:r>
          </w:p>
        </w:tc>
        <w:tc>
          <w:tcPr>
            <w:tcW w:w="161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rFonts w:ascii="Courier New" w:hAnsi="Courier New"/>
                <w:b/>
                <w:bCs/>
                <w:sz w:val="20"/>
                <w:szCs w:val="20"/>
              </w:rPr>
              <w:t>MatrixCoefficients</w:t>
            </w:r>
            <w:r>
              <w:rPr>
                <w:b/>
                <w:bCs/>
                <w:sz w:val="20"/>
                <w:szCs w:val="20"/>
              </w:rPr>
              <w:br/>
              <w:t>is set to</w:t>
            </w:r>
          </w:p>
        </w:tc>
      </w:tr>
      <w:tr>
        <w:trPr/>
        <w:tc>
          <w:tcPr>
            <w:tcW w:w="109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0</w:t>
            </w:r>
          </w:p>
        </w:tc>
        <w:tc>
          <w:tcPr>
            <w:tcW w:w="3940"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sRGB</w:t>
            </w:r>
          </w:p>
        </w:tc>
        <w:tc>
          <w:tcPr>
            <w:tcW w:w="1441"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1</w:t>
            </w:r>
          </w:p>
        </w:tc>
        <w:tc>
          <w:tcPr>
            <w:tcW w:w="1895"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13</w:t>
            </w:r>
          </w:p>
        </w:tc>
        <w:tc>
          <w:tcPr>
            <w:tcW w:w="161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6</w:t>
            </w:r>
          </w:p>
        </w:tc>
      </w:tr>
      <w:tr>
        <w:trPr/>
        <w:tc>
          <w:tcPr>
            <w:tcW w:w="109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1</w:t>
            </w:r>
          </w:p>
        </w:tc>
        <w:tc>
          <w:tcPr>
            <w:tcW w:w="3940"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Defined by the CICP triplet and/or the ICC</w:t>
            </w:r>
          </w:p>
          <w:p>
            <w:pPr>
              <w:pStyle w:val="Normal"/>
              <w:spacing w:before="0" w:after="0"/>
              <w:jc w:val="center"/>
              <w:rPr>
                <w:sz w:val="20"/>
                <w:szCs w:val="20"/>
              </w:rPr>
            </w:pPr>
            <w:r>
              <w:rPr>
                <w:sz w:val="20"/>
                <w:szCs w:val="20"/>
              </w:rPr>
              <w:t>profile associated with the tone-mapped image</w:t>
            </w:r>
          </w:p>
        </w:tc>
        <w:tc>
          <w:tcPr>
            <w:tcW w:w="1441"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rFonts w:ascii="Courier New" w:hAnsi="Courier New"/>
                <w:sz w:val="20"/>
                <w:szCs w:val="20"/>
              </w:rPr>
            </w:pPr>
            <w:r>
              <w:rPr>
                <w:rFonts w:ascii="Courier New" w:hAnsi="Courier New"/>
                <w:sz w:val="20"/>
                <w:szCs w:val="20"/>
              </w:rPr>
              <w:t>tmap_colour_primaries</w:t>
            </w:r>
          </w:p>
        </w:tc>
        <w:tc>
          <w:tcPr>
            <w:tcW w:w="1895"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rFonts w:ascii="Courier New" w:hAnsi="Courier New"/>
                <w:sz w:val="20"/>
                <w:szCs w:val="20"/>
              </w:rPr>
            </w:pPr>
            <w:r>
              <w:rPr>
                <w:rFonts w:ascii="Courier New" w:hAnsi="Courier New"/>
                <w:sz w:val="20"/>
                <w:szCs w:val="20"/>
              </w:rPr>
              <w:t>tmap_transfer_characteristics</w:t>
            </w:r>
          </w:p>
        </w:tc>
        <w:tc>
          <w:tcPr>
            <w:tcW w:w="161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rFonts w:ascii="Courier New" w:hAnsi="Courier New"/>
                <w:sz w:val="20"/>
                <w:szCs w:val="20"/>
              </w:rPr>
            </w:pPr>
            <w:r>
              <w:rPr>
                <w:rFonts w:ascii="Courier New" w:hAnsi="Courier New"/>
                <w:sz w:val="20"/>
                <w:szCs w:val="20"/>
              </w:rPr>
              <w:t>tmap_matrix_coefficients</w:t>
            </w:r>
          </w:p>
        </w:tc>
      </w:tr>
    </w:tbl>
    <w:p>
      <w:pPr>
        <w:pStyle w:val="semantics"/>
        <w:rPr/>
      </w:pPr>
      <w:r>
        <w:rPr>
          <w:rStyle w:val="codeZchn"/>
          <w:rFonts w:eastAsia="Courier New"/>
        </w:rPr>
        <w:t>tmap_colour_primaries</w:t>
      </w:r>
      <w:r>
        <w:rPr>
          <w:rFonts w:eastAsia="Courier New" w:cs="Courier New" w:ascii="Courier New" w:hAnsi="Courier New"/>
        </w:rPr>
        <w:t>:</w:t>
      </w:r>
      <w:r>
        <w:rPr/>
        <w:t xml:space="preserve"> carries a </w:t>
      </w:r>
      <w:r>
        <w:rPr>
          <w:rStyle w:val="codeZchn"/>
          <w:rFonts w:eastAsia="Arial"/>
        </w:rPr>
        <w:t>ColourPrimaries</w:t>
      </w:r>
      <w:r>
        <w:rPr/>
        <w:t xml:space="preserve"> value as defined in Rec. ITU-T H.273 | ISO/IEC 23091-2 for the tone-mapped image.</w:t>
      </w:r>
    </w:p>
    <w:p>
      <w:pPr>
        <w:pStyle w:val="semantics"/>
        <w:rPr/>
      </w:pPr>
      <w:r>
        <w:rPr>
          <w:rStyle w:val="codeZchn"/>
          <w:rFonts w:eastAsia="Courier New"/>
        </w:rPr>
        <w:t>tmap_transfer_characteristics</w:t>
      </w:r>
      <w:r>
        <w:rPr>
          <w:rFonts w:eastAsia="Courier New" w:cs="Courier New" w:ascii="Courier New" w:hAnsi="Courier New"/>
        </w:rPr>
        <w:t>:</w:t>
      </w:r>
      <w:r>
        <w:rPr/>
        <w:t xml:space="preserve"> carries a </w:t>
      </w:r>
      <w:r>
        <w:rPr>
          <w:rStyle w:val="codeZchn"/>
          <w:rFonts w:eastAsia="Arial"/>
        </w:rPr>
        <w:t>TransferCharacteristics</w:t>
      </w:r>
      <w:r>
        <w:rPr/>
        <w:t xml:space="preserve"> value as defined in Rec. ITU-T H.273 | ISO/IEC 23091-2 for the tone-mapped image.</w:t>
      </w:r>
    </w:p>
    <w:p>
      <w:pPr>
        <w:pStyle w:val="semantics"/>
        <w:rPr/>
      </w:pPr>
      <w:r>
        <w:rPr>
          <w:rStyle w:val="codeZchn"/>
          <w:rFonts w:eastAsia="Courier New"/>
        </w:rPr>
        <w:t>tmap_matrix_coefficients</w:t>
      </w:r>
      <w:r>
        <w:rPr>
          <w:rFonts w:eastAsia="Courier New" w:cs="Courier New" w:ascii="Courier New" w:hAnsi="Courier New"/>
        </w:rPr>
        <w:t>:</w:t>
      </w:r>
      <w:r>
        <w:rPr/>
        <w:t xml:space="preserve"> carries a </w:t>
      </w:r>
      <w:r>
        <w:rPr>
          <w:rStyle w:val="codeZchn"/>
          <w:rFonts w:eastAsia="Arial"/>
        </w:rPr>
        <w:t>MatrixCoefficients</w:t>
      </w:r>
      <w:r>
        <w:rPr/>
        <w:t xml:space="preserve"> value as defined in Rec. ITU-T H.273 | ISO/IEC 23091-2 for the tone-mapped image.</w:t>
      </w:r>
    </w:p>
    <w:p>
      <w:pPr>
        <w:pStyle w:val="semantics"/>
        <w:rPr/>
      </w:pPr>
      <w:r>
        <w:rPr>
          <w:rStyle w:val="codeZchn"/>
          <w:rFonts w:eastAsia="Courier New"/>
        </w:rPr>
        <w:t>tmap_full_range_flag</w:t>
      </w:r>
      <w:r>
        <w:rPr>
          <w:rFonts w:eastAsia="Courier New" w:cs="Courier New" w:ascii="Courier New" w:hAnsi="Courier New"/>
        </w:rPr>
        <w:t>:</w:t>
      </w:r>
      <w:r>
        <w:rPr/>
        <w:t xml:space="preserve"> carries a </w:t>
      </w:r>
      <w:r>
        <w:rPr>
          <w:rStyle w:val="codeZchn"/>
          <w:rFonts w:eastAsia="Arial"/>
        </w:rPr>
        <w:t>VideoFullRangeFlag</w:t>
      </w:r>
      <w:r>
        <w:rPr/>
        <w:t xml:space="preserve"> as defined in Rec. ITU-T H.273 | ISO/IEC 23091-2 for the tone-mapped image. Set to 1 if </w:t>
      </w:r>
      <w:r>
        <w:rPr>
          <w:rStyle w:val="codeZchn"/>
          <w:rFonts w:eastAsia="Courier New"/>
        </w:rPr>
        <w:t>tmap_explicit_cicp_flag</w:t>
      </w:r>
      <w:r>
        <w:rPr/>
        <w:t xml:space="preserve"> is 0.</w:t>
      </w:r>
      <w:r>
        <w:rPr>
          <w:rStyle w:val="codeZchn"/>
          <w:rFonts w:eastAsia="Courier New"/>
        </w:rPr>
        <w:t>clli_flaggainmap_flag</w:t>
      </w:r>
    </w:p>
    <w:p>
      <w:pPr>
        <w:pStyle w:val="semantics"/>
        <w:rPr/>
      </w:pPr>
      <w:r>
        <w:rPr>
          <w:rStyle w:val="codeZchn"/>
          <w:rFonts w:eastAsia="Courier New"/>
        </w:rPr>
        <w:t>clli_flag</w:t>
      </w:r>
      <w:r>
        <w:rPr>
          <w:rFonts w:eastAsia="Courier New" w:cs="Courier New" w:ascii="Courier New" w:hAnsi="Courier New"/>
        </w:rPr>
        <w:t xml:space="preserve">: </w:t>
      </w:r>
      <w:r>
        <w:rPr/>
        <w:t xml:space="preserve">1 specifies that there is signaling for </w:t>
      </w:r>
      <w:r>
        <w:rPr>
          <w:rStyle w:val="codeZchn"/>
          <w:rFonts w:eastAsia="Courier New"/>
        </w:rPr>
        <w:t>ContentLightLevel</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mdcv_flag</w:t>
      </w:r>
      <w:r>
        <w:rPr>
          <w:rFonts w:eastAsia="Courier New" w:cs="Courier New" w:ascii="Courier New" w:hAnsi="Courier New"/>
        </w:rPr>
        <w:t xml:space="preserve">: </w:t>
      </w:r>
      <w:r>
        <w:rPr/>
        <w:t xml:space="preserve">1 specifies that there is signaling for </w:t>
      </w:r>
      <w:r>
        <w:rPr>
          <w:rStyle w:val="codeZchn"/>
          <w:rFonts w:eastAsia="Courier New"/>
        </w:rPr>
        <w:t>MasteringDisplayColourVolume</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cclv_flag</w:t>
      </w:r>
      <w:r>
        <w:rPr>
          <w:rFonts w:eastAsia="Courier New" w:cs="Courier New" w:ascii="Courier New" w:hAnsi="Courier New"/>
        </w:rPr>
        <w:t xml:space="preserve">: </w:t>
      </w:r>
      <w:r>
        <w:rPr/>
        <w:t xml:space="preserve">1 specifies that there is signaling for </w:t>
      </w:r>
      <w:r>
        <w:rPr>
          <w:rStyle w:val="codeZchn"/>
          <w:rFonts w:eastAsia="Courier New"/>
        </w:rPr>
        <w:t>ContentColourVolume</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amve_flag</w:t>
      </w:r>
      <w:r>
        <w:rPr>
          <w:rFonts w:eastAsia="Courier New" w:cs="Courier New" w:ascii="Courier New" w:hAnsi="Courier New"/>
        </w:rPr>
        <w:t xml:space="preserve">: </w:t>
      </w:r>
      <w:r>
        <w:rPr/>
        <w:t xml:space="preserve">1 specifies that there is signaling for </w:t>
      </w:r>
      <w:r>
        <w:rPr>
          <w:rStyle w:val="codeZchn"/>
          <w:rFonts w:eastAsia="Courier New"/>
        </w:rPr>
        <w:t>AmbientViewingEnvironment</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reve_flag</w:t>
      </w:r>
      <w:r>
        <w:rPr>
          <w:rFonts w:eastAsia="Courier New" w:cs="Courier New" w:ascii="Courier New" w:hAnsi="Courier New"/>
        </w:rPr>
        <w:t xml:space="preserve">: </w:t>
      </w:r>
      <w:r>
        <w:rPr/>
        <w:t xml:space="preserve">1 specifies that there is signaling for </w:t>
      </w:r>
      <w:r>
        <w:rPr>
          <w:rStyle w:val="codeZchn"/>
          <w:rFonts w:eastAsia="Courier New"/>
        </w:rPr>
        <w:t>ReferenceViewingEnvironment</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ndwt_flag</w:t>
      </w:r>
      <w:r>
        <w:rPr>
          <w:rFonts w:eastAsia="Courier New" w:cs="Courier New" w:ascii="Courier New" w:hAnsi="Courier New"/>
        </w:rPr>
        <w:t xml:space="preserve">: </w:t>
      </w:r>
      <w:r>
        <w:rPr/>
        <w:t xml:space="preserve">1 specifies that there is signaling for </w:t>
      </w:r>
      <w:r>
        <w:rPr>
          <w:rStyle w:val="codeZchn"/>
          <w:rFonts w:eastAsia="Courier New"/>
        </w:rPr>
        <w:t>NominalDiffuseWhite</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tmap_clli_flag</w:t>
      </w:r>
      <w:r>
        <w:rPr>
          <w:rFonts w:eastAsia="Courier New" w:cs="Courier New" w:ascii="Courier New" w:hAnsi="Courier New"/>
        </w:rPr>
        <w:t xml:space="preserve">: </w:t>
      </w:r>
      <w:r>
        <w:rPr/>
        <w:t xml:space="preserve">1 specifies that there is signaling for </w:t>
      </w:r>
      <w:r>
        <w:rPr>
          <w:rStyle w:val="codeZchn"/>
          <w:rFonts w:eastAsia="Courier New"/>
        </w:rPr>
        <w:t>ContentLightLevel</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tmap_mdcv_flag</w:t>
      </w:r>
      <w:r>
        <w:rPr>
          <w:rFonts w:eastAsia="Courier New" w:cs="Courier New" w:ascii="Courier New" w:hAnsi="Courier New"/>
        </w:rPr>
        <w:t xml:space="preserve">: </w:t>
      </w:r>
      <w:r>
        <w:rPr/>
        <w:t xml:space="preserve">1 specifies that there is signaling for </w:t>
      </w:r>
      <w:r>
        <w:rPr>
          <w:rStyle w:val="codeZchn"/>
          <w:rFonts w:eastAsia="Courier New"/>
        </w:rPr>
        <w:t>MasteringDisplayColourVolume</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tmap_cclv_flag</w:t>
      </w:r>
      <w:r>
        <w:rPr>
          <w:rFonts w:eastAsia="Courier New" w:cs="Courier New" w:ascii="Courier New" w:hAnsi="Courier New"/>
        </w:rPr>
        <w:t xml:space="preserve">: </w:t>
      </w:r>
      <w:r>
        <w:rPr/>
        <w:t xml:space="preserve">1 specifies that there is signaling for </w:t>
      </w:r>
      <w:r>
        <w:rPr>
          <w:rStyle w:val="codeZchn"/>
          <w:rFonts w:eastAsia="Courier New"/>
        </w:rPr>
        <w:t>ContentColourVolume</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tmap_amve_flag</w:t>
      </w:r>
      <w:r>
        <w:rPr>
          <w:rFonts w:eastAsia="Courier New" w:cs="Courier New" w:ascii="Courier New" w:hAnsi="Courier New"/>
        </w:rPr>
        <w:t xml:space="preserve">: </w:t>
      </w:r>
      <w:r>
        <w:rPr/>
        <w:t xml:space="preserve">1 specifies that there is signaling for </w:t>
      </w:r>
      <w:r>
        <w:rPr>
          <w:rStyle w:val="codeZchn"/>
          <w:rFonts w:eastAsia="Courier New"/>
        </w:rPr>
        <w:t>AmbientViewingEnvironment</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tmap_reve_flag</w:t>
      </w:r>
      <w:r>
        <w:rPr>
          <w:rFonts w:eastAsia="Courier New" w:cs="Courier New" w:ascii="Courier New" w:hAnsi="Courier New"/>
        </w:rPr>
        <w:t xml:space="preserve">: </w:t>
      </w:r>
      <w:r>
        <w:rPr/>
        <w:t xml:space="preserve">1 specifies that there is signaling for </w:t>
      </w:r>
      <w:r>
        <w:rPr>
          <w:rStyle w:val="codeZchn"/>
          <w:rFonts w:eastAsia="Courier New"/>
        </w:rPr>
        <w:t>ReferenceViewingEnvironment</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tmap_ndwt_flag</w:t>
      </w:r>
      <w:r>
        <w:rPr>
          <w:rFonts w:eastAsia="Courier New" w:cs="Courier New" w:ascii="Courier New" w:hAnsi="Courier New"/>
        </w:rPr>
        <w:t xml:space="preserve">: </w:t>
      </w:r>
      <w:r>
        <w:rPr/>
        <w:t xml:space="preserve">1 specifies that there is signaling for </w:t>
      </w:r>
      <w:r>
        <w:rPr>
          <w:rStyle w:val="codeZchn"/>
          <w:rFonts w:eastAsia="Courier New"/>
        </w:rPr>
        <w:t>NominalDiffuseWhite</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clli</w:t>
      </w:r>
      <w:r>
        <w:rPr>
          <w:rFonts w:eastAsia="Courier New" w:cs="Courier New" w:ascii="Courier New" w:hAnsi="Courier New"/>
        </w:rPr>
        <w:t xml:space="preserve">: </w:t>
      </w:r>
      <w:r>
        <w:rPr/>
        <w:t xml:space="preserve">The box body of the </w:t>
      </w:r>
      <w:r>
        <w:rPr>
          <w:rStyle w:val="codeZchn"/>
          <w:rFonts w:eastAsia="Arial"/>
        </w:rPr>
        <w:t>ContentLightLevelBox</w:t>
      </w:r>
      <w:r>
        <w:rPr/>
        <w:t xml:space="preserve"> as defined in ISO/IEC 14496-12 attached to the main image. Only present if </w:t>
      </w:r>
      <w:r>
        <w:rPr>
          <w:rStyle w:val="codeZchn"/>
          <w:rFonts w:eastAsia="Courier New"/>
        </w:rPr>
        <w:t>clli_flag</w:t>
      </w:r>
      <w:r>
        <w:rPr/>
        <w:t xml:space="preserve"> is 1.</w:t>
      </w:r>
    </w:p>
    <w:p>
      <w:pPr>
        <w:pStyle w:val="semantics"/>
        <w:rPr/>
      </w:pPr>
      <w:r>
        <w:rPr>
          <w:rStyle w:val="codeZchn"/>
          <w:rFonts w:eastAsia="Courier New"/>
        </w:rPr>
        <w:t>mdcv</w:t>
      </w:r>
      <w:r>
        <w:rPr>
          <w:rFonts w:eastAsia="Courier New" w:cs="Courier New" w:ascii="Courier New" w:hAnsi="Courier New"/>
        </w:rPr>
        <w:t xml:space="preserve">: </w:t>
      </w:r>
      <w:r>
        <w:rPr/>
        <w:t xml:space="preserve">The box body of the </w:t>
      </w:r>
      <w:r>
        <w:rPr>
          <w:rStyle w:val="codeZchn"/>
          <w:rFonts w:eastAsia="Arial"/>
        </w:rPr>
        <w:t>MasteringDisplayColourVolumeBox</w:t>
      </w:r>
      <w:r>
        <w:rPr/>
        <w:t xml:space="preserve"> as defined in ISO/IEC 14496-12 attached to the main image. Only present if </w:t>
      </w:r>
      <w:r>
        <w:rPr>
          <w:rStyle w:val="codeZchn"/>
          <w:rFonts w:eastAsia="Courier New"/>
        </w:rPr>
        <w:t>mdcv</w:t>
      </w:r>
      <w:r>
        <w:rPr>
          <w:rStyle w:val="codeZchn"/>
          <w:rFonts w:eastAsia="Courier New"/>
          <w:lang w:val="en-CA"/>
        </w:rPr>
        <w:t>_flag</w:t>
      </w:r>
      <w:r>
        <w:rPr/>
        <w:t xml:space="preserve"> is 1.</w:t>
      </w:r>
    </w:p>
    <w:p>
      <w:pPr>
        <w:pStyle w:val="semantics"/>
        <w:rPr/>
      </w:pPr>
      <w:r>
        <w:rPr>
          <w:rStyle w:val="codeZchn"/>
          <w:rFonts w:eastAsia="Courier New"/>
        </w:rPr>
        <w:t>cclv</w:t>
      </w:r>
      <w:r>
        <w:rPr>
          <w:rFonts w:eastAsia="Courier New" w:cs="Courier New" w:ascii="Courier New" w:hAnsi="Courier New"/>
        </w:rPr>
        <w:t xml:space="preserve">: </w:t>
      </w:r>
      <w:r>
        <w:rPr/>
        <w:t xml:space="preserve">The box body of the </w:t>
      </w:r>
      <w:r>
        <w:rPr>
          <w:rStyle w:val="codeZchn"/>
          <w:rFonts w:eastAsia="Arial"/>
        </w:rPr>
        <w:t>ContentColourVolumeBox</w:t>
      </w:r>
      <w:r>
        <w:rPr/>
        <w:t xml:space="preserve"> as defined in ISO/IEC 14496-12 attached to the main image. Only present if </w:t>
      </w:r>
      <w:r>
        <w:rPr>
          <w:rStyle w:val="codeZchn"/>
          <w:rFonts w:eastAsia="Courier New"/>
        </w:rPr>
        <w:t>cclv</w:t>
      </w:r>
      <w:r>
        <w:rPr>
          <w:rStyle w:val="codeZchn"/>
          <w:rFonts w:eastAsia="Courier New"/>
          <w:lang w:val="en-CA"/>
        </w:rPr>
        <w:t>_flag</w:t>
      </w:r>
      <w:r>
        <w:rPr/>
        <w:t xml:space="preserve"> is 1.</w:t>
      </w:r>
    </w:p>
    <w:p>
      <w:pPr>
        <w:pStyle w:val="semantics"/>
        <w:rPr/>
      </w:pPr>
      <w:r>
        <w:rPr>
          <w:rStyle w:val="codeZchn"/>
          <w:rFonts w:eastAsia="Courier New"/>
        </w:rPr>
        <w:t>amve</w:t>
      </w:r>
      <w:r>
        <w:rPr>
          <w:rFonts w:eastAsia="Courier New" w:cs="Courier New" w:ascii="Courier New" w:hAnsi="Courier New"/>
        </w:rPr>
        <w:t xml:space="preserve">: </w:t>
      </w:r>
      <w:r>
        <w:rPr/>
        <w:t xml:space="preserve">The box body of the </w:t>
      </w:r>
      <w:r>
        <w:rPr>
          <w:rStyle w:val="codeZchn"/>
          <w:rFonts w:eastAsia="Arial"/>
        </w:rPr>
        <w:t>AmbientViewingEnvironmentBox</w:t>
      </w:r>
      <w:r>
        <w:rPr/>
        <w:t xml:space="preserve"> as defined in ISO/IEC 14496-12 attached to the main image. Only present if </w:t>
      </w:r>
      <w:r>
        <w:rPr>
          <w:rStyle w:val="codeZchn"/>
          <w:rFonts w:eastAsia="Courier New"/>
        </w:rPr>
        <w:t>amve</w:t>
      </w:r>
      <w:r>
        <w:rPr>
          <w:rStyle w:val="codeZchn"/>
          <w:rFonts w:eastAsia="Courier New"/>
          <w:lang w:val="en-CA"/>
        </w:rPr>
        <w:t>_flag</w:t>
      </w:r>
      <w:r>
        <w:rPr/>
        <w:t xml:space="preserve"> is 1.</w:t>
      </w:r>
    </w:p>
    <w:p>
      <w:pPr>
        <w:pStyle w:val="semantics"/>
        <w:rPr/>
      </w:pPr>
      <w:r>
        <w:rPr>
          <w:rStyle w:val="codeZchn"/>
          <w:rFonts w:eastAsia="Courier New"/>
        </w:rPr>
        <w:t>reve</w:t>
      </w:r>
      <w:r>
        <w:rPr>
          <w:rFonts w:eastAsia="Courier New" w:cs="Courier New" w:ascii="Courier New" w:hAnsi="Courier New"/>
        </w:rPr>
        <w:t xml:space="preserve">: </w:t>
      </w:r>
      <w:r>
        <w:rPr/>
        <w:t xml:space="preserve">The box body of the </w:t>
      </w:r>
      <w:r>
        <w:rPr>
          <w:rStyle w:val="codeZchn"/>
          <w:rFonts w:eastAsia="Arial"/>
        </w:rPr>
        <w:t>ReferenceViewingEnvironmentBox</w:t>
      </w:r>
      <w:r>
        <w:rPr/>
        <w:t xml:space="preserve"> attached to the main image. Only present if </w:t>
      </w:r>
      <w:r>
        <w:rPr>
          <w:rStyle w:val="codeZchn"/>
          <w:rFonts w:eastAsia="Courier New"/>
        </w:rPr>
        <w:t>reve</w:t>
      </w:r>
      <w:r>
        <w:rPr>
          <w:rStyle w:val="codeZchn"/>
          <w:rFonts w:eastAsia="Courier New"/>
          <w:lang w:val="en-CA"/>
        </w:rPr>
        <w:t>_flag</w:t>
      </w:r>
      <w:r>
        <w:rPr/>
        <w:t xml:space="preserve"> is 1.</w:t>
      </w:r>
    </w:p>
    <w:p>
      <w:pPr>
        <w:pStyle w:val="semantics"/>
        <w:rPr/>
      </w:pPr>
      <w:r>
        <w:rPr>
          <w:rStyle w:val="codeZchn"/>
          <w:rFonts w:eastAsia="Courier New"/>
        </w:rPr>
        <w:t>ndwt</w:t>
      </w:r>
      <w:r>
        <w:rPr>
          <w:rFonts w:eastAsia="Courier New" w:cs="Courier New" w:ascii="Courier New" w:hAnsi="Courier New"/>
        </w:rPr>
        <w:t xml:space="preserve">: </w:t>
      </w:r>
      <w:r>
        <w:rPr/>
        <w:t xml:space="preserve">The box body of the </w:t>
      </w:r>
      <w:r>
        <w:rPr>
          <w:rStyle w:val="codeZchn"/>
          <w:rFonts w:eastAsia="Arial"/>
        </w:rPr>
        <w:t>NominalDiffuseWhiteBox</w:t>
      </w:r>
      <w:r>
        <w:rPr/>
        <w:t xml:space="preserve"> attached to the main image. Only present if </w:t>
      </w:r>
      <w:r>
        <w:rPr>
          <w:rStyle w:val="codeZchn"/>
          <w:rFonts w:eastAsia="Courier New"/>
        </w:rPr>
        <w:t>ndwt</w:t>
      </w:r>
      <w:r>
        <w:rPr>
          <w:rStyle w:val="codeZchn"/>
          <w:rFonts w:eastAsia="Courier New"/>
          <w:lang w:val="en-CA"/>
        </w:rPr>
        <w:t>_flag</w:t>
      </w:r>
      <w:r>
        <w:rPr/>
        <w:t xml:space="preserve"> is 1.</w:t>
      </w:r>
    </w:p>
    <w:p>
      <w:pPr>
        <w:pStyle w:val="semantics"/>
        <w:rPr/>
      </w:pPr>
      <w:r>
        <w:rPr>
          <w:rStyle w:val="codeZchn"/>
          <w:rFonts w:eastAsia="Courier New"/>
        </w:rPr>
        <w:t>tmap_clli</w:t>
      </w:r>
      <w:r>
        <w:rPr>
          <w:rFonts w:eastAsia="Courier New" w:cs="Courier New" w:ascii="Courier New" w:hAnsi="Courier New"/>
        </w:rPr>
        <w:t xml:space="preserve">: </w:t>
      </w:r>
      <w:r>
        <w:rPr/>
        <w:t xml:space="preserve">The box body of the </w:t>
      </w:r>
      <w:r>
        <w:rPr>
          <w:rStyle w:val="codeZchn"/>
          <w:rFonts w:eastAsia="Arial"/>
        </w:rPr>
        <w:t>ContentLightLevelBox</w:t>
      </w:r>
      <w:r>
        <w:rPr/>
        <w:t xml:space="preserve"> as defined in ISO/IEC 14496-12 attached to the tone-mapped image. Only present if </w:t>
      </w:r>
      <w:r>
        <w:rPr>
          <w:rStyle w:val="codeZchn"/>
          <w:rFonts w:eastAsia="Courier New"/>
        </w:rPr>
        <w:t>tmap_clli_flag</w:t>
      </w:r>
      <w:r>
        <w:rPr/>
        <w:t xml:space="preserve"> is 1.</w:t>
      </w:r>
    </w:p>
    <w:p>
      <w:pPr>
        <w:pStyle w:val="semantics"/>
        <w:rPr/>
      </w:pPr>
      <w:r>
        <w:rPr>
          <w:rStyle w:val="codeZchn"/>
          <w:rFonts w:eastAsia="Courier New"/>
        </w:rPr>
        <w:t>tmap_mdcv</w:t>
      </w:r>
      <w:r>
        <w:rPr>
          <w:rFonts w:eastAsia="Courier New" w:cs="Courier New" w:ascii="Courier New" w:hAnsi="Courier New"/>
        </w:rPr>
        <w:t xml:space="preserve">: </w:t>
      </w:r>
      <w:r>
        <w:rPr/>
        <w:t xml:space="preserve">The box body of the </w:t>
      </w:r>
      <w:r>
        <w:rPr>
          <w:rStyle w:val="codeZchn"/>
          <w:rFonts w:eastAsia="Arial"/>
        </w:rPr>
        <w:t>MasteringDisplayColourVolumeBox</w:t>
      </w:r>
      <w:r>
        <w:rPr/>
        <w:t xml:space="preserve"> as defined in ISO/IEC 14496-12 attached to the tone-mapped image. Only present if </w:t>
      </w:r>
      <w:r>
        <w:rPr>
          <w:rStyle w:val="codeZchn"/>
          <w:rFonts w:eastAsia="Courier New"/>
        </w:rPr>
        <w:t>tmap_mdcv_flag</w:t>
      </w:r>
      <w:r>
        <w:rPr/>
        <w:t>is 1.</w:t>
      </w:r>
    </w:p>
    <w:p>
      <w:pPr>
        <w:pStyle w:val="semantics"/>
        <w:rPr/>
      </w:pPr>
      <w:r>
        <w:rPr>
          <w:rStyle w:val="codeZchn"/>
          <w:rFonts w:eastAsia="Courier New"/>
        </w:rPr>
        <w:t>tmap_cclv</w:t>
      </w:r>
      <w:r>
        <w:rPr>
          <w:rFonts w:eastAsia="Courier New" w:cs="Courier New" w:ascii="Courier New" w:hAnsi="Courier New"/>
        </w:rPr>
        <w:t xml:space="preserve">: </w:t>
      </w:r>
      <w:r>
        <w:rPr/>
        <w:t xml:space="preserve">The box body of the </w:t>
      </w:r>
      <w:r>
        <w:rPr>
          <w:rStyle w:val="codeZchn"/>
          <w:rFonts w:eastAsia="Arial"/>
        </w:rPr>
        <w:t>ContentColourVolumeBox</w:t>
      </w:r>
      <w:r>
        <w:rPr/>
        <w:t xml:space="preserve"> as defined in ISO/IEC 14496-12 attached to the tone-mapped image. Only present if </w:t>
      </w:r>
      <w:r>
        <w:rPr>
          <w:rStyle w:val="codeZchn"/>
          <w:rFonts w:eastAsia="Courier New"/>
        </w:rPr>
        <w:t>tmap_cclv_flag</w:t>
      </w:r>
      <w:r>
        <w:rPr/>
        <w:t xml:space="preserve"> is 1.</w:t>
      </w:r>
    </w:p>
    <w:p>
      <w:pPr>
        <w:pStyle w:val="semantics"/>
        <w:rPr/>
      </w:pPr>
      <w:r>
        <w:rPr>
          <w:rStyle w:val="codeZchn"/>
          <w:rFonts w:eastAsia="Courier New"/>
        </w:rPr>
        <w:t>tmap_amve</w:t>
      </w:r>
      <w:r>
        <w:rPr>
          <w:rFonts w:eastAsia="Courier New" w:cs="Courier New" w:ascii="Courier New" w:hAnsi="Courier New"/>
        </w:rPr>
        <w:t xml:space="preserve">: </w:t>
      </w:r>
      <w:r>
        <w:rPr/>
        <w:t xml:space="preserve">The box body of the </w:t>
      </w:r>
      <w:r>
        <w:rPr>
          <w:rStyle w:val="codeZchn"/>
          <w:rFonts w:eastAsia="Arial"/>
        </w:rPr>
        <w:t>AmbientViewingEnvironmentBox</w:t>
      </w:r>
      <w:r>
        <w:rPr/>
        <w:t xml:space="preserve"> as defined in ISO/IEC 14496-12 attached to the tone-mapped image. Only present if </w:t>
      </w:r>
      <w:r>
        <w:rPr>
          <w:rStyle w:val="codeZchn"/>
          <w:rFonts w:eastAsia="Courier New"/>
        </w:rPr>
        <w:t>tmap_amve_flag</w:t>
      </w:r>
      <w:r>
        <w:rPr/>
        <w:t xml:space="preserve"> is 1.</w:t>
      </w:r>
    </w:p>
    <w:p>
      <w:pPr>
        <w:pStyle w:val="semantics"/>
        <w:rPr/>
      </w:pPr>
      <w:r>
        <w:rPr>
          <w:rStyle w:val="codeZchn"/>
          <w:rFonts w:eastAsia="Courier New"/>
        </w:rPr>
        <w:t>tmap_reve</w:t>
      </w:r>
      <w:r>
        <w:rPr>
          <w:rFonts w:eastAsia="Courier New" w:cs="Courier New" w:ascii="Courier New" w:hAnsi="Courier New"/>
        </w:rPr>
        <w:t xml:space="preserve">: </w:t>
      </w:r>
      <w:r>
        <w:rPr/>
        <w:t xml:space="preserve">The box body of the </w:t>
      </w:r>
      <w:r>
        <w:rPr>
          <w:rStyle w:val="codeZchn"/>
          <w:rFonts w:eastAsia="Arial"/>
        </w:rPr>
        <w:t>ReferenceViewingEnvironmentBox</w:t>
      </w:r>
      <w:r>
        <w:rPr/>
        <w:t xml:space="preserve"> attached to the tone-mapped image. Only present if </w:t>
      </w:r>
      <w:r>
        <w:rPr>
          <w:rStyle w:val="codeZchn"/>
          <w:rFonts w:eastAsia="Courier New"/>
        </w:rPr>
        <w:t>tmap_reve_flag</w:t>
      </w:r>
      <w:r>
        <w:rPr/>
        <w:t xml:space="preserve"> is 1.</w:t>
      </w:r>
    </w:p>
    <w:p>
      <w:pPr>
        <w:pStyle w:val="semantics"/>
        <w:rPr/>
      </w:pPr>
      <w:r>
        <w:rPr>
          <w:rStyle w:val="codeZchn"/>
          <w:rFonts w:eastAsia="Courier New"/>
        </w:rPr>
        <w:t>tmap_ndwt</w:t>
      </w:r>
      <w:r>
        <w:rPr>
          <w:rFonts w:eastAsia="Courier New" w:cs="Courier New" w:ascii="Courier New" w:hAnsi="Courier New"/>
        </w:rPr>
        <w:t xml:space="preserve">: </w:t>
      </w:r>
      <w:r>
        <w:rPr/>
        <w:t xml:space="preserve">The box body of the </w:t>
      </w:r>
      <w:r>
        <w:rPr>
          <w:rStyle w:val="codeZchn"/>
          <w:rFonts w:eastAsia="Arial"/>
        </w:rPr>
        <w:t>NominalDiffuseWhiteBox</w:t>
      </w:r>
      <w:r>
        <w:rPr/>
        <w:t xml:space="preserve"> attached to the tone-mapped image. Only present if </w:t>
      </w:r>
      <w:r>
        <w:rPr>
          <w:rStyle w:val="codeZchn"/>
          <w:rFonts w:eastAsia="Courier New"/>
        </w:rPr>
        <w:t>tmap_ndwt_flag</w:t>
      </w:r>
      <w:r>
        <w:rPr/>
        <w:t xml:space="preserve"> is 1.</w:t>
      </w:r>
    </w:p>
    <w:p>
      <w:pPr>
        <w:pStyle w:val="semantics"/>
        <w:rPr/>
      </w:pPr>
      <w:r>
        <w:rPr>
          <w:rStyle w:val="codeZchn"/>
          <w:rFonts w:eastAsia="Courier New"/>
        </w:rPr>
        <w:t>large_metadata_flag</w:t>
      </w:r>
      <w:r>
        <w:rPr/>
        <w:t xml:space="preserve">: 0 specifies that the length of the signaled fields among </w:t>
      </w:r>
      <w:r>
        <w:rPr>
          <w:rStyle w:val="codeZchn"/>
          <w:rFonts w:eastAsia="Courier New"/>
        </w:rPr>
        <w:t>icc_data_size_minus1</w:t>
      </w:r>
      <w:r>
        <w:rPr/>
        <w:t xml:space="preserve">, </w:t>
      </w:r>
      <w:r>
        <w:rPr>
          <w:rStyle w:val="codeZchn"/>
          <w:rFonts w:eastAsia="Courier New"/>
        </w:rPr>
        <w:t>tmap_icc_data_size_minus1</w:t>
      </w:r>
      <w:r>
        <w:rPr/>
        <w:t xml:space="preserve">, </w:t>
      </w:r>
      <w:r>
        <w:rPr>
          <w:rStyle w:val="codeZchn"/>
          <w:rFonts w:eastAsia="Courier New"/>
        </w:rPr>
        <w:t>gainmap_metadata_size</w:t>
      </w:r>
      <w:r>
        <w:rPr/>
        <w:t xml:space="preserve">, </w:t>
      </w:r>
      <w:r>
        <w:rPr>
          <w:rStyle w:val="codeZchn"/>
          <w:rFonts w:eastAsia="Courier New"/>
        </w:rPr>
        <w:t>exif_data_size_minus1</w:t>
      </w:r>
      <w:r>
        <w:rPr/>
        <w:t xml:space="preserve"> and </w:t>
      </w:r>
      <w:r>
        <w:rPr>
          <w:rStyle w:val="codeZchn"/>
          <w:rFonts w:eastAsia="Courier New"/>
        </w:rPr>
        <w:t>xmp_data_size_minus1</w:t>
      </w:r>
      <w:r>
        <w:rPr/>
        <w:t xml:space="preserve"> is 10 bits, otherwise 20 bits. Undefined unless one of these fields is signaled.</w:t>
      </w:r>
    </w:p>
    <w:p>
      <w:pPr>
        <w:pStyle w:val="semantics"/>
        <w:rPr/>
      </w:pPr>
      <w:r>
        <w:rPr>
          <w:rStyle w:val="codeZchn"/>
          <w:rFonts w:eastAsia="Courier New"/>
        </w:rPr>
        <w:t>large_codec_config_flag</w:t>
      </w:r>
      <w:r>
        <w:rPr/>
        <w:t xml:space="preserve">: 0 specifies that the length of the signaled fields among </w:t>
      </w:r>
      <w:r>
        <w:rPr>
          <w:rStyle w:val="codeZchn"/>
          <w:rFonts w:eastAsia="Courier New"/>
        </w:rPr>
        <w:t>gainmap_item_codec_config_size</w:t>
      </w:r>
      <w:r>
        <w:rPr/>
        <w:t xml:space="preserve">, </w:t>
      </w:r>
      <w:r>
        <w:rPr>
          <w:rStyle w:val="codeZchn"/>
          <w:rFonts w:eastAsia="Courier New"/>
        </w:rPr>
        <w:t>main_item_codec_config_size</w:t>
      </w:r>
      <w:r>
        <w:rPr/>
        <w:t xml:space="preserve"> and </w:t>
      </w:r>
      <w:r>
        <w:rPr>
          <w:rStyle w:val="codeZchn"/>
          <w:rFonts w:eastAsia="Courier New"/>
        </w:rPr>
        <w:t>alpha_item_codec_config_size</w:t>
      </w:r>
      <w:r>
        <w:rPr/>
        <w:t xml:space="preserve"> is 3 bits, otherwise 12 bits.</w:t>
      </w:r>
    </w:p>
    <w:p>
      <w:pPr>
        <w:pStyle w:val="semantics"/>
        <w:rPr/>
      </w:pPr>
      <w:r>
        <w:rPr>
          <w:rStyle w:val="codeZchn"/>
          <w:rFonts w:eastAsia="Courier New"/>
        </w:rPr>
        <w:t>large_item_data_flag</w:t>
      </w:r>
      <w:r>
        <w:rPr/>
        <w:t xml:space="preserve">: 0 specifies that the length of the signaled fields among </w:t>
      </w:r>
      <w:r>
        <w:rPr>
          <w:rStyle w:val="codeZchn"/>
          <w:rFonts w:eastAsia="Courier New"/>
        </w:rPr>
        <w:t>gainmap_item_data_size</w:t>
      </w:r>
      <w:r>
        <w:rPr/>
        <w:t xml:space="preserve">, </w:t>
      </w:r>
      <w:r>
        <w:rPr>
          <w:rStyle w:val="codeZchn"/>
          <w:rFonts w:eastAsia="Courier New"/>
        </w:rPr>
        <w:t>main_item_data_size_minus1</w:t>
      </w:r>
      <w:r>
        <w:rPr/>
        <w:t xml:space="preserve"> and </w:t>
      </w:r>
      <w:r>
        <w:rPr>
          <w:rStyle w:val="codeZchn"/>
          <w:rFonts w:eastAsia="Courier New"/>
        </w:rPr>
        <w:t>alpha_item_data_size</w:t>
      </w:r>
      <w:r>
        <w:rPr/>
        <w:t xml:space="preserve"> is 15 bits, otherwise 28 bits.</w:t>
      </w:r>
    </w:p>
    <w:p>
      <w:pPr>
        <w:pStyle w:val="semantics"/>
        <w:rPr/>
      </w:pPr>
      <w:r>
        <w:rPr>
          <w:rStyle w:val="codeZchn"/>
          <w:rFonts w:eastAsia="Courier New"/>
        </w:rPr>
        <w:t>icc_data_size_minus1</w:t>
      </w:r>
      <w:r>
        <w:rPr/>
        <w:t xml:space="preserve">: carries the size minus one in bytes of the </w:t>
      </w:r>
      <w:r>
        <w:rPr>
          <w:b/>
        </w:rPr>
        <w:t>ICC profile</w:t>
      </w:r>
      <w:r>
        <w:rPr/>
        <w:t xml:space="preserve"> as defined in ISO 15076-1 or ICC.1</w:t>
      </w:r>
      <w:r>
        <w:rPr>
          <w:vertAlign w:val="superscript"/>
        </w:rPr>
        <w:t>[23]</w:t>
      </w:r>
      <w:r>
        <w:rPr/>
        <w:t xml:space="preserve">, associated with the main image. Undefined if </w:t>
      </w:r>
      <w:r>
        <w:rPr>
          <w:rStyle w:val="codeZchn"/>
          <w:rFonts w:eastAsia="Courier New"/>
        </w:rPr>
        <w:t>icc_flag</w:t>
      </w:r>
      <w:r>
        <w:rPr/>
        <w:t xml:space="preserve"> is 0.</w:t>
      </w:r>
    </w:p>
    <w:p>
      <w:pPr>
        <w:pStyle w:val="semantics"/>
        <w:rPr/>
      </w:pPr>
      <w:r>
        <w:rPr>
          <w:rStyle w:val="codeZchn"/>
          <w:rFonts w:eastAsia="Courier New"/>
        </w:rPr>
        <w:t>tmap_icc_data_size_minus1</w:t>
      </w:r>
      <w:r>
        <w:rPr/>
        <w:t xml:space="preserve">: carries the size minus one in bytes of the </w:t>
      </w:r>
      <w:r>
        <w:rPr>
          <w:b/>
        </w:rPr>
        <w:t>ICC profile</w:t>
      </w:r>
      <w:r>
        <w:rPr/>
        <w:t xml:space="preserve"> as defined in ISO 15076-1 or ICC.1</w:t>
      </w:r>
      <w:r>
        <w:rPr>
          <w:vertAlign w:val="superscript"/>
        </w:rPr>
        <w:t>[23]</w:t>
      </w:r>
      <w:r>
        <w:rPr/>
        <w:t xml:space="preserve">, associated with the tone-mapped image. Undefined if </w:t>
      </w:r>
      <w:r>
        <w:rPr>
          <w:rStyle w:val="codeZchn"/>
          <w:rFonts w:eastAsia="Courier New"/>
        </w:rPr>
        <w:t>tmap_icc_flag</w:t>
      </w:r>
      <w:r>
        <w:rPr/>
        <w:t xml:space="preserve"> is 0.</w:t>
      </w:r>
    </w:p>
    <w:p>
      <w:pPr>
        <w:pStyle w:val="semantics"/>
        <w:rPr/>
      </w:pPr>
      <w:r>
        <w:rPr>
          <w:rStyle w:val="codeZchn"/>
          <w:rFonts w:eastAsia="Courier New"/>
        </w:rPr>
        <w:t>gainmap_metadata_size</w:t>
      </w:r>
      <w:r>
        <w:rPr/>
        <w:t xml:space="preserve">: carries the size of the gain map metadata. 0 if </w:t>
      </w:r>
      <w:r>
        <w:rPr>
          <w:rStyle w:val="codeZchn"/>
          <w:rFonts w:eastAsia="Courier New"/>
        </w:rPr>
        <w:t>gainmap_flag</w:t>
      </w:r>
      <w:r>
        <w:rPr/>
        <w:t xml:space="preserve"> is 0.</w:t>
      </w:r>
    </w:p>
    <w:p>
      <w:pPr>
        <w:pStyle w:val="semantics"/>
        <w:rPr/>
      </w:pPr>
      <w:r>
        <w:rPr>
          <w:rStyle w:val="codeZchn"/>
          <w:rFonts w:eastAsia="Courier New"/>
        </w:rPr>
        <w:t>gainmap_item_data_size</w:t>
      </w:r>
      <w:r>
        <w:rPr/>
        <w:t xml:space="preserve">: carries the size of the coded sample data for the HDR-related gain map image item in bytes. If </w:t>
      </w:r>
      <w:r>
        <w:rPr>
          <w:rStyle w:val="codeZchn"/>
          <w:rFonts w:eastAsia="Courier New"/>
        </w:rPr>
        <w:t>gainmap_flag</w:t>
      </w:r>
      <w:r>
        <w:rPr/>
        <w:t xml:space="preserve"> is set to 1, a size of 0 is reserved for future use. 0 if </w:t>
      </w:r>
      <w:r>
        <w:rPr>
          <w:rStyle w:val="codeZchn"/>
          <w:rFonts w:eastAsia="Courier New"/>
        </w:rPr>
        <w:t>gainmap_flag</w:t>
      </w:r>
      <w:r>
        <w:rPr/>
        <w:t xml:space="preserve"> is 0.</w:t>
      </w:r>
    </w:p>
    <w:p>
      <w:pPr>
        <w:pStyle w:val="semantics"/>
        <w:rPr/>
      </w:pPr>
      <w:r>
        <w:rPr>
          <w:rStyle w:val="codeZchn"/>
          <w:rFonts w:eastAsia="Courier New"/>
        </w:rPr>
        <w:t>gainmap_item_codec_config_size</w:t>
      </w:r>
      <w:r>
        <w:rPr/>
        <w:t xml:space="preserve">: carries the size of the codec configuration for the gain map auxiliary image item in bytes. The value 0 specifies that the codec does not need any configuration data for the gain map. 0 if </w:t>
      </w:r>
      <w:r>
        <w:rPr>
          <w:rStyle w:val="codeZchn"/>
          <w:rFonts w:eastAsia="Courier New"/>
        </w:rPr>
        <w:t>gainmap_item_data_size</w:t>
      </w:r>
      <w:r>
        <w:rPr/>
        <w:t xml:space="preserve"> is 0.</w:t>
      </w:r>
    </w:p>
    <w:p>
      <w:pPr>
        <w:pStyle w:val="semantics"/>
        <w:rPr/>
      </w:pPr>
      <w:r>
        <w:rPr>
          <w:rStyle w:val="codeZchn"/>
          <w:rFonts w:eastAsia="Courier New"/>
        </w:rPr>
        <w:t>main_item_codec_config_size</w:t>
      </w:r>
      <w:r>
        <w:rPr/>
        <w:t>: carries the size of the codec configuration for the main image item in bytes.</w:t>
      </w:r>
    </w:p>
    <w:p>
      <w:pPr>
        <w:pStyle w:val="semantics"/>
        <w:rPr/>
      </w:pPr>
      <w:r>
        <w:rPr>
          <w:rStyle w:val="codeZchn"/>
          <w:rFonts w:eastAsia="Courier New"/>
        </w:rPr>
        <w:t>main_item_data_size_minus1</w:t>
      </w:r>
      <w:r>
        <w:rPr/>
        <w:t>: carries the size minus one of the coded sample data for the main image item in bytes.</w:t>
      </w:r>
    </w:p>
    <w:p>
      <w:pPr>
        <w:pStyle w:val="semantics"/>
        <w:rPr/>
      </w:pPr>
      <w:r>
        <w:rPr>
          <w:rStyle w:val="codeZchn"/>
          <w:rFonts w:eastAsia="Courier New"/>
        </w:rPr>
        <w:t>alpha_item_data_size</w:t>
      </w:r>
      <w:r>
        <w:rPr/>
        <w:t xml:space="preserve">: carries the size of the coded sample data for the alpha auxiliary image item in bytes. If </w:t>
      </w:r>
      <w:r>
        <w:rPr>
          <w:rStyle w:val="codeZchn"/>
          <w:rFonts w:eastAsia="Courier New"/>
        </w:rPr>
        <w:t>alpha_flag</w:t>
      </w:r>
      <w:r>
        <w:rPr/>
        <w:t xml:space="preserve"> is set to 1, the value 0 specifies that the codec has native translucency support and that the alpha samples are coded alongside the color samples in the </w:t>
      </w:r>
      <w:r>
        <w:rPr>
          <w:rStyle w:val="codeZchn"/>
          <w:rFonts w:eastAsia="Courier New"/>
        </w:rPr>
        <w:t>main_item_data</w:t>
      </w:r>
      <w:r>
        <w:rPr/>
        <w:t xml:space="preserve"> chunk. 0 if </w:t>
      </w:r>
      <w:r>
        <w:rPr>
          <w:rStyle w:val="codeZchn"/>
          <w:rFonts w:eastAsia="Courier New"/>
        </w:rPr>
        <w:t>alpha_flag</w:t>
      </w:r>
      <w:r>
        <w:rPr/>
        <w:t xml:space="preserve"> is 0.</w:t>
      </w:r>
    </w:p>
    <w:p>
      <w:pPr>
        <w:pStyle w:val="semantics"/>
        <w:rPr/>
      </w:pPr>
      <w:r>
        <w:rPr>
          <w:rStyle w:val="codeZchn"/>
          <w:rFonts w:eastAsia="Courier New"/>
        </w:rPr>
        <w:t>alpha_item_codec_config_size</w:t>
      </w:r>
      <w:r>
        <w:rPr/>
        <w:t xml:space="preserve">: carries the size of the codec configuration for the alpha auxiliary image item in bytes. The value 0 specifies that the codec does not need any configuration data for alpha. 0 if </w:t>
      </w:r>
      <w:r>
        <w:rPr>
          <w:rStyle w:val="codeZchn"/>
          <w:rFonts w:eastAsia="Courier New"/>
        </w:rPr>
        <w:t>alpha_item_data_size</w:t>
      </w:r>
      <w:r>
        <w:rPr/>
        <w:t xml:space="preserve"> is 0.</w:t>
      </w:r>
    </w:p>
    <w:p>
      <w:pPr>
        <w:pStyle w:val="semantics"/>
        <w:rPr/>
      </w:pPr>
      <w:r>
        <w:rPr>
          <w:rStyle w:val="codeZchn"/>
          <w:rFonts w:eastAsia="Courier New"/>
        </w:rPr>
        <w:t>exif_data_size_minus1</w:t>
      </w:r>
      <w:r>
        <w:rPr/>
        <w:t xml:space="preserve">: specifies the size minus one of the </w:t>
      </w:r>
      <w:r>
        <w:rPr>
          <w:b/>
        </w:rPr>
        <w:t>Exif</w:t>
      </w:r>
      <w:r>
        <w:rPr/>
        <w:t xml:space="preserve"> metadata in bytes. -1 if </w:t>
      </w:r>
      <w:r>
        <w:rPr>
          <w:rStyle w:val="codeZchn"/>
          <w:rFonts w:eastAsia="Courier New"/>
        </w:rPr>
        <w:t>exif_flag</w:t>
      </w:r>
      <w:r>
        <w:rPr/>
        <w:t xml:space="preserve"> is 0.</w:t>
      </w:r>
    </w:p>
    <w:p>
      <w:pPr>
        <w:pStyle w:val="semantics"/>
        <w:rPr/>
      </w:pPr>
      <w:r>
        <w:rPr>
          <w:rStyle w:val="codeZchn"/>
          <w:rFonts w:eastAsia="Courier New"/>
        </w:rPr>
        <w:t>xmp_data_size_minus1</w:t>
      </w:r>
      <w:r>
        <w:rPr>
          <w:rStyle w:val="codeZchn"/>
          <w:rFonts w:eastAsia="Arial"/>
        </w:rPr>
        <w:t>:</w:t>
      </w:r>
      <w:r>
        <w:rPr/>
        <w:t xml:space="preserve"> specifies the size minus one of the </w:t>
      </w:r>
      <w:r>
        <w:rPr>
          <w:b/>
        </w:rPr>
        <w:t>XMP</w:t>
      </w:r>
      <w:r>
        <w:rPr/>
        <w:t xml:space="preserve"> metadata in bytes. -1 if </w:t>
      </w:r>
      <w:r>
        <w:rPr>
          <w:rStyle w:val="codeZchn"/>
          <w:rFonts w:eastAsia="Courier New"/>
        </w:rPr>
        <w:t>xmp_flag</w:t>
      </w:r>
      <w:r>
        <w:rPr/>
        <w:t xml:space="preserve"> is 0.</w:t>
      </w:r>
    </w:p>
    <w:p>
      <w:pPr>
        <w:pStyle w:val="semantics"/>
        <w:rPr/>
      </w:pPr>
      <w:r>
        <w:rPr>
          <w:rStyle w:val="codeZchn"/>
          <w:rFonts w:eastAsia="Courier New"/>
        </w:rPr>
        <w:t>trailing_bits</w:t>
      </w:r>
      <w:r>
        <w:rPr/>
        <w:t>: padding bits to ensure payloads are 8-bit aligned. Shall be 0.</w:t>
      </w:r>
    </w:p>
    <w:p>
      <w:pPr>
        <w:pStyle w:val="semantics"/>
        <w:rPr/>
      </w:pPr>
      <w:r>
        <w:rPr>
          <w:rStyle w:val="codeZchn"/>
          <w:rFonts w:eastAsia="Courier New"/>
        </w:rPr>
        <w:t>alpha_item_codec_config</w:t>
      </w:r>
      <w:r>
        <w:rPr/>
        <w:t xml:space="preserve">: carries the optional alpha image codec configuration data. When </w:t>
      </w:r>
      <w:r>
        <w:rPr>
          <w:rStyle w:val="codeZchn"/>
          <w:rFonts w:eastAsia="Courier New"/>
        </w:rPr>
        <w:t>alpha_item_codec_config_size</w:t>
      </w:r>
      <w:r>
        <w:rPr/>
        <w:t xml:space="preserve"> is 0, </w:t>
      </w:r>
      <w:r>
        <w:rPr>
          <w:rStyle w:val="codeZchn"/>
          <w:rFonts w:eastAsia="Courier New"/>
        </w:rPr>
        <w:t>alpha_item_codec_config</w:t>
      </w:r>
      <w:r>
        <w:rPr/>
        <w:t xml:space="preserve"> is not present.</w:t>
      </w:r>
    </w:p>
    <w:p>
      <w:pPr>
        <w:pStyle w:val="semantics"/>
        <w:rPr/>
      </w:pPr>
      <w:r>
        <w:rPr>
          <w:rStyle w:val="codeZchn"/>
          <w:rFonts w:eastAsia="Courier New"/>
        </w:rPr>
        <w:t>gainmap_item_codec_config</w:t>
      </w:r>
      <w:r>
        <w:rPr/>
        <w:t xml:space="preserve">: carries the HDR-related gain map image item codec configuration data. When </w:t>
      </w:r>
      <w:r>
        <w:rPr>
          <w:rStyle w:val="codeZchn"/>
          <w:rFonts w:eastAsia="Courier New"/>
        </w:rPr>
        <w:t>gainmap_item_codec_config_size</w:t>
      </w:r>
      <w:r>
        <w:rPr/>
        <w:t xml:space="preserve"> is 0, </w:t>
      </w:r>
      <w:r>
        <w:rPr>
          <w:rStyle w:val="codeZchn"/>
          <w:rFonts w:eastAsia="Courier New"/>
        </w:rPr>
        <w:t>gainmap_item_codec_config</w:t>
      </w:r>
      <w:r>
        <w:rPr/>
        <w:t xml:space="preserve"> is not present.</w:t>
      </w:r>
    </w:p>
    <w:p>
      <w:pPr>
        <w:pStyle w:val="semantics"/>
        <w:rPr/>
      </w:pPr>
      <w:r>
        <w:rPr>
          <w:rStyle w:val="codeZchn"/>
          <w:rFonts w:eastAsia="Courier New"/>
        </w:rPr>
        <w:t>main_item_codec_config</w:t>
      </w:r>
      <w:r>
        <w:rPr/>
        <w:t xml:space="preserve">: carries the main image item codec configuration data. When </w:t>
      </w:r>
      <w:r>
        <w:rPr>
          <w:rStyle w:val="codeZchn"/>
          <w:rFonts w:eastAsia="Courier New"/>
        </w:rPr>
        <w:t>main_item_codec_config_size</w:t>
      </w:r>
      <w:r>
        <w:rPr/>
        <w:t xml:space="preserve"> is 0, </w:t>
      </w:r>
      <w:r>
        <w:rPr>
          <w:rStyle w:val="codeZchn"/>
          <w:rFonts w:eastAsia="Courier New"/>
        </w:rPr>
        <w:t>main_item_codec_config</w:t>
      </w:r>
      <w:r>
        <w:rPr/>
        <w:t xml:space="preserve"> is not present.</w:t>
      </w:r>
    </w:p>
    <w:p>
      <w:pPr>
        <w:pStyle w:val="semantics"/>
        <w:rPr/>
      </w:pPr>
      <w:r>
        <w:rPr>
          <w:rStyle w:val="codeZchn"/>
          <w:rFonts w:eastAsia="Courier New"/>
        </w:rPr>
        <w:t>icc_data</w:t>
      </w:r>
      <w:r>
        <w:rPr/>
        <w:t xml:space="preserve">: carries the </w:t>
      </w:r>
      <w:r>
        <w:rPr>
          <w:b/>
        </w:rPr>
        <w:t>ICC profile</w:t>
      </w:r>
      <w:r>
        <w:rPr/>
        <w:t xml:space="preserve"> data of the main image as defined in ISO 15076-1 or ICC.1</w:t>
      </w:r>
      <w:r>
        <w:rPr>
          <w:vertAlign w:val="superscript"/>
        </w:rPr>
        <w:t>[23]</w:t>
      </w:r>
      <w:r>
        <w:rPr/>
        <w:t xml:space="preserve">. When </w:t>
      </w:r>
      <w:r>
        <w:rPr>
          <w:rStyle w:val="codeZchn"/>
          <w:rFonts w:eastAsia="Courier New"/>
        </w:rPr>
        <w:t>icc_flag</w:t>
      </w:r>
      <w:r>
        <w:rPr/>
        <w:t xml:space="preserve"> is 0, </w:t>
      </w:r>
      <w:r>
        <w:rPr>
          <w:rStyle w:val="codeZchn"/>
          <w:rFonts w:eastAsia="Courier New"/>
        </w:rPr>
        <w:t>icc_data</w:t>
      </w:r>
      <w:r>
        <w:rPr/>
        <w:t xml:space="preserve"> is not present.</w:t>
      </w:r>
    </w:p>
    <w:p>
      <w:pPr>
        <w:pStyle w:val="semantics"/>
        <w:rPr/>
      </w:pPr>
      <w:r>
        <w:rPr>
          <w:rStyle w:val="codeZchn"/>
          <w:rFonts w:eastAsia="Courier New"/>
        </w:rPr>
        <w:t>tmap_icc_data</w:t>
      </w:r>
      <w:r>
        <w:rPr/>
        <w:t xml:space="preserve">: carries the </w:t>
      </w:r>
      <w:r>
        <w:rPr>
          <w:b/>
        </w:rPr>
        <w:t>ICC profile</w:t>
      </w:r>
      <w:r>
        <w:rPr/>
        <w:t xml:space="preserve"> data of the optional HDR-related tone-mapped image as defined in ISO 15076-1 or ICC.1</w:t>
      </w:r>
      <w:r>
        <w:rPr>
          <w:vertAlign w:val="superscript"/>
        </w:rPr>
        <w:t>[23]</w:t>
      </w:r>
      <w:r>
        <w:rPr/>
        <w:t xml:space="preserve">. When </w:t>
      </w:r>
      <w:r>
        <w:rPr>
          <w:rStyle w:val="codeZchn"/>
          <w:rFonts w:eastAsia="Courier New"/>
        </w:rPr>
        <w:t>tmap_icc_flag</w:t>
      </w:r>
      <w:r>
        <w:rPr/>
        <w:t xml:space="preserve"> is 0, </w:t>
      </w:r>
      <w:r>
        <w:rPr>
          <w:rStyle w:val="codeZchn"/>
          <w:rFonts w:eastAsia="Courier New"/>
        </w:rPr>
        <w:t>tmap_icc_data</w:t>
      </w:r>
      <w:r>
        <w:rPr/>
        <w:t xml:space="preserve"> is not present.</w:t>
      </w:r>
    </w:p>
    <w:p>
      <w:pPr>
        <w:pStyle w:val="semantics"/>
        <w:rPr/>
      </w:pPr>
      <w:r>
        <w:rPr>
          <w:rStyle w:val="codeZchn"/>
          <w:rFonts w:eastAsia="Courier New"/>
        </w:rPr>
        <w:t>gainmap_metadata</w:t>
      </w:r>
      <w:r>
        <w:rPr/>
        <w:t xml:space="preserve">: Gain map metadata as defined by the </w:t>
      </w:r>
      <w:r>
        <w:rPr>
          <w:rStyle w:val="codeZchn"/>
          <w:rFonts w:eastAsia="Arial"/>
        </w:rPr>
        <w:t>GainMapMetadata</w:t>
      </w:r>
      <w:r>
        <w:rPr/>
        <w:t xml:space="preserve"> struct in ISO 21496-1. Not present if </w:t>
      </w:r>
      <w:r>
        <w:rPr>
          <w:rStyle w:val="codeZchn"/>
          <w:rFonts w:eastAsia="Courier New"/>
        </w:rPr>
        <w:t>gainmap_metadata_size</w:t>
      </w:r>
      <w:r>
        <w:rPr/>
        <w:t xml:space="preserve"> is 0.</w:t>
      </w:r>
    </w:p>
    <w:p>
      <w:pPr>
        <w:pStyle w:val="semantics"/>
        <w:rPr/>
      </w:pPr>
      <w:r>
        <w:rPr>
          <w:rStyle w:val="codeZchn"/>
          <w:rFonts w:eastAsia="Courier New"/>
        </w:rPr>
        <w:t>alpha_item_data</w:t>
      </w:r>
      <w:r>
        <w:rPr/>
        <w:t xml:space="preserve">: carries the coded sample data of the optional alpha image. When </w:t>
      </w:r>
      <w:r>
        <w:rPr>
          <w:rStyle w:val="codeZchn"/>
          <w:rFonts w:eastAsia="Courier New"/>
        </w:rPr>
        <w:t>alpha_item_data_size</w:t>
      </w:r>
      <w:r>
        <w:rPr/>
        <w:t xml:space="preserve"> is 0, </w:t>
      </w:r>
      <w:r>
        <w:rPr>
          <w:rStyle w:val="codeZchn"/>
          <w:rFonts w:eastAsia="Courier New"/>
        </w:rPr>
        <w:t>alpha_item_data</w:t>
      </w:r>
      <w:r>
        <w:rPr/>
        <w:t xml:space="preserve"> is not present.</w:t>
      </w:r>
    </w:p>
    <w:p>
      <w:pPr>
        <w:pStyle w:val="semantics"/>
        <w:rPr/>
      </w:pPr>
      <w:r>
        <w:rPr>
          <w:rStyle w:val="codeZchn"/>
          <w:rFonts w:eastAsia="Courier New"/>
        </w:rPr>
        <w:t>gainmap_item_data</w:t>
      </w:r>
      <w:r>
        <w:rPr/>
        <w:t xml:space="preserve">: carries the coded sample data of the optional gain map image. When </w:t>
      </w:r>
      <w:r>
        <w:rPr>
          <w:rStyle w:val="codeZchn"/>
          <w:rFonts w:eastAsia="Courier New"/>
        </w:rPr>
        <w:t>gainmap_item_data_size</w:t>
      </w:r>
      <w:r>
        <w:rPr/>
        <w:t xml:space="preserve"> is 0, </w:t>
      </w:r>
      <w:r>
        <w:rPr>
          <w:rStyle w:val="codeZchn"/>
          <w:rFonts w:eastAsia="Courier New"/>
        </w:rPr>
        <w:t>gainmap_item_data</w:t>
      </w:r>
      <w:r>
        <w:rPr/>
        <w:t xml:space="preserve"> is not present.</w:t>
      </w:r>
    </w:p>
    <w:p>
      <w:pPr>
        <w:pStyle w:val="semantics"/>
        <w:rPr/>
      </w:pPr>
      <w:r>
        <w:rPr>
          <w:rStyle w:val="codeZchn"/>
          <w:rFonts w:eastAsia="Courier New"/>
        </w:rPr>
        <w:t>main_item_data</w:t>
      </w:r>
      <w:r>
        <w:rPr/>
        <w:t>: carries the coded sample data of the main image.</w:t>
      </w:r>
    </w:p>
    <w:p>
      <w:pPr>
        <w:pStyle w:val="semantics"/>
        <w:rPr/>
      </w:pPr>
      <w:r>
        <w:rPr>
          <w:rStyle w:val="codeZchn"/>
          <w:rFonts w:eastAsia="Courier New"/>
        </w:rPr>
        <w:t>exif_data</w:t>
      </w:r>
      <w:r>
        <w:rPr/>
        <w:t xml:space="preserve">: specifies the optional </w:t>
      </w:r>
      <w:r>
        <w:rPr>
          <w:b/>
        </w:rPr>
        <w:t>Exif</w:t>
      </w:r>
      <w:r>
        <w:rPr/>
        <w:t xml:space="preserve"> metadata. When </w:t>
      </w:r>
      <w:r>
        <w:rPr>
          <w:rStyle w:val="codeZchn"/>
          <w:rFonts w:eastAsia="Courier New"/>
        </w:rPr>
        <w:t>exif_flag</w:t>
      </w:r>
      <w:r>
        <w:rPr/>
        <w:t xml:space="preserve"> is set to 0, </w:t>
      </w:r>
      <w:r>
        <w:rPr>
          <w:rStyle w:val="codeZchn"/>
          <w:rFonts w:eastAsia="Courier New"/>
        </w:rPr>
        <w:t>exif_data</w:t>
      </w:r>
      <w:r>
        <w:rPr/>
        <w:t xml:space="preserve"> is not present.</w:t>
      </w:r>
    </w:p>
    <w:p>
      <w:pPr>
        <w:pStyle w:val="semantics"/>
        <w:rPr/>
      </w:pPr>
      <w:r>
        <w:rPr>
          <w:rStyle w:val="codeZchn"/>
          <w:rFonts w:eastAsia="Courier New"/>
        </w:rPr>
        <w:t>xmp_data</w:t>
      </w:r>
      <w:r>
        <w:rPr/>
        <w:t xml:space="preserve">: specifies the optional </w:t>
      </w:r>
      <w:r>
        <w:rPr>
          <w:b/>
        </w:rPr>
        <w:t>XMP</w:t>
      </w:r>
      <w:r>
        <w:rPr/>
        <w:t xml:space="preserve"> metadata. When </w:t>
      </w:r>
      <w:r>
        <w:rPr>
          <w:rStyle w:val="codeZchn"/>
          <w:rFonts w:eastAsia="Courier New"/>
        </w:rPr>
        <w:t>xmp_flag</w:t>
      </w:r>
      <w:r>
        <w:rPr/>
        <w:t xml:space="preserve"> is set to 0, </w:t>
      </w:r>
      <w:r>
        <w:rPr>
          <w:rStyle w:val="codeZchn"/>
          <w:rFonts w:eastAsia="Courier New"/>
        </w:rPr>
        <w:t>xmp_data</w:t>
      </w:r>
      <w:r>
        <w:rPr/>
        <w:t xml:space="preserve"> is not present.</w:t>
      </w:r>
    </w:p>
    <w:p>
      <w:pPr>
        <w:pStyle w:val="Heading3"/>
        <w:rPr>
          <w:lang w:val="en-CA"/>
        </w:rPr>
      </w:pPr>
      <w:bookmarkStart w:id="34" w:name="_39mx8w5ff4s4"/>
      <w:bookmarkEnd w:id="34"/>
      <w:r>
        <w:rPr>
          <w:lang w:val="en-CA"/>
        </w:rPr>
        <w:t>O.4</w:t>
        <w:tab/>
        <w:t>Equivalence with MetaBox</w:t>
      </w:r>
    </w:p>
    <w:p>
      <w:pPr>
        <w:pStyle w:val="Normal"/>
        <w:rPr/>
      </w:pPr>
      <w:r>
        <w:rPr/>
        <w:t xml:space="preserve">A </w:t>
      </w:r>
      <w:r>
        <w:rPr>
          <w:rFonts w:ascii="Courier New" w:hAnsi="Courier New"/>
        </w:rPr>
        <w:t>MinimizedImageBox</w:t>
      </w:r>
      <w:r>
        <w:rPr/>
        <w:t xml:space="preserve"> has a one-to-one mapping to a </w:t>
      </w:r>
      <w:r>
        <w:rPr>
          <w:rFonts w:ascii="Courier New" w:hAnsi="Courier New"/>
        </w:rPr>
        <w:t>MetaBox</w:t>
      </w:r>
      <w:r>
        <w:rPr/>
        <w:t xml:space="preserve">. Readers shall treat a </w:t>
      </w:r>
      <w:r>
        <w:rPr>
          <w:rFonts w:ascii="Courier New" w:hAnsi="Courier New"/>
        </w:rPr>
        <w:t>MinimizedImageBox</w:t>
      </w:r>
      <w:r>
        <w:rPr/>
        <w:t xml:space="preserve"> as if it were the equivalent </w:t>
      </w:r>
      <w:r>
        <w:rPr>
          <w:rFonts w:ascii="Courier New" w:hAnsi="Courier New"/>
        </w:rPr>
        <w:t>MetaBox</w:t>
      </w:r>
      <w:r>
        <w:rPr/>
        <w:t xml:space="preserve"> that is transformed from </w:t>
      </w:r>
      <w:r>
        <w:rPr>
          <w:rFonts w:ascii="Courier New" w:hAnsi="Courier New"/>
        </w:rPr>
        <w:t>MinimizedImageBox</w:t>
      </w:r>
      <w:r>
        <w:rPr/>
        <w:t xml:space="preserve"> as specified in this subclause.</w:t>
      </w:r>
    </w:p>
    <w:p>
      <w:pPr>
        <w:pStyle w:val="Normal"/>
        <w:widowControl/>
        <w:suppressAutoHyphens w:val="true"/>
        <w:bidi w:val="0"/>
        <w:spacing w:before="120" w:after="120"/>
        <w:ind w:hanging="0" w:left="720" w:right="720"/>
        <w:jc w:val="both"/>
        <w:rPr>
          <w:sz w:val="20"/>
          <w:szCs w:val="20"/>
        </w:rPr>
      </w:pPr>
      <w:r>
        <w:rPr>
          <w:sz w:val="20"/>
          <w:szCs w:val="20"/>
        </w:rPr>
        <w:t>NOTE 1</w:t>
        <w:tab/>
        <w:t xml:space="preserve">When a reader encounters the </w:t>
      </w:r>
      <w:r>
        <w:rPr>
          <w:rFonts w:ascii="Courier New" w:hAnsi="Courier New"/>
          <w:sz w:val="20"/>
          <w:szCs w:val="20"/>
        </w:rPr>
        <w:t>MinimizedImageBox</w:t>
      </w:r>
      <w:r>
        <w:rPr>
          <w:sz w:val="20"/>
          <w:szCs w:val="20"/>
        </w:rPr>
        <w:t xml:space="preserve">, it can create the equivalent </w:t>
      </w:r>
      <w:r>
        <w:rPr>
          <w:rFonts w:ascii="Courier New" w:hAnsi="Courier New"/>
          <w:sz w:val="20"/>
          <w:szCs w:val="20"/>
        </w:rPr>
        <w:t>MetaBox</w:t>
      </w:r>
      <w:r>
        <w:rPr>
          <w:sz w:val="20"/>
          <w:szCs w:val="20"/>
        </w:rPr>
        <w:t xml:space="preserve"> in memory and populate its contents based on the parsed contents of the </w:t>
      </w:r>
      <w:r>
        <w:rPr>
          <w:rFonts w:ascii="Courier New" w:hAnsi="Courier New"/>
          <w:sz w:val="20"/>
          <w:szCs w:val="20"/>
        </w:rPr>
        <w:t>MinimizedImageBox</w:t>
      </w:r>
      <w:r>
        <w:rPr>
          <w:sz w:val="20"/>
          <w:szCs w:val="20"/>
        </w:rPr>
        <w:t xml:space="preserve"> to reuse regular </w:t>
      </w:r>
      <w:r>
        <w:rPr>
          <w:rFonts w:ascii="Courier New" w:hAnsi="Courier New"/>
          <w:sz w:val="20"/>
          <w:szCs w:val="20"/>
        </w:rPr>
        <w:t>MetaBox</w:t>
      </w:r>
      <w:r>
        <w:rPr>
          <w:sz w:val="20"/>
          <w:szCs w:val="20"/>
        </w:rPr>
        <w:t xml:space="preserve"> handling implementation.</w:t>
      </w:r>
    </w:p>
    <w:p>
      <w:pPr>
        <w:pStyle w:val="Normal"/>
        <w:rPr/>
      </w:pPr>
      <w:r>
        <w:rPr/>
        <w:t xml:space="preserve">File writers can either write an image file based on the </w:t>
      </w:r>
      <w:r>
        <w:rPr>
          <w:rFonts w:ascii="Courier New" w:hAnsi="Courier New"/>
        </w:rPr>
        <w:t>MetaBox</w:t>
      </w:r>
      <w:r>
        <w:rPr/>
        <w:t xml:space="preserve"> or write an image file based on the </w:t>
      </w:r>
      <w:r>
        <w:rPr>
          <w:rFonts w:ascii="Courier New" w:hAnsi="Courier New"/>
        </w:rPr>
        <w:t>MinimizedImageBox</w:t>
      </w:r>
      <w:r>
        <w:rPr/>
        <w:t>.</w:t>
      </w:r>
    </w:p>
    <w:p>
      <w:pPr>
        <w:pStyle w:val="Normal"/>
        <w:widowControl/>
        <w:suppressAutoHyphens w:val="true"/>
        <w:bidi w:val="0"/>
        <w:spacing w:before="120" w:after="120"/>
        <w:ind w:hanging="0" w:left="720" w:right="720"/>
        <w:jc w:val="both"/>
        <w:rPr/>
      </w:pPr>
      <w:r>
        <w:rPr>
          <w:sz w:val="20"/>
          <w:szCs w:val="20"/>
        </w:rPr>
        <w:t>NOTE 2</w:t>
        <w:tab/>
        <w:t xml:space="preserve">File writers can write an image file based on the </w:t>
      </w:r>
      <w:r>
        <w:rPr>
          <w:rFonts w:ascii="Courier New" w:hAnsi="Courier New"/>
          <w:sz w:val="20"/>
          <w:szCs w:val="20"/>
        </w:rPr>
        <w:t>MinimizedImageBox</w:t>
      </w:r>
      <w:r>
        <w:rPr>
          <w:sz w:val="20"/>
          <w:szCs w:val="20"/>
        </w:rPr>
        <w:t xml:space="preserve"> when the </w:t>
      </w:r>
      <w:r>
        <w:rPr>
          <w:rFonts w:ascii="Courier New" w:hAnsi="Courier New"/>
          <w:sz w:val="20"/>
          <w:szCs w:val="20"/>
        </w:rPr>
        <w:t>MetaBox</w:t>
      </w:r>
      <w:r>
        <w:rPr>
          <w:sz w:val="20"/>
          <w:szCs w:val="20"/>
        </w:rPr>
        <w:t xml:space="preserve"> would result in considerable overhead compared to the image data payload. Files writers can strip metadata such as Exif and XMP, entirely or to its strict minimum, to avoid bloating the </w:t>
      </w:r>
      <w:r>
        <w:rPr>
          <w:rFonts w:ascii="Courier New" w:hAnsi="Courier New"/>
          <w:sz w:val="20"/>
          <w:szCs w:val="20"/>
        </w:rPr>
        <w:t>MinimizedImageBox</w:t>
      </w:r>
      <w:r>
        <w:rPr>
          <w:sz w:val="20"/>
          <w:szCs w:val="20"/>
        </w:rPr>
        <w:t>.</w:t>
      </w:r>
    </w:p>
    <w:p>
      <w:pPr>
        <w:pStyle w:val="Normal"/>
        <w:rPr/>
      </w:pPr>
      <w:r>
        <w:rPr/>
        <w:t xml:space="preserve">The equivalent </w:t>
      </w:r>
      <w:r>
        <w:rPr>
          <w:rFonts w:ascii="Courier New" w:hAnsi="Courier New"/>
        </w:rPr>
        <w:t>MetaBox</w:t>
      </w:r>
      <w:r>
        <w:rPr/>
        <w:t xml:space="preserve"> has its version and flags set to 0 and the sub-boxes described by the following subclauses.</w:t>
      </w:r>
    </w:p>
    <w:p>
      <w:pPr>
        <w:pStyle w:val="Heading4"/>
        <w:rPr>
          <w:lang w:val="en-CA"/>
        </w:rPr>
      </w:pPr>
      <w:bookmarkStart w:id="35" w:name="_m6xg1do462c"/>
      <w:bookmarkEnd w:id="35"/>
      <w:r>
        <w:rPr>
          <w:lang w:val="en-CA"/>
        </w:rPr>
        <w:t>O.4.1</w:t>
        <w:tab/>
        <w:t>HandlerBox</w:t>
      </w:r>
    </w:p>
    <w:p>
      <w:pPr>
        <w:pStyle w:val="Normal"/>
        <w:rPr/>
      </w:pPr>
      <w:r>
        <w:rPr/>
        <w:t xml:space="preserve">The equivalent </w:t>
      </w:r>
      <w:r>
        <w:rPr>
          <w:rStyle w:val="codeZchn"/>
          <w:rFonts w:eastAsia="Courier New"/>
          <w:lang w:val="en-CA"/>
        </w:rPr>
        <w:t>MetaBox</w:t>
      </w:r>
      <w:r>
        <w:rPr/>
        <w:t xml:space="preserve"> shall have a </w:t>
      </w:r>
      <w:r>
        <w:rPr>
          <w:rStyle w:val="codeZchn"/>
          <w:rFonts w:eastAsia="Courier New"/>
          <w:lang w:val="en-CA"/>
        </w:rPr>
        <w:t>HandlerBox</w:t>
      </w:r>
      <w:r>
        <w:rPr/>
        <w:t xml:space="preserve"> with </w:t>
      </w:r>
      <w:r>
        <w:rPr>
          <w:rStyle w:val="codeZchn"/>
          <w:rFonts w:eastAsia="Courier New"/>
          <w:lang w:val="en-CA"/>
        </w:rPr>
        <w:t>handler_type</w:t>
      </w:r>
      <w:r>
        <w:rPr/>
        <w:t xml:space="preserve"> equal to </w:t>
      </w:r>
      <w:r>
        <w:rPr>
          <w:rStyle w:val="codeZchn"/>
          <w:rFonts w:eastAsia="Courier New"/>
          <w:lang w:val="en-CA"/>
        </w:rPr>
        <w:t>'pict'</w:t>
      </w:r>
      <w:r>
        <w:rPr/>
        <w:t>.</w:t>
      </w:r>
    </w:p>
    <w:p>
      <w:pPr>
        <w:pStyle w:val="Heading4"/>
        <w:rPr>
          <w:lang w:val="en-CA"/>
        </w:rPr>
      </w:pPr>
      <w:bookmarkStart w:id="36" w:name="_5ppu55w6ztlp"/>
      <w:bookmarkEnd w:id="36"/>
      <w:r>
        <w:rPr>
          <w:lang w:val="en-CA"/>
        </w:rPr>
        <w:t>O.4.2</w:t>
        <w:tab/>
        <w:t>PrimaryItemBox</w:t>
      </w:r>
    </w:p>
    <w:p>
      <w:pPr>
        <w:pStyle w:val="Normal"/>
        <w:rPr/>
      </w:pPr>
      <w:r>
        <w:rPr/>
        <w:t xml:space="preserve">The equivalent </w:t>
      </w:r>
      <w:r>
        <w:rPr>
          <w:rStyle w:val="codeZchn"/>
          <w:rFonts w:eastAsia="Courier New"/>
          <w:lang w:val="en-CA"/>
        </w:rPr>
        <w:t>MetaBox</w:t>
      </w:r>
      <w:r>
        <w:rPr/>
        <w:t xml:space="preserve"> shall have a </w:t>
      </w:r>
      <w:r>
        <w:rPr>
          <w:rStyle w:val="codeZchn"/>
          <w:rFonts w:eastAsia="Courier New"/>
          <w:lang w:val="en-CA"/>
        </w:rPr>
        <w:t>PrimaryItemBox</w:t>
      </w:r>
      <w:r>
        <w:rPr/>
        <w:t xml:space="preserve"> with </w:t>
      </w:r>
      <w:r>
        <w:rPr>
          <w:rStyle w:val="codeZchn"/>
          <w:rFonts w:eastAsia="Courier New"/>
          <w:lang w:val="en-CA"/>
        </w:rPr>
        <w:t>item_ID</w:t>
      </w:r>
      <w:r>
        <w:rPr/>
        <w:t xml:space="preserve"> set to 1.</w:t>
      </w:r>
    </w:p>
    <w:p>
      <w:pPr>
        <w:pStyle w:val="Heading4"/>
        <w:rPr>
          <w:lang w:val="en-CA"/>
        </w:rPr>
      </w:pPr>
      <w:bookmarkStart w:id="37" w:name="_annkk9doc4do"/>
      <w:bookmarkEnd w:id="37"/>
      <w:r>
        <w:rPr>
          <w:lang w:val="en-CA"/>
        </w:rPr>
        <w:t>O.4.3</w:t>
        <w:tab/>
        <w:t>ItemInfoBox</w:t>
      </w:r>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ItemInfoBox</w:t>
      </w:r>
      <w:r>
        <w:rPr/>
        <w:t xml:space="preserve"> containing the following entries:</w:t>
      </w:r>
    </w:p>
    <w:p>
      <w:pPr>
        <w:pStyle w:val="ListParagraph"/>
        <w:numPr>
          <w:ilvl w:val="0"/>
          <w:numId w:val="2"/>
        </w:numPr>
        <w:rPr/>
      </w:pPr>
      <w:r>
        <w:rPr>
          <w:rStyle w:val="codeZchn"/>
          <w:rFonts w:eastAsia="Arial"/>
        </w:rPr>
        <w:t>ItemInfoEntry</w:t>
      </w:r>
      <w:r>
        <w:rPr/>
        <w:t xml:space="preserve"> of version 2 with flags set to 0, </w:t>
      </w:r>
      <w:r>
        <w:rPr>
          <w:rStyle w:val="codeZchn"/>
          <w:rFonts w:eastAsia="Arial"/>
        </w:rPr>
        <w:t xml:space="preserve">item_ID </w:t>
      </w:r>
      <w:r>
        <w:rPr/>
        <w:t xml:space="preserve">set to 1 and </w:t>
      </w:r>
      <w:r>
        <w:rPr>
          <w:rStyle w:val="codeZchn"/>
          <w:rFonts w:eastAsia="Arial"/>
        </w:rPr>
        <w:t>item_type</w:t>
      </w:r>
      <w:r>
        <w:rPr/>
        <w:t xml:space="preserve"> set to </w:t>
      </w:r>
      <w:r>
        <w:rPr>
          <w:rStyle w:val="codeZchn"/>
          <w:rFonts w:eastAsia="Arial"/>
        </w:rPr>
        <w:t>infe_type</w:t>
      </w:r>
      <w:r>
        <w:rPr/>
        <w:t>. All other fields are set to null or 0 as appropriate.</w:t>
      </w:r>
    </w:p>
    <w:p>
      <w:pPr>
        <w:pStyle w:val="ListParagraph"/>
        <w:numPr>
          <w:ilvl w:val="0"/>
          <w:numId w:val="2"/>
        </w:numPr>
        <w:rPr/>
      </w:pPr>
      <w:r>
        <w:rPr/>
        <w:t xml:space="preserve">If </w:t>
      </w:r>
      <w:r>
        <w:rPr>
          <w:rStyle w:val="codeZchn"/>
          <w:rFonts w:eastAsia="Arial"/>
        </w:rPr>
        <w:t>alpha_item_data_size</w:t>
      </w:r>
      <w:r>
        <w:rPr/>
        <w:t xml:space="preserve"> is not 0, </w:t>
      </w:r>
      <w:r>
        <w:rPr>
          <w:rStyle w:val="codeZchn"/>
          <w:rFonts w:eastAsia="Arial"/>
        </w:rPr>
        <w:t>ItemInfoEntry</w:t>
      </w:r>
      <w:r>
        <w:rPr/>
        <w:t xml:space="preserve"> of version 2 with flags set to 1, </w:t>
      </w:r>
      <w:r>
        <w:rPr>
          <w:rStyle w:val="codeZchn"/>
          <w:rFonts w:eastAsia="Arial"/>
        </w:rPr>
        <w:t>item_ID</w:t>
      </w:r>
      <w:r>
        <w:rPr/>
        <w:t xml:space="preserve"> set to 2 and </w:t>
      </w:r>
      <w:r>
        <w:rPr>
          <w:rStyle w:val="codeZchn"/>
          <w:rFonts w:eastAsia="Arial"/>
        </w:rPr>
        <w:t>item_type</w:t>
      </w:r>
      <w:r>
        <w:rPr/>
        <w:t xml:space="preserve"> set to </w:t>
      </w:r>
      <w:r>
        <w:rPr>
          <w:rStyle w:val="codeZchn"/>
          <w:rFonts w:eastAsia="Arial"/>
        </w:rPr>
        <w:t>infe_type</w:t>
      </w:r>
      <w:r>
        <w:rPr/>
        <w:t>. All other fields are set to null or 0 as appropriate.</w:t>
      </w:r>
    </w:p>
    <w:p>
      <w:pPr>
        <w:pStyle w:val="ListParagraph"/>
        <w:numPr>
          <w:ilvl w:val="0"/>
          <w:numId w:val="2"/>
        </w:numPr>
        <w:rPr/>
      </w:pPr>
      <w:r>
        <w:rPr/>
        <w:t xml:space="preserve">If </w:t>
      </w:r>
      <w:r>
        <w:rPr>
          <w:rStyle w:val="codeZchn"/>
          <w:rFonts w:eastAsia="Arial"/>
        </w:rPr>
        <w:t>gainmap_flag</w:t>
      </w:r>
      <w:r>
        <w:rPr/>
        <w:t xml:space="preserve"> is 1, </w:t>
      </w:r>
      <w:r>
        <w:rPr>
          <w:rStyle w:val="codeZchn"/>
          <w:rFonts w:eastAsia="Arial"/>
        </w:rPr>
        <w:t>ItemInfoEntry</w:t>
      </w:r>
      <w:r>
        <w:rPr/>
        <w:t xml:space="preserve"> of version 2 with flags set to 0, </w:t>
      </w:r>
      <w:r>
        <w:rPr>
          <w:rStyle w:val="codeZchn"/>
          <w:rFonts w:eastAsia="Arial"/>
        </w:rPr>
        <w:t>item_ID</w:t>
      </w:r>
      <w:r>
        <w:rPr/>
        <w:t xml:space="preserve"> set to 3 and </w:t>
      </w:r>
      <w:r>
        <w:rPr>
          <w:rStyle w:val="codeZchn"/>
          <w:rFonts w:eastAsia="Arial"/>
        </w:rPr>
        <w:t>item_type</w:t>
      </w:r>
      <w:r>
        <w:rPr/>
        <w:t xml:space="preserve"> set to </w:t>
      </w:r>
      <w:r>
        <w:rPr>
          <w:rStyle w:val="codeZchn"/>
          <w:rFonts w:eastAsia="Arial"/>
        </w:rPr>
        <w:t>'tmap'</w:t>
      </w:r>
      <w:r>
        <w:rPr/>
        <w:t>. All other fields are set to null or 0 as appropriate.</w:t>
      </w:r>
    </w:p>
    <w:p>
      <w:pPr>
        <w:pStyle w:val="ListParagraph"/>
        <w:numPr>
          <w:ilvl w:val="0"/>
          <w:numId w:val="2"/>
        </w:numPr>
        <w:rPr/>
      </w:pPr>
      <w:r>
        <w:rPr/>
        <w:t xml:space="preserve">If </w:t>
      </w:r>
      <w:r>
        <w:rPr>
          <w:rStyle w:val="codeZchn"/>
          <w:rFonts w:eastAsia="Arial"/>
        </w:rPr>
        <w:t>gainmap_item_data_size</w:t>
      </w:r>
      <w:r>
        <w:rPr/>
        <w:t xml:space="preserve"> is not 0, </w:t>
      </w:r>
      <w:r>
        <w:rPr>
          <w:rStyle w:val="codeZchn"/>
          <w:rFonts w:eastAsia="Arial"/>
        </w:rPr>
        <w:t>ItemInfoEntry</w:t>
      </w:r>
      <w:r>
        <w:rPr/>
        <w:t xml:space="preserve"> of version 2 with flags set to 1, </w:t>
      </w:r>
      <w:r>
        <w:rPr>
          <w:rStyle w:val="codeZchn"/>
          <w:rFonts w:eastAsia="Arial"/>
        </w:rPr>
        <w:t>item_ID</w:t>
      </w:r>
      <w:r>
        <w:rPr/>
        <w:t xml:space="preserve"> set to 4 and </w:t>
      </w:r>
      <w:r>
        <w:rPr>
          <w:rStyle w:val="codeZchn"/>
          <w:rFonts w:eastAsia="Arial"/>
        </w:rPr>
        <w:t>item_type</w:t>
      </w:r>
      <w:r>
        <w:rPr/>
        <w:t xml:space="preserve"> set to </w:t>
      </w:r>
      <w:r>
        <w:rPr>
          <w:rStyle w:val="codeZchn"/>
          <w:rFonts w:eastAsia="Arial"/>
        </w:rPr>
        <w:t>infe_type</w:t>
      </w:r>
      <w:r>
        <w:rPr/>
        <w:t>. All other fields are set to null or 0 as appropriate.</w:t>
      </w:r>
    </w:p>
    <w:p>
      <w:pPr>
        <w:pStyle w:val="ListParagraph"/>
        <w:numPr>
          <w:ilvl w:val="0"/>
          <w:numId w:val="2"/>
        </w:numPr>
        <w:rPr/>
      </w:pPr>
      <w:r>
        <w:rPr/>
        <w:t xml:space="preserve">If </w:t>
      </w:r>
      <w:r>
        <w:rPr>
          <w:rStyle w:val="codeZchn"/>
          <w:rFonts w:eastAsia="Arial"/>
        </w:rPr>
        <w:t>exif_flag</w:t>
      </w:r>
      <w:r>
        <w:rPr/>
        <w:t xml:space="preserve"> is 1, </w:t>
      </w:r>
      <w:r>
        <w:rPr>
          <w:rStyle w:val="codeZchn"/>
          <w:rFonts w:eastAsia="Arial"/>
        </w:rPr>
        <w:t>ItemInfoEntry</w:t>
      </w:r>
      <w:r>
        <w:rPr/>
        <w:t xml:space="preserve"> of version 2 with flags set to 1, </w:t>
      </w:r>
      <w:r>
        <w:rPr>
          <w:rStyle w:val="codeZchn"/>
          <w:rFonts w:eastAsia="Arial"/>
        </w:rPr>
        <w:t>item_ID</w:t>
      </w:r>
      <w:r>
        <w:rPr/>
        <w:t xml:space="preserve"> set to 6 and </w:t>
      </w:r>
      <w:r>
        <w:rPr>
          <w:rStyle w:val="codeZchn"/>
          <w:rFonts w:eastAsia="Arial"/>
        </w:rPr>
        <w:t>item_type</w:t>
      </w:r>
      <w:r>
        <w:rPr/>
        <w:t xml:space="preserve"> set to </w:t>
      </w:r>
      <w:r>
        <w:rPr>
          <w:rStyle w:val="codeZchn"/>
          <w:rFonts w:eastAsia="Arial"/>
        </w:rPr>
        <w:t>'Exif'</w:t>
      </w:r>
      <w:r>
        <w:rPr/>
        <w:t>. All other fields are set to null or 0 as appropriate.</w:t>
      </w:r>
    </w:p>
    <w:p>
      <w:pPr>
        <w:pStyle w:val="ListParagraph"/>
        <w:numPr>
          <w:ilvl w:val="0"/>
          <w:numId w:val="2"/>
        </w:numPr>
        <w:rPr/>
      </w:pPr>
      <w:r>
        <w:rPr/>
        <w:t xml:space="preserve">If </w:t>
      </w:r>
      <w:r>
        <w:rPr>
          <w:rStyle w:val="codeZchn"/>
          <w:rFonts w:eastAsia="Arial"/>
        </w:rPr>
        <w:t>xmp_flag</w:t>
      </w:r>
      <w:r>
        <w:rPr/>
        <w:t xml:space="preserve"> is 1, </w:t>
      </w:r>
      <w:r>
        <w:rPr>
          <w:rStyle w:val="codeZchn"/>
          <w:rFonts w:eastAsia="Arial"/>
        </w:rPr>
        <w:t>ItemInfoEntry</w:t>
      </w:r>
      <w:r>
        <w:rPr/>
        <w:t xml:space="preserve"> of version 2 with flags set to 1, </w:t>
      </w:r>
      <w:r>
        <w:rPr>
          <w:rStyle w:val="codeZchn"/>
          <w:rFonts w:eastAsia="Arial"/>
        </w:rPr>
        <w:t>item_ID</w:t>
      </w:r>
      <w:r>
        <w:rPr/>
        <w:t xml:space="preserve"> set to 7 and </w:t>
      </w:r>
      <w:r>
        <w:rPr>
          <w:rStyle w:val="codeZchn"/>
          <w:rFonts w:eastAsia="Arial"/>
        </w:rPr>
        <w:t>item_type</w:t>
      </w:r>
      <w:r>
        <w:rPr/>
        <w:t xml:space="preserve"> set to </w:t>
      </w:r>
      <w:r>
        <w:rPr>
          <w:rStyle w:val="codeZchn"/>
          <w:rFonts w:eastAsia="Arial"/>
        </w:rPr>
        <w:t>'mime'</w:t>
      </w:r>
      <w:r>
        <w:rPr/>
        <w:t xml:space="preserve"> and </w:t>
      </w:r>
      <w:r>
        <w:rPr>
          <w:rStyle w:val="codeZchn"/>
          <w:rFonts w:eastAsia="Arial"/>
        </w:rPr>
        <w:t>content_type</w:t>
      </w:r>
      <w:r>
        <w:rPr/>
        <w:t xml:space="preserve"> set to </w:t>
      </w:r>
      <w:r>
        <w:rPr>
          <w:rStyle w:val="codeZchn"/>
          <w:rFonts w:eastAsia="Arial"/>
        </w:rPr>
        <w:t>'application/rdf+xml'</w:t>
      </w:r>
      <w:r>
        <w:rPr/>
        <w:t>. All other fields are set to null or 0 as appropriate.</w:t>
      </w:r>
    </w:p>
    <w:p>
      <w:pPr>
        <w:pStyle w:val="Heading4"/>
        <w:rPr>
          <w:lang w:val="en-CA"/>
        </w:rPr>
      </w:pPr>
      <w:bookmarkStart w:id="38" w:name="_hmga2t1aicng"/>
      <w:bookmarkEnd w:id="38"/>
      <w:r>
        <w:rPr>
          <w:lang w:val="en-CA"/>
        </w:rPr>
        <w:t>O.4.4</w:t>
        <w:tab/>
        <w:t>ItemReferenceBox</w:t>
      </w:r>
    </w:p>
    <w:p>
      <w:pPr>
        <w:pStyle w:val="Normal"/>
        <w:rPr/>
      </w:pPr>
      <w:r>
        <w:rPr/>
        <w:t xml:space="preserve">The </w:t>
      </w:r>
      <w:r>
        <w:rPr>
          <w:rStyle w:val="codeZchn"/>
          <w:rFonts w:eastAsia="Courier New"/>
          <w:lang w:val="en-CA"/>
        </w:rPr>
        <w:t>ItemReferenceBox</w:t>
      </w:r>
      <w:r>
        <w:rPr/>
        <w:t xml:space="preserve"> is populated with the following entries:</w:t>
      </w:r>
    </w:p>
    <w:p>
      <w:pPr>
        <w:pStyle w:val="ListParagraph"/>
        <w:numPr>
          <w:ilvl w:val="0"/>
          <w:numId w:val="3"/>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2: Item type reference with </w:t>
      </w:r>
      <w:r>
        <w:rPr>
          <w:rStyle w:val="codeZchn"/>
          <w:rFonts w:eastAsia="Arial"/>
        </w:rPr>
        <w:t>referenceType</w:t>
      </w:r>
      <w:r>
        <w:rPr/>
        <w:t xml:space="preserve"> set to </w:t>
      </w:r>
      <w:r>
        <w:rPr>
          <w:rStyle w:val="codeZchn"/>
          <w:rFonts w:eastAsia="Arial"/>
        </w:rPr>
        <w:t>'auxl'</w:t>
      </w:r>
      <w:r>
        <w:rPr/>
        <w:t xml:space="preserve">, </w:t>
      </w:r>
      <w:r>
        <w:rPr>
          <w:rStyle w:val="codeZchn"/>
          <w:rFonts w:eastAsia="Arial"/>
        </w:rPr>
        <w:t>from_item_ID</w:t>
      </w:r>
      <w:r>
        <w:rPr/>
        <w:t xml:space="preserve"> set to 2, </w:t>
      </w:r>
      <w:r>
        <w:rPr>
          <w:rStyle w:val="codeZchn"/>
          <w:rFonts w:eastAsia="Arial"/>
        </w:rPr>
        <w:t>reference_count</w:t>
      </w:r>
      <w:r>
        <w:rPr/>
        <w:t xml:space="preserve"> set to 1 and </w:t>
      </w:r>
      <w:r>
        <w:rPr>
          <w:rStyle w:val="codeZchn"/>
          <w:rFonts w:eastAsia="Arial"/>
        </w:rPr>
        <w:t>to_item_ID</w:t>
      </w:r>
      <w:r>
        <w:rPr/>
        <w:t xml:space="preserve"> set to 1.</w:t>
      </w:r>
    </w:p>
    <w:p>
      <w:pPr>
        <w:pStyle w:val="ListParagraph"/>
        <w:numPr>
          <w:ilvl w:val="0"/>
          <w:numId w:val="3"/>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2 and </w:t>
      </w:r>
      <w:r>
        <w:rPr>
          <w:rStyle w:val="codeZchn"/>
          <w:rFonts w:eastAsia="Arial"/>
        </w:rPr>
        <w:t>alpha_is_premultiplied</w:t>
      </w:r>
      <w:r>
        <w:rPr/>
        <w:t xml:space="preserve"> is set to 1: Item type reference with </w:t>
      </w:r>
      <w:r>
        <w:rPr>
          <w:rStyle w:val="codeZchn"/>
          <w:rFonts w:eastAsia="Arial"/>
        </w:rPr>
        <w:t>referenceType</w:t>
      </w:r>
      <w:r>
        <w:rPr/>
        <w:t xml:space="preserve"> set to </w:t>
      </w:r>
      <w:r>
        <w:rPr>
          <w:rStyle w:val="codeZchn"/>
          <w:rFonts w:eastAsia="Arial"/>
        </w:rPr>
        <w:t>'prem'</w:t>
      </w:r>
      <w:r>
        <w:rPr/>
        <w:t xml:space="preserve">, </w:t>
      </w:r>
      <w:r>
        <w:rPr>
          <w:rStyle w:val="codeZchn"/>
          <w:rFonts w:eastAsia="Arial"/>
        </w:rPr>
        <w:t>from_item_ID</w:t>
      </w:r>
      <w:r>
        <w:rPr/>
        <w:t xml:space="preserve"> set to 1, </w:t>
      </w:r>
      <w:r>
        <w:rPr>
          <w:rStyle w:val="codeZchn"/>
          <w:rFonts w:eastAsia="Arial"/>
        </w:rPr>
        <w:t>reference_count</w:t>
      </w:r>
      <w:r>
        <w:rPr/>
        <w:t xml:space="preserve"> set to 1 and </w:t>
      </w:r>
      <w:r>
        <w:rPr>
          <w:rStyle w:val="codeZchn"/>
          <w:rFonts w:eastAsia="Arial"/>
        </w:rPr>
        <w:t>to_item_ID</w:t>
      </w:r>
      <w:r>
        <w:rPr/>
        <w:t xml:space="preserve"> set to 2.</w:t>
      </w:r>
    </w:p>
    <w:p>
      <w:pPr>
        <w:pStyle w:val="ListParagraph"/>
        <w:numPr>
          <w:ilvl w:val="0"/>
          <w:numId w:val="3"/>
        </w:numPr>
        <w:rPr/>
      </w:pPr>
      <w:r>
        <w:rPr/>
        <w:t xml:space="preserve">If </w:t>
      </w:r>
      <w:r>
        <w:rPr>
          <w:rStyle w:val="codeZchn"/>
          <w:rFonts w:eastAsia="Arial"/>
        </w:rPr>
        <w:t>gainmap_flag</w:t>
      </w:r>
      <w:r>
        <w:rPr/>
        <w:t xml:space="preserve"> is 1 and </w:t>
      </w:r>
      <w:r>
        <w:rPr>
          <w:rStyle w:val="codeZchn"/>
          <w:rFonts w:eastAsia="Arial"/>
        </w:rPr>
        <w:t>ItemInfoBox</w:t>
      </w:r>
      <w:r>
        <w:rPr/>
        <w:t xml:space="preserve"> has an entry for </w:t>
      </w:r>
      <w:r>
        <w:rPr>
          <w:rStyle w:val="codeZchn"/>
          <w:rFonts w:eastAsia="Arial"/>
        </w:rPr>
        <w:t>item_ID</w:t>
      </w:r>
      <w:r>
        <w:rPr/>
        <w:t xml:space="preserve"> 4: item type reference with </w:t>
      </w:r>
      <w:r>
        <w:rPr>
          <w:rStyle w:val="codeZchn"/>
          <w:rFonts w:eastAsia="Arial"/>
        </w:rPr>
        <w:t>referenceType</w:t>
      </w:r>
      <w:r>
        <w:rPr/>
        <w:t xml:space="preserve"> set to </w:t>
      </w:r>
      <w:r>
        <w:rPr>
          <w:rStyle w:val="codeZchn"/>
          <w:rFonts w:eastAsia="Arial"/>
        </w:rPr>
        <w:t>'dimg'</w:t>
      </w:r>
      <w:r>
        <w:rPr/>
        <w:t xml:space="preserve">, </w:t>
      </w:r>
      <w:r>
        <w:rPr>
          <w:rStyle w:val="codeZchn"/>
          <w:rFonts w:eastAsia="Arial"/>
        </w:rPr>
        <w:t>from_item_ID</w:t>
      </w:r>
      <w:r>
        <w:rPr/>
        <w:t xml:space="preserve"> set to 3, </w:t>
      </w:r>
      <w:r>
        <w:rPr>
          <w:rStyle w:val="codeZchn"/>
          <w:rFonts w:eastAsia="Arial"/>
        </w:rPr>
        <w:t>reference_count</w:t>
      </w:r>
      <w:r>
        <w:rPr/>
        <w:t xml:space="preserve"> set to 2 and the following </w:t>
      </w:r>
      <w:r>
        <w:rPr>
          <w:rStyle w:val="codeZchn"/>
          <w:rFonts w:eastAsia="Arial"/>
        </w:rPr>
        <w:t>to_item_ID</w:t>
      </w:r>
      <w:r>
        <w:rPr/>
        <w:t xml:space="preserve"> entries: 1, 4.</w:t>
      </w:r>
    </w:p>
    <w:p>
      <w:pPr>
        <w:pStyle w:val="ListParagraph"/>
        <w:numPr>
          <w:ilvl w:val="0"/>
          <w:numId w:val="3"/>
        </w:numPr>
        <w:rPr/>
      </w:pPr>
      <w:r>
        <w:rPr/>
        <w:t xml:space="preserve">If </w:t>
      </w:r>
      <w:r>
        <w:rPr>
          <w:rStyle w:val="codeZchn"/>
          <w:rFonts w:eastAsia="Arial"/>
        </w:rPr>
        <w:t>gainmap_flag</w:t>
      </w:r>
      <w:r>
        <w:rPr/>
        <w:t xml:space="preserve"> is 1 and </w:t>
      </w:r>
      <w:r>
        <w:rPr>
          <w:rStyle w:val="codeZchn"/>
          <w:rFonts w:eastAsia="Arial"/>
        </w:rPr>
        <w:t>ItemInfoBox</w:t>
      </w:r>
      <w:r>
        <w:rPr/>
        <w:t xml:space="preserve"> has zero entry for </w:t>
      </w:r>
      <w:r>
        <w:rPr>
          <w:rStyle w:val="codeZchn"/>
          <w:rFonts w:eastAsia="Arial"/>
        </w:rPr>
        <w:t>item_ID</w:t>
      </w:r>
      <w:r>
        <w:rPr/>
        <w:t xml:space="preserve"> 4: item type reference with </w:t>
      </w:r>
      <w:r>
        <w:rPr>
          <w:rStyle w:val="codeZchn"/>
          <w:rFonts w:eastAsia="Arial"/>
        </w:rPr>
        <w:t>referenceType</w:t>
      </w:r>
      <w:r>
        <w:rPr/>
        <w:t xml:space="preserve"> set to </w:t>
      </w:r>
      <w:r>
        <w:rPr>
          <w:rStyle w:val="codeZchn"/>
          <w:rFonts w:eastAsia="Arial"/>
        </w:rPr>
        <w:t>'dimg'</w:t>
      </w:r>
      <w:r>
        <w:rPr/>
        <w:t xml:space="preserve">, </w:t>
      </w:r>
      <w:r>
        <w:rPr>
          <w:rStyle w:val="codeZchn"/>
          <w:rFonts w:eastAsia="Arial"/>
        </w:rPr>
        <w:t>from_item_ID</w:t>
      </w:r>
      <w:r>
        <w:rPr/>
        <w:t xml:space="preserve"> set to 3, </w:t>
      </w:r>
      <w:r>
        <w:rPr>
          <w:rStyle w:val="codeZchn"/>
          <w:rFonts w:eastAsia="Arial"/>
        </w:rPr>
        <w:t>reference_count</w:t>
      </w:r>
      <w:r>
        <w:rPr/>
        <w:t xml:space="preserve"> set to 1 and </w:t>
      </w:r>
      <w:r>
        <w:rPr>
          <w:rStyle w:val="codeZchn"/>
          <w:rFonts w:eastAsia="Arial"/>
        </w:rPr>
        <w:t>to_item_ID</w:t>
      </w:r>
      <w:r>
        <w:rPr/>
        <w:t xml:space="preserve"> set to 1.</w:t>
      </w:r>
    </w:p>
    <w:p>
      <w:pPr>
        <w:pStyle w:val="Normal"/>
        <w:jc w:val="left"/>
        <w:rPr>
          <w:highlight w:val="yellow"/>
        </w:rPr>
      </w:pPr>
      <w:r>
        <w:rPr>
          <w:highlight w:val="yellow"/>
        </w:rPr>
        <w:t>EDITORS NOTE:</w:t>
        <w:br/>
        <w:t>‘tmap’ items currently require 2 inputs. In a future where a codec supports coding the gain map interleaved with the base image in the same coded payload, a ‘tmap’ item would presumably only have one input. We’re leaving the option open here for now for that future.</w:t>
      </w:r>
    </w:p>
    <w:p>
      <w:pPr>
        <w:pStyle w:val="ListParagraph"/>
        <w:numPr>
          <w:ilvl w:val="0"/>
          <w:numId w:val="4"/>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6: item type reference with </w:t>
      </w:r>
      <w:r>
        <w:rPr>
          <w:rStyle w:val="codeZchn"/>
          <w:rFonts w:eastAsia="Arial"/>
        </w:rPr>
        <w:t>referenceType</w:t>
      </w:r>
      <w:r>
        <w:rPr/>
        <w:t xml:space="preserve"> set to </w:t>
      </w:r>
      <w:r>
        <w:rPr>
          <w:rStyle w:val="codeZchn"/>
          <w:rFonts w:eastAsia="Arial"/>
        </w:rPr>
        <w:t>'cdsc'</w:t>
      </w:r>
      <w:r>
        <w:rPr/>
        <w:t xml:space="preserve">, </w:t>
      </w:r>
      <w:r>
        <w:rPr>
          <w:rStyle w:val="codeZchn"/>
          <w:rFonts w:eastAsia="Arial"/>
        </w:rPr>
        <w:t>from_item_ID</w:t>
      </w:r>
      <w:r>
        <w:rPr/>
        <w:t xml:space="preserve"> set to 6, </w:t>
      </w:r>
      <w:r>
        <w:rPr>
          <w:rStyle w:val="codeZchn"/>
          <w:rFonts w:eastAsia="Arial"/>
        </w:rPr>
        <w:t>reference_count</w:t>
      </w:r>
      <w:r>
        <w:rPr/>
        <w:t xml:space="preserve"> set to 1 and </w:t>
      </w:r>
      <w:r>
        <w:rPr>
          <w:rStyle w:val="codeZchn"/>
          <w:rFonts w:eastAsia="Arial"/>
        </w:rPr>
        <w:t>to_item_ID</w:t>
      </w:r>
      <w:r>
        <w:rPr/>
        <w:t xml:space="preserve"> set to 1.</w:t>
      </w:r>
    </w:p>
    <w:p>
      <w:pPr>
        <w:pStyle w:val="ListParagraph"/>
        <w:numPr>
          <w:ilvl w:val="0"/>
          <w:numId w:val="4"/>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7: item type reference with </w:t>
      </w:r>
      <w:r>
        <w:rPr>
          <w:rStyle w:val="codeZchn"/>
          <w:rFonts w:eastAsia="Arial"/>
        </w:rPr>
        <w:t>referenceType</w:t>
      </w:r>
      <w:r>
        <w:rPr/>
        <w:t xml:space="preserve"> set to </w:t>
      </w:r>
      <w:r>
        <w:rPr>
          <w:rStyle w:val="codeZchn"/>
          <w:rFonts w:eastAsia="Arial"/>
        </w:rPr>
        <w:t>'cdsc'</w:t>
      </w:r>
      <w:r>
        <w:rPr/>
        <w:t xml:space="preserve">, </w:t>
      </w:r>
      <w:r>
        <w:rPr>
          <w:rStyle w:val="codeZchn"/>
          <w:rFonts w:eastAsia="Arial"/>
        </w:rPr>
        <w:t>from_item_ID</w:t>
      </w:r>
      <w:r>
        <w:rPr/>
        <w:t xml:space="preserve"> set to 7, </w:t>
      </w:r>
      <w:r>
        <w:rPr>
          <w:rStyle w:val="codeZchn"/>
          <w:rFonts w:eastAsia="Arial"/>
        </w:rPr>
        <w:t>reference_count</w:t>
      </w:r>
      <w:r>
        <w:rPr/>
        <w:t xml:space="preserve"> set to 1 and </w:t>
      </w:r>
      <w:r>
        <w:rPr>
          <w:rStyle w:val="codeZchn"/>
          <w:rFonts w:eastAsia="Arial"/>
        </w:rPr>
        <w:t>to_item_ID</w:t>
      </w:r>
      <w:r>
        <w:rPr/>
        <w:t xml:space="preserve"> set to 1.</w:t>
      </w:r>
    </w:p>
    <w:p>
      <w:pPr>
        <w:pStyle w:val="Normal"/>
        <w:rPr/>
      </w:pPr>
      <w:r>
        <w:rPr/>
        <w:t xml:space="preserve">If the resulting </w:t>
      </w:r>
      <w:r>
        <w:rPr>
          <w:rStyle w:val="codeZchn"/>
          <w:rFonts w:eastAsia="Courier New"/>
          <w:lang w:val="en-CA"/>
        </w:rPr>
        <w:t>ItemReferenceBox</w:t>
      </w:r>
      <w:r>
        <w:rPr/>
        <w:t xml:space="preserve"> contains at least one entry, it shall be added to the equivalent </w:t>
      </w:r>
      <w:r>
        <w:rPr>
          <w:rStyle w:val="codeZchn"/>
          <w:rFonts w:eastAsia="Courier New"/>
          <w:lang w:val="en-CA"/>
        </w:rPr>
        <w:t>MetaBox</w:t>
      </w:r>
      <w:r>
        <w:rPr/>
        <w:t xml:space="preserve">. An empty </w:t>
      </w:r>
      <w:r>
        <w:rPr>
          <w:rStyle w:val="codeZchn"/>
          <w:rFonts w:eastAsia="Courier New"/>
          <w:lang w:val="en-CA"/>
        </w:rPr>
        <w:t>ItemReferenceBox</w:t>
      </w:r>
      <w:r>
        <w:rPr/>
        <w:t xml:space="preserve"> shall be ignored.</w:t>
      </w:r>
    </w:p>
    <w:p>
      <w:pPr>
        <w:pStyle w:val="Heading4"/>
        <w:rPr>
          <w:lang w:val="en-CA"/>
        </w:rPr>
      </w:pPr>
      <w:bookmarkStart w:id="39" w:name="_9v0owpe8fz26"/>
      <w:bookmarkEnd w:id="39"/>
      <w:r>
        <w:rPr>
          <w:lang w:val="en-CA"/>
        </w:rPr>
        <w:t>O.4.5</w:t>
        <w:tab/>
        <w:t>EntityToGroupBox</w:t>
      </w:r>
    </w:p>
    <w:p>
      <w:pPr>
        <w:pStyle w:val="Normal"/>
        <w:rPr/>
      </w:pPr>
      <w:r>
        <w:rPr/>
        <w:t xml:space="preserve">If </w:t>
      </w:r>
      <w:r>
        <w:rPr>
          <w:rStyle w:val="codeZchn"/>
          <w:rFonts w:eastAsia="Courier New"/>
          <w:lang w:val="en-CA"/>
        </w:rPr>
        <w:t>gainmap_flag</w:t>
      </w:r>
      <w:r>
        <w:rPr/>
        <w:t xml:space="preserve"> is 1, the equivalent </w:t>
      </w:r>
      <w:r>
        <w:rPr>
          <w:rStyle w:val="codeZchn"/>
          <w:rFonts w:eastAsia="Courier New"/>
          <w:lang w:val="en-CA"/>
        </w:rPr>
        <w:t>MetaBox</w:t>
      </w:r>
      <w:r>
        <w:rPr/>
        <w:t xml:space="preserve"> shall have a </w:t>
      </w:r>
      <w:r>
        <w:rPr>
          <w:rStyle w:val="codeZchn"/>
          <w:rFonts w:eastAsia="Courier New"/>
          <w:lang w:val="en-CA"/>
        </w:rPr>
        <w:t>GroupsListBox</w:t>
      </w:r>
      <w:r>
        <w:rPr/>
        <w:t xml:space="preserve"> containing a single sub-box. That sub-box is an </w:t>
      </w:r>
      <w:r>
        <w:rPr>
          <w:rStyle w:val="codeZchn"/>
          <w:rFonts w:eastAsia="Courier New"/>
          <w:lang w:val="en-CA"/>
        </w:rPr>
        <w:t>EntityToGroupBox</w:t>
      </w:r>
      <w:r>
        <w:rPr/>
        <w:t xml:space="preserve"> with </w:t>
      </w:r>
      <w:r>
        <w:rPr>
          <w:rStyle w:val="codeZchn"/>
          <w:rFonts w:eastAsia="Courier New"/>
          <w:lang w:val="en-CA"/>
        </w:rPr>
        <w:t>grouping_type</w:t>
      </w:r>
      <w:r>
        <w:rPr/>
        <w:t xml:space="preserve"> set to </w:t>
      </w:r>
      <w:r>
        <w:rPr>
          <w:rStyle w:val="codeZchn"/>
          <w:rFonts w:eastAsia="Courier New"/>
          <w:lang w:val="en-CA"/>
        </w:rPr>
        <w:t>'altr'</w:t>
      </w:r>
      <w:r>
        <w:rPr/>
        <w:t xml:space="preserve">, version set 0, flags set to 0, </w:t>
      </w:r>
      <w:r>
        <w:rPr>
          <w:rStyle w:val="codeZchn"/>
          <w:rFonts w:eastAsia="Courier New"/>
          <w:lang w:val="en-CA"/>
        </w:rPr>
        <w:t>group_id</w:t>
      </w:r>
      <w:r>
        <w:rPr/>
        <w:t xml:space="preserve"> set to 5, </w:t>
      </w:r>
      <w:r>
        <w:rPr>
          <w:rStyle w:val="codeZchn"/>
          <w:rFonts w:eastAsia="Courier New"/>
          <w:lang w:val="en-CA"/>
        </w:rPr>
        <w:t>num_entities_in_group</w:t>
      </w:r>
      <w:r>
        <w:rPr/>
        <w:t xml:space="preserve"> set to 2 and the following </w:t>
      </w:r>
      <w:r>
        <w:rPr>
          <w:rStyle w:val="codeZchn"/>
          <w:rFonts w:eastAsia="Courier New"/>
          <w:lang w:val="en-CA"/>
        </w:rPr>
        <w:t>entity_id</w:t>
      </w:r>
      <w:r>
        <w:rPr/>
        <w:t xml:space="preserve"> entries: 3, 1.</w:t>
      </w:r>
    </w:p>
    <w:p>
      <w:pPr>
        <w:pStyle w:val="Heading4"/>
        <w:rPr>
          <w:lang w:val="en-CA"/>
        </w:rPr>
      </w:pPr>
      <w:bookmarkStart w:id="40" w:name="_7v3y8nktb720"/>
      <w:bookmarkEnd w:id="40"/>
      <w:r>
        <w:rPr>
          <w:lang w:val="en-CA"/>
        </w:rPr>
        <w:t>O.4.6</w:t>
        <w:tab/>
      </w:r>
      <w:bookmarkStart w:id="41" w:name="_Hlk173334870"/>
      <w:r>
        <w:rPr>
          <w:lang w:val="en-CA"/>
        </w:rPr>
        <w:t>ItemPropertiesBox</w:t>
      </w:r>
      <w:bookmarkEnd w:id="41"/>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ItemPropertiesBox</w:t>
      </w:r>
      <w:r>
        <w:rPr/>
        <w:t xml:space="preserve"> containing an </w:t>
      </w:r>
      <w:r>
        <w:rPr>
          <w:rStyle w:val="codeZchn"/>
          <w:rFonts w:eastAsia="Courier New"/>
          <w:lang w:val="en-CA"/>
        </w:rPr>
        <w:t>ItemPropertyContainerBox</w:t>
      </w:r>
      <w:r>
        <w:rPr/>
        <w:t xml:space="preserve"> and an </w:t>
      </w:r>
      <w:r>
        <w:rPr>
          <w:rStyle w:val="codeZchn"/>
          <w:rFonts w:eastAsia="Courier New"/>
          <w:lang w:val="en-CA"/>
        </w:rPr>
        <w:t>ItemPropertyAssociationBox</w:t>
      </w:r>
      <w:r>
        <w:rPr/>
        <w:t>.</w:t>
      </w:r>
    </w:p>
    <w:p>
      <w:pPr>
        <w:pStyle w:val="Normal"/>
        <w:rPr/>
      </w:pPr>
      <w:r>
        <w:rPr/>
        <w:t xml:space="preserve">The </w:t>
      </w:r>
      <w:r>
        <w:rPr>
          <w:rStyle w:val="codeZchn"/>
          <w:rFonts w:eastAsia="Courier New"/>
          <w:lang w:val="en-CA"/>
        </w:rPr>
        <w:t>ItemPropertyContainerBox</w:t>
      </w:r>
      <w:r>
        <w:rPr/>
        <w:t xml:space="preserve"> shall have 32 entries as listed below. Any entry for which the condition is not true is replaced with a </w:t>
      </w:r>
      <w:r>
        <w:rPr>
          <w:rStyle w:val="codeZchn"/>
          <w:rFonts w:eastAsia="Courier New"/>
          <w:lang w:val="en-CA"/>
        </w:rPr>
        <w:t>FreeSpaceBox</w:t>
      </w:r>
      <w:r>
        <w:rPr/>
        <w:t>.</w:t>
      </w:r>
    </w:p>
    <w:tbl>
      <w:tblPr>
        <w:tblW w:w="10125" w:type="dxa"/>
        <w:jc w:val="left"/>
        <w:tblInd w:w="0" w:type="dxa"/>
        <w:tblLayout w:type="fixed"/>
        <w:tblCellMar>
          <w:top w:w="43" w:type="dxa"/>
          <w:left w:w="43" w:type="dxa"/>
          <w:bottom w:w="43" w:type="dxa"/>
          <w:right w:w="43" w:type="dxa"/>
        </w:tblCellMar>
        <w:tblLook w:val="0600" w:noHBand="1" w:noVBand="1" w:firstColumn="0" w:lastRow="0" w:lastColumn="0" w:firstRow="0"/>
      </w:tblPr>
      <w:tblGrid>
        <w:gridCol w:w="688"/>
        <w:gridCol w:w="3056"/>
        <w:gridCol w:w="6381"/>
      </w:tblGrid>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b/>
                <w:bCs/>
              </w:rPr>
              <w:t>Entry</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b/>
                <w:bCs/>
              </w:rPr>
              <w:t>Condition</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b/>
                <w:bCs/>
              </w:rPr>
              <w:t>Contents</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main_item_codec_config_size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 xml:space="preserve">Item property with the type set to </w:t>
            </w:r>
            <w:r>
              <w:rPr>
                <w:rStyle w:val="codeZchn"/>
                <w:rFonts w:eastAsia="Courier New"/>
                <w:lang w:val="en-CA"/>
              </w:rPr>
              <w:t>codec_config_type</w:t>
            </w:r>
            <w:r>
              <w:rPr/>
              <w:t xml:space="preserve"> and with contents from </w:t>
            </w:r>
            <w:r>
              <w:rPr>
                <w:rStyle w:val="codeZchn"/>
                <w:rFonts w:eastAsia="Courier New"/>
                <w:lang w:val="en-CA"/>
              </w:rPr>
              <w:t>main_item_codec_config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true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ImageSpatialExtentsProperty</w:t>
            </w:r>
            <w:r>
              <w:rPr/>
              <w:t xml:space="preserve"> with </w:t>
            </w:r>
            <w:r>
              <w:rPr>
                <w:rStyle w:val="codeZchn"/>
                <w:rFonts w:eastAsia="Courier New"/>
                <w:lang w:val="en-CA"/>
              </w:rPr>
              <w:t>image_width</w:t>
            </w:r>
            <w:r>
              <w:rPr/>
              <w:t xml:space="preserve"> set to </w:t>
            </w:r>
            <w:r>
              <w:rPr>
                <w:rStyle w:val="codeZchn"/>
                <w:rFonts w:eastAsia="Courier New"/>
                <w:lang w:val="en-CA"/>
              </w:rPr>
              <w:t>width_minus1</w:t>
            </w:r>
            <w:r>
              <w:rPr>
                <w:rStyle w:val="codeZchn"/>
                <w:rFonts w:eastAsia="Cambria"/>
                <w:lang w:val="en-CA"/>
              </w:rPr>
              <w:t>+1</w:t>
            </w:r>
            <w:r>
              <w:rPr/>
              <w:t xml:space="preserve"> and </w:t>
            </w:r>
            <w:r>
              <w:rPr>
                <w:rStyle w:val="codeZchn"/>
                <w:rFonts w:eastAsia="Courier New"/>
                <w:lang w:val="en-CA"/>
              </w:rPr>
              <w:t>image_height</w:t>
            </w:r>
            <w:r>
              <w:rPr/>
              <w:t xml:space="preserve"> set to </w:t>
            </w:r>
            <w:r>
              <w:rPr>
                <w:rStyle w:val="codeZchn"/>
                <w:rFonts w:eastAsia="Courier New"/>
                <w:lang w:val="en-CA"/>
              </w:rPr>
              <w:t>height_minus1</w:t>
            </w:r>
            <w:r>
              <w:rPr>
                <w:rStyle w:val="codeZchn"/>
                <w:rFonts w:eastAsia="Cambria"/>
                <w:lang w:val="en-CA"/>
              </w:rPr>
              <w:t>+1</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true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rStyle w:val="codeZchn"/>
                <w:rFonts w:eastAsia="Courier New"/>
                <w:lang w:val="en-CA"/>
              </w:rPr>
              <w:t>PixelInformationProperty</w:t>
            </w:r>
            <w:r>
              <w:rPr/>
              <w:t xml:space="preserve"> with field values defined in section O.4.7 of this document.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4</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true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w:t>
            </w:r>
            <w:r>
              <w:rPr>
                <w:rStyle w:val="codeZchn"/>
                <w:rFonts w:eastAsia="Courier New"/>
                <w:lang w:val="en-CA"/>
              </w:rPr>
              <w:t>colour_type</w:t>
            </w:r>
            <w:r>
              <w:rPr/>
              <w:t xml:space="preserve"> set to </w:t>
            </w:r>
            <w:r>
              <w:rPr>
                <w:rStyle w:val="codeZchn"/>
                <w:rFonts w:eastAsia="Courier New"/>
                <w:lang w:val="en-CA"/>
              </w:rPr>
              <w:t>'nclx'</w:t>
            </w:r>
            <w:r>
              <w:rPr/>
              <w:t xml:space="preserve"> and </w:t>
            </w:r>
            <w:r>
              <w:rPr>
                <w:rStyle w:val="codeZchn"/>
                <w:rFonts w:eastAsia="Courier New"/>
                <w:lang w:val="en-CA"/>
              </w:rPr>
              <w:t>colour_primaries</w:t>
            </w:r>
            <w:r>
              <w:rPr/>
              <w:t xml:space="preserve">, </w:t>
            </w:r>
            <w:r>
              <w:rPr>
                <w:rStyle w:val="codeZchn"/>
                <w:rFonts w:eastAsia="Courier New"/>
                <w:lang w:val="en-CA"/>
              </w:rPr>
              <w:t>transfer_characteristics</w:t>
            </w:r>
            <w:r>
              <w:rPr/>
              <w:t xml:space="preserve">, </w:t>
            </w:r>
            <w:r>
              <w:rPr>
                <w:rStyle w:val="codeZchn"/>
                <w:rFonts w:eastAsia="Courier New"/>
                <w:lang w:val="en-CA"/>
              </w:rPr>
              <w:t>matrix_coefficients</w:t>
            </w:r>
            <w:r>
              <w:rPr/>
              <w:t xml:space="preserve"> and </w:t>
            </w:r>
            <w:r>
              <w:rPr>
                <w:rStyle w:val="codeZchn"/>
                <w:rFonts w:eastAsia="Courier New"/>
                <w:lang w:val="en-CA"/>
              </w:rPr>
              <w:t>full_range_flag</w:t>
            </w:r>
            <w:r>
              <w:rPr/>
              <w:t xml:space="preserve"> set to the values from the </w:t>
            </w:r>
            <w:r>
              <w:rPr>
                <w:rStyle w:val="codeZchn"/>
                <w:rFonts w:eastAsia="Courier New"/>
                <w:lang w:val="en-CA"/>
              </w:rPr>
              <w:t>MinimizedImageBox</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5</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icc_flag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the </w:t>
            </w:r>
            <w:r>
              <w:rPr>
                <w:rStyle w:val="codeZchn"/>
                <w:rFonts w:eastAsia="Courier New"/>
                <w:lang w:val="en-CA"/>
              </w:rPr>
              <w:t>colour_type</w:t>
            </w:r>
            <w:r>
              <w:rPr/>
              <w:t xml:space="preserve"> set to </w:t>
            </w:r>
            <w:r>
              <w:rPr>
                <w:rStyle w:val="codeZchn"/>
                <w:rFonts w:eastAsia="Courier New"/>
                <w:lang w:val="en-CA"/>
              </w:rPr>
              <w:t>'prof'</w:t>
            </w:r>
            <w:r>
              <w:rPr/>
              <w:t xml:space="preserve"> and with </w:t>
            </w:r>
            <w:r>
              <w:rPr>
                <w:rStyle w:val="codeZchn"/>
                <w:rFonts w:eastAsia="Courier New"/>
                <w:lang w:val="en-CA"/>
              </w:rPr>
              <w:t>ICC_profile</w:t>
            </w:r>
            <w:r>
              <w:rPr/>
              <w:t xml:space="preserve"> contents being </w:t>
            </w:r>
            <w:r>
              <w:rPr>
                <w:rStyle w:val="codeZchn"/>
                <w:rFonts w:eastAsia="Courier New"/>
                <w:lang w:val="en-CA"/>
              </w:rPr>
              <w:t>icc_data</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6</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alpha_item_codec_config_size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 xml:space="preserve">Item property with the type set to </w:t>
            </w:r>
            <w:r>
              <w:rPr>
                <w:rStyle w:val="codeZchn"/>
                <w:rFonts w:eastAsia="Courier New"/>
                <w:lang w:val="en-CA"/>
              </w:rPr>
              <w:t>codec_config_type</w:t>
            </w:r>
            <w:r>
              <w:rPr/>
              <w:t xml:space="preserve"> and with contents from </w:t>
            </w:r>
            <w:r>
              <w:rPr>
                <w:rStyle w:val="codeZchn"/>
                <w:rFonts w:eastAsia="Courier New"/>
                <w:lang w:val="en-CA"/>
              </w:rPr>
              <w:t>alpha_item_codec_config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7</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alpha_item_data_size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AuxiliaryTypeProperty</w:t>
            </w:r>
            <w:r>
              <w:rPr/>
              <w:t xml:space="preserve"> with </w:t>
            </w:r>
            <w:r>
              <w:rPr>
                <w:rStyle w:val="codeZchn"/>
                <w:rFonts w:eastAsia="Courier New"/>
                <w:lang w:val="en-CA"/>
              </w:rPr>
              <w:t>aux_type</w:t>
            </w:r>
            <w:r>
              <w:rPr/>
              <w:t xml:space="preserve"> set to </w:t>
            </w:r>
            <w:r>
              <w:rPr>
                <w:rStyle w:val="codeZchn"/>
                <w:rFonts w:eastAsia="Courier New"/>
                <w:lang w:val="en-CA"/>
              </w:rPr>
              <w:t>'urn:mpeg:mpegB:cicp:systems:auxiliary:alpha'</w:t>
            </w:r>
            <w:r>
              <w:rPr/>
              <w:t>.</w:t>
            </w:r>
          </w:p>
        </w:tc>
      </w:tr>
      <w:tr>
        <w:trPr>
          <w:trHeight w:val="531" w:hRule="atLeast"/>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8</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alpha_item_data_size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rStyle w:val="codeZchn"/>
                <w:rFonts w:eastAsia="Courier New"/>
                <w:lang w:val="en-CA"/>
              </w:rPr>
              <w:t>PixelInformationProperty</w:t>
            </w:r>
            <w:r>
              <w:rPr/>
              <w:t xml:space="preserve"> with field values defined in section O.4.7 of this document.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9</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orientation_minus1</w:t>
            </w:r>
            <w:r>
              <w:rPr/>
              <w:t xml:space="preserve"> is 2, 4, 5, 6 or 7</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ImageRotation</w:t>
            </w:r>
            <w:r>
              <w:rPr/>
              <w:t xml:space="preserve"> property with angle set to 2, 1, 3, 1, 1, respectively</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10</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orientation_minus1</w:t>
            </w:r>
            <w:r>
              <w:rPr/>
              <w:t xml:space="preserve"> is 1, 3, 4 or 6</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ImageMirror</w:t>
            </w:r>
            <w:r>
              <w:rPr/>
              <w:t xml:space="preserve"> property with axis set to 1, 0, 0, 1, respectively</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clli_flag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ContentLightLevelBox</w:t>
            </w:r>
            <w:r>
              <w:rPr/>
              <w:t xml:space="preserve"> with body set to clli</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mdcv_flag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MasteringDisplayColourVolumeBox</w:t>
            </w:r>
            <w:r>
              <w:rPr/>
              <w:t xml:space="preserve"> with body set to mdcv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13</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cclv_flag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ContentColourVolumeBox</w:t>
            </w:r>
            <w:r>
              <w:rPr/>
              <w:t xml:space="preserve"> with body set to cclv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14</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amve_flag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AmbientViewingEnvironmentBox</w:t>
            </w:r>
            <w:r>
              <w:rPr/>
              <w:t xml:space="preserve"> with body set to amve</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15</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reve_flag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ReferenceViewingEnvironmentBox</w:t>
            </w:r>
            <w:r>
              <w:rPr/>
              <w:t xml:space="preserve"> with body set to reve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16</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ndwt_flag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NominalDiffuseWhiteBox</w:t>
            </w:r>
            <w:r>
              <w:rPr/>
              <w:t xml:space="preserve"> with body set to ndwt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17</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gainmap_item_codec_config_size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 xml:space="preserve">Item property with the type set to </w:t>
            </w:r>
            <w:r>
              <w:rPr>
                <w:rStyle w:val="codeZchn"/>
                <w:rFonts w:eastAsia="Courier New"/>
                <w:lang w:val="en-CA"/>
              </w:rPr>
              <w:t>codec_config_type</w:t>
            </w:r>
            <w:r>
              <w:rPr/>
              <w:t xml:space="preserve"> and with contents from </w:t>
            </w:r>
            <w:r>
              <w:rPr>
                <w:rStyle w:val="codeZchn"/>
                <w:rFonts w:eastAsia="Courier New"/>
                <w:lang w:val="en-CA"/>
              </w:rPr>
              <w:t>gainmap_item_codec_config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18</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ImageSpatialExtentsProperty</w:t>
            </w:r>
            <w:r>
              <w:rPr/>
              <w:t xml:space="preserve"> with </w:t>
            </w:r>
            <w:r>
              <w:rPr>
                <w:rStyle w:val="codeZchn"/>
                <w:rFonts w:eastAsia="Courier New"/>
                <w:lang w:val="en-CA"/>
              </w:rPr>
              <w:t>image_width</w:t>
            </w:r>
            <w:r>
              <w:rPr/>
              <w:t xml:space="preserve"> set to </w:t>
            </w:r>
            <w:r>
              <w:rPr>
                <w:rStyle w:val="codeZchn"/>
                <w:rFonts w:eastAsia="Courier New"/>
                <w:lang w:val="en-CA"/>
              </w:rPr>
              <w:t>gainmap_width_minus1</w:t>
            </w:r>
            <w:r>
              <w:rPr>
                <w:rStyle w:val="codeZchn"/>
                <w:rFonts w:eastAsia="Cambria"/>
                <w:lang w:val="en-CA"/>
              </w:rPr>
              <w:t xml:space="preserve"> + 1</w:t>
            </w:r>
            <w:r>
              <w:rPr/>
              <w:t xml:space="preserve"> and </w:t>
            </w:r>
            <w:r>
              <w:rPr>
                <w:rStyle w:val="codeZchn"/>
                <w:rFonts w:eastAsia="Courier New"/>
                <w:lang w:val="en-CA"/>
              </w:rPr>
              <w:t>image_height</w:t>
            </w:r>
            <w:r>
              <w:rPr>
                <w:rStyle w:val="codeZchn"/>
                <w:rFonts w:eastAsia="Cambria"/>
                <w:lang w:val="en-CA"/>
              </w:rPr>
              <w:t xml:space="preserve"> </w:t>
            </w:r>
            <w:r>
              <w:rPr/>
              <w:t xml:space="preserve">set to </w:t>
            </w:r>
            <w:r>
              <w:rPr>
                <w:rStyle w:val="codeZchn"/>
                <w:rFonts w:eastAsia="Courier New"/>
                <w:lang w:val="en-CA"/>
              </w:rPr>
              <w:t>gainmap_height_minus1</w:t>
            </w:r>
            <w:r>
              <w:rPr>
                <w:rStyle w:val="codeZchn"/>
                <w:rFonts w:eastAsia="Cambria"/>
                <w:lang w:val="en-CA"/>
              </w:rPr>
              <w:t xml:space="preserve"> + 1</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19</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PixelInformationProperty</w:t>
            </w:r>
            <w:r>
              <w:rPr/>
              <w:t xml:space="preserve"> with field values defined in section O.4.7 of this document.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20</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w:t>
            </w:r>
            <w:r>
              <w:rPr>
                <w:rStyle w:val="codeZchn"/>
                <w:rFonts w:eastAsia="Courier New"/>
                <w:lang w:val="en-CA"/>
              </w:rPr>
              <w:t>colour_type</w:t>
            </w:r>
            <w:r>
              <w:rPr/>
              <w:t xml:space="preserve"> set to </w:t>
            </w:r>
            <w:r>
              <w:rPr>
                <w:rStyle w:val="codeZchn"/>
                <w:rFonts w:eastAsia="Courier New"/>
                <w:lang w:val="en-CA"/>
              </w:rPr>
              <w:t>'nclx'</w:t>
            </w:r>
            <w:r>
              <w:rPr/>
              <w:t xml:space="preserve"> and </w:t>
            </w:r>
            <w:r>
              <w:rPr>
                <w:rStyle w:val="codeZchn"/>
                <w:rFonts w:eastAsia="Courier New"/>
                <w:lang w:val="en-CA"/>
              </w:rPr>
              <w:t>colour_primaries</w:t>
            </w:r>
            <w:r>
              <w:rPr/>
              <w:t xml:space="preserve"> and </w:t>
            </w:r>
            <w:r>
              <w:rPr>
                <w:rStyle w:val="codeZchn"/>
                <w:rFonts w:eastAsia="Courier New"/>
                <w:lang w:val="en-CA"/>
              </w:rPr>
              <w:t>transfer_characteristics</w:t>
            </w:r>
            <w:r>
              <w:rPr/>
              <w:t xml:space="preserve"> set to 2,  </w:t>
            </w:r>
            <w:r>
              <w:rPr>
                <w:rStyle w:val="codeZchn"/>
                <w:rFonts w:eastAsia="Courier New"/>
                <w:lang w:val="en-CA"/>
              </w:rPr>
              <w:t>matrix_coefficients</w:t>
            </w:r>
            <w:r>
              <w:rPr/>
              <w:t xml:space="preserve"> set to </w:t>
            </w:r>
            <w:r>
              <w:rPr>
                <w:rStyle w:val="codeZchn"/>
                <w:rFonts w:eastAsia="Courier New"/>
                <w:lang w:val="en-CA"/>
              </w:rPr>
              <w:t>gainmap_matrix_coefficients</w:t>
            </w:r>
            <w:r>
              <w:rPr/>
              <w:t xml:space="preserve"> and </w:t>
            </w:r>
            <w:r>
              <w:rPr>
                <w:rStyle w:val="codeZchn"/>
                <w:rFonts w:eastAsia="Courier New"/>
                <w:lang w:val="en-CA"/>
              </w:rPr>
              <w:t>full_range_flag</w:t>
            </w:r>
            <w:r>
              <w:rPr/>
              <w:t xml:space="preserve"> set to </w:t>
            </w:r>
            <w:r>
              <w:rPr>
                <w:rStyle w:val="codeZchn"/>
                <w:rFonts w:eastAsia="Courier New"/>
                <w:lang w:val="en-CA"/>
              </w:rPr>
              <w:t>gainmap_full_range_flag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ImageSpatialExtentsProperty</w:t>
            </w:r>
            <w:r>
              <w:rPr/>
              <w:t xml:space="preserve"> equal to entry 2 if </w:t>
            </w:r>
            <w:r>
              <w:rPr>
                <w:rStyle w:val="codeZchn"/>
                <w:rFonts w:eastAsia="Courier New"/>
                <w:lang w:val="en-CA"/>
              </w:rPr>
              <w:t>orientation_minus1</w:t>
            </w:r>
            <w:r>
              <w:rPr/>
              <w:t xml:space="preserve"> is 0, 1, 2, 3 and with </w:t>
            </w:r>
            <w:r>
              <w:rPr>
                <w:rStyle w:val="codeZchn"/>
                <w:rFonts w:eastAsia="Courier New"/>
                <w:lang w:val="en-CA"/>
              </w:rPr>
              <w:t>image_width</w:t>
            </w:r>
            <w:r>
              <w:rPr/>
              <w:t xml:space="preserve"> set to </w:t>
            </w:r>
            <w:r>
              <w:rPr>
                <w:rStyle w:val="codeZchn"/>
                <w:rFonts w:eastAsia="Courier New"/>
                <w:lang w:val="en-CA"/>
              </w:rPr>
              <w:t>height_minus1 + 1</w:t>
            </w:r>
            <w:r>
              <w:rPr/>
              <w:t xml:space="preserve"> and </w:t>
            </w:r>
            <w:r>
              <w:rPr>
                <w:rStyle w:val="codeZchn"/>
                <w:rFonts w:eastAsia="Courier New"/>
                <w:lang w:val="en-CA"/>
              </w:rPr>
              <w:t>image_height</w:t>
            </w:r>
            <w:r>
              <w:rPr/>
              <w:t xml:space="preserve"> set to </w:t>
            </w:r>
            <w:r>
              <w:rPr>
                <w:rStyle w:val="codeZchn"/>
                <w:rFonts w:eastAsia="Courier New"/>
                <w:lang w:val="en-CA"/>
              </w:rPr>
              <w:t>width_minus1 + 1</w:t>
            </w:r>
            <w:r>
              <w:rPr/>
              <w:t xml:space="preserve"> for any other orientation.</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gainmap_flag</w:t>
            </w:r>
            <w:r>
              <w:rPr/>
              <w:t xml:space="preserve"> is 1 and (</w:t>
            </w:r>
            <w:r>
              <w:rPr>
                <w:rStyle w:val="codeZchn"/>
                <w:rFonts w:eastAsia="Courier New"/>
                <w:lang w:val="en-CA"/>
              </w:rPr>
              <w:t>tmap_explicit_cicp_flag</w:t>
            </w:r>
            <w:r>
              <w:rPr/>
              <w:t xml:space="preserve"> is 1 or </w:t>
            </w:r>
            <w:r>
              <w:rPr>
                <w:rStyle w:val="codeZchn"/>
                <w:rFonts w:eastAsia="Courier New"/>
                <w:lang w:val="en-CA"/>
              </w:rPr>
              <w:t>tmap_icc_flag</w:t>
            </w:r>
            <w:r>
              <w:rPr/>
              <w:t xml:space="preserve"> is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w:t>
            </w:r>
            <w:r>
              <w:rPr>
                <w:rStyle w:val="codeZchn"/>
                <w:rFonts w:eastAsia="Courier New"/>
                <w:lang w:val="en-CA"/>
              </w:rPr>
              <w:t>colour_type</w:t>
            </w:r>
            <w:r>
              <w:rPr/>
              <w:t xml:space="preserve"> set to </w:t>
            </w:r>
            <w:r>
              <w:rPr>
                <w:rStyle w:val="codeZchn"/>
                <w:rFonts w:eastAsia="Courier New"/>
                <w:lang w:val="en-CA"/>
              </w:rPr>
              <w:t>'nclx'</w:t>
            </w:r>
            <w:r>
              <w:rPr/>
              <w:t xml:space="preserve"> and </w:t>
            </w:r>
            <w:r>
              <w:rPr>
                <w:rStyle w:val="codeZchn"/>
                <w:rFonts w:eastAsia="Courier New"/>
                <w:lang w:val="en-CA"/>
              </w:rPr>
              <w:t>colour_primaries</w:t>
            </w:r>
            <w:r>
              <w:rPr/>
              <w:t xml:space="preserve">, </w:t>
            </w:r>
            <w:r>
              <w:rPr>
                <w:rStyle w:val="codeZchn"/>
                <w:rFonts w:eastAsia="Courier New"/>
                <w:lang w:val="en-CA"/>
              </w:rPr>
              <w:t>transfer_characteristics</w:t>
            </w:r>
            <w:r>
              <w:rPr/>
              <w:t xml:space="preserve">, </w:t>
            </w:r>
            <w:r>
              <w:rPr>
                <w:rStyle w:val="codeZchn"/>
                <w:rFonts w:eastAsia="Courier New"/>
                <w:lang w:val="en-CA"/>
              </w:rPr>
              <w:t>matrix_coefficients</w:t>
            </w:r>
            <w:r>
              <w:rPr/>
              <w:t xml:space="preserve"> and </w:t>
            </w:r>
            <w:r>
              <w:rPr>
                <w:rStyle w:val="codeZchn"/>
                <w:rFonts w:eastAsia="Courier New"/>
                <w:lang w:val="en-CA"/>
              </w:rPr>
              <w:t>full_range_flag</w:t>
            </w:r>
            <w:r>
              <w:rPr/>
              <w:t xml:space="preserve"> set to </w:t>
            </w:r>
            <w:r>
              <w:rPr>
                <w:rStyle w:val="codeZchn"/>
                <w:rFonts w:eastAsia="Courier New"/>
                <w:lang w:val="en-CA"/>
              </w:rPr>
              <w:t>tmap_colour_primaries</w:t>
            </w:r>
            <w:r>
              <w:rPr/>
              <w:t xml:space="preserve">, </w:t>
            </w:r>
            <w:r>
              <w:rPr>
                <w:rStyle w:val="codeZchn"/>
                <w:rFonts w:eastAsia="Courier New"/>
                <w:lang w:val="en-CA"/>
              </w:rPr>
              <w:t>tmap_transfer_characteristics</w:t>
            </w:r>
            <w:r>
              <w:rPr/>
              <w:t xml:space="preserve">,  </w:t>
            </w:r>
            <w:r>
              <w:rPr>
                <w:rStyle w:val="codeZchn"/>
                <w:rFonts w:eastAsia="Courier New"/>
                <w:lang w:val="en-CA"/>
              </w:rPr>
              <w:t>tmap_matrix_coefficients</w:t>
            </w:r>
            <w:r>
              <w:rPr/>
              <w:t xml:space="preserve"> and </w:t>
            </w:r>
            <w:r>
              <w:rPr>
                <w:rStyle w:val="codeZchn"/>
                <w:rFonts w:eastAsia="Courier New"/>
                <w:lang w:val="en-CA"/>
              </w:rPr>
              <w:t>tmap_full_range_flag</w:t>
            </w:r>
            <w:r>
              <w:rPr/>
              <w:t>, respectively.</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23</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gainmap_flag</w:t>
            </w:r>
            <w:r>
              <w:rPr/>
              <w:t xml:space="preserve"> is 1 and </w:t>
            </w:r>
            <w:r>
              <w:rPr>
                <w:rStyle w:val="codeZchn"/>
                <w:rFonts w:eastAsia="Courier New"/>
                <w:lang w:val="en-CA"/>
              </w:rPr>
              <w:t>tmap_icc_flag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the </w:t>
            </w:r>
            <w:r>
              <w:rPr>
                <w:rStyle w:val="codeZchn"/>
                <w:rFonts w:eastAsia="Courier New"/>
                <w:lang w:val="en-CA"/>
              </w:rPr>
              <w:t>colour_type</w:t>
            </w:r>
            <w:r>
              <w:rPr/>
              <w:t xml:space="preserve"> set to </w:t>
            </w:r>
            <w:r>
              <w:rPr>
                <w:rStyle w:val="codeZchn"/>
                <w:rFonts w:eastAsia="Courier New"/>
                <w:lang w:val="en-CA"/>
              </w:rPr>
              <w:t>'prof'</w:t>
            </w:r>
            <w:r>
              <w:rPr/>
              <w:t xml:space="preserve"> and with </w:t>
            </w:r>
            <w:r>
              <w:rPr>
                <w:rStyle w:val="codeZchn"/>
                <w:rFonts w:eastAsia="Courier New"/>
                <w:lang w:val="en-CA"/>
              </w:rPr>
              <w:t>ICC_profile</w:t>
            </w:r>
            <w:r>
              <w:rPr/>
              <w:t xml:space="preserve"> contents being </w:t>
            </w:r>
            <w:r>
              <w:rPr>
                <w:rStyle w:val="codeZchn"/>
                <w:rFonts w:eastAsia="Courier New"/>
                <w:lang w:val="en-CA"/>
              </w:rPr>
              <w:t>tmap_icc_data</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24</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tmap_clli_flag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ContentLightLevelBox</w:t>
            </w:r>
            <w:r>
              <w:rPr/>
              <w:t xml:space="preserve"> with body set to </w:t>
            </w:r>
            <w:r>
              <w:rPr>
                <w:rStyle w:val="codeZchn"/>
                <w:rFonts w:eastAsia="Courier New"/>
                <w:lang w:val="en-CA"/>
              </w:rPr>
              <w:t>tmap_clli</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25</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tmap_mdcv_flag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MasteringDisplayColourVolumeBox</w:t>
            </w:r>
            <w:r>
              <w:rPr/>
              <w:t xml:space="preserve"> with body set to</w:t>
            </w:r>
            <w:r>
              <w:rPr>
                <w:rStyle w:val="codeZchn"/>
                <w:rFonts w:eastAsia="Cambria"/>
                <w:lang w:val="en-CA"/>
              </w:rPr>
              <w:t xml:space="preserve"> </w:t>
            </w:r>
            <w:r>
              <w:rPr>
                <w:rStyle w:val="codeZchn"/>
                <w:rFonts w:eastAsia="Courier New"/>
                <w:lang w:val="en-CA"/>
              </w:rPr>
              <w:t>tmap_mdcv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26</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tmap_cclv_flag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ContentColourVolumeBox</w:t>
            </w:r>
            <w:r>
              <w:rPr/>
              <w:t xml:space="preserve"> with body set to </w:t>
            </w:r>
            <w:r>
              <w:rPr>
                <w:rStyle w:val="codeZchn"/>
                <w:rFonts w:eastAsia="Courier New"/>
                <w:lang w:val="en-CA"/>
              </w:rPr>
              <w:t>tmap_cclv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27</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tmap_amve_flag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AmbientViewingEnvironmentBox</w:t>
            </w:r>
            <w:r>
              <w:rPr/>
              <w:t xml:space="preserve"> with body set to </w:t>
            </w:r>
            <w:r>
              <w:rPr>
                <w:rStyle w:val="codeZchn"/>
                <w:rFonts w:eastAsia="Courier New"/>
                <w:lang w:val="en-CA"/>
              </w:rPr>
              <w:t>tmap_amve</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28</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tmap_reve_flag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ReferenceViewingEnvironmentBox</w:t>
            </w:r>
            <w:r>
              <w:rPr/>
              <w:t xml:space="preserve"> with body set to </w:t>
            </w:r>
            <w:r>
              <w:rPr>
                <w:rStyle w:val="codeZchn"/>
                <w:rFonts w:eastAsia="Courier New"/>
                <w:lang w:val="en-CA"/>
              </w:rPr>
              <w:t>tmap_reve</w:t>
            </w:r>
            <w:r>
              <w:rPr/>
              <w:t xml:space="preserve">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29</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tmap_ndwt_flag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NominalDiffuseWhiteBox</w:t>
            </w:r>
            <w:r>
              <w:rPr/>
              <w:t xml:space="preserve"> with body set to </w:t>
            </w:r>
            <w:r>
              <w:rPr>
                <w:rStyle w:val="codeZchn"/>
                <w:rFonts w:eastAsia="Courier New"/>
                <w:lang w:val="en-CA"/>
              </w:rPr>
              <w:t>tmap_ndwt</w:t>
            </w:r>
            <w:r>
              <w:rPr/>
              <w:t xml:space="preserve">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30</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Fonts w:ascii="Courier New" w:hAnsi="Courier New"/>
              </w:rPr>
              <w:t>alpha_flag</w:t>
            </w:r>
            <w:r>
              <w:rPr/>
              <w:t xml:space="preserve"> is 1 and </w:t>
            </w:r>
            <w:r>
              <w:rPr>
                <w:rFonts w:ascii="Courier New" w:hAnsi="Courier New"/>
              </w:rPr>
              <w:t>alpha_item_data_size</w:t>
            </w:r>
            <w:r>
              <w:rPr/>
              <w:t xml:space="preserve"> is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Fonts w:ascii="Courier New" w:hAnsi="Courier New"/>
              </w:rPr>
              <w:t>AlphaInformationProperty</w:t>
            </w:r>
            <w:r>
              <w:rPr/>
              <w:t xml:space="preserve"> with </w:t>
            </w:r>
            <w:r>
              <w:rPr>
                <w:rFonts w:ascii="Courier New" w:hAnsi="Courier New"/>
              </w:rPr>
              <w:t>is_normalised</w:t>
            </w:r>
            <w:r>
              <w:rPr/>
              <w:t xml:space="preserve"> set to 0, </w:t>
            </w:r>
            <w:r>
              <w:rPr>
                <w:rFonts w:ascii="Courier New" w:hAnsi="Courier New"/>
              </w:rPr>
              <w:t>is_premultiplied</w:t>
            </w:r>
            <w:r>
              <w:rPr/>
              <w:t xml:space="preserve"> set to </w:t>
            </w:r>
            <w:r>
              <w:rPr>
                <w:rFonts w:ascii="Courier New" w:hAnsi="Courier New"/>
              </w:rPr>
              <w:t>alpha_is_premultiplied</w:t>
            </w:r>
            <w:r>
              <w:rPr/>
              <w:t xml:space="preserve">, </w:t>
            </w:r>
            <w:r>
              <w:rPr>
                <w:rFonts w:ascii="Courier New" w:hAnsi="Courier New"/>
              </w:rPr>
              <w:t>opaque_value</w:t>
            </w:r>
            <w:r>
              <w:rPr/>
              <w:t xml:space="preserve"> set to </w:t>
            </w:r>
            <w:r>
              <w:rPr>
                <w:rFonts w:ascii="Courier New" w:hAnsi="Courier New"/>
              </w:rPr>
              <w:t>2bit_depth_log2_minus4+4</w:t>
            </w:r>
            <w:r>
              <w:rPr/>
              <w:t xml:space="preserve"> if </w:t>
            </w:r>
            <w:r>
              <w:rPr>
                <w:rFonts w:ascii="Courier New" w:hAnsi="Courier New"/>
              </w:rPr>
              <w:t>float_flag</w:t>
            </w:r>
            <w:r>
              <w:rPr/>
              <w:t xml:space="preserve"> is 1, or to 8 if </w:t>
            </w:r>
            <w:r>
              <w:rPr>
                <w:rFonts w:ascii="Courier New" w:hAnsi="Courier New"/>
              </w:rPr>
              <w:t>high_bit_depth_flag</w:t>
            </w:r>
            <w:r>
              <w:rPr/>
              <w:t xml:space="preserve"> is 0, or to </w:t>
            </w:r>
            <w:r>
              <w:rPr>
                <w:rFonts w:ascii="Courier New" w:hAnsi="Courier New"/>
              </w:rPr>
              <w:t>bit_depth_minus9+9</w:t>
            </w:r>
            <w:r>
              <w:rPr/>
              <w:t xml:space="preserve"> otherwise, </w:t>
            </w:r>
            <w:r>
              <w:rPr>
                <w:rFonts w:ascii="Courier New" w:hAnsi="Courier New"/>
              </w:rPr>
              <w:t>transparent_value</w:t>
            </w:r>
            <w:r>
              <w:rPr/>
              <w:t xml:space="preserve"> set to 0, and </w:t>
            </w:r>
            <w:r>
              <w:rPr>
                <w:rFonts w:ascii="Courier New" w:hAnsi="Courier New"/>
              </w:rPr>
              <w:t>reserved</w:t>
            </w:r>
            <w:r>
              <w:rPr/>
              <w:t xml:space="preserve"> set to 0.</w:t>
            </w:r>
          </w:p>
          <w:p>
            <w:pPr>
              <w:pStyle w:val="Normal"/>
              <w:spacing w:before="0" w:after="0"/>
              <w:jc w:val="left"/>
              <w:rPr/>
            </w:pPr>
            <w:r>
              <w:rPr>
                <w:rFonts w:asciiTheme="minorHAnsi" w:hAnsiTheme="minorHAnsi"/>
                <w:shd w:fill="FFFF00" w:val="clear"/>
              </w:rPr>
              <w:t>EDITORS NOTE:</w:t>
            </w:r>
          </w:p>
          <w:p>
            <w:pPr>
              <w:pStyle w:val="Normal"/>
              <w:spacing w:before="0" w:after="0"/>
              <w:jc w:val="left"/>
              <w:rPr/>
            </w:pPr>
            <w:r>
              <w:rPr>
                <w:rFonts w:asciiTheme="minorHAnsi" w:hAnsiTheme="minorHAnsi"/>
                <w:shd w:fill="FFFF00" w:val="clear"/>
              </w:rPr>
              <w:t xml:space="preserve">AlphaInformationProperty is not yet specified but is assumed to have the same syntax and semantics as the AlphaInformationBox, where a draft is proposed in contribution </w:t>
            </w:r>
            <w:hyperlink r:id="rId20">
              <w:r>
                <w:rPr>
                  <w:rStyle w:val="Hyperlink"/>
                  <w:rFonts w:asciiTheme="minorHAnsi" w:hAnsiTheme="minorHAnsi"/>
                  <w:shd w:fill="FFFF00" w:val="clear"/>
                </w:rPr>
                <w:t>m70242 WD of Depth and Alpha</w:t>
              </w:r>
            </w:hyperlink>
            <w:r>
              <w:rPr>
                <w:rFonts w:asciiTheme="minorHAnsi" w:hAnsiTheme="minorHAnsi"/>
                <w:shd w:fill="FFFF00" w:val="clea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false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Reserved</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false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Reserved</w:t>
            </w:r>
          </w:p>
        </w:tc>
      </w:tr>
    </w:tbl>
    <w:p>
      <w:pPr>
        <w:pStyle w:val="Normal"/>
        <w:rPr/>
      </w:pPr>
      <w:r>
        <w:rPr/>
        <w:t xml:space="preserve">The </w:t>
      </w:r>
      <w:r>
        <w:rPr>
          <w:rStyle w:val="codeZchn"/>
          <w:rFonts w:eastAsia="Courier New"/>
          <w:lang w:val="en-CA"/>
        </w:rPr>
        <w:t>ItemPropertyAssociationBox</w:t>
      </w:r>
      <w:r>
        <w:rPr/>
        <w:t xml:space="preserve"> shall have the entries below. Any association to a </w:t>
      </w:r>
      <w:r>
        <w:rPr>
          <w:rStyle w:val="codeZchn"/>
          <w:rFonts w:eastAsia="Courier New"/>
          <w:lang w:val="en-CA"/>
        </w:rPr>
        <w:t>FreeSpaceBox</w:t>
      </w:r>
      <w:r>
        <w:rPr/>
        <w:t xml:space="preserve"> shall be dropped.</w:t>
      </w:r>
    </w:p>
    <w:p>
      <w:pPr>
        <w:pStyle w:val="ListParagraph"/>
        <w:numPr>
          <w:ilvl w:val="0"/>
          <w:numId w:val="5"/>
        </w:numPr>
        <w:rPr/>
      </w:pPr>
      <w:r>
        <w:rPr/>
        <w:t xml:space="preserve">Item 1 shall be associated with </w:t>
      </w:r>
      <w:r>
        <w:rPr>
          <w:rStyle w:val="codeZchn"/>
          <w:rFonts w:eastAsia="Arial"/>
        </w:rPr>
        <w:t>ItemPropertyContainerBox</w:t>
      </w:r>
      <w:r>
        <w:rPr/>
        <w:t xml:space="preserve"> entries:</w:t>
      </w:r>
    </w:p>
    <w:p>
      <w:pPr>
        <w:pStyle w:val="ListParagraph"/>
        <w:numPr>
          <w:ilvl w:val="1"/>
          <w:numId w:val="5"/>
        </w:numPr>
        <w:rPr/>
      </w:pPr>
      <w:r>
        <w:rPr/>
        <w:t>1, essential</w:t>
      </w:r>
    </w:p>
    <w:p>
      <w:pPr>
        <w:pStyle w:val="ListParagraph"/>
        <w:numPr>
          <w:ilvl w:val="1"/>
          <w:numId w:val="5"/>
        </w:numPr>
        <w:rPr/>
      </w:pPr>
      <w:r>
        <w:rPr/>
        <w:t>2, non-essential</w:t>
      </w:r>
    </w:p>
    <w:p>
      <w:pPr>
        <w:pStyle w:val="ListParagraph"/>
        <w:numPr>
          <w:ilvl w:val="1"/>
          <w:numId w:val="5"/>
        </w:numPr>
        <w:rPr/>
      </w:pPr>
      <w:r>
        <w:rPr/>
        <w:t>3, non-essential</w:t>
      </w:r>
    </w:p>
    <w:p>
      <w:pPr>
        <w:pStyle w:val="ListParagraph"/>
        <w:numPr>
          <w:ilvl w:val="1"/>
          <w:numId w:val="5"/>
        </w:numPr>
        <w:rPr/>
      </w:pPr>
      <w:r>
        <w:rPr/>
        <w:t>4, essential</w:t>
      </w:r>
    </w:p>
    <w:p>
      <w:pPr>
        <w:pStyle w:val="ListParagraph"/>
        <w:numPr>
          <w:ilvl w:val="1"/>
          <w:numId w:val="5"/>
        </w:numPr>
        <w:rPr/>
      </w:pPr>
      <w:r>
        <w:rPr/>
        <w:t>5, essential</w:t>
      </w:r>
    </w:p>
    <w:p>
      <w:pPr>
        <w:pStyle w:val="ListParagraph"/>
        <w:numPr>
          <w:ilvl w:val="1"/>
          <w:numId w:val="5"/>
        </w:numPr>
        <w:rPr/>
      </w:pPr>
      <w:r>
        <w:rPr/>
        <w:t>9, essential</w:t>
      </w:r>
    </w:p>
    <w:p>
      <w:pPr>
        <w:pStyle w:val="ListParagraph"/>
        <w:numPr>
          <w:ilvl w:val="1"/>
          <w:numId w:val="5"/>
        </w:numPr>
        <w:rPr/>
      </w:pPr>
      <w:r>
        <w:rPr/>
        <w:t>10, essential</w:t>
      </w:r>
    </w:p>
    <w:p>
      <w:pPr>
        <w:pStyle w:val="ListParagraph"/>
        <w:numPr>
          <w:ilvl w:val="0"/>
          <w:numId w:val="5"/>
        </w:numPr>
        <w:rPr/>
      </w:pPr>
      <w:r>
        <w:rPr/>
        <w:t xml:space="preserve">If </w:t>
      </w:r>
      <w:r>
        <w:rPr>
          <w:rStyle w:val="codeZchn"/>
          <w:rFonts w:eastAsia="Arial"/>
        </w:rPr>
        <w:t>hdr_flag</w:t>
      </w:r>
      <w:r>
        <w:rPr/>
        <w:t xml:space="preserve"> is 1, item 1 shall be associated with </w:t>
      </w:r>
      <w:r>
        <w:rPr>
          <w:rStyle w:val="codeZchn"/>
          <w:rFonts w:eastAsia="Arial"/>
        </w:rPr>
        <w:t>ItemPropertyContainerBox</w:t>
      </w:r>
      <w:r>
        <w:rPr/>
        <w:t xml:space="preserve"> entries:</w:t>
      </w:r>
    </w:p>
    <w:p>
      <w:pPr>
        <w:pStyle w:val="ListParagraph"/>
        <w:numPr>
          <w:ilvl w:val="1"/>
          <w:numId w:val="5"/>
        </w:numPr>
        <w:rPr/>
      </w:pPr>
      <w:r>
        <w:rPr/>
        <w:t>11, non-essential</w:t>
      </w:r>
    </w:p>
    <w:p>
      <w:pPr>
        <w:pStyle w:val="ListParagraph"/>
        <w:numPr>
          <w:ilvl w:val="1"/>
          <w:numId w:val="5"/>
        </w:numPr>
        <w:rPr/>
      </w:pPr>
      <w:r>
        <w:rPr/>
        <w:t>12, non-essential</w:t>
      </w:r>
    </w:p>
    <w:p>
      <w:pPr>
        <w:pStyle w:val="ListParagraph"/>
        <w:numPr>
          <w:ilvl w:val="1"/>
          <w:numId w:val="5"/>
        </w:numPr>
        <w:rPr/>
      </w:pPr>
      <w:r>
        <w:rPr/>
        <w:t>13, non-essential</w:t>
      </w:r>
    </w:p>
    <w:p>
      <w:pPr>
        <w:pStyle w:val="ListParagraph"/>
        <w:numPr>
          <w:ilvl w:val="1"/>
          <w:numId w:val="5"/>
        </w:numPr>
        <w:rPr/>
      </w:pPr>
      <w:r>
        <w:rPr/>
        <w:t>14, non-essential</w:t>
      </w:r>
    </w:p>
    <w:p>
      <w:pPr>
        <w:pStyle w:val="ListParagraph"/>
        <w:numPr>
          <w:ilvl w:val="1"/>
          <w:numId w:val="5"/>
        </w:numPr>
        <w:rPr/>
      </w:pPr>
      <w:r>
        <w:rPr/>
        <w:t>15, non-essential</w:t>
      </w:r>
    </w:p>
    <w:p>
      <w:pPr>
        <w:pStyle w:val="ListParagraph"/>
        <w:numPr>
          <w:ilvl w:val="1"/>
          <w:numId w:val="5"/>
        </w:numPr>
        <w:rPr/>
      </w:pPr>
      <w:r>
        <w:rPr/>
        <w:t>16, non-essential</w:t>
      </w:r>
    </w:p>
    <w:p>
      <w:pPr>
        <w:pStyle w:val="ListParagraph"/>
        <w:numPr>
          <w:ilvl w:val="0"/>
          <w:numId w:val="5"/>
        </w:numPr>
        <w:rPr/>
      </w:pPr>
      <w:r>
        <w:rPr/>
        <w:t xml:space="preserve">If </w:t>
      </w:r>
      <w:r>
        <w:rPr>
          <w:rStyle w:val="codeZchn"/>
          <w:rFonts w:eastAsia="Arial"/>
        </w:rPr>
        <w:t>alpha_item_data_size</w:t>
      </w:r>
      <w:r>
        <w:rPr/>
        <w:t xml:space="preserve"> is not 0, item 2 shall be associated with </w:t>
      </w:r>
      <w:r>
        <w:rPr>
          <w:rStyle w:val="codeZchn"/>
          <w:rFonts w:eastAsia="Arial"/>
        </w:rPr>
        <w:t>ItemPropertyContainerBox</w:t>
      </w:r>
      <w:r>
        <w:rPr/>
        <w:t xml:space="preserve"> entries:</w:t>
      </w:r>
    </w:p>
    <w:p>
      <w:pPr>
        <w:pStyle w:val="ListParagraph"/>
        <w:numPr>
          <w:ilvl w:val="1"/>
          <w:numId w:val="5"/>
        </w:numPr>
        <w:rPr/>
      </w:pPr>
      <w:r>
        <w:rPr/>
        <w:t>6, essential</w:t>
      </w:r>
    </w:p>
    <w:p>
      <w:pPr>
        <w:pStyle w:val="ListParagraph"/>
        <w:numPr>
          <w:ilvl w:val="1"/>
          <w:numId w:val="5"/>
        </w:numPr>
        <w:rPr/>
      </w:pPr>
      <w:r>
        <w:rPr/>
        <w:t>2, non-essential</w:t>
      </w:r>
    </w:p>
    <w:p>
      <w:pPr>
        <w:pStyle w:val="ListParagraph"/>
        <w:numPr>
          <w:ilvl w:val="1"/>
          <w:numId w:val="5"/>
        </w:numPr>
        <w:rPr/>
      </w:pPr>
      <w:r>
        <w:rPr/>
        <w:t>7, essential</w:t>
      </w:r>
    </w:p>
    <w:p>
      <w:pPr>
        <w:pStyle w:val="ListParagraph"/>
        <w:numPr>
          <w:ilvl w:val="1"/>
          <w:numId w:val="5"/>
        </w:numPr>
        <w:rPr/>
      </w:pPr>
      <w:r>
        <w:rPr/>
        <w:t>8, non-essential</w:t>
      </w:r>
    </w:p>
    <w:p>
      <w:pPr>
        <w:pStyle w:val="ListParagraph"/>
        <w:numPr>
          <w:ilvl w:val="1"/>
          <w:numId w:val="5"/>
        </w:numPr>
        <w:rPr/>
      </w:pPr>
      <w:r>
        <w:rPr/>
        <w:t>9, essential</w:t>
      </w:r>
    </w:p>
    <w:p>
      <w:pPr>
        <w:pStyle w:val="ListParagraph"/>
        <w:numPr>
          <w:ilvl w:val="1"/>
          <w:numId w:val="5"/>
        </w:numPr>
        <w:rPr/>
      </w:pPr>
      <w:r>
        <w:rPr/>
        <w:t>10, essential</w:t>
      </w:r>
    </w:p>
    <w:p>
      <w:pPr>
        <w:pStyle w:val="ListParagraph"/>
        <w:numPr>
          <w:ilvl w:val="0"/>
          <w:numId w:val="5"/>
        </w:numPr>
        <w:rPr/>
      </w:pPr>
      <w:r>
        <w:rPr/>
        <w:t xml:space="preserve">If </w:t>
      </w:r>
      <w:r>
        <w:rPr>
          <w:rStyle w:val="codeZchn"/>
          <w:rFonts w:eastAsia="Arial"/>
        </w:rPr>
        <w:t>gainmap_flag</w:t>
      </w:r>
      <w:r>
        <w:rPr/>
        <w:t xml:space="preserve"> is 1, item 3 shall be associated with </w:t>
      </w:r>
      <w:r>
        <w:rPr>
          <w:rStyle w:val="codeZchn"/>
          <w:rFonts w:eastAsia="Arial"/>
        </w:rPr>
        <w:t>ItemPropertyContainerBox</w:t>
      </w:r>
      <w:r>
        <w:rPr/>
        <w:t xml:space="preserve"> entries:</w:t>
      </w:r>
    </w:p>
    <w:p>
      <w:pPr>
        <w:pStyle w:val="ListParagraph"/>
        <w:numPr>
          <w:ilvl w:val="1"/>
          <w:numId w:val="5"/>
        </w:numPr>
        <w:rPr/>
      </w:pPr>
      <w:r>
        <w:rPr/>
        <w:t>21, non-essential</w:t>
      </w:r>
    </w:p>
    <w:p>
      <w:pPr>
        <w:pStyle w:val="ListParagraph"/>
        <w:numPr>
          <w:ilvl w:val="1"/>
          <w:numId w:val="5"/>
        </w:numPr>
        <w:rPr/>
      </w:pPr>
      <w:r>
        <w:rPr/>
        <w:t>22, essential</w:t>
      </w:r>
    </w:p>
    <w:p>
      <w:pPr>
        <w:pStyle w:val="ListParagraph"/>
        <w:numPr>
          <w:ilvl w:val="1"/>
          <w:numId w:val="5"/>
        </w:numPr>
        <w:rPr/>
      </w:pPr>
      <w:r>
        <w:rPr/>
        <w:t>23, essential</w:t>
      </w:r>
    </w:p>
    <w:p>
      <w:pPr>
        <w:pStyle w:val="ListParagraph"/>
        <w:numPr>
          <w:ilvl w:val="0"/>
          <w:numId w:val="5"/>
        </w:numPr>
        <w:rPr/>
      </w:pPr>
      <w:r>
        <w:rPr/>
        <w:t xml:space="preserve">If </w:t>
      </w:r>
      <w:r>
        <w:rPr>
          <w:rStyle w:val="codeZchn"/>
          <w:rFonts w:eastAsia="Arial"/>
        </w:rPr>
        <w:t xml:space="preserve">hdr_flag </w:t>
      </w:r>
      <w:r>
        <w:rPr/>
        <w:t xml:space="preserve">is 1 and </w:t>
      </w:r>
      <w:r>
        <w:rPr>
          <w:rStyle w:val="codeZchn"/>
          <w:rFonts w:eastAsia="Arial"/>
        </w:rPr>
        <w:t>gainmap_flag</w:t>
      </w:r>
      <w:r>
        <w:rPr/>
        <w:t xml:space="preserve"> is 1, item 3 shall be associated with </w:t>
      </w:r>
      <w:r>
        <w:rPr>
          <w:rStyle w:val="codeZchn"/>
          <w:rFonts w:eastAsia="Arial"/>
        </w:rPr>
        <w:t>ItemPropertyContainerBox</w:t>
      </w:r>
      <w:r>
        <w:rPr/>
        <w:t xml:space="preserve"> entries:</w:t>
      </w:r>
    </w:p>
    <w:p>
      <w:pPr>
        <w:pStyle w:val="ListParagraph"/>
        <w:numPr>
          <w:ilvl w:val="1"/>
          <w:numId w:val="5"/>
        </w:numPr>
        <w:rPr/>
      </w:pPr>
      <w:r>
        <w:rPr/>
        <w:t>24, non-essential</w:t>
      </w:r>
    </w:p>
    <w:p>
      <w:pPr>
        <w:pStyle w:val="ListParagraph"/>
        <w:numPr>
          <w:ilvl w:val="1"/>
          <w:numId w:val="5"/>
        </w:numPr>
        <w:rPr/>
      </w:pPr>
      <w:r>
        <w:rPr/>
        <w:t>25, non-essential</w:t>
      </w:r>
    </w:p>
    <w:p>
      <w:pPr>
        <w:pStyle w:val="ListParagraph"/>
        <w:numPr>
          <w:ilvl w:val="1"/>
          <w:numId w:val="5"/>
        </w:numPr>
        <w:rPr/>
      </w:pPr>
      <w:r>
        <w:rPr/>
        <w:t>26, non-essential</w:t>
      </w:r>
    </w:p>
    <w:p>
      <w:pPr>
        <w:pStyle w:val="ListParagraph"/>
        <w:numPr>
          <w:ilvl w:val="1"/>
          <w:numId w:val="5"/>
        </w:numPr>
        <w:rPr/>
      </w:pPr>
      <w:r>
        <w:rPr/>
        <w:t>27, non-essential</w:t>
      </w:r>
    </w:p>
    <w:p>
      <w:pPr>
        <w:pStyle w:val="ListParagraph"/>
        <w:numPr>
          <w:ilvl w:val="1"/>
          <w:numId w:val="5"/>
        </w:numPr>
        <w:rPr/>
      </w:pPr>
      <w:r>
        <w:rPr/>
        <w:t>28, non-essential</w:t>
      </w:r>
    </w:p>
    <w:p>
      <w:pPr>
        <w:pStyle w:val="ListParagraph"/>
        <w:numPr>
          <w:ilvl w:val="1"/>
          <w:numId w:val="5"/>
        </w:numPr>
        <w:rPr/>
      </w:pPr>
      <w:r>
        <w:rPr/>
        <w:t>29, non-essential</w:t>
      </w:r>
    </w:p>
    <w:p>
      <w:pPr>
        <w:pStyle w:val="ListParagraph"/>
        <w:numPr>
          <w:ilvl w:val="0"/>
          <w:numId w:val="5"/>
        </w:numPr>
        <w:rPr/>
      </w:pPr>
      <w:r>
        <w:rPr/>
        <w:t xml:space="preserve">If </w:t>
      </w:r>
      <w:r>
        <w:rPr>
          <w:rStyle w:val="codeZchn"/>
          <w:rFonts w:eastAsia="Arial"/>
        </w:rPr>
        <w:t>gainmap_item_data_size</w:t>
      </w:r>
      <w:r>
        <w:rPr/>
        <w:t xml:space="preserve"> is not 0, item 4 shall be associated with </w:t>
      </w:r>
      <w:r>
        <w:rPr>
          <w:rStyle w:val="codeZchn"/>
          <w:rFonts w:eastAsia="Arial"/>
        </w:rPr>
        <w:t>ItemPropertyContainerBox</w:t>
      </w:r>
      <w:r>
        <w:rPr/>
        <w:t xml:space="preserve"> entries:</w:t>
      </w:r>
    </w:p>
    <w:p>
      <w:pPr>
        <w:pStyle w:val="ListParagraph"/>
        <w:numPr>
          <w:ilvl w:val="1"/>
          <w:numId w:val="5"/>
        </w:numPr>
        <w:rPr/>
      </w:pPr>
      <w:r>
        <w:rPr/>
        <w:t>17, essential</w:t>
      </w:r>
    </w:p>
    <w:p>
      <w:pPr>
        <w:pStyle w:val="ListParagraph"/>
        <w:ind w:left="1440"/>
        <w:rPr/>
      </w:pPr>
      <w:r>
        <w:rPr/>
        <w:t>18, non-essential</w:t>
      </w:r>
    </w:p>
    <w:p>
      <w:pPr>
        <w:pStyle w:val="ListParagraph"/>
        <w:numPr>
          <w:ilvl w:val="1"/>
          <w:numId w:val="5"/>
        </w:numPr>
        <w:rPr/>
      </w:pPr>
      <w:r>
        <w:rPr/>
        <w:t>19, non-essential</w:t>
      </w:r>
    </w:p>
    <w:p>
      <w:pPr>
        <w:pStyle w:val="ListParagraph"/>
        <w:numPr>
          <w:ilvl w:val="1"/>
          <w:numId w:val="5"/>
        </w:numPr>
        <w:rPr/>
      </w:pPr>
      <w:r>
        <w:rPr/>
        <w:t>20, non-essential</w:t>
      </w:r>
    </w:p>
    <w:p>
      <w:pPr>
        <w:pStyle w:val="ListParagraph"/>
        <w:numPr>
          <w:ilvl w:val="1"/>
          <w:numId w:val="5"/>
        </w:numPr>
        <w:rPr/>
      </w:pPr>
      <w:r>
        <w:rPr/>
        <w:t>9, essential</w:t>
      </w:r>
    </w:p>
    <w:p>
      <w:pPr>
        <w:pStyle w:val="ListParagraph"/>
        <w:numPr>
          <w:ilvl w:val="1"/>
          <w:numId w:val="5"/>
        </w:numPr>
        <w:rPr/>
      </w:pPr>
      <w:r>
        <w:rPr/>
        <w:t>10, essential</w:t>
      </w:r>
    </w:p>
    <w:p>
      <w:pPr>
        <w:pStyle w:val="ListParagraph"/>
        <w:numPr>
          <w:ilvl w:val="0"/>
          <w:numId w:val="5"/>
        </w:numPr>
        <w:rPr/>
      </w:pPr>
      <w:r>
        <w:rPr/>
        <w:t xml:space="preserve">If </w:t>
      </w:r>
      <w:r>
        <w:rPr>
          <w:rFonts w:ascii="Courier New" w:hAnsi="Courier New"/>
        </w:rPr>
        <w:t>alpha_flag</w:t>
      </w:r>
      <w:r>
        <w:rPr/>
        <w:t xml:space="preserve"> is 1 and </w:t>
      </w:r>
      <w:r>
        <w:rPr>
          <w:rFonts w:ascii="Courier New" w:hAnsi="Courier New"/>
        </w:rPr>
        <w:t>alpha_item_data_size</w:t>
      </w:r>
      <w:r>
        <w:rPr/>
        <w:t xml:space="preserve"> is 0, item 1 shall be associated with </w:t>
      </w:r>
      <w:r>
        <w:rPr>
          <w:rFonts w:ascii="Courier New" w:hAnsi="Courier New"/>
        </w:rPr>
        <w:t>ItemPropertyContainerBox</w:t>
      </w:r>
      <w:r>
        <w:rPr/>
        <w:t xml:space="preserve"> entry:</w:t>
      </w:r>
    </w:p>
    <w:p>
      <w:pPr>
        <w:pStyle w:val="ListParagraph"/>
        <w:numPr>
          <w:ilvl w:val="1"/>
          <w:numId w:val="5"/>
        </w:numPr>
        <w:rPr/>
      </w:pPr>
      <w:r>
        <w:rPr/>
        <w:t>30, essential</w:t>
      </w:r>
    </w:p>
    <w:p>
      <w:pPr>
        <w:pStyle w:val="Heading4"/>
        <w:rPr>
          <w:lang w:val="en-CA"/>
        </w:rPr>
      </w:pPr>
      <w:bookmarkStart w:id="42" w:name="_moeontw5s3aj"/>
      <w:bookmarkEnd w:id="42"/>
      <w:r>
        <w:rPr>
          <w:lang w:val="en-CA"/>
        </w:rPr>
        <w:t>O.4.7</w:t>
        <w:tab/>
        <w:t>PixelInformationProperty</w:t>
      </w:r>
    </w:p>
    <w:p>
      <w:pPr>
        <w:pStyle w:val="Heading5"/>
        <w:rPr>
          <w:lang w:val="en-CA"/>
        </w:rPr>
      </w:pPr>
      <w:bookmarkStart w:id="43" w:name="_aov286xvpxfu"/>
      <w:bookmarkEnd w:id="43"/>
      <w:r>
        <w:rPr>
          <w:lang w:val="en-CA"/>
        </w:rPr>
        <w:t>O.4.7.1 Reconstruction</w:t>
      </w:r>
    </w:p>
    <w:p>
      <w:pPr>
        <w:pStyle w:val="Normal"/>
        <w:rPr/>
      </w:pPr>
      <w:r>
        <w:rPr/>
        <w:t xml:space="preserve">The various </w:t>
      </w:r>
      <w:r>
        <w:rPr>
          <w:rStyle w:val="codeZchn"/>
          <w:rFonts w:eastAsia="Courier New"/>
          <w:lang w:val="en-CA"/>
        </w:rPr>
        <w:t>PixelInformationProperty</w:t>
      </w:r>
      <w:r>
        <w:rPr/>
        <w:t xml:space="preserve"> boxes associated with the image items in the file are reconstructed given the arguments </w:t>
      </w:r>
    </w:p>
    <w:p>
      <w:pPr>
        <w:pStyle w:val="ListParagraph"/>
        <w:numPr>
          <w:ilvl w:val="0"/>
          <w:numId w:val="6"/>
        </w:numPr>
        <w:rPr/>
      </w:pPr>
      <w:r>
        <w:rPr>
          <w:rStyle w:val="codeZchn"/>
          <w:rFonts w:eastAsia="Arial"/>
        </w:rPr>
        <w:t>main_components</w:t>
      </w:r>
    </w:p>
    <w:p>
      <w:pPr>
        <w:pStyle w:val="ListParagraph"/>
        <w:numPr>
          <w:ilvl w:val="0"/>
          <w:numId w:val="6"/>
        </w:numPr>
        <w:rPr/>
      </w:pPr>
      <w:r>
        <w:rPr>
          <w:rStyle w:val="codeZchn"/>
          <w:rFonts w:eastAsia="Arial"/>
        </w:rPr>
        <w:t>alpha_flag</w:t>
      </w:r>
    </w:p>
    <w:p>
      <w:pPr>
        <w:pStyle w:val="ListParagraph"/>
        <w:numPr>
          <w:ilvl w:val="0"/>
          <w:numId w:val="6"/>
        </w:numPr>
        <w:rPr/>
      </w:pPr>
      <w:r>
        <w:rPr>
          <w:rStyle w:val="codeZchn"/>
          <w:rFonts w:eastAsia="Arial"/>
        </w:rPr>
        <w:t>subsampling</w:t>
      </w:r>
    </w:p>
    <w:p>
      <w:pPr>
        <w:pStyle w:val="ListParagraph"/>
        <w:numPr>
          <w:ilvl w:val="0"/>
          <w:numId w:val="6"/>
        </w:numPr>
        <w:rPr/>
      </w:pPr>
      <w:r>
        <w:rPr>
          <w:rStyle w:val="codeZchn"/>
          <w:rFonts w:eastAsia="Arial"/>
        </w:rPr>
        <w:t>chroma_is_horizontally_centered</w:t>
      </w:r>
    </w:p>
    <w:p>
      <w:pPr>
        <w:pStyle w:val="ListParagraph"/>
        <w:numPr>
          <w:ilvl w:val="0"/>
          <w:numId w:val="6"/>
        </w:numPr>
        <w:rPr/>
      </w:pPr>
      <w:r>
        <w:rPr>
          <w:rStyle w:val="codeZchn"/>
          <w:rFonts w:eastAsia="Arial"/>
        </w:rPr>
        <w:t>chroma_is_vertically_centered</w:t>
      </w:r>
    </w:p>
    <w:p>
      <w:pPr>
        <w:pStyle w:val="ListParagraph"/>
        <w:numPr>
          <w:ilvl w:val="0"/>
          <w:numId w:val="6"/>
        </w:numPr>
        <w:rPr/>
      </w:pPr>
      <w:r>
        <w:rPr>
          <w:rStyle w:val="codeZchn"/>
          <w:rFonts w:eastAsia="Arial"/>
        </w:rPr>
        <w:t>float_flag</w:t>
      </w:r>
    </w:p>
    <w:p>
      <w:pPr>
        <w:pStyle w:val="ListParagraph"/>
        <w:numPr>
          <w:ilvl w:val="0"/>
          <w:numId w:val="6"/>
        </w:numPr>
        <w:rPr/>
      </w:pPr>
      <w:r>
        <w:rPr>
          <w:rStyle w:val="codeZchn"/>
          <w:rFonts w:eastAsia="Arial"/>
        </w:rPr>
        <w:t>bit_depth_log2_minus4</w:t>
      </w:r>
    </w:p>
    <w:p>
      <w:pPr>
        <w:pStyle w:val="ListParagraph"/>
        <w:numPr>
          <w:ilvl w:val="0"/>
          <w:numId w:val="6"/>
        </w:numPr>
        <w:rPr/>
      </w:pPr>
      <w:r>
        <w:rPr>
          <w:rStyle w:val="codeZchn"/>
          <w:rFonts w:eastAsia="Arial"/>
        </w:rPr>
        <w:t>high_bit_depth_flag</w:t>
      </w:r>
    </w:p>
    <w:p>
      <w:pPr>
        <w:pStyle w:val="ListParagraph"/>
        <w:numPr>
          <w:ilvl w:val="0"/>
          <w:numId w:val="6"/>
        </w:numPr>
        <w:rPr/>
      </w:pPr>
      <w:r>
        <w:rPr>
          <w:rStyle w:val="codeZchn"/>
          <w:rFonts w:eastAsia="Arial"/>
        </w:rPr>
        <w:t>bit_depth_minus9</w:t>
      </w:r>
    </w:p>
    <w:p>
      <w:pPr>
        <w:pStyle w:val="Normal"/>
        <w:rPr/>
      </w:pPr>
      <w:r>
        <w:rPr/>
        <w:t>Reconstruction happens as follows:</w:t>
      </w:r>
    </w:p>
    <w:p>
      <w:pPr>
        <w:pStyle w:val="ListParagraph"/>
        <w:numPr>
          <w:ilvl w:val="0"/>
          <w:numId w:val="6"/>
        </w:numPr>
        <w:jc w:val="left"/>
        <w:rPr/>
      </w:pPr>
      <w:r>
        <w:rPr>
          <w:rStyle w:val="codeZchn"/>
          <w:rFonts w:eastAsia="Arial"/>
        </w:rPr>
        <w:t>version</w:t>
      </w:r>
      <w:r>
        <w:rPr/>
        <w:t xml:space="preserve"> set to 0</w:t>
      </w:r>
    </w:p>
    <w:p>
      <w:pPr>
        <w:pStyle w:val="ListParagraph"/>
        <w:numPr>
          <w:ilvl w:val="0"/>
          <w:numId w:val="6"/>
        </w:numPr>
        <w:jc w:val="left"/>
        <w:rPr/>
      </w:pPr>
      <w:r>
        <w:rPr>
          <w:rStyle w:val="codeZchn"/>
          <w:rFonts w:eastAsia="Arial"/>
        </w:rPr>
        <w:t>px_flags</w:t>
      </w:r>
      <w:r>
        <w:rPr/>
        <w:t xml:space="preserve"> set to 3</w:t>
      </w:r>
    </w:p>
    <w:p>
      <w:pPr>
        <w:pStyle w:val="ListParagraph"/>
        <w:numPr>
          <w:ilvl w:val="0"/>
          <w:numId w:val="6"/>
        </w:numPr>
        <w:jc w:val="left"/>
        <w:rPr/>
      </w:pPr>
      <w:r>
        <w:rPr>
          <w:rStyle w:val="codeZchn"/>
          <w:rFonts w:eastAsia="Arial"/>
        </w:rPr>
        <w:t>num_channels</w:t>
      </w:r>
      <w:r>
        <w:rPr/>
        <w:t xml:space="preserve"> set to:</w:t>
      </w:r>
    </w:p>
    <w:p>
      <w:pPr>
        <w:pStyle w:val="ListParagraph"/>
        <w:numPr>
          <w:ilvl w:val="1"/>
          <w:numId w:val="6"/>
        </w:numPr>
        <w:jc w:val="left"/>
        <w:rPr/>
      </w:pPr>
      <w:r>
        <w:rPr>
          <w:rStyle w:val="codeZchn"/>
          <w:rFonts w:eastAsia="Arial"/>
        </w:rPr>
        <w:t>main_components</w:t>
      </w:r>
      <w:r>
        <w:rPr/>
        <w:t xml:space="preserve"> if </w:t>
      </w:r>
      <w:r>
        <w:rPr>
          <w:rStyle w:val="codeZchn"/>
          <w:rFonts w:eastAsia="Arial"/>
        </w:rPr>
        <w:t>alpha_flag</w:t>
      </w:r>
      <w:r>
        <w:rPr/>
        <w:t xml:space="preserve"> is false</w:t>
      </w:r>
    </w:p>
    <w:p>
      <w:pPr>
        <w:pStyle w:val="ListParagraph"/>
        <w:numPr>
          <w:ilvl w:val="1"/>
          <w:numId w:val="6"/>
        </w:numPr>
        <w:jc w:val="left"/>
        <w:rPr/>
      </w:pPr>
      <w:r>
        <w:rPr>
          <w:rStyle w:val="codeZchn"/>
          <w:rFonts w:eastAsia="Arial"/>
        </w:rPr>
        <w:t>main_components + 1</w:t>
      </w:r>
      <w:r>
        <w:rPr/>
        <w:t xml:space="preserve"> if </w:t>
      </w:r>
      <w:r>
        <w:rPr>
          <w:rStyle w:val="codeZchn"/>
          <w:rFonts w:eastAsia="Arial"/>
        </w:rPr>
        <w:t>alpha_flag</w:t>
      </w:r>
      <w:r>
        <w:rPr/>
        <w:t xml:space="preserve"> is true</w:t>
      </w:r>
    </w:p>
    <w:p>
      <w:pPr>
        <w:pStyle w:val="ListParagraph"/>
        <w:numPr>
          <w:ilvl w:val="0"/>
          <w:numId w:val="6"/>
        </w:numPr>
        <w:jc w:val="left"/>
        <w:rPr/>
      </w:pPr>
      <w:r>
        <w:rPr/>
        <w:t xml:space="preserve">each </w:t>
      </w:r>
      <w:r>
        <w:rPr>
          <w:rStyle w:val="codeZchn"/>
          <w:rFonts w:eastAsia="Arial"/>
        </w:rPr>
        <w:t>bits_per_channel</w:t>
      </w:r>
      <w:r>
        <w:rPr/>
        <w:t xml:space="preserve"> entry set to </w:t>
      </w:r>
      <w:r>
        <w:rPr>
          <w:rStyle w:val="codeZchn"/>
          <w:rFonts w:eastAsia="Arial"/>
        </w:rPr>
        <w:t>2bit_depth_log2_minus4+4</w:t>
      </w:r>
      <w:r>
        <w:rPr/>
        <w:t xml:space="preserve"> if </w:t>
      </w:r>
      <w:r>
        <w:rPr>
          <w:rStyle w:val="codeZchn"/>
          <w:rFonts w:eastAsia="Arial"/>
        </w:rPr>
        <w:t>float_flag</w:t>
      </w:r>
      <w:r>
        <w:rPr/>
        <w:t xml:space="preserve"> is 1, or to 8 if </w:t>
      </w:r>
      <w:r>
        <w:rPr>
          <w:rStyle w:val="codeZchn"/>
          <w:rFonts w:eastAsia="Arial"/>
        </w:rPr>
        <w:t>high_bit_depth_flag</w:t>
      </w:r>
      <w:r>
        <w:rPr/>
        <w:t xml:space="preserve"> is 0, or to </w:t>
      </w:r>
      <w:r>
        <w:rPr>
          <w:rStyle w:val="codeZchn"/>
          <w:rFonts w:eastAsia="Arial"/>
        </w:rPr>
        <w:t>bit_depth_minus9+9</w:t>
      </w:r>
      <w:r>
        <w:rPr/>
        <w:t xml:space="preserve"> otherwise</w:t>
      </w:r>
    </w:p>
    <w:p>
      <w:pPr>
        <w:pStyle w:val="ListParagraph"/>
        <w:numPr>
          <w:ilvl w:val="0"/>
          <w:numId w:val="6"/>
        </w:numPr>
        <w:jc w:val="left"/>
        <w:rPr/>
      </w:pPr>
      <w:r>
        <w:rPr>
          <w:rStyle w:val="codeZchn"/>
          <w:rFonts w:eastAsia="Arial"/>
        </w:rPr>
        <w:t>channel_label_flag</w:t>
      </w:r>
      <w:r>
        <w:rPr/>
        <w:t xml:space="preserve"> is set to 0 for all entries</w:t>
      </w:r>
    </w:p>
    <w:p>
      <w:pPr>
        <w:pStyle w:val="ListParagraph"/>
        <w:numPr>
          <w:ilvl w:val="0"/>
          <w:numId w:val="6"/>
        </w:numPr>
        <w:jc w:val="left"/>
        <w:rPr/>
      </w:pPr>
      <w:r>
        <w:rPr/>
        <w:t>the following entries for channel subsampling and formats</w:t>
      </w:r>
    </w:p>
    <w:p>
      <w:pPr>
        <w:pStyle w:val="ListParagraph"/>
        <w:numPr>
          <w:ilvl w:val="1"/>
          <w:numId w:val="6"/>
        </w:numPr>
        <w:jc w:val="left"/>
        <w:rPr/>
      </w:pPr>
      <w:r>
        <w:rPr/>
        <w:t xml:space="preserve">the following entry if </w:t>
      </w:r>
      <w:r>
        <w:rPr>
          <w:rStyle w:val="codeZchn"/>
          <w:rFonts w:eastAsia="Arial"/>
        </w:rPr>
        <w:t>alpha_flag</w:t>
      </w:r>
      <w:r>
        <w:rPr/>
        <w:t xml:space="preserve"> is true (skipped if false)</w:t>
      </w:r>
    </w:p>
    <w:p>
      <w:pPr>
        <w:pStyle w:val="ListParagraph"/>
        <w:numPr>
          <w:ilvl w:val="2"/>
          <w:numId w:val="6"/>
        </w:numPr>
        <w:jc w:val="left"/>
        <w:rPr/>
      </w:pPr>
      <w:r>
        <w:rPr>
          <w:rStyle w:val="codeZchn"/>
          <w:rFonts w:eastAsia="Arial"/>
        </w:rPr>
        <w:t>channel_idc</w:t>
      </w:r>
      <w:r>
        <w:rPr/>
        <w:t xml:space="preserve"> set to 1</w:t>
      </w:r>
    </w:p>
    <w:p>
      <w:pPr>
        <w:pStyle w:val="ListParagraph"/>
        <w:numPr>
          <w:ilvl w:val="2"/>
          <w:numId w:val="6"/>
        </w:numPr>
        <w:jc w:val="left"/>
        <w:rPr/>
      </w:pPr>
      <w:r>
        <w:rPr>
          <w:rStyle w:val="codeZchn"/>
          <w:rFonts w:eastAsia="Arial"/>
        </w:rPr>
        <w:t>component_format</w:t>
      </w:r>
      <w:r>
        <w:rPr/>
        <w:t xml:space="preserve"> set to </w:t>
      </w:r>
      <w:r>
        <w:rPr>
          <w:rStyle w:val="codeZchn"/>
          <w:rFonts w:eastAsia="Arial"/>
        </w:rPr>
        <w:t>float_flag</w:t>
      </w:r>
      <w:r>
        <w:rPr/>
        <w:t>,</w:t>
      </w:r>
    </w:p>
    <w:p>
      <w:pPr>
        <w:pStyle w:val="ListParagraph"/>
        <w:numPr>
          <w:ilvl w:val="2"/>
          <w:numId w:val="6"/>
        </w:numPr>
        <w:jc w:val="left"/>
        <w:rPr/>
      </w:pPr>
      <w:r>
        <w:rPr>
          <w:rStyle w:val="codeZchn"/>
          <w:rFonts w:eastAsia="Arial"/>
        </w:rPr>
        <w:t>subsampling_type</w:t>
      </w:r>
      <w:r>
        <w:rPr/>
        <w:t xml:space="preserve"> set to 0</w:t>
      </w:r>
    </w:p>
    <w:p>
      <w:pPr>
        <w:pStyle w:val="ListParagraph"/>
        <w:numPr>
          <w:ilvl w:val="2"/>
          <w:numId w:val="6"/>
        </w:numPr>
        <w:jc w:val="left"/>
        <w:rPr/>
      </w:pPr>
      <w:r>
        <w:rPr>
          <w:rStyle w:val="codeZchn"/>
          <w:rFonts w:eastAsia="Arial"/>
        </w:rPr>
        <w:t>subsampling_location</w:t>
      </w:r>
      <w:r>
        <w:rPr/>
        <w:t xml:space="preserve"> set to 0</w:t>
      </w:r>
    </w:p>
    <w:p>
      <w:pPr>
        <w:pStyle w:val="ListParagraph"/>
        <w:numPr>
          <w:ilvl w:val="1"/>
          <w:numId w:val="6"/>
        </w:numPr>
        <w:jc w:val="left"/>
        <w:rPr/>
      </w:pPr>
      <w:r>
        <w:rPr/>
        <w:t xml:space="preserve">the following entry if </w:t>
      </w:r>
      <w:r>
        <w:rPr>
          <w:rStyle w:val="codeZchn"/>
          <w:rFonts w:eastAsia="Arial"/>
        </w:rPr>
        <w:t>main_components &gt; 0</w:t>
      </w:r>
      <w:r>
        <w:rPr/>
        <w:t xml:space="preserve"> (skipped otherwise)</w:t>
      </w:r>
    </w:p>
    <w:p>
      <w:pPr>
        <w:pStyle w:val="ListParagraph"/>
        <w:numPr>
          <w:ilvl w:val="2"/>
          <w:numId w:val="6"/>
        </w:numPr>
        <w:jc w:val="left"/>
        <w:rPr/>
      </w:pPr>
      <w:r>
        <w:rPr>
          <w:rStyle w:val="codeZchn"/>
          <w:rFonts w:eastAsia="Arial"/>
        </w:rPr>
        <w:t>channel_idc</w:t>
      </w:r>
      <w:r>
        <w:rPr/>
        <w:t xml:space="preserve"> set to 0</w:t>
      </w:r>
    </w:p>
    <w:p>
      <w:pPr>
        <w:pStyle w:val="ListParagraph"/>
        <w:numPr>
          <w:ilvl w:val="2"/>
          <w:numId w:val="6"/>
        </w:numPr>
        <w:jc w:val="left"/>
        <w:rPr/>
      </w:pPr>
      <w:r>
        <w:rPr>
          <w:rStyle w:val="codeZchn"/>
          <w:rFonts w:eastAsia="Arial"/>
        </w:rPr>
        <w:t>component_format</w:t>
      </w:r>
      <w:r>
        <w:rPr/>
        <w:t xml:space="preserve"> set to </w:t>
      </w:r>
      <w:r>
        <w:rPr>
          <w:rStyle w:val="codeZchn"/>
          <w:rFonts w:eastAsia="Arial"/>
        </w:rPr>
        <w:t>float_flag</w:t>
      </w:r>
      <w:r>
        <w:rPr/>
        <w:t>,</w:t>
      </w:r>
    </w:p>
    <w:p>
      <w:pPr>
        <w:pStyle w:val="ListParagraph"/>
        <w:numPr>
          <w:ilvl w:val="2"/>
          <w:numId w:val="6"/>
        </w:numPr>
        <w:jc w:val="left"/>
        <w:rPr/>
      </w:pPr>
      <w:r>
        <w:rPr>
          <w:rStyle w:val="codeZchn"/>
          <w:rFonts w:eastAsia="Arial"/>
        </w:rPr>
        <w:t>subsampling_type</w:t>
      </w:r>
      <w:r>
        <w:rPr/>
        <w:t xml:space="preserve"> set to 0</w:t>
      </w:r>
    </w:p>
    <w:p>
      <w:pPr>
        <w:pStyle w:val="ListParagraph"/>
        <w:numPr>
          <w:ilvl w:val="2"/>
          <w:numId w:val="6"/>
        </w:numPr>
        <w:jc w:val="left"/>
        <w:rPr/>
      </w:pPr>
      <w:r>
        <w:rPr>
          <w:rStyle w:val="codeZchn"/>
          <w:rFonts w:eastAsia="Arial"/>
        </w:rPr>
        <w:t>subsampling_location</w:t>
      </w:r>
      <w:r>
        <w:rPr/>
        <w:t xml:space="preserve"> set to 0</w:t>
      </w:r>
    </w:p>
    <w:p>
      <w:pPr>
        <w:pStyle w:val="ListParagraph"/>
        <w:numPr>
          <w:ilvl w:val="1"/>
          <w:numId w:val="6"/>
        </w:numPr>
        <w:jc w:val="left"/>
        <w:rPr/>
      </w:pPr>
      <w:r>
        <w:rPr/>
        <w:t xml:space="preserve">the following entry, repeated twice, if </w:t>
      </w:r>
      <w:r>
        <w:rPr>
          <w:rStyle w:val="codeZchn"/>
          <w:rFonts w:eastAsia="Arial"/>
        </w:rPr>
        <w:t>main_components &gt; 1</w:t>
      </w:r>
      <w:r>
        <w:rPr/>
        <w:t xml:space="preserve"> (skipped otherwise)</w:t>
      </w:r>
    </w:p>
    <w:p>
      <w:pPr>
        <w:pStyle w:val="ListParagraph"/>
        <w:numPr>
          <w:ilvl w:val="2"/>
          <w:numId w:val="6"/>
        </w:numPr>
        <w:jc w:val="left"/>
        <w:rPr/>
      </w:pPr>
      <w:r>
        <w:rPr>
          <w:rStyle w:val="codeZchn"/>
          <w:rFonts w:eastAsia="Arial"/>
        </w:rPr>
        <w:t>channel_idc</w:t>
      </w:r>
      <w:r>
        <w:rPr/>
        <w:t xml:space="preserve"> set to 0</w:t>
      </w:r>
    </w:p>
    <w:p>
      <w:pPr>
        <w:pStyle w:val="ListParagraph"/>
        <w:numPr>
          <w:ilvl w:val="2"/>
          <w:numId w:val="6"/>
        </w:numPr>
        <w:jc w:val="left"/>
        <w:rPr/>
      </w:pPr>
      <w:r>
        <w:rPr>
          <w:rStyle w:val="codeZchn"/>
          <w:rFonts w:eastAsia="Arial"/>
        </w:rPr>
        <w:t>component_format</w:t>
      </w:r>
      <w:r>
        <w:rPr/>
        <w:t xml:space="preserve"> set to </w:t>
      </w:r>
      <w:r>
        <w:rPr>
          <w:rStyle w:val="codeZchn"/>
          <w:rFonts w:eastAsia="Arial"/>
        </w:rPr>
        <w:t>float_flag</w:t>
      </w:r>
      <w:r>
        <w:rPr/>
        <w:t>,</w:t>
      </w:r>
    </w:p>
    <w:p>
      <w:pPr>
        <w:pStyle w:val="ListParagraph"/>
        <w:numPr>
          <w:ilvl w:val="2"/>
          <w:numId w:val="6"/>
        </w:numPr>
        <w:jc w:val="left"/>
        <w:rPr/>
      </w:pPr>
      <w:r>
        <w:rPr>
          <w:rStyle w:val="codeZchn"/>
          <w:rFonts w:eastAsia="Arial"/>
        </w:rPr>
        <w:t>subsampling_type</w:t>
      </w:r>
      <w:r>
        <w:rPr/>
        <w:t xml:space="preserve"> set to</w:t>
      </w:r>
    </w:p>
    <w:p>
      <w:pPr>
        <w:pStyle w:val="ListParagraph"/>
        <w:numPr>
          <w:ilvl w:val="3"/>
          <w:numId w:val="6"/>
        </w:numPr>
        <w:jc w:val="left"/>
        <w:rPr/>
      </w:pPr>
      <w:r>
        <w:rPr/>
        <w:t>2 if subsampling is 1</w:t>
      </w:r>
    </w:p>
    <w:p>
      <w:pPr>
        <w:pStyle w:val="ListParagraph"/>
        <w:numPr>
          <w:ilvl w:val="3"/>
          <w:numId w:val="6"/>
        </w:numPr>
        <w:jc w:val="left"/>
        <w:rPr/>
      </w:pPr>
      <w:r>
        <w:rPr/>
        <w:t>1 if subsampling is 2</w:t>
      </w:r>
    </w:p>
    <w:p>
      <w:pPr>
        <w:pStyle w:val="ListParagraph"/>
        <w:numPr>
          <w:ilvl w:val="3"/>
          <w:numId w:val="6"/>
        </w:numPr>
        <w:jc w:val="left"/>
        <w:rPr/>
      </w:pPr>
      <w:r>
        <w:rPr/>
        <w:t>0 if subsampling is 3</w:t>
      </w:r>
    </w:p>
    <w:p>
      <w:pPr>
        <w:pStyle w:val="ListParagraph"/>
        <w:numPr>
          <w:ilvl w:val="2"/>
          <w:numId w:val="6"/>
        </w:numPr>
        <w:jc w:val="left"/>
        <w:rPr/>
      </w:pPr>
      <w:r>
        <w:rPr>
          <w:rStyle w:val="codeZchn"/>
          <w:rFonts w:eastAsia="Arial"/>
        </w:rPr>
        <w:t>subsampling_location</w:t>
      </w:r>
      <w:r>
        <w:rPr/>
        <w:t xml:space="preserve"> set to</w:t>
      </w:r>
    </w:p>
    <w:p>
      <w:pPr>
        <w:pStyle w:val="ListParagraph"/>
        <w:numPr>
          <w:ilvl w:val="3"/>
          <w:numId w:val="6"/>
        </w:numPr>
        <w:jc w:val="left"/>
        <w:rPr/>
      </w:pPr>
      <w:r>
        <w:rPr/>
        <w:t xml:space="preserve">1 if </w:t>
      </w:r>
      <w:r>
        <w:rPr>
          <w:rStyle w:val="codeZchn"/>
          <w:rFonts w:eastAsia="Arial"/>
        </w:rPr>
        <w:t>chroma_is_horizontally_centered</w:t>
      </w:r>
      <w:r>
        <w:rPr/>
        <w:t xml:space="preserve"> and </w:t>
      </w:r>
      <w:r>
        <w:rPr>
          <w:rStyle w:val="codeZchn"/>
          <w:rFonts w:eastAsia="Arial"/>
        </w:rPr>
        <w:t>chroma_is_vertically_centered</w:t>
      </w:r>
      <w:r>
        <w:rPr/>
        <w:t xml:space="preserve"> are both true</w:t>
      </w:r>
    </w:p>
    <w:p>
      <w:pPr>
        <w:pStyle w:val="ListParagraph"/>
        <w:numPr>
          <w:ilvl w:val="3"/>
          <w:numId w:val="6"/>
        </w:numPr>
        <w:jc w:val="left"/>
        <w:rPr/>
      </w:pPr>
      <w:r>
        <w:rPr/>
        <w:t xml:space="preserve">3 if </w:t>
      </w:r>
      <w:r>
        <w:rPr>
          <w:rStyle w:val="codeZchn"/>
          <w:rFonts w:eastAsia="Arial"/>
        </w:rPr>
        <w:t>chroma_is_horizontally_centered</w:t>
      </w:r>
      <w:r>
        <w:rPr/>
        <w:t xml:space="preserve"> is true and </w:t>
      </w:r>
      <w:r>
        <w:rPr>
          <w:rStyle w:val="codeZchn"/>
          <w:rFonts w:eastAsia="Arial"/>
        </w:rPr>
        <w:t>chroma_is_vertically_centered</w:t>
      </w:r>
      <w:r>
        <w:rPr/>
        <w:t xml:space="preserve"> is false</w:t>
      </w:r>
    </w:p>
    <w:p>
      <w:pPr>
        <w:pStyle w:val="ListParagraph"/>
        <w:numPr>
          <w:ilvl w:val="3"/>
          <w:numId w:val="6"/>
        </w:numPr>
        <w:jc w:val="left"/>
        <w:rPr/>
      </w:pPr>
      <w:r>
        <w:rPr/>
        <w:t xml:space="preserve">0 if </w:t>
      </w:r>
      <w:r>
        <w:rPr>
          <w:rStyle w:val="codeZchn"/>
          <w:rFonts w:eastAsia="Arial"/>
        </w:rPr>
        <w:t>chroma_is_horizontally_centered</w:t>
      </w:r>
      <w:r>
        <w:rPr/>
        <w:t xml:space="preserve"> is false and </w:t>
      </w:r>
      <w:r>
        <w:rPr>
          <w:rStyle w:val="codeZchn"/>
          <w:rFonts w:eastAsia="Arial"/>
        </w:rPr>
        <w:t>chroma_is_vertically_centered</w:t>
      </w:r>
      <w:r>
        <w:rPr/>
        <w:t xml:space="preserve"> is true</w:t>
      </w:r>
    </w:p>
    <w:p>
      <w:pPr>
        <w:pStyle w:val="ListParagraph"/>
        <w:numPr>
          <w:ilvl w:val="3"/>
          <w:numId w:val="6"/>
        </w:numPr>
        <w:jc w:val="left"/>
        <w:rPr/>
      </w:pPr>
      <w:r>
        <w:rPr/>
        <w:t xml:space="preserve">2 if </w:t>
      </w:r>
      <w:r>
        <w:rPr>
          <w:rStyle w:val="codeZchn"/>
          <w:rFonts w:eastAsia="Arial"/>
        </w:rPr>
        <w:t>chroma_is_horizontally_centered</w:t>
      </w:r>
      <w:r>
        <w:rPr/>
        <w:t xml:space="preserve"> and </w:t>
      </w:r>
      <w:r>
        <w:rPr>
          <w:rStyle w:val="codeZchn"/>
          <w:rFonts w:eastAsia="Arial"/>
        </w:rPr>
        <w:t>chroma_is_vertically_centered</w:t>
      </w:r>
      <w:r>
        <w:rPr/>
        <w:t xml:space="preserve"> are both false</w:t>
      </w:r>
    </w:p>
    <w:p>
      <w:pPr>
        <w:pStyle w:val="Heading5"/>
        <w:rPr>
          <w:lang w:val="en-CA"/>
        </w:rPr>
      </w:pPr>
      <w:bookmarkStart w:id="44" w:name="_wcnggrw7fxwv"/>
      <w:bookmarkEnd w:id="44"/>
      <w:r>
        <w:rPr>
          <w:lang w:val="en-CA"/>
        </w:rPr>
        <w:t>O.4.7.2 Main image PixelInformationProperty</w:t>
      </w:r>
    </w:p>
    <w:p>
      <w:pPr>
        <w:pStyle w:val="Normal"/>
        <w:rPr/>
      </w:pPr>
      <w:r>
        <w:rPr/>
        <w:t xml:space="preserve">The </w:t>
      </w:r>
      <w:r>
        <w:rPr>
          <w:rStyle w:val="codeZchn"/>
          <w:rFonts w:eastAsia="Courier New"/>
          <w:lang w:val="en-CA"/>
        </w:rPr>
        <w:t>PixelInformationProperty</w:t>
      </w:r>
      <w:r>
        <w:rPr/>
        <w:t xml:space="preserve"> associated with the main image item is reconstructed as described in section O.4.7.1 with the following arguments:</w:t>
      </w:r>
    </w:p>
    <w:p>
      <w:pPr>
        <w:pStyle w:val="ListParagraph"/>
        <w:numPr>
          <w:ilvl w:val="0"/>
          <w:numId w:val="7"/>
        </w:numPr>
        <w:rPr/>
      </w:pPr>
      <w:r>
        <w:rPr>
          <w:rStyle w:val="codeZchn"/>
          <w:rFonts w:eastAsia="Arial"/>
        </w:rPr>
        <w:t>main_components = 1</w:t>
      </w:r>
      <w:r>
        <w:rPr/>
        <w:t xml:space="preserve"> if </w:t>
      </w:r>
      <w:r>
        <w:rPr>
          <w:rStyle w:val="codeZchn"/>
          <w:rFonts w:eastAsia="Arial"/>
        </w:rPr>
        <w:t>chroma_subsampling</w:t>
      </w:r>
      <w:r>
        <w:rPr/>
        <w:t xml:space="preserve"> is 0, else </w:t>
      </w:r>
      <w:r>
        <w:rPr>
          <w:rFonts w:ascii="Courier New" w:hAnsi="Courier New"/>
        </w:rPr>
        <w:t>3</w:t>
      </w:r>
    </w:p>
    <w:p>
      <w:pPr>
        <w:pStyle w:val="ListParagraph"/>
        <w:numPr>
          <w:ilvl w:val="0"/>
          <w:numId w:val="7"/>
        </w:numPr>
        <w:rPr/>
      </w:pPr>
      <w:r>
        <w:rPr>
          <w:rStyle w:val="codeZchn"/>
          <w:rFonts w:eastAsia="Arial"/>
        </w:rPr>
        <w:t>alpha_flag = alpha_flag</w:t>
      </w:r>
      <w:r>
        <w:rPr/>
        <w:t xml:space="preserve"> is 1 and </w:t>
      </w:r>
      <w:r>
        <w:rPr>
          <w:rStyle w:val="codeZchn"/>
          <w:rFonts w:eastAsia="Arial"/>
        </w:rPr>
        <w:t>alpha_item_data_size</w:t>
      </w:r>
      <w:r>
        <w:rPr/>
        <w:t xml:space="preserve"> is 0</w:t>
      </w:r>
    </w:p>
    <w:p>
      <w:pPr>
        <w:pStyle w:val="ListParagraph"/>
        <w:numPr>
          <w:ilvl w:val="0"/>
          <w:numId w:val="7"/>
        </w:numPr>
        <w:rPr/>
      </w:pPr>
      <w:r>
        <w:rPr>
          <w:rStyle w:val="codeZchn"/>
          <w:rFonts w:eastAsia="Arial"/>
        </w:rPr>
        <w:t>subsampling = chroma_subsampling</w:t>
      </w:r>
    </w:p>
    <w:p>
      <w:pPr>
        <w:pStyle w:val="ListParagraph"/>
        <w:numPr>
          <w:ilvl w:val="0"/>
          <w:numId w:val="7"/>
        </w:numPr>
        <w:rPr/>
      </w:pPr>
      <w:r>
        <w:rPr>
          <w:rStyle w:val="codeZchn"/>
          <w:rFonts w:eastAsia="Arial"/>
        </w:rPr>
        <w:t>chroma_is_horizontally_centered = chroma_is_horizontally_centered</w:t>
      </w:r>
    </w:p>
    <w:p>
      <w:pPr>
        <w:pStyle w:val="ListParagraph"/>
        <w:numPr>
          <w:ilvl w:val="0"/>
          <w:numId w:val="7"/>
        </w:numPr>
        <w:rPr/>
      </w:pPr>
      <w:r>
        <w:rPr>
          <w:rStyle w:val="codeZchn"/>
          <w:rFonts w:eastAsia="Arial"/>
        </w:rPr>
        <w:t>chroma_is_vertically_centered = chroma_is_vertically_centered</w:t>
      </w:r>
    </w:p>
    <w:p>
      <w:pPr>
        <w:pStyle w:val="ListParagraph"/>
        <w:numPr>
          <w:ilvl w:val="0"/>
          <w:numId w:val="7"/>
        </w:numPr>
        <w:rPr/>
      </w:pPr>
      <w:r>
        <w:rPr>
          <w:rStyle w:val="codeZchn"/>
          <w:rFonts w:eastAsia="Arial"/>
        </w:rPr>
        <w:t>float_flag = float_flag</w:t>
      </w:r>
    </w:p>
    <w:p>
      <w:pPr>
        <w:pStyle w:val="ListParagraph"/>
        <w:numPr>
          <w:ilvl w:val="0"/>
          <w:numId w:val="7"/>
        </w:numPr>
        <w:rPr/>
      </w:pPr>
      <w:r>
        <w:rPr>
          <w:rStyle w:val="codeZchn"/>
          <w:rFonts w:eastAsia="Arial"/>
        </w:rPr>
        <w:t>bit_depth_log2_minus4 = bit_depth_log2_minus4</w:t>
      </w:r>
    </w:p>
    <w:p>
      <w:pPr>
        <w:pStyle w:val="ListParagraph"/>
        <w:numPr>
          <w:ilvl w:val="0"/>
          <w:numId w:val="7"/>
        </w:numPr>
        <w:rPr/>
      </w:pPr>
      <w:r>
        <w:rPr>
          <w:rStyle w:val="codeZchn"/>
          <w:rFonts w:eastAsia="Arial"/>
        </w:rPr>
        <w:t>high_bit_depth_flag = high_bit_depth_flag</w:t>
      </w:r>
    </w:p>
    <w:p>
      <w:pPr>
        <w:pStyle w:val="ListParagraph"/>
        <w:numPr>
          <w:ilvl w:val="0"/>
          <w:numId w:val="7"/>
        </w:numPr>
        <w:rPr/>
      </w:pPr>
      <w:r>
        <w:rPr>
          <w:rStyle w:val="codeZchn"/>
          <w:rFonts w:eastAsia="Arial"/>
        </w:rPr>
        <w:t>bit_depth_minus9 = bit_depth_minus9</w:t>
      </w:r>
    </w:p>
    <w:p>
      <w:pPr>
        <w:pStyle w:val="Heading5"/>
        <w:rPr>
          <w:lang w:val="en-CA"/>
        </w:rPr>
      </w:pPr>
      <w:bookmarkStart w:id="45" w:name="_81jvbwmfk3x6"/>
      <w:bookmarkEnd w:id="45"/>
      <w:r>
        <w:rPr>
          <w:lang w:val="en-CA"/>
        </w:rPr>
        <w:t>O.4.7.3 Alpha auxiliary image PixelInformationProperty</w:t>
      </w:r>
    </w:p>
    <w:p>
      <w:pPr>
        <w:pStyle w:val="Normal"/>
        <w:rPr/>
      </w:pPr>
      <w:r>
        <w:rPr/>
        <w:t xml:space="preserve">If </w:t>
      </w:r>
      <w:r>
        <w:rPr>
          <w:rStyle w:val="codeZchn"/>
          <w:rFonts w:eastAsia="Courier New"/>
          <w:lang w:val="en-CA"/>
        </w:rPr>
        <w:t>alpha_item_data_size</w:t>
      </w:r>
      <w:r>
        <w:rPr/>
        <w:t xml:space="preserve"> is not 0, the </w:t>
      </w:r>
      <w:r>
        <w:rPr>
          <w:rStyle w:val="codeZchn"/>
          <w:rFonts w:eastAsia="Courier New"/>
          <w:lang w:val="en-CA"/>
        </w:rPr>
        <w:t>PixelInformationProperty</w:t>
      </w:r>
      <w:r>
        <w:rPr/>
        <w:t xml:space="preserve"> associated with the alpha auxiliary image item is reconstructed as described in section O.4.7.1 with the following arguments:</w:t>
      </w:r>
    </w:p>
    <w:p>
      <w:pPr>
        <w:pStyle w:val="ListParagraph"/>
        <w:numPr>
          <w:ilvl w:val="0"/>
          <w:numId w:val="8"/>
        </w:numPr>
        <w:rPr/>
      </w:pPr>
      <w:r>
        <w:rPr>
          <w:rStyle w:val="codeZchn"/>
          <w:rFonts w:eastAsia="Arial"/>
        </w:rPr>
        <w:t>main_components = 0</w:t>
      </w:r>
    </w:p>
    <w:p>
      <w:pPr>
        <w:pStyle w:val="ListParagraph"/>
        <w:numPr>
          <w:ilvl w:val="0"/>
          <w:numId w:val="8"/>
        </w:numPr>
        <w:rPr/>
      </w:pPr>
      <w:r>
        <w:rPr>
          <w:rStyle w:val="codeZchn"/>
          <w:rFonts w:eastAsia="Arial"/>
        </w:rPr>
        <w:t>alpha_flag = 1</w:t>
      </w:r>
    </w:p>
    <w:p>
      <w:pPr>
        <w:pStyle w:val="ListParagraph"/>
        <w:numPr>
          <w:ilvl w:val="0"/>
          <w:numId w:val="8"/>
        </w:numPr>
        <w:rPr/>
      </w:pPr>
      <w:r>
        <w:rPr>
          <w:rStyle w:val="codeZchn"/>
          <w:rFonts w:eastAsia="Arial"/>
        </w:rPr>
        <w:t>subsampling = 0</w:t>
      </w:r>
    </w:p>
    <w:p>
      <w:pPr>
        <w:pStyle w:val="ListParagraph"/>
        <w:numPr>
          <w:ilvl w:val="0"/>
          <w:numId w:val="8"/>
        </w:numPr>
        <w:rPr/>
      </w:pPr>
      <w:r>
        <w:rPr>
          <w:rStyle w:val="codeZchn"/>
          <w:rFonts w:eastAsia="Arial"/>
        </w:rPr>
        <w:t>chroma_is_horizontally_centered = 0</w:t>
      </w:r>
    </w:p>
    <w:p>
      <w:pPr>
        <w:pStyle w:val="ListParagraph"/>
        <w:numPr>
          <w:ilvl w:val="0"/>
          <w:numId w:val="8"/>
        </w:numPr>
        <w:rPr/>
      </w:pPr>
      <w:r>
        <w:rPr>
          <w:rStyle w:val="codeZchn"/>
          <w:rFonts w:eastAsia="Arial"/>
        </w:rPr>
        <w:t>chroma_is_vertically_centered = 0</w:t>
      </w:r>
    </w:p>
    <w:p>
      <w:pPr>
        <w:pStyle w:val="ListParagraph"/>
        <w:numPr>
          <w:ilvl w:val="0"/>
          <w:numId w:val="8"/>
        </w:numPr>
        <w:rPr/>
      </w:pPr>
      <w:r>
        <w:rPr>
          <w:rStyle w:val="codeZchn"/>
          <w:rFonts w:eastAsia="Arial"/>
        </w:rPr>
        <w:t>float_flag = float_flag</w:t>
      </w:r>
    </w:p>
    <w:p>
      <w:pPr>
        <w:pStyle w:val="ListParagraph"/>
        <w:numPr>
          <w:ilvl w:val="0"/>
          <w:numId w:val="8"/>
        </w:numPr>
        <w:rPr/>
      </w:pPr>
      <w:r>
        <w:rPr>
          <w:rStyle w:val="codeZchn"/>
          <w:rFonts w:eastAsia="Arial"/>
        </w:rPr>
        <w:t>bit_depth_log2_minus4 = bit_depth_log2_minus4</w:t>
      </w:r>
    </w:p>
    <w:p>
      <w:pPr>
        <w:pStyle w:val="ListParagraph"/>
        <w:numPr>
          <w:ilvl w:val="0"/>
          <w:numId w:val="8"/>
        </w:numPr>
        <w:rPr/>
      </w:pPr>
      <w:r>
        <w:rPr>
          <w:rStyle w:val="codeZchn"/>
          <w:rFonts w:eastAsia="Arial"/>
        </w:rPr>
        <w:t>high_bit_depth_flag = high_bit_depth_flag</w:t>
      </w:r>
    </w:p>
    <w:p>
      <w:pPr>
        <w:pStyle w:val="ListParagraph"/>
        <w:numPr>
          <w:ilvl w:val="0"/>
          <w:numId w:val="8"/>
        </w:numPr>
        <w:rPr/>
      </w:pPr>
      <w:r>
        <w:rPr>
          <w:rStyle w:val="codeZchn"/>
          <w:rFonts w:eastAsia="Arial"/>
        </w:rPr>
        <w:t>bit_depth_minus9 = bit_depth_minus9</w:t>
      </w:r>
    </w:p>
    <w:p>
      <w:pPr>
        <w:pStyle w:val="Heading5"/>
        <w:rPr>
          <w:lang w:val="en-CA"/>
        </w:rPr>
      </w:pPr>
      <w:bookmarkStart w:id="46" w:name="_lh39lhovam9"/>
      <w:bookmarkEnd w:id="46"/>
      <w:r>
        <w:rPr>
          <w:lang w:val="en-CA"/>
        </w:rPr>
        <w:t>O.4.7.4 Gain map image PixelInformationProperty</w:t>
      </w:r>
    </w:p>
    <w:p>
      <w:pPr>
        <w:pStyle w:val="Normal"/>
        <w:rPr/>
      </w:pPr>
      <w:r>
        <w:rPr/>
        <w:t xml:space="preserve">If </w:t>
      </w:r>
      <w:r>
        <w:rPr>
          <w:rStyle w:val="codeZchn"/>
          <w:rFonts w:eastAsia="Courier New"/>
          <w:lang w:val="en-CA"/>
        </w:rPr>
        <w:t>gainmap_flag</w:t>
      </w:r>
      <w:r>
        <w:rPr/>
        <w:t xml:space="preserve"> is not 0, the </w:t>
      </w:r>
      <w:r>
        <w:rPr>
          <w:rStyle w:val="codeZchn"/>
          <w:rFonts w:eastAsia="Courier New"/>
          <w:lang w:val="en-CA"/>
        </w:rPr>
        <w:t>PixelInformationProperty</w:t>
      </w:r>
      <w:r>
        <w:rPr/>
        <w:t xml:space="preserve"> associated with the gain map image item is reconstructed as described in section O.4.7.1 with the following arguments:</w:t>
      </w:r>
    </w:p>
    <w:p>
      <w:pPr>
        <w:pStyle w:val="ListParagraph"/>
        <w:numPr>
          <w:ilvl w:val="0"/>
          <w:numId w:val="9"/>
        </w:numPr>
        <w:rPr/>
      </w:pPr>
      <w:r>
        <w:rPr>
          <w:rStyle w:val="codeZchn"/>
          <w:rFonts w:eastAsia="Arial"/>
        </w:rPr>
        <w:t>main_components = 1</w:t>
      </w:r>
      <w:r>
        <w:rPr/>
        <w:t xml:space="preserve"> if </w:t>
      </w:r>
      <w:r>
        <w:rPr>
          <w:rStyle w:val="codeZchn"/>
          <w:rFonts w:eastAsia="Arial"/>
        </w:rPr>
        <w:t>gainmap_chroma_subsampling</w:t>
      </w:r>
      <w:r>
        <w:rPr/>
        <w:t xml:space="preserve"> is 0, else </w:t>
      </w:r>
      <w:r>
        <w:rPr>
          <w:rFonts w:ascii="Courier New" w:hAnsi="Courier New"/>
        </w:rPr>
        <w:t>3</w:t>
      </w:r>
      <w:r>
        <w:rPr/>
        <w:t>,</w:t>
      </w:r>
    </w:p>
    <w:p>
      <w:pPr>
        <w:pStyle w:val="ListParagraph"/>
        <w:numPr>
          <w:ilvl w:val="0"/>
          <w:numId w:val="9"/>
        </w:numPr>
        <w:rPr/>
      </w:pPr>
      <w:r>
        <w:rPr>
          <w:rStyle w:val="codeZchn"/>
          <w:rFonts w:eastAsia="Arial"/>
        </w:rPr>
        <w:t>alpha_flag = 0</w:t>
      </w:r>
    </w:p>
    <w:p>
      <w:pPr>
        <w:pStyle w:val="ListParagraph"/>
        <w:numPr>
          <w:ilvl w:val="0"/>
          <w:numId w:val="9"/>
        </w:numPr>
        <w:rPr/>
      </w:pPr>
      <w:r>
        <w:rPr>
          <w:rStyle w:val="codeZchn"/>
          <w:rFonts w:eastAsia="Arial"/>
        </w:rPr>
        <w:t>subsampling = gainmap_chroma_subsampling</w:t>
      </w:r>
    </w:p>
    <w:p>
      <w:pPr>
        <w:pStyle w:val="ListParagraph"/>
        <w:numPr>
          <w:ilvl w:val="0"/>
          <w:numId w:val="9"/>
        </w:numPr>
        <w:rPr/>
      </w:pPr>
      <w:r>
        <w:rPr>
          <w:rStyle w:val="codeZchn"/>
          <w:rFonts w:eastAsia="Arial"/>
        </w:rPr>
        <w:t>chroma_is_horizontally_centered =</w:t>
      </w:r>
      <w:r>
        <w:rPr/>
        <w:t xml:space="preserve"> </w:t>
      </w:r>
      <w:r>
        <w:rPr>
          <w:rStyle w:val="codeZchn"/>
          <w:rFonts w:eastAsia="Arial"/>
        </w:rPr>
        <w:t>gainmap_chroma_is_horizontally_centered</w:t>
      </w:r>
    </w:p>
    <w:p>
      <w:pPr>
        <w:pStyle w:val="ListParagraph"/>
        <w:numPr>
          <w:ilvl w:val="0"/>
          <w:numId w:val="9"/>
        </w:numPr>
        <w:rPr/>
      </w:pPr>
      <w:r>
        <w:rPr>
          <w:rStyle w:val="codeZchn"/>
          <w:rFonts w:eastAsia="Arial"/>
        </w:rPr>
        <w:t>chroma_is_vertically_centered = gainmap_chroma_is_vertically_centered</w:t>
      </w:r>
    </w:p>
    <w:p>
      <w:pPr>
        <w:pStyle w:val="ListParagraph"/>
        <w:numPr>
          <w:ilvl w:val="0"/>
          <w:numId w:val="9"/>
        </w:numPr>
        <w:rPr/>
      </w:pPr>
      <w:r>
        <w:rPr>
          <w:rStyle w:val="codeZchn"/>
          <w:rFonts w:eastAsia="Arial"/>
        </w:rPr>
        <w:t>float_flag = gainmap_float_flag</w:t>
      </w:r>
    </w:p>
    <w:p>
      <w:pPr>
        <w:pStyle w:val="ListParagraph"/>
        <w:numPr>
          <w:ilvl w:val="0"/>
          <w:numId w:val="9"/>
        </w:numPr>
        <w:rPr/>
      </w:pPr>
      <w:r>
        <w:rPr>
          <w:rStyle w:val="codeZchn"/>
          <w:rFonts w:eastAsia="Arial"/>
        </w:rPr>
        <w:t>bit_depth_log2_minus4 = gainmap_bit_depth_log2_minus4</w:t>
      </w:r>
    </w:p>
    <w:p>
      <w:pPr>
        <w:pStyle w:val="ListParagraph"/>
        <w:numPr>
          <w:ilvl w:val="0"/>
          <w:numId w:val="9"/>
        </w:numPr>
        <w:rPr/>
      </w:pPr>
      <w:r>
        <w:rPr>
          <w:rStyle w:val="codeZchn"/>
          <w:rFonts w:eastAsia="Arial"/>
        </w:rPr>
        <w:t>high_bit_depth_flag = gainmap_high_bit_depth_flag</w:t>
      </w:r>
    </w:p>
    <w:p>
      <w:pPr>
        <w:pStyle w:val="ListParagraph"/>
        <w:numPr>
          <w:ilvl w:val="0"/>
          <w:numId w:val="9"/>
        </w:numPr>
        <w:rPr/>
      </w:pPr>
      <w:r>
        <w:rPr>
          <w:rStyle w:val="codeZchn"/>
          <w:rFonts w:eastAsia="Arial"/>
        </w:rPr>
        <w:t>bit_depth_minus9 = gainmap_bit_depth_minus9</w:t>
      </w:r>
    </w:p>
    <w:p>
      <w:pPr>
        <w:pStyle w:val="Normal"/>
        <w:jc w:val="left"/>
        <w:rPr>
          <w:highlight w:val="yellow"/>
        </w:rPr>
      </w:pPr>
      <w:r>
        <w:rPr>
          <w:highlight w:val="yellow"/>
        </w:rPr>
        <w:t>EDITORS NOTE:</w:t>
        <w:br/>
        <w:t>The text for the ‘tmap’ item recommends it being associated with ‘pixi’ property that hints at the approximate bit-depth achieved after combining the base and gain map. We have these choices:</w:t>
      </w:r>
    </w:p>
    <w:p>
      <w:pPr>
        <w:pStyle w:val="ListParagraph"/>
        <w:numPr>
          <w:ilvl w:val="0"/>
          <w:numId w:val="10"/>
        </w:numPr>
        <w:jc w:val="left"/>
        <w:rPr>
          <w:highlight w:val="yellow"/>
        </w:rPr>
      </w:pPr>
      <w:r>
        <w:rPr>
          <w:highlight w:val="yellow"/>
        </w:rPr>
        <w:t>Simply ignore this recommendation</w:t>
      </w:r>
    </w:p>
    <w:p>
      <w:pPr>
        <w:pStyle w:val="ListParagraph"/>
        <w:numPr>
          <w:ilvl w:val="0"/>
          <w:numId w:val="10"/>
        </w:numPr>
        <w:jc w:val="left"/>
        <w:rPr>
          <w:highlight w:val="yellow"/>
        </w:rPr>
      </w:pPr>
      <w:r>
        <w:rPr>
          <w:highlight w:val="yellow"/>
        </w:rPr>
        <w:t>Code the number of extra bits achieved after reconstruction (i.e. if base is 8 bits, code value “2” to say you get 10 bits out). How does this work with floating point though?</w:t>
      </w:r>
    </w:p>
    <w:p>
      <w:pPr>
        <w:pStyle w:val="ListParagraph"/>
        <w:numPr>
          <w:ilvl w:val="0"/>
          <w:numId w:val="10"/>
        </w:numPr>
        <w:jc w:val="left"/>
        <w:rPr>
          <w:highlight w:val="yellow"/>
        </w:rPr>
      </w:pPr>
      <w:r>
        <w:rPr>
          <w:highlight w:val="yellow"/>
        </w:rPr>
        <w:t>Code the full set of fields required to create a new ‘pixi’.</w:t>
      </w:r>
    </w:p>
    <w:p>
      <w:pPr>
        <w:pStyle w:val="Heading4"/>
        <w:rPr>
          <w:lang w:val="en-CA"/>
        </w:rPr>
      </w:pPr>
      <w:bookmarkStart w:id="47" w:name="_gbsq2pwtess1"/>
      <w:bookmarkEnd w:id="47"/>
      <w:r>
        <w:rPr>
          <w:lang w:val="en-CA"/>
        </w:rPr>
        <w:t>O.4.8</w:t>
        <w:tab/>
        <w:t>ToneMapImage metadata</w:t>
      </w:r>
    </w:p>
    <w:p>
      <w:pPr>
        <w:pStyle w:val="Normal"/>
        <w:rPr/>
      </w:pPr>
      <w:r>
        <w:rPr/>
        <w:t xml:space="preserve">If </w:t>
      </w:r>
      <w:r>
        <w:rPr>
          <w:rStyle w:val="codeZchn"/>
          <w:rFonts w:eastAsia="Courier New"/>
          <w:lang w:val="en-CA"/>
        </w:rPr>
        <w:t>gainmap_flag</w:t>
      </w:r>
      <w:r>
        <w:rPr/>
        <w:t xml:space="preserve"> is 1, </w:t>
      </w:r>
      <w:r>
        <w:rPr>
          <w:rStyle w:val="codeZchn"/>
          <w:rFonts w:eastAsia="Courier New"/>
          <w:lang w:val="en-CA"/>
        </w:rPr>
        <w:t>tmap_item_data</w:t>
      </w:r>
      <w:r>
        <w:rPr/>
        <w:t xml:space="preserve"> is defined as a data chunk of </w:t>
      </w:r>
      <w:r>
        <w:rPr>
          <w:rStyle w:val="codeZchn"/>
          <w:rFonts w:eastAsia="Courier New"/>
          <w:lang w:val="en-CA"/>
        </w:rPr>
        <w:t>tmap_item_data_size</w:t>
      </w:r>
      <w:r>
        <w:rPr/>
        <w:t xml:space="preserve"> bytes, being gainmap_metadata_size+1 bytes, containing the </w:t>
      </w:r>
      <w:r>
        <w:rPr>
          <w:rStyle w:val="codeZchn"/>
          <w:rFonts w:eastAsia="Courier New"/>
          <w:lang w:val="en-CA"/>
        </w:rPr>
        <w:t>ToneMapImage</w:t>
      </w:r>
      <w:r>
        <w:rPr/>
        <w:t xml:space="preserve"> metadata as defined in section 6.6.2.4.2, with the following:</w:t>
      </w:r>
    </w:p>
    <w:p>
      <w:pPr>
        <w:pStyle w:val="ListParagraph"/>
        <w:numPr>
          <w:ilvl w:val="0"/>
          <w:numId w:val="11"/>
        </w:numPr>
        <w:rPr/>
      </w:pPr>
      <w:r>
        <w:rPr>
          <w:rStyle w:val="codeZchn"/>
          <w:rFonts w:eastAsia="Arial"/>
        </w:rPr>
        <w:t>version</w:t>
      </w:r>
      <w:r>
        <w:rPr/>
        <w:t xml:space="preserve"> set to 0</w:t>
      </w:r>
    </w:p>
    <w:p>
      <w:pPr>
        <w:pStyle w:val="ListParagraph"/>
        <w:numPr>
          <w:ilvl w:val="0"/>
          <w:numId w:val="11"/>
        </w:numPr>
        <w:rPr/>
      </w:pPr>
      <w:r>
        <w:rPr>
          <w:rStyle w:val="codeZchn"/>
          <w:rFonts w:eastAsia="Arial"/>
        </w:rPr>
        <w:t>GainMapMetadata</w:t>
      </w:r>
      <w:r>
        <w:rPr/>
        <w:t xml:space="preserve"> set to </w:t>
      </w:r>
      <w:r>
        <w:rPr>
          <w:rStyle w:val="codeZchn"/>
          <w:rFonts w:eastAsia="Arial"/>
        </w:rPr>
        <w:t>gainmap_metadata</w:t>
      </w:r>
    </w:p>
    <w:p>
      <w:pPr>
        <w:pStyle w:val="Normal"/>
        <w:rPr/>
      </w:pPr>
      <w:r>
        <w:rPr/>
        <w:t xml:space="preserve">If </w:t>
      </w:r>
      <w:r>
        <w:rPr>
          <w:rStyle w:val="codeZchn"/>
          <w:rFonts w:eastAsia="Courier New"/>
          <w:lang w:val="en-CA"/>
        </w:rPr>
        <w:t>gainmap_flag</w:t>
      </w:r>
      <w:r>
        <w:rPr/>
        <w:t xml:space="preserve"> is 0, </w:t>
      </w:r>
      <w:r>
        <w:rPr>
          <w:rStyle w:val="codeZchn"/>
          <w:rFonts w:eastAsia="Courier New"/>
          <w:lang w:val="en-CA"/>
        </w:rPr>
        <w:t>tmap_item_data</w:t>
      </w:r>
      <w:r>
        <w:rPr/>
        <w:t xml:space="preserve"> is defined as an empty chunk and </w:t>
      </w:r>
      <w:r>
        <w:rPr>
          <w:rStyle w:val="codeZchn"/>
          <w:rFonts w:eastAsia="Courier New"/>
          <w:lang w:val="en-CA"/>
        </w:rPr>
        <w:t>tmap_item_data_size</w:t>
      </w:r>
      <w:r>
        <w:rPr/>
        <w:t xml:space="preserve"> as 0 byte.</w:t>
      </w:r>
    </w:p>
    <w:p>
      <w:pPr>
        <w:pStyle w:val="Heading4"/>
        <w:rPr>
          <w:lang w:val="en-CA"/>
        </w:rPr>
      </w:pPr>
      <w:bookmarkStart w:id="48" w:name="_7gjaoriy1su2"/>
      <w:bookmarkEnd w:id="48"/>
      <w:r>
        <w:rPr>
          <w:lang w:val="en-CA"/>
        </w:rPr>
        <w:t>O.4.9</w:t>
        <w:tab/>
        <w:t>ItemLocationBox</w:t>
      </w:r>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ItemLocationBox</w:t>
      </w:r>
      <w:r>
        <w:rPr/>
        <w:t xml:space="preserve"> of version 1 or version 2 containing the following entries:</w:t>
      </w:r>
    </w:p>
    <w:p>
      <w:pPr>
        <w:pStyle w:val="ListParagraph"/>
        <w:numPr>
          <w:ilvl w:val="0"/>
          <w:numId w:val="12"/>
        </w:numPr>
        <w:rPr/>
      </w:pPr>
      <w:r>
        <w:rPr>
          <w:rStyle w:val="codeZchn"/>
          <w:rFonts w:eastAsia="Arial"/>
        </w:rPr>
        <w:t>item_ID 1</w:t>
      </w:r>
      <w:r>
        <w:rPr/>
        <w:t xml:space="preserve">, with </w:t>
      </w:r>
      <w:r>
        <w:rPr>
          <w:rStyle w:val="codeZchn"/>
          <w:rFonts w:eastAsia="Arial"/>
        </w:rPr>
        <w:t>construction_method</w:t>
      </w:r>
      <w:r>
        <w:rPr/>
        <w:t xml:space="preserve"> set to 1, offset set to </w:t>
      </w:r>
      <w:r>
        <w:rPr>
          <w:rStyle w:val="codeZchn"/>
          <w:rFonts w:eastAsia="Arial"/>
        </w:rPr>
        <w:t>alpha_item_data_size+tmap_item_data_size+gainmap_item_data_size</w:t>
      </w:r>
      <w:r>
        <w:rPr/>
        <w:t xml:space="preserve"> and length set to </w:t>
      </w:r>
      <w:r>
        <w:rPr>
          <w:rStyle w:val="codeZchn"/>
          <w:rFonts w:eastAsia="Arial"/>
        </w:rPr>
        <w:t>main_item_data_size_minus1+1</w:t>
      </w:r>
    </w:p>
    <w:p>
      <w:pPr>
        <w:pStyle w:val="ListParagraph"/>
        <w:numPr>
          <w:ilvl w:val="0"/>
          <w:numId w:val="12"/>
        </w:numPr>
        <w:rPr/>
      </w:pPr>
      <w:r>
        <w:rPr/>
        <w:t xml:space="preserve">Optional </w:t>
      </w:r>
      <w:r>
        <w:rPr>
          <w:rStyle w:val="codeZchn"/>
          <w:rFonts w:eastAsia="Arial"/>
        </w:rPr>
        <w:t>item_ID 2</w:t>
      </w:r>
      <w:r>
        <w:rPr/>
        <w:t xml:space="preserve">, with </w:t>
      </w:r>
      <w:r>
        <w:rPr>
          <w:rStyle w:val="codeZchn"/>
          <w:rFonts w:eastAsia="Arial"/>
        </w:rPr>
        <w:t>construction_method</w:t>
      </w:r>
      <w:r>
        <w:rPr/>
        <w:t xml:space="preserve"> set to 1, offset set to 0 and length set to </w:t>
      </w:r>
      <w:r>
        <w:rPr>
          <w:rStyle w:val="codeZchn"/>
          <w:rFonts w:eastAsia="Arial"/>
        </w:rPr>
        <w:t>alpha_item_data_size</w:t>
      </w:r>
    </w:p>
    <w:p>
      <w:pPr>
        <w:pStyle w:val="ListParagraph"/>
        <w:numPr>
          <w:ilvl w:val="0"/>
          <w:numId w:val="12"/>
        </w:numPr>
        <w:rPr/>
      </w:pPr>
      <w:r>
        <w:rPr/>
        <w:t xml:space="preserve">Optional </w:t>
      </w:r>
      <w:r>
        <w:rPr>
          <w:rStyle w:val="codeZchn"/>
          <w:rFonts w:eastAsia="Arial"/>
        </w:rPr>
        <w:t>item_ID 3</w:t>
      </w:r>
      <w:r>
        <w:rPr/>
        <w:t xml:space="preserve">, with </w:t>
      </w:r>
      <w:r>
        <w:rPr>
          <w:rStyle w:val="codeZchn"/>
          <w:rFonts w:eastAsia="Arial"/>
        </w:rPr>
        <w:t>construction_method</w:t>
      </w:r>
      <w:r>
        <w:rPr/>
        <w:t xml:space="preserve"> set to 1, offset set to </w:t>
      </w:r>
      <w:r>
        <w:rPr>
          <w:rStyle w:val="codeZchn"/>
          <w:rFonts w:eastAsia="Arial"/>
        </w:rPr>
        <w:t>alpha_item_data_size</w:t>
      </w:r>
      <w:r>
        <w:rPr/>
        <w:t xml:space="preserve">, and length set to </w:t>
      </w:r>
      <w:r>
        <w:rPr>
          <w:rStyle w:val="codeZchn"/>
          <w:rFonts w:eastAsia="Arial"/>
        </w:rPr>
        <w:t>tmap_item_data_size</w:t>
      </w:r>
    </w:p>
    <w:p>
      <w:pPr>
        <w:pStyle w:val="ListParagraph"/>
        <w:numPr>
          <w:ilvl w:val="0"/>
          <w:numId w:val="12"/>
        </w:numPr>
        <w:rPr/>
      </w:pPr>
      <w:r>
        <w:rPr/>
        <w:t xml:space="preserve">Optional </w:t>
      </w:r>
      <w:r>
        <w:rPr>
          <w:rStyle w:val="codeZchn"/>
          <w:rFonts w:eastAsia="Arial"/>
        </w:rPr>
        <w:t>item_ID 4</w:t>
      </w:r>
      <w:r>
        <w:rPr/>
        <w:t xml:space="preserve">, with </w:t>
      </w:r>
      <w:r>
        <w:rPr>
          <w:rStyle w:val="codeZchn"/>
          <w:rFonts w:eastAsia="Arial"/>
        </w:rPr>
        <w:t>construction_method</w:t>
      </w:r>
      <w:r>
        <w:rPr/>
        <w:t xml:space="preserve"> set to 1, offset set to </w:t>
      </w:r>
      <w:r>
        <w:rPr>
          <w:rStyle w:val="codeZchn"/>
          <w:rFonts w:eastAsia="Arial"/>
        </w:rPr>
        <w:t>alpha_item_data_size+tmap_item_data_size</w:t>
      </w:r>
      <w:r>
        <w:rPr/>
        <w:t xml:space="preserve">, and length set to </w:t>
      </w:r>
      <w:r>
        <w:rPr>
          <w:rStyle w:val="codeZchn"/>
          <w:rFonts w:eastAsia="Arial"/>
        </w:rPr>
        <w:t>gainmap_item_data_size</w:t>
      </w:r>
    </w:p>
    <w:p>
      <w:pPr>
        <w:pStyle w:val="ListParagraph"/>
        <w:numPr>
          <w:ilvl w:val="0"/>
          <w:numId w:val="12"/>
        </w:numPr>
        <w:rPr/>
      </w:pPr>
      <w:r>
        <w:rPr/>
        <w:t xml:space="preserve">Optional </w:t>
      </w:r>
      <w:r>
        <w:rPr>
          <w:rStyle w:val="codeZchn"/>
          <w:rFonts w:eastAsia="Arial"/>
        </w:rPr>
        <w:t>item_ID 6</w:t>
      </w:r>
      <w:r>
        <w:rPr/>
        <w:t xml:space="preserve">, with </w:t>
      </w:r>
      <w:r>
        <w:rPr>
          <w:rStyle w:val="codeZchn"/>
          <w:rFonts w:eastAsia="Arial"/>
        </w:rPr>
        <w:t>construction_method</w:t>
      </w:r>
      <w:r>
        <w:rPr/>
        <w:t xml:space="preserve"> set to 1, offset set to </w:t>
      </w:r>
      <w:r>
        <w:rPr>
          <w:rStyle w:val="codeZchn"/>
          <w:rFonts w:eastAsia="Arial"/>
        </w:rPr>
        <w:t>main_item_data_size_minus1+1+alpha_item_data_size+tmap_item_data_size+gainmap_item_data_size</w:t>
      </w:r>
      <w:r>
        <w:rPr/>
        <w:t xml:space="preserve">, and length set to </w:t>
      </w:r>
      <w:r>
        <w:rPr>
          <w:rStyle w:val="codeZchn"/>
          <w:rFonts w:eastAsia="Arial"/>
        </w:rPr>
        <w:t>exif_data_size_minus1+1</w:t>
      </w:r>
    </w:p>
    <w:p>
      <w:pPr>
        <w:pStyle w:val="ListParagraph"/>
        <w:numPr>
          <w:ilvl w:val="0"/>
          <w:numId w:val="12"/>
        </w:numPr>
        <w:rPr/>
      </w:pPr>
      <w:r>
        <w:rPr/>
        <w:t xml:space="preserve">Optional </w:t>
      </w:r>
      <w:r>
        <w:rPr>
          <w:rStyle w:val="codeZchn"/>
          <w:rFonts w:eastAsia="Arial"/>
        </w:rPr>
        <w:t>item_ID 7</w:t>
      </w:r>
      <w:r>
        <w:rPr/>
        <w:t xml:space="preserve">, with </w:t>
      </w:r>
      <w:r>
        <w:rPr>
          <w:rStyle w:val="codeZchn"/>
          <w:rFonts w:eastAsia="Arial"/>
        </w:rPr>
        <w:t>construction_method</w:t>
      </w:r>
      <w:r>
        <w:rPr/>
        <w:t xml:space="preserve"> set to 1, offset set to </w:t>
      </w:r>
      <w:r>
        <w:rPr>
          <w:rStyle w:val="codeZchn"/>
          <w:rFonts w:eastAsia="Arial"/>
        </w:rPr>
        <w:t>main_item_data_size_minus1+1+alpha_item_data_size+tmap_item_data_size+gainmap_item_data_size+exif_data_size_minus1+1</w:t>
      </w:r>
      <w:r>
        <w:rPr/>
        <w:t xml:space="preserve">, and length set to </w:t>
      </w:r>
      <w:r>
        <w:rPr>
          <w:rStyle w:val="codeZchn"/>
          <w:rFonts w:eastAsia="Arial"/>
        </w:rPr>
        <w:t>xmp_data_size_minus1+1</w:t>
      </w:r>
    </w:p>
    <w:p>
      <w:pPr>
        <w:pStyle w:val="Heading4"/>
        <w:rPr>
          <w:lang w:val="en-CA"/>
        </w:rPr>
      </w:pPr>
      <w:bookmarkStart w:id="49" w:name="_qgaxstuq6xi0"/>
      <w:bookmarkEnd w:id="49"/>
      <w:r>
        <w:rPr>
          <w:lang w:val="en-CA"/>
        </w:rPr>
        <w:t>O.4.10</w:t>
        <w:tab/>
        <w:t>ItemDataBox</w:t>
      </w:r>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ItemDataBox</w:t>
      </w:r>
      <w:r>
        <w:rPr/>
        <w:t xml:space="preserve"> containing the non-empty chunks among </w:t>
      </w:r>
      <w:r>
        <w:rPr>
          <w:rStyle w:val="codeZchn"/>
          <w:rFonts w:eastAsia="Courier New"/>
          <w:lang w:val="en-CA"/>
        </w:rPr>
        <w:t>alpha_item_data</w:t>
      </w:r>
      <w:r>
        <w:rPr/>
        <w:t xml:space="preserve">, </w:t>
      </w:r>
      <w:r>
        <w:rPr>
          <w:rStyle w:val="codeZchn"/>
          <w:rFonts w:eastAsia="Courier New"/>
          <w:lang w:val="en-CA"/>
        </w:rPr>
        <w:t>tmap_item_data</w:t>
      </w:r>
      <w:r>
        <w:rPr/>
        <w:t xml:space="preserve">, </w:t>
      </w:r>
      <w:r>
        <w:rPr>
          <w:rStyle w:val="codeZchn"/>
          <w:rFonts w:eastAsia="Courier New"/>
          <w:lang w:val="en-CA"/>
        </w:rPr>
        <w:t>gainmap_item_data</w:t>
      </w:r>
      <w:r>
        <w:rPr/>
        <w:t xml:space="preserve">, </w:t>
      </w:r>
      <w:r>
        <w:rPr>
          <w:rStyle w:val="codeZchn"/>
          <w:rFonts w:eastAsia="Courier New"/>
          <w:lang w:val="en-CA"/>
        </w:rPr>
        <w:t>main_item_data</w:t>
      </w:r>
      <w:r>
        <w:rPr/>
        <w:t xml:space="preserve">, </w:t>
      </w:r>
      <w:r>
        <w:rPr>
          <w:rStyle w:val="codeZchn"/>
          <w:rFonts w:eastAsia="Courier New"/>
          <w:lang w:val="en-CA"/>
        </w:rPr>
        <w:t>exif_data</w:t>
      </w:r>
      <w:r>
        <w:rPr/>
        <w:t xml:space="preserve"> and </w:t>
      </w:r>
      <w:r>
        <w:rPr>
          <w:rStyle w:val="codeZchn"/>
          <w:rFonts w:eastAsia="Courier New"/>
          <w:lang w:val="en-CA"/>
        </w:rPr>
        <w:t>xmp_data</w:t>
      </w:r>
      <w:r>
        <w:rPr/>
        <w:t>, concatenated in that order.</w:t>
      </w:r>
    </w:p>
    <w:p>
      <w:pPr>
        <w:pStyle w:val="normal1"/>
        <w:spacing w:lineRule="auto" w:line="240" w:before="0" w:after="240"/>
        <w:jc w:val="both"/>
        <w:rPr>
          <w:rFonts w:ascii="Cambria" w:hAnsi="Cambria" w:eastAsia="Cambria" w:cs="Cambria"/>
          <w:lang w:val="en-CA"/>
        </w:rPr>
      </w:pPr>
      <w:r>
        <w:rPr>
          <w:rFonts w:eastAsia="Cambria" w:cs="Cambria" w:ascii="Cambria" w:hAnsi="Cambria"/>
          <w:lang w:val="en-CA"/>
        </w:rPr>
      </w:r>
      <w:r>
        <w:br w:type="page"/>
      </w:r>
    </w:p>
    <w:p>
      <w:pPr>
        <w:pStyle w:val="Changehead1"/>
        <w:numPr>
          <w:ilvl w:val="0"/>
          <w:numId w:val="15"/>
        </w:numPr>
        <w:spacing w:before="0" w:after="120"/>
        <w:ind w:hanging="360" w:left="360"/>
        <w:rPr/>
      </w:pPr>
      <w:bookmarkStart w:id="50" w:name="_nyypcke9b484"/>
      <w:bookmarkEnd w:id="50"/>
      <w:r>
        <w:rPr/>
        <w:t>Add new Annex P</w:t>
      </w:r>
    </w:p>
    <w:p>
      <w:pPr>
        <w:pStyle w:val="normal1"/>
        <w:tabs>
          <w:tab w:val="clear" w:pos="720"/>
          <w:tab w:val="left" w:pos="540" w:leader="none"/>
          <w:tab w:val="left" w:pos="700" w:leader="none"/>
        </w:tabs>
        <w:jc w:val="center"/>
        <w:rPr>
          <w:rFonts w:ascii="Cambria" w:hAnsi="Cambria" w:eastAsia="Cambria" w:cs="Cambria"/>
          <w:b/>
          <w:sz w:val="28"/>
          <w:szCs w:val="28"/>
          <w:lang w:val="en-CA"/>
        </w:rPr>
      </w:pPr>
      <w:r>
        <w:rPr>
          <w:rFonts w:eastAsia="Cambria" w:cs="Cambria" w:ascii="Cambria" w:hAnsi="Cambria"/>
          <w:b/>
          <w:sz w:val="28"/>
          <w:szCs w:val="28"/>
          <w:lang w:val="en-CA"/>
        </w:rPr>
        <w:t>Annex P</w:t>
      </w:r>
    </w:p>
    <w:p>
      <w:pPr>
        <w:pStyle w:val="normal1"/>
        <w:tabs>
          <w:tab w:val="clear" w:pos="720"/>
          <w:tab w:val="left" w:pos="540" w:leader="none"/>
          <w:tab w:val="left" w:pos="700" w:leader="none"/>
        </w:tabs>
        <w:jc w:val="center"/>
        <w:rPr>
          <w:rFonts w:ascii="Cambria" w:hAnsi="Cambria" w:eastAsia="Cambria" w:cs="Cambria"/>
          <w:sz w:val="28"/>
          <w:szCs w:val="28"/>
          <w:lang w:val="en-CA"/>
        </w:rPr>
      </w:pPr>
      <w:r>
        <w:rPr>
          <w:rFonts w:eastAsia="Cambria" w:cs="Cambria" w:ascii="Cambria" w:hAnsi="Cambria"/>
          <w:sz w:val="28"/>
          <w:szCs w:val="28"/>
          <w:lang w:val="en-CA"/>
        </w:rPr>
        <w:t>(normative)</w:t>
      </w:r>
    </w:p>
    <w:p>
      <w:pPr>
        <w:pStyle w:val="normal1"/>
        <w:tabs>
          <w:tab w:val="clear" w:pos="720"/>
          <w:tab w:val="left" w:pos="540" w:leader="none"/>
          <w:tab w:val="left" w:pos="700" w:leader="none"/>
        </w:tabs>
        <w:jc w:val="center"/>
        <w:rPr>
          <w:rFonts w:ascii="Cambria" w:hAnsi="Cambria" w:eastAsia="Cambria" w:cs="Cambria"/>
          <w:b/>
          <w:sz w:val="28"/>
          <w:szCs w:val="28"/>
          <w:lang w:val="en-CA"/>
        </w:rPr>
      </w:pPr>
      <w:r>
        <w:rPr>
          <w:rFonts w:eastAsia="Cambria" w:cs="Cambria" w:ascii="Cambria" w:hAnsi="Cambria"/>
          <w:b/>
          <w:sz w:val="28"/>
          <w:szCs w:val="28"/>
          <w:lang w:val="en-CA"/>
        </w:rPr>
        <w:t>Low-overhead image file format MIME type registration</w:t>
      </w:r>
    </w:p>
    <w:p>
      <w:pPr>
        <w:pStyle w:val="Heading3"/>
        <w:rPr>
          <w:sz w:val="28"/>
          <w:szCs w:val="28"/>
        </w:rPr>
      </w:pPr>
      <w:bookmarkStart w:id="51" w:name="_jcfmlxy48o6e"/>
      <w:bookmarkEnd w:id="51"/>
      <w:r>
        <w:rPr>
          <w:sz w:val="28"/>
          <w:szCs w:val="28"/>
          <w:lang w:val="en-CA"/>
        </w:rPr>
        <w:t>P.1</w:t>
        <w:tab/>
        <w:t>General</w:t>
      </w:r>
    </w:p>
    <w:p>
      <w:pPr>
        <w:pStyle w:val="Normal"/>
        <w:rPr/>
      </w:pPr>
      <w:r>
        <w:rPr/>
        <w:t xml:space="preserve">The file extension and MIME type of a file deriving from the ISO base media file format usually reflect the major brand in the </w:t>
      </w:r>
      <w:r>
        <w:rPr>
          <w:rStyle w:val="codeZchn"/>
          <w:rFonts w:eastAsia="Courier New"/>
          <w:lang w:val="en-CA"/>
        </w:rPr>
        <w:t>FileTypeBox</w:t>
      </w:r>
      <w:r>
        <w:rPr/>
        <w:t>. When the major brand indicates a brand related to Annex O (low-overhead image file format), the MIME type defined in this annex should be used. When such a brand is a major or compatible brand, this MIME type may also be used.</w:t>
      </w:r>
    </w:p>
    <w:p>
      <w:pPr>
        <w:pStyle w:val="Normal"/>
        <w:rPr/>
      </w:pPr>
      <w:r>
        <w:rPr/>
        <w:t>The registration below is the formal MIME type registration as recorded at IANA.</w:t>
      </w:r>
    </w:p>
    <w:p>
      <w:pPr>
        <w:pStyle w:val="Heading3"/>
        <w:rPr>
          <w:sz w:val="28"/>
          <w:szCs w:val="28"/>
          <w:lang w:val="en-CA"/>
        </w:rPr>
      </w:pPr>
      <w:bookmarkStart w:id="52" w:name="_mjpb9owwqivo"/>
      <w:bookmarkEnd w:id="52"/>
      <w:r>
        <w:rPr>
          <w:sz w:val="28"/>
          <w:szCs w:val="28"/>
          <w:lang w:val="en-CA"/>
        </w:rPr>
        <w:t>P.2</w:t>
        <w:tab/>
        <w:tab/>
        <w:t>Registration</w:t>
      </w:r>
    </w:p>
    <w:p>
      <w:pPr>
        <w:pStyle w:val="code"/>
        <w:rPr>
          <w:rFonts w:eastAsia="Courier New"/>
        </w:rPr>
      </w:pPr>
      <w:r>
        <w:rPr>
          <w:rFonts w:eastAsia="Courier New"/>
        </w:rPr>
        <w:t>MIME media type name: image</w:t>
      </w:r>
    </w:p>
    <w:p>
      <w:pPr>
        <w:pStyle w:val="code"/>
        <w:rPr>
          <w:rFonts w:eastAsia="Courier New"/>
        </w:rPr>
      </w:pPr>
      <w:r>
        <w:rPr>
          <w:rFonts w:eastAsia="Courier New"/>
        </w:rPr>
        <w:t>MIME subtype name: hif2</w:t>
      </w:r>
    </w:p>
    <w:p>
      <w:pPr>
        <w:pStyle w:val="code"/>
        <w:rPr>
          <w:rFonts w:eastAsia="Courier New"/>
        </w:rPr>
      </w:pPr>
      <w:r>
        <w:rPr>
          <w:rFonts w:eastAsia="Courier New"/>
        </w:rPr>
        <w:tab/>
        <w:t>The semantics of the subtype are as follows:</w:t>
      </w:r>
    </w:p>
    <w:p>
      <w:pPr>
        <w:pStyle w:val="code"/>
        <w:rPr>
          <w:rFonts w:eastAsia="Courier New"/>
        </w:rPr>
      </w:pPr>
      <w:r>
        <w:rPr>
          <w:rFonts w:eastAsia="Courier New"/>
        </w:rPr>
        <w:tab/>
        <w:tab/>
        <w:t>hif2: High efficiency image file containing one image item</w:t>
        <w:br/>
        <w:t xml:space="preserve"> </w:t>
        <w:tab/>
        <w:tab/>
        <w:t>possibly with an alpha plane in any coding format. This subtype</w:t>
        <w:br/>
        <w:t xml:space="preserve"> </w:t>
        <w:tab/>
        <w:tab/>
        <w:t>name may be 'hif2' only if the file conforms to the</w:t>
        <w:br/>
        <w:t xml:space="preserve"> </w:t>
        <w:tab/>
        <w:tab/>
        <w:t>requirements of the 'mif3' brand.</w:t>
      </w:r>
    </w:p>
    <w:p>
      <w:pPr>
        <w:pStyle w:val="code"/>
        <w:rPr>
          <w:rFonts w:eastAsia="Courier New"/>
        </w:rPr>
      </w:pPr>
      <w:r>
        <w:rPr>
          <w:rFonts w:eastAsia="Courier New"/>
        </w:rPr>
        <w:t>Required parameters: none</w:t>
      </w:r>
    </w:p>
    <w:p>
      <w:pPr>
        <w:pStyle w:val="code"/>
        <w:rPr>
          <w:rFonts w:eastAsia="Courier New"/>
        </w:rPr>
      </w:pPr>
      <w:r>
        <w:rPr>
          <w:rFonts w:eastAsia="Courier New"/>
        </w:rPr>
        <w:t>Optional parameters:</w:t>
      </w:r>
    </w:p>
    <w:p>
      <w:pPr>
        <w:pStyle w:val="code"/>
        <w:rPr>
          <w:rFonts w:eastAsia="Courier New"/>
        </w:rPr>
      </w:pPr>
      <w:r>
        <w:rPr>
          <w:rFonts w:eastAsia="Courier New"/>
        </w:rPr>
        <w:tab/>
        <w:t>profiles:</w:t>
        <w:tab/>
        <w:t>Specified by RFC 6381 and its successors</w:t>
      </w:r>
    </w:p>
    <w:p>
      <w:pPr>
        <w:pStyle w:val="code"/>
        <w:rPr>
          <w:rFonts w:eastAsia="Courier New"/>
        </w:rPr>
      </w:pPr>
      <w:r>
        <w:rPr>
          <w:rFonts w:eastAsia="Courier New"/>
        </w:rPr>
        <w:tab/>
        <w:t>codecs:</w:t>
        <w:tab/>
        <w:tab/>
        <w:t>Specified by RFC 6381 and its successors for files</w:t>
        <w:br/>
        <w:t xml:space="preserve"> </w:t>
        <w:tab/>
        <w:tab/>
        <w:tab/>
        <w:tab/>
        <w:tab/>
        <w:t>conforming to specifications derived from ISO/IEC</w:t>
        <w:br/>
        <w:t xml:space="preserve"> </w:t>
        <w:tab/>
        <w:tab/>
        <w:tab/>
        <w:tab/>
        <w:tab/>
        <w:t>14496-12. Note that for ISO-defined (MPEG) video</w:t>
        <w:br/>
        <w:t xml:space="preserve"> </w:t>
        <w:tab/>
        <w:tab/>
        <w:tab/>
        <w:tab/>
        <w:tab/>
        <w:t>codecs, the format of a list item included in the</w:t>
        <w:br/>
        <w:t xml:space="preserve"> </w:t>
        <w:tab/>
        <w:tab/>
        <w:tab/>
        <w:tab/>
        <w:tab/>
        <w:t>value of the codecs parameter is specified in</w:t>
        <w:br/>
        <w:t xml:space="preserve"> </w:t>
        <w:tab/>
        <w:tab/>
        <w:tab/>
        <w:tab/>
        <w:tab/>
        <w:t xml:space="preserve">ISO/IEC 14496-15. </w:t>
      </w:r>
    </w:p>
    <w:p>
      <w:pPr>
        <w:pStyle w:val="code"/>
        <w:rPr>
          <w:rFonts w:eastAsia="Courier New"/>
        </w:rPr>
      </w:pPr>
      <w:r>
        <w:rPr>
          <w:rFonts w:eastAsia="Courier New"/>
        </w:rPr>
        <w:t>Encoding considerations: as for video/mp4</w:t>
      </w:r>
    </w:p>
    <w:p>
      <w:pPr>
        <w:pStyle w:val="code"/>
        <w:rPr>
          <w:rFonts w:eastAsia="Courier New"/>
        </w:rPr>
      </w:pPr>
      <w:r>
        <w:rPr>
          <w:rFonts w:eastAsia="Courier New"/>
        </w:rPr>
        <w:t>Security considerations: See section 4 of RFC 4337 and section 7 of</w:t>
        <w:br/>
        <w:t xml:space="preserve"> </w:t>
        <w:tab/>
        <w:t>RFC 6381. This format does not supply integrity or</w:t>
        <w:br/>
        <w:t xml:space="preserve"> </w:t>
        <w:tab/>
        <w:t>confidentiality protection and so they are applied externally</w:t>
        <w:br/>
        <w:t xml:space="preserve"> </w:t>
        <w:tab/>
        <w:t>when needed. The security considerations of URLs are discussed</w:t>
        <w:br/>
        <w:t xml:space="preserve"> </w:t>
        <w:tab/>
        <w:t>in RFC 3986.</w:t>
      </w:r>
    </w:p>
    <w:p>
      <w:pPr>
        <w:pStyle w:val="code"/>
        <w:rPr>
          <w:rFonts w:eastAsia="Courier New"/>
        </w:rPr>
      </w:pPr>
      <w:r>
        <w:rPr>
          <w:rFonts w:eastAsia="Courier New"/>
        </w:rPr>
        <w:t xml:space="preserve">Interoperability considerations: </w:t>
      </w:r>
      <w:r>
        <w:rPr>
          <w:rFonts w:eastAsia="Courier New"/>
          <w:highlight w:val="yellow"/>
        </w:rPr>
        <w:t>TBD</w:t>
      </w:r>
    </w:p>
    <w:p>
      <w:pPr>
        <w:pStyle w:val="code"/>
        <w:rPr>
          <w:rFonts w:eastAsia="Courier New"/>
        </w:rPr>
      </w:pPr>
      <w:r>
        <w:rPr>
          <w:rFonts w:eastAsia="Courier New"/>
        </w:rPr>
        <w:t>Published specification: ISO/IEC 23008-12</w:t>
      </w:r>
    </w:p>
    <w:p>
      <w:pPr>
        <w:pStyle w:val="code"/>
        <w:rPr>
          <w:rFonts w:eastAsia="Courier New"/>
        </w:rPr>
      </w:pPr>
      <w:r>
        <w:rPr>
          <w:rFonts w:eastAsia="Courier New"/>
        </w:rPr>
        <w:t>Applications: Multimedia, Imaging, Pictures</w:t>
      </w:r>
    </w:p>
    <w:p>
      <w:pPr>
        <w:pStyle w:val="code"/>
        <w:rPr>
          <w:rFonts w:eastAsia="Courier New"/>
        </w:rPr>
      </w:pPr>
      <w:r>
        <w:rPr>
          <w:rFonts w:eastAsia="Courier New"/>
        </w:rPr>
        <w:t xml:space="preserve">Fragment identifier considerations: Fragment identifiers are specified </w:t>
        <w:tab/>
        <w:t>in Annex C of ISO/IEC 14496-12:2022</w:t>
      </w:r>
    </w:p>
    <w:p>
      <w:pPr>
        <w:pStyle w:val="code"/>
        <w:rPr>
          <w:rFonts w:eastAsia="Courier New"/>
        </w:rPr>
      </w:pPr>
      <w:r>
        <w:rPr>
          <w:rFonts w:eastAsia="Courier New"/>
        </w:rPr>
        <w:t>Additional information:</w:t>
      </w:r>
    </w:p>
    <w:p>
      <w:pPr>
        <w:pStyle w:val="code"/>
        <w:rPr>
          <w:rFonts w:eastAsia="Courier New"/>
        </w:rPr>
      </w:pPr>
      <w:r>
        <w:rPr>
          <w:rFonts w:eastAsia="Courier New"/>
        </w:rPr>
        <w:tab/>
        <w:t>Magic number(s): none</w:t>
      </w:r>
    </w:p>
    <w:p>
      <w:pPr>
        <w:pStyle w:val="code"/>
        <w:rPr>
          <w:rFonts w:eastAsia="Courier New"/>
          <w:i/>
          <w:i/>
        </w:rPr>
      </w:pPr>
      <w:r>
        <w:rPr>
          <w:rFonts w:eastAsia="Courier New"/>
        </w:rPr>
        <w:tab/>
        <w:t>File extension(s): hmg</w:t>
      </w:r>
    </w:p>
    <w:p>
      <w:pPr>
        <w:pStyle w:val="code"/>
        <w:rPr>
          <w:rFonts w:ascii="Cambria" w:hAnsi="Cambria" w:eastAsia="Cambria" w:cs="Cambria"/>
        </w:rPr>
      </w:pPr>
      <w:r>
        <w:rPr>
          <w:rFonts w:eastAsia="Courier New"/>
        </w:rPr>
        <w:tab/>
        <w:t>Intended usage: Common</w:t>
      </w:r>
    </w:p>
    <w:p>
      <w:pPr>
        <w:pStyle w:val="Heading3"/>
        <w:rPr>
          <w:sz w:val="28"/>
          <w:szCs w:val="28"/>
          <w:lang w:val="fr-FR"/>
        </w:rPr>
      </w:pPr>
      <w:bookmarkStart w:id="53" w:name="_xbg6peq8l7mw"/>
      <w:bookmarkEnd w:id="53"/>
      <w:r>
        <w:rPr>
          <w:sz w:val="28"/>
          <w:szCs w:val="28"/>
          <w:lang w:val="en-CA"/>
        </w:rPr>
        <w:t>P.3</w:t>
        <w:tab/>
        <w:tab/>
        <w:t>Examples (informative)</w:t>
      </w:r>
    </w:p>
    <w:p>
      <w:pPr>
        <w:pStyle w:val="code"/>
        <w:rPr>
          <w:rFonts w:eastAsia="Courier New"/>
          <w:lang w:val="fr-FR"/>
        </w:rPr>
      </w:pPr>
      <w:r>
        <w:rPr>
          <w:rFonts w:eastAsia="Courier New"/>
          <w:lang w:val="fr-FR"/>
        </w:rPr>
        <w:t>Content-Type:</w:t>
      </w:r>
    </w:p>
    <w:p>
      <w:pPr>
        <w:pStyle w:val="code"/>
        <w:rPr>
          <w:rFonts w:ascii="Cambria" w:hAnsi="Cambria" w:eastAsia="Cambria" w:cs="Cambria"/>
          <w:sz w:val="20"/>
          <w:lang w:val="fr-FR"/>
        </w:rPr>
      </w:pPr>
      <w:r>
        <w:rPr>
          <w:rFonts w:eastAsia="Courier New"/>
          <w:lang w:val="fr-FR"/>
        </w:rPr>
        <w:tab/>
        <w:t>image/hif2; codecs="vvc1.1.L51.CQA"; profiles="mif3"</w:t>
      </w:r>
    </w:p>
    <w:p>
      <w:pPr>
        <w:pStyle w:val="Normal"/>
        <w:rPr/>
      </w:pPr>
      <w:r>
        <w:rPr/>
        <w:t>An image file with low-overhead HEIF container containing one VVC-coded image using Main 10 profile, Main Tier, Level 3.1.</w:t>
      </w:r>
    </w:p>
    <w:p>
      <w:pPr>
        <w:pStyle w:val="code"/>
        <w:rPr>
          <w:rFonts w:eastAsia="Courier New"/>
        </w:rPr>
      </w:pPr>
      <w:r>
        <w:rPr>
          <w:rFonts w:eastAsia="Courier New"/>
        </w:rPr>
        <w:t>Content-Type:</w:t>
      </w:r>
    </w:p>
    <w:p>
      <w:pPr>
        <w:pStyle w:val="code"/>
        <w:rPr>
          <w:rFonts w:ascii="Cambria" w:hAnsi="Cambria" w:eastAsia="Cambria" w:cs="Cambria"/>
          <w:sz w:val="20"/>
        </w:rPr>
      </w:pPr>
      <w:r>
        <w:rPr>
          <w:rFonts w:eastAsia="Courier New"/>
        </w:rPr>
        <w:tab/>
        <w:t>image/hif2; codecs="hvc1.A1.80.L93.B0"; profiles="mif3"</w:t>
      </w:r>
    </w:p>
    <w:p>
      <w:pPr>
        <w:pStyle w:val="Normal"/>
        <w:rPr/>
      </w:pPr>
      <w:r>
        <w:rPr/>
        <w:t>An image file with low-overhead HEIF container containing one HEVC-coded image.</w:t>
      </w:r>
    </w:p>
    <w:p>
      <w:pPr>
        <w:pStyle w:val="Changehead1"/>
        <w:numPr>
          <w:ilvl w:val="0"/>
          <w:numId w:val="15"/>
        </w:numPr>
        <w:ind w:hanging="360" w:left="360"/>
        <w:rPr/>
      </w:pPr>
      <w:r>
        <w:rPr/>
        <w:t>Update Annex C</w:t>
      </w:r>
    </w:p>
    <w:p>
      <w:pPr>
        <w:pStyle w:val="Change"/>
        <w:rPr/>
      </w:pPr>
      <w:r>
        <w:rPr/>
        <w:t>Replace the following text:</w:t>
      </w:r>
    </w:p>
    <w:p>
      <w:pPr>
        <w:pStyle w:val="Normal"/>
        <w:widowControl w:val="false"/>
        <w:ind w:hanging="1440" w:left="1440"/>
        <w:rPr>
          <w:rFonts w:ascii="Courier New" w:hAnsi="Courier New"/>
          <w:szCs w:val="24"/>
        </w:rPr>
      </w:pPr>
      <w:r>
        <w:rPr>
          <w:rFonts w:ascii="Courier New" w:hAnsi="Courier New"/>
          <w:szCs w:val="24"/>
        </w:rPr>
        <w:t>Fragment identifier considerations: Fragment identifiers are specified in Annex L of ISO/IEC 14496-12, available as a Publicly Available Standard at http://standards.iso.org/ittf/PubliclyAvailableStandards/index.html</w:t>
      </w:r>
    </w:p>
    <w:p>
      <w:pPr>
        <w:pStyle w:val="Change"/>
        <w:rPr/>
      </w:pPr>
      <w:r>
        <w:rPr/>
        <w:t>with</w:t>
      </w:r>
    </w:p>
    <w:p>
      <w:pPr>
        <w:pStyle w:val="Normal"/>
        <w:widowControl w:val="false"/>
        <w:ind w:hanging="1440" w:left="1440"/>
        <w:rPr>
          <w:rFonts w:ascii="Courier New" w:hAnsi="Courier New"/>
          <w:szCs w:val="24"/>
        </w:rPr>
      </w:pPr>
      <w:r>
        <w:rPr>
          <w:rFonts w:ascii="Courier New" w:hAnsi="Courier New"/>
          <w:szCs w:val="24"/>
        </w:rPr>
        <w:t>Fragment identifier considerations: Fragment identifiers are specified in Annex C of ISO/IEC 14496-12:2022.</w:t>
      </w:r>
    </w:p>
    <w:p>
      <w:pPr>
        <w:pStyle w:val="Changehead1"/>
        <w:numPr>
          <w:ilvl w:val="0"/>
          <w:numId w:val="15"/>
        </w:numPr>
        <w:ind w:hanging="360" w:left="360"/>
        <w:rPr/>
      </w:pPr>
      <w:r>
        <w:rPr/>
        <w:t>Add the following entries to Bibliography</w:t>
      </w:r>
    </w:p>
    <w:p>
      <w:pPr>
        <w:pStyle w:val="semantics"/>
        <w:rPr/>
      </w:pPr>
      <w:r>
        <w:rPr/>
        <w:t>[13]</w:t>
        <w:tab/>
        <w:t xml:space="preserve">ICC.1:2001-04, </w:t>
      </w:r>
      <w:r>
        <w:rPr>
          <w:i/>
          <w:iCs/>
        </w:rPr>
        <w:t>File format for color profiles</w:t>
      </w:r>
      <w:r>
        <w:rPr/>
        <w:t>, International Color Consortium</w:t>
      </w:r>
    </w:p>
    <w:p>
      <w:pPr>
        <w:pStyle w:val="semantics"/>
        <w:rPr/>
      </w:pPr>
      <w:r>
        <w:rPr/>
      </w:r>
    </w:p>
    <w:p>
      <w:pPr>
        <w:pStyle w:val="Changehead1"/>
        <w:numPr>
          <w:ilvl w:val="0"/>
          <w:numId w:val="15"/>
        </w:numPr>
        <w:ind w:hanging="360" w:left="360"/>
        <w:rPr/>
      </w:pPr>
      <w:r>
        <w:rPr/>
        <w:t>Add the following entries to Clause 2 Normative References</w:t>
      </w:r>
    </w:p>
    <w:p>
      <w:pPr>
        <w:pStyle w:val="Normal"/>
        <w:rPr/>
      </w:pPr>
      <w:r>
        <w:rPr/>
        <w:t xml:space="preserve">ISO 15076-1, </w:t>
      </w:r>
      <w:r>
        <w:rPr>
          <w:i/>
          <w:iCs/>
        </w:rPr>
        <w:t>Image technology colour management — Architecture, profile format and data structure — Part 1: Based on ICC.1:2010</w:t>
      </w:r>
    </w:p>
    <w:p>
      <w:pPr>
        <w:pStyle w:val="semantics"/>
        <w:spacing w:before="120" w:after="120"/>
        <w:ind w:hanging="288" w:left="288"/>
        <w:rPr/>
      </w:pPr>
      <w:r>
        <w:rPr/>
      </w:r>
    </w:p>
    <w:sectPr>
      <w:headerReference w:type="even" r:id="rId21"/>
      <w:headerReference w:type="default" r:id="rId22"/>
      <w:headerReference w:type="first" r:id="rId23"/>
      <w:footerReference w:type="even" r:id="rId24"/>
      <w:footerReference w:type="default" r:id="rId25"/>
      <w:footerReference w:type="first" r:id="rId26"/>
      <w:type w:val="nextPage"/>
      <w:pgSz w:w="11906" w:h="16838"/>
      <w:pgMar w:left="851" w:right="737" w:gutter="0" w:header="709" w:top="794" w:footer="0" w:bottom="284"/>
      <w:pgNumType w:fmt="decimal"/>
      <w:formProt w:val="false"/>
      <w:textDirection w:val="lrTb"/>
      <w:docGrid w:type="default" w:linePitch="100" w:charSpace="2867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Cambria">
    <w:charset w:val="01"/>
    <w:family w:val="swiss"/>
    <w:pitch w:val="variable"/>
  </w:font>
  <w:font w:name="Courier New">
    <w:charset w:val="01"/>
    <w:family w:val="roman"/>
    <w:pitch w:val="variable"/>
  </w:font>
  <w:font w:name="Liberation Sans">
    <w:altName w:val="Arial"/>
    <w:charset w:val="01"/>
    <w:family w:val="roman"/>
    <w:pitch w:val="variable"/>
  </w:font>
  <w:font w:name="Courier New">
    <w:charset w:val="01"/>
    <w:family w:val="modern"/>
    <w:pitch w:val="fixed"/>
  </w:font>
  <w:font w:name="Arial">
    <w:altName w:val="sans-serif"/>
    <w:charset w:val="01"/>
    <w:family w:val="roman"/>
    <w:pitch w:val="variable"/>
  </w:font>
  <w:font w:name="Courier New">
    <w:altName w:val="monospace"/>
    <w:charset w:val="01"/>
    <w:family w:val="roman"/>
    <w:pitch w:val="variable"/>
  </w:font>
  <w:font w:name="Symbol">
    <w:charset w:val="02"/>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r>
  </w:p>
  <w:p>
    <w:pPr>
      <w:pStyle w:val="normal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1</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fldChar w:fldCharType="begin"/>
    </w:r>
    <w:r>
      <w:rPr/>
      <w:instrText xml:space="preserve"> PAGE </w:instrText>
    </w:r>
    <w:r>
      <w:rPr/>
      <w:fldChar w:fldCharType="separate"/>
    </w:r>
    <w:r>
      <w:rPr/>
      <w:t>0</w:t>
    </w:r>
    <w:r>
      <w:rPr/>
      <w:fldChar w:fldCharType="end"/>
    </w:r>
    <w:r>
      <w:rPr>
        <w:rFonts w:eastAsia="Cambria" w:cs="Cambria" w:ascii="Cambria" w:hAnsi="Cambria"/>
        <w:sz w:val="20"/>
        <w:szCs w:val="20"/>
      </w:rPr>
      <w:tab/>
    </w:r>
    <w:r>
      <w:rPr>
        <w:rFonts w:eastAsia="Cambria" w:cs="Cambria" w:ascii="Cambria" w:hAnsi="Cambria"/>
        <w:sz w:val="18"/>
        <w:szCs w:val="18"/>
      </w:rPr>
      <w:t>© ISO/IEC 2024 – All rights reserved</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3</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rFonts w:eastAsia="Cambria" w:cs="Cambria" w:ascii="Cambria" w:hAnsi="Cambria"/>
        <w:sz w:val="18"/>
        <w:szCs w:val="18"/>
      </w:rPr>
      <w:t>© ISO/IEC 2023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28</w:t>
    </w:r>
    <w: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29</w:t>
    </w:r>
    <w:r>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
  </w:p>
  <w:p>
    <w:pPr>
      <w:pStyle w:val="normal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rFonts w:ascii="Cambria" w:hAnsi="Cambria" w:eastAsia="Cambria" w:cs="Cambria"/>
        <w:b/>
        <w:sz w:val="24"/>
        <w:szCs w:val="24"/>
      </w:rPr>
    </w:pPr>
    <w:r>
      <w:rPr>
        <w:rFonts w:eastAsia="Cambria" w:cs="Cambria" w:ascii="Cambria" w:hAnsi="Cambria"/>
        <w:b/>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23008-12:2024/CDAM 2:2024(E)</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rFonts w:ascii="Cambria" w:hAnsi="Cambria" w:eastAsia="Cambria" w:cs="Cambria"/>
        <w:b/>
        <w:sz w:val="24"/>
        <w:szCs w:val="24"/>
      </w:rPr>
    </w:pPr>
    <w:r>
      <w:rPr>
        <w:rFonts w:eastAsia="Cambria" w:cs="Cambria" w:ascii="Cambria" w:hAnsi="Cambria"/>
        <w:b/>
        <w:sz w:val="24"/>
        <w:szCs w:val="24"/>
      </w:rPr>
      <w:t>ISO/IEC 23008-12:2024/CDAM 2:2024(E)</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23008-12:2024/CDAM 2:2024(E)</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23008-12:2024/CDAM 2:2024(E)</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pPr>
    <w:r>
      <w:rPr>
        <w:rFonts w:eastAsia="Cambria" w:cs="Cambria" w:ascii="Cambria" w:hAnsi="Cambria"/>
        <w:b/>
        <w:sz w:val="24"/>
        <w:szCs w:val="24"/>
      </w:rPr>
      <w:t>ISO/IEC 23008-12:2024/CDAM 2:2024(E)</w: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27"/>
  <w:displayBackgroundShape/>
  <w:defaultTabStop w:val="720"/>
  <w:autoHyphenation w:val="true"/>
  <w:hyphenationZone w:val="425"/>
  <w:evenAndOddHeaders/>
  <w:compat>
    <w:doNotBreakWrappedTables/>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6064e"/>
    <w:pPr>
      <w:widowControl/>
      <w:suppressAutoHyphens w:val="true"/>
      <w:bidi w:val="0"/>
      <w:spacing w:before="120" w:after="120"/>
      <w:jc w:val="both"/>
    </w:pPr>
    <w:rPr>
      <w:rFonts w:ascii="Cambria" w:hAnsi="Cambria" w:eastAsia="Arial" w:cs="Arial" w:asciiTheme="minorHAnsi" w:hAnsiTheme="minorHAnsi"/>
      <w:color w:val="auto"/>
      <w:kern w:val="0"/>
      <w:sz w:val="22"/>
      <w:szCs w:val="22"/>
      <w:lang w:val="en-CA" w:eastAsia="zh-CN" w:bidi="hi-IN"/>
    </w:rPr>
  </w:style>
  <w:style w:type="paragraph" w:styleId="Heading1">
    <w:name w:val="Heading 1"/>
    <w:basedOn w:val="normal1"/>
    <w:next w:val="normal1"/>
    <w:uiPriority w:val="9"/>
    <w:qFormat/>
    <w:pPr>
      <w:keepNext w:val="true"/>
      <w:keepLines/>
      <w:tabs>
        <w:tab w:val="clear" w:pos="720"/>
        <w:tab w:val="left" w:pos="403" w:leader="none"/>
      </w:tabs>
      <w:spacing w:lineRule="auto" w:line="240" w:before="240" w:after="240"/>
      <w:jc w:val="both"/>
      <w:outlineLvl w:val="0"/>
    </w:pPr>
    <w:rPr>
      <w:rFonts w:ascii="Cambria" w:hAnsi="Cambria" w:eastAsia="Cambria" w:cs="Cambria"/>
      <w:b/>
      <w:sz w:val="32"/>
      <w:szCs w:val="32"/>
    </w:rPr>
  </w:style>
  <w:style w:type="paragraph" w:styleId="Heading2">
    <w:name w:val="Heading 2"/>
    <w:basedOn w:val="normal1"/>
    <w:next w:val="normal1"/>
    <w:uiPriority w:val="9"/>
    <w:unhideWhenUsed/>
    <w:qFormat/>
    <w:pPr>
      <w:keepNext w:val="true"/>
      <w:keepLines/>
      <w:tabs>
        <w:tab w:val="clear" w:pos="720"/>
        <w:tab w:val="left" w:pos="400" w:leader="none"/>
        <w:tab w:val="left" w:pos="560" w:leader="none"/>
      </w:tabs>
      <w:spacing w:lineRule="auto" w:line="240" w:before="270" w:after="240"/>
      <w:jc w:val="both"/>
      <w:outlineLvl w:val="1"/>
    </w:pPr>
    <w:rPr>
      <w:rFonts w:ascii="Cambria" w:hAnsi="Cambria" w:eastAsia="Cambria" w:cs="Cambria"/>
      <w:b/>
      <w:sz w:val="26"/>
      <w:szCs w:val="26"/>
    </w:rPr>
  </w:style>
  <w:style w:type="paragraph" w:styleId="Heading3">
    <w:name w:val="Heading 3"/>
    <w:basedOn w:val="normal1"/>
    <w:next w:val="normal1"/>
    <w:uiPriority w:val="9"/>
    <w:unhideWhenUsed/>
    <w:qFormat/>
    <w:pPr>
      <w:keepNext w:val="true"/>
      <w:keepLines/>
      <w:tabs>
        <w:tab w:val="clear" w:pos="720"/>
        <w:tab w:val="left" w:pos="540" w:leader="none"/>
        <w:tab w:val="left" w:pos="700" w:leader="none"/>
      </w:tabs>
      <w:spacing w:lineRule="auto" w:line="247" w:before="60" w:after="240"/>
      <w:jc w:val="both"/>
      <w:outlineLvl w:val="2"/>
    </w:pPr>
    <w:rPr>
      <w:rFonts w:ascii="Cambria" w:hAnsi="Cambria" w:eastAsia="Cambria" w:cs="Cambria"/>
      <w:b/>
      <w:sz w:val="24"/>
      <w:szCs w:val="24"/>
    </w:rPr>
  </w:style>
  <w:style w:type="paragraph" w:styleId="Heading4">
    <w:name w:val="Heading 4"/>
    <w:basedOn w:val="normal1"/>
    <w:next w:val="normal1"/>
    <w:uiPriority w:val="9"/>
    <w:unhideWhenUsed/>
    <w:qFormat/>
    <w:pPr>
      <w:keepNext w:val="true"/>
      <w:keepLines/>
      <w:tabs>
        <w:tab w:val="clear" w:pos="720"/>
        <w:tab w:val="left" w:pos="880" w:leader="none"/>
      </w:tabs>
      <w:spacing w:lineRule="auto" w:line="228" w:before="60" w:after="240"/>
      <w:outlineLvl w:val="3"/>
    </w:pPr>
    <w:rPr>
      <w:rFonts w:ascii="Cambria" w:hAnsi="Cambria" w:eastAsia="Cambria" w:cs="Cambria"/>
      <w:b/>
    </w:rPr>
  </w:style>
  <w:style w:type="paragraph" w:styleId="Heading5">
    <w:name w:val="Heading 5"/>
    <w:basedOn w:val="normal1"/>
    <w:next w:val="normal1"/>
    <w:uiPriority w:val="9"/>
    <w:unhideWhenUsed/>
    <w:qFormat/>
    <w:pPr>
      <w:keepNext w:val="true"/>
      <w:keepLines/>
      <w:tabs>
        <w:tab w:val="clear" w:pos="720"/>
        <w:tab w:val="left" w:pos="940" w:leader="none"/>
        <w:tab w:val="left" w:pos="1140" w:leader="none"/>
        <w:tab w:val="left" w:pos="1360" w:leader="none"/>
      </w:tabs>
      <w:spacing w:lineRule="auto" w:line="228" w:before="60" w:after="240"/>
      <w:outlineLvl w:val="4"/>
    </w:pPr>
    <w:rPr>
      <w:rFonts w:ascii="Cambria" w:hAnsi="Cambria" w:eastAsia="Cambria" w:cs="Cambria"/>
      <w:b/>
    </w:rPr>
  </w:style>
  <w:style w:type="paragraph" w:styleId="Heading6">
    <w:name w:val="Heading 6"/>
    <w:basedOn w:val="normal1"/>
    <w:next w:val="normal1"/>
    <w:uiPriority w:val="9"/>
    <w:semiHidden/>
    <w:unhideWhenUsed/>
    <w:qFormat/>
    <w:pPr>
      <w:keepNext w:val="true"/>
      <w:keepLines/>
      <w:spacing w:lineRule="auto" w:line="240" w:before="240" w:after="240"/>
      <w:jc w:val="both"/>
      <w:outlineLvl w:val="5"/>
    </w:pPr>
    <w:rPr>
      <w:rFonts w:ascii="Cambria" w:hAnsi="Cambria" w:eastAsia="Cambria" w:cs="Cambria"/>
      <w:b/>
      <w:sz w:val="20"/>
      <w:szCs w:val="20"/>
    </w:rPr>
  </w:style>
  <w:style w:type="character" w:styleId="DefaultParagraphFont" w:default="1">
    <w:name w:val="Default Paragraph Font"/>
    <w:uiPriority w:val="1"/>
    <w:semiHidden/>
    <w:unhideWhenUsed/>
    <w:qFormat/>
    <w:rPr/>
  </w:style>
  <w:style w:type="character" w:styleId="Hyperlink">
    <w:name w:val="Hyperlink"/>
    <w:uiPriority w:val="99"/>
    <w:rPr>
      <w:color w:val="000080"/>
      <w:u w:val="single"/>
    </w:rPr>
  </w:style>
  <w:style w:type="character" w:styleId="IndexLink" w:customStyle="1">
    <w:name w:val="Index Link"/>
    <w:qFormat/>
    <w:rPr/>
  </w:style>
  <w:style w:type="character" w:styleId="linenumber1" w:customStyle="1">
    <w:name w:val="line number1"/>
    <w:qFormat/>
    <w:rPr/>
  </w:style>
  <w:style w:type="character" w:styleId="CommentTextChar" w:customStyle="1">
    <w:name w:val="Comment Text Char"/>
    <w:basedOn w:val="DefaultParagraphFont"/>
    <w:link w:val="AnnotationText"/>
    <w:uiPriority w:val="99"/>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CommentSubjectChar" w:customStyle="1">
    <w:name w:val="Comment Subject Char"/>
    <w:basedOn w:val="CommentTextChar"/>
    <w:link w:val="annotationsubject"/>
    <w:uiPriority w:val="99"/>
    <w:semiHidden/>
    <w:qFormat/>
    <w:rsid w:val="00a74ab7"/>
    <w:rPr>
      <w:rFonts w:cs="Mangal"/>
      <w:b/>
      <w:bCs/>
      <w:sz w:val="20"/>
      <w:szCs w:val="18"/>
    </w:rPr>
  </w:style>
  <w:style w:type="character" w:styleId="codeZchn" w:customStyle="1">
    <w:name w:val="code Zchn"/>
    <w:link w:val="code"/>
    <w:qFormat/>
    <w:rsid w:val="00094d50"/>
    <w:rPr>
      <w:rFonts w:ascii="Courier New" w:hAnsi="Courier New" w:eastAsia="Times New Roman" w:cs="Times New Roman"/>
      <w:szCs w:val="20"/>
      <w:lang w:val="en-GB" w:eastAsia="en-US" w:bidi="ar-SA"/>
    </w:rPr>
  </w:style>
  <w:style w:type="character" w:styleId="LineNumber">
    <w:name w:val="Line Number"/>
    <w:rPr/>
  </w:style>
  <w:style w:type="character" w:styleId="FootnoteCharacters" w:customStyle="1">
    <w:name w:val="Footnote Characters"/>
    <w:qFormat/>
    <w:rPr/>
  </w:style>
  <w:style w:type="character" w:styleId="EndnoteCharacters" w:customStyle="1">
    <w:name w:val="Endnote Characters"/>
    <w:qFormat/>
    <w:rPr/>
  </w:style>
  <w:style w:type="paragraph" w:styleId="Heading" w:customStyle="1">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before="120" w:after="140"/>
    </w:pPr>
    <w:rPr/>
  </w:style>
  <w:style w:type="paragraph" w:styleId="List">
    <w:name w:val="List"/>
    <w:basedOn w:val="BodyText"/>
    <w:pPr/>
    <w:rPr>
      <w:rFonts w:cs="FreeSans"/>
    </w:rPr>
  </w:style>
  <w:style w:type="paragraph" w:styleId="Caption">
    <w:name w:val="Caption"/>
    <w:basedOn w:val="Normal"/>
    <w:qFormat/>
    <w:pPr>
      <w:suppressLineNumbers/>
    </w:pPr>
    <w:rPr>
      <w:rFonts w:cs="FreeSans"/>
      <w:i/>
      <w:iCs/>
      <w:sz w:val="24"/>
      <w:szCs w:val="24"/>
    </w:rPr>
  </w:style>
  <w:style w:type="paragraph" w:styleId="Index" w:customStyle="1">
    <w:name w:val="Index"/>
    <w:basedOn w:val="Normal"/>
    <w:qFormat/>
    <w:pPr>
      <w:suppressLineNumbers/>
    </w:pPr>
    <w:rPr>
      <w:rFonts w:cs="FreeSans"/>
    </w:rPr>
  </w:style>
  <w:style w:type="paragraph" w:styleId="caption1" w:customStyle="1">
    <w:name w:val="caption1"/>
    <w:basedOn w:val="Normal"/>
    <w:qFormat/>
    <w:pPr>
      <w:suppressLineNumbers/>
    </w:pPr>
    <w:rPr>
      <w:rFonts w:cs="FreeSans"/>
      <w:i/>
      <w:iCs/>
      <w:sz w:val="24"/>
      <w:szCs w:val="24"/>
    </w:rPr>
  </w:style>
  <w:style w:type="paragraph" w:styleId="normal1" w:customStyle="1">
    <w:name w:val="normal1"/>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uiPriority w:val="10"/>
    <w:qFormat/>
    <w:pPr>
      <w:keepNext w:val="true"/>
      <w:keepLines/>
      <w:tabs>
        <w:tab w:val="clear" w:pos="720"/>
        <w:tab w:val="left" w:pos="403" w:leader="none"/>
      </w:tabs>
      <w:spacing w:lineRule="auto" w:line="240" w:before="0" w:after="240"/>
      <w:jc w:val="both"/>
    </w:pPr>
    <w:rPr>
      <w:rFonts w:ascii="Cambria" w:hAnsi="Cambria" w:eastAsia="Cambria" w:cs="Cambria"/>
      <w:b/>
      <w:sz w:val="32"/>
      <w:szCs w:val="32"/>
    </w:rPr>
  </w:style>
  <w:style w:type="paragraph" w:styleId="Subtitle">
    <w:name w:val="Subtitle"/>
    <w:basedOn w:val="normal1"/>
    <w:next w:val="normal1"/>
    <w:uiPriority w:val="11"/>
    <w:qFormat/>
    <w:pPr>
      <w:keepNext w:val="true"/>
      <w:keepLines/>
      <w:spacing w:lineRule="auto" w:line="240" w:before="0" w:after="320"/>
    </w:pPr>
    <w:rPr>
      <w:color w:val="666666"/>
      <w:sz w:val="30"/>
      <w:szCs w:val="30"/>
    </w:rPr>
  </w:style>
  <w:style w:type="paragraph" w:styleId="HeaderandFooter" w:customStyle="1">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indexheading1" w:customStyle="1">
    <w:name w:val="index heading1"/>
    <w:basedOn w:val="Heading"/>
    <w:qFormat/>
    <w:pPr>
      <w:suppressLineNumbers/>
    </w:pPr>
    <w:rPr>
      <w:b/>
      <w:bCs/>
      <w:sz w:val="32"/>
      <w:szCs w:val="32"/>
    </w:rPr>
  </w:style>
  <w:style w:type="paragraph" w:styleId="IndexHeading">
    <w:name w:val="Index Heading"/>
    <w:basedOn w:val="Heading"/>
    <w:pPr/>
    <w:rPr/>
  </w:style>
  <w:style w:type="paragraph" w:styleId="TOCHeading">
    <w:name w:val="TOC Heading"/>
    <w:basedOn w:val="indexheading1"/>
    <w:qFormat/>
    <w:pPr/>
    <w:rPr/>
  </w:style>
  <w:style w:type="paragraph" w:styleId="TOC1">
    <w:name w:val="TOC 1"/>
    <w:basedOn w:val="Index"/>
    <w:uiPriority w:val="39"/>
    <w:pPr>
      <w:tabs>
        <w:tab w:val="clear" w:pos="720"/>
        <w:tab w:val="right" w:pos="10466" w:leader="dot"/>
      </w:tabs>
    </w:pPr>
    <w:rPr/>
  </w:style>
  <w:style w:type="paragraph" w:styleId="TOC2">
    <w:name w:val="TOC 2"/>
    <w:basedOn w:val="Index"/>
    <w:uiPriority w:val="39"/>
    <w:pPr>
      <w:tabs>
        <w:tab w:val="clear" w:pos="720"/>
        <w:tab w:val="right" w:pos="10183" w:leader="dot"/>
      </w:tabs>
      <w:ind w:left="283"/>
    </w:pPr>
    <w:rPr/>
  </w:style>
  <w:style w:type="paragraph" w:styleId="TOC3">
    <w:name w:val="TOC 3"/>
    <w:basedOn w:val="Index"/>
    <w:uiPriority w:val="39"/>
    <w:pPr>
      <w:tabs>
        <w:tab w:val="clear" w:pos="720"/>
        <w:tab w:val="right" w:pos="9899" w:leader="dot"/>
      </w:tabs>
      <w:ind w:left="567"/>
    </w:pPr>
    <w:rPr/>
  </w:style>
  <w:style w:type="paragraph" w:styleId="TOC4">
    <w:name w:val="TOC 4"/>
    <w:basedOn w:val="Index"/>
    <w:uiPriority w:val="39"/>
    <w:pPr>
      <w:tabs>
        <w:tab w:val="clear" w:pos="720"/>
        <w:tab w:val="right" w:pos="9616" w:leader="dot"/>
      </w:tabs>
      <w:ind w:left="850"/>
    </w:pPr>
    <w:rPr/>
  </w:style>
  <w:style w:type="paragraph" w:styleId="TOC5">
    <w:name w:val="TOC 5"/>
    <w:basedOn w:val="Index"/>
    <w:uiPriority w:val="39"/>
    <w:pPr>
      <w:tabs>
        <w:tab w:val="clear" w:pos="720"/>
        <w:tab w:val="right" w:pos="9332" w:leader="dot"/>
      </w:tabs>
      <w:ind w:left="1134"/>
    </w:pPr>
    <w:rPr/>
  </w:style>
  <w:style w:type="paragraph" w:styleId="AnnotationText">
    <w:name w:val="Annotation Text"/>
    <w:basedOn w:val="Normal"/>
    <w:link w:val="CommentTextChar"/>
    <w:uiPriority w:val="99"/>
    <w:unhideWhenUsed/>
    <w:qFormat/>
    <w:pPr/>
    <w:rPr>
      <w:rFonts w:cs="Mangal"/>
      <w:sz w:val="20"/>
      <w:szCs w:val="18"/>
    </w:rPr>
  </w:style>
  <w:style w:type="paragraph" w:styleId="Revision">
    <w:name w:val="Revision"/>
    <w:uiPriority w:val="99"/>
    <w:semiHidden/>
    <w:qFormat/>
    <w:rsid w:val="008625c8"/>
    <w:pPr>
      <w:widowControl/>
      <w:suppressAutoHyphens w:val="false"/>
      <w:bidi w:val="0"/>
      <w:spacing w:before="0" w:after="0"/>
      <w:jc w:val="left"/>
    </w:pPr>
    <w:rPr>
      <w:rFonts w:ascii="Arial" w:hAnsi="Arial" w:eastAsia="Arial" w:cs="Mangal"/>
      <w:color w:val="auto"/>
      <w:kern w:val="0"/>
      <w:sz w:val="22"/>
      <w:szCs w:val="20"/>
      <w:lang w:val="en-US" w:eastAsia="zh-CN" w:bidi="hi-IN"/>
    </w:rPr>
  </w:style>
  <w:style w:type="paragraph" w:styleId="annotationsubject">
    <w:name w:val="annotation subject"/>
    <w:basedOn w:val="AnnotationText"/>
    <w:next w:val="AnnotationText"/>
    <w:link w:val="CommentSubjectChar"/>
    <w:uiPriority w:val="99"/>
    <w:semiHidden/>
    <w:unhideWhenUsed/>
    <w:qFormat/>
    <w:rsid w:val="00a74ab7"/>
    <w:pPr/>
    <w:rPr>
      <w:b/>
      <w:bCs/>
    </w:rPr>
  </w:style>
  <w:style w:type="paragraph" w:styleId="code" w:customStyle="1">
    <w:name w:val="code"/>
    <w:basedOn w:val="Normal"/>
    <w:link w:val="codeZchn"/>
    <w:qFormat/>
    <w:rsid w:val="00094d50"/>
    <w:pPr>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uppressAutoHyphens w:val="false"/>
      <w:spacing w:before="0" w:after="0"/>
      <w:jc w:val="left"/>
    </w:pPr>
    <w:rPr>
      <w:rFonts w:ascii="Courier New" w:hAnsi="Courier New" w:eastAsia="Times New Roman" w:cs="Times New Roman"/>
      <w:szCs w:val="20"/>
      <w:lang w:val="en-GB" w:eastAsia="en-US" w:bidi="ar-SA"/>
    </w:rPr>
  </w:style>
  <w:style w:type="paragraph" w:styleId="Change" w:customStyle="1">
    <w:name w:val="Change"/>
    <w:basedOn w:val="Normal"/>
    <w:qFormat/>
    <w:rsid w:val="00301d44"/>
    <w:pPr/>
    <w:rPr>
      <w:i/>
      <w:color w:themeColor="accent5" w:val="4BACC6"/>
      <w:sz w:val="24"/>
    </w:rPr>
  </w:style>
  <w:style w:type="paragraph" w:styleId="ListParagraph">
    <w:name w:val="List Paragraph"/>
    <w:basedOn w:val="Normal"/>
    <w:uiPriority w:val="34"/>
    <w:qFormat/>
    <w:rsid w:val="00a71e74"/>
    <w:pPr>
      <w:spacing w:before="120" w:after="120"/>
      <w:ind w:left="720"/>
      <w:contextualSpacing/>
    </w:pPr>
    <w:rPr>
      <w:rFonts w:cs="Mangal"/>
      <w:szCs w:val="20"/>
    </w:rPr>
  </w:style>
  <w:style w:type="paragraph" w:styleId="semantics" w:customStyle="1">
    <w:name w:val="semantics"/>
    <w:basedOn w:val="Normal"/>
    <w:qFormat/>
    <w:rsid w:val="00c955c8"/>
    <w:pPr>
      <w:ind w:hanging="288" w:left="288"/>
    </w:pPr>
    <w:rPr/>
  </w:style>
  <w:style w:type="paragraph" w:styleId="Changehead1" w:customStyle="1">
    <w:name w:val="Change head 1"/>
    <w:basedOn w:val="Change"/>
    <w:qFormat/>
    <w:rsid w:val="00955a0b"/>
    <w:pPr>
      <w:numPr>
        <w:ilvl w:val="0"/>
        <w:numId w:val="15"/>
      </w:numPr>
      <w:ind w:left="360"/>
      <w:outlineLvl w:val="0"/>
    </w:pPr>
    <w:rPr/>
  </w:style>
  <w:style w:type="paragraph" w:styleId="Comment" w:customStyle="1">
    <w:name w:val="Comment"/>
    <w:basedOn w:val="Normal"/>
    <w:qFormat/>
    <w:pPr/>
    <w:rPr>
      <w:sz w:val="20"/>
      <w:szCs w:val="20"/>
    </w:rPr>
  </w:style>
  <w:style w:type="paragraph" w:styleId="Note" w:customStyle="1">
    <w:name w:val="Note"/>
    <w:basedOn w:val="Normal"/>
    <w:qFormat/>
    <w:rsid w:val="00f15e03"/>
    <w:pPr>
      <w:ind w:left="720" w:right="720"/>
    </w:pPr>
    <w:rPr>
      <w:sz w:val="18"/>
      <w:szCs w:val="18"/>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Table">
    <w:name w:val="Table"/>
    <w:basedOn w:val="Caption"/>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www.iso.org/directives" TargetMode="External"/><Relationship Id="rId7" Type="http://schemas.openxmlformats.org/officeDocument/2006/relationships/hyperlink" Target="http://www.iec.ch/members_experts/refdocs" TargetMode="External"/><Relationship Id="rId8" Type="http://schemas.openxmlformats.org/officeDocument/2006/relationships/hyperlink" Target="http://www.iso.org/patents" TargetMode="External"/><Relationship Id="rId9" Type="http://schemas.openxmlformats.org/officeDocument/2006/relationships/hyperlink" Target="https://patents.iec.ch/" TargetMode="External"/><Relationship Id="rId10" Type="http://schemas.openxmlformats.org/officeDocument/2006/relationships/hyperlink" Target="http://www.iso.org/iso/foreword.html" TargetMode="External"/><Relationship Id="rId11" Type="http://schemas.openxmlformats.org/officeDocument/2006/relationships/hyperlink" Target="https://www.iec.ch/understanding-standards" TargetMode="External"/><Relationship Id="rId12" Type="http://schemas.openxmlformats.org/officeDocument/2006/relationships/hyperlink" Target="https://www.iso.org/members.html" TargetMode="External"/><Relationship Id="rId13" Type="http://schemas.openxmlformats.org/officeDocument/2006/relationships/hyperlink" Target="http://www.iec.ch/national-committees" TargetMode="External"/><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header" Target="header5.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footer" Target="footer5.xml"/><Relationship Id="rId20" Type="http://schemas.openxmlformats.org/officeDocument/2006/relationships/hyperlink" Target="https://dms.mpeg.expert/doc_end_user/current_document.php?id=96025" TargetMode="Externa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footer" Target="footer6.xml"/><Relationship Id="rId25" Type="http://schemas.openxmlformats.org/officeDocument/2006/relationships/footer" Target="footer7.xml"/><Relationship Id="rId26" Type="http://schemas.openxmlformats.org/officeDocument/2006/relationships/footer" Target="footer8.xml"/><Relationship Id="rId27" Type="http://schemas.openxmlformats.org/officeDocument/2006/relationships/numbering" Target="numbering.xml"/><Relationship Id="rId28" Type="http://schemas.openxmlformats.org/officeDocument/2006/relationships/fontTable" Target="fontTable.xml"/><Relationship Id="rId29" Type="http://schemas.openxmlformats.org/officeDocument/2006/relationships/settings" Target="settings.xml"/><Relationship Id="rId30" Type="http://schemas.openxmlformats.org/officeDocument/2006/relationships/theme" Target="theme/theme1.xml"/><Relationship Id="rId3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F0C8-D670-B44B-828C-7D12BE57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Application>LibreOffice/24.2.5.2$Linux_X86_64 LibreOffice_project/420$Build-2</Application>
  <AppVersion>15.0000</AppVersion>
  <Pages>35</Pages>
  <Words>10369</Words>
  <Characters>61239</Characters>
  <CharactersWithSpaces>71301</CharactersWithSpaces>
  <Paragraphs>946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2024-08-01T05:18:00Z</dcterms:created>
  <dc:creator>Miska Hannuksela 1</dc:creator>
  <dc:description/>
  <dc:language>en-US</dc:language>
  <cp:lastModifiedBy>Yannis Guyon</cp:lastModifiedBy>
  <dcterms:modified xsi:type="dcterms:W3CDTF">2024-11-08T15:21:33Z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file>