
<file path=[Content_Types].xml><?xml version="1.0" encoding="utf-8"?>
<Types xmlns="http://schemas.openxmlformats.org/package/2006/content-types">
  <Default Extension="bin" ContentType="application/vnd.openxmlformats-officedocument.oleObject"/>
  <Default Extension="emf" ContentType="image/x-emf"/>
  <Default Extension="gif" ContentType="image/gif"/>
  <Default Extension="png" ContentType="image/png"/>
  <Default Extension="rels" ContentType="application/vnd.openxmlformats-package.relationships+xml"/>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026"/>
      </w:tblGrid>
      <w:tr w:rsidR="00B21749" w:rsidRPr="007C0037" w14:paraId="42FF57D1" w14:textId="77777777" w:rsidTr="00CB51BE">
        <w:trPr>
          <w:tblCellSpacing w:w="15" w:type="dxa"/>
        </w:trPr>
        <w:tc>
          <w:tcPr>
            <w:tcW w:w="0" w:type="auto"/>
            <w:vAlign w:val="center"/>
            <w:hideMark/>
          </w:tcPr>
          <w:p w14:paraId="71DCE9B9" w14:textId="77777777" w:rsidR="00B21749" w:rsidRPr="007C0037" w:rsidRDefault="00B21749" w:rsidP="00CB51BE">
            <w:pPr>
              <w:keepLines/>
              <w:spacing w:before="100" w:beforeAutospacing="1" w:after="100" w:afterAutospacing="1"/>
              <w:jc w:val="center"/>
              <w:outlineLvl w:val="1"/>
              <w:rPr>
                <w:rFonts w:eastAsia="Times New Roman"/>
                <w:b/>
                <w:bCs/>
                <w:sz w:val="32"/>
                <w:szCs w:val="36"/>
              </w:rPr>
            </w:pPr>
            <w:r w:rsidRPr="003674A0">
              <w:rPr>
                <w:rFonts w:eastAsia="Times New Roman"/>
                <w:b/>
                <w:bCs/>
                <w:sz w:val="28"/>
                <w:szCs w:val="32"/>
              </w:rPr>
              <w:t>INTERNATIONAL ORGANIZATION FOR STANDARDIZATION</w:t>
            </w:r>
            <w:r w:rsidRPr="003674A0">
              <w:rPr>
                <w:rFonts w:eastAsia="Times New Roman"/>
                <w:b/>
                <w:bCs/>
                <w:sz w:val="28"/>
                <w:szCs w:val="32"/>
              </w:rPr>
              <w:br/>
              <w:t>ORGANISATION INTERNATIONALE DE NORMALISATION</w:t>
            </w:r>
            <w:r w:rsidRPr="003674A0">
              <w:rPr>
                <w:rFonts w:eastAsia="Times New Roman"/>
                <w:b/>
                <w:bCs/>
                <w:sz w:val="28"/>
                <w:szCs w:val="32"/>
              </w:rPr>
              <w:br/>
              <w:t>ISO/IEC JTC 1/SC 29/WG 5</w:t>
            </w:r>
            <w:r>
              <w:rPr>
                <w:rFonts w:eastAsia="Times New Roman"/>
                <w:b/>
                <w:bCs/>
                <w:sz w:val="28"/>
                <w:szCs w:val="32"/>
              </w:rPr>
              <w:br/>
            </w:r>
            <w:r w:rsidRPr="003674A0">
              <w:rPr>
                <w:rFonts w:eastAsia="Times New Roman"/>
                <w:b/>
                <w:bCs/>
                <w:sz w:val="28"/>
                <w:szCs w:val="32"/>
              </w:rPr>
              <w:t xml:space="preserve">MPEG JOINT VIDEO </w:t>
            </w:r>
            <w:r>
              <w:rPr>
                <w:rFonts w:eastAsia="Times New Roman"/>
                <w:b/>
                <w:bCs/>
                <w:sz w:val="28"/>
                <w:szCs w:val="32"/>
              </w:rPr>
              <w:t>EXPERTS</w:t>
            </w:r>
            <w:r w:rsidRPr="003674A0">
              <w:rPr>
                <w:rFonts w:eastAsia="Times New Roman"/>
                <w:b/>
                <w:bCs/>
                <w:sz w:val="28"/>
                <w:szCs w:val="32"/>
              </w:rPr>
              <w:t xml:space="preserve"> TEAM WITH ITU-T SG 16</w:t>
            </w:r>
          </w:p>
        </w:tc>
      </w:tr>
      <w:tr w:rsidR="00B21749" w:rsidRPr="007C0037" w14:paraId="0E2EABD0" w14:textId="77777777" w:rsidTr="00CB51BE">
        <w:trPr>
          <w:tblCellSpacing w:w="15" w:type="dxa"/>
        </w:trPr>
        <w:tc>
          <w:tcPr>
            <w:tcW w:w="0" w:type="auto"/>
            <w:vAlign w:val="center"/>
            <w:hideMark/>
          </w:tcPr>
          <w:p w14:paraId="58D8BF45" w14:textId="4DBB5C75" w:rsidR="00B21749" w:rsidRPr="007C0037" w:rsidRDefault="00B21749" w:rsidP="00CB51BE">
            <w:pPr>
              <w:keepLines/>
              <w:spacing w:before="100" w:beforeAutospacing="1" w:after="100" w:afterAutospacing="1"/>
              <w:jc w:val="right"/>
              <w:outlineLvl w:val="2"/>
              <w:rPr>
                <w:rFonts w:eastAsia="Times New Roman"/>
                <w:b/>
                <w:bCs/>
                <w:sz w:val="24"/>
                <w:szCs w:val="27"/>
              </w:rPr>
            </w:pPr>
            <w:r w:rsidRPr="007C0037">
              <w:rPr>
                <w:rFonts w:eastAsia="Times New Roman"/>
                <w:b/>
                <w:bCs/>
                <w:sz w:val="24"/>
                <w:szCs w:val="27"/>
              </w:rPr>
              <w:t>ISO/IEC JTC 1 / SC 29 / WG 5 N</w:t>
            </w:r>
            <w:r>
              <w:rPr>
                <w:rFonts w:eastAsia="Times New Roman"/>
                <w:b/>
                <w:bCs/>
                <w:sz w:val="24"/>
                <w:szCs w:val="27"/>
              </w:rPr>
              <w:t xml:space="preserve"> 3</w:t>
            </w:r>
            <w:r>
              <w:rPr>
                <w:rFonts w:eastAsia="Times New Roman"/>
                <w:b/>
                <w:bCs/>
                <w:sz w:val="24"/>
                <w:szCs w:val="27"/>
              </w:rPr>
              <w:t>11</w:t>
            </w:r>
          </w:p>
        </w:tc>
      </w:tr>
      <w:tr w:rsidR="00B21749" w:rsidRPr="007C0037" w14:paraId="276EE927" w14:textId="77777777" w:rsidTr="00CB51BE">
        <w:trPr>
          <w:tblCellSpacing w:w="15" w:type="dxa"/>
        </w:trPr>
        <w:tc>
          <w:tcPr>
            <w:tcW w:w="0" w:type="auto"/>
            <w:vAlign w:val="center"/>
            <w:hideMark/>
          </w:tcPr>
          <w:p w14:paraId="2F81F3B3" w14:textId="77777777" w:rsidR="00B21749" w:rsidRPr="001A7E82" w:rsidRDefault="00B21749" w:rsidP="00CB51BE">
            <w:pPr>
              <w:keepLines/>
              <w:spacing w:before="100" w:beforeAutospacing="1" w:after="100" w:afterAutospacing="1"/>
              <w:jc w:val="right"/>
              <w:outlineLvl w:val="2"/>
              <w:rPr>
                <w:rFonts w:eastAsia="Times New Roman"/>
                <w:b/>
                <w:bCs/>
                <w:sz w:val="24"/>
                <w:szCs w:val="27"/>
              </w:rPr>
            </w:pPr>
            <w:r>
              <w:rPr>
                <w:rFonts w:eastAsia="Times New Roman"/>
                <w:b/>
                <w:bCs/>
                <w:sz w:val="24"/>
                <w:szCs w:val="27"/>
              </w:rPr>
              <w:t>Sapporo, JP</w:t>
            </w:r>
            <w:r w:rsidRPr="007C0037">
              <w:rPr>
                <w:rFonts w:eastAsia="Times New Roman"/>
                <w:b/>
                <w:bCs/>
                <w:sz w:val="24"/>
                <w:szCs w:val="27"/>
              </w:rPr>
              <w:t xml:space="preserve"> </w:t>
            </w:r>
            <w:r>
              <w:rPr>
                <w:rFonts w:eastAsia="Times New Roman"/>
                <w:b/>
                <w:bCs/>
                <w:sz w:val="24"/>
                <w:szCs w:val="27"/>
              </w:rPr>
              <w:t>–</w:t>
            </w:r>
            <w:r w:rsidRPr="007C0037">
              <w:rPr>
                <w:rFonts w:eastAsia="Times New Roman"/>
                <w:b/>
                <w:bCs/>
                <w:sz w:val="24"/>
                <w:szCs w:val="27"/>
              </w:rPr>
              <w:t xml:space="preserve"> </w:t>
            </w:r>
            <w:r>
              <w:rPr>
                <w:rFonts w:eastAsia="Times New Roman"/>
                <w:b/>
                <w:bCs/>
                <w:sz w:val="24"/>
                <w:szCs w:val="27"/>
              </w:rPr>
              <w:t>12–19 July</w:t>
            </w:r>
            <w:r w:rsidRPr="007C0037">
              <w:rPr>
                <w:rFonts w:eastAsia="Times New Roman"/>
                <w:b/>
                <w:bCs/>
                <w:sz w:val="24"/>
                <w:szCs w:val="27"/>
              </w:rPr>
              <w:t xml:space="preserve"> 202</w:t>
            </w:r>
            <w:r>
              <w:rPr>
                <w:rFonts w:eastAsia="Times New Roman"/>
                <w:b/>
                <w:bCs/>
                <w:sz w:val="24"/>
                <w:szCs w:val="27"/>
              </w:rPr>
              <w:t>4</w:t>
            </w:r>
          </w:p>
        </w:tc>
      </w:tr>
      <w:tr w:rsidR="00B21749" w:rsidRPr="007C0037" w14:paraId="4B142AE8" w14:textId="77777777" w:rsidTr="00CB51BE">
        <w:trPr>
          <w:tblCellSpacing w:w="15" w:type="dxa"/>
        </w:trPr>
        <w:tc>
          <w:tcPr>
            <w:tcW w:w="0" w:type="auto"/>
            <w:vAlign w:val="center"/>
            <w:hideMark/>
          </w:tcPr>
          <w:tbl>
            <w:tblPr>
              <w:tblW w:w="0" w:type="auto"/>
              <w:tblBorders>
                <w:top w:val="outset" w:sz="6" w:space="0" w:color="auto"/>
                <w:left w:val="outset" w:sz="6" w:space="0" w:color="auto"/>
                <w:bottom w:val="outset" w:sz="6" w:space="0" w:color="auto"/>
                <w:right w:val="outset" w:sz="6" w:space="0" w:color="auto"/>
              </w:tblBorders>
              <w:tblLook w:val="04A0" w:firstRow="1" w:lastRow="0" w:firstColumn="1" w:lastColumn="0" w:noHBand="0" w:noVBand="1"/>
            </w:tblPr>
            <w:tblGrid>
              <w:gridCol w:w="2196"/>
              <w:gridCol w:w="6724"/>
            </w:tblGrid>
            <w:tr w:rsidR="00B21749" w:rsidRPr="007C0037" w14:paraId="5A36A1F0" w14:textId="77777777" w:rsidTr="00CB51BE">
              <w:tc>
                <w:tcPr>
                  <w:tcW w:w="2196" w:type="dxa"/>
                  <w:tcBorders>
                    <w:top w:val="outset" w:sz="6" w:space="0" w:color="auto"/>
                    <w:left w:val="outset" w:sz="6" w:space="0" w:color="auto"/>
                    <w:bottom w:val="outset" w:sz="6" w:space="0" w:color="auto"/>
                    <w:right w:val="outset" w:sz="6" w:space="0" w:color="auto"/>
                  </w:tcBorders>
                  <w:vAlign w:val="center"/>
                  <w:hideMark/>
                </w:tcPr>
                <w:p w14:paraId="64F34FD0" w14:textId="77777777" w:rsidR="00B21749" w:rsidRPr="007C0037" w:rsidRDefault="00B21749" w:rsidP="00CB51BE">
                  <w:pPr>
                    <w:keepLines/>
                    <w:spacing w:before="60" w:after="60"/>
                    <w:rPr>
                      <w:rFonts w:eastAsia="Times New Roman"/>
                      <w:szCs w:val="24"/>
                    </w:rPr>
                  </w:pPr>
                  <w:r w:rsidRPr="007C0037">
                    <w:rPr>
                      <w:rFonts w:eastAsia="Times New Roman"/>
                      <w:b/>
                      <w:bCs/>
                      <w:szCs w:val="24"/>
                    </w:rPr>
                    <w:t>Source:  </w:t>
                  </w:r>
                </w:p>
              </w:tc>
              <w:tc>
                <w:tcPr>
                  <w:tcW w:w="6724" w:type="dxa"/>
                  <w:tcBorders>
                    <w:top w:val="outset" w:sz="6" w:space="0" w:color="auto"/>
                    <w:left w:val="outset" w:sz="6" w:space="0" w:color="auto"/>
                    <w:bottom w:val="outset" w:sz="6" w:space="0" w:color="auto"/>
                    <w:right w:val="outset" w:sz="6" w:space="0" w:color="auto"/>
                  </w:tcBorders>
                  <w:vAlign w:val="center"/>
                  <w:hideMark/>
                </w:tcPr>
                <w:p w14:paraId="6549C5D0" w14:textId="77777777" w:rsidR="00B21749" w:rsidRPr="007C0037" w:rsidRDefault="00B21749" w:rsidP="00CB51BE">
                  <w:pPr>
                    <w:keepLines/>
                    <w:spacing w:before="60" w:after="60"/>
                    <w:rPr>
                      <w:rFonts w:eastAsia="Times New Roman"/>
                      <w:szCs w:val="24"/>
                    </w:rPr>
                  </w:pPr>
                  <w:r w:rsidRPr="007A63FD">
                    <w:rPr>
                      <w:rFonts w:eastAsia="Times New Roman"/>
                      <w:b/>
                      <w:bCs/>
                      <w:szCs w:val="24"/>
                      <w:lang w:val="en-CA"/>
                    </w:rPr>
                    <w:t>Convenor</w:t>
                  </w:r>
                  <w:r>
                    <w:rPr>
                      <w:rFonts w:eastAsia="Times New Roman"/>
                      <w:b/>
                      <w:bCs/>
                      <w:szCs w:val="24"/>
                    </w:rPr>
                    <w:t xml:space="preserve"> (</w:t>
                  </w:r>
                  <w:r w:rsidRPr="003A0316">
                    <w:rPr>
                      <w:rFonts w:eastAsia="Times New Roman"/>
                      <w:b/>
                      <w:bCs/>
                      <w:szCs w:val="24"/>
                    </w:rPr>
                    <w:t>Jens-Rainer Ohm</w:t>
                  </w:r>
                  <w:r>
                    <w:rPr>
                      <w:rFonts w:eastAsia="Times New Roman"/>
                      <w:b/>
                      <w:bCs/>
                      <w:szCs w:val="24"/>
                    </w:rPr>
                    <w:t>)</w:t>
                  </w:r>
                </w:p>
              </w:tc>
            </w:tr>
            <w:tr w:rsidR="00B21749" w:rsidRPr="004F1926" w14:paraId="058BE2EB" w14:textId="77777777" w:rsidTr="00CB51BE">
              <w:tc>
                <w:tcPr>
                  <w:tcW w:w="2196" w:type="dxa"/>
                  <w:tcBorders>
                    <w:top w:val="outset" w:sz="6" w:space="0" w:color="auto"/>
                    <w:left w:val="outset" w:sz="6" w:space="0" w:color="auto"/>
                    <w:bottom w:val="outset" w:sz="6" w:space="0" w:color="auto"/>
                    <w:right w:val="outset" w:sz="6" w:space="0" w:color="auto"/>
                  </w:tcBorders>
                  <w:vAlign w:val="center"/>
                  <w:hideMark/>
                </w:tcPr>
                <w:p w14:paraId="7CEF6B2C" w14:textId="77777777" w:rsidR="00B21749" w:rsidRPr="004F1926" w:rsidRDefault="00B21749" w:rsidP="00CB51BE">
                  <w:pPr>
                    <w:keepLines/>
                    <w:spacing w:before="60" w:after="60"/>
                    <w:rPr>
                      <w:rFonts w:eastAsia="Times New Roman"/>
                      <w:b/>
                      <w:bCs/>
                    </w:rPr>
                  </w:pPr>
                  <w:r w:rsidRPr="004F1926">
                    <w:rPr>
                      <w:rFonts w:eastAsia="Times New Roman"/>
                      <w:b/>
                      <w:bCs/>
                    </w:rPr>
                    <w:t>Title:  </w:t>
                  </w:r>
                </w:p>
              </w:tc>
              <w:tc>
                <w:tcPr>
                  <w:tcW w:w="6724" w:type="dxa"/>
                  <w:tcBorders>
                    <w:top w:val="outset" w:sz="6" w:space="0" w:color="auto"/>
                    <w:left w:val="outset" w:sz="6" w:space="0" w:color="auto"/>
                    <w:bottom w:val="single" w:sz="6" w:space="0" w:color="auto"/>
                    <w:right w:val="outset" w:sz="6" w:space="0" w:color="auto"/>
                  </w:tcBorders>
                  <w:vAlign w:val="center"/>
                  <w:hideMark/>
                </w:tcPr>
                <w:p w14:paraId="07EF61E9" w14:textId="57DFF7B6" w:rsidR="00B21749" w:rsidRPr="004F1926" w:rsidRDefault="00B21749" w:rsidP="00CB51BE">
                  <w:pPr>
                    <w:keepLines/>
                    <w:spacing w:before="60" w:after="60"/>
                    <w:rPr>
                      <w:rFonts w:eastAsia="Times New Roman"/>
                      <w:b/>
                      <w:bCs/>
                    </w:rPr>
                  </w:pPr>
                  <w:r w:rsidRPr="00926806">
                    <w:rPr>
                      <w:rFonts w:eastAsia="Times New Roman"/>
                      <w:b/>
                      <w:bCs/>
                      <w:sz w:val="24"/>
                      <w:szCs w:val="24"/>
                      <w:lang w:eastAsia="de-DE"/>
                    </w:rPr>
                    <w:t>Algorithm description of enhanced compression model 14 (ECM 14)</w:t>
                  </w:r>
                </w:p>
              </w:tc>
            </w:tr>
            <w:tr w:rsidR="00B21749" w:rsidRPr="004F1926" w14:paraId="1AA6504C" w14:textId="77777777" w:rsidTr="00161B0E">
              <w:tc>
                <w:tcPr>
                  <w:tcW w:w="2196" w:type="dxa"/>
                  <w:tcBorders>
                    <w:top w:val="outset" w:sz="6" w:space="0" w:color="auto"/>
                    <w:left w:val="outset" w:sz="6" w:space="0" w:color="auto"/>
                    <w:bottom w:val="outset" w:sz="6" w:space="0" w:color="auto"/>
                    <w:right w:val="single" w:sz="6" w:space="0" w:color="auto"/>
                  </w:tcBorders>
                  <w:vAlign w:val="center"/>
                </w:tcPr>
                <w:p w14:paraId="628CF87B" w14:textId="77777777" w:rsidR="00B21749" w:rsidRPr="004F1926" w:rsidRDefault="00B21749" w:rsidP="00B21749">
                  <w:pPr>
                    <w:keepLines/>
                    <w:spacing w:before="60" w:after="60"/>
                    <w:rPr>
                      <w:rFonts w:eastAsia="Times New Roman"/>
                      <w:b/>
                      <w:bCs/>
                    </w:rPr>
                  </w:pPr>
                  <w:r>
                    <w:rPr>
                      <w:rFonts w:eastAsia="Times New Roman"/>
                      <w:b/>
                      <w:bCs/>
                    </w:rPr>
                    <w:t>Type:</w:t>
                  </w:r>
                </w:p>
              </w:tc>
              <w:tc>
                <w:tcPr>
                  <w:tcW w:w="6724" w:type="dxa"/>
                  <w:tcBorders>
                    <w:top w:val="single" w:sz="6" w:space="0" w:color="auto"/>
                    <w:left w:val="single" w:sz="6" w:space="0" w:color="auto"/>
                    <w:bottom w:val="single" w:sz="6" w:space="0" w:color="auto"/>
                    <w:right w:val="single" w:sz="6" w:space="0" w:color="auto"/>
                  </w:tcBorders>
                </w:tcPr>
                <w:p w14:paraId="55257FD7" w14:textId="0199D225" w:rsidR="00B21749" w:rsidRDefault="00B21749" w:rsidP="00B21749">
                  <w:pPr>
                    <w:keepLines/>
                    <w:spacing w:before="60" w:after="60"/>
                    <w:rPr>
                      <w:rFonts w:eastAsia="Times New Roman"/>
                      <w:b/>
                      <w:bCs/>
                    </w:rPr>
                  </w:pPr>
                  <w:r>
                    <w:rPr>
                      <w:rFonts w:eastAsia="Times New Roman"/>
                      <w:b/>
                      <w:bCs/>
                    </w:rPr>
                    <w:t>General</w:t>
                  </w:r>
                </w:p>
              </w:tc>
            </w:tr>
            <w:tr w:rsidR="00B21749" w:rsidRPr="004F1926" w14:paraId="640DAE7C" w14:textId="77777777" w:rsidTr="00161B0E">
              <w:tc>
                <w:tcPr>
                  <w:tcW w:w="2196" w:type="dxa"/>
                  <w:tcBorders>
                    <w:top w:val="outset" w:sz="6" w:space="0" w:color="auto"/>
                    <w:left w:val="outset" w:sz="6" w:space="0" w:color="auto"/>
                    <w:bottom w:val="outset" w:sz="6" w:space="0" w:color="auto"/>
                    <w:right w:val="single" w:sz="6" w:space="0" w:color="auto"/>
                  </w:tcBorders>
                  <w:vAlign w:val="center"/>
                  <w:hideMark/>
                </w:tcPr>
                <w:p w14:paraId="79632A61" w14:textId="77777777" w:rsidR="00B21749" w:rsidRPr="004F1926" w:rsidRDefault="00B21749" w:rsidP="00B21749">
                  <w:pPr>
                    <w:keepLines/>
                    <w:spacing w:before="60" w:after="60"/>
                    <w:rPr>
                      <w:rFonts w:eastAsia="Times New Roman"/>
                      <w:b/>
                      <w:bCs/>
                    </w:rPr>
                  </w:pPr>
                  <w:r>
                    <w:rPr>
                      <w:rFonts w:eastAsia="Times New Roman"/>
                      <w:b/>
                      <w:bCs/>
                    </w:rPr>
                    <w:t>Subtype</w:t>
                  </w:r>
                  <w:r w:rsidRPr="004F1926">
                    <w:rPr>
                      <w:rFonts w:eastAsia="Times New Roman"/>
                      <w:b/>
                      <w:bCs/>
                    </w:rPr>
                    <w:t>:</w:t>
                  </w:r>
                </w:p>
              </w:tc>
              <w:tc>
                <w:tcPr>
                  <w:tcW w:w="6724" w:type="dxa"/>
                  <w:tcBorders>
                    <w:top w:val="single" w:sz="6" w:space="0" w:color="auto"/>
                    <w:left w:val="single" w:sz="6" w:space="0" w:color="auto"/>
                    <w:bottom w:val="single" w:sz="6" w:space="0" w:color="auto"/>
                    <w:right w:val="single" w:sz="6" w:space="0" w:color="auto"/>
                  </w:tcBorders>
                  <w:hideMark/>
                </w:tcPr>
                <w:p w14:paraId="6C5DC2F9" w14:textId="23398F0D" w:rsidR="00B21749" w:rsidRPr="003674A0" w:rsidRDefault="00B21749" w:rsidP="00B21749">
                  <w:pPr>
                    <w:keepLines/>
                    <w:spacing w:before="60" w:after="60"/>
                    <w:rPr>
                      <w:rFonts w:eastAsia="Times New Roman"/>
                      <w:b/>
                      <w:bCs/>
                    </w:rPr>
                  </w:pPr>
                  <w:r>
                    <w:rPr>
                      <w:rFonts w:eastAsia="Times New Roman"/>
                      <w:b/>
                      <w:bCs/>
                    </w:rPr>
                    <w:t>Other</w:t>
                  </w:r>
                </w:p>
              </w:tc>
            </w:tr>
            <w:tr w:rsidR="00B21749" w:rsidRPr="004F1926" w14:paraId="1C41D6B4" w14:textId="77777777" w:rsidTr="00CB51BE">
              <w:tc>
                <w:tcPr>
                  <w:tcW w:w="2196" w:type="dxa"/>
                  <w:tcBorders>
                    <w:top w:val="outset" w:sz="6" w:space="0" w:color="auto"/>
                    <w:left w:val="outset" w:sz="6" w:space="0" w:color="auto"/>
                    <w:bottom w:val="outset" w:sz="6" w:space="0" w:color="auto"/>
                    <w:right w:val="single" w:sz="6" w:space="0" w:color="auto"/>
                  </w:tcBorders>
                  <w:vAlign w:val="center"/>
                </w:tcPr>
                <w:p w14:paraId="7BEBB7C4" w14:textId="77777777" w:rsidR="00B21749" w:rsidRPr="004F1926" w:rsidRDefault="00B21749" w:rsidP="00CB51BE">
                  <w:pPr>
                    <w:keepLines/>
                    <w:spacing w:before="60" w:after="60"/>
                    <w:rPr>
                      <w:rFonts w:eastAsia="Times New Roman"/>
                      <w:b/>
                      <w:bCs/>
                    </w:rPr>
                  </w:pPr>
                  <w:r>
                    <w:rPr>
                      <w:rFonts w:eastAsia="Times New Roman"/>
                      <w:b/>
                      <w:bCs/>
                    </w:rPr>
                    <w:t>Status:</w:t>
                  </w:r>
                </w:p>
              </w:tc>
              <w:tc>
                <w:tcPr>
                  <w:tcW w:w="6724" w:type="dxa"/>
                  <w:tcBorders>
                    <w:top w:val="single" w:sz="6" w:space="0" w:color="auto"/>
                    <w:left w:val="single" w:sz="6" w:space="0" w:color="auto"/>
                    <w:bottom w:val="single" w:sz="6" w:space="0" w:color="auto"/>
                    <w:right w:val="single" w:sz="6" w:space="0" w:color="auto"/>
                  </w:tcBorders>
                  <w:vAlign w:val="center"/>
                </w:tcPr>
                <w:p w14:paraId="1CF5C98D" w14:textId="77777777" w:rsidR="00B21749" w:rsidRPr="004F1926" w:rsidRDefault="00B21749" w:rsidP="00CB51BE">
                  <w:pPr>
                    <w:keepLines/>
                    <w:spacing w:before="60" w:after="60"/>
                    <w:rPr>
                      <w:rFonts w:eastAsia="Times New Roman"/>
                      <w:b/>
                      <w:bCs/>
                    </w:rPr>
                  </w:pPr>
                  <w:r>
                    <w:rPr>
                      <w:rFonts w:eastAsia="Times New Roman"/>
                      <w:b/>
                      <w:bCs/>
                    </w:rPr>
                    <w:t>Approved</w:t>
                  </w:r>
                </w:p>
              </w:tc>
            </w:tr>
            <w:tr w:rsidR="00B21749" w14:paraId="2426CBFD" w14:textId="77777777" w:rsidTr="00CB51BE">
              <w:tc>
                <w:tcPr>
                  <w:tcW w:w="2196" w:type="dxa"/>
                  <w:tcBorders>
                    <w:top w:val="outset" w:sz="6" w:space="0" w:color="auto"/>
                    <w:left w:val="outset" w:sz="6" w:space="0" w:color="auto"/>
                    <w:bottom w:val="outset" w:sz="6" w:space="0" w:color="auto"/>
                    <w:right w:val="single" w:sz="6" w:space="0" w:color="auto"/>
                  </w:tcBorders>
                  <w:vAlign w:val="center"/>
                </w:tcPr>
                <w:p w14:paraId="24D67EE0" w14:textId="77777777" w:rsidR="00B21749" w:rsidRDefault="00B21749" w:rsidP="00CB51BE">
                  <w:pPr>
                    <w:keepLines/>
                    <w:spacing w:before="60" w:after="60"/>
                    <w:rPr>
                      <w:rFonts w:eastAsia="Times New Roman"/>
                      <w:b/>
                      <w:bCs/>
                    </w:rPr>
                  </w:pPr>
                  <w:r>
                    <w:rPr>
                      <w:rFonts w:eastAsia="Times New Roman"/>
                      <w:b/>
                      <w:bCs/>
                    </w:rPr>
                    <w:t>Date:</w:t>
                  </w:r>
                </w:p>
              </w:tc>
              <w:tc>
                <w:tcPr>
                  <w:tcW w:w="6724" w:type="dxa"/>
                  <w:tcBorders>
                    <w:top w:val="single" w:sz="6" w:space="0" w:color="auto"/>
                    <w:left w:val="single" w:sz="6" w:space="0" w:color="auto"/>
                    <w:bottom w:val="single" w:sz="6" w:space="0" w:color="auto"/>
                    <w:right w:val="single" w:sz="6" w:space="0" w:color="auto"/>
                  </w:tcBorders>
                  <w:vAlign w:val="center"/>
                </w:tcPr>
                <w:p w14:paraId="53CE15CA" w14:textId="6B32623C" w:rsidR="00B21749" w:rsidRDefault="00B21749" w:rsidP="00CB51BE">
                  <w:pPr>
                    <w:keepLines/>
                    <w:spacing w:before="60" w:after="60"/>
                    <w:rPr>
                      <w:rFonts w:eastAsia="Times New Roman"/>
                      <w:b/>
                      <w:bCs/>
                    </w:rPr>
                  </w:pPr>
                  <w:r>
                    <w:rPr>
                      <w:rFonts w:eastAsia="Times New Roman"/>
                      <w:b/>
                      <w:bCs/>
                    </w:rPr>
                    <w:t>2024-</w:t>
                  </w:r>
                  <w:r>
                    <w:rPr>
                      <w:rFonts w:eastAsia="Times New Roman"/>
                      <w:b/>
                      <w:bCs/>
                    </w:rPr>
                    <w:t>10</w:t>
                  </w:r>
                  <w:r>
                    <w:rPr>
                      <w:rFonts w:eastAsia="Times New Roman"/>
                      <w:b/>
                      <w:bCs/>
                    </w:rPr>
                    <w:t>-</w:t>
                  </w:r>
                  <w:r>
                    <w:rPr>
                      <w:rFonts w:eastAsia="Times New Roman"/>
                      <w:b/>
                      <w:bCs/>
                    </w:rPr>
                    <w:t>21</w:t>
                  </w:r>
                </w:p>
              </w:tc>
            </w:tr>
            <w:tr w:rsidR="00B21749" w14:paraId="71E3B4B2" w14:textId="77777777" w:rsidTr="00CB51BE">
              <w:tc>
                <w:tcPr>
                  <w:tcW w:w="2196" w:type="dxa"/>
                  <w:tcBorders>
                    <w:top w:val="outset" w:sz="6" w:space="0" w:color="auto"/>
                    <w:left w:val="outset" w:sz="6" w:space="0" w:color="auto"/>
                    <w:bottom w:val="outset" w:sz="6" w:space="0" w:color="auto"/>
                    <w:right w:val="single" w:sz="6" w:space="0" w:color="auto"/>
                  </w:tcBorders>
                  <w:vAlign w:val="center"/>
                </w:tcPr>
                <w:p w14:paraId="7F6C6812" w14:textId="77777777" w:rsidR="00B21749" w:rsidRDefault="00B21749" w:rsidP="00CB51BE">
                  <w:pPr>
                    <w:keepLines/>
                    <w:spacing w:before="60" w:after="60"/>
                    <w:rPr>
                      <w:rFonts w:eastAsia="Times New Roman"/>
                      <w:b/>
                      <w:bCs/>
                    </w:rPr>
                  </w:pPr>
                  <w:r>
                    <w:rPr>
                      <w:rFonts w:eastAsia="Times New Roman"/>
                      <w:b/>
                      <w:bCs/>
                    </w:rPr>
                    <w:t>Expected Action:</w:t>
                  </w:r>
                </w:p>
              </w:tc>
              <w:tc>
                <w:tcPr>
                  <w:tcW w:w="6724" w:type="dxa"/>
                  <w:tcBorders>
                    <w:top w:val="single" w:sz="6" w:space="0" w:color="auto"/>
                    <w:left w:val="single" w:sz="6" w:space="0" w:color="auto"/>
                    <w:bottom w:val="single" w:sz="6" w:space="0" w:color="auto"/>
                    <w:right w:val="single" w:sz="6" w:space="0" w:color="auto"/>
                  </w:tcBorders>
                  <w:vAlign w:val="center"/>
                </w:tcPr>
                <w:p w14:paraId="7CE17F75" w14:textId="77777777" w:rsidR="00B21749" w:rsidRDefault="00B21749" w:rsidP="00CB51BE">
                  <w:pPr>
                    <w:keepLines/>
                    <w:spacing w:before="60" w:after="60"/>
                    <w:rPr>
                      <w:rFonts w:eastAsia="Times New Roman"/>
                      <w:b/>
                      <w:bCs/>
                    </w:rPr>
                  </w:pPr>
                  <w:r>
                    <w:rPr>
                      <w:rFonts w:eastAsia="Times New Roman"/>
                      <w:b/>
                      <w:bCs/>
                    </w:rPr>
                    <w:t>Info</w:t>
                  </w:r>
                </w:p>
              </w:tc>
            </w:tr>
            <w:tr w:rsidR="00B21749" w14:paraId="6A02E03A" w14:textId="77777777" w:rsidTr="00CB51BE">
              <w:tc>
                <w:tcPr>
                  <w:tcW w:w="2196" w:type="dxa"/>
                  <w:tcBorders>
                    <w:top w:val="outset" w:sz="6" w:space="0" w:color="auto"/>
                    <w:left w:val="outset" w:sz="6" w:space="0" w:color="auto"/>
                    <w:bottom w:val="outset" w:sz="6" w:space="0" w:color="auto"/>
                    <w:right w:val="single" w:sz="6" w:space="0" w:color="auto"/>
                  </w:tcBorders>
                  <w:vAlign w:val="center"/>
                </w:tcPr>
                <w:p w14:paraId="479800FB" w14:textId="77777777" w:rsidR="00B21749" w:rsidRDefault="00B21749" w:rsidP="00CB51BE">
                  <w:pPr>
                    <w:keepLines/>
                    <w:spacing w:before="60" w:after="60"/>
                    <w:rPr>
                      <w:rFonts w:eastAsia="Times New Roman"/>
                      <w:b/>
                      <w:bCs/>
                    </w:rPr>
                  </w:pPr>
                  <w:r>
                    <w:rPr>
                      <w:rFonts w:eastAsia="Times New Roman"/>
                      <w:b/>
                      <w:bCs/>
                    </w:rPr>
                    <w:t>Action due date:</w:t>
                  </w:r>
                </w:p>
              </w:tc>
              <w:tc>
                <w:tcPr>
                  <w:tcW w:w="6724" w:type="dxa"/>
                  <w:tcBorders>
                    <w:top w:val="single" w:sz="6" w:space="0" w:color="auto"/>
                    <w:left w:val="single" w:sz="6" w:space="0" w:color="auto"/>
                    <w:bottom w:val="single" w:sz="6" w:space="0" w:color="auto"/>
                    <w:right w:val="single" w:sz="6" w:space="0" w:color="auto"/>
                  </w:tcBorders>
                  <w:vAlign w:val="center"/>
                </w:tcPr>
                <w:p w14:paraId="2D6A81D0" w14:textId="77777777" w:rsidR="00B21749" w:rsidRDefault="00B21749" w:rsidP="00CB51BE">
                  <w:pPr>
                    <w:keepLines/>
                    <w:spacing w:before="60" w:after="60"/>
                    <w:rPr>
                      <w:rFonts w:eastAsia="Times New Roman"/>
                      <w:b/>
                      <w:bCs/>
                    </w:rPr>
                  </w:pPr>
                  <w:r>
                    <w:rPr>
                      <w:rFonts w:eastAsia="Times New Roman"/>
                      <w:b/>
                      <w:bCs/>
                    </w:rPr>
                    <w:t>N/A</w:t>
                  </w:r>
                </w:p>
              </w:tc>
            </w:tr>
            <w:tr w:rsidR="00B21749" w14:paraId="385C09BC" w14:textId="77777777" w:rsidTr="00CB51BE">
              <w:tc>
                <w:tcPr>
                  <w:tcW w:w="2196" w:type="dxa"/>
                  <w:tcBorders>
                    <w:top w:val="outset" w:sz="6" w:space="0" w:color="auto"/>
                    <w:left w:val="outset" w:sz="6" w:space="0" w:color="auto"/>
                    <w:bottom w:val="outset" w:sz="6" w:space="0" w:color="auto"/>
                    <w:right w:val="single" w:sz="6" w:space="0" w:color="auto"/>
                  </w:tcBorders>
                  <w:vAlign w:val="center"/>
                </w:tcPr>
                <w:p w14:paraId="0B60FED8" w14:textId="77777777" w:rsidR="00B21749" w:rsidRDefault="00B21749" w:rsidP="00CB51BE">
                  <w:pPr>
                    <w:keepLines/>
                    <w:spacing w:before="60" w:after="60"/>
                    <w:rPr>
                      <w:rFonts w:eastAsia="Times New Roman"/>
                      <w:b/>
                      <w:bCs/>
                    </w:rPr>
                  </w:pPr>
                  <w:r>
                    <w:rPr>
                      <w:rFonts w:eastAsia="Times New Roman"/>
                      <w:b/>
                      <w:bCs/>
                    </w:rPr>
                    <w:t>Pages:</w:t>
                  </w:r>
                </w:p>
              </w:tc>
              <w:tc>
                <w:tcPr>
                  <w:tcW w:w="6724" w:type="dxa"/>
                  <w:tcBorders>
                    <w:top w:val="single" w:sz="6" w:space="0" w:color="auto"/>
                    <w:left w:val="single" w:sz="6" w:space="0" w:color="auto"/>
                    <w:bottom w:val="single" w:sz="6" w:space="0" w:color="auto"/>
                    <w:right w:val="single" w:sz="6" w:space="0" w:color="auto"/>
                  </w:tcBorders>
                  <w:vAlign w:val="center"/>
                </w:tcPr>
                <w:p w14:paraId="231D5BEB" w14:textId="0570F535" w:rsidR="00B21749" w:rsidRDefault="00B21749" w:rsidP="00CB51BE">
                  <w:pPr>
                    <w:keepLines/>
                    <w:spacing w:before="60" w:after="60"/>
                    <w:rPr>
                      <w:rFonts w:eastAsia="Times New Roman"/>
                      <w:b/>
                      <w:bCs/>
                    </w:rPr>
                  </w:pPr>
                  <w:r>
                    <w:rPr>
                      <w:rFonts w:eastAsia="Times New Roman"/>
                      <w:b/>
                      <w:bCs/>
                    </w:rPr>
                    <w:t>103</w:t>
                  </w:r>
                  <w:r>
                    <w:rPr>
                      <w:rFonts w:eastAsia="Times New Roman"/>
                      <w:b/>
                      <w:bCs/>
                    </w:rPr>
                    <w:t xml:space="preserve"> </w:t>
                  </w:r>
                  <w:r w:rsidRPr="00AA7F86">
                    <w:rPr>
                      <w:rFonts w:eastAsia="Times New Roman"/>
                    </w:rPr>
                    <w:t>(</w:t>
                  </w:r>
                  <w:r>
                    <w:rPr>
                      <w:rFonts w:eastAsia="Times New Roman"/>
                    </w:rPr>
                    <w:t xml:space="preserve">not </w:t>
                  </w:r>
                  <w:r w:rsidRPr="00AA7F86">
                    <w:rPr>
                      <w:rFonts w:eastAsia="Times New Roman"/>
                    </w:rPr>
                    <w:t>including this</w:t>
                  </w:r>
                  <w:r>
                    <w:rPr>
                      <w:rFonts w:eastAsia="Times New Roman"/>
                    </w:rPr>
                    <w:t xml:space="preserve"> cover</w:t>
                  </w:r>
                  <w:r w:rsidRPr="00AA7F86">
                    <w:rPr>
                      <w:rFonts w:eastAsia="Times New Roman"/>
                    </w:rPr>
                    <w:t xml:space="preserve"> page)</w:t>
                  </w:r>
                </w:p>
              </w:tc>
            </w:tr>
            <w:tr w:rsidR="00B21749" w:rsidRPr="004F1926" w14:paraId="20380FD4" w14:textId="77777777" w:rsidTr="00CB51BE">
              <w:tc>
                <w:tcPr>
                  <w:tcW w:w="2196" w:type="dxa"/>
                  <w:tcBorders>
                    <w:top w:val="outset" w:sz="6" w:space="0" w:color="auto"/>
                    <w:left w:val="outset" w:sz="6" w:space="0" w:color="auto"/>
                    <w:bottom w:val="outset" w:sz="6" w:space="0" w:color="auto"/>
                    <w:right w:val="single" w:sz="6" w:space="0" w:color="auto"/>
                  </w:tcBorders>
                  <w:vAlign w:val="center"/>
                </w:tcPr>
                <w:p w14:paraId="3DEE3016" w14:textId="77777777" w:rsidR="00B21749" w:rsidRPr="004F1926" w:rsidRDefault="00B21749" w:rsidP="00CB51BE">
                  <w:pPr>
                    <w:keepLines/>
                    <w:spacing w:before="60" w:after="60"/>
                    <w:rPr>
                      <w:rFonts w:eastAsia="Times New Roman"/>
                      <w:b/>
                      <w:bCs/>
                    </w:rPr>
                  </w:pPr>
                  <w:r>
                    <w:rPr>
                      <w:rFonts w:eastAsia="Times New Roman"/>
                      <w:b/>
                      <w:bCs/>
                    </w:rPr>
                    <w:t>Email of convenor:</w:t>
                  </w:r>
                </w:p>
              </w:tc>
              <w:tc>
                <w:tcPr>
                  <w:tcW w:w="6724" w:type="dxa"/>
                  <w:tcBorders>
                    <w:top w:val="single" w:sz="6" w:space="0" w:color="auto"/>
                    <w:left w:val="single" w:sz="6" w:space="0" w:color="auto"/>
                    <w:bottom w:val="single" w:sz="6" w:space="0" w:color="auto"/>
                    <w:right w:val="single" w:sz="6" w:space="0" w:color="auto"/>
                  </w:tcBorders>
                  <w:vAlign w:val="center"/>
                </w:tcPr>
                <w:p w14:paraId="75B79E12" w14:textId="77777777" w:rsidR="00B21749" w:rsidRPr="004F1926" w:rsidRDefault="00B21749" w:rsidP="00CB51BE">
                  <w:pPr>
                    <w:keepLines/>
                    <w:spacing w:before="60" w:after="60"/>
                    <w:rPr>
                      <w:rFonts w:eastAsia="Times New Roman"/>
                      <w:b/>
                      <w:bCs/>
                    </w:rPr>
                  </w:pPr>
                  <w:r w:rsidRPr="004F1926">
                    <w:rPr>
                      <w:rFonts w:eastAsia="Times New Roman"/>
                      <w:b/>
                      <w:bCs/>
                    </w:rPr>
                    <w:t xml:space="preserve">ohm @ </w:t>
                  </w:r>
                  <w:proofErr w:type="spellStart"/>
                  <w:proofErr w:type="gramStart"/>
                  <w:r w:rsidRPr="004F1926">
                    <w:rPr>
                      <w:rFonts w:eastAsia="Times New Roman"/>
                      <w:b/>
                      <w:bCs/>
                    </w:rPr>
                    <w:t>ient</w:t>
                  </w:r>
                  <w:proofErr w:type="spellEnd"/>
                  <w:r w:rsidRPr="004F1926">
                    <w:rPr>
                      <w:rFonts w:eastAsia="Times New Roman"/>
                      <w:b/>
                      <w:bCs/>
                    </w:rPr>
                    <w:t xml:space="preserve"> .</w:t>
                  </w:r>
                  <w:proofErr w:type="gramEnd"/>
                  <w:r w:rsidRPr="004F1926">
                    <w:rPr>
                      <w:rFonts w:eastAsia="Times New Roman"/>
                      <w:b/>
                      <w:bCs/>
                    </w:rPr>
                    <w:t xml:space="preserve"> </w:t>
                  </w:r>
                  <w:proofErr w:type="spellStart"/>
                  <w:r w:rsidRPr="004F1926">
                    <w:rPr>
                      <w:rFonts w:eastAsia="Times New Roman"/>
                      <w:b/>
                      <w:bCs/>
                    </w:rPr>
                    <w:t>rwth-</w:t>
                  </w:r>
                  <w:proofErr w:type="gramStart"/>
                  <w:r w:rsidRPr="004F1926">
                    <w:rPr>
                      <w:rFonts w:eastAsia="Times New Roman"/>
                      <w:b/>
                      <w:bCs/>
                    </w:rPr>
                    <w:t>aachen</w:t>
                  </w:r>
                  <w:proofErr w:type="spellEnd"/>
                  <w:r w:rsidRPr="004F1926">
                    <w:rPr>
                      <w:rFonts w:eastAsia="Times New Roman"/>
                      <w:b/>
                      <w:bCs/>
                    </w:rPr>
                    <w:t xml:space="preserve"> .</w:t>
                  </w:r>
                  <w:proofErr w:type="gramEnd"/>
                  <w:r w:rsidRPr="004F1926">
                    <w:rPr>
                      <w:rFonts w:eastAsia="Times New Roman"/>
                      <w:b/>
                      <w:bCs/>
                    </w:rPr>
                    <w:t xml:space="preserve"> de</w:t>
                  </w:r>
                </w:p>
              </w:tc>
            </w:tr>
            <w:tr w:rsidR="00B21749" w14:paraId="0EBADF2F" w14:textId="77777777" w:rsidTr="00CB51BE">
              <w:tc>
                <w:tcPr>
                  <w:tcW w:w="2196" w:type="dxa"/>
                  <w:tcBorders>
                    <w:top w:val="outset" w:sz="6" w:space="0" w:color="auto"/>
                    <w:left w:val="outset" w:sz="6" w:space="0" w:color="auto"/>
                    <w:bottom w:val="outset" w:sz="6" w:space="0" w:color="auto"/>
                    <w:right w:val="single" w:sz="6" w:space="0" w:color="auto"/>
                  </w:tcBorders>
                  <w:vAlign w:val="center"/>
                </w:tcPr>
                <w:p w14:paraId="21C3F216" w14:textId="77777777" w:rsidR="00B21749" w:rsidRDefault="00B21749" w:rsidP="00CB51BE">
                  <w:pPr>
                    <w:keepLines/>
                    <w:spacing w:before="60" w:after="60"/>
                    <w:rPr>
                      <w:rFonts w:eastAsia="Times New Roman"/>
                      <w:b/>
                      <w:bCs/>
                    </w:rPr>
                  </w:pPr>
                  <w:r w:rsidRPr="004F1926">
                    <w:rPr>
                      <w:rFonts w:eastAsia="Times New Roman"/>
                      <w:b/>
                      <w:bCs/>
                    </w:rPr>
                    <w:t>Committee URL:</w:t>
                  </w:r>
                </w:p>
              </w:tc>
              <w:tc>
                <w:tcPr>
                  <w:tcW w:w="6724" w:type="dxa"/>
                  <w:tcBorders>
                    <w:top w:val="single" w:sz="6" w:space="0" w:color="auto"/>
                    <w:left w:val="single" w:sz="6" w:space="0" w:color="auto"/>
                    <w:bottom w:val="single" w:sz="6" w:space="0" w:color="auto"/>
                    <w:right w:val="single" w:sz="6" w:space="0" w:color="auto"/>
                  </w:tcBorders>
                  <w:vAlign w:val="center"/>
                </w:tcPr>
                <w:p w14:paraId="752B0710" w14:textId="77777777" w:rsidR="00B21749" w:rsidRDefault="00B21749" w:rsidP="00CB51BE">
                  <w:pPr>
                    <w:keepLines/>
                    <w:spacing w:before="60" w:after="60"/>
                    <w:rPr>
                      <w:rFonts w:eastAsia="Times New Roman"/>
                      <w:b/>
                      <w:bCs/>
                    </w:rPr>
                  </w:pPr>
                  <w:r w:rsidRPr="004E7640">
                    <w:rPr>
                      <w:rFonts w:eastAsia="Times New Roman"/>
                      <w:b/>
                      <w:bCs/>
                    </w:rPr>
                    <w:t>https://sd.iso.org/documents/ui/#!/browse/iso/iso-iec-jtc-1/iso-iec-jtc-1-sc-29/iso-iec-jtc-1-sc-29-wg-5</w:t>
                  </w:r>
                </w:p>
              </w:tc>
            </w:tr>
          </w:tbl>
          <w:p w14:paraId="3210D6FB" w14:textId="77777777" w:rsidR="00B21749" w:rsidRPr="007C0037" w:rsidRDefault="00B21749" w:rsidP="00CB51BE">
            <w:pPr>
              <w:keepLines/>
              <w:rPr>
                <w:rFonts w:eastAsia="Times New Roman"/>
                <w:szCs w:val="24"/>
              </w:rPr>
            </w:pPr>
          </w:p>
        </w:tc>
      </w:tr>
    </w:tbl>
    <w:p w14:paraId="5FBEEA4F" w14:textId="77777777" w:rsidR="00B21749" w:rsidRDefault="00B21749" w:rsidP="00B21749">
      <w:pPr>
        <w:keepLines/>
      </w:pPr>
    </w:p>
    <w:p w14:paraId="2DB8669B" w14:textId="77777777" w:rsidR="00B21749" w:rsidRDefault="00B21749" w:rsidP="00C97D78">
      <w:pPr>
        <w:tabs>
          <w:tab w:val="left" w:pos="7200"/>
        </w:tabs>
        <w:spacing w:before="0"/>
        <w:rPr>
          <w:b/>
          <w:szCs w:val="22"/>
          <w:lang w:val="en-CA"/>
        </w:rPr>
        <w:sectPr w:rsidR="00B21749" w:rsidSect="00C21296">
          <w:footerReference w:type="default" r:id="rId11"/>
          <w:pgSz w:w="12240" w:h="15840" w:code="1"/>
          <w:pgMar w:top="1152" w:right="1440" w:bottom="1152" w:left="1440" w:header="432" w:footer="432" w:gutter="0"/>
          <w:cols w:space="720"/>
        </w:sectPr>
      </w:pPr>
    </w:p>
    <w:tbl>
      <w:tblPr>
        <w:tblW w:w="0" w:type="auto"/>
        <w:tblLayout w:type="fixed"/>
        <w:tblLook w:val="0000" w:firstRow="0" w:lastRow="0" w:firstColumn="0" w:lastColumn="0" w:noHBand="0" w:noVBand="0"/>
      </w:tblPr>
      <w:tblGrid>
        <w:gridCol w:w="6300"/>
        <w:gridCol w:w="3060"/>
      </w:tblGrid>
      <w:tr w:rsidR="00E61DAC" w:rsidRPr="005B217D" w14:paraId="7E96CA4B" w14:textId="77777777" w:rsidTr="000962AC">
        <w:tc>
          <w:tcPr>
            <w:tcW w:w="6300" w:type="dxa"/>
          </w:tcPr>
          <w:p w14:paraId="18E03134" w14:textId="542F17FF" w:rsidR="006C5D39" w:rsidRPr="005B217D" w:rsidRDefault="00EF37F6" w:rsidP="00C97D78">
            <w:pPr>
              <w:tabs>
                <w:tab w:val="left" w:pos="7200"/>
              </w:tabs>
              <w:spacing w:before="0"/>
              <w:rPr>
                <w:b/>
                <w:szCs w:val="22"/>
                <w:lang w:val="en-CA"/>
              </w:rPr>
            </w:pPr>
            <w:r>
              <w:rPr>
                <w:b/>
                <w:noProof/>
                <w:szCs w:val="22"/>
                <w:lang w:eastAsia="zh-CN"/>
              </w:rPr>
              <w:lastRenderedPageBreak/>
              <mc:AlternateContent>
                <mc:Choice Requires="wpg">
                  <w:drawing>
                    <wp:anchor distT="0" distB="0" distL="114300" distR="114300" simplePos="0" relativeHeight="251650560" behindDoc="0" locked="0" layoutInCell="1" allowOverlap="1" wp14:anchorId="7AF4159C" wp14:editId="69B4CA3E">
                      <wp:simplePos x="0" y="0"/>
                      <wp:positionH relativeFrom="column">
                        <wp:posOffset>-52705</wp:posOffset>
                      </wp:positionH>
                      <wp:positionV relativeFrom="paragraph">
                        <wp:posOffset>-349250</wp:posOffset>
                      </wp:positionV>
                      <wp:extent cx="295910" cy="312420"/>
                      <wp:effectExtent l="0" t="0" r="0" b="0"/>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2"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16="http://schemas.microsoft.com/office/drawing/2014/main" xmlns:pic="http://schemas.openxmlformats.org/drawingml/2006/picture" xmlns:a14="http://schemas.microsoft.com/office/drawing/2010/main" xmlns:a="http://schemas.openxmlformats.org/drawingml/2006/main" xmlns:w16du="http://schemas.microsoft.com/office/word/2023/wordml/word16du" xmlns:oel="http://schemas.microsoft.com/office/2019/extlst">
                  <w:pict w14:anchorId="4D73548E">
                    <v:group id="Group 2" style="position:absolute;margin-left:-4.15pt;margin-top:-27.5pt;width:23.3pt;height:24.6pt;z-index:251650560" coordsize="466,492" coordorigin="9,2" o:spid="_x0000_s1026" w14:anchorId="6BB3E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">
                      <v:line id="Line 3" style="position:absolute;visibility:visible;mso-wrap-style:square" o:spid="_x0000_s1027" strokecolor="white" strokeweight="36e-5mm" o:connectortype="straight" from="9,9" to="10,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"/>
                      <v:line id="Line 4" style="position:absolute;visibility:visible;mso-wrap-style:square" o:spid="_x0000_s1028" strokecolor="white" strokeweight="36e-5mm" o:connectortype="straight" from="9,493" to="474,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"/>
                      <v:line id="Line 5" style="position:absolute;flip:y;visibility:visible;mso-wrap-style:square" o:spid="_x0000_s1029" strokecolor="white" strokeweight="36e-5mm" o:connectortype="straight" from="474,9" to="475,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"/>
                      <v:line id="Line 6" style="position:absolute;flip:x;visibility:visible;mso-wrap-style:square" o:spid="_x0000_s1030" strokecolor="white" strokeweight="36e-5mm" o:connectortype="straight" from="9,9" to="47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"/>
                      <v:line id="Line 7" style="position:absolute;visibility:visible;mso-wrap-style:square" o:spid="_x0000_s1031" strokecolor="white" strokeweight="36e-5mm" o:connectortype="straight" from="9,9" to="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"/>
                      <v:shape id="Freeform 8" style="position:absolute;left:74;top:104;width:309;height:297;visibility:visible;mso-wrap-style:square;v-text-anchor:top" coordsize="309,297" o:spid="_x0000_s1032" fillcolor="black" stroked="f"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">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style="position:absolute;left:171;top:48;width:171;height:411;visibility:visible;mso-wrap-style:square;v-text-anchor:top" coordsize="171,411" o:spid="_x0000_s1033" fillcolor="black" stroked="f"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">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style="position:absolute;left:254;top:67;width:126;height:101;visibility:visible;mso-wrap-style:square;v-text-anchor:top" coordsize="126,101" o:spid="_x0000_s1034" fillcolor="black" stroked="f"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">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style="position:absolute;left:146;top:46;width:293;height:234;visibility:visible;mso-wrap-style:square;v-text-anchor:top" coordsize="293,234" o:spid="_x0000_s1035" fillcolor="black" stroked="f"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">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style="position:absolute;left:90;top:67;width:349;height:244;visibility:visible;mso-wrap-style:square;v-text-anchor:top" coordsize="349,244" o:spid="_x0000_s1036" fillcolor="black" stroked="f"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">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style="position:absolute;left:21;top:40;width:425;height:427;visibility:visible;mso-wrap-style:square;v-text-anchor:top" coordsize="425,427" o:spid="_x0000_s1037" fillcolor="black" stroked="f"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">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style="position:absolute;left:21;top:43;width:337;height:421;visibility:visible;mso-wrap-style:square;v-text-anchor:top" coordsize="337,421" o:spid="_x0000_s1038" fillcolor="black" stroked="f"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">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style="position:absolute;left:17;top:40;width:425;height:386;visibility:visible;mso-wrap-style:square;v-text-anchor:top" coordsize="425,386" o:spid="_x0000_s1039" fillcolor="black" stroked="f"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">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style="position:absolute;left:21;top:70;width:425;height:397;visibility:visible;mso-wrap-style:square;v-text-anchor:top" coordsize="425,397" o:spid="_x0000_s1040" fillcolor="black" stroked="f"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">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style="position:absolute;left:68;top:99;width:366;height:274;visibility:visible;mso-wrap-style:square;v-text-anchor:top" coordsize="366,274" o:spid="_x0000_s1041" fillcolor="black" stroked="f"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">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style="position:absolute;left:27;top:196;width:346;height:244;visibility:visible;mso-wrap-style:square;v-text-anchor:top" coordsize="346,244" o:spid="_x0000_s1042" fillcolor="black" stroked="f"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">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style="position:absolute;left:64;top:2;width:382;height:469;visibility:visible;mso-wrap-style:square;v-text-anchor:top" coordsize="382,469" o:spid="_x0000_s1043" fillcolor="black" stroked="f"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">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style="position:absolute;left:273;top:181;width:132;height:145;visibility:visible;mso-wrap-style:square;v-text-anchor:top" coordsize="132,145" o:spid="_x0000_s1044" stroked="f"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">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style="position:absolute;left:276;top:184;width:126;height:140;visibility:visible;mso-wrap-style:square;v-text-anchor:top" coordsize="126,140" o:spid="_x0000_s1045" fillcolor="black" stroked="f"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">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style="position:absolute;left:68;top:181;width:65;height:143;visibility:visible;mso-wrap-style:square;v-text-anchor:top" coordsize="65,143" o:spid="_x0000_s1046" stroked="f" path="m56,124r,2l56,130r9,l65,143,,143,,130r10,l10,126r3,l13,15r-3,l,15,,,65,r,15l56,15r,109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">
                        <v:path arrowok="t" o:connecttype="custom" o:connectlocs="56,124;56,126;56,126;56,130;65,130;65,143;0,143;0,130;10,130;10,126;10,126;10,126;13,126;13,15;10,15;10,15;10,15;10,15;0,15;0,0;65,0;65,15;56,15;56,15;56,15;56,124" o:connectangles="0,0,0,0,0,0,0,0,0,0,0,0,0,0,0,0,0,0,0,0,0,0,0,0,0,0"/>
                      </v:shape>
                      <v:shape id="Freeform 23" style="position:absolute;left:74;top:184;width:57;height:136;visibility:visible;mso-wrap-style:square;v-text-anchor:top" coordsize="57,136" o:spid="_x0000_s1047" fillcolor="black" stroked="f" path="m44,123r,l47,123r,4l47,130r3,l57,130r,6l,136r,-6l4,130r3,l7,127r3,l10,123,10,12r,-3l7,9,7,6,,6,,,57,r,6l47,6r,3l47,12r-3,l44,12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">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style="position:absolute;left:146;top:181;width:118;height:143;visibility:visible;mso-wrap-style:square;v-text-anchor:top" coordsize="118,143" o:spid="_x0000_s1048" stroked="f" path="m87,130r,l87,143r-58,l29,130r5,l34,126r3,l37,27r-8,l25,27r,4l22,31r-3,l16,34r,3l16,40r-4,l12,43r,6l,49,,,118,r,49l105,49r,-9l105,37r-3,-3l100,31r-4,l93,31r,-4l90,27r-7,l83,126r,4l87,130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">
                        <v:path arrowok="t" o:connecttype="custom" o:connectlocs="87,130;29,143;34,130;34,126;37,126;29,27;25,27;22,31;19,31;19,31;19,31;16,34;16,34;16,37;12,40;12,43;0,49;118,0;105,49;105,40;105,37;102,34;102,34;100,31;100,31;100,31;96,31;93,27;90,27;83,126;83,126;83,130" o:connectangles="0,0,0,0,0,0,0,0,0,0,0,0,0,0,0,0,0,0,0,0,0,0,0,0,0,0,0,0,0,0,0,0"/>
                      </v:shape>
                      <v:shape id="Freeform 25" style="position:absolute;left:150;top:184;width:111;height:136;visibility:visible;mso-wrap-style:square;v-text-anchor:top" coordsize="111,136" o:spid="_x0000_s1049" fillcolor="black" stroked="f" path="m5,40r,3l,43,,,111,r,43l108,43r,-6l104,37r,-3l104,31r-3,l101,28,98,24r-2,l96,21r-4,l89,21r-3,l74,21r,106l76,127r,3l79,130r4,l83,136r-53,l30,130r3,l33,127r4,l37,123,37,21r-9,l25,21r-4,l18,21r-3,l15,24r-3,l12,28r-4,l8,31,5,34r,6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">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b/>
                <w:noProof/>
                <w:szCs w:val="22"/>
                <w:lang w:eastAsia="zh-CN"/>
              </w:rPr>
              <w:drawing>
                <wp:anchor distT="0" distB="0" distL="114300" distR="114300" simplePos="0" relativeHeight="251665920" behindDoc="0" locked="0" layoutInCell="1" allowOverlap="1" wp14:anchorId="00EDF105" wp14:editId="3E4B36F5">
                  <wp:simplePos x="0" y="0"/>
                  <wp:positionH relativeFrom="column">
                    <wp:posOffset>610235</wp:posOffset>
                  </wp:positionH>
                  <wp:positionV relativeFrom="paragraph">
                    <wp:posOffset>-318770</wp:posOffset>
                  </wp:positionV>
                  <wp:extent cx="293370" cy="267335"/>
                  <wp:effectExtent l="0" t="0" r="0" b="0"/>
                  <wp:wrapNone/>
                  <wp:docPr id="27" name="Bild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pic:spPr>
                      </pic:pic>
                    </a:graphicData>
                  </a:graphic>
                  <wp14:sizeRelH relativeFrom="page">
                    <wp14:pctWidth>0</wp14:pctWidth>
                  </wp14:sizeRelH>
                  <wp14:sizeRelV relativeFrom="page">
                    <wp14:pctHeight>0</wp14:pctHeight>
                  </wp14:sizeRelV>
                </wp:anchor>
              </w:drawing>
            </w:r>
            <w:r>
              <w:rPr>
                <w:b/>
                <w:noProof/>
                <w:szCs w:val="22"/>
                <w:lang w:eastAsia="zh-CN"/>
              </w:rPr>
              <w:drawing>
                <wp:anchor distT="0" distB="0" distL="114300" distR="114300" simplePos="0" relativeHeight="251658752" behindDoc="0" locked="0" layoutInCell="1" allowOverlap="1" wp14:anchorId="4343FD4C" wp14:editId="5A7B1115">
                  <wp:simplePos x="0" y="0"/>
                  <wp:positionH relativeFrom="column">
                    <wp:posOffset>268605</wp:posOffset>
                  </wp:positionH>
                  <wp:positionV relativeFrom="paragraph">
                    <wp:posOffset>-318770</wp:posOffset>
                  </wp:positionV>
                  <wp:extent cx="294640" cy="267335"/>
                  <wp:effectExtent l="0" t="0" r="0" b="0"/>
                  <wp:wrapNone/>
                  <wp:docPr id="26" name="Bild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pic:spPr>
                      </pic:pic>
                    </a:graphicData>
                  </a:graphic>
                  <wp14:sizeRelH relativeFrom="page">
                    <wp14:pctWidth>0</wp14:pctWidth>
                  </wp14:sizeRelH>
                  <wp14:sizeRelV relativeFrom="page">
                    <wp14:pctHeight>0</wp14:pctHeight>
                  </wp14:sizeRelV>
                </wp:anchor>
              </w:drawing>
            </w:r>
            <w:r w:rsidR="00E61DAC" w:rsidRPr="005B217D">
              <w:rPr>
                <w:b/>
                <w:szCs w:val="22"/>
                <w:lang w:val="en-CA"/>
              </w:rPr>
              <w:t xml:space="preserve">Joint </w:t>
            </w:r>
            <w:r w:rsidR="006C5D39" w:rsidRPr="005B217D">
              <w:rPr>
                <w:b/>
                <w:szCs w:val="22"/>
                <w:lang w:val="en-CA"/>
              </w:rPr>
              <w:t xml:space="preserve">Video </w:t>
            </w:r>
            <w:r w:rsidR="00F712E9">
              <w:rPr>
                <w:b/>
                <w:szCs w:val="22"/>
                <w:lang w:val="en-CA"/>
              </w:rPr>
              <w:t>Experts</w:t>
            </w:r>
            <w:r w:rsidR="009D7CE6">
              <w:rPr>
                <w:b/>
                <w:szCs w:val="22"/>
                <w:lang w:val="en-CA"/>
              </w:rPr>
              <w:t xml:space="preserve"> Team</w:t>
            </w:r>
            <w:r w:rsidR="006C5D39" w:rsidRPr="005B217D">
              <w:rPr>
                <w:b/>
                <w:szCs w:val="22"/>
                <w:lang w:val="en-CA"/>
              </w:rPr>
              <w:t xml:space="preserve"> (</w:t>
            </w:r>
            <w:r w:rsidR="009D7CE6">
              <w:rPr>
                <w:b/>
                <w:szCs w:val="22"/>
                <w:lang w:val="en-CA"/>
              </w:rPr>
              <w:t>JVET</w:t>
            </w:r>
            <w:r w:rsidR="006C5D39" w:rsidRPr="005B217D">
              <w:rPr>
                <w:b/>
                <w:szCs w:val="22"/>
                <w:lang w:val="en-CA"/>
              </w:rPr>
              <w:t>)</w:t>
            </w:r>
          </w:p>
          <w:p w14:paraId="6BCC5973" w14:textId="0FCCD71D"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t>
            </w:r>
          </w:p>
          <w:p w14:paraId="19908E82" w14:textId="21A05E87" w:rsidR="00E61DAC" w:rsidRPr="005B217D" w:rsidRDefault="00A670BC" w:rsidP="00536188">
            <w:pPr>
              <w:tabs>
                <w:tab w:val="left" w:pos="7200"/>
              </w:tabs>
              <w:spacing w:before="0"/>
              <w:rPr>
                <w:b/>
                <w:szCs w:val="22"/>
                <w:lang w:val="en-CA"/>
              </w:rPr>
            </w:pPr>
            <w:r w:rsidRPr="00A670BC">
              <w:t>35th Meeting: Sapporo, JP, 12–19 July 2024</w:t>
            </w:r>
          </w:p>
        </w:tc>
        <w:tc>
          <w:tcPr>
            <w:tcW w:w="3060" w:type="dxa"/>
          </w:tcPr>
          <w:p w14:paraId="59B7E346" w14:textId="798465B4" w:rsidR="008A4B4C" w:rsidRPr="005B217D" w:rsidRDefault="00E61DAC" w:rsidP="00536188">
            <w:pPr>
              <w:tabs>
                <w:tab w:val="left" w:pos="7200"/>
              </w:tabs>
              <w:rPr>
                <w:u w:val="single"/>
                <w:lang w:val="en-CA"/>
              </w:rPr>
            </w:pPr>
            <w:r w:rsidRPr="005B217D">
              <w:rPr>
                <w:lang w:val="en-CA"/>
              </w:rPr>
              <w:t>Document</w:t>
            </w:r>
            <w:r w:rsidR="006C5D39" w:rsidRPr="005B217D">
              <w:rPr>
                <w:lang w:val="en-CA"/>
              </w:rPr>
              <w:t xml:space="preserve">: </w:t>
            </w:r>
            <w:r w:rsidR="009D7CE6">
              <w:rPr>
                <w:lang w:val="en-CA"/>
              </w:rPr>
              <w:t>JVET</w:t>
            </w:r>
            <w:r w:rsidRPr="005B217D">
              <w:rPr>
                <w:lang w:val="en-CA"/>
              </w:rPr>
              <w:t>-</w:t>
            </w:r>
            <w:r w:rsidR="008B2E37">
              <w:rPr>
                <w:lang w:val="en-CA"/>
              </w:rPr>
              <w:t>A</w:t>
            </w:r>
            <w:r w:rsidR="004543DD">
              <w:rPr>
                <w:lang w:val="en-CA"/>
              </w:rPr>
              <w:t>I</w:t>
            </w:r>
            <w:r w:rsidR="00DF3F35">
              <w:rPr>
                <w:lang w:val="en-CA"/>
              </w:rPr>
              <w:t>2025</w:t>
            </w:r>
          </w:p>
        </w:tc>
      </w:tr>
    </w:tbl>
    <w:p w14:paraId="79DBA597" w14:textId="77777777" w:rsidR="00E61DAC" w:rsidRPr="005B217D" w:rsidRDefault="00E61DAC" w:rsidP="00531AE9">
      <w:pPr>
        <w:spacing w:before="0"/>
        <w:rPr>
          <w:lang w:val="en-CA"/>
        </w:rPr>
      </w:pPr>
    </w:p>
    <w:tbl>
      <w:tblPr>
        <w:tblW w:w="9360" w:type="dxa"/>
        <w:tblLayout w:type="fixed"/>
        <w:tblLook w:val="0000" w:firstRow="0" w:lastRow="0" w:firstColumn="0" w:lastColumn="0" w:noHBand="0" w:noVBand="0"/>
      </w:tblPr>
      <w:tblGrid>
        <w:gridCol w:w="1458"/>
        <w:gridCol w:w="3757"/>
        <w:gridCol w:w="810"/>
        <w:gridCol w:w="3335"/>
      </w:tblGrid>
      <w:tr w:rsidR="00E61DAC" w:rsidRPr="005B217D" w14:paraId="188D2B50" w14:textId="77777777" w:rsidTr="00EA3BB0">
        <w:tc>
          <w:tcPr>
            <w:tcW w:w="1458" w:type="dxa"/>
          </w:tcPr>
          <w:p w14:paraId="7A6C85EB" w14:textId="77777777" w:rsidR="00E61DAC" w:rsidRPr="005B217D" w:rsidRDefault="00E61DAC">
            <w:pPr>
              <w:spacing w:before="60" w:after="60"/>
              <w:rPr>
                <w:i/>
                <w:szCs w:val="22"/>
                <w:lang w:val="en-CA"/>
              </w:rPr>
            </w:pPr>
            <w:r w:rsidRPr="005B217D">
              <w:rPr>
                <w:i/>
                <w:szCs w:val="22"/>
                <w:lang w:val="en-CA"/>
              </w:rPr>
              <w:t>Title:</w:t>
            </w:r>
          </w:p>
        </w:tc>
        <w:tc>
          <w:tcPr>
            <w:tcW w:w="7902" w:type="dxa"/>
            <w:gridSpan w:val="3"/>
          </w:tcPr>
          <w:p w14:paraId="305A7026" w14:textId="67B16FDD" w:rsidR="00E61DAC" w:rsidRPr="005B217D" w:rsidRDefault="00DF3F35" w:rsidP="009D7CE6">
            <w:pPr>
              <w:spacing w:before="60" w:after="60"/>
              <w:rPr>
                <w:b/>
                <w:szCs w:val="22"/>
                <w:lang w:val="en-CA"/>
              </w:rPr>
            </w:pPr>
            <w:r>
              <w:rPr>
                <w:b/>
                <w:szCs w:val="22"/>
                <w:lang w:val="en-CA"/>
              </w:rPr>
              <w:t>A</w:t>
            </w:r>
            <w:r w:rsidR="00BF7BEF">
              <w:rPr>
                <w:b/>
                <w:szCs w:val="22"/>
                <w:lang w:val="en-CA"/>
              </w:rPr>
              <w:t xml:space="preserve">lgorithm description </w:t>
            </w:r>
            <w:r>
              <w:rPr>
                <w:b/>
                <w:szCs w:val="22"/>
                <w:lang w:val="en-CA"/>
              </w:rPr>
              <w:t>of</w:t>
            </w:r>
            <w:r w:rsidR="00BF7BEF">
              <w:rPr>
                <w:b/>
                <w:szCs w:val="22"/>
                <w:lang w:val="en-CA"/>
              </w:rPr>
              <w:t xml:space="preserve"> Enhanced Compression </w:t>
            </w:r>
            <w:r w:rsidR="00AD1FB3">
              <w:rPr>
                <w:b/>
                <w:szCs w:val="22"/>
                <w:lang w:val="en-CA"/>
              </w:rPr>
              <w:t>Model 1</w:t>
            </w:r>
            <w:r w:rsidR="0094719C">
              <w:rPr>
                <w:b/>
                <w:szCs w:val="22"/>
                <w:lang w:val="en-CA"/>
              </w:rPr>
              <w:t>4</w:t>
            </w:r>
            <w:r w:rsidR="000C6FAC">
              <w:rPr>
                <w:b/>
                <w:szCs w:val="22"/>
                <w:lang w:val="en-CA"/>
              </w:rPr>
              <w:t xml:space="preserve"> </w:t>
            </w:r>
            <w:r w:rsidR="00BF7BEF">
              <w:rPr>
                <w:b/>
                <w:szCs w:val="22"/>
                <w:lang w:val="en-CA"/>
              </w:rPr>
              <w:t>(</w:t>
            </w:r>
            <w:r w:rsidR="00AD1FB3">
              <w:rPr>
                <w:b/>
                <w:szCs w:val="22"/>
                <w:lang w:val="en-CA"/>
              </w:rPr>
              <w:t>ECM 1</w:t>
            </w:r>
            <w:r w:rsidR="0094719C">
              <w:rPr>
                <w:b/>
                <w:szCs w:val="22"/>
                <w:lang w:val="en-CA"/>
              </w:rPr>
              <w:t>4</w:t>
            </w:r>
            <w:r w:rsidR="00BF7BEF">
              <w:rPr>
                <w:b/>
                <w:szCs w:val="22"/>
                <w:lang w:val="en-CA"/>
              </w:rPr>
              <w:t xml:space="preserve">) </w:t>
            </w:r>
          </w:p>
        </w:tc>
      </w:tr>
      <w:tr w:rsidR="00E61DAC" w:rsidRPr="005B217D" w14:paraId="3D8B01B2" w14:textId="77777777" w:rsidTr="00EA3BB0">
        <w:tc>
          <w:tcPr>
            <w:tcW w:w="1458" w:type="dxa"/>
          </w:tcPr>
          <w:p w14:paraId="7AC356CE" w14:textId="77777777" w:rsidR="00E61DAC" w:rsidRPr="005B217D" w:rsidRDefault="00E61DAC">
            <w:pPr>
              <w:spacing w:before="60" w:after="60"/>
              <w:rPr>
                <w:i/>
                <w:szCs w:val="22"/>
                <w:lang w:val="en-CA"/>
              </w:rPr>
            </w:pPr>
            <w:r w:rsidRPr="005B217D">
              <w:rPr>
                <w:i/>
                <w:szCs w:val="22"/>
                <w:lang w:val="en-CA"/>
              </w:rPr>
              <w:t>Status:</w:t>
            </w:r>
          </w:p>
        </w:tc>
        <w:tc>
          <w:tcPr>
            <w:tcW w:w="7902" w:type="dxa"/>
            <w:gridSpan w:val="3"/>
          </w:tcPr>
          <w:p w14:paraId="32E60643" w14:textId="3A42250E" w:rsidR="00E61DAC" w:rsidRPr="005B217D" w:rsidRDefault="00DF3F35" w:rsidP="00AD0A1B">
            <w:pPr>
              <w:spacing w:before="60" w:after="60"/>
              <w:rPr>
                <w:szCs w:val="22"/>
                <w:lang w:val="en-CA"/>
              </w:rPr>
            </w:pPr>
            <w:r>
              <w:rPr>
                <w:szCs w:val="22"/>
                <w:lang w:val="en-CA"/>
              </w:rPr>
              <w:t>Output</w:t>
            </w:r>
            <w:r w:rsidR="0013458C">
              <w:rPr>
                <w:szCs w:val="22"/>
                <w:lang w:val="en-CA"/>
              </w:rPr>
              <w:t xml:space="preserve"> d</w:t>
            </w:r>
            <w:r w:rsidR="00E61DAC" w:rsidRPr="005B217D">
              <w:rPr>
                <w:szCs w:val="22"/>
                <w:lang w:val="en-CA"/>
              </w:rPr>
              <w:t xml:space="preserve">ocument </w:t>
            </w:r>
            <w:r>
              <w:rPr>
                <w:szCs w:val="22"/>
                <w:lang w:val="en-CA"/>
              </w:rPr>
              <w:t>of</w:t>
            </w:r>
            <w:r w:rsidR="00E61DAC" w:rsidRPr="005B217D">
              <w:rPr>
                <w:szCs w:val="22"/>
                <w:lang w:val="en-CA"/>
              </w:rPr>
              <w:t xml:space="preserve"> </w:t>
            </w:r>
            <w:r w:rsidR="009D7CE6">
              <w:rPr>
                <w:szCs w:val="22"/>
                <w:lang w:val="en-CA"/>
              </w:rPr>
              <w:t>JVET</w:t>
            </w:r>
          </w:p>
        </w:tc>
      </w:tr>
      <w:tr w:rsidR="00E61DAC" w:rsidRPr="005B217D" w14:paraId="7E6D99E3" w14:textId="77777777" w:rsidTr="00EA3BB0">
        <w:tc>
          <w:tcPr>
            <w:tcW w:w="1458" w:type="dxa"/>
          </w:tcPr>
          <w:p w14:paraId="18CCDCD6" w14:textId="77777777" w:rsidR="00E61DAC" w:rsidRPr="005B217D" w:rsidRDefault="00E61DAC">
            <w:pPr>
              <w:spacing w:before="60" w:after="60"/>
              <w:rPr>
                <w:i/>
                <w:szCs w:val="22"/>
                <w:lang w:val="en-CA"/>
              </w:rPr>
            </w:pPr>
            <w:r w:rsidRPr="005B217D">
              <w:rPr>
                <w:i/>
                <w:szCs w:val="22"/>
                <w:lang w:val="en-CA"/>
              </w:rPr>
              <w:t>Purpose:</w:t>
            </w:r>
          </w:p>
        </w:tc>
        <w:tc>
          <w:tcPr>
            <w:tcW w:w="7902" w:type="dxa"/>
            <w:gridSpan w:val="3"/>
          </w:tcPr>
          <w:p w14:paraId="0640C90D" w14:textId="52D4F760" w:rsidR="00E61DAC" w:rsidRPr="005B217D" w:rsidRDefault="00DF3F35" w:rsidP="005E1AC6">
            <w:pPr>
              <w:spacing w:before="60" w:after="60"/>
              <w:rPr>
                <w:szCs w:val="22"/>
                <w:lang w:val="en-CA"/>
              </w:rPr>
            </w:pPr>
            <w:r>
              <w:rPr>
                <w:szCs w:val="22"/>
                <w:lang w:val="en-CA"/>
              </w:rPr>
              <w:t xml:space="preserve">Algorithm description of </w:t>
            </w:r>
            <w:r w:rsidRPr="00DF3F35">
              <w:rPr>
                <w:szCs w:val="22"/>
                <w:lang w:val="en-CA"/>
              </w:rPr>
              <w:t xml:space="preserve">Enhanced Compression </w:t>
            </w:r>
            <w:r w:rsidR="00AD1FB3">
              <w:rPr>
                <w:szCs w:val="22"/>
                <w:lang w:val="en-CA"/>
              </w:rPr>
              <w:t>Model 1</w:t>
            </w:r>
            <w:r w:rsidR="00094AFD">
              <w:rPr>
                <w:szCs w:val="22"/>
                <w:lang w:val="en-CA"/>
              </w:rPr>
              <w:t>4</w:t>
            </w:r>
          </w:p>
        </w:tc>
      </w:tr>
      <w:tr w:rsidR="00E61DAC" w:rsidRPr="005B217D" w14:paraId="714CD808" w14:textId="77777777" w:rsidTr="00EA3BB0">
        <w:tc>
          <w:tcPr>
            <w:tcW w:w="1458" w:type="dxa"/>
          </w:tcPr>
          <w:p w14:paraId="4DB59313" w14:textId="77777777" w:rsidR="00E61DAC" w:rsidRPr="005B217D" w:rsidRDefault="00E61DAC">
            <w:pPr>
              <w:spacing w:before="60" w:after="60"/>
              <w:rPr>
                <w:i/>
                <w:szCs w:val="22"/>
                <w:lang w:val="en-CA"/>
              </w:rPr>
            </w:pPr>
            <w:r w:rsidRPr="005B217D">
              <w:rPr>
                <w:i/>
                <w:szCs w:val="22"/>
                <w:lang w:val="en-CA"/>
              </w:rPr>
              <w:t>Author(s) or</w:t>
            </w:r>
            <w:r w:rsidRPr="005B217D">
              <w:rPr>
                <w:i/>
                <w:szCs w:val="22"/>
                <w:lang w:val="en-CA"/>
              </w:rPr>
              <w:br/>
              <w:t>Contact(s):</w:t>
            </w:r>
          </w:p>
        </w:tc>
        <w:tc>
          <w:tcPr>
            <w:tcW w:w="3757" w:type="dxa"/>
          </w:tcPr>
          <w:p w14:paraId="49D81240" w14:textId="5B4C08B1" w:rsidR="00E61DAC" w:rsidRPr="00F17E14" w:rsidRDefault="00DD410D" w:rsidP="00AD0A1B">
            <w:pPr>
              <w:spacing w:before="60" w:after="60"/>
              <w:rPr>
                <w:szCs w:val="22"/>
                <w:lang w:val="sv-SE"/>
              </w:rPr>
            </w:pPr>
            <w:r w:rsidRPr="00F17E14">
              <w:rPr>
                <w:szCs w:val="22"/>
                <w:lang w:val="sv-SE"/>
              </w:rPr>
              <w:t>Muhammed Coban</w:t>
            </w:r>
            <w:r w:rsidRPr="00F17E14">
              <w:rPr>
                <w:szCs w:val="22"/>
                <w:lang w:val="sv-SE"/>
              </w:rPr>
              <w:br/>
            </w:r>
            <w:r w:rsidR="00965135" w:rsidRPr="00F17E14">
              <w:rPr>
                <w:szCs w:val="22"/>
                <w:lang w:val="sv-SE"/>
              </w:rPr>
              <w:t>Ru-Ling Liao</w:t>
            </w:r>
            <w:r w:rsidR="00CB3EB2" w:rsidRPr="00F17E14">
              <w:rPr>
                <w:szCs w:val="22"/>
                <w:lang w:val="sv-SE"/>
              </w:rPr>
              <w:br/>
            </w:r>
            <w:r w:rsidR="005F4A09" w:rsidRPr="00F17E14">
              <w:rPr>
                <w:szCs w:val="22"/>
                <w:lang w:val="sv-SE"/>
              </w:rPr>
              <w:t>Karam Naser</w:t>
            </w:r>
            <w:r w:rsidRPr="00F17E14">
              <w:rPr>
                <w:szCs w:val="22"/>
                <w:lang w:val="sv-SE"/>
              </w:rPr>
              <w:br/>
              <w:t>Jacob Ström</w:t>
            </w:r>
            <w:r w:rsidR="008B2E37" w:rsidRPr="00F17E14">
              <w:rPr>
                <w:szCs w:val="22"/>
                <w:lang w:val="sv-SE"/>
              </w:rPr>
              <w:br/>
              <w:t>Li Zhang</w:t>
            </w:r>
            <w:r w:rsidRPr="00F17E14">
              <w:rPr>
                <w:szCs w:val="22"/>
                <w:lang w:val="sv-SE"/>
              </w:rPr>
              <w:br/>
            </w:r>
          </w:p>
        </w:tc>
        <w:tc>
          <w:tcPr>
            <w:tcW w:w="810" w:type="dxa"/>
          </w:tcPr>
          <w:p w14:paraId="0140ECA2" w14:textId="6FBC2A8E" w:rsidR="00E61DAC" w:rsidRPr="005B217D" w:rsidRDefault="00E61DAC">
            <w:pPr>
              <w:spacing w:before="60" w:after="60"/>
              <w:rPr>
                <w:szCs w:val="22"/>
                <w:lang w:val="en-CA"/>
              </w:rPr>
            </w:pPr>
            <w:r w:rsidRPr="005B217D">
              <w:rPr>
                <w:szCs w:val="22"/>
                <w:lang w:val="en-CA"/>
              </w:rPr>
              <w:t>Email:</w:t>
            </w:r>
          </w:p>
        </w:tc>
        <w:tc>
          <w:tcPr>
            <w:tcW w:w="3335" w:type="dxa"/>
          </w:tcPr>
          <w:p w14:paraId="0653806A" w14:textId="24AA7D82" w:rsidR="00BF07F8" w:rsidRDefault="00D92012" w:rsidP="005952A5">
            <w:pPr>
              <w:spacing w:before="60" w:after="60"/>
              <w:rPr>
                <w:szCs w:val="22"/>
                <w:lang w:val="en-CA"/>
              </w:rPr>
            </w:pPr>
            <w:hyperlink r:id="rId14" w:history="1">
              <w:r w:rsidR="00DD410D" w:rsidRPr="00AD08DB">
                <w:rPr>
                  <w:rStyle w:val="Hyperlink"/>
                  <w:szCs w:val="22"/>
                  <w:lang w:val="en-CA"/>
                </w:rPr>
                <w:t>mcoban@qti.qualcomm.com</w:t>
              </w:r>
            </w:hyperlink>
            <w:r w:rsidR="00DD410D">
              <w:rPr>
                <w:szCs w:val="22"/>
                <w:lang w:val="en-CA"/>
              </w:rPr>
              <w:br/>
            </w:r>
            <w:hyperlink r:id="rId15" w:history="1">
              <w:r w:rsidR="002D2A3B" w:rsidRPr="001F48BC">
                <w:rPr>
                  <w:rStyle w:val="Hyperlink"/>
                  <w:szCs w:val="22"/>
                  <w:lang w:val="en-CA"/>
                </w:rPr>
                <w:t>ruling.lrl@alibaba.com</w:t>
              </w:r>
            </w:hyperlink>
            <w:r w:rsidR="00CB3EB2">
              <w:rPr>
                <w:rStyle w:val="Hyperlink"/>
                <w:szCs w:val="22"/>
                <w:lang w:val="en-CA"/>
              </w:rPr>
              <w:br/>
            </w:r>
            <w:r w:rsidR="005F4A09">
              <w:rPr>
                <w:rStyle w:val="Hyperlink"/>
              </w:rPr>
              <w:t>k</w:t>
            </w:r>
            <w:r w:rsidR="005F4A09" w:rsidRPr="005F4A09">
              <w:rPr>
                <w:rStyle w:val="Hyperlink"/>
              </w:rPr>
              <w:t>aram.</w:t>
            </w:r>
            <w:r w:rsidR="005F4A09">
              <w:rPr>
                <w:rStyle w:val="Hyperlink"/>
              </w:rPr>
              <w:t>n</w:t>
            </w:r>
            <w:r w:rsidR="005F4A09" w:rsidRPr="005F4A09">
              <w:rPr>
                <w:rStyle w:val="Hyperlink"/>
              </w:rPr>
              <w:t>aser@</w:t>
            </w:r>
            <w:r w:rsidR="005F4A09">
              <w:rPr>
                <w:rStyle w:val="Hyperlink"/>
              </w:rPr>
              <w:t>i</w:t>
            </w:r>
            <w:r w:rsidR="005F4A09" w:rsidRPr="005F4A09">
              <w:rPr>
                <w:rStyle w:val="Hyperlink"/>
              </w:rPr>
              <w:t>nter</w:t>
            </w:r>
            <w:r w:rsidR="005F4A09">
              <w:rPr>
                <w:rStyle w:val="Hyperlink"/>
              </w:rPr>
              <w:t>d</w:t>
            </w:r>
            <w:r w:rsidR="005F4A09" w:rsidRPr="005F4A09">
              <w:rPr>
                <w:rStyle w:val="Hyperlink"/>
              </w:rPr>
              <w:t>igital.com</w:t>
            </w:r>
            <w:r w:rsidR="00DD410D">
              <w:rPr>
                <w:szCs w:val="22"/>
                <w:lang w:val="en-CA"/>
              </w:rPr>
              <w:br/>
            </w:r>
            <w:hyperlink r:id="rId16" w:history="1">
              <w:r w:rsidR="00DD410D" w:rsidRPr="00AD08DB">
                <w:rPr>
                  <w:rStyle w:val="Hyperlink"/>
                  <w:szCs w:val="22"/>
                  <w:lang w:val="en-CA"/>
                </w:rPr>
                <w:t>jacob.strom@ericsson.com</w:t>
              </w:r>
            </w:hyperlink>
            <w:r w:rsidR="00DD410D">
              <w:rPr>
                <w:szCs w:val="22"/>
                <w:lang w:val="en-CA"/>
              </w:rPr>
              <w:br/>
            </w:r>
            <w:hyperlink r:id="rId17" w:history="1">
              <w:r w:rsidR="00BF07F8" w:rsidRPr="007C1ECF">
                <w:rPr>
                  <w:rStyle w:val="Hyperlink"/>
                  <w:szCs w:val="22"/>
                  <w:lang w:val="en-CA"/>
                </w:rPr>
                <w:t>lizhang.idm@bytedance.com</w:t>
              </w:r>
            </w:hyperlink>
          </w:p>
          <w:p w14:paraId="32C2ABFD" w14:textId="755CDB3C" w:rsidR="00BF07F8" w:rsidRPr="005B217D" w:rsidRDefault="00BF07F8" w:rsidP="005952A5">
            <w:pPr>
              <w:spacing w:before="60" w:after="60"/>
              <w:rPr>
                <w:szCs w:val="22"/>
                <w:lang w:val="en-CA"/>
              </w:rPr>
            </w:pPr>
          </w:p>
        </w:tc>
      </w:tr>
      <w:tr w:rsidR="00E61DAC" w:rsidRPr="005B217D" w14:paraId="49AFAA61" w14:textId="77777777" w:rsidTr="00EA3BB0">
        <w:tc>
          <w:tcPr>
            <w:tcW w:w="1458" w:type="dxa"/>
          </w:tcPr>
          <w:p w14:paraId="2C08AF6B" w14:textId="77777777" w:rsidR="00E61DAC" w:rsidRPr="005B217D" w:rsidRDefault="00E61DAC">
            <w:pPr>
              <w:spacing w:before="60" w:after="60"/>
              <w:rPr>
                <w:i/>
                <w:szCs w:val="22"/>
                <w:lang w:val="en-CA"/>
              </w:rPr>
            </w:pPr>
            <w:r w:rsidRPr="005B217D">
              <w:rPr>
                <w:i/>
                <w:szCs w:val="22"/>
                <w:lang w:val="en-CA"/>
              </w:rPr>
              <w:t>Source:</w:t>
            </w:r>
          </w:p>
        </w:tc>
        <w:tc>
          <w:tcPr>
            <w:tcW w:w="7902" w:type="dxa"/>
            <w:gridSpan w:val="3"/>
          </w:tcPr>
          <w:p w14:paraId="643E6B85" w14:textId="43BAC3EF" w:rsidR="00E61DAC" w:rsidRPr="005B217D" w:rsidRDefault="00DF3F35" w:rsidP="00C333C8">
            <w:pPr>
              <w:spacing w:before="60" w:after="60"/>
              <w:rPr>
                <w:szCs w:val="22"/>
                <w:lang w:val="en-CA"/>
              </w:rPr>
            </w:pPr>
            <w:r>
              <w:rPr>
                <w:szCs w:val="22"/>
                <w:lang w:val="en-CA"/>
              </w:rPr>
              <w:t>Editors</w:t>
            </w:r>
          </w:p>
        </w:tc>
      </w:tr>
    </w:tbl>
    <w:p w14:paraId="732815A4" w14:textId="77777777" w:rsidR="00E61DAC" w:rsidRPr="005B217D" w:rsidRDefault="00E61DAC">
      <w:pPr>
        <w:tabs>
          <w:tab w:val="right" w:pos="9360"/>
        </w:tabs>
        <w:spacing w:before="120" w:after="240"/>
        <w:jc w:val="center"/>
        <w:rPr>
          <w:szCs w:val="22"/>
          <w:lang w:val="en-CA"/>
        </w:rPr>
      </w:pPr>
      <w:r w:rsidRPr="005B217D">
        <w:rPr>
          <w:szCs w:val="22"/>
          <w:u w:val="single"/>
          <w:lang w:val="en-CA"/>
        </w:rPr>
        <w:t>_____________________________</w:t>
      </w:r>
    </w:p>
    <w:p w14:paraId="63D31C94" w14:textId="77777777" w:rsidR="00275BCF" w:rsidRPr="005B217D" w:rsidRDefault="00275BCF" w:rsidP="009234A5">
      <w:pPr>
        <w:pStyle w:val="berschrift1"/>
        <w:numPr>
          <w:ilvl w:val="0"/>
          <w:numId w:val="0"/>
        </w:numPr>
        <w:ind w:left="432" w:hanging="432"/>
        <w:rPr>
          <w:lang w:val="en-CA"/>
        </w:rPr>
      </w:pPr>
      <w:bookmarkStart w:id="0" w:name="_Toc180352296"/>
      <w:r w:rsidRPr="005B217D">
        <w:rPr>
          <w:lang w:val="en-CA"/>
        </w:rPr>
        <w:t>Abstract</w:t>
      </w:r>
      <w:bookmarkEnd w:id="0"/>
    </w:p>
    <w:p w14:paraId="6C83EFD7" w14:textId="15F262CE" w:rsidR="00685303" w:rsidRPr="009045FE" w:rsidRDefault="00685303" w:rsidP="00685303">
      <w:pPr>
        <w:rPr>
          <w:lang w:val="en-CA"/>
        </w:rPr>
      </w:pPr>
      <w:r w:rsidRPr="009045FE">
        <w:rPr>
          <w:lang w:val="en-CA"/>
        </w:rPr>
        <w:t xml:space="preserve">This document is </w:t>
      </w:r>
      <w:r>
        <w:rPr>
          <w:lang w:val="en-CA"/>
        </w:rPr>
        <w:t xml:space="preserve">Enhanced Compression </w:t>
      </w:r>
      <w:r w:rsidR="00AD1FB3">
        <w:rPr>
          <w:lang w:val="en-CA"/>
        </w:rPr>
        <w:t>Model 1</w:t>
      </w:r>
      <w:r w:rsidR="00401C8D">
        <w:rPr>
          <w:lang w:val="en-CA"/>
        </w:rPr>
        <w:t>4</w:t>
      </w:r>
      <w:r w:rsidR="00D77E2C" w:rsidRPr="009045FE">
        <w:rPr>
          <w:lang w:val="en-CA"/>
        </w:rPr>
        <w:t xml:space="preserve"> </w:t>
      </w:r>
      <w:r w:rsidRPr="009045FE">
        <w:rPr>
          <w:lang w:val="en-CA"/>
        </w:rPr>
        <w:t>(</w:t>
      </w:r>
      <w:r w:rsidR="00094AFD">
        <w:rPr>
          <w:lang w:val="en-CA"/>
        </w:rPr>
        <w:t>ECM 14</w:t>
      </w:r>
      <w:r w:rsidRPr="009045FE">
        <w:rPr>
          <w:lang w:val="en-CA"/>
        </w:rPr>
        <w:t xml:space="preserve">) </w:t>
      </w:r>
      <w:r>
        <w:rPr>
          <w:lang w:val="en-CA"/>
        </w:rPr>
        <w:t xml:space="preserve">software </w:t>
      </w:r>
      <w:r w:rsidRPr="009045FE">
        <w:rPr>
          <w:lang w:val="en-CA"/>
        </w:rPr>
        <w:t>algorithm</w:t>
      </w:r>
      <w:r w:rsidR="009546F7">
        <w:rPr>
          <w:lang w:val="en-CA"/>
        </w:rPr>
        <w:t xml:space="preserve"> </w:t>
      </w:r>
      <w:r w:rsidRPr="009045FE">
        <w:rPr>
          <w:lang w:val="en-CA"/>
        </w:rPr>
        <w:t xml:space="preserve">description. It </w:t>
      </w:r>
      <w:r w:rsidR="009546F7">
        <w:rPr>
          <w:lang w:val="en-CA"/>
        </w:rPr>
        <w:t>includes</w:t>
      </w:r>
      <w:r w:rsidRPr="009045FE">
        <w:rPr>
          <w:lang w:val="en-CA"/>
        </w:rPr>
        <w:t xml:space="preserve"> the coding features </w:t>
      </w:r>
      <w:r w:rsidR="009546F7">
        <w:rPr>
          <w:lang w:val="en-CA"/>
        </w:rPr>
        <w:t xml:space="preserve">and encoding methods </w:t>
      </w:r>
      <w:r>
        <w:rPr>
          <w:lang w:val="en-CA"/>
        </w:rPr>
        <w:t xml:space="preserve">implemented in </w:t>
      </w:r>
      <w:r w:rsidR="00094AFD">
        <w:rPr>
          <w:lang w:val="en-CA"/>
        </w:rPr>
        <w:t>ECM-14.0</w:t>
      </w:r>
      <w:r>
        <w:rPr>
          <w:lang w:val="en-CA"/>
        </w:rPr>
        <w:t xml:space="preserve"> software </w:t>
      </w:r>
      <w:r w:rsidRPr="009045FE">
        <w:rPr>
          <w:lang w:val="en-CA"/>
        </w:rPr>
        <w:t xml:space="preserve">that are under coordinated </w:t>
      </w:r>
      <w:r>
        <w:rPr>
          <w:lang w:val="en-CA"/>
        </w:rPr>
        <w:t xml:space="preserve">exploration </w:t>
      </w:r>
      <w:r w:rsidRPr="009045FE">
        <w:rPr>
          <w:lang w:val="en-CA"/>
        </w:rPr>
        <w:t xml:space="preserve">study by the Joint Video Exploration Team (JVET) of ITU-T VCEG and ISO/IEC MPEG as potential enhanced video coding technology beyond the capabilities of </w:t>
      </w:r>
      <w:r>
        <w:rPr>
          <w:lang w:val="en-CA"/>
        </w:rPr>
        <w:t>V</w:t>
      </w:r>
      <w:r w:rsidRPr="009045FE">
        <w:rPr>
          <w:lang w:val="en-CA"/>
        </w:rPr>
        <w:t>VC.</w:t>
      </w:r>
    </w:p>
    <w:p w14:paraId="004A9426" w14:textId="24AA007E" w:rsidR="00092921" w:rsidRDefault="00685303" w:rsidP="00092921">
      <w:pPr>
        <w:rPr>
          <w:lang w:val="en-CA"/>
        </w:rPr>
      </w:pPr>
      <w:r w:rsidRPr="009045FE">
        <w:rPr>
          <w:lang w:val="en-CA"/>
        </w:rPr>
        <w:t xml:space="preserve">ITU-T VCEG (Q6/16) and ISO/IEC MPEG (JTC 1/SC 29/WG </w:t>
      </w:r>
      <w:r w:rsidR="00992269">
        <w:rPr>
          <w:lang w:val="en-CA"/>
        </w:rPr>
        <w:t>5</w:t>
      </w:r>
      <w:r w:rsidRPr="009045FE">
        <w:rPr>
          <w:lang w:val="en-CA"/>
        </w:rPr>
        <w:t>) are studying the potential need for standardization of future video coding technology with a compression capability that significantly exceeds that of the current</w:t>
      </w:r>
      <w:r>
        <w:rPr>
          <w:lang w:val="en-CA"/>
        </w:rPr>
        <w:t xml:space="preserve"> V</w:t>
      </w:r>
      <w:r w:rsidRPr="009045FE">
        <w:rPr>
          <w:lang w:val="en-CA"/>
        </w:rPr>
        <w:t>VC standard</w:t>
      </w:r>
      <w:r>
        <w:rPr>
          <w:lang w:val="en-CA"/>
        </w:rPr>
        <w:t xml:space="preserve">. </w:t>
      </w:r>
      <w:r w:rsidRPr="009045FE">
        <w:rPr>
          <w:lang w:val="en-CA"/>
        </w:rPr>
        <w:t xml:space="preserve">Such future standardization action could either take the form of additional extension(s) of </w:t>
      </w:r>
      <w:r>
        <w:rPr>
          <w:lang w:val="en-CA"/>
        </w:rPr>
        <w:t>V</w:t>
      </w:r>
      <w:r w:rsidRPr="009045FE">
        <w:rPr>
          <w:lang w:val="en-CA"/>
        </w:rPr>
        <w:t>VC or an entirely new standard. The groups are working together on this exploration activity in a joint</w:t>
      </w:r>
      <w:r w:rsidR="007F50BA">
        <w:rPr>
          <w:lang w:val="en-CA"/>
        </w:rPr>
        <w:t xml:space="preserve"> </w:t>
      </w:r>
      <w:r w:rsidRPr="009045FE">
        <w:rPr>
          <w:lang w:val="en-CA"/>
        </w:rPr>
        <w:t xml:space="preserve">collaboration effort known as the Joint Video Exploration Team (JVET) to evaluate compression technology designs proposed by their experts in this area. The </w:t>
      </w:r>
      <w:r>
        <w:rPr>
          <w:lang w:val="en-CA"/>
        </w:rPr>
        <w:t xml:space="preserve">first Exploration Experiments (EE) were established </w:t>
      </w:r>
      <w:r w:rsidR="00992269">
        <w:rPr>
          <w:lang w:val="en-CA"/>
        </w:rPr>
        <w:t>at</w:t>
      </w:r>
      <w:r>
        <w:rPr>
          <w:lang w:val="en-CA"/>
        </w:rPr>
        <w:t xml:space="preserve"> </w:t>
      </w:r>
      <w:r w:rsidR="00992269">
        <w:rPr>
          <w:lang w:val="en-CA"/>
        </w:rPr>
        <w:t xml:space="preserve">the </w:t>
      </w:r>
      <w:r w:rsidRPr="009045FE">
        <w:rPr>
          <w:lang w:val="en-CA"/>
        </w:rPr>
        <w:t xml:space="preserve">JVET </w:t>
      </w:r>
      <w:r>
        <w:rPr>
          <w:lang w:val="en-CA"/>
        </w:rPr>
        <w:t xml:space="preserve">meeting </w:t>
      </w:r>
      <w:r w:rsidR="00992269">
        <w:rPr>
          <w:lang w:val="en-CA"/>
        </w:rPr>
        <w:t>of</w:t>
      </w:r>
      <w:r>
        <w:rPr>
          <w:lang w:val="en-CA"/>
        </w:rPr>
        <w:t xml:space="preserve"> 6–15 January</w:t>
      </w:r>
      <w:r w:rsidRPr="009045FE">
        <w:rPr>
          <w:lang w:val="en-CA"/>
        </w:rPr>
        <w:t xml:space="preserve"> 20</w:t>
      </w:r>
      <w:r>
        <w:rPr>
          <w:lang w:val="en-CA"/>
        </w:rPr>
        <w:t>21</w:t>
      </w:r>
      <w:r w:rsidRPr="009045FE">
        <w:rPr>
          <w:lang w:val="en-CA"/>
        </w:rPr>
        <w:t>.</w:t>
      </w:r>
    </w:p>
    <w:sdt>
      <w:sdtPr>
        <w:rPr>
          <w:rFonts w:ascii="Times New Roman" w:eastAsia="Times New Roman" w:hAnsi="Times New Roman" w:cs="Times New Roman"/>
          <w:color w:val="auto"/>
          <w:sz w:val="22"/>
          <w:szCs w:val="20"/>
        </w:rPr>
        <w:id w:val="-1086463427"/>
        <w:docPartObj>
          <w:docPartGallery w:val="Table of Contents"/>
          <w:docPartUnique/>
        </w:docPartObj>
      </w:sdtPr>
      <w:sdtEndPr>
        <w:rPr>
          <w:rFonts w:eastAsia="SimSun"/>
          <w:b/>
          <w:bCs/>
          <w:noProof/>
          <w:szCs w:val="22"/>
        </w:rPr>
      </w:sdtEndPr>
      <w:sdtContent>
        <w:p w14:paraId="4CA4FF36" w14:textId="3AEADFF8" w:rsidR="008E678E" w:rsidRDefault="008E678E">
          <w:pPr>
            <w:pStyle w:val="Inhaltsverzeichnisberschrift"/>
          </w:pPr>
          <w:r>
            <w:t>Contents</w:t>
          </w:r>
        </w:p>
        <w:p w14:paraId="3C9BC29C" w14:textId="4A5CD4E7" w:rsidR="005564CF" w:rsidRDefault="008E678E">
          <w:pPr>
            <w:pStyle w:val="Verzeichnis1"/>
            <w:rPr>
              <w:rFonts w:asciiTheme="minorHAnsi" w:eastAsiaTheme="minorEastAsia" w:hAnsiTheme="minorHAnsi" w:cstheme="minorBidi"/>
              <w:noProof/>
              <w:kern w:val="2"/>
              <w:sz w:val="24"/>
              <w:szCs w:val="24"/>
              <w14:ligatures w14:val="standardContextual"/>
            </w:rPr>
          </w:pPr>
          <w:r>
            <w:fldChar w:fldCharType="begin"/>
          </w:r>
          <w:r>
            <w:instrText xml:space="preserve"> TOC \o "1-3" \h \z \u </w:instrText>
          </w:r>
          <w:r>
            <w:fldChar w:fldCharType="separate"/>
          </w:r>
          <w:hyperlink w:anchor="_Toc180352296" w:history="1">
            <w:r w:rsidR="005564CF" w:rsidRPr="009648B7">
              <w:rPr>
                <w:rStyle w:val="Hyperlink"/>
                <w:noProof/>
                <w:lang w:val="en-CA"/>
              </w:rPr>
              <w:t>Abstract</w:t>
            </w:r>
            <w:r w:rsidR="005564CF">
              <w:rPr>
                <w:noProof/>
                <w:webHidden/>
              </w:rPr>
              <w:tab/>
            </w:r>
            <w:r w:rsidR="005564CF">
              <w:rPr>
                <w:noProof/>
                <w:webHidden/>
              </w:rPr>
              <w:fldChar w:fldCharType="begin"/>
            </w:r>
            <w:r w:rsidR="005564CF">
              <w:rPr>
                <w:noProof/>
                <w:webHidden/>
              </w:rPr>
              <w:instrText xml:space="preserve"> PAGEREF _Toc180352296 \h </w:instrText>
            </w:r>
            <w:r w:rsidR="005564CF">
              <w:rPr>
                <w:noProof/>
                <w:webHidden/>
              </w:rPr>
            </w:r>
            <w:r w:rsidR="005564CF">
              <w:rPr>
                <w:noProof/>
                <w:webHidden/>
              </w:rPr>
              <w:fldChar w:fldCharType="separate"/>
            </w:r>
            <w:r w:rsidR="005564CF">
              <w:rPr>
                <w:noProof/>
                <w:webHidden/>
              </w:rPr>
              <w:t>1</w:t>
            </w:r>
            <w:r w:rsidR="005564CF">
              <w:rPr>
                <w:noProof/>
                <w:webHidden/>
              </w:rPr>
              <w:fldChar w:fldCharType="end"/>
            </w:r>
          </w:hyperlink>
        </w:p>
        <w:p w14:paraId="3E85B1E4" w14:textId="2E4B53F2" w:rsidR="005564CF" w:rsidRDefault="00D92012">
          <w:pPr>
            <w:pStyle w:val="Verzeichnis1"/>
            <w:tabs>
              <w:tab w:val="left" w:pos="440"/>
            </w:tabs>
            <w:rPr>
              <w:rFonts w:asciiTheme="minorHAnsi" w:eastAsiaTheme="minorEastAsia" w:hAnsiTheme="minorHAnsi" w:cstheme="minorBidi"/>
              <w:noProof/>
              <w:kern w:val="2"/>
              <w:sz w:val="24"/>
              <w:szCs w:val="24"/>
              <w14:ligatures w14:val="standardContextual"/>
            </w:rPr>
          </w:pPr>
          <w:hyperlink w:anchor="_Toc180352297" w:history="1">
            <w:r w:rsidR="005564CF" w:rsidRPr="009648B7">
              <w:rPr>
                <w:rStyle w:val="Hyperlink"/>
                <w:noProof/>
                <w:lang w:val="en-CA"/>
              </w:rPr>
              <w:t>1</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Introduction</w:t>
            </w:r>
            <w:r w:rsidR="005564CF">
              <w:rPr>
                <w:noProof/>
                <w:webHidden/>
              </w:rPr>
              <w:tab/>
            </w:r>
            <w:r w:rsidR="005564CF">
              <w:rPr>
                <w:noProof/>
                <w:webHidden/>
              </w:rPr>
              <w:fldChar w:fldCharType="begin"/>
            </w:r>
            <w:r w:rsidR="005564CF">
              <w:rPr>
                <w:noProof/>
                <w:webHidden/>
              </w:rPr>
              <w:instrText xml:space="preserve"> PAGEREF _Toc180352297 \h </w:instrText>
            </w:r>
            <w:r w:rsidR="005564CF">
              <w:rPr>
                <w:noProof/>
                <w:webHidden/>
              </w:rPr>
            </w:r>
            <w:r w:rsidR="005564CF">
              <w:rPr>
                <w:noProof/>
                <w:webHidden/>
              </w:rPr>
              <w:fldChar w:fldCharType="separate"/>
            </w:r>
            <w:r w:rsidR="005564CF">
              <w:rPr>
                <w:noProof/>
                <w:webHidden/>
              </w:rPr>
              <w:t>14</w:t>
            </w:r>
            <w:r w:rsidR="005564CF">
              <w:rPr>
                <w:noProof/>
                <w:webHidden/>
              </w:rPr>
              <w:fldChar w:fldCharType="end"/>
            </w:r>
          </w:hyperlink>
        </w:p>
        <w:p w14:paraId="2A063BCA" w14:textId="5908D11A" w:rsidR="005564CF" w:rsidRDefault="00D92012">
          <w:pPr>
            <w:pStyle w:val="Verzeichnis1"/>
            <w:tabs>
              <w:tab w:val="left" w:pos="440"/>
            </w:tabs>
            <w:rPr>
              <w:rFonts w:asciiTheme="minorHAnsi" w:eastAsiaTheme="minorEastAsia" w:hAnsiTheme="minorHAnsi" w:cstheme="minorBidi"/>
              <w:noProof/>
              <w:kern w:val="2"/>
              <w:sz w:val="24"/>
              <w:szCs w:val="24"/>
              <w14:ligatures w14:val="standardContextual"/>
            </w:rPr>
          </w:pPr>
          <w:hyperlink w:anchor="_Toc180352298" w:history="1">
            <w:r w:rsidR="005564CF" w:rsidRPr="009648B7">
              <w:rPr>
                <w:rStyle w:val="Hyperlink"/>
                <w:noProof/>
                <w:lang w:val="en-CA"/>
              </w:rPr>
              <w:t>2</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Scope</w:t>
            </w:r>
            <w:r w:rsidR="005564CF">
              <w:rPr>
                <w:noProof/>
                <w:webHidden/>
              </w:rPr>
              <w:tab/>
            </w:r>
            <w:r w:rsidR="005564CF">
              <w:rPr>
                <w:noProof/>
                <w:webHidden/>
              </w:rPr>
              <w:fldChar w:fldCharType="begin"/>
            </w:r>
            <w:r w:rsidR="005564CF">
              <w:rPr>
                <w:noProof/>
                <w:webHidden/>
              </w:rPr>
              <w:instrText xml:space="preserve"> PAGEREF _Toc180352298 \h </w:instrText>
            </w:r>
            <w:r w:rsidR="005564CF">
              <w:rPr>
                <w:noProof/>
                <w:webHidden/>
              </w:rPr>
            </w:r>
            <w:r w:rsidR="005564CF">
              <w:rPr>
                <w:noProof/>
                <w:webHidden/>
              </w:rPr>
              <w:fldChar w:fldCharType="separate"/>
            </w:r>
            <w:r w:rsidR="005564CF">
              <w:rPr>
                <w:noProof/>
                <w:webHidden/>
              </w:rPr>
              <w:t>14</w:t>
            </w:r>
            <w:r w:rsidR="005564CF">
              <w:rPr>
                <w:noProof/>
                <w:webHidden/>
              </w:rPr>
              <w:fldChar w:fldCharType="end"/>
            </w:r>
          </w:hyperlink>
        </w:p>
        <w:p w14:paraId="4C30848E" w14:textId="37C7ECAB" w:rsidR="005564CF" w:rsidRDefault="00D92012">
          <w:pPr>
            <w:pStyle w:val="Verzeichnis1"/>
            <w:tabs>
              <w:tab w:val="left" w:pos="440"/>
            </w:tabs>
            <w:rPr>
              <w:rFonts w:asciiTheme="minorHAnsi" w:eastAsiaTheme="minorEastAsia" w:hAnsiTheme="minorHAnsi" w:cstheme="minorBidi"/>
              <w:noProof/>
              <w:kern w:val="2"/>
              <w:sz w:val="24"/>
              <w:szCs w:val="24"/>
              <w14:ligatures w14:val="standardContextual"/>
            </w:rPr>
          </w:pPr>
          <w:hyperlink w:anchor="_Toc180352299" w:history="1">
            <w:r w:rsidR="005564CF" w:rsidRPr="009648B7">
              <w:rPr>
                <w:rStyle w:val="Hyperlink"/>
                <w:noProof/>
                <w:lang w:val="en-CA"/>
              </w:rPr>
              <w:t>3</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Algorithm description of the Enhanced Compression Model Software</w:t>
            </w:r>
            <w:r w:rsidR="005564CF">
              <w:rPr>
                <w:noProof/>
                <w:webHidden/>
              </w:rPr>
              <w:tab/>
            </w:r>
            <w:r w:rsidR="005564CF">
              <w:rPr>
                <w:noProof/>
                <w:webHidden/>
              </w:rPr>
              <w:fldChar w:fldCharType="begin"/>
            </w:r>
            <w:r w:rsidR="005564CF">
              <w:rPr>
                <w:noProof/>
                <w:webHidden/>
              </w:rPr>
              <w:instrText xml:space="preserve"> PAGEREF _Toc180352299 \h </w:instrText>
            </w:r>
            <w:r w:rsidR="005564CF">
              <w:rPr>
                <w:noProof/>
                <w:webHidden/>
              </w:rPr>
            </w:r>
            <w:r w:rsidR="005564CF">
              <w:rPr>
                <w:noProof/>
                <w:webHidden/>
              </w:rPr>
              <w:fldChar w:fldCharType="separate"/>
            </w:r>
            <w:r w:rsidR="005564CF">
              <w:rPr>
                <w:noProof/>
                <w:webHidden/>
              </w:rPr>
              <w:t>14</w:t>
            </w:r>
            <w:r w:rsidR="005564CF">
              <w:rPr>
                <w:noProof/>
                <w:webHidden/>
              </w:rPr>
              <w:fldChar w:fldCharType="end"/>
            </w:r>
          </w:hyperlink>
        </w:p>
        <w:p w14:paraId="7C5A230F" w14:textId="77EAE74F" w:rsidR="005564CF" w:rsidRDefault="00D92012">
          <w:pPr>
            <w:pStyle w:val="Verzeichnis2"/>
            <w:tabs>
              <w:tab w:val="left" w:pos="880"/>
              <w:tab w:val="right" w:pos="9350"/>
            </w:tabs>
            <w:rPr>
              <w:rFonts w:asciiTheme="minorHAnsi" w:eastAsiaTheme="minorEastAsia" w:hAnsiTheme="minorHAnsi" w:cstheme="minorBidi"/>
              <w:noProof/>
              <w:kern w:val="2"/>
              <w:sz w:val="24"/>
              <w:szCs w:val="24"/>
              <w14:ligatures w14:val="standardContextual"/>
            </w:rPr>
          </w:pPr>
          <w:hyperlink w:anchor="_Toc180352300" w:history="1">
            <w:r w:rsidR="005564CF" w:rsidRPr="009648B7">
              <w:rPr>
                <w:rStyle w:val="Hyperlink"/>
                <w:noProof/>
              </w:rPr>
              <w:t>3.1</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rPr>
              <w:t>Intra prediction</w:t>
            </w:r>
            <w:r w:rsidR="005564CF">
              <w:rPr>
                <w:noProof/>
                <w:webHidden/>
              </w:rPr>
              <w:tab/>
            </w:r>
            <w:r w:rsidR="005564CF">
              <w:rPr>
                <w:noProof/>
                <w:webHidden/>
              </w:rPr>
              <w:fldChar w:fldCharType="begin"/>
            </w:r>
            <w:r w:rsidR="005564CF">
              <w:rPr>
                <w:noProof/>
                <w:webHidden/>
              </w:rPr>
              <w:instrText xml:space="preserve"> PAGEREF _Toc180352300 \h </w:instrText>
            </w:r>
            <w:r w:rsidR="005564CF">
              <w:rPr>
                <w:noProof/>
                <w:webHidden/>
              </w:rPr>
            </w:r>
            <w:r w:rsidR="005564CF">
              <w:rPr>
                <w:noProof/>
                <w:webHidden/>
              </w:rPr>
              <w:fldChar w:fldCharType="separate"/>
            </w:r>
            <w:r w:rsidR="005564CF">
              <w:rPr>
                <w:noProof/>
                <w:webHidden/>
              </w:rPr>
              <w:t>14</w:t>
            </w:r>
            <w:r w:rsidR="005564CF">
              <w:rPr>
                <w:noProof/>
                <w:webHidden/>
              </w:rPr>
              <w:fldChar w:fldCharType="end"/>
            </w:r>
          </w:hyperlink>
        </w:p>
        <w:p w14:paraId="28FFF0BC" w14:textId="7783808E"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01" w:history="1">
            <w:r w:rsidR="005564CF" w:rsidRPr="009648B7">
              <w:rPr>
                <w:rStyle w:val="Hyperlink"/>
                <w:noProof/>
                <w:lang w:val="en-CA"/>
              </w:rPr>
              <w:t>3.1.1</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Multi-model LM (MMLM)</w:t>
            </w:r>
            <w:r w:rsidR="005564CF">
              <w:rPr>
                <w:noProof/>
                <w:webHidden/>
              </w:rPr>
              <w:tab/>
            </w:r>
            <w:r w:rsidR="005564CF">
              <w:rPr>
                <w:noProof/>
                <w:webHidden/>
              </w:rPr>
              <w:fldChar w:fldCharType="begin"/>
            </w:r>
            <w:r w:rsidR="005564CF">
              <w:rPr>
                <w:noProof/>
                <w:webHidden/>
              </w:rPr>
              <w:instrText xml:space="preserve"> PAGEREF _Toc180352301 \h </w:instrText>
            </w:r>
            <w:r w:rsidR="005564CF">
              <w:rPr>
                <w:noProof/>
                <w:webHidden/>
              </w:rPr>
            </w:r>
            <w:r w:rsidR="005564CF">
              <w:rPr>
                <w:noProof/>
                <w:webHidden/>
              </w:rPr>
              <w:fldChar w:fldCharType="separate"/>
            </w:r>
            <w:r w:rsidR="005564CF">
              <w:rPr>
                <w:noProof/>
                <w:webHidden/>
              </w:rPr>
              <w:t>14</w:t>
            </w:r>
            <w:r w:rsidR="005564CF">
              <w:rPr>
                <w:noProof/>
                <w:webHidden/>
              </w:rPr>
              <w:fldChar w:fldCharType="end"/>
            </w:r>
          </w:hyperlink>
        </w:p>
        <w:p w14:paraId="7DC3208E" w14:textId="15FB3B80"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02" w:history="1">
            <w:r w:rsidR="005564CF" w:rsidRPr="009648B7">
              <w:rPr>
                <w:rStyle w:val="Hyperlink"/>
                <w:noProof/>
                <w:lang w:val="en-CA"/>
              </w:rPr>
              <w:t>3.1.2</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Gradient PDPC</w:t>
            </w:r>
            <w:r w:rsidR="005564CF">
              <w:rPr>
                <w:noProof/>
                <w:webHidden/>
              </w:rPr>
              <w:tab/>
            </w:r>
            <w:r w:rsidR="005564CF">
              <w:rPr>
                <w:noProof/>
                <w:webHidden/>
              </w:rPr>
              <w:fldChar w:fldCharType="begin"/>
            </w:r>
            <w:r w:rsidR="005564CF">
              <w:rPr>
                <w:noProof/>
                <w:webHidden/>
              </w:rPr>
              <w:instrText xml:space="preserve"> PAGEREF _Toc180352302 \h </w:instrText>
            </w:r>
            <w:r w:rsidR="005564CF">
              <w:rPr>
                <w:noProof/>
                <w:webHidden/>
              </w:rPr>
            </w:r>
            <w:r w:rsidR="005564CF">
              <w:rPr>
                <w:noProof/>
                <w:webHidden/>
              </w:rPr>
              <w:fldChar w:fldCharType="separate"/>
            </w:r>
            <w:r w:rsidR="005564CF">
              <w:rPr>
                <w:noProof/>
                <w:webHidden/>
              </w:rPr>
              <w:t>15</w:t>
            </w:r>
            <w:r w:rsidR="005564CF">
              <w:rPr>
                <w:noProof/>
                <w:webHidden/>
              </w:rPr>
              <w:fldChar w:fldCharType="end"/>
            </w:r>
          </w:hyperlink>
        </w:p>
        <w:p w14:paraId="41C4D3A2" w14:textId="6FD671EC"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03" w:history="1">
            <w:r w:rsidR="005564CF" w:rsidRPr="009648B7">
              <w:rPr>
                <w:rStyle w:val="Hyperlink"/>
                <w:noProof/>
                <w:lang w:val="en-CA"/>
              </w:rPr>
              <w:t>3.1.3</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Primary and Secondary MPM</w:t>
            </w:r>
            <w:r w:rsidR="005564CF">
              <w:rPr>
                <w:noProof/>
                <w:webHidden/>
              </w:rPr>
              <w:tab/>
            </w:r>
            <w:r w:rsidR="005564CF">
              <w:rPr>
                <w:noProof/>
                <w:webHidden/>
              </w:rPr>
              <w:fldChar w:fldCharType="begin"/>
            </w:r>
            <w:r w:rsidR="005564CF">
              <w:rPr>
                <w:noProof/>
                <w:webHidden/>
              </w:rPr>
              <w:instrText xml:space="preserve"> PAGEREF _Toc180352303 \h </w:instrText>
            </w:r>
            <w:r w:rsidR="005564CF">
              <w:rPr>
                <w:noProof/>
                <w:webHidden/>
              </w:rPr>
            </w:r>
            <w:r w:rsidR="005564CF">
              <w:rPr>
                <w:noProof/>
                <w:webHidden/>
              </w:rPr>
              <w:fldChar w:fldCharType="separate"/>
            </w:r>
            <w:r w:rsidR="005564CF">
              <w:rPr>
                <w:noProof/>
                <w:webHidden/>
              </w:rPr>
              <w:t>15</w:t>
            </w:r>
            <w:r w:rsidR="005564CF">
              <w:rPr>
                <w:noProof/>
                <w:webHidden/>
              </w:rPr>
              <w:fldChar w:fldCharType="end"/>
            </w:r>
          </w:hyperlink>
        </w:p>
        <w:p w14:paraId="36F7C4FE" w14:textId="49F141C5"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04" w:history="1">
            <w:r w:rsidR="005564CF" w:rsidRPr="009648B7">
              <w:rPr>
                <w:rStyle w:val="Hyperlink"/>
                <w:noProof/>
                <w:lang w:val="en-CA"/>
              </w:rPr>
              <w:t>3.1.4</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Reference sample interpolation and smoothing for intra-prediction</w:t>
            </w:r>
            <w:r w:rsidR="005564CF">
              <w:rPr>
                <w:noProof/>
                <w:webHidden/>
              </w:rPr>
              <w:tab/>
            </w:r>
            <w:r w:rsidR="005564CF">
              <w:rPr>
                <w:noProof/>
                <w:webHidden/>
              </w:rPr>
              <w:fldChar w:fldCharType="begin"/>
            </w:r>
            <w:r w:rsidR="005564CF">
              <w:rPr>
                <w:noProof/>
                <w:webHidden/>
              </w:rPr>
              <w:instrText xml:space="preserve"> PAGEREF _Toc180352304 \h </w:instrText>
            </w:r>
            <w:r w:rsidR="005564CF">
              <w:rPr>
                <w:noProof/>
                <w:webHidden/>
              </w:rPr>
            </w:r>
            <w:r w:rsidR="005564CF">
              <w:rPr>
                <w:noProof/>
                <w:webHidden/>
              </w:rPr>
              <w:fldChar w:fldCharType="separate"/>
            </w:r>
            <w:r w:rsidR="005564CF">
              <w:rPr>
                <w:noProof/>
                <w:webHidden/>
              </w:rPr>
              <w:t>16</w:t>
            </w:r>
            <w:r w:rsidR="005564CF">
              <w:rPr>
                <w:noProof/>
                <w:webHidden/>
              </w:rPr>
              <w:fldChar w:fldCharType="end"/>
            </w:r>
          </w:hyperlink>
        </w:p>
        <w:p w14:paraId="5A4D27A1" w14:textId="26B89E78"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05" w:history="1">
            <w:r w:rsidR="005564CF" w:rsidRPr="009648B7">
              <w:rPr>
                <w:rStyle w:val="Hyperlink"/>
                <w:noProof/>
                <w:lang w:val="sv-SE"/>
              </w:rPr>
              <w:t>3.1.5</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sv-SE"/>
              </w:rPr>
              <w:t>Decoder side intra mode derivation (DIMD)</w:t>
            </w:r>
            <w:r w:rsidR="005564CF">
              <w:rPr>
                <w:noProof/>
                <w:webHidden/>
              </w:rPr>
              <w:tab/>
            </w:r>
            <w:r w:rsidR="005564CF">
              <w:rPr>
                <w:noProof/>
                <w:webHidden/>
              </w:rPr>
              <w:fldChar w:fldCharType="begin"/>
            </w:r>
            <w:r w:rsidR="005564CF">
              <w:rPr>
                <w:noProof/>
                <w:webHidden/>
              </w:rPr>
              <w:instrText xml:space="preserve"> PAGEREF _Toc180352305 \h </w:instrText>
            </w:r>
            <w:r w:rsidR="005564CF">
              <w:rPr>
                <w:noProof/>
                <w:webHidden/>
              </w:rPr>
            </w:r>
            <w:r w:rsidR="005564CF">
              <w:rPr>
                <w:noProof/>
                <w:webHidden/>
              </w:rPr>
              <w:fldChar w:fldCharType="separate"/>
            </w:r>
            <w:r w:rsidR="005564CF">
              <w:rPr>
                <w:noProof/>
                <w:webHidden/>
              </w:rPr>
              <w:t>16</w:t>
            </w:r>
            <w:r w:rsidR="005564CF">
              <w:rPr>
                <w:noProof/>
                <w:webHidden/>
              </w:rPr>
              <w:fldChar w:fldCharType="end"/>
            </w:r>
          </w:hyperlink>
        </w:p>
        <w:p w14:paraId="5CF61FC8" w14:textId="249B028C"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06" w:history="1">
            <w:r w:rsidR="005564CF" w:rsidRPr="009648B7">
              <w:rPr>
                <w:rStyle w:val="Hyperlink"/>
                <w:noProof/>
                <w:lang w:eastAsia="zh-CN"/>
              </w:rPr>
              <w:t>3.1.6</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Fusion of chroma intra prediction modes</w:t>
            </w:r>
            <w:r w:rsidR="005564CF">
              <w:rPr>
                <w:noProof/>
                <w:webHidden/>
              </w:rPr>
              <w:tab/>
            </w:r>
            <w:r w:rsidR="005564CF">
              <w:rPr>
                <w:noProof/>
                <w:webHidden/>
              </w:rPr>
              <w:fldChar w:fldCharType="begin"/>
            </w:r>
            <w:r w:rsidR="005564CF">
              <w:rPr>
                <w:noProof/>
                <w:webHidden/>
              </w:rPr>
              <w:instrText xml:space="preserve"> PAGEREF _Toc180352306 \h </w:instrText>
            </w:r>
            <w:r w:rsidR="005564CF">
              <w:rPr>
                <w:noProof/>
                <w:webHidden/>
              </w:rPr>
            </w:r>
            <w:r w:rsidR="005564CF">
              <w:rPr>
                <w:noProof/>
                <w:webHidden/>
              </w:rPr>
              <w:fldChar w:fldCharType="separate"/>
            </w:r>
            <w:r w:rsidR="005564CF">
              <w:rPr>
                <w:noProof/>
                <w:webHidden/>
              </w:rPr>
              <w:t>19</w:t>
            </w:r>
            <w:r w:rsidR="005564CF">
              <w:rPr>
                <w:noProof/>
                <w:webHidden/>
              </w:rPr>
              <w:fldChar w:fldCharType="end"/>
            </w:r>
          </w:hyperlink>
        </w:p>
        <w:p w14:paraId="692E22C1" w14:textId="47133404"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07" w:history="1">
            <w:r w:rsidR="005564CF" w:rsidRPr="009648B7">
              <w:rPr>
                <w:rStyle w:val="Hyperlink"/>
                <w:noProof/>
                <w:lang w:val="en-CA"/>
              </w:rPr>
              <w:t>3.1.7</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Intra template matching</w:t>
            </w:r>
            <w:r w:rsidR="005564CF">
              <w:rPr>
                <w:noProof/>
                <w:webHidden/>
              </w:rPr>
              <w:tab/>
            </w:r>
            <w:r w:rsidR="005564CF">
              <w:rPr>
                <w:noProof/>
                <w:webHidden/>
              </w:rPr>
              <w:fldChar w:fldCharType="begin"/>
            </w:r>
            <w:r w:rsidR="005564CF">
              <w:rPr>
                <w:noProof/>
                <w:webHidden/>
              </w:rPr>
              <w:instrText xml:space="preserve"> PAGEREF _Toc180352307 \h </w:instrText>
            </w:r>
            <w:r w:rsidR="005564CF">
              <w:rPr>
                <w:noProof/>
                <w:webHidden/>
              </w:rPr>
            </w:r>
            <w:r w:rsidR="005564CF">
              <w:rPr>
                <w:noProof/>
                <w:webHidden/>
              </w:rPr>
              <w:fldChar w:fldCharType="separate"/>
            </w:r>
            <w:r w:rsidR="005564CF">
              <w:rPr>
                <w:noProof/>
                <w:webHidden/>
              </w:rPr>
              <w:t>20</w:t>
            </w:r>
            <w:r w:rsidR="005564CF">
              <w:rPr>
                <w:noProof/>
                <w:webHidden/>
              </w:rPr>
              <w:fldChar w:fldCharType="end"/>
            </w:r>
          </w:hyperlink>
        </w:p>
        <w:p w14:paraId="29F843EB" w14:textId="2BDCFCC2"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08" w:history="1">
            <w:r w:rsidR="005564CF" w:rsidRPr="009648B7">
              <w:rPr>
                <w:rStyle w:val="Hyperlink"/>
                <w:noProof/>
                <w:lang w:val="en-CA"/>
              </w:rPr>
              <w:t>3.1.8</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Fusion for template-based intra mode derivation (TIMD)</w:t>
            </w:r>
            <w:r w:rsidR="005564CF">
              <w:rPr>
                <w:noProof/>
                <w:webHidden/>
              </w:rPr>
              <w:tab/>
            </w:r>
            <w:r w:rsidR="005564CF">
              <w:rPr>
                <w:noProof/>
                <w:webHidden/>
              </w:rPr>
              <w:fldChar w:fldCharType="begin"/>
            </w:r>
            <w:r w:rsidR="005564CF">
              <w:rPr>
                <w:noProof/>
                <w:webHidden/>
              </w:rPr>
              <w:instrText xml:space="preserve"> PAGEREF _Toc180352308 \h </w:instrText>
            </w:r>
            <w:r w:rsidR="005564CF">
              <w:rPr>
                <w:noProof/>
                <w:webHidden/>
              </w:rPr>
            </w:r>
            <w:r w:rsidR="005564CF">
              <w:rPr>
                <w:noProof/>
                <w:webHidden/>
              </w:rPr>
              <w:fldChar w:fldCharType="separate"/>
            </w:r>
            <w:r w:rsidR="005564CF">
              <w:rPr>
                <w:noProof/>
                <w:webHidden/>
              </w:rPr>
              <w:t>24</w:t>
            </w:r>
            <w:r w:rsidR="005564CF">
              <w:rPr>
                <w:noProof/>
                <w:webHidden/>
              </w:rPr>
              <w:fldChar w:fldCharType="end"/>
            </w:r>
          </w:hyperlink>
        </w:p>
        <w:p w14:paraId="3452673D" w14:textId="27041F6E"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09" w:history="1">
            <w:r w:rsidR="005564CF" w:rsidRPr="009648B7">
              <w:rPr>
                <w:rStyle w:val="Hyperlink"/>
                <w:noProof/>
                <w:lang w:val="en-CA"/>
              </w:rPr>
              <w:t>3.1.9</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Intra prediction fusion</w:t>
            </w:r>
            <w:r w:rsidR="005564CF">
              <w:rPr>
                <w:noProof/>
                <w:webHidden/>
              </w:rPr>
              <w:tab/>
            </w:r>
            <w:r w:rsidR="005564CF">
              <w:rPr>
                <w:noProof/>
                <w:webHidden/>
              </w:rPr>
              <w:fldChar w:fldCharType="begin"/>
            </w:r>
            <w:r w:rsidR="005564CF">
              <w:rPr>
                <w:noProof/>
                <w:webHidden/>
              </w:rPr>
              <w:instrText xml:space="preserve"> PAGEREF _Toc180352309 \h </w:instrText>
            </w:r>
            <w:r w:rsidR="005564CF">
              <w:rPr>
                <w:noProof/>
                <w:webHidden/>
              </w:rPr>
            </w:r>
            <w:r w:rsidR="005564CF">
              <w:rPr>
                <w:noProof/>
                <w:webHidden/>
              </w:rPr>
              <w:fldChar w:fldCharType="separate"/>
            </w:r>
            <w:r w:rsidR="005564CF">
              <w:rPr>
                <w:noProof/>
                <w:webHidden/>
              </w:rPr>
              <w:t>25</w:t>
            </w:r>
            <w:r w:rsidR="005564CF">
              <w:rPr>
                <w:noProof/>
                <w:webHidden/>
              </w:rPr>
              <w:fldChar w:fldCharType="end"/>
            </w:r>
          </w:hyperlink>
        </w:p>
        <w:p w14:paraId="584F52F8" w14:textId="34E17F88"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10" w:history="1">
            <w:r w:rsidR="005564CF" w:rsidRPr="009648B7">
              <w:rPr>
                <w:rStyle w:val="Hyperlink"/>
                <w:noProof/>
                <w:lang w:val="en-CA"/>
              </w:rPr>
              <w:t>3.1.10</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Improvements of CIIP</w:t>
            </w:r>
            <w:r w:rsidR="005564CF">
              <w:rPr>
                <w:noProof/>
                <w:webHidden/>
              </w:rPr>
              <w:tab/>
            </w:r>
            <w:r w:rsidR="005564CF">
              <w:rPr>
                <w:noProof/>
                <w:webHidden/>
              </w:rPr>
              <w:fldChar w:fldCharType="begin"/>
            </w:r>
            <w:r w:rsidR="005564CF">
              <w:rPr>
                <w:noProof/>
                <w:webHidden/>
              </w:rPr>
              <w:instrText xml:space="preserve"> PAGEREF _Toc180352310 \h </w:instrText>
            </w:r>
            <w:r w:rsidR="005564CF">
              <w:rPr>
                <w:noProof/>
                <w:webHidden/>
              </w:rPr>
            </w:r>
            <w:r w:rsidR="005564CF">
              <w:rPr>
                <w:noProof/>
                <w:webHidden/>
              </w:rPr>
              <w:fldChar w:fldCharType="separate"/>
            </w:r>
            <w:r w:rsidR="005564CF">
              <w:rPr>
                <w:noProof/>
                <w:webHidden/>
              </w:rPr>
              <w:t>25</w:t>
            </w:r>
            <w:r w:rsidR="005564CF">
              <w:rPr>
                <w:noProof/>
                <w:webHidden/>
              </w:rPr>
              <w:fldChar w:fldCharType="end"/>
            </w:r>
          </w:hyperlink>
        </w:p>
        <w:p w14:paraId="762EDCB1" w14:textId="53E9FDE2"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11" w:history="1">
            <w:r w:rsidR="005564CF" w:rsidRPr="009648B7">
              <w:rPr>
                <w:rStyle w:val="Hyperlink"/>
                <w:noProof/>
                <w:lang w:val="en-CA"/>
              </w:rPr>
              <w:t>3.1.11</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Extended multiple reference line (MRL) list</w:t>
            </w:r>
            <w:r w:rsidR="005564CF">
              <w:rPr>
                <w:noProof/>
                <w:webHidden/>
              </w:rPr>
              <w:tab/>
            </w:r>
            <w:r w:rsidR="005564CF">
              <w:rPr>
                <w:noProof/>
                <w:webHidden/>
              </w:rPr>
              <w:fldChar w:fldCharType="begin"/>
            </w:r>
            <w:r w:rsidR="005564CF">
              <w:rPr>
                <w:noProof/>
                <w:webHidden/>
              </w:rPr>
              <w:instrText xml:space="preserve"> PAGEREF _Toc180352311 \h </w:instrText>
            </w:r>
            <w:r w:rsidR="005564CF">
              <w:rPr>
                <w:noProof/>
                <w:webHidden/>
              </w:rPr>
            </w:r>
            <w:r w:rsidR="005564CF">
              <w:rPr>
                <w:noProof/>
                <w:webHidden/>
              </w:rPr>
              <w:fldChar w:fldCharType="separate"/>
            </w:r>
            <w:r w:rsidR="005564CF">
              <w:rPr>
                <w:noProof/>
                <w:webHidden/>
              </w:rPr>
              <w:t>26</w:t>
            </w:r>
            <w:r w:rsidR="005564CF">
              <w:rPr>
                <w:noProof/>
                <w:webHidden/>
              </w:rPr>
              <w:fldChar w:fldCharType="end"/>
            </w:r>
          </w:hyperlink>
        </w:p>
        <w:p w14:paraId="7ED56204" w14:textId="18AA2ACD"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12" w:history="1">
            <w:r w:rsidR="005564CF" w:rsidRPr="009648B7">
              <w:rPr>
                <w:rStyle w:val="Hyperlink"/>
                <w:noProof/>
              </w:rPr>
              <w:t>3.1.12</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rPr>
              <w:t>Template-based multiple reference line intra prediction</w:t>
            </w:r>
            <w:r w:rsidR="005564CF">
              <w:rPr>
                <w:noProof/>
                <w:webHidden/>
              </w:rPr>
              <w:tab/>
            </w:r>
            <w:r w:rsidR="005564CF">
              <w:rPr>
                <w:noProof/>
                <w:webHidden/>
              </w:rPr>
              <w:fldChar w:fldCharType="begin"/>
            </w:r>
            <w:r w:rsidR="005564CF">
              <w:rPr>
                <w:noProof/>
                <w:webHidden/>
              </w:rPr>
              <w:instrText xml:space="preserve"> PAGEREF _Toc180352312 \h </w:instrText>
            </w:r>
            <w:r w:rsidR="005564CF">
              <w:rPr>
                <w:noProof/>
                <w:webHidden/>
              </w:rPr>
            </w:r>
            <w:r w:rsidR="005564CF">
              <w:rPr>
                <w:noProof/>
                <w:webHidden/>
              </w:rPr>
              <w:fldChar w:fldCharType="separate"/>
            </w:r>
            <w:r w:rsidR="005564CF">
              <w:rPr>
                <w:noProof/>
                <w:webHidden/>
              </w:rPr>
              <w:t>27</w:t>
            </w:r>
            <w:r w:rsidR="005564CF">
              <w:rPr>
                <w:noProof/>
                <w:webHidden/>
              </w:rPr>
              <w:fldChar w:fldCharType="end"/>
            </w:r>
          </w:hyperlink>
        </w:p>
        <w:p w14:paraId="5B1E2D0F" w14:textId="3287B50F"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13" w:history="1">
            <w:r w:rsidR="005564CF" w:rsidRPr="009648B7">
              <w:rPr>
                <w:rStyle w:val="Hyperlink"/>
                <w:noProof/>
                <w:lang w:val="en-CA"/>
              </w:rPr>
              <w:t>3.1.13</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Convolutional cross-component intra prediction model</w:t>
            </w:r>
            <w:r w:rsidR="005564CF">
              <w:rPr>
                <w:noProof/>
                <w:webHidden/>
              </w:rPr>
              <w:tab/>
            </w:r>
            <w:r w:rsidR="005564CF">
              <w:rPr>
                <w:noProof/>
                <w:webHidden/>
              </w:rPr>
              <w:fldChar w:fldCharType="begin"/>
            </w:r>
            <w:r w:rsidR="005564CF">
              <w:rPr>
                <w:noProof/>
                <w:webHidden/>
              </w:rPr>
              <w:instrText xml:space="preserve"> PAGEREF _Toc180352313 \h </w:instrText>
            </w:r>
            <w:r w:rsidR="005564CF">
              <w:rPr>
                <w:noProof/>
                <w:webHidden/>
              </w:rPr>
            </w:r>
            <w:r w:rsidR="005564CF">
              <w:rPr>
                <w:noProof/>
                <w:webHidden/>
              </w:rPr>
              <w:fldChar w:fldCharType="separate"/>
            </w:r>
            <w:r w:rsidR="005564CF">
              <w:rPr>
                <w:noProof/>
                <w:webHidden/>
              </w:rPr>
              <w:t>28</w:t>
            </w:r>
            <w:r w:rsidR="005564CF">
              <w:rPr>
                <w:noProof/>
                <w:webHidden/>
              </w:rPr>
              <w:fldChar w:fldCharType="end"/>
            </w:r>
          </w:hyperlink>
        </w:p>
        <w:p w14:paraId="2FB39129" w14:textId="325B58DF"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14" w:history="1">
            <w:r w:rsidR="005564CF" w:rsidRPr="009648B7">
              <w:rPr>
                <w:rStyle w:val="Hyperlink"/>
                <w:noProof/>
                <w:lang w:eastAsia="zh-CN"/>
              </w:rPr>
              <w:t>3.1.14</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eastAsia="zh-CN"/>
              </w:rPr>
              <w:t>Local-Boosting Cross-Component Prediction (LB-CCP)</w:t>
            </w:r>
            <w:r w:rsidR="005564CF">
              <w:rPr>
                <w:noProof/>
                <w:webHidden/>
              </w:rPr>
              <w:tab/>
            </w:r>
            <w:r w:rsidR="005564CF">
              <w:rPr>
                <w:noProof/>
                <w:webHidden/>
              </w:rPr>
              <w:fldChar w:fldCharType="begin"/>
            </w:r>
            <w:r w:rsidR="005564CF">
              <w:rPr>
                <w:noProof/>
                <w:webHidden/>
              </w:rPr>
              <w:instrText xml:space="preserve"> PAGEREF _Toc180352314 \h </w:instrText>
            </w:r>
            <w:r w:rsidR="005564CF">
              <w:rPr>
                <w:noProof/>
                <w:webHidden/>
              </w:rPr>
            </w:r>
            <w:r w:rsidR="005564CF">
              <w:rPr>
                <w:noProof/>
                <w:webHidden/>
              </w:rPr>
              <w:fldChar w:fldCharType="separate"/>
            </w:r>
            <w:r w:rsidR="005564CF">
              <w:rPr>
                <w:noProof/>
                <w:webHidden/>
              </w:rPr>
              <w:t>35</w:t>
            </w:r>
            <w:r w:rsidR="005564CF">
              <w:rPr>
                <w:noProof/>
                <w:webHidden/>
              </w:rPr>
              <w:fldChar w:fldCharType="end"/>
            </w:r>
          </w:hyperlink>
        </w:p>
        <w:p w14:paraId="16D49D46" w14:textId="0AB05E98"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15" w:history="1">
            <w:r w:rsidR="005564CF" w:rsidRPr="009648B7">
              <w:rPr>
                <w:rStyle w:val="Hyperlink"/>
                <w:noProof/>
                <w:lang w:val="en-CA"/>
              </w:rPr>
              <w:t>3.1.15</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Cross-Component Prediction (CCP) merge (a.k.a., n</w:t>
            </w:r>
            <w:r w:rsidR="005564CF" w:rsidRPr="009648B7">
              <w:rPr>
                <w:rStyle w:val="Hyperlink"/>
                <w:noProof/>
              </w:rPr>
              <w:t>on-local CCP) mode</w:t>
            </w:r>
            <w:r w:rsidR="005564CF">
              <w:rPr>
                <w:noProof/>
                <w:webHidden/>
              </w:rPr>
              <w:tab/>
            </w:r>
            <w:r w:rsidR="005564CF">
              <w:rPr>
                <w:noProof/>
                <w:webHidden/>
              </w:rPr>
              <w:fldChar w:fldCharType="begin"/>
            </w:r>
            <w:r w:rsidR="005564CF">
              <w:rPr>
                <w:noProof/>
                <w:webHidden/>
              </w:rPr>
              <w:instrText xml:space="preserve"> PAGEREF _Toc180352315 \h </w:instrText>
            </w:r>
            <w:r w:rsidR="005564CF">
              <w:rPr>
                <w:noProof/>
                <w:webHidden/>
              </w:rPr>
            </w:r>
            <w:r w:rsidR="005564CF">
              <w:rPr>
                <w:noProof/>
                <w:webHidden/>
              </w:rPr>
              <w:fldChar w:fldCharType="separate"/>
            </w:r>
            <w:r w:rsidR="005564CF">
              <w:rPr>
                <w:noProof/>
                <w:webHidden/>
              </w:rPr>
              <w:t>35</w:t>
            </w:r>
            <w:r w:rsidR="005564CF">
              <w:rPr>
                <w:noProof/>
                <w:webHidden/>
              </w:rPr>
              <w:fldChar w:fldCharType="end"/>
            </w:r>
          </w:hyperlink>
        </w:p>
        <w:p w14:paraId="75A255ED" w14:textId="2869F1BB"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16" w:history="1">
            <w:r w:rsidR="005564CF" w:rsidRPr="009648B7">
              <w:rPr>
                <w:rStyle w:val="Hyperlink"/>
                <w:noProof/>
                <w:lang w:val="en-CA"/>
              </w:rPr>
              <w:t>3.1.16</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Decoder derived CCP mode</w:t>
            </w:r>
            <w:r w:rsidR="005564CF">
              <w:rPr>
                <w:noProof/>
                <w:webHidden/>
              </w:rPr>
              <w:tab/>
            </w:r>
            <w:r w:rsidR="005564CF">
              <w:rPr>
                <w:noProof/>
                <w:webHidden/>
              </w:rPr>
              <w:fldChar w:fldCharType="begin"/>
            </w:r>
            <w:r w:rsidR="005564CF">
              <w:rPr>
                <w:noProof/>
                <w:webHidden/>
              </w:rPr>
              <w:instrText xml:space="preserve"> PAGEREF _Toc180352316 \h </w:instrText>
            </w:r>
            <w:r w:rsidR="005564CF">
              <w:rPr>
                <w:noProof/>
                <w:webHidden/>
              </w:rPr>
            </w:r>
            <w:r w:rsidR="005564CF">
              <w:rPr>
                <w:noProof/>
                <w:webHidden/>
              </w:rPr>
              <w:fldChar w:fldCharType="separate"/>
            </w:r>
            <w:r w:rsidR="005564CF">
              <w:rPr>
                <w:noProof/>
                <w:webHidden/>
              </w:rPr>
              <w:t>36</w:t>
            </w:r>
            <w:r w:rsidR="005564CF">
              <w:rPr>
                <w:noProof/>
                <w:webHidden/>
              </w:rPr>
              <w:fldChar w:fldCharType="end"/>
            </w:r>
          </w:hyperlink>
        </w:p>
        <w:p w14:paraId="6FC75A95" w14:textId="1D4DB2A6"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17" w:history="1">
            <w:r w:rsidR="005564CF" w:rsidRPr="009648B7">
              <w:rPr>
                <w:rStyle w:val="Hyperlink"/>
                <w:noProof/>
              </w:rPr>
              <w:t>3.1.17</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rPr>
              <w:t>Spatial Geometric partitioning mode (SGPM)</w:t>
            </w:r>
            <w:r w:rsidR="005564CF">
              <w:rPr>
                <w:noProof/>
                <w:webHidden/>
              </w:rPr>
              <w:tab/>
            </w:r>
            <w:r w:rsidR="005564CF">
              <w:rPr>
                <w:noProof/>
                <w:webHidden/>
              </w:rPr>
              <w:fldChar w:fldCharType="begin"/>
            </w:r>
            <w:r w:rsidR="005564CF">
              <w:rPr>
                <w:noProof/>
                <w:webHidden/>
              </w:rPr>
              <w:instrText xml:space="preserve"> PAGEREF _Toc180352317 \h </w:instrText>
            </w:r>
            <w:r w:rsidR="005564CF">
              <w:rPr>
                <w:noProof/>
                <w:webHidden/>
              </w:rPr>
            </w:r>
            <w:r w:rsidR="005564CF">
              <w:rPr>
                <w:noProof/>
                <w:webHidden/>
              </w:rPr>
              <w:fldChar w:fldCharType="separate"/>
            </w:r>
            <w:r w:rsidR="005564CF">
              <w:rPr>
                <w:noProof/>
                <w:webHidden/>
              </w:rPr>
              <w:t>36</w:t>
            </w:r>
            <w:r w:rsidR="005564CF">
              <w:rPr>
                <w:noProof/>
                <w:webHidden/>
              </w:rPr>
              <w:fldChar w:fldCharType="end"/>
            </w:r>
          </w:hyperlink>
        </w:p>
        <w:p w14:paraId="4DEAFF23" w14:textId="21E9336C"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18" w:history="1">
            <w:r w:rsidR="005564CF" w:rsidRPr="009648B7">
              <w:rPr>
                <w:rStyle w:val="Hyperlink"/>
                <w:noProof/>
              </w:rPr>
              <w:t>3.1.18</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rPr>
              <w:t>Directional planar mode</w:t>
            </w:r>
            <w:r w:rsidR="005564CF">
              <w:rPr>
                <w:noProof/>
                <w:webHidden/>
              </w:rPr>
              <w:tab/>
            </w:r>
            <w:r w:rsidR="005564CF">
              <w:rPr>
                <w:noProof/>
                <w:webHidden/>
              </w:rPr>
              <w:fldChar w:fldCharType="begin"/>
            </w:r>
            <w:r w:rsidR="005564CF">
              <w:rPr>
                <w:noProof/>
                <w:webHidden/>
              </w:rPr>
              <w:instrText xml:space="preserve"> PAGEREF _Toc180352318 \h </w:instrText>
            </w:r>
            <w:r w:rsidR="005564CF">
              <w:rPr>
                <w:noProof/>
                <w:webHidden/>
              </w:rPr>
            </w:r>
            <w:r w:rsidR="005564CF">
              <w:rPr>
                <w:noProof/>
                <w:webHidden/>
              </w:rPr>
              <w:fldChar w:fldCharType="separate"/>
            </w:r>
            <w:r w:rsidR="005564CF">
              <w:rPr>
                <w:noProof/>
                <w:webHidden/>
              </w:rPr>
              <w:t>38</w:t>
            </w:r>
            <w:r w:rsidR="005564CF">
              <w:rPr>
                <w:noProof/>
                <w:webHidden/>
              </w:rPr>
              <w:fldChar w:fldCharType="end"/>
            </w:r>
          </w:hyperlink>
        </w:p>
        <w:p w14:paraId="4B4AC90A" w14:textId="47A30450"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19" w:history="1">
            <w:r w:rsidR="005564CF" w:rsidRPr="009648B7">
              <w:rPr>
                <w:rStyle w:val="Hyperlink"/>
                <w:noProof/>
              </w:rPr>
              <w:t>3.1.19</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rPr>
              <w:t>Direct block vector (DBV) for chroma block</w:t>
            </w:r>
            <w:r w:rsidR="005564CF">
              <w:rPr>
                <w:noProof/>
                <w:webHidden/>
              </w:rPr>
              <w:tab/>
            </w:r>
            <w:r w:rsidR="005564CF">
              <w:rPr>
                <w:noProof/>
                <w:webHidden/>
              </w:rPr>
              <w:fldChar w:fldCharType="begin"/>
            </w:r>
            <w:r w:rsidR="005564CF">
              <w:rPr>
                <w:noProof/>
                <w:webHidden/>
              </w:rPr>
              <w:instrText xml:space="preserve"> PAGEREF _Toc180352319 \h </w:instrText>
            </w:r>
            <w:r w:rsidR="005564CF">
              <w:rPr>
                <w:noProof/>
                <w:webHidden/>
              </w:rPr>
            </w:r>
            <w:r w:rsidR="005564CF">
              <w:rPr>
                <w:noProof/>
                <w:webHidden/>
              </w:rPr>
              <w:fldChar w:fldCharType="separate"/>
            </w:r>
            <w:r w:rsidR="005564CF">
              <w:rPr>
                <w:noProof/>
                <w:webHidden/>
              </w:rPr>
              <w:t>38</w:t>
            </w:r>
            <w:r w:rsidR="005564CF">
              <w:rPr>
                <w:noProof/>
                <w:webHidden/>
              </w:rPr>
              <w:fldChar w:fldCharType="end"/>
            </w:r>
          </w:hyperlink>
        </w:p>
        <w:p w14:paraId="0F0F70FC" w14:textId="342CB9DB"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20" w:history="1">
            <w:r w:rsidR="005564CF" w:rsidRPr="009648B7">
              <w:rPr>
                <w:rStyle w:val="Hyperlink"/>
                <w:noProof/>
              </w:rPr>
              <w:t>3.1.20</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rPr>
              <w:t>Extrapolation filter-based intra prediction (EIP) mode</w:t>
            </w:r>
            <w:r w:rsidR="005564CF">
              <w:rPr>
                <w:noProof/>
                <w:webHidden/>
              </w:rPr>
              <w:tab/>
            </w:r>
            <w:r w:rsidR="005564CF">
              <w:rPr>
                <w:noProof/>
                <w:webHidden/>
              </w:rPr>
              <w:fldChar w:fldCharType="begin"/>
            </w:r>
            <w:r w:rsidR="005564CF">
              <w:rPr>
                <w:noProof/>
                <w:webHidden/>
              </w:rPr>
              <w:instrText xml:space="preserve"> PAGEREF _Toc180352320 \h </w:instrText>
            </w:r>
            <w:r w:rsidR="005564CF">
              <w:rPr>
                <w:noProof/>
                <w:webHidden/>
              </w:rPr>
            </w:r>
            <w:r w:rsidR="005564CF">
              <w:rPr>
                <w:noProof/>
                <w:webHidden/>
              </w:rPr>
              <w:fldChar w:fldCharType="separate"/>
            </w:r>
            <w:r w:rsidR="005564CF">
              <w:rPr>
                <w:noProof/>
                <w:webHidden/>
              </w:rPr>
              <w:t>39</w:t>
            </w:r>
            <w:r w:rsidR="005564CF">
              <w:rPr>
                <w:noProof/>
                <w:webHidden/>
              </w:rPr>
              <w:fldChar w:fldCharType="end"/>
            </w:r>
          </w:hyperlink>
        </w:p>
        <w:p w14:paraId="5E6E19AF" w14:textId="33BC0AF6"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21" w:history="1">
            <w:r w:rsidR="005564CF" w:rsidRPr="009648B7">
              <w:rPr>
                <w:rStyle w:val="Hyperlink"/>
                <w:noProof/>
              </w:rPr>
              <w:t>3.1.21</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rPr>
              <w:t>Matrix based intra prediction replacing existing conventional intra modes</w:t>
            </w:r>
            <w:r w:rsidR="005564CF">
              <w:rPr>
                <w:noProof/>
                <w:webHidden/>
              </w:rPr>
              <w:tab/>
            </w:r>
            <w:r w:rsidR="005564CF">
              <w:rPr>
                <w:noProof/>
                <w:webHidden/>
              </w:rPr>
              <w:fldChar w:fldCharType="begin"/>
            </w:r>
            <w:r w:rsidR="005564CF">
              <w:rPr>
                <w:noProof/>
                <w:webHidden/>
              </w:rPr>
              <w:instrText xml:space="preserve"> PAGEREF _Toc180352321 \h </w:instrText>
            </w:r>
            <w:r w:rsidR="005564CF">
              <w:rPr>
                <w:noProof/>
                <w:webHidden/>
              </w:rPr>
            </w:r>
            <w:r w:rsidR="005564CF">
              <w:rPr>
                <w:noProof/>
                <w:webHidden/>
              </w:rPr>
              <w:fldChar w:fldCharType="separate"/>
            </w:r>
            <w:r w:rsidR="005564CF">
              <w:rPr>
                <w:noProof/>
                <w:webHidden/>
              </w:rPr>
              <w:t>40</w:t>
            </w:r>
            <w:r w:rsidR="005564CF">
              <w:rPr>
                <w:noProof/>
                <w:webHidden/>
              </w:rPr>
              <w:fldChar w:fldCharType="end"/>
            </w:r>
          </w:hyperlink>
        </w:p>
        <w:p w14:paraId="40DC39DF" w14:textId="01849B70"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22" w:history="1">
            <w:r w:rsidR="005564CF" w:rsidRPr="009648B7">
              <w:rPr>
                <w:rStyle w:val="Hyperlink"/>
                <w:noProof/>
              </w:rPr>
              <w:t>3.1.22</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rPr>
              <w:t>Modifications to matrix-based intra prediction</w:t>
            </w:r>
            <w:r w:rsidR="005564CF">
              <w:rPr>
                <w:noProof/>
                <w:webHidden/>
              </w:rPr>
              <w:tab/>
            </w:r>
            <w:r w:rsidR="005564CF">
              <w:rPr>
                <w:noProof/>
                <w:webHidden/>
              </w:rPr>
              <w:fldChar w:fldCharType="begin"/>
            </w:r>
            <w:r w:rsidR="005564CF">
              <w:rPr>
                <w:noProof/>
                <w:webHidden/>
              </w:rPr>
              <w:instrText xml:space="preserve"> PAGEREF _Toc180352322 \h </w:instrText>
            </w:r>
            <w:r w:rsidR="005564CF">
              <w:rPr>
                <w:noProof/>
                <w:webHidden/>
              </w:rPr>
            </w:r>
            <w:r w:rsidR="005564CF">
              <w:rPr>
                <w:noProof/>
                <w:webHidden/>
              </w:rPr>
              <w:fldChar w:fldCharType="separate"/>
            </w:r>
            <w:r w:rsidR="005564CF">
              <w:rPr>
                <w:noProof/>
                <w:webHidden/>
              </w:rPr>
              <w:t>41</w:t>
            </w:r>
            <w:r w:rsidR="005564CF">
              <w:rPr>
                <w:noProof/>
                <w:webHidden/>
              </w:rPr>
              <w:fldChar w:fldCharType="end"/>
            </w:r>
          </w:hyperlink>
        </w:p>
        <w:p w14:paraId="5BA4FE0C" w14:textId="3986000A"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23" w:history="1">
            <w:r w:rsidR="005564CF" w:rsidRPr="009648B7">
              <w:rPr>
                <w:rStyle w:val="Hyperlink"/>
                <w:noProof/>
              </w:rPr>
              <w:t>3.1.23</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rPr>
              <w:t>Adaptive reordering of non-CCP chroma modes</w:t>
            </w:r>
            <w:r w:rsidR="005564CF">
              <w:rPr>
                <w:noProof/>
                <w:webHidden/>
              </w:rPr>
              <w:tab/>
            </w:r>
            <w:r w:rsidR="005564CF">
              <w:rPr>
                <w:noProof/>
                <w:webHidden/>
              </w:rPr>
              <w:fldChar w:fldCharType="begin"/>
            </w:r>
            <w:r w:rsidR="005564CF">
              <w:rPr>
                <w:noProof/>
                <w:webHidden/>
              </w:rPr>
              <w:instrText xml:space="preserve"> PAGEREF _Toc180352323 \h </w:instrText>
            </w:r>
            <w:r w:rsidR="005564CF">
              <w:rPr>
                <w:noProof/>
                <w:webHidden/>
              </w:rPr>
            </w:r>
            <w:r w:rsidR="005564CF">
              <w:rPr>
                <w:noProof/>
                <w:webHidden/>
              </w:rPr>
              <w:fldChar w:fldCharType="separate"/>
            </w:r>
            <w:r w:rsidR="005564CF">
              <w:rPr>
                <w:noProof/>
                <w:webHidden/>
              </w:rPr>
              <w:t>42</w:t>
            </w:r>
            <w:r w:rsidR="005564CF">
              <w:rPr>
                <w:noProof/>
                <w:webHidden/>
              </w:rPr>
              <w:fldChar w:fldCharType="end"/>
            </w:r>
          </w:hyperlink>
        </w:p>
        <w:p w14:paraId="63B2EAA0" w14:textId="266E631E" w:rsidR="005564CF" w:rsidRDefault="00D92012">
          <w:pPr>
            <w:pStyle w:val="Verzeichnis2"/>
            <w:tabs>
              <w:tab w:val="left" w:pos="880"/>
              <w:tab w:val="right" w:pos="9350"/>
            </w:tabs>
            <w:rPr>
              <w:rFonts w:asciiTheme="minorHAnsi" w:eastAsiaTheme="minorEastAsia" w:hAnsiTheme="minorHAnsi" w:cstheme="minorBidi"/>
              <w:noProof/>
              <w:kern w:val="2"/>
              <w:sz w:val="24"/>
              <w:szCs w:val="24"/>
              <w14:ligatures w14:val="standardContextual"/>
            </w:rPr>
          </w:pPr>
          <w:hyperlink w:anchor="_Toc180352324" w:history="1">
            <w:r w:rsidR="005564CF" w:rsidRPr="009648B7">
              <w:rPr>
                <w:rStyle w:val="Hyperlink"/>
                <w:noProof/>
                <w:lang w:val="en-CA"/>
              </w:rPr>
              <w:t>3.2</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Inter prediction</w:t>
            </w:r>
            <w:r w:rsidR="005564CF">
              <w:rPr>
                <w:noProof/>
                <w:webHidden/>
              </w:rPr>
              <w:tab/>
            </w:r>
            <w:r w:rsidR="005564CF">
              <w:rPr>
                <w:noProof/>
                <w:webHidden/>
              </w:rPr>
              <w:fldChar w:fldCharType="begin"/>
            </w:r>
            <w:r w:rsidR="005564CF">
              <w:rPr>
                <w:noProof/>
                <w:webHidden/>
              </w:rPr>
              <w:instrText xml:space="preserve"> PAGEREF _Toc180352324 \h </w:instrText>
            </w:r>
            <w:r w:rsidR="005564CF">
              <w:rPr>
                <w:noProof/>
                <w:webHidden/>
              </w:rPr>
            </w:r>
            <w:r w:rsidR="005564CF">
              <w:rPr>
                <w:noProof/>
                <w:webHidden/>
              </w:rPr>
              <w:fldChar w:fldCharType="separate"/>
            </w:r>
            <w:r w:rsidR="005564CF">
              <w:rPr>
                <w:noProof/>
                <w:webHidden/>
              </w:rPr>
              <w:t>42</w:t>
            </w:r>
            <w:r w:rsidR="005564CF">
              <w:rPr>
                <w:noProof/>
                <w:webHidden/>
              </w:rPr>
              <w:fldChar w:fldCharType="end"/>
            </w:r>
          </w:hyperlink>
        </w:p>
        <w:p w14:paraId="61DFD4EA" w14:textId="013E328C"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25" w:history="1">
            <w:r w:rsidR="005564CF" w:rsidRPr="009648B7">
              <w:rPr>
                <w:rStyle w:val="Hyperlink"/>
                <w:noProof/>
                <w:lang w:val="en-CA"/>
              </w:rPr>
              <w:t>3.2.1</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Local illumination compensation (LIC)</w:t>
            </w:r>
            <w:r w:rsidR="005564CF">
              <w:rPr>
                <w:noProof/>
                <w:webHidden/>
              </w:rPr>
              <w:tab/>
            </w:r>
            <w:r w:rsidR="005564CF">
              <w:rPr>
                <w:noProof/>
                <w:webHidden/>
              </w:rPr>
              <w:fldChar w:fldCharType="begin"/>
            </w:r>
            <w:r w:rsidR="005564CF">
              <w:rPr>
                <w:noProof/>
                <w:webHidden/>
              </w:rPr>
              <w:instrText xml:space="preserve"> PAGEREF _Toc180352325 \h </w:instrText>
            </w:r>
            <w:r w:rsidR="005564CF">
              <w:rPr>
                <w:noProof/>
                <w:webHidden/>
              </w:rPr>
            </w:r>
            <w:r w:rsidR="005564CF">
              <w:rPr>
                <w:noProof/>
                <w:webHidden/>
              </w:rPr>
              <w:fldChar w:fldCharType="separate"/>
            </w:r>
            <w:r w:rsidR="005564CF">
              <w:rPr>
                <w:noProof/>
                <w:webHidden/>
              </w:rPr>
              <w:t>42</w:t>
            </w:r>
            <w:r w:rsidR="005564CF">
              <w:rPr>
                <w:noProof/>
                <w:webHidden/>
              </w:rPr>
              <w:fldChar w:fldCharType="end"/>
            </w:r>
          </w:hyperlink>
        </w:p>
        <w:p w14:paraId="62F7F836" w14:textId="0B099AA7"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26" w:history="1">
            <w:r w:rsidR="005564CF" w:rsidRPr="009648B7">
              <w:rPr>
                <w:rStyle w:val="Hyperlink"/>
                <w:noProof/>
                <w:lang w:val="en-CA"/>
              </w:rPr>
              <w:t>3.2.2</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Non-adjacent spatial candidate</w:t>
            </w:r>
            <w:r w:rsidR="005564CF">
              <w:rPr>
                <w:noProof/>
                <w:webHidden/>
              </w:rPr>
              <w:tab/>
            </w:r>
            <w:r w:rsidR="005564CF">
              <w:rPr>
                <w:noProof/>
                <w:webHidden/>
              </w:rPr>
              <w:fldChar w:fldCharType="begin"/>
            </w:r>
            <w:r w:rsidR="005564CF">
              <w:rPr>
                <w:noProof/>
                <w:webHidden/>
              </w:rPr>
              <w:instrText xml:space="preserve"> PAGEREF _Toc180352326 \h </w:instrText>
            </w:r>
            <w:r w:rsidR="005564CF">
              <w:rPr>
                <w:noProof/>
                <w:webHidden/>
              </w:rPr>
            </w:r>
            <w:r w:rsidR="005564CF">
              <w:rPr>
                <w:noProof/>
                <w:webHidden/>
              </w:rPr>
              <w:fldChar w:fldCharType="separate"/>
            </w:r>
            <w:r w:rsidR="005564CF">
              <w:rPr>
                <w:noProof/>
                <w:webHidden/>
              </w:rPr>
              <w:t>43</w:t>
            </w:r>
            <w:r w:rsidR="005564CF">
              <w:rPr>
                <w:noProof/>
                <w:webHidden/>
              </w:rPr>
              <w:fldChar w:fldCharType="end"/>
            </w:r>
          </w:hyperlink>
        </w:p>
        <w:p w14:paraId="5DFA1C56" w14:textId="5C764B91"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27" w:history="1">
            <w:r w:rsidR="005564CF" w:rsidRPr="009648B7">
              <w:rPr>
                <w:rStyle w:val="Hyperlink"/>
                <w:noProof/>
                <w:lang w:val="en-CA"/>
              </w:rPr>
              <w:t>3.2.3</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Temporal motion information derivation</w:t>
            </w:r>
            <w:r w:rsidR="005564CF">
              <w:rPr>
                <w:noProof/>
                <w:webHidden/>
              </w:rPr>
              <w:tab/>
            </w:r>
            <w:r w:rsidR="005564CF">
              <w:rPr>
                <w:noProof/>
                <w:webHidden/>
              </w:rPr>
              <w:fldChar w:fldCharType="begin"/>
            </w:r>
            <w:r w:rsidR="005564CF">
              <w:rPr>
                <w:noProof/>
                <w:webHidden/>
              </w:rPr>
              <w:instrText xml:space="preserve"> PAGEREF _Toc180352327 \h </w:instrText>
            </w:r>
            <w:r w:rsidR="005564CF">
              <w:rPr>
                <w:noProof/>
                <w:webHidden/>
              </w:rPr>
            </w:r>
            <w:r w:rsidR="005564CF">
              <w:rPr>
                <w:noProof/>
                <w:webHidden/>
              </w:rPr>
              <w:fldChar w:fldCharType="separate"/>
            </w:r>
            <w:r w:rsidR="005564CF">
              <w:rPr>
                <w:noProof/>
                <w:webHidden/>
              </w:rPr>
              <w:t>44</w:t>
            </w:r>
            <w:r w:rsidR="005564CF">
              <w:rPr>
                <w:noProof/>
                <w:webHidden/>
              </w:rPr>
              <w:fldChar w:fldCharType="end"/>
            </w:r>
          </w:hyperlink>
        </w:p>
        <w:p w14:paraId="5F1DFE96" w14:textId="5CC54DAC"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28" w:history="1">
            <w:r w:rsidR="005564CF" w:rsidRPr="009648B7">
              <w:rPr>
                <w:rStyle w:val="Hyperlink"/>
                <w:noProof/>
                <w:lang w:val="en-CA"/>
              </w:rPr>
              <w:t>3.2.4</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AMVP with SbTMVP mode</w:t>
            </w:r>
            <w:r w:rsidR="005564CF">
              <w:rPr>
                <w:noProof/>
                <w:webHidden/>
              </w:rPr>
              <w:tab/>
            </w:r>
            <w:r w:rsidR="005564CF">
              <w:rPr>
                <w:noProof/>
                <w:webHidden/>
              </w:rPr>
              <w:fldChar w:fldCharType="begin"/>
            </w:r>
            <w:r w:rsidR="005564CF">
              <w:rPr>
                <w:noProof/>
                <w:webHidden/>
              </w:rPr>
              <w:instrText xml:space="preserve"> PAGEREF _Toc180352328 \h </w:instrText>
            </w:r>
            <w:r w:rsidR="005564CF">
              <w:rPr>
                <w:noProof/>
                <w:webHidden/>
              </w:rPr>
            </w:r>
            <w:r w:rsidR="005564CF">
              <w:rPr>
                <w:noProof/>
                <w:webHidden/>
              </w:rPr>
              <w:fldChar w:fldCharType="separate"/>
            </w:r>
            <w:r w:rsidR="005564CF">
              <w:rPr>
                <w:noProof/>
                <w:webHidden/>
              </w:rPr>
              <w:t>45</w:t>
            </w:r>
            <w:r w:rsidR="005564CF">
              <w:rPr>
                <w:noProof/>
                <w:webHidden/>
              </w:rPr>
              <w:fldChar w:fldCharType="end"/>
            </w:r>
          </w:hyperlink>
        </w:p>
        <w:p w14:paraId="1CBC9730" w14:textId="54DFA5AD"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29" w:history="1">
            <w:r w:rsidR="005564CF" w:rsidRPr="009648B7">
              <w:rPr>
                <w:rStyle w:val="Hyperlink"/>
                <w:noProof/>
                <w:lang w:val="en-CA"/>
              </w:rPr>
              <w:t>3.2.5</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Template matching (TM)</w:t>
            </w:r>
            <w:r w:rsidR="005564CF">
              <w:rPr>
                <w:noProof/>
                <w:webHidden/>
              </w:rPr>
              <w:tab/>
            </w:r>
            <w:r w:rsidR="005564CF">
              <w:rPr>
                <w:noProof/>
                <w:webHidden/>
              </w:rPr>
              <w:fldChar w:fldCharType="begin"/>
            </w:r>
            <w:r w:rsidR="005564CF">
              <w:rPr>
                <w:noProof/>
                <w:webHidden/>
              </w:rPr>
              <w:instrText xml:space="preserve"> PAGEREF _Toc180352329 \h </w:instrText>
            </w:r>
            <w:r w:rsidR="005564CF">
              <w:rPr>
                <w:noProof/>
                <w:webHidden/>
              </w:rPr>
            </w:r>
            <w:r w:rsidR="005564CF">
              <w:rPr>
                <w:noProof/>
                <w:webHidden/>
              </w:rPr>
              <w:fldChar w:fldCharType="separate"/>
            </w:r>
            <w:r w:rsidR="005564CF">
              <w:rPr>
                <w:noProof/>
                <w:webHidden/>
              </w:rPr>
              <w:t>46</w:t>
            </w:r>
            <w:r w:rsidR="005564CF">
              <w:rPr>
                <w:noProof/>
                <w:webHidden/>
              </w:rPr>
              <w:fldChar w:fldCharType="end"/>
            </w:r>
          </w:hyperlink>
        </w:p>
        <w:p w14:paraId="0A00C5FC" w14:textId="7E573726"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30" w:history="1">
            <w:r w:rsidR="005564CF" w:rsidRPr="009648B7">
              <w:rPr>
                <w:rStyle w:val="Hyperlink"/>
                <w:noProof/>
                <w:lang w:val="en-CA"/>
              </w:rPr>
              <w:t>3.2.6</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Multi-pass decoder-side motion vector refinement</w:t>
            </w:r>
            <w:r w:rsidR="005564CF">
              <w:rPr>
                <w:noProof/>
                <w:webHidden/>
              </w:rPr>
              <w:tab/>
            </w:r>
            <w:r w:rsidR="005564CF">
              <w:rPr>
                <w:noProof/>
                <w:webHidden/>
              </w:rPr>
              <w:fldChar w:fldCharType="begin"/>
            </w:r>
            <w:r w:rsidR="005564CF">
              <w:rPr>
                <w:noProof/>
                <w:webHidden/>
              </w:rPr>
              <w:instrText xml:space="preserve"> PAGEREF _Toc180352330 \h </w:instrText>
            </w:r>
            <w:r w:rsidR="005564CF">
              <w:rPr>
                <w:noProof/>
                <w:webHidden/>
              </w:rPr>
            </w:r>
            <w:r w:rsidR="005564CF">
              <w:rPr>
                <w:noProof/>
                <w:webHidden/>
              </w:rPr>
              <w:fldChar w:fldCharType="separate"/>
            </w:r>
            <w:r w:rsidR="005564CF">
              <w:rPr>
                <w:noProof/>
                <w:webHidden/>
              </w:rPr>
              <w:t>47</w:t>
            </w:r>
            <w:r w:rsidR="005564CF">
              <w:rPr>
                <w:noProof/>
                <w:webHidden/>
              </w:rPr>
              <w:fldChar w:fldCharType="end"/>
            </w:r>
          </w:hyperlink>
        </w:p>
        <w:p w14:paraId="5AB81B34" w14:textId="0EF1CDBB"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31" w:history="1">
            <w:r w:rsidR="005564CF" w:rsidRPr="009648B7">
              <w:rPr>
                <w:rStyle w:val="Hyperlink"/>
                <w:noProof/>
                <w:lang w:val="en-CA"/>
              </w:rPr>
              <w:t>3.2.7</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Adaptive decoder-side motion vector refinement</w:t>
            </w:r>
            <w:r w:rsidR="005564CF">
              <w:rPr>
                <w:noProof/>
                <w:webHidden/>
              </w:rPr>
              <w:tab/>
            </w:r>
            <w:r w:rsidR="005564CF">
              <w:rPr>
                <w:noProof/>
                <w:webHidden/>
              </w:rPr>
              <w:fldChar w:fldCharType="begin"/>
            </w:r>
            <w:r w:rsidR="005564CF">
              <w:rPr>
                <w:noProof/>
                <w:webHidden/>
              </w:rPr>
              <w:instrText xml:space="preserve"> PAGEREF _Toc180352331 \h </w:instrText>
            </w:r>
            <w:r w:rsidR="005564CF">
              <w:rPr>
                <w:noProof/>
                <w:webHidden/>
              </w:rPr>
            </w:r>
            <w:r w:rsidR="005564CF">
              <w:rPr>
                <w:noProof/>
                <w:webHidden/>
              </w:rPr>
              <w:fldChar w:fldCharType="separate"/>
            </w:r>
            <w:r w:rsidR="005564CF">
              <w:rPr>
                <w:noProof/>
                <w:webHidden/>
              </w:rPr>
              <w:t>49</w:t>
            </w:r>
            <w:r w:rsidR="005564CF">
              <w:rPr>
                <w:noProof/>
                <w:webHidden/>
              </w:rPr>
              <w:fldChar w:fldCharType="end"/>
            </w:r>
          </w:hyperlink>
        </w:p>
        <w:p w14:paraId="63F87EBE" w14:textId="5D9522E7"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32" w:history="1">
            <w:r w:rsidR="005564CF" w:rsidRPr="009648B7">
              <w:rPr>
                <w:rStyle w:val="Hyperlink"/>
                <w:noProof/>
                <w:lang w:val="en-CA"/>
              </w:rPr>
              <w:t>3.2.8</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OBMC</w:t>
            </w:r>
            <w:r w:rsidR="005564CF">
              <w:rPr>
                <w:noProof/>
                <w:webHidden/>
              </w:rPr>
              <w:tab/>
            </w:r>
            <w:r w:rsidR="005564CF">
              <w:rPr>
                <w:noProof/>
                <w:webHidden/>
              </w:rPr>
              <w:fldChar w:fldCharType="begin"/>
            </w:r>
            <w:r w:rsidR="005564CF">
              <w:rPr>
                <w:noProof/>
                <w:webHidden/>
              </w:rPr>
              <w:instrText xml:space="preserve"> PAGEREF _Toc180352332 \h </w:instrText>
            </w:r>
            <w:r w:rsidR="005564CF">
              <w:rPr>
                <w:noProof/>
                <w:webHidden/>
              </w:rPr>
            </w:r>
            <w:r w:rsidR="005564CF">
              <w:rPr>
                <w:noProof/>
                <w:webHidden/>
              </w:rPr>
              <w:fldChar w:fldCharType="separate"/>
            </w:r>
            <w:r w:rsidR="005564CF">
              <w:rPr>
                <w:noProof/>
                <w:webHidden/>
              </w:rPr>
              <w:t>49</w:t>
            </w:r>
            <w:r w:rsidR="005564CF">
              <w:rPr>
                <w:noProof/>
                <w:webHidden/>
              </w:rPr>
              <w:fldChar w:fldCharType="end"/>
            </w:r>
          </w:hyperlink>
        </w:p>
        <w:p w14:paraId="4F232B98" w14:textId="07E00992"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33" w:history="1">
            <w:r w:rsidR="005564CF" w:rsidRPr="009648B7">
              <w:rPr>
                <w:rStyle w:val="Hyperlink"/>
                <w:noProof/>
                <w:lang w:val="en-CA"/>
              </w:rPr>
              <w:t>3.2.9</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Template matching based OBMC</w:t>
            </w:r>
            <w:r w:rsidR="005564CF">
              <w:rPr>
                <w:noProof/>
                <w:webHidden/>
              </w:rPr>
              <w:tab/>
            </w:r>
            <w:r w:rsidR="005564CF">
              <w:rPr>
                <w:noProof/>
                <w:webHidden/>
              </w:rPr>
              <w:fldChar w:fldCharType="begin"/>
            </w:r>
            <w:r w:rsidR="005564CF">
              <w:rPr>
                <w:noProof/>
                <w:webHidden/>
              </w:rPr>
              <w:instrText xml:space="preserve"> PAGEREF _Toc180352333 \h </w:instrText>
            </w:r>
            <w:r w:rsidR="005564CF">
              <w:rPr>
                <w:noProof/>
                <w:webHidden/>
              </w:rPr>
            </w:r>
            <w:r w:rsidR="005564CF">
              <w:rPr>
                <w:noProof/>
                <w:webHidden/>
              </w:rPr>
              <w:fldChar w:fldCharType="separate"/>
            </w:r>
            <w:r w:rsidR="005564CF">
              <w:rPr>
                <w:noProof/>
                <w:webHidden/>
              </w:rPr>
              <w:t>50</w:t>
            </w:r>
            <w:r w:rsidR="005564CF">
              <w:rPr>
                <w:noProof/>
                <w:webHidden/>
              </w:rPr>
              <w:fldChar w:fldCharType="end"/>
            </w:r>
          </w:hyperlink>
        </w:p>
        <w:p w14:paraId="134C47A1" w14:textId="431E2B44"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34" w:history="1">
            <w:r w:rsidR="005564CF" w:rsidRPr="009648B7">
              <w:rPr>
                <w:rStyle w:val="Hyperlink"/>
                <w:noProof/>
              </w:rPr>
              <w:t>3.2.10</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History-parameter-based affine model inheritance and non-adjacent affine mode</w:t>
            </w:r>
            <w:r w:rsidR="005564CF">
              <w:rPr>
                <w:noProof/>
                <w:webHidden/>
              </w:rPr>
              <w:tab/>
            </w:r>
            <w:r w:rsidR="005564CF">
              <w:rPr>
                <w:noProof/>
                <w:webHidden/>
              </w:rPr>
              <w:fldChar w:fldCharType="begin"/>
            </w:r>
            <w:r w:rsidR="005564CF">
              <w:rPr>
                <w:noProof/>
                <w:webHidden/>
              </w:rPr>
              <w:instrText xml:space="preserve"> PAGEREF _Toc180352334 \h </w:instrText>
            </w:r>
            <w:r w:rsidR="005564CF">
              <w:rPr>
                <w:noProof/>
                <w:webHidden/>
              </w:rPr>
            </w:r>
            <w:r w:rsidR="005564CF">
              <w:rPr>
                <w:noProof/>
                <w:webHidden/>
              </w:rPr>
              <w:fldChar w:fldCharType="separate"/>
            </w:r>
            <w:r w:rsidR="005564CF">
              <w:rPr>
                <w:noProof/>
                <w:webHidden/>
              </w:rPr>
              <w:t>52</w:t>
            </w:r>
            <w:r w:rsidR="005564CF">
              <w:rPr>
                <w:noProof/>
                <w:webHidden/>
              </w:rPr>
              <w:fldChar w:fldCharType="end"/>
            </w:r>
          </w:hyperlink>
        </w:p>
        <w:p w14:paraId="7064A40E" w14:textId="49F515C8"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35" w:history="1">
            <w:r w:rsidR="005564CF" w:rsidRPr="009648B7">
              <w:rPr>
                <w:rStyle w:val="Hyperlink"/>
                <w:noProof/>
                <w:lang w:val="en-CA"/>
              </w:rPr>
              <w:t>3.2.11</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Sample-based BDOF</w:t>
            </w:r>
            <w:r w:rsidR="005564CF">
              <w:rPr>
                <w:noProof/>
                <w:webHidden/>
              </w:rPr>
              <w:tab/>
            </w:r>
            <w:r w:rsidR="005564CF">
              <w:rPr>
                <w:noProof/>
                <w:webHidden/>
              </w:rPr>
              <w:fldChar w:fldCharType="begin"/>
            </w:r>
            <w:r w:rsidR="005564CF">
              <w:rPr>
                <w:noProof/>
                <w:webHidden/>
              </w:rPr>
              <w:instrText xml:space="preserve"> PAGEREF _Toc180352335 \h </w:instrText>
            </w:r>
            <w:r w:rsidR="005564CF">
              <w:rPr>
                <w:noProof/>
                <w:webHidden/>
              </w:rPr>
            </w:r>
            <w:r w:rsidR="005564CF">
              <w:rPr>
                <w:noProof/>
                <w:webHidden/>
              </w:rPr>
              <w:fldChar w:fldCharType="separate"/>
            </w:r>
            <w:r w:rsidR="005564CF">
              <w:rPr>
                <w:noProof/>
                <w:webHidden/>
              </w:rPr>
              <w:t>55</w:t>
            </w:r>
            <w:r w:rsidR="005564CF">
              <w:rPr>
                <w:noProof/>
                <w:webHidden/>
              </w:rPr>
              <w:fldChar w:fldCharType="end"/>
            </w:r>
          </w:hyperlink>
        </w:p>
        <w:p w14:paraId="5FF6B29B" w14:textId="4837E3E1"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36" w:history="1">
            <w:r w:rsidR="005564CF" w:rsidRPr="009648B7">
              <w:rPr>
                <w:rStyle w:val="Hyperlink"/>
                <w:noProof/>
                <w:lang w:val="en-CA"/>
              </w:rPr>
              <w:t>3.2.12</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Interpolation</w:t>
            </w:r>
            <w:r w:rsidR="005564CF">
              <w:rPr>
                <w:noProof/>
                <w:webHidden/>
              </w:rPr>
              <w:tab/>
            </w:r>
            <w:r w:rsidR="005564CF">
              <w:rPr>
                <w:noProof/>
                <w:webHidden/>
              </w:rPr>
              <w:fldChar w:fldCharType="begin"/>
            </w:r>
            <w:r w:rsidR="005564CF">
              <w:rPr>
                <w:noProof/>
                <w:webHidden/>
              </w:rPr>
              <w:instrText xml:space="preserve"> PAGEREF _Toc180352336 \h </w:instrText>
            </w:r>
            <w:r w:rsidR="005564CF">
              <w:rPr>
                <w:noProof/>
                <w:webHidden/>
              </w:rPr>
            </w:r>
            <w:r w:rsidR="005564CF">
              <w:rPr>
                <w:noProof/>
                <w:webHidden/>
              </w:rPr>
              <w:fldChar w:fldCharType="separate"/>
            </w:r>
            <w:r w:rsidR="005564CF">
              <w:rPr>
                <w:noProof/>
                <w:webHidden/>
              </w:rPr>
              <w:t>55</w:t>
            </w:r>
            <w:r w:rsidR="005564CF">
              <w:rPr>
                <w:noProof/>
                <w:webHidden/>
              </w:rPr>
              <w:fldChar w:fldCharType="end"/>
            </w:r>
          </w:hyperlink>
        </w:p>
        <w:p w14:paraId="162ED886" w14:textId="4DD17A82"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37" w:history="1">
            <w:r w:rsidR="005564CF" w:rsidRPr="009648B7">
              <w:rPr>
                <w:rStyle w:val="Hyperlink"/>
                <w:noProof/>
                <w:lang w:val="en-CA"/>
              </w:rPr>
              <w:t>3.2.13</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Multi-hypothesis prediction (MHP)</w:t>
            </w:r>
            <w:r w:rsidR="005564CF">
              <w:rPr>
                <w:noProof/>
                <w:webHidden/>
              </w:rPr>
              <w:tab/>
            </w:r>
            <w:r w:rsidR="005564CF">
              <w:rPr>
                <w:noProof/>
                <w:webHidden/>
              </w:rPr>
              <w:fldChar w:fldCharType="begin"/>
            </w:r>
            <w:r w:rsidR="005564CF">
              <w:rPr>
                <w:noProof/>
                <w:webHidden/>
              </w:rPr>
              <w:instrText xml:space="preserve"> PAGEREF _Toc180352337 \h </w:instrText>
            </w:r>
            <w:r w:rsidR="005564CF">
              <w:rPr>
                <w:noProof/>
                <w:webHidden/>
              </w:rPr>
            </w:r>
            <w:r w:rsidR="005564CF">
              <w:rPr>
                <w:noProof/>
                <w:webHidden/>
              </w:rPr>
              <w:fldChar w:fldCharType="separate"/>
            </w:r>
            <w:r w:rsidR="005564CF">
              <w:rPr>
                <w:noProof/>
                <w:webHidden/>
              </w:rPr>
              <w:t>57</w:t>
            </w:r>
            <w:r w:rsidR="005564CF">
              <w:rPr>
                <w:noProof/>
                <w:webHidden/>
              </w:rPr>
              <w:fldChar w:fldCharType="end"/>
            </w:r>
          </w:hyperlink>
        </w:p>
        <w:p w14:paraId="1E355BF5" w14:textId="37935C6F"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38" w:history="1">
            <w:r w:rsidR="005564CF" w:rsidRPr="009648B7">
              <w:rPr>
                <w:rStyle w:val="Hyperlink"/>
                <w:noProof/>
                <w:lang w:val="en-CA"/>
              </w:rPr>
              <w:t>3.2.14</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Pixel based affine motion compensation</w:t>
            </w:r>
            <w:r w:rsidR="005564CF">
              <w:rPr>
                <w:noProof/>
                <w:webHidden/>
              </w:rPr>
              <w:tab/>
            </w:r>
            <w:r w:rsidR="005564CF">
              <w:rPr>
                <w:noProof/>
                <w:webHidden/>
              </w:rPr>
              <w:fldChar w:fldCharType="begin"/>
            </w:r>
            <w:r w:rsidR="005564CF">
              <w:rPr>
                <w:noProof/>
                <w:webHidden/>
              </w:rPr>
              <w:instrText xml:space="preserve"> PAGEREF _Toc180352338 \h </w:instrText>
            </w:r>
            <w:r w:rsidR="005564CF">
              <w:rPr>
                <w:noProof/>
                <w:webHidden/>
              </w:rPr>
            </w:r>
            <w:r w:rsidR="005564CF">
              <w:rPr>
                <w:noProof/>
                <w:webHidden/>
              </w:rPr>
              <w:fldChar w:fldCharType="separate"/>
            </w:r>
            <w:r w:rsidR="005564CF">
              <w:rPr>
                <w:noProof/>
                <w:webHidden/>
              </w:rPr>
              <w:t>58</w:t>
            </w:r>
            <w:r w:rsidR="005564CF">
              <w:rPr>
                <w:noProof/>
                <w:webHidden/>
              </w:rPr>
              <w:fldChar w:fldCharType="end"/>
            </w:r>
          </w:hyperlink>
        </w:p>
        <w:p w14:paraId="0015803A" w14:textId="28DB6955"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39" w:history="1">
            <w:r w:rsidR="005564CF" w:rsidRPr="009648B7">
              <w:rPr>
                <w:rStyle w:val="Hyperlink"/>
                <w:noProof/>
                <w:lang w:val="en-CA"/>
              </w:rPr>
              <w:t>3.2.15</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Affine subblock BDOF refinement</w:t>
            </w:r>
            <w:r w:rsidR="005564CF">
              <w:rPr>
                <w:noProof/>
                <w:webHidden/>
              </w:rPr>
              <w:tab/>
            </w:r>
            <w:r w:rsidR="005564CF">
              <w:rPr>
                <w:noProof/>
                <w:webHidden/>
              </w:rPr>
              <w:fldChar w:fldCharType="begin"/>
            </w:r>
            <w:r w:rsidR="005564CF">
              <w:rPr>
                <w:noProof/>
                <w:webHidden/>
              </w:rPr>
              <w:instrText xml:space="preserve"> PAGEREF _Toc180352339 \h </w:instrText>
            </w:r>
            <w:r w:rsidR="005564CF">
              <w:rPr>
                <w:noProof/>
                <w:webHidden/>
              </w:rPr>
            </w:r>
            <w:r w:rsidR="005564CF">
              <w:rPr>
                <w:noProof/>
                <w:webHidden/>
              </w:rPr>
              <w:fldChar w:fldCharType="separate"/>
            </w:r>
            <w:r w:rsidR="005564CF">
              <w:rPr>
                <w:noProof/>
                <w:webHidden/>
              </w:rPr>
              <w:t>58</w:t>
            </w:r>
            <w:r w:rsidR="005564CF">
              <w:rPr>
                <w:noProof/>
                <w:webHidden/>
              </w:rPr>
              <w:fldChar w:fldCharType="end"/>
            </w:r>
          </w:hyperlink>
        </w:p>
        <w:p w14:paraId="53E4E9B7" w14:textId="6F954AB5"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40" w:history="1">
            <w:r w:rsidR="005564CF" w:rsidRPr="009648B7">
              <w:rPr>
                <w:rStyle w:val="Hyperlink"/>
                <w:noProof/>
                <w:lang w:val="en-CA"/>
              </w:rPr>
              <w:t>3.2.16</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Affine candidates derived from temporal collocated pictures</w:t>
            </w:r>
            <w:r w:rsidR="005564CF">
              <w:rPr>
                <w:noProof/>
                <w:webHidden/>
              </w:rPr>
              <w:tab/>
            </w:r>
            <w:r w:rsidR="005564CF">
              <w:rPr>
                <w:noProof/>
                <w:webHidden/>
              </w:rPr>
              <w:fldChar w:fldCharType="begin"/>
            </w:r>
            <w:r w:rsidR="005564CF">
              <w:rPr>
                <w:noProof/>
                <w:webHidden/>
              </w:rPr>
              <w:instrText xml:space="preserve"> PAGEREF _Toc180352340 \h </w:instrText>
            </w:r>
            <w:r w:rsidR="005564CF">
              <w:rPr>
                <w:noProof/>
                <w:webHidden/>
              </w:rPr>
            </w:r>
            <w:r w:rsidR="005564CF">
              <w:rPr>
                <w:noProof/>
                <w:webHidden/>
              </w:rPr>
              <w:fldChar w:fldCharType="separate"/>
            </w:r>
            <w:r w:rsidR="005564CF">
              <w:rPr>
                <w:noProof/>
                <w:webHidden/>
              </w:rPr>
              <w:t>58</w:t>
            </w:r>
            <w:r w:rsidR="005564CF">
              <w:rPr>
                <w:noProof/>
                <w:webHidden/>
              </w:rPr>
              <w:fldChar w:fldCharType="end"/>
            </w:r>
          </w:hyperlink>
        </w:p>
        <w:p w14:paraId="0FE6F79D" w14:textId="346CF611"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41" w:history="1">
            <w:r w:rsidR="005564CF" w:rsidRPr="009648B7">
              <w:rPr>
                <w:rStyle w:val="Hyperlink"/>
                <w:noProof/>
                <w:lang w:val="en-CA"/>
              </w:rPr>
              <w:t>3.2.17</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Adaptive reordering of merge candidates with template matching (ARMC-TM)</w:t>
            </w:r>
            <w:r w:rsidR="005564CF">
              <w:rPr>
                <w:noProof/>
                <w:webHidden/>
              </w:rPr>
              <w:tab/>
            </w:r>
            <w:r w:rsidR="005564CF">
              <w:rPr>
                <w:noProof/>
                <w:webHidden/>
              </w:rPr>
              <w:fldChar w:fldCharType="begin"/>
            </w:r>
            <w:r w:rsidR="005564CF">
              <w:rPr>
                <w:noProof/>
                <w:webHidden/>
              </w:rPr>
              <w:instrText xml:space="preserve"> PAGEREF _Toc180352341 \h </w:instrText>
            </w:r>
            <w:r w:rsidR="005564CF">
              <w:rPr>
                <w:noProof/>
                <w:webHidden/>
              </w:rPr>
            </w:r>
            <w:r w:rsidR="005564CF">
              <w:rPr>
                <w:noProof/>
                <w:webHidden/>
              </w:rPr>
              <w:fldChar w:fldCharType="separate"/>
            </w:r>
            <w:r w:rsidR="005564CF">
              <w:rPr>
                <w:noProof/>
                <w:webHidden/>
              </w:rPr>
              <w:t>59</w:t>
            </w:r>
            <w:r w:rsidR="005564CF">
              <w:rPr>
                <w:noProof/>
                <w:webHidden/>
              </w:rPr>
              <w:fldChar w:fldCharType="end"/>
            </w:r>
          </w:hyperlink>
        </w:p>
        <w:p w14:paraId="2AB5F2E4" w14:textId="1A5618E4"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42" w:history="1">
            <w:r w:rsidR="005564CF" w:rsidRPr="009648B7">
              <w:rPr>
                <w:rStyle w:val="Hyperlink"/>
                <w:noProof/>
                <w:lang w:val="en-CA"/>
              </w:rPr>
              <w:t>3.2.18</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MV candidate type based ARMC</w:t>
            </w:r>
            <w:r w:rsidR="005564CF">
              <w:rPr>
                <w:noProof/>
                <w:webHidden/>
              </w:rPr>
              <w:tab/>
            </w:r>
            <w:r w:rsidR="005564CF">
              <w:rPr>
                <w:noProof/>
                <w:webHidden/>
              </w:rPr>
              <w:fldChar w:fldCharType="begin"/>
            </w:r>
            <w:r w:rsidR="005564CF">
              <w:rPr>
                <w:noProof/>
                <w:webHidden/>
              </w:rPr>
              <w:instrText xml:space="preserve"> PAGEREF _Toc180352342 \h </w:instrText>
            </w:r>
            <w:r w:rsidR="005564CF">
              <w:rPr>
                <w:noProof/>
                <w:webHidden/>
              </w:rPr>
            </w:r>
            <w:r w:rsidR="005564CF">
              <w:rPr>
                <w:noProof/>
                <w:webHidden/>
              </w:rPr>
              <w:fldChar w:fldCharType="separate"/>
            </w:r>
            <w:r w:rsidR="005564CF">
              <w:rPr>
                <w:noProof/>
                <w:webHidden/>
              </w:rPr>
              <w:t>61</w:t>
            </w:r>
            <w:r w:rsidR="005564CF">
              <w:rPr>
                <w:noProof/>
                <w:webHidden/>
              </w:rPr>
              <w:fldChar w:fldCharType="end"/>
            </w:r>
          </w:hyperlink>
        </w:p>
        <w:p w14:paraId="2133D8CA" w14:textId="45924588"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43" w:history="1">
            <w:r w:rsidR="005564CF" w:rsidRPr="009648B7">
              <w:rPr>
                <w:rStyle w:val="Hyperlink"/>
                <w:noProof/>
                <w:lang w:val="en-CA"/>
              </w:rPr>
              <w:t>3.2.19</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Adaptive cost function selection in merge mode</w:t>
            </w:r>
            <w:r w:rsidR="005564CF">
              <w:rPr>
                <w:noProof/>
                <w:webHidden/>
              </w:rPr>
              <w:tab/>
            </w:r>
            <w:r w:rsidR="005564CF">
              <w:rPr>
                <w:noProof/>
                <w:webHidden/>
              </w:rPr>
              <w:fldChar w:fldCharType="begin"/>
            </w:r>
            <w:r w:rsidR="005564CF">
              <w:rPr>
                <w:noProof/>
                <w:webHidden/>
              </w:rPr>
              <w:instrText xml:space="preserve"> PAGEREF _Toc180352343 \h </w:instrText>
            </w:r>
            <w:r w:rsidR="005564CF">
              <w:rPr>
                <w:noProof/>
                <w:webHidden/>
              </w:rPr>
            </w:r>
            <w:r w:rsidR="005564CF">
              <w:rPr>
                <w:noProof/>
                <w:webHidden/>
              </w:rPr>
              <w:fldChar w:fldCharType="separate"/>
            </w:r>
            <w:r w:rsidR="005564CF">
              <w:rPr>
                <w:noProof/>
                <w:webHidden/>
              </w:rPr>
              <w:t>61</w:t>
            </w:r>
            <w:r w:rsidR="005564CF">
              <w:rPr>
                <w:noProof/>
                <w:webHidden/>
              </w:rPr>
              <w:fldChar w:fldCharType="end"/>
            </w:r>
          </w:hyperlink>
        </w:p>
        <w:p w14:paraId="5D108D8E" w14:textId="01DA8CC4"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44" w:history="1">
            <w:r w:rsidR="005564CF" w:rsidRPr="009648B7">
              <w:rPr>
                <w:rStyle w:val="Hyperlink"/>
                <w:noProof/>
                <w:lang w:val="en-CA"/>
              </w:rPr>
              <w:t>3.2.20</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TM based reordering for MMVD and affine MMVD</w:t>
            </w:r>
            <w:r w:rsidR="005564CF">
              <w:rPr>
                <w:noProof/>
                <w:webHidden/>
              </w:rPr>
              <w:tab/>
            </w:r>
            <w:r w:rsidR="005564CF">
              <w:rPr>
                <w:noProof/>
                <w:webHidden/>
              </w:rPr>
              <w:fldChar w:fldCharType="begin"/>
            </w:r>
            <w:r w:rsidR="005564CF">
              <w:rPr>
                <w:noProof/>
                <w:webHidden/>
              </w:rPr>
              <w:instrText xml:space="preserve"> PAGEREF _Toc180352344 \h </w:instrText>
            </w:r>
            <w:r w:rsidR="005564CF">
              <w:rPr>
                <w:noProof/>
                <w:webHidden/>
              </w:rPr>
            </w:r>
            <w:r w:rsidR="005564CF">
              <w:rPr>
                <w:noProof/>
                <w:webHidden/>
              </w:rPr>
              <w:fldChar w:fldCharType="separate"/>
            </w:r>
            <w:r w:rsidR="005564CF">
              <w:rPr>
                <w:noProof/>
                <w:webHidden/>
              </w:rPr>
              <w:t>62</w:t>
            </w:r>
            <w:r w:rsidR="005564CF">
              <w:rPr>
                <w:noProof/>
                <w:webHidden/>
              </w:rPr>
              <w:fldChar w:fldCharType="end"/>
            </w:r>
          </w:hyperlink>
        </w:p>
        <w:p w14:paraId="5F13680F" w14:textId="759B808C"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45" w:history="1">
            <w:r w:rsidR="005564CF" w:rsidRPr="009648B7">
              <w:rPr>
                <w:rStyle w:val="Hyperlink"/>
                <w:noProof/>
                <w:lang w:val="en-CA"/>
              </w:rPr>
              <w:t>3.2.21</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Regression based affine candidate derivation</w:t>
            </w:r>
            <w:r w:rsidR="005564CF">
              <w:rPr>
                <w:noProof/>
                <w:webHidden/>
              </w:rPr>
              <w:tab/>
            </w:r>
            <w:r w:rsidR="005564CF">
              <w:rPr>
                <w:noProof/>
                <w:webHidden/>
              </w:rPr>
              <w:fldChar w:fldCharType="begin"/>
            </w:r>
            <w:r w:rsidR="005564CF">
              <w:rPr>
                <w:noProof/>
                <w:webHidden/>
              </w:rPr>
              <w:instrText xml:space="preserve"> PAGEREF _Toc180352345 \h </w:instrText>
            </w:r>
            <w:r w:rsidR="005564CF">
              <w:rPr>
                <w:noProof/>
                <w:webHidden/>
              </w:rPr>
            </w:r>
            <w:r w:rsidR="005564CF">
              <w:rPr>
                <w:noProof/>
                <w:webHidden/>
              </w:rPr>
              <w:fldChar w:fldCharType="separate"/>
            </w:r>
            <w:r w:rsidR="005564CF">
              <w:rPr>
                <w:noProof/>
                <w:webHidden/>
              </w:rPr>
              <w:t>62</w:t>
            </w:r>
            <w:r w:rsidR="005564CF">
              <w:rPr>
                <w:noProof/>
                <w:webHidden/>
              </w:rPr>
              <w:fldChar w:fldCharType="end"/>
            </w:r>
          </w:hyperlink>
        </w:p>
        <w:p w14:paraId="068C01BC" w14:textId="020842CC"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46" w:history="1">
            <w:r w:rsidR="005564CF" w:rsidRPr="009648B7">
              <w:rPr>
                <w:rStyle w:val="Hyperlink"/>
                <w:noProof/>
                <w:lang w:val="en-CA"/>
              </w:rPr>
              <w:t>3.2.22</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MVP extension</w:t>
            </w:r>
            <w:r w:rsidR="005564CF">
              <w:rPr>
                <w:noProof/>
                <w:webHidden/>
              </w:rPr>
              <w:tab/>
            </w:r>
            <w:r w:rsidR="005564CF">
              <w:rPr>
                <w:noProof/>
                <w:webHidden/>
              </w:rPr>
              <w:fldChar w:fldCharType="begin"/>
            </w:r>
            <w:r w:rsidR="005564CF">
              <w:rPr>
                <w:noProof/>
                <w:webHidden/>
              </w:rPr>
              <w:instrText xml:space="preserve"> PAGEREF _Toc180352346 \h </w:instrText>
            </w:r>
            <w:r w:rsidR="005564CF">
              <w:rPr>
                <w:noProof/>
                <w:webHidden/>
              </w:rPr>
            </w:r>
            <w:r w:rsidR="005564CF">
              <w:rPr>
                <w:noProof/>
                <w:webHidden/>
              </w:rPr>
              <w:fldChar w:fldCharType="separate"/>
            </w:r>
            <w:r w:rsidR="005564CF">
              <w:rPr>
                <w:noProof/>
                <w:webHidden/>
              </w:rPr>
              <w:t>63</w:t>
            </w:r>
            <w:r w:rsidR="005564CF">
              <w:rPr>
                <w:noProof/>
                <w:webHidden/>
              </w:rPr>
              <w:fldChar w:fldCharType="end"/>
            </w:r>
          </w:hyperlink>
        </w:p>
        <w:p w14:paraId="442B4D8E" w14:textId="7345921F"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47" w:history="1">
            <w:r w:rsidR="005564CF" w:rsidRPr="009648B7">
              <w:rPr>
                <w:rStyle w:val="Hyperlink"/>
                <w:noProof/>
                <w:lang w:val="en-CA"/>
              </w:rPr>
              <w:t>3.2.23</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Geometric partitioning mode (GPM)</w:t>
            </w:r>
            <w:r w:rsidR="005564CF">
              <w:rPr>
                <w:noProof/>
                <w:webHidden/>
              </w:rPr>
              <w:tab/>
            </w:r>
            <w:r w:rsidR="005564CF">
              <w:rPr>
                <w:noProof/>
                <w:webHidden/>
              </w:rPr>
              <w:fldChar w:fldCharType="begin"/>
            </w:r>
            <w:r w:rsidR="005564CF">
              <w:rPr>
                <w:noProof/>
                <w:webHidden/>
              </w:rPr>
              <w:instrText xml:space="preserve"> PAGEREF _Toc180352347 \h </w:instrText>
            </w:r>
            <w:r w:rsidR="005564CF">
              <w:rPr>
                <w:noProof/>
                <w:webHidden/>
              </w:rPr>
            </w:r>
            <w:r w:rsidR="005564CF">
              <w:rPr>
                <w:noProof/>
                <w:webHidden/>
              </w:rPr>
              <w:fldChar w:fldCharType="separate"/>
            </w:r>
            <w:r w:rsidR="005564CF">
              <w:rPr>
                <w:noProof/>
                <w:webHidden/>
              </w:rPr>
              <w:t>64</w:t>
            </w:r>
            <w:r w:rsidR="005564CF">
              <w:rPr>
                <w:noProof/>
                <w:webHidden/>
              </w:rPr>
              <w:fldChar w:fldCharType="end"/>
            </w:r>
          </w:hyperlink>
        </w:p>
        <w:p w14:paraId="4C4B2CA2" w14:textId="63976BB1"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48" w:history="1">
            <w:r w:rsidR="005564CF" w:rsidRPr="009648B7">
              <w:rPr>
                <w:rStyle w:val="Hyperlink"/>
                <w:noProof/>
              </w:rPr>
              <w:t>3.2.24</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rPr>
              <w:t>Bilateral matching AMVP-merge mode</w:t>
            </w:r>
            <w:r w:rsidR="005564CF">
              <w:rPr>
                <w:noProof/>
                <w:webHidden/>
              </w:rPr>
              <w:tab/>
            </w:r>
            <w:r w:rsidR="005564CF">
              <w:rPr>
                <w:noProof/>
                <w:webHidden/>
              </w:rPr>
              <w:fldChar w:fldCharType="begin"/>
            </w:r>
            <w:r w:rsidR="005564CF">
              <w:rPr>
                <w:noProof/>
                <w:webHidden/>
              </w:rPr>
              <w:instrText xml:space="preserve"> PAGEREF _Toc180352348 \h </w:instrText>
            </w:r>
            <w:r w:rsidR="005564CF">
              <w:rPr>
                <w:noProof/>
                <w:webHidden/>
              </w:rPr>
            </w:r>
            <w:r w:rsidR="005564CF">
              <w:rPr>
                <w:noProof/>
                <w:webHidden/>
              </w:rPr>
              <w:fldChar w:fldCharType="separate"/>
            </w:r>
            <w:r w:rsidR="005564CF">
              <w:rPr>
                <w:noProof/>
                <w:webHidden/>
              </w:rPr>
              <w:t>68</w:t>
            </w:r>
            <w:r w:rsidR="005564CF">
              <w:rPr>
                <w:noProof/>
                <w:webHidden/>
              </w:rPr>
              <w:fldChar w:fldCharType="end"/>
            </w:r>
          </w:hyperlink>
        </w:p>
        <w:p w14:paraId="7AFC19D7" w14:textId="2A279CC8"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49" w:history="1">
            <w:r w:rsidR="005564CF" w:rsidRPr="009648B7">
              <w:rPr>
                <w:rStyle w:val="Hyperlink"/>
                <w:noProof/>
                <w:lang w:val="en-CA"/>
              </w:rPr>
              <w:t>3.2.25</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I</w:t>
            </w:r>
            <w:r w:rsidR="005564CF" w:rsidRPr="009648B7">
              <w:rPr>
                <w:rStyle w:val="Hyperlink"/>
                <w:noProof/>
                <w:lang w:val="en-CA" w:eastAsia="zh-CN"/>
              </w:rPr>
              <w:t>ntra block copy</w:t>
            </w:r>
            <w:r w:rsidR="005564CF">
              <w:rPr>
                <w:noProof/>
                <w:webHidden/>
              </w:rPr>
              <w:tab/>
            </w:r>
            <w:r w:rsidR="005564CF">
              <w:rPr>
                <w:noProof/>
                <w:webHidden/>
              </w:rPr>
              <w:fldChar w:fldCharType="begin"/>
            </w:r>
            <w:r w:rsidR="005564CF">
              <w:rPr>
                <w:noProof/>
                <w:webHidden/>
              </w:rPr>
              <w:instrText xml:space="preserve"> PAGEREF _Toc180352349 \h </w:instrText>
            </w:r>
            <w:r w:rsidR="005564CF">
              <w:rPr>
                <w:noProof/>
                <w:webHidden/>
              </w:rPr>
            </w:r>
            <w:r w:rsidR="005564CF">
              <w:rPr>
                <w:noProof/>
                <w:webHidden/>
              </w:rPr>
              <w:fldChar w:fldCharType="separate"/>
            </w:r>
            <w:r w:rsidR="005564CF">
              <w:rPr>
                <w:noProof/>
                <w:webHidden/>
              </w:rPr>
              <w:t>69</w:t>
            </w:r>
            <w:r w:rsidR="005564CF">
              <w:rPr>
                <w:noProof/>
                <w:webHidden/>
              </w:rPr>
              <w:fldChar w:fldCharType="end"/>
            </w:r>
          </w:hyperlink>
        </w:p>
        <w:p w14:paraId="347848E3" w14:textId="0F69EFA8"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50" w:history="1">
            <w:r w:rsidR="005564CF" w:rsidRPr="009648B7">
              <w:rPr>
                <w:rStyle w:val="Hyperlink"/>
                <w:noProof/>
              </w:rPr>
              <w:t>3.2.26</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rPr>
              <w:t>MVD prediction</w:t>
            </w:r>
            <w:r w:rsidR="005564CF">
              <w:rPr>
                <w:noProof/>
                <w:webHidden/>
              </w:rPr>
              <w:tab/>
            </w:r>
            <w:r w:rsidR="005564CF">
              <w:rPr>
                <w:noProof/>
                <w:webHidden/>
              </w:rPr>
              <w:fldChar w:fldCharType="begin"/>
            </w:r>
            <w:r w:rsidR="005564CF">
              <w:rPr>
                <w:noProof/>
                <w:webHidden/>
              </w:rPr>
              <w:instrText xml:space="preserve"> PAGEREF _Toc180352350 \h </w:instrText>
            </w:r>
            <w:r w:rsidR="005564CF">
              <w:rPr>
                <w:noProof/>
                <w:webHidden/>
              </w:rPr>
            </w:r>
            <w:r w:rsidR="005564CF">
              <w:rPr>
                <w:noProof/>
                <w:webHidden/>
              </w:rPr>
              <w:fldChar w:fldCharType="separate"/>
            </w:r>
            <w:r w:rsidR="005564CF">
              <w:rPr>
                <w:noProof/>
                <w:webHidden/>
              </w:rPr>
              <w:t>75</w:t>
            </w:r>
            <w:r w:rsidR="005564CF">
              <w:rPr>
                <w:noProof/>
                <w:webHidden/>
              </w:rPr>
              <w:fldChar w:fldCharType="end"/>
            </w:r>
          </w:hyperlink>
        </w:p>
        <w:p w14:paraId="05910901" w14:textId="278B0149"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52" w:history="1">
            <w:r w:rsidR="005564CF" w:rsidRPr="009648B7">
              <w:rPr>
                <w:rStyle w:val="Hyperlink"/>
                <w:noProof/>
                <w:lang w:val="en-CA"/>
              </w:rPr>
              <w:t>3.2.27</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Enhanced bi-directional motion compensation</w:t>
            </w:r>
            <w:r w:rsidR="005564CF">
              <w:rPr>
                <w:noProof/>
                <w:webHidden/>
              </w:rPr>
              <w:tab/>
            </w:r>
            <w:r w:rsidR="005564CF">
              <w:rPr>
                <w:noProof/>
                <w:webHidden/>
              </w:rPr>
              <w:fldChar w:fldCharType="begin"/>
            </w:r>
            <w:r w:rsidR="005564CF">
              <w:rPr>
                <w:noProof/>
                <w:webHidden/>
              </w:rPr>
              <w:instrText xml:space="preserve"> PAGEREF _Toc180352352 \h </w:instrText>
            </w:r>
            <w:r w:rsidR="005564CF">
              <w:rPr>
                <w:noProof/>
                <w:webHidden/>
              </w:rPr>
            </w:r>
            <w:r w:rsidR="005564CF">
              <w:rPr>
                <w:noProof/>
                <w:webHidden/>
              </w:rPr>
              <w:fldChar w:fldCharType="separate"/>
            </w:r>
            <w:r w:rsidR="005564CF">
              <w:rPr>
                <w:noProof/>
                <w:webHidden/>
              </w:rPr>
              <w:t>76</w:t>
            </w:r>
            <w:r w:rsidR="005564CF">
              <w:rPr>
                <w:noProof/>
                <w:webHidden/>
              </w:rPr>
              <w:fldChar w:fldCharType="end"/>
            </w:r>
          </w:hyperlink>
        </w:p>
        <w:p w14:paraId="28132B5B" w14:textId="2874B9C6"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53" w:history="1">
            <w:r w:rsidR="005564CF" w:rsidRPr="009648B7">
              <w:rPr>
                <w:rStyle w:val="Hyperlink"/>
                <w:noProof/>
                <w:lang w:val="en-CA"/>
              </w:rPr>
              <w:t>3.2.28</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Motion compensated picture boundary padding</w:t>
            </w:r>
            <w:r w:rsidR="005564CF">
              <w:rPr>
                <w:noProof/>
                <w:webHidden/>
              </w:rPr>
              <w:tab/>
            </w:r>
            <w:r w:rsidR="005564CF">
              <w:rPr>
                <w:noProof/>
                <w:webHidden/>
              </w:rPr>
              <w:fldChar w:fldCharType="begin"/>
            </w:r>
            <w:r w:rsidR="005564CF">
              <w:rPr>
                <w:noProof/>
                <w:webHidden/>
              </w:rPr>
              <w:instrText xml:space="preserve"> PAGEREF _Toc180352353 \h </w:instrText>
            </w:r>
            <w:r w:rsidR="005564CF">
              <w:rPr>
                <w:noProof/>
                <w:webHidden/>
              </w:rPr>
            </w:r>
            <w:r w:rsidR="005564CF">
              <w:rPr>
                <w:noProof/>
                <w:webHidden/>
              </w:rPr>
              <w:fldChar w:fldCharType="separate"/>
            </w:r>
            <w:r w:rsidR="005564CF">
              <w:rPr>
                <w:noProof/>
                <w:webHidden/>
              </w:rPr>
              <w:t>77</w:t>
            </w:r>
            <w:r w:rsidR="005564CF">
              <w:rPr>
                <w:noProof/>
                <w:webHidden/>
              </w:rPr>
              <w:fldChar w:fldCharType="end"/>
            </w:r>
          </w:hyperlink>
        </w:p>
        <w:p w14:paraId="0272FA2F" w14:textId="16D8D5DA"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54" w:history="1">
            <w:r w:rsidR="005564CF" w:rsidRPr="009648B7">
              <w:rPr>
                <w:rStyle w:val="Hyperlink"/>
                <w:noProof/>
              </w:rPr>
              <w:t>3.2.29</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rPr>
              <w:t>Block level reference picture list reordering</w:t>
            </w:r>
            <w:r w:rsidR="005564CF">
              <w:rPr>
                <w:noProof/>
                <w:webHidden/>
              </w:rPr>
              <w:tab/>
            </w:r>
            <w:r w:rsidR="005564CF">
              <w:rPr>
                <w:noProof/>
                <w:webHidden/>
              </w:rPr>
              <w:fldChar w:fldCharType="begin"/>
            </w:r>
            <w:r w:rsidR="005564CF">
              <w:rPr>
                <w:noProof/>
                <w:webHidden/>
              </w:rPr>
              <w:instrText xml:space="preserve"> PAGEREF _Toc180352354 \h </w:instrText>
            </w:r>
            <w:r w:rsidR="005564CF">
              <w:rPr>
                <w:noProof/>
                <w:webHidden/>
              </w:rPr>
            </w:r>
            <w:r w:rsidR="005564CF">
              <w:rPr>
                <w:noProof/>
                <w:webHidden/>
              </w:rPr>
              <w:fldChar w:fldCharType="separate"/>
            </w:r>
            <w:r w:rsidR="005564CF">
              <w:rPr>
                <w:noProof/>
                <w:webHidden/>
              </w:rPr>
              <w:t>78</w:t>
            </w:r>
            <w:r w:rsidR="005564CF">
              <w:rPr>
                <w:noProof/>
                <w:webHidden/>
              </w:rPr>
              <w:fldChar w:fldCharType="end"/>
            </w:r>
          </w:hyperlink>
        </w:p>
        <w:p w14:paraId="0FF4926D" w14:textId="17630A70"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55" w:history="1">
            <w:r w:rsidR="005564CF" w:rsidRPr="009648B7">
              <w:rPr>
                <w:rStyle w:val="Hyperlink"/>
                <w:noProof/>
                <w:lang w:val="en-CA"/>
              </w:rPr>
              <w:t>3.2.30</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Reference picture resampling (RPR)</w:t>
            </w:r>
            <w:r w:rsidR="005564CF">
              <w:rPr>
                <w:noProof/>
                <w:webHidden/>
              </w:rPr>
              <w:tab/>
            </w:r>
            <w:r w:rsidR="005564CF">
              <w:rPr>
                <w:noProof/>
                <w:webHidden/>
              </w:rPr>
              <w:fldChar w:fldCharType="begin"/>
            </w:r>
            <w:r w:rsidR="005564CF">
              <w:rPr>
                <w:noProof/>
                <w:webHidden/>
              </w:rPr>
              <w:instrText xml:space="preserve"> PAGEREF _Toc180352355 \h </w:instrText>
            </w:r>
            <w:r w:rsidR="005564CF">
              <w:rPr>
                <w:noProof/>
                <w:webHidden/>
              </w:rPr>
            </w:r>
            <w:r w:rsidR="005564CF">
              <w:rPr>
                <w:noProof/>
                <w:webHidden/>
              </w:rPr>
              <w:fldChar w:fldCharType="separate"/>
            </w:r>
            <w:r w:rsidR="005564CF">
              <w:rPr>
                <w:noProof/>
                <w:webHidden/>
              </w:rPr>
              <w:t>78</w:t>
            </w:r>
            <w:r w:rsidR="005564CF">
              <w:rPr>
                <w:noProof/>
                <w:webHidden/>
              </w:rPr>
              <w:fldChar w:fldCharType="end"/>
            </w:r>
          </w:hyperlink>
        </w:p>
        <w:p w14:paraId="34A21FAA" w14:textId="5346FA61"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57" w:history="1">
            <w:r w:rsidR="005564CF" w:rsidRPr="009648B7">
              <w:rPr>
                <w:rStyle w:val="Hyperlink"/>
                <w:noProof/>
                <w:lang w:val="en-CA"/>
              </w:rPr>
              <w:t>3.2.31</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C</w:t>
            </w:r>
            <w:r w:rsidR="005564CF" w:rsidRPr="009648B7">
              <w:rPr>
                <w:rStyle w:val="Hyperlink"/>
                <w:noProof/>
                <w:lang w:val="en-CA" w:eastAsia="zh-CN"/>
              </w:rPr>
              <w:t>ombination</w:t>
            </w:r>
            <w:r w:rsidR="005564CF" w:rsidRPr="009648B7">
              <w:rPr>
                <w:rStyle w:val="Hyperlink"/>
                <w:noProof/>
                <w:lang w:val="en-CA"/>
              </w:rPr>
              <w:t xml:space="preserve"> of IBC with other coding tools</w:t>
            </w:r>
            <w:r w:rsidR="005564CF">
              <w:rPr>
                <w:noProof/>
                <w:webHidden/>
              </w:rPr>
              <w:tab/>
            </w:r>
            <w:r w:rsidR="005564CF">
              <w:rPr>
                <w:noProof/>
                <w:webHidden/>
              </w:rPr>
              <w:fldChar w:fldCharType="begin"/>
            </w:r>
            <w:r w:rsidR="005564CF">
              <w:rPr>
                <w:noProof/>
                <w:webHidden/>
              </w:rPr>
              <w:instrText xml:space="preserve"> PAGEREF _Toc180352357 \h </w:instrText>
            </w:r>
            <w:r w:rsidR="005564CF">
              <w:rPr>
                <w:noProof/>
                <w:webHidden/>
              </w:rPr>
            </w:r>
            <w:r w:rsidR="005564CF">
              <w:rPr>
                <w:noProof/>
                <w:webHidden/>
              </w:rPr>
              <w:fldChar w:fldCharType="separate"/>
            </w:r>
            <w:r w:rsidR="005564CF">
              <w:rPr>
                <w:noProof/>
                <w:webHidden/>
              </w:rPr>
              <w:t>80</w:t>
            </w:r>
            <w:r w:rsidR="005564CF">
              <w:rPr>
                <w:noProof/>
                <w:webHidden/>
              </w:rPr>
              <w:fldChar w:fldCharType="end"/>
            </w:r>
          </w:hyperlink>
        </w:p>
        <w:p w14:paraId="4AA592DA" w14:textId="11065730"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58" w:history="1">
            <w:r w:rsidR="005564CF" w:rsidRPr="009648B7">
              <w:rPr>
                <w:rStyle w:val="Hyperlink"/>
                <w:noProof/>
                <w:lang w:val="en-CA"/>
              </w:rPr>
              <w:t>3.2.32</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Template matching based BCW index derivation for merge mode</w:t>
            </w:r>
            <w:r w:rsidR="005564CF">
              <w:rPr>
                <w:noProof/>
                <w:webHidden/>
              </w:rPr>
              <w:tab/>
            </w:r>
            <w:r w:rsidR="005564CF">
              <w:rPr>
                <w:noProof/>
                <w:webHidden/>
              </w:rPr>
              <w:fldChar w:fldCharType="begin"/>
            </w:r>
            <w:r w:rsidR="005564CF">
              <w:rPr>
                <w:noProof/>
                <w:webHidden/>
              </w:rPr>
              <w:instrText xml:space="preserve"> PAGEREF _Toc180352358 \h </w:instrText>
            </w:r>
            <w:r w:rsidR="005564CF">
              <w:rPr>
                <w:noProof/>
                <w:webHidden/>
              </w:rPr>
            </w:r>
            <w:r w:rsidR="005564CF">
              <w:rPr>
                <w:noProof/>
                <w:webHidden/>
              </w:rPr>
              <w:fldChar w:fldCharType="separate"/>
            </w:r>
            <w:r w:rsidR="005564CF">
              <w:rPr>
                <w:noProof/>
                <w:webHidden/>
              </w:rPr>
              <w:t>82</w:t>
            </w:r>
            <w:r w:rsidR="005564CF">
              <w:rPr>
                <w:noProof/>
                <w:webHidden/>
              </w:rPr>
              <w:fldChar w:fldCharType="end"/>
            </w:r>
          </w:hyperlink>
        </w:p>
        <w:p w14:paraId="4CFF83B8" w14:textId="57F1289B"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59" w:history="1">
            <w:r w:rsidR="005564CF" w:rsidRPr="009648B7">
              <w:rPr>
                <w:rStyle w:val="Hyperlink"/>
                <w:noProof/>
                <w:lang w:val="en-CA"/>
              </w:rPr>
              <w:t>3.2.33</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DMVR for affine merge coded blocks</w:t>
            </w:r>
            <w:r w:rsidR="005564CF">
              <w:rPr>
                <w:noProof/>
                <w:webHidden/>
              </w:rPr>
              <w:tab/>
            </w:r>
            <w:r w:rsidR="005564CF">
              <w:rPr>
                <w:noProof/>
                <w:webHidden/>
              </w:rPr>
              <w:fldChar w:fldCharType="begin"/>
            </w:r>
            <w:r w:rsidR="005564CF">
              <w:rPr>
                <w:noProof/>
                <w:webHidden/>
              </w:rPr>
              <w:instrText xml:space="preserve"> PAGEREF _Toc180352359 \h </w:instrText>
            </w:r>
            <w:r w:rsidR="005564CF">
              <w:rPr>
                <w:noProof/>
                <w:webHidden/>
              </w:rPr>
            </w:r>
            <w:r w:rsidR="005564CF">
              <w:rPr>
                <w:noProof/>
                <w:webHidden/>
              </w:rPr>
              <w:fldChar w:fldCharType="separate"/>
            </w:r>
            <w:r w:rsidR="005564CF">
              <w:rPr>
                <w:noProof/>
                <w:webHidden/>
              </w:rPr>
              <w:t>82</w:t>
            </w:r>
            <w:r w:rsidR="005564CF">
              <w:rPr>
                <w:noProof/>
                <w:webHidden/>
              </w:rPr>
              <w:fldChar w:fldCharType="end"/>
            </w:r>
          </w:hyperlink>
        </w:p>
        <w:p w14:paraId="016D1179" w14:textId="5BEF66AC"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60" w:history="1">
            <w:r w:rsidR="005564CF" w:rsidRPr="009648B7">
              <w:rPr>
                <w:rStyle w:val="Hyperlink"/>
                <w:noProof/>
                <w:lang w:val="en-CA"/>
              </w:rPr>
              <w:t>3.2.34</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InterCCCM</w:t>
            </w:r>
            <w:r w:rsidR="005564CF">
              <w:rPr>
                <w:noProof/>
                <w:webHidden/>
              </w:rPr>
              <w:tab/>
            </w:r>
            <w:r w:rsidR="005564CF">
              <w:rPr>
                <w:noProof/>
                <w:webHidden/>
              </w:rPr>
              <w:fldChar w:fldCharType="begin"/>
            </w:r>
            <w:r w:rsidR="005564CF">
              <w:rPr>
                <w:noProof/>
                <w:webHidden/>
              </w:rPr>
              <w:instrText xml:space="preserve"> PAGEREF _Toc180352360 \h </w:instrText>
            </w:r>
            <w:r w:rsidR="005564CF">
              <w:rPr>
                <w:noProof/>
                <w:webHidden/>
              </w:rPr>
            </w:r>
            <w:r w:rsidR="005564CF">
              <w:rPr>
                <w:noProof/>
                <w:webHidden/>
              </w:rPr>
              <w:fldChar w:fldCharType="separate"/>
            </w:r>
            <w:r w:rsidR="005564CF">
              <w:rPr>
                <w:noProof/>
                <w:webHidden/>
              </w:rPr>
              <w:t>83</w:t>
            </w:r>
            <w:r w:rsidR="005564CF">
              <w:rPr>
                <w:noProof/>
                <w:webHidden/>
              </w:rPr>
              <w:fldChar w:fldCharType="end"/>
            </w:r>
          </w:hyperlink>
        </w:p>
        <w:p w14:paraId="50440A73" w14:textId="0079FFC7"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61" w:history="1">
            <w:r w:rsidR="005564CF" w:rsidRPr="009648B7">
              <w:rPr>
                <w:rStyle w:val="Hyperlink"/>
                <w:noProof/>
                <w:lang w:val="en-CA"/>
              </w:rPr>
              <w:t>3.2.35</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CCP merge for chroma inter blocks</w:t>
            </w:r>
            <w:r w:rsidR="005564CF">
              <w:rPr>
                <w:noProof/>
                <w:webHidden/>
              </w:rPr>
              <w:tab/>
            </w:r>
            <w:r w:rsidR="005564CF">
              <w:rPr>
                <w:noProof/>
                <w:webHidden/>
              </w:rPr>
              <w:fldChar w:fldCharType="begin"/>
            </w:r>
            <w:r w:rsidR="005564CF">
              <w:rPr>
                <w:noProof/>
                <w:webHidden/>
              </w:rPr>
              <w:instrText xml:space="preserve"> PAGEREF _Toc180352361 \h </w:instrText>
            </w:r>
            <w:r w:rsidR="005564CF">
              <w:rPr>
                <w:noProof/>
                <w:webHidden/>
              </w:rPr>
            </w:r>
            <w:r w:rsidR="005564CF">
              <w:rPr>
                <w:noProof/>
                <w:webHidden/>
              </w:rPr>
              <w:fldChar w:fldCharType="separate"/>
            </w:r>
            <w:r w:rsidR="005564CF">
              <w:rPr>
                <w:noProof/>
                <w:webHidden/>
              </w:rPr>
              <w:t>84</w:t>
            </w:r>
            <w:r w:rsidR="005564CF">
              <w:rPr>
                <w:noProof/>
                <w:webHidden/>
              </w:rPr>
              <w:fldChar w:fldCharType="end"/>
            </w:r>
          </w:hyperlink>
        </w:p>
        <w:p w14:paraId="5D51C028" w14:textId="46C5168D"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62" w:history="1">
            <w:r w:rsidR="005564CF" w:rsidRPr="009648B7">
              <w:rPr>
                <w:rStyle w:val="Hyperlink"/>
                <w:noProof/>
                <w:lang w:val="en-CA"/>
              </w:rPr>
              <w:t>3.2.36</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Temporal partitioning prediction</w:t>
            </w:r>
            <w:r w:rsidR="005564CF">
              <w:rPr>
                <w:noProof/>
                <w:webHidden/>
              </w:rPr>
              <w:tab/>
            </w:r>
            <w:r w:rsidR="005564CF">
              <w:rPr>
                <w:noProof/>
                <w:webHidden/>
              </w:rPr>
              <w:fldChar w:fldCharType="begin"/>
            </w:r>
            <w:r w:rsidR="005564CF">
              <w:rPr>
                <w:noProof/>
                <w:webHidden/>
              </w:rPr>
              <w:instrText xml:space="preserve"> PAGEREF _Toc180352362 \h </w:instrText>
            </w:r>
            <w:r w:rsidR="005564CF">
              <w:rPr>
                <w:noProof/>
                <w:webHidden/>
              </w:rPr>
            </w:r>
            <w:r w:rsidR="005564CF">
              <w:rPr>
                <w:noProof/>
                <w:webHidden/>
              </w:rPr>
              <w:fldChar w:fldCharType="separate"/>
            </w:r>
            <w:r w:rsidR="005564CF">
              <w:rPr>
                <w:noProof/>
                <w:webHidden/>
              </w:rPr>
              <w:t>84</w:t>
            </w:r>
            <w:r w:rsidR="005564CF">
              <w:rPr>
                <w:noProof/>
                <w:webHidden/>
              </w:rPr>
              <w:fldChar w:fldCharType="end"/>
            </w:r>
          </w:hyperlink>
        </w:p>
        <w:p w14:paraId="2445B6CB" w14:textId="6B9681B7"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63" w:history="1">
            <w:r w:rsidR="005564CF" w:rsidRPr="009648B7">
              <w:rPr>
                <w:rStyle w:val="Hyperlink"/>
                <w:noProof/>
                <w:lang w:val="en-CA"/>
              </w:rPr>
              <w:t>3.2.37</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Adaptive dual tree usage in inter slices</w:t>
            </w:r>
            <w:r w:rsidR="005564CF">
              <w:rPr>
                <w:noProof/>
                <w:webHidden/>
              </w:rPr>
              <w:tab/>
            </w:r>
            <w:r w:rsidR="005564CF">
              <w:rPr>
                <w:noProof/>
                <w:webHidden/>
              </w:rPr>
              <w:fldChar w:fldCharType="begin"/>
            </w:r>
            <w:r w:rsidR="005564CF">
              <w:rPr>
                <w:noProof/>
                <w:webHidden/>
              </w:rPr>
              <w:instrText xml:space="preserve"> PAGEREF _Toc180352363 \h </w:instrText>
            </w:r>
            <w:r w:rsidR="005564CF">
              <w:rPr>
                <w:noProof/>
                <w:webHidden/>
              </w:rPr>
            </w:r>
            <w:r w:rsidR="005564CF">
              <w:rPr>
                <w:noProof/>
                <w:webHidden/>
              </w:rPr>
              <w:fldChar w:fldCharType="separate"/>
            </w:r>
            <w:r w:rsidR="005564CF">
              <w:rPr>
                <w:noProof/>
                <w:webHidden/>
              </w:rPr>
              <w:t>86</w:t>
            </w:r>
            <w:r w:rsidR="005564CF">
              <w:rPr>
                <w:noProof/>
                <w:webHidden/>
              </w:rPr>
              <w:fldChar w:fldCharType="end"/>
            </w:r>
          </w:hyperlink>
        </w:p>
        <w:p w14:paraId="218251AE" w14:textId="107DBB63"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64" w:history="1">
            <w:r w:rsidR="005564CF" w:rsidRPr="009648B7">
              <w:rPr>
                <w:rStyle w:val="Hyperlink"/>
                <w:noProof/>
                <w:lang w:val="en-CA"/>
              </w:rPr>
              <w:t>3.2.38</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Chained motion vector prediction (CMVP)</w:t>
            </w:r>
            <w:r w:rsidR="005564CF">
              <w:rPr>
                <w:noProof/>
                <w:webHidden/>
              </w:rPr>
              <w:tab/>
            </w:r>
            <w:r w:rsidR="005564CF">
              <w:rPr>
                <w:noProof/>
                <w:webHidden/>
              </w:rPr>
              <w:fldChar w:fldCharType="begin"/>
            </w:r>
            <w:r w:rsidR="005564CF">
              <w:rPr>
                <w:noProof/>
                <w:webHidden/>
              </w:rPr>
              <w:instrText xml:space="preserve"> PAGEREF _Toc180352364 \h </w:instrText>
            </w:r>
            <w:r w:rsidR="005564CF">
              <w:rPr>
                <w:noProof/>
                <w:webHidden/>
              </w:rPr>
            </w:r>
            <w:r w:rsidR="005564CF">
              <w:rPr>
                <w:noProof/>
                <w:webHidden/>
              </w:rPr>
              <w:fldChar w:fldCharType="separate"/>
            </w:r>
            <w:r w:rsidR="005564CF">
              <w:rPr>
                <w:noProof/>
                <w:webHidden/>
              </w:rPr>
              <w:t>87</w:t>
            </w:r>
            <w:r w:rsidR="005564CF">
              <w:rPr>
                <w:noProof/>
                <w:webHidden/>
              </w:rPr>
              <w:fldChar w:fldCharType="end"/>
            </w:r>
          </w:hyperlink>
        </w:p>
        <w:p w14:paraId="1F844213" w14:textId="5C3F13D3"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65" w:history="1">
            <w:r w:rsidR="005564CF" w:rsidRPr="009648B7">
              <w:rPr>
                <w:rStyle w:val="Hyperlink"/>
                <w:noProof/>
              </w:rPr>
              <w:t>3.2.39</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rPr>
              <w:t>Restricting BT CUs to apply QT-like partitioning structure</w:t>
            </w:r>
            <w:r w:rsidR="005564CF">
              <w:rPr>
                <w:noProof/>
                <w:webHidden/>
              </w:rPr>
              <w:tab/>
            </w:r>
            <w:r w:rsidR="005564CF">
              <w:rPr>
                <w:noProof/>
                <w:webHidden/>
              </w:rPr>
              <w:fldChar w:fldCharType="begin"/>
            </w:r>
            <w:r w:rsidR="005564CF">
              <w:rPr>
                <w:noProof/>
                <w:webHidden/>
              </w:rPr>
              <w:instrText xml:space="preserve"> PAGEREF _Toc180352365 \h </w:instrText>
            </w:r>
            <w:r w:rsidR="005564CF">
              <w:rPr>
                <w:noProof/>
                <w:webHidden/>
              </w:rPr>
            </w:r>
            <w:r w:rsidR="005564CF">
              <w:rPr>
                <w:noProof/>
                <w:webHidden/>
              </w:rPr>
              <w:fldChar w:fldCharType="separate"/>
            </w:r>
            <w:r w:rsidR="005564CF">
              <w:rPr>
                <w:noProof/>
                <w:webHidden/>
              </w:rPr>
              <w:t>87</w:t>
            </w:r>
            <w:r w:rsidR="005564CF">
              <w:rPr>
                <w:noProof/>
                <w:webHidden/>
              </w:rPr>
              <w:fldChar w:fldCharType="end"/>
            </w:r>
          </w:hyperlink>
        </w:p>
        <w:p w14:paraId="2FE79FC8" w14:textId="24D58DF1" w:rsidR="005564CF" w:rsidRDefault="00D92012">
          <w:pPr>
            <w:pStyle w:val="Verzeichnis2"/>
            <w:tabs>
              <w:tab w:val="left" w:pos="880"/>
              <w:tab w:val="right" w:pos="9350"/>
            </w:tabs>
            <w:rPr>
              <w:rFonts w:asciiTheme="minorHAnsi" w:eastAsiaTheme="minorEastAsia" w:hAnsiTheme="minorHAnsi" w:cstheme="minorBidi"/>
              <w:noProof/>
              <w:kern w:val="2"/>
              <w:sz w:val="24"/>
              <w:szCs w:val="24"/>
              <w14:ligatures w14:val="standardContextual"/>
            </w:rPr>
          </w:pPr>
          <w:hyperlink w:anchor="_Toc180352366" w:history="1">
            <w:r w:rsidR="005564CF" w:rsidRPr="009648B7">
              <w:rPr>
                <w:rStyle w:val="Hyperlink"/>
                <w:noProof/>
                <w:lang w:val="en-CA"/>
              </w:rPr>
              <w:t>3.3</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Transform and coefficient coding</w:t>
            </w:r>
            <w:r w:rsidR="005564CF">
              <w:rPr>
                <w:noProof/>
                <w:webHidden/>
              </w:rPr>
              <w:tab/>
            </w:r>
            <w:r w:rsidR="005564CF">
              <w:rPr>
                <w:noProof/>
                <w:webHidden/>
              </w:rPr>
              <w:fldChar w:fldCharType="begin"/>
            </w:r>
            <w:r w:rsidR="005564CF">
              <w:rPr>
                <w:noProof/>
                <w:webHidden/>
              </w:rPr>
              <w:instrText xml:space="preserve"> PAGEREF _Toc180352366 \h </w:instrText>
            </w:r>
            <w:r w:rsidR="005564CF">
              <w:rPr>
                <w:noProof/>
                <w:webHidden/>
              </w:rPr>
            </w:r>
            <w:r w:rsidR="005564CF">
              <w:rPr>
                <w:noProof/>
                <w:webHidden/>
              </w:rPr>
              <w:fldChar w:fldCharType="separate"/>
            </w:r>
            <w:r w:rsidR="005564CF">
              <w:rPr>
                <w:noProof/>
                <w:webHidden/>
              </w:rPr>
              <w:t>88</w:t>
            </w:r>
            <w:r w:rsidR="005564CF">
              <w:rPr>
                <w:noProof/>
                <w:webHidden/>
              </w:rPr>
              <w:fldChar w:fldCharType="end"/>
            </w:r>
          </w:hyperlink>
        </w:p>
        <w:p w14:paraId="63E97D11" w14:textId="71BA9F66"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67" w:history="1">
            <w:r w:rsidR="005564CF" w:rsidRPr="009648B7">
              <w:rPr>
                <w:rStyle w:val="Hyperlink"/>
                <w:noProof/>
                <w:lang w:val="en-CA"/>
              </w:rPr>
              <w:t>3.3.1</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Shifting the quantization centers</w:t>
            </w:r>
            <w:r w:rsidR="005564CF">
              <w:rPr>
                <w:noProof/>
                <w:webHidden/>
              </w:rPr>
              <w:tab/>
            </w:r>
            <w:r w:rsidR="005564CF">
              <w:rPr>
                <w:noProof/>
                <w:webHidden/>
              </w:rPr>
              <w:fldChar w:fldCharType="begin"/>
            </w:r>
            <w:r w:rsidR="005564CF">
              <w:rPr>
                <w:noProof/>
                <w:webHidden/>
              </w:rPr>
              <w:instrText xml:space="preserve"> PAGEREF _Toc180352367 \h </w:instrText>
            </w:r>
            <w:r w:rsidR="005564CF">
              <w:rPr>
                <w:noProof/>
                <w:webHidden/>
              </w:rPr>
            </w:r>
            <w:r w:rsidR="005564CF">
              <w:rPr>
                <w:noProof/>
                <w:webHidden/>
              </w:rPr>
              <w:fldChar w:fldCharType="separate"/>
            </w:r>
            <w:r w:rsidR="005564CF">
              <w:rPr>
                <w:noProof/>
                <w:webHidden/>
              </w:rPr>
              <w:t>88</w:t>
            </w:r>
            <w:r w:rsidR="005564CF">
              <w:rPr>
                <w:noProof/>
                <w:webHidden/>
              </w:rPr>
              <w:fldChar w:fldCharType="end"/>
            </w:r>
          </w:hyperlink>
        </w:p>
        <w:p w14:paraId="0F6FE4F9" w14:textId="57CBB199"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68" w:history="1">
            <w:r w:rsidR="005564CF" w:rsidRPr="009648B7">
              <w:rPr>
                <w:rStyle w:val="Hyperlink"/>
                <w:noProof/>
                <w:lang w:val="en-CA"/>
              </w:rPr>
              <w:t>3.3.2</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Dependent quantization with 8-states</w:t>
            </w:r>
            <w:r w:rsidR="005564CF">
              <w:rPr>
                <w:noProof/>
                <w:webHidden/>
              </w:rPr>
              <w:tab/>
            </w:r>
            <w:r w:rsidR="005564CF">
              <w:rPr>
                <w:noProof/>
                <w:webHidden/>
              </w:rPr>
              <w:fldChar w:fldCharType="begin"/>
            </w:r>
            <w:r w:rsidR="005564CF">
              <w:rPr>
                <w:noProof/>
                <w:webHidden/>
              </w:rPr>
              <w:instrText xml:space="preserve"> PAGEREF _Toc180352368 \h </w:instrText>
            </w:r>
            <w:r w:rsidR="005564CF">
              <w:rPr>
                <w:noProof/>
                <w:webHidden/>
              </w:rPr>
            </w:r>
            <w:r w:rsidR="005564CF">
              <w:rPr>
                <w:noProof/>
                <w:webHidden/>
              </w:rPr>
              <w:fldChar w:fldCharType="separate"/>
            </w:r>
            <w:r w:rsidR="005564CF">
              <w:rPr>
                <w:noProof/>
                <w:webHidden/>
              </w:rPr>
              <w:t>88</w:t>
            </w:r>
            <w:r w:rsidR="005564CF">
              <w:rPr>
                <w:noProof/>
                <w:webHidden/>
              </w:rPr>
              <w:fldChar w:fldCharType="end"/>
            </w:r>
          </w:hyperlink>
        </w:p>
        <w:p w14:paraId="52AFD83B" w14:textId="58000BCD"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69" w:history="1">
            <w:r w:rsidR="005564CF" w:rsidRPr="009648B7">
              <w:rPr>
                <w:rStyle w:val="Hyperlink"/>
                <w:noProof/>
                <w:lang w:val="en-CA"/>
              </w:rPr>
              <w:t>3.3.3</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Maximum Transform Size and Zeroing-out of Transform Coefficients</w:t>
            </w:r>
            <w:r w:rsidR="005564CF">
              <w:rPr>
                <w:noProof/>
                <w:webHidden/>
              </w:rPr>
              <w:tab/>
            </w:r>
            <w:r w:rsidR="005564CF">
              <w:rPr>
                <w:noProof/>
                <w:webHidden/>
              </w:rPr>
              <w:fldChar w:fldCharType="begin"/>
            </w:r>
            <w:r w:rsidR="005564CF">
              <w:rPr>
                <w:noProof/>
                <w:webHidden/>
              </w:rPr>
              <w:instrText xml:space="preserve"> PAGEREF _Toc180352369 \h </w:instrText>
            </w:r>
            <w:r w:rsidR="005564CF">
              <w:rPr>
                <w:noProof/>
                <w:webHidden/>
              </w:rPr>
            </w:r>
            <w:r w:rsidR="005564CF">
              <w:rPr>
                <w:noProof/>
                <w:webHidden/>
              </w:rPr>
              <w:fldChar w:fldCharType="separate"/>
            </w:r>
            <w:r w:rsidR="005564CF">
              <w:rPr>
                <w:noProof/>
                <w:webHidden/>
              </w:rPr>
              <w:t>89</w:t>
            </w:r>
            <w:r w:rsidR="005564CF">
              <w:rPr>
                <w:noProof/>
                <w:webHidden/>
              </w:rPr>
              <w:fldChar w:fldCharType="end"/>
            </w:r>
          </w:hyperlink>
        </w:p>
        <w:p w14:paraId="3F073CFB" w14:textId="52EF7247"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70" w:history="1">
            <w:r w:rsidR="005564CF" w:rsidRPr="009648B7">
              <w:rPr>
                <w:rStyle w:val="Hyperlink"/>
                <w:noProof/>
                <w:lang w:val="en-CA"/>
              </w:rPr>
              <w:t>3.3.4</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Enhanced MTS for intra coding</w:t>
            </w:r>
            <w:r w:rsidR="005564CF">
              <w:rPr>
                <w:noProof/>
                <w:webHidden/>
              </w:rPr>
              <w:tab/>
            </w:r>
            <w:r w:rsidR="005564CF">
              <w:rPr>
                <w:noProof/>
                <w:webHidden/>
              </w:rPr>
              <w:fldChar w:fldCharType="begin"/>
            </w:r>
            <w:r w:rsidR="005564CF">
              <w:rPr>
                <w:noProof/>
                <w:webHidden/>
              </w:rPr>
              <w:instrText xml:space="preserve"> PAGEREF _Toc180352370 \h </w:instrText>
            </w:r>
            <w:r w:rsidR="005564CF">
              <w:rPr>
                <w:noProof/>
                <w:webHidden/>
              </w:rPr>
            </w:r>
            <w:r w:rsidR="005564CF">
              <w:rPr>
                <w:noProof/>
                <w:webHidden/>
              </w:rPr>
              <w:fldChar w:fldCharType="separate"/>
            </w:r>
            <w:r w:rsidR="005564CF">
              <w:rPr>
                <w:noProof/>
                <w:webHidden/>
              </w:rPr>
              <w:t>90</w:t>
            </w:r>
            <w:r w:rsidR="005564CF">
              <w:rPr>
                <w:noProof/>
                <w:webHidden/>
              </w:rPr>
              <w:fldChar w:fldCharType="end"/>
            </w:r>
          </w:hyperlink>
        </w:p>
        <w:p w14:paraId="13BB3218" w14:textId="4B7B43E9"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71" w:history="1">
            <w:r w:rsidR="005564CF" w:rsidRPr="009648B7">
              <w:rPr>
                <w:rStyle w:val="Hyperlink"/>
                <w:noProof/>
                <w:lang w:val="en-CA"/>
              </w:rPr>
              <w:t>3.3.5</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Inter MTS optimization</w:t>
            </w:r>
            <w:r w:rsidR="005564CF">
              <w:rPr>
                <w:noProof/>
                <w:webHidden/>
              </w:rPr>
              <w:tab/>
            </w:r>
            <w:r w:rsidR="005564CF">
              <w:rPr>
                <w:noProof/>
                <w:webHidden/>
              </w:rPr>
              <w:fldChar w:fldCharType="begin"/>
            </w:r>
            <w:r w:rsidR="005564CF">
              <w:rPr>
                <w:noProof/>
                <w:webHidden/>
              </w:rPr>
              <w:instrText xml:space="preserve"> PAGEREF _Toc180352371 \h </w:instrText>
            </w:r>
            <w:r w:rsidR="005564CF">
              <w:rPr>
                <w:noProof/>
                <w:webHidden/>
              </w:rPr>
            </w:r>
            <w:r w:rsidR="005564CF">
              <w:rPr>
                <w:noProof/>
                <w:webHidden/>
              </w:rPr>
              <w:fldChar w:fldCharType="separate"/>
            </w:r>
            <w:r w:rsidR="005564CF">
              <w:rPr>
                <w:noProof/>
                <w:webHidden/>
              </w:rPr>
              <w:t>90</w:t>
            </w:r>
            <w:r w:rsidR="005564CF">
              <w:rPr>
                <w:noProof/>
                <w:webHidden/>
              </w:rPr>
              <w:fldChar w:fldCharType="end"/>
            </w:r>
          </w:hyperlink>
        </w:p>
        <w:p w14:paraId="0F7D6C15" w14:textId="3E19926A"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72" w:history="1">
            <w:r w:rsidR="005564CF" w:rsidRPr="009648B7">
              <w:rPr>
                <w:rStyle w:val="Hyperlink"/>
                <w:noProof/>
                <w:lang w:val="en-CA"/>
              </w:rPr>
              <w:t>3.3.6</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Secondary Transformation: LFNST extension with large kernel</w:t>
            </w:r>
            <w:r w:rsidR="005564CF">
              <w:rPr>
                <w:noProof/>
                <w:webHidden/>
              </w:rPr>
              <w:tab/>
            </w:r>
            <w:r w:rsidR="005564CF">
              <w:rPr>
                <w:noProof/>
                <w:webHidden/>
              </w:rPr>
              <w:fldChar w:fldCharType="begin"/>
            </w:r>
            <w:r w:rsidR="005564CF">
              <w:rPr>
                <w:noProof/>
                <w:webHidden/>
              </w:rPr>
              <w:instrText xml:space="preserve"> PAGEREF _Toc180352372 \h </w:instrText>
            </w:r>
            <w:r w:rsidR="005564CF">
              <w:rPr>
                <w:noProof/>
                <w:webHidden/>
              </w:rPr>
            </w:r>
            <w:r w:rsidR="005564CF">
              <w:rPr>
                <w:noProof/>
                <w:webHidden/>
              </w:rPr>
              <w:fldChar w:fldCharType="separate"/>
            </w:r>
            <w:r w:rsidR="005564CF">
              <w:rPr>
                <w:noProof/>
                <w:webHidden/>
              </w:rPr>
              <w:t>90</w:t>
            </w:r>
            <w:r w:rsidR="005564CF">
              <w:rPr>
                <w:noProof/>
                <w:webHidden/>
              </w:rPr>
              <w:fldChar w:fldCharType="end"/>
            </w:r>
          </w:hyperlink>
        </w:p>
        <w:p w14:paraId="59A81F4B" w14:textId="2C4ECAB7"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73" w:history="1">
            <w:r w:rsidR="005564CF" w:rsidRPr="009648B7">
              <w:rPr>
                <w:rStyle w:val="Hyperlink"/>
                <w:noProof/>
                <w:lang w:val="en-CA"/>
              </w:rPr>
              <w:t>3.3.7</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Non-separable primary transform (NSPT) for intra coding</w:t>
            </w:r>
            <w:r w:rsidR="005564CF">
              <w:rPr>
                <w:noProof/>
                <w:webHidden/>
              </w:rPr>
              <w:tab/>
            </w:r>
            <w:r w:rsidR="005564CF">
              <w:rPr>
                <w:noProof/>
                <w:webHidden/>
              </w:rPr>
              <w:fldChar w:fldCharType="begin"/>
            </w:r>
            <w:r w:rsidR="005564CF">
              <w:rPr>
                <w:noProof/>
                <w:webHidden/>
              </w:rPr>
              <w:instrText xml:space="preserve"> PAGEREF _Toc180352373 \h </w:instrText>
            </w:r>
            <w:r w:rsidR="005564CF">
              <w:rPr>
                <w:noProof/>
                <w:webHidden/>
              </w:rPr>
            </w:r>
            <w:r w:rsidR="005564CF">
              <w:rPr>
                <w:noProof/>
                <w:webHidden/>
              </w:rPr>
              <w:fldChar w:fldCharType="separate"/>
            </w:r>
            <w:r w:rsidR="005564CF">
              <w:rPr>
                <w:noProof/>
                <w:webHidden/>
              </w:rPr>
              <w:t>92</w:t>
            </w:r>
            <w:r w:rsidR="005564CF">
              <w:rPr>
                <w:noProof/>
                <w:webHidden/>
              </w:rPr>
              <w:fldChar w:fldCharType="end"/>
            </w:r>
          </w:hyperlink>
        </w:p>
        <w:p w14:paraId="21C56CE5" w14:textId="74EA11EB"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74" w:history="1">
            <w:r w:rsidR="005564CF" w:rsidRPr="009648B7">
              <w:rPr>
                <w:rStyle w:val="Hyperlink"/>
                <w:noProof/>
              </w:rPr>
              <w:t>3.3.8</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LFNST/NSPT for inter coding</w:t>
            </w:r>
            <w:r w:rsidR="005564CF">
              <w:rPr>
                <w:noProof/>
                <w:webHidden/>
              </w:rPr>
              <w:tab/>
            </w:r>
            <w:r w:rsidR="005564CF">
              <w:rPr>
                <w:noProof/>
                <w:webHidden/>
              </w:rPr>
              <w:fldChar w:fldCharType="begin"/>
            </w:r>
            <w:r w:rsidR="005564CF">
              <w:rPr>
                <w:noProof/>
                <w:webHidden/>
              </w:rPr>
              <w:instrText xml:space="preserve"> PAGEREF _Toc180352374 \h </w:instrText>
            </w:r>
            <w:r w:rsidR="005564CF">
              <w:rPr>
                <w:noProof/>
                <w:webHidden/>
              </w:rPr>
            </w:r>
            <w:r w:rsidR="005564CF">
              <w:rPr>
                <w:noProof/>
                <w:webHidden/>
              </w:rPr>
              <w:fldChar w:fldCharType="separate"/>
            </w:r>
            <w:r w:rsidR="005564CF">
              <w:rPr>
                <w:noProof/>
                <w:webHidden/>
              </w:rPr>
              <w:t>93</w:t>
            </w:r>
            <w:r w:rsidR="005564CF">
              <w:rPr>
                <w:noProof/>
                <w:webHidden/>
              </w:rPr>
              <w:fldChar w:fldCharType="end"/>
            </w:r>
          </w:hyperlink>
        </w:p>
        <w:p w14:paraId="2DEF4F34" w14:textId="095A7B7A"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75" w:history="1">
            <w:r w:rsidR="005564CF" w:rsidRPr="009648B7">
              <w:rPr>
                <w:rStyle w:val="Hyperlink"/>
                <w:noProof/>
              </w:rPr>
              <w:t>3.3.9</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rPr>
              <w:t>Transform coefficient coding</w:t>
            </w:r>
            <w:r w:rsidR="005564CF">
              <w:rPr>
                <w:noProof/>
                <w:webHidden/>
              </w:rPr>
              <w:tab/>
            </w:r>
            <w:r w:rsidR="005564CF">
              <w:rPr>
                <w:noProof/>
                <w:webHidden/>
              </w:rPr>
              <w:fldChar w:fldCharType="begin"/>
            </w:r>
            <w:r w:rsidR="005564CF">
              <w:rPr>
                <w:noProof/>
                <w:webHidden/>
              </w:rPr>
              <w:instrText xml:space="preserve"> PAGEREF _Toc180352375 \h </w:instrText>
            </w:r>
            <w:r w:rsidR="005564CF">
              <w:rPr>
                <w:noProof/>
                <w:webHidden/>
              </w:rPr>
            </w:r>
            <w:r w:rsidR="005564CF">
              <w:rPr>
                <w:noProof/>
                <w:webHidden/>
              </w:rPr>
              <w:fldChar w:fldCharType="separate"/>
            </w:r>
            <w:r w:rsidR="005564CF">
              <w:rPr>
                <w:noProof/>
                <w:webHidden/>
              </w:rPr>
              <w:t>93</w:t>
            </w:r>
            <w:r w:rsidR="005564CF">
              <w:rPr>
                <w:noProof/>
                <w:webHidden/>
              </w:rPr>
              <w:fldChar w:fldCharType="end"/>
            </w:r>
          </w:hyperlink>
        </w:p>
        <w:p w14:paraId="50BE58B4" w14:textId="5D36D381"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76" w:history="1">
            <w:r w:rsidR="005564CF" w:rsidRPr="009648B7">
              <w:rPr>
                <w:rStyle w:val="Hyperlink"/>
                <w:noProof/>
                <w:lang w:val="en-CA"/>
              </w:rPr>
              <w:t>3.3.10</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Sign prediction</w:t>
            </w:r>
            <w:r w:rsidR="005564CF">
              <w:rPr>
                <w:noProof/>
                <w:webHidden/>
              </w:rPr>
              <w:tab/>
            </w:r>
            <w:r w:rsidR="005564CF">
              <w:rPr>
                <w:noProof/>
                <w:webHidden/>
              </w:rPr>
              <w:fldChar w:fldCharType="begin"/>
            </w:r>
            <w:r w:rsidR="005564CF">
              <w:rPr>
                <w:noProof/>
                <w:webHidden/>
              </w:rPr>
              <w:instrText xml:space="preserve"> PAGEREF _Toc180352376 \h </w:instrText>
            </w:r>
            <w:r w:rsidR="005564CF">
              <w:rPr>
                <w:noProof/>
                <w:webHidden/>
              </w:rPr>
            </w:r>
            <w:r w:rsidR="005564CF">
              <w:rPr>
                <w:noProof/>
                <w:webHidden/>
              </w:rPr>
              <w:fldChar w:fldCharType="separate"/>
            </w:r>
            <w:r w:rsidR="005564CF">
              <w:rPr>
                <w:noProof/>
                <w:webHidden/>
              </w:rPr>
              <w:t>94</w:t>
            </w:r>
            <w:r w:rsidR="005564CF">
              <w:rPr>
                <w:noProof/>
                <w:webHidden/>
              </w:rPr>
              <w:fldChar w:fldCharType="end"/>
            </w:r>
          </w:hyperlink>
        </w:p>
        <w:p w14:paraId="315DD0ED" w14:textId="75E61145" w:rsidR="005564CF" w:rsidRDefault="00D92012">
          <w:pPr>
            <w:pStyle w:val="Verzeichnis2"/>
            <w:tabs>
              <w:tab w:val="left" w:pos="880"/>
              <w:tab w:val="right" w:pos="9350"/>
            </w:tabs>
            <w:rPr>
              <w:rFonts w:asciiTheme="minorHAnsi" w:eastAsiaTheme="minorEastAsia" w:hAnsiTheme="minorHAnsi" w:cstheme="minorBidi"/>
              <w:noProof/>
              <w:kern w:val="2"/>
              <w:sz w:val="24"/>
              <w:szCs w:val="24"/>
              <w14:ligatures w14:val="standardContextual"/>
            </w:rPr>
          </w:pPr>
          <w:hyperlink w:anchor="_Toc180352377" w:history="1">
            <w:r w:rsidR="005564CF" w:rsidRPr="009648B7">
              <w:rPr>
                <w:rStyle w:val="Hyperlink"/>
                <w:noProof/>
                <w:lang w:val="en-CA"/>
              </w:rPr>
              <w:t>3.4</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Adaptive loop filter</w:t>
            </w:r>
            <w:r w:rsidR="005564CF">
              <w:rPr>
                <w:noProof/>
                <w:webHidden/>
              </w:rPr>
              <w:tab/>
            </w:r>
            <w:r w:rsidR="005564CF">
              <w:rPr>
                <w:noProof/>
                <w:webHidden/>
              </w:rPr>
              <w:fldChar w:fldCharType="begin"/>
            </w:r>
            <w:r w:rsidR="005564CF">
              <w:rPr>
                <w:noProof/>
                <w:webHidden/>
              </w:rPr>
              <w:instrText xml:space="preserve"> PAGEREF _Toc180352377 \h </w:instrText>
            </w:r>
            <w:r w:rsidR="005564CF">
              <w:rPr>
                <w:noProof/>
                <w:webHidden/>
              </w:rPr>
            </w:r>
            <w:r w:rsidR="005564CF">
              <w:rPr>
                <w:noProof/>
                <w:webHidden/>
              </w:rPr>
              <w:fldChar w:fldCharType="separate"/>
            </w:r>
            <w:r w:rsidR="005564CF">
              <w:rPr>
                <w:noProof/>
                <w:webHidden/>
              </w:rPr>
              <w:t>95</w:t>
            </w:r>
            <w:r w:rsidR="005564CF">
              <w:rPr>
                <w:noProof/>
                <w:webHidden/>
              </w:rPr>
              <w:fldChar w:fldCharType="end"/>
            </w:r>
          </w:hyperlink>
        </w:p>
        <w:p w14:paraId="7724DE46" w14:textId="3518D94D"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78" w:history="1">
            <w:r w:rsidR="005564CF" w:rsidRPr="009648B7">
              <w:rPr>
                <w:rStyle w:val="Hyperlink"/>
                <w:noProof/>
                <w:lang w:val="en-CA"/>
              </w:rPr>
              <w:t>3.4.1</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ALF simplification removal</w:t>
            </w:r>
            <w:r w:rsidR="005564CF">
              <w:rPr>
                <w:noProof/>
                <w:webHidden/>
              </w:rPr>
              <w:tab/>
            </w:r>
            <w:r w:rsidR="005564CF">
              <w:rPr>
                <w:noProof/>
                <w:webHidden/>
              </w:rPr>
              <w:fldChar w:fldCharType="begin"/>
            </w:r>
            <w:r w:rsidR="005564CF">
              <w:rPr>
                <w:noProof/>
                <w:webHidden/>
              </w:rPr>
              <w:instrText xml:space="preserve"> PAGEREF _Toc180352378 \h </w:instrText>
            </w:r>
            <w:r w:rsidR="005564CF">
              <w:rPr>
                <w:noProof/>
                <w:webHidden/>
              </w:rPr>
            </w:r>
            <w:r w:rsidR="005564CF">
              <w:rPr>
                <w:noProof/>
                <w:webHidden/>
              </w:rPr>
              <w:fldChar w:fldCharType="separate"/>
            </w:r>
            <w:r w:rsidR="005564CF">
              <w:rPr>
                <w:noProof/>
                <w:webHidden/>
              </w:rPr>
              <w:t>95</w:t>
            </w:r>
            <w:r w:rsidR="005564CF">
              <w:rPr>
                <w:noProof/>
                <w:webHidden/>
              </w:rPr>
              <w:fldChar w:fldCharType="end"/>
            </w:r>
          </w:hyperlink>
        </w:p>
        <w:p w14:paraId="5C701CE3" w14:textId="2C8D7D9F"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79" w:history="1">
            <w:r w:rsidR="005564CF" w:rsidRPr="009648B7">
              <w:rPr>
                <w:rStyle w:val="Hyperlink"/>
                <w:noProof/>
                <w:lang w:val="en-CA"/>
              </w:rPr>
              <w:t>3.4.2</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ALF with fixed filters</w:t>
            </w:r>
            <w:r w:rsidR="005564CF">
              <w:rPr>
                <w:noProof/>
                <w:webHidden/>
              </w:rPr>
              <w:tab/>
            </w:r>
            <w:r w:rsidR="005564CF">
              <w:rPr>
                <w:noProof/>
                <w:webHidden/>
              </w:rPr>
              <w:fldChar w:fldCharType="begin"/>
            </w:r>
            <w:r w:rsidR="005564CF">
              <w:rPr>
                <w:noProof/>
                <w:webHidden/>
              </w:rPr>
              <w:instrText xml:space="preserve"> PAGEREF _Toc180352379 \h </w:instrText>
            </w:r>
            <w:r w:rsidR="005564CF">
              <w:rPr>
                <w:noProof/>
                <w:webHidden/>
              </w:rPr>
            </w:r>
            <w:r w:rsidR="005564CF">
              <w:rPr>
                <w:noProof/>
                <w:webHidden/>
              </w:rPr>
              <w:fldChar w:fldCharType="separate"/>
            </w:r>
            <w:r w:rsidR="005564CF">
              <w:rPr>
                <w:noProof/>
                <w:webHidden/>
              </w:rPr>
              <w:t>95</w:t>
            </w:r>
            <w:r w:rsidR="005564CF">
              <w:rPr>
                <w:noProof/>
                <w:webHidden/>
              </w:rPr>
              <w:fldChar w:fldCharType="end"/>
            </w:r>
          </w:hyperlink>
        </w:p>
        <w:p w14:paraId="54111B3D" w14:textId="546385CC"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80" w:history="1">
            <w:r w:rsidR="005564CF" w:rsidRPr="009648B7">
              <w:rPr>
                <w:rStyle w:val="Hyperlink"/>
                <w:noProof/>
                <w:lang w:val="en-CA"/>
              </w:rPr>
              <w:t>3.4.3</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Filtering</w:t>
            </w:r>
            <w:r w:rsidR="005564CF">
              <w:rPr>
                <w:noProof/>
                <w:webHidden/>
              </w:rPr>
              <w:tab/>
            </w:r>
            <w:r w:rsidR="005564CF">
              <w:rPr>
                <w:noProof/>
                <w:webHidden/>
              </w:rPr>
              <w:fldChar w:fldCharType="begin"/>
            </w:r>
            <w:r w:rsidR="005564CF">
              <w:rPr>
                <w:noProof/>
                <w:webHidden/>
              </w:rPr>
              <w:instrText xml:space="preserve"> PAGEREF _Toc180352380 \h </w:instrText>
            </w:r>
            <w:r w:rsidR="005564CF">
              <w:rPr>
                <w:noProof/>
                <w:webHidden/>
              </w:rPr>
            </w:r>
            <w:r w:rsidR="005564CF">
              <w:rPr>
                <w:noProof/>
                <w:webHidden/>
              </w:rPr>
              <w:fldChar w:fldCharType="separate"/>
            </w:r>
            <w:r w:rsidR="005564CF">
              <w:rPr>
                <w:noProof/>
                <w:webHidden/>
              </w:rPr>
              <w:t>95</w:t>
            </w:r>
            <w:r w:rsidR="005564CF">
              <w:rPr>
                <w:noProof/>
                <w:webHidden/>
              </w:rPr>
              <w:fldChar w:fldCharType="end"/>
            </w:r>
          </w:hyperlink>
        </w:p>
        <w:p w14:paraId="2F4EC6C8" w14:textId="7795454C"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81" w:history="1">
            <w:r w:rsidR="005564CF" w:rsidRPr="009648B7">
              <w:rPr>
                <w:rStyle w:val="Hyperlink"/>
                <w:noProof/>
                <w:lang w:val="en-CA"/>
              </w:rPr>
              <w:t>3.4.4</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Classification</w:t>
            </w:r>
            <w:r w:rsidR="005564CF">
              <w:rPr>
                <w:noProof/>
                <w:webHidden/>
              </w:rPr>
              <w:tab/>
            </w:r>
            <w:r w:rsidR="005564CF">
              <w:rPr>
                <w:noProof/>
                <w:webHidden/>
              </w:rPr>
              <w:fldChar w:fldCharType="begin"/>
            </w:r>
            <w:r w:rsidR="005564CF">
              <w:rPr>
                <w:noProof/>
                <w:webHidden/>
              </w:rPr>
              <w:instrText xml:space="preserve"> PAGEREF _Toc180352381 \h </w:instrText>
            </w:r>
            <w:r w:rsidR="005564CF">
              <w:rPr>
                <w:noProof/>
                <w:webHidden/>
              </w:rPr>
            </w:r>
            <w:r w:rsidR="005564CF">
              <w:rPr>
                <w:noProof/>
                <w:webHidden/>
              </w:rPr>
              <w:fldChar w:fldCharType="separate"/>
            </w:r>
            <w:r w:rsidR="005564CF">
              <w:rPr>
                <w:noProof/>
                <w:webHidden/>
              </w:rPr>
              <w:t>96</w:t>
            </w:r>
            <w:r w:rsidR="005564CF">
              <w:rPr>
                <w:noProof/>
                <w:webHidden/>
              </w:rPr>
              <w:fldChar w:fldCharType="end"/>
            </w:r>
          </w:hyperlink>
        </w:p>
        <w:p w14:paraId="7C2CB567" w14:textId="4973F843"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82" w:history="1">
            <w:r w:rsidR="005564CF" w:rsidRPr="009648B7">
              <w:rPr>
                <w:rStyle w:val="Hyperlink"/>
                <w:noProof/>
                <w:lang w:val="en-CA"/>
              </w:rPr>
              <w:t>3.4.5</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Alternative 2x2 ALF classifier</w:t>
            </w:r>
            <w:r w:rsidR="005564CF">
              <w:rPr>
                <w:noProof/>
                <w:webHidden/>
              </w:rPr>
              <w:tab/>
            </w:r>
            <w:r w:rsidR="005564CF">
              <w:rPr>
                <w:noProof/>
                <w:webHidden/>
              </w:rPr>
              <w:fldChar w:fldCharType="begin"/>
            </w:r>
            <w:r w:rsidR="005564CF">
              <w:rPr>
                <w:noProof/>
                <w:webHidden/>
              </w:rPr>
              <w:instrText xml:space="preserve"> PAGEREF _Toc180352382 \h </w:instrText>
            </w:r>
            <w:r w:rsidR="005564CF">
              <w:rPr>
                <w:noProof/>
                <w:webHidden/>
              </w:rPr>
            </w:r>
            <w:r w:rsidR="005564CF">
              <w:rPr>
                <w:noProof/>
                <w:webHidden/>
              </w:rPr>
              <w:fldChar w:fldCharType="separate"/>
            </w:r>
            <w:r w:rsidR="005564CF">
              <w:rPr>
                <w:noProof/>
                <w:webHidden/>
              </w:rPr>
              <w:t>96</w:t>
            </w:r>
            <w:r w:rsidR="005564CF">
              <w:rPr>
                <w:noProof/>
                <w:webHidden/>
              </w:rPr>
              <w:fldChar w:fldCharType="end"/>
            </w:r>
          </w:hyperlink>
        </w:p>
        <w:p w14:paraId="5A382CF3" w14:textId="72A9E258"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83" w:history="1">
            <w:r w:rsidR="005564CF" w:rsidRPr="009648B7">
              <w:rPr>
                <w:rStyle w:val="Hyperlink"/>
                <w:noProof/>
                <w:lang w:val="en-CA"/>
              </w:rPr>
              <w:t>3.4.6</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Residual based classifier</w:t>
            </w:r>
            <w:r w:rsidR="005564CF">
              <w:rPr>
                <w:noProof/>
                <w:webHidden/>
              </w:rPr>
              <w:tab/>
            </w:r>
            <w:r w:rsidR="005564CF">
              <w:rPr>
                <w:noProof/>
                <w:webHidden/>
              </w:rPr>
              <w:fldChar w:fldCharType="begin"/>
            </w:r>
            <w:r w:rsidR="005564CF">
              <w:rPr>
                <w:noProof/>
                <w:webHidden/>
              </w:rPr>
              <w:instrText xml:space="preserve"> PAGEREF _Toc180352383 \h </w:instrText>
            </w:r>
            <w:r w:rsidR="005564CF">
              <w:rPr>
                <w:noProof/>
                <w:webHidden/>
              </w:rPr>
            </w:r>
            <w:r w:rsidR="005564CF">
              <w:rPr>
                <w:noProof/>
                <w:webHidden/>
              </w:rPr>
              <w:fldChar w:fldCharType="separate"/>
            </w:r>
            <w:r w:rsidR="005564CF">
              <w:rPr>
                <w:noProof/>
                <w:webHidden/>
              </w:rPr>
              <w:t>97</w:t>
            </w:r>
            <w:r w:rsidR="005564CF">
              <w:rPr>
                <w:noProof/>
                <w:webHidden/>
              </w:rPr>
              <w:fldChar w:fldCharType="end"/>
            </w:r>
          </w:hyperlink>
        </w:p>
        <w:p w14:paraId="38213BEC" w14:textId="7C189B4D"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84" w:history="1">
            <w:r w:rsidR="005564CF" w:rsidRPr="009648B7">
              <w:rPr>
                <w:rStyle w:val="Hyperlink"/>
                <w:noProof/>
                <w:lang w:val="en-CA"/>
              </w:rPr>
              <w:t>3.4.7</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CCALF with long tap filter</w:t>
            </w:r>
            <w:r w:rsidR="005564CF">
              <w:rPr>
                <w:noProof/>
                <w:webHidden/>
              </w:rPr>
              <w:tab/>
            </w:r>
            <w:r w:rsidR="005564CF">
              <w:rPr>
                <w:noProof/>
                <w:webHidden/>
              </w:rPr>
              <w:fldChar w:fldCharType="begin"/>
            </w:r>
            <w:r w:rsidR="005564CF">
              <w:rPr>
                <w:noProof/>
                <w:webHidden/>
              </w:rPr>
              <w:instrText xml:space="preserve"> PAGEREF _Toc180352384 \h </w:instrText>
            </w:r>
            <w:r w:rsidR="005564CF">
              <w:rPr>
                <w:noProof/>
                <w:webHidden/>
              </w:rPr>
            </w:r>
            <w:r w:rsidR="005564CF">
              <w:rPr>
                <w:noProof/>
                <w:webHidden/>
              </w:rPr>
              <w:fldChar w:fldCharType="separate"/>
            </w:r>
            <w:r w:rsidR="005564CF">
              <w:rPr>
                <w:noProof/>
                <w:webHidden/>
              </w:rPr>
              <w:t>97</w:t>
            </w:r>
            <w:r w:rsidR="005564CF">
              <w:rPr>
                <w:noProof/>
                <w:webHidden/>
              </w:rPr>
              <w:fldChar w:fldCharType="end"/>
            </w:r>
          </w:hyperlink>
        </w:p>
        <w:p w14:paraId="6E0497CF" w14:textId="6DD63669"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85" w:history="1">
            <w:r w:rsidR="005564CF" w:rsidRPr="009648B7">
              <w:rPr>
                <w:rStyle w:val="Hyperlink"/>
                <w:noProof/>
              </w:rPr>
              <w:t>3.4.8</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rPr>
              <w:t>Adaptive filter shape switch and using samples before deblocking filter for adaptive loop filter</w:t>
            </w:r>
            <w:r w:rsidR="005564CF">
              <w:rPr>
                <w:noProof/>
                <w:webHidden/>
              </w:rPr>
              <w:tab/>
            </w:r>
            <w:r w:rsidR="005564CF">
              <w:rPr>
                <w:noProof/>
                <w:webHidden/>
              </w:rPr>
              <w:fldChar w:fldCharType="begin"/>
            </w:r>
            <w:r w:rsidR="005564CF">
              <w:rPr>
                <w:noProof/>
                <w:webHidden/>
              </w:rPr>
              <w:instrText xml:space="preserve"> PAGEREF _Toc180352385 \h </w:instrText>
            </w:r>
            <w:r w:rsidR="005564CF">
              <w:rPr>
                <w:noProof/>
                <w:webHidden/>
              </w:rPr>
            </w:r>
            <w:r w:rsidR="005564CF">
              <w:rPr>
                <w:noProof/>
                <w:webHidden/>
              </w:rPr>
              <w:fldChar w:fldCharType="separate"/>
            </w:r>
            <w:r w:rsidR="005564CF">
              <w:rPr>
                <w:noProof/>
                <w:webHidden/>
              </w:rPr>
              <w:t>97</w:t>
            </w:r>
            <w:r w:rsidR="005564CF">
              <w:rPr>
                <w:noProof/>
                <w:webHidden/>
              </w:rPr>
              <w:fldChar w:fldCharType="end"/>
            </w:r>
          </w:hyperlink>
        </w:p>
        <w:p w14:paraId="4140E08D" w14:textId="70A8C993"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86" w:history="1">
            <w:r w:rsidR="005564CF" w:rsidRPr="009648B7">
              <w:rPr>
                <w:rStyle w:val="Hyperlink"/>
                <w:noProof/>
              </w:rPr>
              <w:t>3.4.9</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rPr>
              <w:t>Extended Fixed-Filter-Output based Taps for ALF</w:t>
            </w:r>
            <w:r w:rsidR="005564CF">
              <w:rPr>
                <w:noProof/>
                <w:webHidden/>
              </w:rPr>
              <w:tab/>
            </w:r>
            <w:r w:rsidR="005564CF">
              <w:rPr>
                <w:noProof/>
                <w:webHidden/>
              </w:rPr>
              <w:fldChar w:fldCharType="begin"/>
            </w:r>
            <w:r w:rsidR="005564CF">
              <w:rPr>
                <w:noProof/>
                <w:webHidden/>
              </w:rPr>
              <w:instrText xml:space="preserve"> PAGEREF _Toc180352386 \h </w:instrText>
            </w:r>
            <w:r w:rsidR="005564CF">
              <w:rPr>
                <w:noProof/>
                <w:webHidden/>
              </w:rPr>
            </w:r>
            <w:r w:rsidR="005564CF">
              <w:rPr>
                <w:noProof/>
                <w:webHidden/>
              </w:rPr>
              <w:fldChar w:fldCharType="separate"/>
            </w:r>
            <w:r w:rsidR="005564CF">
              <w:rPr>
                <w:noProof/>
                <w:webHidden/>
              </w:rPr>
              <w:t>99</w:t>
            </w:r>
            <w:r w:rsidR="005564CF">
              <w:rPr>
                <w:noProof/>
                <w:webHidden/>
              </w:rPr>
              <w:fldChar w:fldCharType="end"/>
            </w:r>
          </w:hyperlink>
        </w:p>
        <w:p w14:paraId="70F360E7" w14:textId="589F9C40"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87" w:history="1">
            <w:r w:rsidR="005564CF" w:rsidRPr="009648B7">
              <w:rPr>
                <w:rStyle w:val="Hyperlink"/>
                <w:noProof/>
              </w:rPr>
              <w:t>3.4.10</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rPr>
              <w:t>ALF with residual samples</w:t>
            </w:r>
            <w:r w:rsidR="005564CF">
              <w:rPr>
                <w:noProof/>
                <w:webHidden/>
              </w:rPr>
              <w:tab/>
            </w:r>
            <w:r w:rsidR="005564CF">
              <w:rPr>
                <w:noProof/>
                <w:webHidden/>
              </w:rPr>
              <w:fldChar w:fldCharType="begin"/>
            </w:r>
            <w:r w:rsidR="005564CF">
              <w:rPr>
                <w:noProof/>
                <w:webHidden/>
              </w:rPr>
              <w:instrText xml:space="preserve"> PAGEREF _Toc180352387 \h </w:instrText>
            </w:r>
            <w:r w:rsidR="005564CF">
              <w:rPr>
                <w:noProof/>
                <w:webHidden/>
              </w:rPr>
            </w:r>
            <w:r w:rsidR="005564CF">
              <w:rPr>
                <w:noProof/>
                <w:webHidden/>
              </w:rPr>
              <w:fldChar w:fldCharType="separate"/>
            </w:r>
            <w:r w:rsidR="005564CF">
              <w:rPr>
                <w:noProof/>
                <w:webHidden/>
              </w:rPr>
              <w:t>99</w:t>
            </w:r>
            <w:r w:rsidR="005564CF">
              <w:rPr>
                <w:noProof/>
                <w:webHidden/>
              </w:rPr>
              <w:fldChar w:fldCharType="end"/>
            </w:r>
          </w:hyperlink>
        </w:p>
        <w:p w14:paraId="43D97C66" w14:textId="2F7157F7"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88" w:history="1">
            <w:r w:rsidR="005564CF" w:rsidRPr="009648B7">
              <w:rPr>
                <w:rStyle w:val="Hyperlink"/>
                <w:noProof/>
              </w:rPr>
              <w:t>3.4.11</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rPr>
              <w:t>ALF residuals scaling</w:t>
            </w:r>
            <w:r w:rsidR="005564CF">
              <w:rPr>
                <w:noProof/>
                <w:webHidden/>
              </w:rPr>
              <w:tab/>
            </w:r>
            <w:r w:rsidR="005564CF">
              <w:rPr>
                <w:noProof/>
                <w:webHidden/>
              </w:rPr>
              <w:fldChar w:fldCharType="begin"/>
            </w:r>
            <w:r w:rsidR="005564CF">
              <w:rPr>
                <w:noProof/>
                <w:webHidden/>
              </w:rPr>
              <w:instrText xml:space="preserve"> PAGEREF _Toc180352388 \h </w:instrText>
            </w:r>
            <w:r w:rsidR="005564CF">
              <w:rPr>
                <w:noProof/>
                <w:webHidden/>
              </w:rPr>
            </w:r>
            <w:r w:rsidR="005564CF">
              <w:rPr>
                <w:noProof/>
                <w:webHidden/>
              </w:rPr>
              <w:fldChar w:fldCharType="separate"/>
            </w:r>
            <w:r w:rsidR="005564CF">
              <w:rPr>
                <w:noProof/>
                <w:webHidden/>
              </w:rPr>
              <w:t>99</w:t>
            </w:r>
            <w:r w:rsidR="005564CF">
              <w:rPr>
                <w:noProof/>
                <w:webHidden/>
              </w:rPr>
              <w:fldChar w:fldCharType="end"/>
            </w:r>
          </w:hyperlink>
        </w:p>
        <w:p w14:paraId="09861FE9" w14:textId="00C7C19B"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89" w:history="1">
            <w:r w:rsidR="005564CF" w:rsidRPr="009648B7">
              <w:rPr>
                <w:rStyle w:val="Hyperlink"/>
                <w:noProof/>
              </w:rPr>
              <w:t>3.4.12</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rPr>
              <w:t>Additional fixed filter for ALF</w:t>
            </w:r>
            <w:r w:rsidR="005564CF">
              <w:rPr>
                <w:noProof/>
                <w:webHidden/>
              </w:rPr>
              <w:tab/>
            </w:r>
            <w:r w:rsidR="005564CF">
              <w:rPr>
                <w:noProof/>
                <w:webHidden/>
              </w:rPr>
              <w:fldChar w:fldCharType="begin"/>
            </w:r>
            <w:r w:rsidR="005564CF">
              <w:rPr>
                <w:noProof/>
                <w:webHidden/>
              </w:rPr>
              <w:instrText xml:space="preserve"> PAGEREF _Toc180352389 \h </w:instrText>
            </w:r>
            <w:r w:rsidR="005564CF">
              <w:rPr>
                <w:noProof/>
                <w:webHidden/>
              </w:rPr>
            </w:r>
            <w:r w:rsidR="005564CF">
              <w:rPr>
                <w:noProof/>
                <w:webHidden/>
              </w:rPr>
              <w:fldChar w:fldCharType="separate"/>
            </w:r>
            <w:r w:rsidR="005564CF">
              <w:rPr>
                <w:noProof/>
                <w:webHidden/>
              </w:rPr>
              <w:t>100</w:t>
            </w:r>
            <w:r w:rsidR="005564CF">
              <w:rPr>
                <w:noProof/>
                <w:webHidden/>
              </w:rPr>
              <w:fldChar w:fldCharType="end"/>
            </w:r>
          </w:hyperlink>
        </w:p>
        <w:p w14:paraId="7982F2BA" w14:textId="5E7038B0"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90" w:history="1">
            <w:r w:rsidR="005564CF" w:rsidRPr="009648B7">
              <w:rPr>
                <w:rStyle w:val="Hyperlink"/>
                <w:noProof/>
              </w:rPr>
              <w:t>3.4.13</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rPr>
              <w:t>Improved fixed filters for ALF</w:t>
            </w:r>
            <w:r w:rsidR="005564CF">
              <w:rPr>
                <w:noProof/>
                <w:webHidden/>
              </w:rPr>
              <w:tab/>
            </w:r>
            <w:r w:rsidR="005564CF">
              <w:rPr>
                <w:noProof/>
                <w:webHidden/>
              </w:rPr>
              <w:fldChar w:fldCharType="begin"/>
            </w:r>
            <w:r w:rsidR="005564CF">
              <w:rPr>
                <w:noProof/>
                <w:webHidden/>
              </w:rPr>
              <w:instrText xml:space="preserve"> PAGEREF _Toc180352390 \h </w:instrText>
            </w:r>
            <w:r w:rsidR="005564CF">
              <w:rPr>
                <w:noProof/>
                <w:webHidden/>
              </w:rPr>
            </w:r>
            <w:r w:rsidR="005564CF">
              <w:rPr>
                <w:noProof/>
                <w:webHidden/>
              </w:rPr>
              <w:fldChar w:fldCharType="separate"/>
            </w:r>
            <w:r w:rsidR="005564CF">
              <w:rPr>
                <w:noProof/>
                <w:webHidden/>
              </w:rPr>
              <w:t>100</w:t>
            </w:r>
            <w:r w:rsidR="005564CF">
              <w:rPr>
                <w:noProof/>
                <w:webHidden/>
              </w:rPr>
              <w:fldChar w:fldCharType="end"/>
            </w:r>
          </w:hyperlink>
        </w:p>
        <w:p w14:paraId="2FA6B58B" w14:textId="11CB7C27"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91" w:history="1">
            <w:r w:rsidR="005564CF" w:rsidRPr="009648B7">
              <w:rPr>
                <w:rStyle w:val="Hyperlink"/>
                <w:noProof/>
                <w:lang w:val="en-CA"/>
              </w:rPr>
              <w:t>3.4.14</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Chroma ALF fixed filter</w:t>
            </w:r>
            <w:r w:rsidR="005564CF">
              <w:rPr>
                <w:noProof/>
                <w:webHidden/>
              </w:rPr>
              <w:tab/>
            </w:r>
            <w:r w:rsidR="005564CF">
              <w:rPr>
                <w:noProof/>
                <w:webHidden/>
              </w:rPr>
              <w:fldChar w:fldCharType="begin"/>
            </w:r>
            <w:r w:rsidR="005564CF">
              <w:rPr>
                <w:noProof/>
                <w:webHidden/>
              </w:rPr>
              <w:instrText xml:space="preserve"> PAGEREF _Toc180352391 \h </w:instrText>
            </w:r>
            <w:r w:rsidR="005564CF">
              <w:rPr>
                <w:noProof/>
                <w:webHidden/>
              </w:rPr>
            </w:r>
            <w:r w:rsidR="005564CF">
              <w:rPr>
                <w:noProof/>
                <w:webHidden/>
              </w:rPr>
              <w:fldChar w:fldCharType="separate"/>
            </w:r>
            <w:r w:rsidR="005564CF">
              <w:rPr>
                <w:noProof/>
                <w:webHidden/>
              </w:rPr>
              <w:t>101</w:t>
            </w:r>
            <w:r w:rsidR="005564CF">
              <w:rPr>
                <w:noProof/>
                <w:webHidden/>
              </w:rPr>
              <w:fldChar w:fldCharType="end"/>
            </w:r>
          </w:hyperlink>
        </w:p>
        <w:p w14:paraId="298F6599" w14:textId="3ECEC477" w:rsidR="005564CF" w:rsidRDefault="00D92012">
          <w:pPr>
            <w:pStyle w:val="Verzeichnis2"/>
            <w:tabs>
              <w:tab w:val="left" w:pos="880"/>
              <w:tab w:val="right" w:pos="9350"/>
            </w:tabs>
            <w:rPr>
              <w:rFonts w:asciiTheme="minorHAnsi" w:eastAsiaTheme="minorEastAsia" w:hAnsiTheme="minorHAnsi" w:cstheme="minorBidi"/>
              <w:noProof/>
              <w:kern w:val="2"/>
              <w:sz w:val="24"/>
              <w:szCs w:val="24"/>
              <w14:ligatures w14:val="standardContextual"/>
            </w:rPr>
          </w:pPr>
          <w:hyperlink w:anchor="_Toc180352392" w:history="1">
            <w:r w:rsidR="005564CF" w:rsidRPr="009648B7">
              <w:rPr>
                <w:rStyle w:val="Hyperlink"/>
                <w:noProof/>
                <w:lang w:val="en-CA"/>
              </w:rPr>
              <w:t>3.5</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Bilateral filter</w:t>
            </w:r>
            <w:r w:rsidR="005564CF">
              <w:rPr>
                <w:noProof/>
                <w:webHidden/>
              </w:rPr>
              <w:tab/>
            </w:r>
            <w:r w:rsidR="005564CF">
              <w:rPr>
                <w:noProof/>
                <w:webHidden/>
              </w:rPr>
              <w:fldChar w:fldCharType="begin"/>
            </w:r>
            <w:r w:rsidR="005564CF">
              <w:rPr>
                <w:noProof/>
                <w:webHidden/>
              </w:rPr>
              <w:instrText xml:space="preserve"> PAGEREF _Toc180352392 \h </w:instrText>
            </w:r>
            <w:r w:rsidR="005564CF">
              <w:rPr>
                <w:noProof/>
                <w:webHidden/>
              </w:rPr>
            </w:r>
            <w:r w:rsidR="005564CF">
              <w:rPr>
                <w:noProof/>
                <w:webHidden/>
              </w:rPr>
              <w:fldChar w:fldCharType="separate"/>
            </w:r>
            <w:r w:rsidR="005564CF">
              <w:rPr>
                <w:noProof/>
                <w:webHidden/>
              </w:rPr>
              <w:t>101</w:t>
            </w:r>
            <w:r w:rsidR="005564CF">
              <w:rPr>
                <w:noProof/>
                <w:webHidden/>
              </w:rPr>
              <w:fldChar w:fldCharType="end"/>
            </w:r>
          </w:hyperlink>
        </w:p>
        <w:p w14:paraId="7D3958B9" w14:textId="44938B04" w:rsidR="005564CF" w:rsidRDefault="00D92012">
          <w:pPr>
            <w:pStyle w:val="Verzeichnis2"/>
            <w:tabs>
              <w:tab w:val="left" w:pos="880"/>
              <w:tab w:val="right" w:pos="9350"/>
            </w:tabs>
            <w:rPr>
              <w:rFonts w:asciiTheme="minorHAnsi" w:eastAsiaTheme="minorEastAsia" w:hAnsiTheme="minorHAnsi" w:cstheme="minorBidi"/>
              <w:noProof/>
              <w:kern w:val="2"/>
              <w:sz w:val="24"/>
              <w:szCs w:val="24"/>
              <w14:ligatures w14:val="standardContextual"/>
            </w:rPr>
          </w:pPr>
          <w:hyperlink w:anchor="_Toc180352393" w:history="1">
            <w:r w:rsidR="005564CF" w:rsidRPr="009648B7">
              <w:rPr>
                <w:rStyle w:val="Hyperlink"/>
                <w:noProof/>
                <w:lang w:val="en-CA"/>
              </w:rPr>
              <w:t>3.6</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Bilateral inloop filter on chroma</w:t>
            </w:r>
            <w:r w:rsidR="005564CF">
              <w:rPr>
                <w:noProof/>
                <w:webHidden/>
              </w:rPr>
              <w:tab/>
            </w:r>
            <w:r w:rsidR="005564CF">
              <w:rPr>
                <w:noProof/>
                <w:webHidden/>
              </w:rPr>
              <w:fldChar w:fldCharType="begin"/>
            </w:r>
            <w:r w:rsidR="005564CF">
              <w:rPr>
                <w:noProof/>
                <w:webHidden/>
              </w:rPr>
              <w:instrText xml:space="preserve"> PAGEREF _Toc180352393 \h </w:instrText>
            </w:r>
            <w:r w:rsidR="005564CF">
              <w:rPr>
                <w:noProof/>
                <w:webHidden/>
              </w:rPr>
            </w:r>
            <w:r w:rsidR="005564CF">
              <w:rPr>
                <w:noProof/>
                <w:webHidden/>
              </w:rPr>
              <w:fldChar w:fldCharType="separate"/>
            </w:r>
            <w:r w:rsidR="005564CF">
              <w:rPr>
                <w:noProof/>
                <w:webHidden/>
              </w:rPr>
              <w:t>103</w:t>
            </w:r>
            <w:r w:rsidR="005564CF">
              <w:rPr>
                <w:noProof/>
                <w:webHidden/>
              </w:rPr>
              <w:fldChar w:fldCharType="end"/>
            </w:r>
          </w:hyperlink>
        </w:p>
        <w:p w14:paraId="1C0DAF9D" w14:textId="53B492C8" w:rsidR="005564CF" w:rsidRDefault="00D92012">
          <w:pPr>
            <w:pStyle w:val="Verzeichnis2"/>
            <w:tabs>
              <w:tab w:val="left" w:pos="880"/>
              <w:tab w:val="right" w:pos="9350"/>
            </w:tabs>
            <w:rPr>
              <w:rFonts w:asciiTheme="minorHAnsi" w:eastAsiaTheme="minorEastAsia" w:hAnsiTheme="minorHAnsi" w:cstheme="minorBidi"/>
              <w:noProof/>
              <w:kern w:val="2"/>
              <w:sz w:val="24"/>
              <w:szCs w:val="24"/>
              <w14:ligatures w14:val="standardContextual"/>
            </w:rPr>
          </w:pPr>
          <w:hyperlink w:anchor="_Toc180352394" w:history="1">
            <w:r w:rsidR="005564CF" w:rsidRPr="009648B7">
              <w:rPr>
                <w:rStyle w:val="Hyperlink"/>
                <w:noProof/>
              </w:rPr>
              <w:t>3.7</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rPr>
              <w:t>Cross-Component Sample Adaptive Offset (CCSAO)</w:t>
            </w:r>
            <w:r w:rsidR="005564CF">
              <w:rPr>
                <w:noProof/>
                <w:webHidden/>
              </w:rPr>
              <w:tab/>
            </w:r>
            <w:r w:rsidR="005564CF">
              <w:rPr>
                <w:noProof/>
                <w:webHidden/>
              </w:rPr>
              <w:fldChar w:fldCharType="begin"/>
            </w:r>
            <w:r w:rsidR="005564CF">
              <w:rPr>
                <w:noProof/>
                <w:webHidden/>
              </w:rPr>
              <w:instrText xml:space="preserve"> PAGEREF _Toc180352394 \h </w:instrText>
            </w:r>
            <w:r w:rsidR="005564CF">
              <w:rPr>
                <w:noProof/>
                <w:webHidden/>
              </w:rPr>
            </w:r>
            <w:r w:rsidR="005564CF">
              <w:rPr>
                <w:noProof/>
                <w:webHidden/>
              </w:rPr>
              <w:fldChar w:fldCharType="separate"/>
            </w:r>
            <w:r w:rsidR="005564CF">
              <w:rPr>
                <w:noProof/>
                <w:webHidden/>
              </w:rPr>
              <w:t>104</w:t>
            </w:r>
            <w:r w:rsidR="005564CF">
              <w:rPr>
                <w:noProof/>
                <w:webHidden/>
              </w:rPr>
              <w:fldChar w:fldCharType="end"/>
            </w:r>
          </w:hyperlink>
        </w:p>
        <w:p w14:paraId="5416DDFF" w14:textId="0F9E6C22"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95" w:history="1">
            <w:r w:rsidR="005564CF" w:rsidRPr="009648B7">
              <w:rPr>
                <w:rStyle w:val="Hyperlink"/>
                <w:noProof/>
                <w:lang w:val="en-CA"/>
              </w:rPr>
              <w:t>3.7.1</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Adaptive clipping</w:t>
            </w:r>
            <w:r w:rsidR="005564CF">
              <w:rPr>
                <w:noProof/>
                <w:webHidden/>
              </w:rPr>
              <w:tab/>
            </w:r>
            <w:r w:rsidR="005564CF">
              <w:rPr>
                <w:noProof/>
                <w:webHidden/>
              </w:rPr>
              <w:fldChar w:fldCharType="begin"/>
            </w:r>
            <w:r w:rsidR="005564CF">
              <w:rPr>
                <w:noProof/>
                <w:webHidden/>
              </w:rPr>
              <w:instrText xml:space="preserve"> PAGEREF _Toc180352395 \h </w:instrText>
            </w:r>
            <w:r w:rsidR="005564CF">
              <w:rPr>
                <w:noProof/>
                <w:webHidden/>
              </w:rPr>
            </w:r>
            <w:r w:rsidR="005564CF">
              <w:rPr>
                <w:noProof/>
                <w:webHidden/>
              </w:rPr>
              <w:fldChar w:fldCharType="separate"/>
            </w:r>
            <w:r w:rsidR="005564CF">
              <w:rPr>
                <w:noProof/>
                <w:webHidden/>
              </w:rPr>
              <w:t>107</w:t>
            </w:r>
            <w:r w:rsidR="005564CF">
              <w:rPr>
                <w:noProof/>
                <w:webHidden/>
              </w:rPr>
              <w:fldChar w:fldCharType="end"/>
            </w:r>
          </w:hyperlink>
        </w:p>
        <w:p w14:paraId="0C4F4FD0" w14:textId="68099805" w:rsidR="005564CF" w:rsidRDefault="00D92012">
          <w:pPr>
            <w:pStyle w:val="Verzeichnis2"/>
            <w:tabs>
              <w:tab w:val="left" w:pos="880"/>
              <w:tab w:val="right" w:pos="9350"/>
            </w:tabs>
            <w:rPr>
              <w:rFonts w:asciiTheme="minorHAnsi" w:eastAsiaTheme="minorEastAsia" w:hAnsiTheme="minorHAnsi" w:cstheme="minorBidi"/>
              <w:noProof/>
              <w:kern w:val="2"/>
              <w:sz w:val="24"/>
              <w:szCs w:val="24"/>
              <w14:ligatures w14:val="standardContextual"/>
            </w:rPr>
          </w:pPr>
          <w:hyperlink w:anchor="_Toc180352396" w:history="1">
            <w:r w:rsidR="005564CF" w:rsidRPr="009648B7">
              <w:rPr>
                <w:rStyle w:val="Hyperlink"/>
                <w:noProof/>
                <w:lang w:val="en-CA"/>
              </w:rPr>
              <w:t>3.8</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Entropy coding</w:t>
            </w:r>
            <w:r w:rsidR="005564CF">
              <w:rPr>
                <w:noProof/>
                <w:webHidden/>
              </w:rPr>
              <w:tab/>
            </w:r>
            <w:r w:rsidR="005564CF">
              <w:rPr>
                <w:noProof/>
                <w:webHidden/>
              </w:rPr>
              <w:fldChar w:fldCharType="begin"/>
            </w:r>
            <w:r w:rsidR="005564CF">
              <w:rPr>
                <w:noProof/>
                <w:webHidden/>
              </w:rPr>
              <w:instrText xml:space="preserve"> PAGEREF _Toc180352396 \h </w:instrText>
            </w:r>
            <w:r w:rsidR="005564CF">
              <w:rPr>
                <w:noProof/>
                <w:webHidden/>
              </w:rPr>
            </w:r>
            <w:r w:rsidR="005564CF">
              <w:rPr>
                <w:noProof/>
                <w:webHidden/>
              </w:rPr>
              <w:fldChar w:fldCharType="separate"/>
            </w:r>
            <w:r w:rsidR="005564CF">
              <w:rPr>
                <w:noProof/>
                <w:webHidden/>
              </w:rPr>
              <w:t>108</w:t>
            </w:r>
            <w:r w:rsidR="005564CF">
              <w:rPr>
                <w:noProof/>
                <w:webHidden/>
              </w:rPr>
              <w:fldChar w:fldCharType="end"/>
            </w:r>
          </w:hyperlink>
        </w:p>
        <w:p w14:paraId="59B59FAD" w14:textId="6853352F"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97" w:history="1">
            <w:r w:rsidR="005564CF" w:rsidRPr="009648B7">
              <w:rPr>
                <w:rStyle w:val="Hyperlink"/>
                <w:noProof/>
                <w:lang w:val="en-CA"/>
              </w:rPr>
              <w:t>3.8.1</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Extended precision</w:t>
            </w:r>
            <w:r w:rsidR="005564CF">
              <w:rPr>
                <w:noProof/>
                <w:webHidden/>
              </w:rPr>
              <w:tab/>
            </w:r>
            <w:r w:rsidR="005564CF">
              <w:rPr>
                <w:noProof/>
                <w:webHidden/>
              </w:rPr>
              <w:fldChar w:fldCharType="begin"/>
            </w:r>
            <w:r w:rsidR="005564CF">
              <w:rPr>
                <w:noProof/>
                <w:webHidden/>
              </w:rPr>
              <w:instrText xml:space="preserve"> PAGEREF _Toc180352397 \h </w:instrText>
            </w:r>
            <w:r w:rsidR="005564CF">
              <w:rPr>
                <w:noProof/>
                <w:webHidden/>
              </w:rPr>
            </w:r>
            <w:r w:rsidR="005564CF">
              <w:rPr>
                <w:noProof/>
                <w:webHidden/>
              </w:rPr>
              <w:fldChar w:fldCharType="separate"/>
            </w:r>
            <w:r w:rsidR="005564CF">
              <w:rPr>
                <w:noProof/>
                <w:webHidden/>
              </w:rPr>
              <w:t>108</w:t>
            </w:r>
            <w:r w:rsidR="005564CF">
              <w:rPr>
                <w:noProof/>
                <w:webHidden/>
              </w:rPr>
              <w:fldChar w:fldCharType="end"/>
            </w:r>
          </w:hyperlink>
        </w:p>
        <w:p w14:paraId="27BB83C5" w14:textId="3F6CAF83"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98" w:history="1">
            <w:r w:rsidR="005564CF" w:rsidRPr="009648B7">
              <w:rPr>
                <w:rStyle w:val="Hyperlink"/>
                <w:noProof/>
                <w:lang w:val="en-CA"/>
              </w:rPr>
              <w:t>3.8.2</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Slice-type-based window size</w:t>
            </w:r>
            <w:r w:rsidR="005564CF">
              <w:rPr>
                <w:noProof/>
                <w:webHidden/>
              </w:rPr>
              <w:tab/>
            </w:r>
            <w:r w:rsidR="005564CF">
              <w:rPr>
                <w:noProof/>
                <w:webHidden/>
              </w:rPr>
              <w:fldChar w:fldCharType="begin"/>
            </w:r>
            <w:r w:rsidR="005564CF">
              <w:rPr>
                <w:noProof/>
                <w:webHidden/>
              </w:rPr>
              <w:instrText xml:space="preserve"> PAGEREF _Toc180352398 \h </w:instrText>
            </w:r>
            <w:r w:rsidR="005564CF">
              <w:rPr>
                <w:noProof/>
                <w:webHidden/>
              </w:rPr>
            </w:r>
            <w:r w:rsidR="005564CF">
              <w:rPr>
                <w:noProof/>
                <w:webHidden/>
              </w:rPr>
              <w:fldChar w:fldCharType="separate"/>
            </w:r>
            <w:r w:rsidR="005564CF">
              <w:rPr>
                <w:noProof/>
                <w:webHidden/>
              </w:rPr>
              <w:t>108</w:t>
            </w:r>
            <w:r w:rsidR="005564CF">
              <w:rPr>
                <w:noProof/>
                <w:webHidden/>
              </w:rPr>
              <w:fldChar w:fldCharType="end"/>
            </w:r>
          </w:hyperlink>
        </w:p>
        <w:p w14:paraId="5FBAE0D3" w14:textId="4DAE3DB7"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399" w:history="1">
            <w:r w:rsidR="005564CF" w:rsidRPr="009648B7">
              <w:rPr>
                <w:rStyle w:val="Hyperlink"/>
                <w:noProof/>
                <w:lang w:val="en-CA"/>
              </w:rPr>
              <w:t>3.8.3</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CABAC inter/intra model switching</w:t>
            </w:r>
            <w:r w:rsidR="005564CF">
              <w:rPr>
                <w:noProof/>
                <w:webHidden/>
              </w:rPr>
              <w:tab/>
            </w:r>
            <w:r w:rsidR="005564CF">
              <w:rPr>
                <w:noProof/>
                <w:webHidden/>
              </w:rPr>
              <w:fldChar w:fldCharType="begin"/>
            </w:r>
            <w:r w:rsidR="005564CF">
              <w:rPr>
                <w:noProof/>
                <w:webHidden/>
              </w:rPr>
              <w:instrText xml:space="preserve"> PAGEREF _Toc180352399 \h </w:instrText>
            </w:r>
            <w:r w:rsidR="005564CF">
              <w:rPr>
                <w:noProof/>
                <w:webHidden/>
              </w:rPr>
            </w:r>
            <w:r w:rsidR="005564CF">
              <w:rPr>
                <w:noProof/>
                <w:webHidden/>
              </w:rPr>
              <w:fldChar w:fldCharType="separate"/>
            </w:r>
            <w:r w:rsidR="005564CF">
              <w:rPr>
                <w:noProof/>
                <w:webHidden/>
              </w:rPr>
              <w:t>108</w:t>
            </w:r>
            <w:r w:rsidR="005564CF">
              <w:rPr>
                <w:noProof/>
                <w:webHidden/>
              </w:rPr>
              <w:fldChar w:fldCharType="end"/>
            </w:r>
          </w:hyperlink>
        </w:p>
        <w:p w14:paraId="1F4FEAB4" w14:textId="140079A1"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400" w:history="1">
            <w:r w:rsidR="005564CF" w:rsidRPr="009648B7">
              <w:rPr>
                <w:rStyle w:val="Hyperlink"/>
                <w:noProof/>
                <w:lang w:val="en-CA"/>
              </w:rPr>
              <w:t>3.8.4</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Improved probability estimation for CABAC</w:t>
            </w:r>
            <w:r w:rsidR="005564CF">
              <w:rPr>
                <w:noProof/>
                <w:webHidden/>
              </w:rPr>
              <w:tab/>
            </w:r>
            <w:r w:rsidR="005564CF">
              <w:rPr>
                <w:noProof/>
                <w:webHidden/>
              </w:rPr>
              <w:fldChar w:fldCharType="begin"/>
            </w:r>
            <w:r w:rsidR="005564CF">
              <w:rPr>
                <w:noProof/>
                <w:webHidden/>
              </w:rPr>
              <w:instrText xml:space="preserve"> PAGEREF _Toc180352400 \h </w:instrText>
            </w:r>
            <w:r w:rsidR="005564CF">
              <w:rPr>
                <w:noProof/>
                <w:webHidden/>
              </w:rPr>
            </w:r>
            <w:r w:rsidR="005564CF">
              <w:rPr>
                <w:noProof/>
                <w:webHidden/>
              </w:rPr>
              <w:fldChar w:fldCharType="separate"/>
            </w:r>
            <w:r w:rsidR="005564CF">
              <w:rPr>
                <w:noProof/>
                <w:webHidden/>
              </w:rPr>
              <w:t>108</w:t>
            </w:r>
            <w:r w:rsidR="005564CF">
              <w:rPr>
                <w:noProof/>
                <w:webHidden/>
              </w:rPr>
              <w:fldChar w:fldCharType="end"/>
            </w:r>
          </w:hyperlink>
        </w:p>
        <w:p w14:paraId="57EBAC05" w14:textId="220E0DBA"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401" w:history="1">
            <w:r w:rsidR="005564CF" w:rsidRPr="009648B7">
              <w:rPr>
                <w:rStyle w:val="Hyperlink"/>
                <w:noProof/>
                <w:lang w:val="en-CA"/>
              </w:rPr>
              <w:t>3.8.5</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Spatial CABAC tuning</w:t>
            </w:r>
            <w:r w:rsidR="005564CF">
              <w:rPr>
                <w:noProof/>
                <w:webHidden/>
              </w:rPr>
              <w:tab/>
            </w:r>
            <w:r w:rsidR="005564CF">
              <w:rPr>
                <w:noProof/>
                <w:webHidden/>
              </w:rPr>
              <w:fldChar w:fldCharType="begin"/>
            </w:r>
            <w:r w:rsidR="005564CF">
              <w:rPr>
                <w:noProof/>
                <w:webHidden/>
              </w:rPr>
              <w:instrText xml:space="preserve"> PAGEREF _Toc180352401 \h </w:instrText>
            </w:r>
            <w:r w:rsidR="005564CF">
              <w:rPr>
                <w:noProof/>
                <w:webHidden/>
              </w:rPr>
            </w:r>
            <w:r w:rsidR="005564CF">
              <w:rPr>
                <w:noProof/>
                <w:webHidden/>
              </w:rPr>
              <w:fldChar w:fldCharType="separate"/>
            </w:r>
            <w:r w:rsidR="005564CF">
              <w:rPr>
                <w:noProof/>
                <w:webHidden/>
              </w:rPr>
              <w:t>109</w:t>
            </w:r>
            <w:r w:rsidR="005564CF">
              <w:rPr>
                <w:noProof/>
                <w:webHidden/>
              </w:rPr>
              <w:fldChar w:fldCharType="end"/>
            </w:r>
          </w:hyperlink>
        </w:p>
        <w:p w14:paraId="0733113D" w14:textId="3D10EC39" w:rsidR="005564CF" w:rsidRDefault="00D92012">
          <w:pPr>
            <w:pStyle w:val="Verzeichnis2"/>
            <w:tabs>
              <w:tab w:val="left" w:pos="880"/>
              <w:tab w:val="right" w:pos="9350"/>
            </w:tabs>
            <w:rPr>
              <w:rFonts w:asciiTheme="minorHAnsi" w:eastAsiaTheme="minorEastAsia" w:hAnsiTheme="minorHAnsi" w:cstheme="minorBidi"/>
              <w:noProof/>
              <w:kern w:val="2"/>
              <w:sz w:val="24"/>
              <w:szCs w:val="24"/>
              <w14:ligatures w14:val="standardContextual"/>
            </w:rPr>
          </w:pPr>
          <w:hyperlink w:anchor="_Toc180352402" w:history="1">
            <w:r w:rsidR="005564CF" w:rsidRPr="009648B7">
              <w:rPr>
                <w:rStyle w:val="Hyperlink"/>
                <w:noProof/>
                <w:lang w:val="en-CA"/>
              </w:rPr>
              <w:t>3.9</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Gradual decoding refresh (GDR)</w:t>
            </w:r>
            <w:r w:rsidR="005564CF">
              <w:rPr>
                <w:noProof/>
                <w:webHidden/>
              </w:rPr>
              <w:tab/>
            </w:r>
            <w:r w:rsidR="005564CF">
              <w:rPr>
                <w:noProof/>
                <w:webHidden/>
              </w:rPr>
              <w:fldChar w:fldCharType="begin"/>
            </w:r>
            <w:r w:rsidR="005564CF">
              <w:rPr>
                <w:noProof/>
                <w:webHidden/>
              </w:rPr>
              <w:instrText xml:space="preserve"> PAGEREF _Toc180352402 \h </w:instrText>
            </w:r>
            <w:r w:rsidR="005564CF">
              <w:rPr>
                <w:noProof/>
                <w:webHidden/>
              </w:rPr>
            </w:r>
            <w:r w:rsidR="005564CF">
              <w:rPr>
                <w:noProof/>
                <w:webHidden/>
              </w:rPr>
              <w:fldChar w:fldCharType="separate"/>
            </w:r>
            <w:r w:rsidR="005564CF">
              <w:rPr>
                <w:noProof/>
                <w:webHidden/>
              </w:rPr>
              <w:t>110</w:t>
            </w:r>
            <w:r w:rsidR="005564CF">
              <w:rPr>
                <w:noProof/>
                <w:webHidden/>
              </w:rPr>
              <w:fldChar w:fldCharType="end"/>
            </w:r>
          </w:hyperlink>
        </w:p>
        <w:p w14:paraId="4D290755" w14:textId="5DB8975C" w:rsidR="005564CF" w:rsidRDefault="00D92012">
          <w:pPr>
            <w:pStyle w:val="Verzeichnis2"/>
            <w:tabs>
              <w:tab w:val="left" w:pos="880"/>
              <w:tab w:val="right" w:pos="9350"/>
            </w:tabs>
            <w:rPr>
              <w:rFonts w:asciiTheme="minorHAnsi" w:eastAsiaTheme="minorEastAsia" w:hAnsiTheme="minorHAnsi" w:cstheme="minorBidi"/>
              <w:noProof/>
              <w:kern w:val="2"/>
              <w:sz w:val="24"/>
              <w:szCs w:val="24"/>
              <w14:ligatures w14:val="standardContextual"/>
            </w:rPr>
          </w:pPr>
          <w:hyperlink w:anchor="_Toc180352403" w:history="1">
            <w:r w:rsidR="005564CF" w:rsidRPr="009648B7">
              <w:rPr>
                <w:rStyle w:val="Hyperlink"/>
                <w:noProof/>
              </w:rPr>
              <w:t>3.10</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rPr>
              <w:t>Simplified linear model solver</w:t>
            </w:r>
            <w:r w:rsidR="005564CF">
              <w:rPr>
                <w:noProof/>
                <w:webHidden/>
              </w:rPr>
              <w:tab/>
            </w:r>
            <w:r w:rsidR="005564CF">
              <w:rPr>
                <w:noProof/>
                <w:webHidden/>
              </w:rPr>
              <w:fldChar w:fldCharType="begin"/>
            </w:r>
            <w:r w:rsidR="005564CF">
              <w:rPr>
                <w:noProof/>
                <w:webHidden/>
              </w:rPr>
              <w:instrText xml:space="preserve"> PAGEREF _Toc180352403 \h </w:instrText>
            </w:r>
            <w:r w:rsidR="005564CF">
              <w:rPr>
                <w:noProof/>
                <w:webHidden/>
              </w:rPr>
            </w:r>
            <w:r w:rsidR="005564CF">
              <w:rPr>
                <w:noProof/>
                <w:webHidden/>
              </w:rPr>
              <w:fldChar w:fldCharType="separate"/>
            </w:r>
            <w:r w:rsidR="005564CF">
              <w:rPr>
                <w:noProof/>
                <w:webHidden/>
              </w:rPr>
              <w:t>112</w:t>
            </w:r>
            <w:r w:rsidR="005564CF">
              <w:rPr>
                <w:noProof/>
                <w:webHidden/>
              </w:rPr>
              <w:fldChar w:fldCharType="end"/>
            </w:r>
          </w:hyperlink>
        </w:p>
        <w:p w14:paraId="3A0B2E3B" w14:textId="16B9AC41" w:rsidR="005564CF" w:rsidRDefault="00D92012">
          <w:pPr>
            <w:pStyle w:val="Verzeichnis3"/>
            <w:rPr>
              <w:rFonts w:asciiTheme="minorHAnsi" w:eastAsiaTheme="minorEastAsia" w:hAnsiTheme="minorHAnsi" w:cstheme="minorBidi"/>
              <w:noProof/>
              <w:kern w:val="2"/>
              <w:sz w:val="24"/>
              <w:szCs w:val="24"/>
              <w14:ligatures w14:val="standardContextual"/>
            </w:rPr>
          </w:pPr>
          <w:hyperlink w:anchor="_Toc180352404" w:history="1">
            <w:r w:rsidR="005564CF" w:rsidRPr="009648B7">
              <w:rPr>
                <w:rStyle w:val="Hyperlink"/>
                <w:noProof/>
                <w:lang w:val="en-CA"/>
              </w:rPr>
              <w:t>3.10.1</w:t>
            </w:r>
            <w:r w:rsidR="005564CF">
              <w:rPr>
                <w:rFonts w:asciiTheme="minorHAnsi" w:eastAsiaTheme="minorEastAsia" w:hAnsiTheme="minorHAnsi" w:cstheme="minorBidi"/>
                <w:noProof/>
                <w:kern w:val="2"/>
                <w:sz w:val="24"/>
                <w:szCs w:val="24"/>
                <w14:ligatures w14:val="standardContextual"/>
              </w:rPr>
              <w:tab/>
            </w:r>
            <w:r w:rsidR="005564CF" w:rsidRPr="009648B7">
              <w:rPr>
                <w:rStyle w:val="Hyperlink"/>
                <w:noProof/>
                <w:lang w:val="en-CA"/>
              </w:rPr>
              <w:t>Implementation</w:t>
            </w:r>
            <w:r w:rsidR="005564CF">
              <w:rPr>
                <w:noProof/>
                <w:webHidden/>
              </w:rPr>
              <w:tab/>
            </w:r>
            <w:r w:rsidR="005564CF">
              <w:rPr>
                <w:noProof/>
                <w:webHidden/>
              </w:rPr>
              <w:fldChar w:fldCharType="begin"/>
            </w:r>
            <w:r w:rsidR="005564CF">
              <w:rPr>
                <w:noProof/>
                <w:webHidden/>
              </w:rPr>
              <w:instrText xml:space="preserve"> PAGEREF _Toc180352404 \h </w:instrText>
            </w:r>
            <w:r w:rsidR="005564CF">
              <w:rPr>
                <w:noProof/>
                <w:webHidden/>
              </w:rPr>
            </w:r>
            <w:r w:rsidR="005564CF">
              <w:rPr>
                <w:noProof/>
                <w:webHidden/>
              </w:rPr>
              <w:fldChar w:fldCharType="separate"/>
            </w:r>
            <w:r w:rsidR="005564CF">
              <w:rPr>
                <w:noProof/>
                <w:webHidden/>
              </w:rPr>
              <w:t>112</w:t>
            </w:r>
            <w:r w:rsidR="005564CF">
              <w:rPr>
                <w:noProof/>
                <w:webHidden/>
              </w:rPr>
              <w:fldChar w:fldCharType="end"/>
            </w:r>
          </w:hyperlink>
        </w:p>
        <w:p w14:paraId="59F96BEB" w14:textId="429E3AA8" w:rsidR="005564CF" w:rsidRDefault="00D92012">
          <w:pPr>
            <w:pStyle w:val="Verzeichnis1"/>
            <w:rPr>
              <w:rFonts w:asciiTheme="minorHAnsi" w:eastAsiaTheme="minorEastAsia" w:hAnsiTheme="minorHAnsi" w:cstheme="minorBidi"/>
              <w:noProof/>
              <w:kern w:val="2"/>
              <w:sz w:val="24"/>
              <w:szCs w:val="24"/>
              <w14:ligatures w14:val="standardContextual"/>
            </w:rPr>
          </w:pPr>
          <w:hyperlink w:anchor="_Toc180352405" w:history="1">
            <w:r w:rsidR="005564CF" w:rsidRPr="009648B7">
              <w:rPr>
                <w:rStyle w:val="Hyperlink"/>
                <w:noProof/>
                <w:lang w:val="en-CA"/>
              </w:rPr>
              <w:t>References</w:t>
            </w:r>
            <w:r w:rsidR="005564CF">
              <w:rPr>
                <w:noProof/>
                <w:webHidden/>
              </w:rPr>
              <w:tab/>
            </w:r>
            <w:r w:rsidR="005564CF">
              <w:rPr>
                <w:noProof/>
                <w:webHidden/>
              </w:rPr>
              <w:fldChar w:fldCharType="begin"/>
            </w:r>
            <w:r w:rsidR="005564CF">
              <w:rPr>
                <w:noProof/>
                <w:webHidden/>
              </w:rPr>
              <w:instrText xml:space="preserve"> PAGEREF _Toc180352405 \h </w:instrText>
            </w:r>
            <w:r w:rsidR="005564CF">
              <w:rPr>
                <w:noProof/>
                <w:webHidden/>
              </w:rPr>
            </w:r>
            <w:r w:rsidR="005564CF">
              <w:rPr>
                <w:noProof/>
                <w:webHidden/>
              </w:rPr>
              <w:fldChar w:fldCharType="separate"/>
            </w:r>
            <w:r w:rsidR="005564CF">
              <w:rPr>
                <w:noProof/>
                <w:webHidden/>
              </w:rPr>
              <w:t>113</w:t>
            </w:r>
            <w:r w:rsidR="005564CF">
              <w:rPr>
                <w:noProof/>
                <w:webHidden/>
              </w:rPr>
              <w:fldChar w:fldCharType="end"/>
            </w:r>
          </w:hyperlink>
        </w:p>
        <w:p w14:paraId="0C652893" w14:textId="2E92E471" w:rsidR="00BF7BEF" w:rsidRPr="00282FB2" w:rsidRDefault="008E678E" w:rsidP="00BF7BEF">
          <w:r>
            <w:rPr>
              <w:b/>
              <w:bCs/>
              <w:noProof/>
            </w:rPr>
            <w:fldChar w:fldCharType="end"/>
          </w:r>
        </w:p>
      </w:sdtContent>
    </w:sdt>
    <w:p w14:paraId="7D2AC1F0" w14:textId="65856448" w:rsidR="00745F6B" w:rsidRPr="007432C9" w:rsidRDefault="00745F6B" w:rsidP="0070372E">
      <w:pPr>
        <w:pStyle w:val="berschrift1"/>
        <w:numPr>
          <w:ilvl w:val="0"/>
          <w:numId w:val="11"/>
        </w:numPr>
        <w:rPr>
          <w:lang w:val="en-CA"/>
        </w:rPr>
      </w:pPr>
      <w:bookmarkStart w:id="1" w:name="_Toc180352297"/>
      <w:r w:rsidRPr="007432C9">
        <w:rPr>
          <w:lang w:val="en-CA"/>
        </w:rPr>
        <w:t>Introduction</w:t>
      </w:r>
      <w:bookmarkEnd w:id="1"/>
    </w:p>
    <w:p w14:paraId="169B807A" w14:textId="1400C3FF" w:rsidR="00D405CF" w:rsidRDefault="00D405CF" w:rsidP="009546F7">
      <w:pPr>
        <w:rPr>
          <w:lang w:val="en-CA"/>
        </w:rPr>
      </w:pPr>
      <w:bookmarkStart w:id="2" w:name="_Toc68872085"/>
      <w:r>
        <w:rPr>
          <w:lang w:val="en-CA"/>
        </w:rPr>
        <w:t>This document provides algorithm description and encoding method</w:t>
      </w:r>
      <w:r w:rsidR="00C15E5B">
        <w:rPr>
          <w:lang w:val="en-CA"/>
        </w:rPr>
        <w:t>s</w:t>
      </w:r>
      <w:r>
        <w:rPr>
          <w:lang w:val="en-CA"/>
        </w:rPr>
        <w:t xml:space="preserve"> of the coding tools implemented in Enhanced Compression </w:t>
      </w:r>
      <w:r w:rsidR="00AD1FB3">
        <w:rPr>
          <w:lang w:val="en-CA"/>
        </w:rPr>
        <w:t>Model 1</w:t>
      </w:r>
      <w:r w:rsidR="0051288C">
        <w:rPr>
          <w:lang w:val="en-CA"/>
        </w:rPr>
        <w:t>4</w:t>
      </w:r>
      <w:r w:rsidR="00D77E2C">
        <w:rPr>
          <w:lang w:val="en-CA"/>
        </w:rPr>
        <w:t xml:space="preserve"> </w:t>
      </w:r>
      <w:r>
        <w:rPr>
          <w:lang w:val="en-CA"/>
        </w:rPr>
        <w:t>(</w:t>
      </w:r>
      <w:r w:rsidR="00094AFD">
        <w:rPr>
          <w:lang w:val="en-CA"/>
        </w:rPr>
        <w:t>ECM 14</w:t>
      </w:r>
      <w:r>
        <w:rPr>
          <w:lang w:val="en-CA"/>
        </w:rPr>
        <w:t>) software. Tools consist of extensions of the tools in the existing VVC design and methods that were proposed but not included in the VVC standard</w:t>
      </w:r>
      <w:r w:rsidRPr="00D405CF">
        <w:rPr>
          <w:lang w:val="en-CA"/>
        </w:rPr>
        <w:t xml:space="preserve"> </w:t>
      </w:r>
      <w:r>
        <w:rPr>
          <w:lang w:val="en-CA"/>
        </w:rPr>
        <w:fldChar w:fldCharType="begin"/>
      </w:r>
      <w:r>
        <w:rPr>
          <w:lang w:val="en-CA"/>
        </w:rPr>
        <w:instrText xml:space="preserve"> REF _Ref513032198 \r \h </w:instrText>
      </w:r>
      <w:r>
        <w:rPr>
          <w:lang w:val="en-CA"/>
        </w:rPr>
      </w:r>
      <w:r>
        <w:rPr>
          <w:lang w:val="en-CA"/>
        </w:rPr>
        <w:fldChar w:fldCharType="separate"/>
      </w:r>
      <w:r w:rsidR="00E264D5">
        <w:rPr>
          <w:lang w:val="en-CA"/>
        </w:rPr>
        <w:t>[1]</w:t>
      </w:r>
      <w:r>
        <w:rPr>
          <w:lang w:val="en-CA"/>
        </w:rPr>
        <w:fldChar w:fldCharType="end"/>
      </w:r>
      <w:r>
        <w:rPr>
          <w:lang w:val="en-CA"/>
        </w:rPr>
        <w:t>, and also new coding tools beyond that.</w:t>
      </w:r>
    </w:p>
    <w:p w14:paraId="093A6792" w14:textId="364C1941" w:rsidR="000728C8" w:rsidRDefault="000728C8" w:rsidP="0070372E">
      <w:pPr>
        <w:pStyle w:val="berschrift1"/>
        <w:numPr>
          <w:ilvl w:val="0"/>
          <w:numId w:val="11"/>
        </w:numPr>
        <w:rPr>
          <w:lang w:val="en-CA"/>
        </w:rPr>
      </w:pPr>
      <w:bookmarkStart w:id="3" w:name="_Toc180352298"/>
      <w:r>
        <w:rPr>
          <w:lang w:val="en-CA"/>
        </w:rPr>
        <w:lastRenderedPageBreak/>
        <w:t>Scope</w:t>
      </w:r>
      <w:bookmarkEnd w:id="3"/>
    </w:p>
    <w:p w14:paraId="3A355160" w14:textId="5EBE33B8" w:rsidR="000728C8" w:rsidRDefault="000728C8" w:rsidP="000728C8">
      <w:pPr>
        <w:rPr>
          <w:szCs w:val="22"/>
          <w:lang w:val="en-CA"/>
        </w:rPr>
      </w:pPr>
      <w:r>
        <w:t xml:space="preserve">The </w:t>
      </w:r>
      <w:r w:rsidR="00AD1FB3">
        <w:t>ECM-1</w:t>
      </w:r>
      <w:r w:rsidR="0051288C">
        <w:t>4</w:t>
      </w:r>
      <w:r w:rsidR="007D0F12">
        <w:t>.0</w:t>
      </w:r>
      <w:r>
        <w:t xml:space="preserve"> reference software is provided to demonstrate a reference implementation of</w:t>
      </w:r>
      <w:r w:rsidR="0044189E">
        <w:t xml:space="preserve"> </w:t>
      </w:r>
      <w:r>
        <w:t>encoding techniques and the decoding process for</w:t>
      </w:r>
      <w:r w:rsidR="0084315C">
        <w:t xml:space="preserve"> </w:t>
      </w:r>
      <w:r w:rsidR="0044189E">
        <w:t xml:space="preserve">JVET </w:t>
      </w:r>
      <w:r w:rsidR="0044189E" w:rsidRPr="0084315C">
        <w:t xml:space="preserve">Enhanced compression beyond VVC capability </w:t>
      </w:r>
      <w:r w:rsidR="0084315C">
        <w:t>exploration work</w:t>
      </w:r>
      <w:r>
        <w:t xml:space="preserve">. </w:t>
      </w:r>
      <w:r>
        <w:rPr>
          <w:szCs w:val="22"/>
          <w:lang w:val="en-CA"/>
        </w:rPr>
        <w:t xml:space="preserve">The reference software can be accessed via </w:t>
      </w:r>
    </w:p>
    <w:p w14:paraId="2A7F939D" w14:textId="4E92FCEA" w:rsidR="000728C8" w:rsidRDefault="000728C8" w:rsidP="000728C8">
      <w:pPr>
        <w:spacing w:after="40"/>
      </w:pPr>
      <w:r>
        <w:rPr>
          <w:sz w:val="24"/>
          <w:szCs w:val="24"/>
        </w:rPr>
        <w:t>https://vcgit.hhi.fraunhofer.de</w:t>
      </w:r>
      <w:r w:rsidR="0084315C" w:rsidRPr="0084315C">
        <w:rPr>
          <w:sz w:val="24"/>
          <w:szCs w:val="24"/>
        </w:rPr>
        <w:t>/ecm/ECM</w:t>
      </w:r>
      <w:r>
        <w:rPr>
          <w:sz w:val="24"/>
          <w:szCs w:val="24"/>
        </w:rPr>
        <w:t>.git</w:t>
      </w:r>
      <w:r w:rsidR="00D405CF">
        <w:rPr>
          <w:sz w:val="24"/>
          <w:szCs w:val="24"/>
        </w:rPr>
        <w:t>.</w:t>
      </w:r>
    </w:p>
    <w:p w14:paraId="718CCB2F" w14:textId="521400E9" w:rsidR="000728C8" w:rsidRPr="000728C8" w:rsidRDefault="000728C8" w:rsidP="000728C8">
      <w:pPr>
        <w:rPr>
          <w:lang w:val="en-CA"/>
        </w:rPr>
      </w:pPr>
      <w:r>
        <w:t xml:space="preserve">This document provides an algorithm description as well as an encoder-side description of the </w:t>
      </w:r>
      <w:r w:rsidR="00AD1FB3">
        <w:t>ECM-1</w:t>
      </w:r>
      <w:r w:rsidR="00724C26">
        <w:t>4</w:t>
      </w:r>
      <w:r w:rsidR="007D0F12">
        <w:t>.0</w:t>
      </w:r>
      <w:r>
        <w:t xml:space="preserve">, which serves as a tutorial for the algorithm and </w:t>
      </w:r>
      <w:r>
        <w:rPr>
          <w:rFonts w:eastAsia="MS Mincho"/>
          <w:lang w:eastAsia="ja-JP"/>
        </w:rPr>
        <w:t xml:space="preserve">encoding model implemented in the </w:t>
      </w:r>
      <w:r w:rsidR="00AD1FB3">
        <w:rPr>
          <w:rFonts w:eastAsia="MS Mincho"/>
          <w:lang w:eastAsia="ja-JP"/>
        </w:rPr>
        <w:t>ECM-1</w:t>
      </w:r>
      <w:r w:rsidR="00724C26">
        <w:rPr>
          <w:rFonts w:eastAsia="MS Mincho"/>
          <w:lang w:eastAsia="ja-JP"/>
        </w:rPr>
        <w:t>4</w:t>
      </w:r>
      <w:r w:rsidR="007D0F12">
        <w:rPr>
          <w:rFonts w:eastAsia="MS Mincho"/>
          <w:lang w:eastAsia="ja-JP"/>
        </w:rPr>
        <w:t>.0</w:t>
      </w:r>
      <w:r>
        <w:t xml:space="preserve"> software. The purpose of this document is to share a common understanding of the coding features and the reference encoding methods supported in the </w:t>
      </w:r>
      <w:r w:rsidR="00AD1FB3">
        <w:t>ECM-1</w:t>
      </w:r>
      <w:r w:rsidR="0051288C">
        <w:t>4</w:t>
      </w:r>
      <w:r w:rsidR="007D0F12">
        <w:t>.0</w:t>
      </w:r>
      <w:r>
        <w:t xml:space="preserve"> software, in order to facilitate the assessment of the technical impact of new technologies during the </w:t>
      </w:r>
      <w:r w:rsidR="0084315C">
        <w:t>exploration work</w:t>
      </w:r>
      <w:r>
        <w:t>.</w:t>
      </w:r>
    </w:p>
    <w:p w14:paraId="1EE3CD61" w14:textId="78F1EA51" w:rsidR="008E678E" w:rsidRDefault="008E678E" w:rsidP="0070372E">
      <w:pPr>
        <w:pStyle w:val="berschrift1"/>
        <w:spacing w:before="136"/>
        <w:rPr>
          <w:lang w:val="en-CA"/>
        </w:rPr>
      </w:pPr>
      <w:bookmarkStart w:id="4" w:name="_Toc180352299"/>
      <w:r>
        <w:rPr>
          <w:lang w:val="en-CA"/>
        </w:rPr>
        <w:t xml:space="preserve">Algorithm description of </w:t>
      </w:r>
      <w:bookmarkEnd w:id="2"/>
      <w:r w:rsidR="00DD6858">
        <w:rPr>
          <w:lang w:val="en-CA"/>
        </w:rPr>
        <w:t xml:space="preserve">the </w:t>
      </w:r>
      <w:r>
        <w:rPr>
          <w:lang w:val="en-CA"/>
        </w:rPr>
        <w:t>Enhanced Compression Model</w:t>
      </w:r>
      <w:r w:rsidR="00DD6858">
        <w:rPr>
          <w:lang w:val="en-CA"/>
        </w:rPr>
        <w:t xml:space="preserve"> Software</w:t>
      </w:r>
      <w:bookmarkEnd w:id="4"/>
    </w:p>
    <w:p w14:paraId="2E425045" w14:textId="543E1B16" w:rsidR="008E678E" w:rsidRDefault="008E678E" w:rsidP="0070372E">
      <w:pPr>
        <w:pStyle w:val="berschrift2"/>
      </w:pPr>
      <w:bookmarkStart w:id="5" w:name="_Toc180352300"/>
      <w:r w:rsidRPr="008C0C9F">
        <w:t>Intra prediction</w:t>
      </w:r>
      <w:bookmarkEnd w:id="5"/>
    </w:p>
    <w:p w14:paraId="7CAFB937" w14:textId="176E0B4C" w:rsidR="00791686" w:rsidRPr="00250117" w:rsidRDefault="00791686" w:rsidP="00791686">
      <w:pPr>
        <w:rPr>
          <w:lang w:val="en-CA"/>
        </w:rPr>
      </w:pPr>
      <w:r>
        <w:rPr>
          <w:lang w:val="en-CA"/>
        </w:rPr>
        <w:t>In intra prediction t</w:t>
      </w:r>
      <w:r w:rsidRPr="00250117">
        <w:rPr>
          <w:lang w:val="en-CA"/>
        </w:rPr>
        <w:t xml:space="preserve">he smallest chroma intra prediction unit (SCIPU) constraint </w:t>
      </w:r>
      <w:r>
        <w:rPr>
          <w:lang w:val="en-CA"/>
        </w:rPr>
        <w:t xml:space="preserve">in VVC </w:t>
      </w:r>
      <w:r w:rsidRPr="00250117">
        <w:rPr>
          <w:lang w:val="en-CA"/>
        </w:rPr>
        <w:t>is removed. In addition, the VPDU constraint for reducing CCLM prediction latency is also removed.</w:t>
      </w:r>
    </w:p>
    <w:p w14:paraId="410E2BB3" w14:textId="77777777" w:rsidR="008E678E" w:rsidRPr="00250117" w:rsidRDefault="008E678E" w:rsidP="0070372E">
      <w:pPr>
        <w:pStyle w:val="berschrift3"/>
        <w:rPr>
          <w:lang w:val="en-CA"/>
        </w:rPr>
      </w:pPr>
      <w:bookmarkStart w:id="6" w:name="_Toc180352301"/>
      <w:r w:rsidRPr="00250117">
        <w:rPr>
          <w:lang w:val="en-CA"/>
        </w:rPr>
        <w:t>Multi-model LM (MMLM)</w:t>
      </w:r>
      <w:bookmarkEnd w:id="6"/>
    </w:p>
    <w:p w14:paraId="57AF5A8D" w14:textId="530D2E29" w:rsidR="008E678E" w:rsidRDefault="008E678E" w:rsidP="008C0C9F">
      <w:pPr>
        <w:rPr>
          <w:lang w:val="en-CA"/>
        </w:rPr>
      </w:pPr>
      <w:r w:rsidRPr="00250117">
        <w:rPr>
          <w:lang w:val="en-CA"/>
        </w:rPr>
        <w:t xml:space="preserve">CCLM included in VVC is extended by adding three Multi-model LM (MMLM) modes </w:t>
      </w:r>
      <w:r w:rsidR="00E2070E">
        <w:rPr>
          <w:lang w:val="en-CA"/>
        </w:rPr>
        <w:t>(</w:t>
      </w:r>
      <w:r w:rsidRPr="00250117">
        <w:rPr>
          <w:lang w:val="en-CA"/>
        </w:rPr>
        <w:t>JVET-D0110</w:t>
      </w:r>
      <w:r w:rsidR="00E2070E">
        <w:rPr>
          <w:lang w:val="en-CA"/>
        </w:rPr>
        <w:t>)</w:t>
      </w:r>
      <w:r w:rsidRPr="00250117">
        <w:rPr>
          <w:lang w:val="en-CA"/>
        </w:rPr>
        <w:t>. In each MMLM mode, the reconstructed neighboring samples are classified into two classes using a threshold which is the average of the luma reconstructed neighboring samples. The linear model of each class is derived using the Least-Mean-Square (LMS) method. For the CCLM mode, the LMS method is also used to derive the linear model.</w:t>
      </w:r>
      <w:r w:rsidR="004148DE">
        <w:rPr>
          <w:lang w:val="en-CA"/>
        </w:rPr>
        <w:t xml:space="preserve"> </w:t>
      </w:r>
      <w:r w:rsidR="00FC67CA">
        <w:rPr>
          <w:lang w:val="en-CA"/>
        </w:rPr>
        <w:t>A</w:t>
      </w:r>
      <w:r w:rsidR="009A0447">
        <w:rPr>
          <w:lang w:val="en-CA"/>
        </w:rPr>
        <w:t xml:space="preserve"> slope adjustment to</w:t>
      </w:r>
      <w:r w:rsidR="00F3259A">
        <w:rPr>
          <w:lang w:val="en-CA"/>
        </w:rPr>
        <w:t xml:space="preserve"> is applied to </w:t>
      </w:r>
      <w:r w:rsidR="009A0447">
        <w:rPr>
          <w:lang w:val="en-CA"/>
        </w:rPr>
        <w:t>cross-component linear model (CCLM)</w:t>
      </w:r>
      <w:r w:rsidR="00FC2AB8">
        <w:rPr>
          <w:lang w:val="en-CA"/>
        </w:rPr>
        <w:t xml:space="preserve"> and to Multi-model LM </w:t>
      </w:r>
      <w:r w:rsidR="009A0447">
        <w:rPr>
          <w:lang w:val="en-CA"/>
        </w:rPr>
        <w:t>prediction. The adjustment is tilting the linear function which maps luma values to chroma values with respect to a center point determined by the average luma value of the reference samples</w:t>
      </w:r>
      <w:r w:rsidR="00F3259A">
        <w:rPr>
          <w:lang w:val="en-CA"/>
        </w:rPr>
        <w:t>.</w:t>
      </w:r>
    </w:p>
    <w:p w14:paraId="0F0587EC" w14:textId="05D70172" w:rsidR="005C690F" w:rsidRPr="00250117" w:rsidRDefault="005C690F" w:rsidP="0070372E">
      <w:pPr>
        <w:pStyle w:val="berschrift4"/>
        <w:rPr>
          <w:lang w:val="en-CA"/>
        </w:rPr>
      </w:pPr>
      <w:r>
        <w:rPr>
          <w:lang w:val="en-CA"/>
        </w:rPr>
        <w:t>Slope adjustment of CCLM</w:t>
      </w:r>
    </w:p>
    <w:p w14:paraId="4953D743" w14:textId="77777777" w:rsidR="00E41A0F" w:rsidRDefault="00E41A0F" w:rsidP="00E41A0F">
      <w:r>
        <w:t>CCLM uses a model with 2 parameters to map luma values to chroma values. The slope parameter “a” and the bias parameter “b” define the mapping as follows:</w:t>
      </w:r>
    </w:p>
    <w:p w14:paraId="30760792" w14:textId="77777777" w:rsidR="00E41A0F" w:rsidRDefault="00E41A0F" w:rsidP="002B124A">
      <w:pPr>
        <w:jc w:val="center"/>
      </w:pPr>
      <w:proofErr w:type="spellStart"/>
      <w:r>
        <w:t>chromaVal</w:t>
      </w:r>
      <w:proofErr w:type="spellEnd"/>
      <w:r>
        <w:t xml:space="preserve"> = a * </w:t>
      </w:r>
      <w:proofErr w:type="spellStart"/>
      <w:r>
        <w:t>lumaVal</w:t>
      </w:r>
      <w:proofErr w:type="spellEnd"/>
      <w:r>
        <w:t xml:space="preserve"> + b</w:t>
      </w:r>
    </w:p>
    <w:p w14:paraId="3B0D4AE6" w14:textId="7A62F3A7" w:rsidR="00E41A0F" w:rsidRDefault="00B4028E" w:rsidP="00E41A0F">
      <w:r>
        <w:t>A</w:t>
      </w:r>
      <w:r w:rsidR="00E41A0F">
        <w:t xml:space="preserve">n adjustment “u” to the slope parameter </w:t>
      </w:r>
      <w:r>
        <w:t xml:space="preserve">is signaled </w:t>
      </w:r>
      <w:r w:rsidR="00E41A0F">
        <w:t>to update the model to the following form:</w:t>
      </w:r>
    </w:p>
    <w:p w14:paraId="6AEC6134" w14:textId="77777777" w:rsidR="00ED1A86" w:rsidRDefault="00E41A0F" w:rsidP="00766B2E">
      <w:pPr>
        <w:jc w:val="center"/>
      </w:pPr>
      <w:proofErr w:type="spellStart"/>
      <w:r>
        <w:t>chromaVal</w:t>
      </w:r>
      <w:proofErr w:type="spellEnd"/>
      <w:r>
        <w:t xml:space="preserve"> = a’ * </w:t>
      </w:r>
      <w:proofErr w:type="spellStart"/>
      <w:r>
        <w:t>lumaVal</w:t>
      </w:r>
      <w:proofErr w:type="spellEnd"/>
      <w:r>
        <w:t xml:space="preserve"> + b’</w:t>
      </w:r>
    </w:p>
    <w:p w14:paraId="64243E35" w14:textId="095A03FA" w:rsidR="00E41A0F" w:rsidRDefault="00E41A0F" w:rsidP="002B124A">
      <w:pPr>
        <w:jc w:val="left"/>
      </w:pPr>
      <w:proofErr w:type="gramStart"/>
      <w:r>
        <w:t>where</w:t>
      </w:r>
      <w:proofErr w:type="gramEnd"/>
    </w:p>
    <w:p w14:paraId="5D735E94" w14:textId="77777777" w:rsidR="00E41A0F" w:rsidRDefault="00E41A0F" w:rsidP="002B124A">
      <w:pPr>
        <w:jc w:val="center"/>
      </w:pPr>
      <w:r>
        <w:t>a’ = a + u</w:t>
      </w:r>
    </w:p>
    <w:p w14:paraId="1D63DF41" w14:textId="77777777" w:rsidR="00ED1A86" w:rsidRDefault="00E41A0F" w:rsidP="00ED1A86">
      <w:pPr>
        <w:jc w:val="center"/>
      </w:pPr>
      <w:r>
        <w:t>b’ = b - u * y</w:t>
      </w:r>
      <w:r>
        <w:rPr>
          <w:vertAlign w:val="subscript"/>
        </w:rPr>
        <w:t>r</w:t>
      </w:r>
      <w:r w:rsidR="00ED1A86">
        <w:t>.</w:t>
      </w:r>
    </w:p>
    <w:p w14:paraId="5AA86509" w14:textId="4D6456D4" w:rsidR="00E41A0F" w:rsidRDefault="00E41A0F" w:rsidP="00F86E66">
      <w:r>
        <w:t>With this selection the mapping function is tilted or rotated around the point with luminance value y</w:t>
      </w:r>
      <w:r>
        <w:rPr>
          <w:vertAlign w:val="subscript"/>
        </w:rPr>
        <w:t>r</w:t>
      </w:r>
      <w:r>
        <w:t xml:space="preserve">. </w:t>
      </w:r>
      <w:r w:rsidR="00F91B21">
        <w:t>T</w:t>
      </w:r>
      <w:r>
        <w:t xml:space="preserve">he average of the reference luma samples used in the model creation as </w:t>
      </w:r>
      <w:proofErr w:type="spellStart"/>
      <w:r>
        <w:t>y</w:t>
      </w:r>
      <w:r>
        <w:rPr>
          <w:vertAlign w:val="subscript"/>
        </w:rPr>
        <w:t>r</w:t>
      </w:r>
      <w:proofErr w:type="spellEnd"/>
      <w:r>
        <w:t xml:space="preserve"> in order to provide a meaningful modification to the model. Picture below illustrates the process.</w:t>
      </w:r>
    </w:p>
    <w:p w14:paraId="0938F592" w14:textId="77777777" w:rsidR="00E41A0F" w:rsidRDefault="00E41A0F" w:rsidP="00E41A0F"/>
    <w:p w14:paraId="2E4ABE11" w14:textId="77777777" w:rsidR="00E66056" w:rsidRDefault="00E41A0F" w:rsidP="002B124A">
      <w:pPr>
        <w:keepNext/>
        <w:jc w:val="center"/>
      </w:pPr>
      <w:r>
        <w:rPr>
          <w:noProof/>
        </w:rPr>
        <w:lastRenderedPageBreak/>
        <w:drawing>
          <wp:inline distT="0" distB="0" distL="0" distR="0" wp14:anchorId="629FF71B" wp14:editId="385E5C3A">
            <wp:extent cx="5943600" cy="18796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1879600"/>
                    </a:xfrm>
                    <a:prstGeom prst="rect">
                      <a:avLst/>
                    </a:prstGeom>
                    <a:noFill/>
                    <a:ln>
                      <a:noFill/>
                    </a:ln>
                  </pic:spPr>
                </pic:pic>
              </a:graphicData>
            </a:graphic>
          </wp:inline>
        </w:drawing>
      </w:r>
    </w:p>
    <w:p w14:paraId="4A088F64" w14:textId="4F0A7FD2" w:rsidR="00E41A0F" w:rsidRDefault="00E66056" w:rsidP="002B124A">
      <w:pPr>
        <w:pStyle w:val="Beschriftung"/>
      </w:pPr>
      <w:bookmarkStart w:id="7" w:name="_Ref121817027"/>
      <w:r>
        <w:t xml:space="preserve">Figure </w:t>
      </w:r>
      <w:fldSimple w:instr=" SEQ Figure \* ARABIC ">
        <w:r w:rsidR="00EC34BD">
          <w:rPr>
            <w:noProof/>
          </w:rPr>
          <w:t>1</w:t>
        </w:r>
      </w:fldSimple>
      <w:bookmarkEnd w:id="7"/>
      <w:r w:rsidR="00946D2A">
        <w:t>.</w:t>
      </w:r>
      <w:r>
        <w:t xml:space="preserve"> </w:t>
      </w:r>
      <w:r w:rsidRPr="006C16CA">
        <w:t>Illustration of the effect of the slope adjustment parameter “u”. Left: model created with the current CCLM. Right: model updated as proposed.</w:t>
      </w:r>
    </w:p>
    <w:p w14:paraId="4571D288" w14:textId="77777777" w:rsidR="00E41A0F" w:rsidRDefault="00E41A0F" w:rsidP="00E41A0F">
      <w:pPr>
        <w:rPr>
          <w:b/>
          <w:bCs/>
        </w:rPr>
      </w:pPr>
      <w:r>
        <w:rPr>
          <w:b/>
          <w:bCs/>
        </w:rPr>
        <w:t>Implementation</w:t>
      </w:r>
    </w:p>
    <w:p w14:paraId="3AA69821" w14:textId="77777777" w:rsidR="00E41A0F" w:rsidRDefault="00E41A0F" w:rsidP="00E41A0F">
      <w:r>
        <w:t>Slope adjustment parameter is provided as an integer between -4 and 4, inclusive, and signaled in the bitstream. The unit of the slope adjustment parameter is 1/8</w:t>
      </w:r>
      <w:r>
        <w:rPr>
          <w:vertAlign w:val="superscript"/>
        </w:rPr>
        <w:t>th</w:t>
      </w:r>
      <w:r>
        <w:t xml:space="preserve"> of a chroma sample value per one luma sample value (for 10-bit content). </w:t>
      </w:r>
    </w:p>
    <w:p w14:paraId="2426F2F8" w14:textId="77777777" w:rsidR="00E41A0F" w:rsidRDefault="00E41A0F" w:rsidP="00E41A0F">
      <w:r>
        <w:t>Adjustment is available for the CCLM models that are using reference samples both above and left of the block (“LM_CHROMA_IDX” and “MMLM_CHROMA_IDX”), but not for the “single side” modes. This selection is based on coding efficiency vs. complexity trade-off considerations.</w:t>
      </w:r>
    </w:p>
    <w:p w14:paraId="0543EACA" w14:textId="77777777" w:rsidR="00E41A0F" w:rsidRDefault="00E41A0F" w:rsidP="00E41A0F">
      <w:r>
        <w:t>When slope adjustment is applied for a multimode CCLM model, both models can be adjusted and thus up to two slope updates are signaled for a single chroma block.</w:t>
      </w:r>
    </w:p>
    <w:p w14:paraId="199300EE" w14:textId="77777777" w:rsidR="00E41A0F" w:rsidRDefault="00E41A0F" w:rsidP="00E41A0F">
      <w:pPr>
        <w:rPr>
          <w:b/>
          <w:bCs/>
        </w:rPr>
      </w:pPr>
      <w:r>
        <w:rPr>
          <w:b/>
          <w:bCs/>
        </w:rPr>
        <w:t>Encoder approach</w:t>
      </w:r>
    </w:p>
    <w:p w14:paraId="7DCAD2C3" w14:textId="4F566533" w:rsidR="0032527C" w:rsidRPr="002B124A" w:rsidRDefault="00E41A0F" w:rsidP="008C0C9F">
      <w:r>
        <w:t xml:space="preserve">The proposed encoder approach performs an SATD based search for the best value of the slope update for Cr and a similar SATD based search for </w:t>
      </w:r>
      <w:proofErr w:type="spellStart"/>
      <w:r>
        <w:t>Cb</w:t>
      </w:r>
      <w:proofErr w:type="spellEnd"/>
      <w:r>
        <w:t xml:space="preserve">. If either one results as a non-zero slope adjustment parameter, the combined slope adjustment pair (SATD based update for Cr, SATD based update for </w:t>
      </w:r>
      <w:proofErr w:type="spellStart"/>
      <w:r>
        <w:t>Cb</w:t>
      </w:r>
      <w:proofErr w:type="spellEnd"/>
      <w:r>
        <w:t>) is included in the list of RD checks for the TU.</w:t>
      </w:r>
    </w:p>
    <w:p w14:paraId="780516BF" w14:textId="77777777" w:rsidR="008E678E" w:rsidRPr="00250117" w:rsidRDefault="008E678E" w:rsidP="0070372E">
      <w:pPr>
        <w:pStyle w:val="berschrift3"/>
        <w:rPr>
          <w:lang w:val="en-CA"/>
        </w:rPr>
      </w:pPr>
      <w:bookmarkStart w:id="8" w:name="_Toc107739953"/>
      <w:bookmarkStart w:id="9" w:name="_Toc107740016"/>
      <w:bookmarkStart w:id="10" w:name="_Toc107740079"/>
      <w:bookmarkStart w:id="11" w:name="_Toc180352302"/>
      <w:bookmarkEnd w:id="8"/>
      <w:bookmarkEnd w:id="9"/>
      <w:bookmarkEnd w:id="10"/>
      <w:r w:rsidRPr="00250117">
        <w:rPr>
          <w:lang w:val="en-CA"/>
        </w:rPr>
        <w:t>Gradient PDPC</w:t>
      </w:r>
      <w:bookmarkEnd w:id="11"/>
    </w:p>
    <w:p w14:paraId="76468EC0" w14:textId="74887A35" w:rsidR="008E678E" w:rsidRPr="00250117" w:rsidRDefault="008E678E" w:rsidP="008C0C9F">
      <w:pPr>
        <w:rPr>
          <w:lang w:val="en-CA"/>
        </w:rPr>
      </w:pPr>
      <w:r w:rsidRPr="00250117">
        <w:rPr>
          <w:lang w:val="en-CA"/>
        </w:rPr>
        <w:t xml:space="preserve">In VVC, for a few scenarios, PDPC may not be applied due to the unavailability of the secondary reference samples. </w:t>
      </w:r>
      <w:r w:rsidR="00E2070E">
        <w:rPr>
          <w:lang w:val="en-CA"/>
        </w:rPr>
        <w:t>I</w:t>
      </w:r>
      <w:r w:rsidRPr="00250117">
        <w:rPr>
          <w:lang w:val="en-CA"/>
        </w:rPr>
        <w:t>n these cases, a gradient based PDPC, extended from horizontal/vertical mode, is applied</w:t>
      </w:r>
      <w:r w:rsidR="00E2070E">
        <w:rPr>
          <w:lang w:val="en-CA"/>
        </w:rPr>
        <w:t xml:space="preserve"> (JVET-Q0391)</w:t>
      </w:r>
      <w:r w:rsidRPr="00250117">
        <w:rPr>
          <w:lang w:val="en-CA"/>
        </w:rPr>
        <w:t>. The PDPC weights (</w:t>
      </w:r>
      <w:proofErr w:type="spellStart"/>
      <w:r w:rsidRPr="00250117">
        <w:rPr>
          <w:lang w:val="en-CA"/>
        </w:rPr>
        <w:t>wT</w:t>
      </w:r>
      <w:proofErr w:type="spellEnd"/>
      <w:r w:rsidRPr="00250117">
        <w:rPr>
          <w:lang w:val="en-CA"/>
        </w:rPr>
        <w:t xml:space="preserve"> / </w:t>
      </w:r>
      <w:proofErr w:type="spellStart"/>
      <w:r w:rsidRPr="00250117">
        <w:rPr>
          <w:lang w:val="en-CA"/>
        </w:rPr>
        <w:t>wL</w:t>
      </w:r>
      <w:proofErr w:type="spellEnd"/>
      <w:r w:rsidRPr="00250117">
        <w:rPr>
          <w:lang w:val="en-CA"/>
        </w:rPr>
        <w:t xml:space="preserve">) and </w:t>
      </w:r>
      <w:proofErr w:type="spellStart"/>
      <w:r w:rsidRPr="00250117">
        <w:rPr>
          <w:lang w:val="en-CA"/>
        </w:rPr>
        <w:t>nScale</w:t>
      </w:r>
      <w:proofErr w:type="spellEnd"/>
      <w:r w:rsidRPr="00250117">
        <w:rPr>
          <w:lang w:val="en-CA"/>
        </w:rPr>
        <w:t xml:space="preserve"> parameter for determining the decay in PDPC weights with respect to the distance from left/top boundary are set equal to corresponding parameters in horizontal/vertical mode, respectively. When the secondary reference sample is at a fractional sample position, bilinear interpolation is applied.</w:t>
      </w:r>
    </w:p>
    <w:p w14:paraId="0BDF5536" w14:textId="30AC3DB1" w:rsidR="008E678E" w:rsidRPr="00250117" w:rsidRDefault="008C362C" w:rsidP="0070372E">
      <w:pPr>
        <w:pStyle w:val="berschrift3"/>
        <w:rPr>
          <w:lang w:val="en-CA"/>
        </w:rPr>
      </w:pPr>
      <w:bookmarkStart w:id="12" w:name="_Toc180352303"/>
      <w:r>
        <w:rPr>
          <w:lang w:val="en-CA"/>
        </w:rPr>
        <w:t xml:space="preserve">Primary and </w:t>
      </w:r>
      <w:r w:rsidR="008E678E" w:rsidRPr="00250117">
        <w:rPr>
          <w:lang w:val="en-CA"/>
        </w:rPr>
        <w:t>Secondary MPM</w:t>
      </w:r>
      <w:bookmarkEnd w:id="12"/>
    </w:p>
    <w:p w14:paraId="11D4BD08" w14:textId="75DEBDB3" w:rsidR="008E678E" w:rsidRPr="00250117" w:rsidRDefault="008E678E" w:rsidP="008C0C9F">
      <w:pPr>
        <w:rPr>
          <w:lang w:val="en-CA"/>
        </w:rPr>
      </w:pPr>
      <w:r w:rsidRPr="00250117">
        <w:rPr>
          <w:lang w:val="en-CA"/>
        </w:rPr>
        <w:t xml:space="preserve">Secondary MPM lists is introduced as described in JVET-D0114.The existing primary MPM (PMPM) list consists of 6 entries and the secondary MPM (SMPM) list includes 16 entries. A general MPM list with 22 entries is constructed first, and then </w:t>
      </w:r>
      <w:r w:rsidRPr="00250117">
        <w:rPr>
          <w:rFonts w:cstheme="minorBidi"/>
          <w:lang w:val="en-CA"/>
        </w:rPr>
        <w:t xml:space="preserve">the first 6 entries in this general MPM list are included into the PMPM list, and the rest of entries form the SMPM list. The </w:t>
      </w:r>
      <w:r w:rsidRPr="00250117">
        <w:rPr>
          <w:lang w:val="en-CA"/>
        </w:rPr>
        <w:t xml:space="preserve">first entry in the general MPM list is the Planar mode. The remaining entries are composed of the intra modes of the left (L), above (A), below-left (BL), above-right (AR), and above-left (AL) neighbouring blocks as shown in </w:t>
      </w:r>
      <w:r w:rsidRPr="00250117">
        <w:rPr>
          <w:color w:val="2B579A"/>
          <w:shd w:val="clear" w:color="auto" w:fill="E6E6E6"/>
          <w:lang w:val="en-CA"/>
        </w:rPr>
        <w:fldChar w:fldCharType="begin"/>
      </w:r>
      <w:r w:rsidRPr="00250117">
        <w:rPr>
          <w:lang w:val="en-CA"/>
        </w:rPr>
        <w:instrText xml:space="preserve"> REF _Ref59526655 \h </w:instrText>
      </w:r>
      <w:r w:rsidRPr="00250117">
        <w:rPr>
          <w:color w:val="2B579A"/>
          <w:shd w:val="clear" w:color="auto" w:fill="E6E6E6"/>
          <w:lang w:val="en-CA"/>
        </w:rPr>
      </w:r>
      <w:r w:rsidRPr="00250117">
        <w:rPr>
          <w:color w:val="2B579A"/>
          <w:shd w:val="clear" w:color="auto" w:fill="E6E6E6"/>
          <w:lang w:val="en-CA"/>
        </w:rPr>
        <w:fldChar w:fldCharType="separate"/>
      </w:r>
      <w:r w:rsidR="00E264D5" w:rsidRPr="00250117">
        <w:rPr>
          <w:lang w:val="en-CA"/>
        </w:rPr>
        <w:t xml:space="preserve">Figure </w:t>
      </w:r>
      <w:r w:rsidR="00E264D5">
        <w:rPr>
          <w:noProof/>
          <w:lang w:val="en-CA"/>
        </w:rPr>
        <w:t>2</w:t>
      </w:r>
      <w:r w:rsidRPr="00250117">
        <w:rPr>
          <w:color w:val="2B579A"/>
          <w:shd w:val="clear" w:color="auto" w:fill="E6E6E6"/>
          <w:lang w:val="en-CA"/>
        </w:rPr>
        <w:fldChar w:fldCharType="end"/>
      </w:r>
      <w:r w:rsidRPr="00250117">
        <w:rPr>
          <w:lang w:val="en-CA"/>
        </w:rPr>
        <w:t>,</w:t>
      </w:r>
      <w:r w:rsidR="001F62C3">
        <w:rPr>
          <w:lang w:val="en-CA"/>
        </w:rPr>
        <w:t xml:space="preserve"> and DIMD modes</w:t>
      </w:r>
      <w:r w:rsidR="008326C4" w:rsidRPr="008326C4">
        <w:rPr>
          <w:rFonts w:eastAsia="Times New Roman"/>
          <w:color w:val="000000"/>
        </w:rPr>
        <w:t xml:space="preserve"> </w:t>
      </w:r>
      <w:r w:rsidR="008326C4">
        <w:rPr>
          <w:rFonts w:eastAsia="Times New Roman"/>
          <w:color w:val="000000"/>
        </w:rPr>
        <w:t>which are sorted in ascending order of SAD cost. Up to 5 modes with the smallest SAD cost are added. The SAD cost is computed between the prediction and the reconstruction samples of the template.</w:t>
      </w:r>
      <w:r w:rsidR="001F62C3">
        <w:rPr>
          <w:lang w:val="en-CA"/>
        </w:rPr>
        <w:t xml:space="preserve"> </w:t>
      </w:r>
      <w:r w:rsidR="00734773" w:rsidRPr="00734773">
        <w:rPr>
          <w:lang w:val="en-CA"/>
        </w:rPr>
        <w:t>The sorted directional modes with added offset are added into the general MPM list, and then the default modes, until the general MPM list with 22 entries is constructed.</w:t>
      </w:r>
    </w:p>
    <w:p w14:paraId="2964892A" w14:textId="77777777" w:rsidR="008E678E" w:rsidRPr="00250117" w:rsidRDefault="008E678E" w:rsidP="008C0C9F">
      <w:pPr>
        <w:rPr>
          <w:lang w:val="en-CA"/>
        </w:rPr>
      </w:pPr>
      <w:r w:rsidRPr="00250117">
        <w:rPr>
          <w:lang w:val="en-CA"/>
        </w:rPr>
        <w:lastRenderedPageBreak/>
        <w:t>If a CU block is vertically oriented, the order of neighbouring blocks is A, L, BL, AR, AL; otherwise, it is L, A, BL, AR, AL.</w:t>
      </w:r>
    </w:p>
    <w:p w14:paraId="10EEDF03" w14:textId="77777777" w:rsidR="008E678E" w:rsidRPr="00250117" w:rsidRDefault="008E678E" w:rsidP="008C0C9F">
      <w:pPr>
        <w:jc w:val="center"/>
        <w:rPr>
          <w:lang w:val="en-CA"/>
        </w:rPr>
      </w:pPr>
      <w:r w:rsidRPr="00250117">
        <w:rPr>
          <w:noProof/>
          <w:lang w:eastAsia="zh-CN"/>
        </w:rPr>
        <w:drawing>
          <wp:inline distT="0" distB="0" distL="0" distR="0" wp14:anchorId="75D0A64A" wp14:editId="60885BDE">
            <wp:extent cx="1670685" cy="1316990"/>
            <wp:effectExtent l="0" t="0" r="5715" b="0"/>
            <wp:docPr id="28" name="Picture 28" descr="Shap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Shape&#10;&#10;Description automatically generated with low confidence"/>
                    <pic:cNvPicPr/>
                  </pic:nvPicPr>
                  <pic:blipFill>
                    <a:blip r:embed="rId19">
                      <a:extLst>
                        <a:ext uri="{28A0092B-C50C-407E-A947-70E740481C1C}">
                          <a14:useLocalDpi xmlns:a14="http://schemas.microsoft.com/office/drawing/2010/main" val="0"/>
                        </a:ext>
                      </a:extLst>
                    </a:blip>
                    <a:stretch>
                      <a:fillRect/>
                    </a:stretch>
                  </pic:blipFill>
                  <pic:spPr>
                    <a:xfrm>
                      <a:off x="0" y="0"/>
                      <a:ext cx="1670685" cy="1316990"/>
                    </a:xfrm>
                    <a:prstGeom prst="rect">
                      <a:avLst/>
                    </a:prstGeom>
                  </pic:spPr>
                </pic:pic>
              </a:graphicData>
            </a:graphic>
          </wp:inline>
        </w:drawing>
      </w:r>
    </w:p>
    <w:p w14:paraId="36EE25E5" w14:textId="17EB5EC1" w:rsidR="008E678E" w:rsidRPr="00250117" w:rsidRDefault="008E678E" w:rsidP="008C0C9F">
      <w:pPr>
        <w:pStyle w:val="Beschriftung"/>
        <w:rPr>
          <w:lang w:val="en-CA"/>
        </w:rPr>
      </w:pPr>
      <w:bookmarkStart w:id="13" w:name="_Ref59526655"/>
      <w:r w:rsidRPr="00250117">
        <w:rPr>
          <w:lang w:val="en-CA"/>
        </w:rPr>
        <w:t xml:space="preserve">Figure </w:t>
      </w:r>
      <w:r w:rsidRPr="00250117">
        <w:rPr>
          <w:lang w:val="en-CA"/>
        </w:rPr>
        <w:fldChar w:fldCharType="begin"/>
      </w:r>
      <w:r w:rsidRPr="00250117">
        <w:rPr>
          <w:lang w:val="en-CA"/>
        </w:rPr>
        <w:instrText>SEQ Figure \* ARABIC</w:instrText>
      </w:r>
      <w:r w:rsidRPr="00250117">
        <w:rPr>
          <w:lang w:val="en-CA"/>
        </w:rPr>
        <w:fldChar w:fldCharType="separate"/>
      </w:r>
      <w:r w:rsidR="00EC34BD">
        <w:rPr>
          <w:noProof/>
          <w:lang w:val="en-CA"/>
        </w:rPr>
        <w:t>2</w:t>
      </w:r>
      <w:r w:rsidRPr="00250117">
        <w:rPr>
          <w:lang w:val="en-CA"/>
        </w:rPr>
        <w:fldChar w:fldCharType="end"/>
      </w:r>
      <w:bookmarkEnd w:id="13"/>
      <w:r w:rsidRPr="00250117">
        <w:rPr>
          <w:lang w:val="en-CA"/>
        </w:rPr>
        <w:t>. Neighbouring blocks (L, A, BL, AR, AL) used in the derivation of a general MPM list.</w:t>
      </w:r>
    </w:p>
    <w:p w14:paraId="375B8B61" w14:textId="1DBE7F8F" w:rsidR="008C362C" w:rsidRPr="00CB2B5C" w:rsidRDefault="00956010" w:rsidP="008C0C9F">
      <w:r>
        <w:rPr>
          <w:rFonts w:eastAsia="Times New Roman"/>
          <w:color w:val="000000"/>
        </w:rPr>
        <w:t>MPM list is equally divided into four groups and the group index is parsed first. Then, a mode index is further parsed to indicate which mode in the selected group is used.</w:t>
      </w:r>
    </w:p>
    <w:p w14:paraId="0837F815" w14:textId="77777777" w:rsidR="008E678E" w:rsidRPr="00250117" w:rsidRDefault="008E678E" w:rsidP="0070372E">
      <w:pPr>
        <w:pStyle w:val="berschrift3"/>
        <w:rPr>
          <w:lang w:val="en-CA"/>
        </w:rPr>
      </w:pPr>
      <w:bookmarkStart w:id="14" w:name="_Toc138975178"/>
      <w:bookmarkStart w:id="15" w:name="_Toc138975179"/>
      <w:bookmarkStart w:id="16" w:name="_Toc180352304"/>
      <w:bookmarkEnd w:id="14"/>
      <w:bookmarkEnd w:id="15"/>
      <w:r w:rsidRPr="00250117">
        <w:rPr>
          <w:lang w:val="en-CA"/>
        </w:rPr>
        <w:t>Reference sample interpolation and smoothing for intra-prediction</w:t>
      </w:r>
      <w:bookmarkEnd w:id="16"/>
    </w:p>
    <w:p w14:paraId="15EC29C3" w14:textId="77777777" w:rsidR="00712692" w:rsidRDefault="006C2B25" w:rsidP="008C0C9F">
      <w:pPr>
        <w:rPr>
          <w:lang w:val="en-CA"/>
        </w:rPr>
      </w:pPr>
      <w:r>
        <w:rPr>
          <w:lang w:val="en-CA"/>
        </w:rPr>
        <w:t>T</w:t>
      </w:r>
      <w:r w:rsidR="008E678E" w:rsidRPr="00250117">
        <w:rPr>
          <w:lang w:val="en-CA"/>
        </w:rPr>
        <w:t xml:space="preserve">he 4-tap cubic interpolation is replaced with a 6-tap cubic interpolation filter, as described in JVET-D0119, for the derivation of predicted samples from the reference samples. </w:t>
      </w:r>
    </w:p>
    <w:p w14:paraId="5AF2D7C0" w14:textId="2F78C4C7" w:rsidR="00712692" w:rsidRDefault="00712692" w:rsidP="008C0C9F">
      <w:pPr>
        <w:rPr>
          <w:lang w:val="en-CA"/>
        </w:rPr>
      </w:pPr>
      <w:r>
        <w:rPr>
          <w:lang w:val="en-CA"/>
        </w:rPr>
        <w:t>For reference sample filtering, a</w:t>
      </w:r>
      <w:r w:rsidRPr="00250117">
        <w:rPr>
          <w:lang w:val="en-CA"/>
        </w:rPr>
        <w:t xml:space="preserve"> 6-tap gaussian filter is applied for larger blocks (W &gt;= 32 and H &gt;=32)</w:t>
      </w:r>
      <w:r>
        <w:rPr>
          <w:lang w:val="en-CA"/>
        </w:rPr>
        <w:t xml:space="preserve">, </w:t>
      </w:r>
      <w:r w:rsidRPr="00250117">
        <w:rPr>
          <w:lang w:val="en-CA"/>
        </w:rPr>
        <w:t>existing VVC 4-tap gaussian interpolation filter is applied otherwise</w:t>
      </w:r>
      <w:r>
        <w:rPr>
          <w:lang w:val="en-CA"/>
        </w:rPr>
        <w:t>.  T</w:t>
      </w:r>
      <w:r w:rsidRPr="00250117">
        <w:rPr>
          <w:lang w:val="en-CA"/>
        </w:rPr>
        <w:t>he extended intra reference samples</w:t>
      </w:r>
      <w:r>
        <w:rPr>
          <w:lang w:val="en-CA"/>
        </w:rPr>
        <w:t xml:space="preserve"> are derived using the</w:t>
      </w:r>
      <w:r w:rsidRPr="00250117">
        <w:rPr>
          <w:lang w:val="en-CA"/>
        </w:rPr>
        <w:t xml:space="preserve"> 4-tap interpolation filter instead of the nearest neighbor rounding.</w:t>
      </w:r>
    </w:p>
    <w:p w14:paraId="19545C00" w14:textId="77777777" w:rsidR="008E678E" w:rsidRPr="002963CF" w:rsidRDefault="008E678E" w:rsidP="0070372E">
      <w:pPr>
        <w:pStyle w:val="berschrift3"/>
        <w:rPr>
          <w:lang w:val="sv-SE"/>
        </w:rPr>
      </w:pPr>
      <w:bookmarkStart w:id="17" w:name="_Toc180352305"/>
      <w:r w:rsidRPr="002963CF">
        <w:rPr>
          <w:lang w:val="sv-SE"/>
        </w:rPr>
        <w:t>Decoder side intra mode derivation (DIMD)</w:t>
      </w:r>
      <w:bookmarkEnd w:id="17"/>
    </w:p>
    <w:p w14:paraId="06AC1B16" w14:textId="512373DD" w:rsidR="00EC0DC6" w:rsidRDefault="008E678E" w:rsidP="008C0C9F">
      <w:pPr>
        <w:rPr>
          <w:lang w:val="en-CA"/>
        </w:rPr>
      </w:pPr>
      <w:r w:rsidRPr="00250117">
        <w:rPr>
          <w:lang w:val="en-CA"/>
        </w:rPr>
        <w:t xml:space="preserve">When DIMD is applied, </w:t>
      </w:r>
      <w:r w:rsidR="001954F1">
        <w:rPr>
          <w:lang w:val="en-CA"/>
        </w:rPr>
        <w:t>up to five</w:t>
      </w:r>
      <w:r w:rsidR="001954F1" w:rsidRPr="00250117">
        <w:rPr>
          <w:lang w:val="en-CA"/>
        </w:rPr>
        <w:t xml:space="preserve"> </w:t>
      </w:r>
      <w:r w:rsidRPr="00250117">
        <w:rPr>
          <w:lang w:val="en-CA"/>
        </w:rPr>
        <w:t xml:space="preserve">intra modes are derived from the reconstructed neighbor samples, and those </w:t>
      </w:r>
      <w:r w:rsidR="001954F1">
        <w:rPr>
          <w:lang w:val="en-CA"/>
        </w:rPr>
        <w:t>five</w:t>
      </w:r>
      <w:r w:rsidR="001954F1" w:rsidRPr="00250117">
        <w:rPr>
          <w:lang w:val="en-CA"/>
        </w:rPr>
        <w:t xml:space="preserve"> </w:t>
      </w:r>
      <w:r w:rsidRPr="00250117">
        <w:rPr>
          <w:lang w:val="en-CA"/>
        </w:rPr>
        <w:t xml:space="preserve">predictors are combined with the </w:t>
      </w:r>
      <w:r w:rsidR="00EC0DC6">
        <w:rPr>
          <w:lang w:val="en-CA"/>
        </w:rPr>
        <w:t>non-directional predictor (</w:t>
      </w:r>
      <w:r w:rsidRPr="00250117">
        <w:rPr>
          <w:lang w:val="en-CA"/>
        </w:rPr>
        <w:t xml:space="preserve">planar </w:t>
      </w:r>
      <w:r w:rsidR="00EC0DC6">
        <w:rPr>
          <w:lang w:val="en-CA"/>
        </w:rPr>
        <w:t xml:space="preserve">or block vector based predictor) </w:t>
      </w:r>
      <w:r w:rsidRPr="00250117">
        <w:rPr>
          <w:lang w:val="en-CA"/>
        </w:rPr>
        <w:t xml:space="preserve">with the weights derived from the </w:t>
      </w:r>
      <w:r w:rsidR="001954F1">
        <w:rPr>
          <w:lang w:val="en-CA"/>
        </w:rPr>
        <w:t xml:space="preserve">histogram of </w:t>
      </w:r>
      <w:r w:rsidRPr="00250117">
        <w:rPr>
          <w:lang w:val="en-CA"/>
        </w:rPr>
        <w:t>gradients as described in JVET-O</w:t>
      </w:r>
      <w:proofErr w:type="gramStart"/>
      <w:r w:rsidRPr="00250117">
        <w:rPr>
          <w:lang w:val="en-CA"/>
        </w:rPr>
        <w:t>0449</w:t>
      </w:r>
      <w:r w:rsidR="001954F1">
        <w:rPr>
          <w:lang w:val="en-CA"/>
        </w:rPr>
        <w:t xml:space="preserve"> </w:t>
      </w:r>
      <w:r w:rsidRPr="00250117">
        <w:rPr>
          <w:lang w:val="en-CA"/>
        </w:rPr>
        <w:t>.</w:t>
      </w:r>
      <w:proofErr w:type="gramEnd"/>
      <w:r w:rsidR="00133753">
        <w:rPr>
          <w:lang w:val="en-CA"/>
        </w:rPr>
        <w:t xml:space="preserve"> </w:t>
      </w:r>
      <w:r w:rsidR="00EC0DC6">
        <w:rPr>
          <w:lang w:val="en-CA"/>
        </w:rPr>
        <w:t xml:space="preserve">The decision between for the non-directional modes is taken according to the template cost. Specifically, the block vectors of all adjacent and non-adjacent merge candidates (coded in </w:t>
      </w:r>
      <w:proofErr w:type="spellStart"/>
      <w:r w:rsidR="00EC0DC6">
        <w:rPr>
          <w:lang w:val="en-CA"/>
        </w:rPr>
        <w:t>IntraTMP</w:t>
      </w:r>
      <w:proofErr w:type="spellEnd"/>
      <w:r w:rsidR="00EC0DC6">
        <w:rPr>
          <w:lang w:val="en-CA"/>
        </w:rPr>
        <w:t xml:space="preserve"> or IBC) are compared to planar prediction on the reconstructed template. The template cost (SATD) is used to select the best predictor among them.</w:t>
      </w:r>
    </w:p>
    <w:p w14:paraId="545A1DD4" w14:textId="5C7EC72E" w:rsidR="008E678E" w:rsidRDefault="00133753" w:rsidP="008C0C9F">
      <w:pPr>
        <w:rPr>
          <w:lang w:val="en-CA"/>
        </w:rPr>
      </w:pPr>
      <w:r>
        <w:rPr>
          <w:lang w:val="en-CA"/>
        </w:rPr>
        <w:t xml:space="preserve">The division operations in weight derivation </w:t>
      </w:r>
      <w:r w:rsidR="008152B0">
        <w:rPr>
          <w:lang w:val="en-CA"/>
        </w:rPr>
        <w:t xml:space="preserve">are </w:t>
      </w:r>
      <w:r>
        <w:rPr>
          <w:lang w:val="en-CA"/>
        </w:rPr>
        <w:t xml:space="preserve">performed utilizing the same lookup table (LUT) based </w:t>
      </w:r>
      <w:proofErr w:type="spellStart"/>
      <w:r>
        <w:rPr>
          <w:lang w:val="en-CA"/>
        </w:rPr>
        <w:t>integerization</w:t>
      </w:r>
      <w:proofErr w:type="spellEnd"/>
      <w:r>
        <w:rPr>
          <w:rFonts w:eastAsia="Times New Roman"/>
          <w:lang w:val="en-CA"/>
        </w:rPr>
        <w:t xml:space="preserve"> </w:t>
      </w:r>
      <w:r>
        <w:rPr>
          <w:lang w:val="en-CA"/>
        </w:rPr>
        <w:t>scheme used by the CCLM. For example</w:t>
      </w:r>
      <w:r w:rsidR="00A5446B">
        <w:rPr>
          <w:lang w:val="en-CA"/>
        </w:rPr>
        <w:t>,</w:t>
      </w:r>
      <w:r>
        <w:rPr>
          <w:lang w:val="en-CA"/>
        </w:rPr>
        <w:t xml:space="preserve"> the division operation in the orientation calculation</w:t>
      </w:r>
    </w:p>
    <w:p w14:paraId="4E09C1CC" w14:textId="77777777" w:rsidR="00133753" w:rsidRDefault="00133753" w:rsidP="00133753">
      <w:pPr>
        <w:ind w:left="360"/>
        <w:jc w:val="center"/>
        <w:rPr>
          <w:szCs w:val="22"/>
        </w:rPr>
      </w:pPr>
      <m:oMathPara>
        <m:oMath>
          <m:r>
            <w:rPr>
              <w:rFonts w:ascii="Cambria Math" w:hAnsi="Cambria Math"/>
              <w:szCs w:val="22"/>
            </w:rPr>
            <m:t>Orient=</m:t>
          </m:r>
          <m:f>
            <m:fPr>
              <m:type m:val="lin"/>
              <m:ctrlPr>
                <w:rPr>
                  <w:rFonts w:ascii="Cambria Math" w:eastAsia="Times New Roman" w:hAnsi="Cambria Math"/>
                  <w:i/>
                  <w:szCs w:val="22"/>
                </w:rPr>
              </m:ctrlPr>
            </m:fPr>
            <m:num>
              <m:sSub>
                <m:sSubPr>
                  <m:ctrlPr>
                    <w:rPr>
                      <w:rFonts w:ascii="Cambria Math" w:hAnsi="Cambria Math"/>
                      <w:i/>
                      <w:szCs w:val="22"/>
                    </w:rPr>
                  </m:ctrlPr>
                </m:sSubPr>
                <m:e>
                  <m:r>
                    <w:rPr>
                      <w:rFonts w:ascii="Cambria Math" w:hAnsi="Cambria Math"/>
                      <w:szCs w:val="22"/>
                    </w:rPr>
                    <m:t>G</m:t>
                  </m:r>
                </m:e>
                <m:sub>
                  <m:r>
                    <w:rPr>
                      <w:rFonts w:ascii="Cambria Math" w:hAnsi="Cambria Math"/>
                      <w:szCs w:val="22"/>
                    </w:rPr>
                    <m:t>y</m:t>
                  </m:r>
                </m:sub>
              </m:sSub>
            </m:num>
            <m:den>
              <m:sSub>
                <m:sSubPr>
                  <m:ctrlPr>
                    <w:rPr>
                      <w:rFonts w:ascii="Cambria Math" w:hAnsi="Cambria Math"/>
                      <w:i/>
                      <w:szCs w:val="22"/>
                    </w:rPr>
                  </m:ctrlPr>
                </m:sSubPr>
                <m:e>
                  <m:r>
                    <w:rPr>
                      <w:rFonts w:ascii="Cambria Math" w:hAnsi="Cambria Math"/>
                      <w:szCs w:val="22"/>
                    </w:rPr>
                    <m:t>G</m:t>
                  </m:r>
                </m:e>
                <m:sub>
                  <m:r>
                    <w:rPr>
                      <w:rFonts w:ascii="Cambria Math" w:hAnsi="Cambria Math"/>
                      <w:szCs w:val="22"/>
                    </w:rPr>
                    <m:t>x</m:t>
                  </m:r>
                </m:sub>
              </m:sSub>
            </m:den>
          </m:f>
        </m:oMath>
      </m:oMathPara>
    </w:p>
    <w:p w14:paraId="22DC650B" w14:textId="5FE1A53F" w:rsidR="00133753" w:rsidRDefault="00133753" w:rsidP="008C0C9F">
      <w:pPr>
        <w:rPr>
          <w:lang w:val="en-CA"/>
        </w:rPr>
      </w:pPr>
      <w:r>
        <w:rPr>
          <w:lang w:val="en-CA"/>
        </w:rPr>
        <w:t>is computed by the following LUT-based scheme:</w:t>
      </w:r>
    </w:p>
    <w:p w14:paraId="0AE67DC1" w14:textId="77777777" w:rsidR="00133753" w:rsidRDefault="00133753" w:rsidP="002B124A">
      <w:pPr>
        <w:jc w:val="center"/>
        <w:rPr>
          <w:lang w:val="en-CA"/>
        </w:rPr>
      </w:pPr>
      <w:r>
        <w:rPr>
          <w:lang w:val="en-CA"/>
        </w:rPr>
        <w:t>x = </w:t>
      </w:r>
      <w:proofErr w:type="gramStart"/>
      <w:r>
        <w:rPr>
          <w:lang w:val="en-CA"/>
        </w:rPr>
        <w:t>Floor( Log</w:t>
      </w:r>
      <w:proofErr w:type="gramEnd"/>
      <w:r>
        <w:rPr>
          <w:lang w:val="en-CA"/>
        </w:rPr>
        <w:t>2( Gx ) )</w:t>
      </w:r>
    </w:p>
    <w:p w14:paraId="47731EB1" w14:textId="77777777" w:rsidR="00133753" w:rsidRDefault="00133753" w:rsidP="002B124A">
      <w:pPr>
        <w:jc w:val="center"/>
        <w:rPr>
          <w:lang w:val="en-CA"/>
        </w:rPr>
      </w:pPr>
      <w:proofErr w:type="spellStart"/>
      <w:r w:rsidRPr="7358C0B1">
        <w:rPr>
          <w:lang w:val="en-CA"/>
        </w:rPr>
        <w:t>normDiff</w:t>
      </w:r>
      <w:proofErr w:type="spellEnd"/>
      <w:r w:rsidRPr="7358C0B1">
        <w:rPr>
          <w:lang w:val="en-CA"/>
        </w:rPr>
        <w:t> = </w:t>
      </w:r>
      <w:proofErr w:type="gramStart"/>
      <w:r w:rsidRPr="7358C0B1">
        <w:rPr>
          <w:lang w:val="en-CA"/>
        </w:rPr>
        <w:t>( (</w:t>
      </w:r>
      <w:proofErr w:type="gramEnd"/>
      <w:r w:rsidRPr="7358C0B1">
        <w:rPr>
          <w:lang w:val="en-CA"/>
        </w:rPr>
        <w:t> Gx&lt;&lt; 4 ) &gt;&gt; x ) &amp; 15</w:t>
      </w:r>
    </w:p>
    <w:p w14:paraId="266D5461" w14:textId="77777777" w:rsidR="00133753" w:rsidRDefault="00133753" w:rsidP="002B124A">
      <w:pPr>
        <w:jc w:val="center"/>
        <w:rPr>
          <w:lang w:val="en-CA"/>
        </w:rPr>
      </w:pPr>
      <w:r>
        <w:rPr>
          <w:lang w:val="en-CA"/>
        </w:rPr>
        <w:t>x +</w:t>
      </w:r>
      <w:proofErr w:type="gramStart"/>
      <w:r>
        <w:rPr>
          <w:lang w:val="en-CA"/>
        </w:rPr>
        <w:t>=( 3</w:t>
      </w:r>
      <w:proofErr w:type="gramEnd"/>
      <w:r>
        <w:rPr>
          <w:lang w:val="en-CA"/>
        </w:rPr>
        <w:t xml:space="preserve"> + ( </w:t>
      </w:r>
      <w:proofErr w:type="spellStart"/>
      <w:r>
        <w:rPr>
          <w:lang w:val="en-CA"/>
        </w:rPr>
        <w:t>normDiff</w:t>
      </w:r>
      <w:proofErr w:type="spellEnd"/>
      <w:r>
        <w:rPr>
          <w:lang w:val="en-CA"/>
        </w:rPr>
        <w:t xml:space="preserve">  !=  0 ) ? </w:t>
      </w:r>
      <w:proofErr w:type="gramStart"/>
      <w:r>
        <w:rPr>
          <w:lang w:val="en-CA"/>
        </w:rPr>
        <w:t>1 :</w:t>
      </w:r>
      <w:proofErr w:type="gramEnd"/>
      <w:r>
        <w:rPr>
          <w:lang w:val="en-CA"/>
        </w:rPr>
        <w:t xml:space="preserve"> 0 )</w:t>
      </w:r>
    </w:p>
    <w:p w14:paraId="4B4ACC2D" w14:textId="77777777" w:rsidR="00133753" w:rsidRDefault="00133753" w:rsidP="002B124A">
      <w:pPr>
        <w:jc w:val="center"/>
        <w:rPr>
          <w:lang w:val="en-CA"/>
        </w:rPr>
      </w:pPr>
      <w:r>
        <w:rPr>
          <w:lang w:val="en-CA"/>
        </w:rPr>
        <w:t>Orient = (</w:t>
      </w:r>
      <w:proofErr w:type="spellStart"/>
      <w:r>
        <w:rPr>
          <w:lang w:val="en-CA"/>
        </w:rPr>
        <w:t>Gy</w:t>
      </w:r>
      <w:proofErr w:type="spellEnd"/>
      <w:r>
        <w:rPr>
          <w:lang w:val="en-CA"/>
        </w:rPr>
        <w:t>* </w:t>
      </w:r>
      <w:proofErr w:type="gramStart"/>
      <w:r>
        <w:rPr>
          <w:lang w:val="en-CA"/>
        </w:rPr>
        <w:t>( </w:t>
      </w:r>
      <w:proofErr w:type="spellStart"/>
      <w:r>
        <w:rPr>
          <w:lang w:val="en-CA"/>
        </w:rPr>
        <w:t>DivSigTable</w:t>
      </w:r>
      <w:proofErr w:type="spellEnd"/>
      <w:proofErr w:type="gramEnd"/>
      <w:r>
        <w:rPr>
          <w:lang w:val="en-CA"/>
        </w:rPr>
        <w:t xml:space="preserve">[ </w:t>
      </w:r>
      <w:proofErr w:type="spellStart"/>
      <w:r>
        <w:rPr>
          <w:lang w:val="en-CA"/>
        </w:rPr>
        <w:t>normDiff</w:t>
      </w:r>
      <w:proofErr w:type="spellEnd"/>
      <w:r>
        <w:rPr>
          <w:lang w:val="en-CA"/>
        </w:rPr>
        <w:t xml:space="preserve"> ] | 8 ) + ( 1&lt;&lt;( x-1 ) )) &gt;&gt; x</w:t>
      </w:r>
    </w:p>
    <w:p w14:paraId="0F87CA5E" w14:textId="77777777" w:rsidR="00133753" w:rsidRDefault="00133753" w:rsidP="00DA56A6">
      <w:pPr>
        <w:jc w:val="left"/>
        <w:rPr>
          <w:lang w:val="en-CA"/>
        </w:rPr>
      </w:pPr>
      <w:proofErr w:type="gramStart"/>
      <w:r>
        <w:rPr>
          <w:lang w:val="en-CA"/>
        </w:rPr>
        <w:t>where</w:t>
      </w:r>
      <w:proofErr w:type="gramEnd"/>
    </w:p>
    <w:p w14:paraId="6E8D4E01" w14:textId="25078125" w:rsidR="00133753" w:rsidRPr="00250117" w:rsidRDefault="00133753" w:rsidP="002B124A">
      <w:pPr>
        <w:jc w:val="center"/>
        <w:rPr>
          <w:lang w:val="en-CA"/>
        </w:rPr>
      </w:pPr>
      <w:proofErr w:type="spellStart"/>
      <w:proofErr w:type="gramStart"/>
      <w:r>
        <w:rPr>
          <w:lang w:val="en-CA"/>
        </w:rPr>
        <w:t>DivSigTable</w:t>
      </w:r>
      <w:proofErr w:type="spellEnd"/>
      <w:r>
        <w:rPr>
          <w:lang w:val="en-CA"/>
        </w:rPr>
        <w:t>[</w:t>
      </w:r>
      <w:proofErr w:type="gramEnd"/>
      <w:r>
        <w:rPr>
          <w:lang w:val="en-CA"/>
        </w:rPr>
        <w:t>16] = { 0, 7, 6, 5 ,5, 4, 4, 3, 3, 2, 2, 1, 1, 1, 1, 0 }.</w:t>
      </w:r>
    </w:p>
    <w:p w14:paraId="3674B65F" w14:textId="6983DE7D" w:rsidR="001954F1" w:rsidRPr="007D61BC" w:rsidRDefault="003431B3" w:rsidP="003431B3">
      <w:pPr>
        <w:rPr>
          <w:lang w:val="en-CA"/>
        </w:rPr>
      </w:pPr>
      <w:r w:rsidRPr="007D61BC">
        <w:rPr>
          <w:lang w:val="en-CA"/>
        </w:rPr>
        <w:t xml:space="preserve">For a block of size </w:t>
      </w:r>
      <m:oMath>
        <m:r>
          <w:rPr>
            <w:rFonts w:ascii="Cambria Math" w:hAnsi="Cambria Math"/>
            <w:lang w:val="en-CA"/>
          </w:rPr>
          <m:t>W</m:t>
        </m:r>
        <m:r>
          <m:rPr>
            <m:sty m:val="p"/>
          </m:rPr>
          <w:rPr>
            <w:rFonts w:ascii="Cambria Math" w:hAnsi="Cambria Math"/>
            <w:lang w:val="en-CA"/>
          </w:rPr>
          <m:t>×</m:t>
        </m:r>
        <m:r>
          <w:rPr>
            <w:rFonts w:ascii="Cambria Math" w:hAnsi="Cambria Math"/>
            <w:lang w:val="en-CA"/>
          </w:rPr>
          <m:t>H</m:t>
        </m:r>
      </m:oMath>
      <w:r w:rsidRPr="007D61BC">
        <w:rPr>
          <w:lang w:val="en-CA"/>
        </w:rPr>
        <w:t>, the weight</w:t>
      </w:r>
      <w:r>
        <w:rPr>
          <w:lang w:val="en-CA"/>
        </w:rPr>
        <w:t xml:space="preserve"> for each of the five derived modes</w:t>
      </w:r>
      <w:r w:rsidRPr="007D61BC">
        <w:rPr>
          <w:lang w:val="en-CA"/>
        </w:rPr>
        <w:t xml:space="preserve"> </w:t>
      </w:r>
      <w:r>
        <w:rPr>
          <w:lang w:val="en-CA"/>
        </w:rPr>
        <w:t>is</w:t>
      </w:r>
      <w:r w:rsidRPr="007D61BC">
        <w:rPr>
          <w:lang w:val="en-CA"/>
        </w:rPr>
        <w:t xml:space="preserve"> modified if</w:t>
      </w:r>
      <w:r w:rsidR="001954F1" w:rsidRPr="007D61BC">
        <w:rPr>
          <w:lang w:val="en-CA"/>
        </w:rPr>
        <w:t xml:space="preserve"> </w:t>
      </w:r>
      <w:r w:rsidRPr="007D61BC">
        <w:rPr>
          <w:lang w:val="en-CA"/>
        </w:rPr>
        <w:t>the</w:t>
      </w:r>
      <w:r w:rsidR="001954F1" w:rsidRPr="007D61BC">
        <w:rPr>
          <w:lang w:val="en-CA"/>
        </w:rPr>
        <w:t xml:space="preserve"> </w:t>
      </w:r>
      <w:r w:rsidRPr="007D61BC">
        <w:rPr>
          <w:lang w:val="en-CA"/>
        </w:rPr>
        <w:t xml:space="preserve">one the </w:t>
      </w:r>
      <w:r w:rsidR="001954F1" w:rsidRPr="007D61BC">
        <w:rPr>
          <w:lang w:val="en-CA"/>
        </w:rPr>
        <w:t xml:space="preserve">above </w:t>
      </w:r>
      <w:r w:rsidRPr="007D61BC">
        <w:rPr>
          <w:lang w:val="en-CA"/>
        </w:rPr>
        <w:t xml:space="preserve">or </w:t>
      </w:r>
      <w:r w:rsidR="001954F1" w:rsidRPr="007D61BC">
        <w:rPr>
          <w:lang w:val="en-CA"/>
        </w:rPr>
        <w:t>left histogram magnitudes is twice larger than the other one</w:t>
      </w:r>
      <w:r>
        <w:rPr>
          <w:lang w:val="en-CA"/>
        </w:rPr>
        <w:t>. In this case, the weights are location dependent and computed as follows:</w:t>
      </w:r>
    </w:p>
    <w:p w14:paraId="36853626" w14:textId="03474B82" w:rsidR="001954F1" w:rsidRPr="003431B3" w:rsidRDefault="001954F1" w:rsidP="003431B3">
      <w:pPr>
        <w:rPr>
          <w:lang w:val="en-CA"/>
        </w:rPr>
      </w:pPr>
      <w:r w:rsidRPr="003431B3">
        <w:rPr>
          <w:lang w:val="en-CA"/>
        </w:rPr>
        <w:t xml:space="preserve">If </w:t>
      </w:r>
      <w:r w:rsidR="003431B3">
        <w:rPr>
          <w:lang w:val="en-CA"/>
        </w:rPr>
        <w:t xml:space="preserve">the </w:t>
      </w:r>
      <w:r w:rsidRPr="003431B3">
        <w:rPr>
          <w:lang w:val="en-CA"/>
        </w:rPr>
        <w:t>above</w:t>
      </w:r>
      <w:r w:rsidR="003431B3">
        <w:rPr>
          <w:lang w:val="en-CA"/>
        </w:rPr>
        <w:t xml:space="preserve"> histogram is twice the left</w:t>
      </w:r>
      <w:r w:rsidRPr="003431B3">
        <w:rPr>
          <w:lang w:val="en-CA"/>
        </w:rPr>
        <w:t>, then:</w:t>
      </w:r>
    </w:p>
    <w:p w14:paraId="2F7B2F44" w14:textId="78C715C4" w:rsidR="001954F1" w:rsidRPr="007D61BC" w:rsidRDefault="00D92012" w:rsidP="00B23D67">
      <w:pPr>
        <w:jc w:val="center"/>
        <w:rPr>
          <w:lang w:val="en-CA"/>
        </w:rPr>
      </w:pPr>
      <m:oMath>
        <m:sSub>
          <m:sSubPr>
            <m:ctrlPr>
              <w:rPr>
                <w:rFonts w:ascii="Cambria Math" w:hAnsi="Cambria Math"/>
                <w:lang w:val="en-CA"/>
              </w:rPr>
            </m:ctrlPr>
          </m:sSubPr>
          <m:e>
            <m:r>
              <w:rPr>
                <w:rFonts w:ascii="Cambria Math" w:hAnsi="Cambria Math"/>
                <w:lang w:val="en-CA"/>
              </w:rPr>
              <m:t>w</m:t>
            </m:r>
          </m:e>
          <m:sub>
            <m:r>
              <w:rPr>
                <w:rFonts w:ascii="Cambria Math" w:hAnsi="Cambria Math"/>
                <w:lang w:val="en-CA"/>
              </w:rPr>
              <m:t>i</m:t>
            </m:r>
          </m:sub>
        </m:sSub>
        <m:d>
          <m:dPr>
            <m:ctrlPr>
              <w:rPr>
                <w:rFonts w:ascii="Cambria Math" w:hAnsi="Cambria Math"/>
                <w:lang w:val="en-CA"/>
              </w:rPr>
            </m:ctrlPr>
          </m:dPr>
          <m:e>
            <m:r>
              <w:rPr>
                <w:rFonts w:ascii="Cambria Math" w:hAnsi="Cambria Math"/>
                <w:lang w:val="en-CA"/>
              </w:rPr>
              <m:t>x</m:t>
            </m:r>
            <m:r>
              <m:rPr>
                <m:sty m:val="p"/>
              </m:rPr>
              <w:rPr>
                <w:rFonts w:ascii="Cambria Math" w:hAnsi="Cambria Math"/>
                <w:lang w:val="en-CA"/>
              </w:rPr>
              <m:t>,</m:t>
            </m:r>
            <m:r>
              <w:rPr>
                <w:rFonts w:ascii="Cambria Math" w:hAnsi="Cambria Math"/>
                <w:lang w:val="en-CA"/>
              </w:rPr>
              <m:t>y</m:t>
            </m:r>
          </m:e>
        </m:d>
        <m:r>
          <m:rPr>
            <m:sty m:val="p"/>
          </m:rPr>
          <w:rPr>
            <w:rFonts w:ascii="Cambria Math" w:hAnsi="Cambria Math"/>
            <w:lang w:val="en-CA"/>
          </w:rPr>
          <m:t xml:space="preserve">= </m:t>
        </m:r>
        <m:sSub>
          <m:sSubPr>
            <m:ctrlPr>
              <w:rPr>
                <w:rFonts w:ascii="Cambria Math" w:hAnsi="Cambria Math"/>
                <w:lang w:val="en-CA"/>
              </w:rPr>
            </m:ctrlPr>
          </m:sSubPr>
          <m:e>
            <m:r>
              <w:rPr>
                <w:rFonts w:ascii="Cambria Math" w:hAnsi="Cambria Math"/>
                <w:lang w:val="en-CA"/>
              </w:rPr>
              <m:t>wDimd</m:t>
            </m:r>
          </m:e>
          <m:sub>
            <m:r>
              <w:rPr>
                <w:rFonts w:ascii="Cambria Math" w:hAnsi="Cambria Math"/>
                <w:lang w:val="en-CA"/>
              </w:rPr>
              <m:t>i</m:t>
            </m:r>
          </m:sub>
        </m:sSub>
        <m:r>
          <m:rPr>
            <m:sty m:val="p"/>
          </m:rPr>
          <w:rPr>
            <w:rFonts w:ascii="Cambria Math" w:hAnsi="Cambria Math"/>
            <w:lang w:val="en-CA"/>
          </w:rPr>
          <m:t>+</m:t>
        </m:r>
        <m:sSub>
          <m:sSubPr>
            <m:ctrlPr>
              <w:rPr>
                <w:rFonts w:ascii="Cambria Math" w:hAnsi="Cambria Math"/>
                <w:lang w:val="en-CA"/>
              </w:rPr>
            </m:ctrlPr>
          </m:sSubPr>
          <m:e>
            <m:r>
              <m:rPr>
                <m:sty m:val="p"/>
              </m:rPr>
              <w:rPr>
                <w:rFonts w:ascii="Cambria Math" w:hAnsi="Cambria Math"/>
                <w:lang w:val="en-CA"/>
              </w:rPr>
              <m:t>∆</m:t>
            </m:r>
          </m:e>
          <m:sub>
            <m:r>
              <w:rPr>
                <w:rFonts w:ascii="Cambria Math" w:hAnsi="Cambria Math"/>
                <w:lang w:val="en-CA"/>
              </w:rPr>
              <m:t>i</m:t>
            </m:r>
          </m:sub>
        </m:sSub>
        <m:r>
          <m:rPr>
            <m:sty m:val="p"/>
          </m:rPr>
          <w:rPr>
            <w:rFonts w:ascii="Cambria Math" w:hAnsi="Cambria Math"/>
            <w:lang w:val="en-CA"/>
          </w:rPr>
          <m:t>-2</m:t>
        </m:r>
        <m:sSub>
          <m:sSubPr>
            <m:ctrlPr>
              <w:rPr>
                <w:rFonts w:ascii="Cambria Math" w:hAnsi="Cambria Math"/>
                <w:lang w:val="en-CA"/>
              </w:rPr>
            </m:ctrlPr>
          </m:sSubPr>
          <m:e>
            <m:r>
              <m:rPr>
                <m:sty m:val="p"/>
              </m:rPr>
              <w:rPr>
                <w:rFonts w:ascii="Cambria Math" w:hAnsi="Cambria Math"/>
                <w:lang w:val="en-CA"/>
              </w:rPr>
              <m:t>∆</m:t>
            </m:r>
          </m:e>
          <m:sub>
            <m:r>
              <w:rPr>
                <w:rFonts w:ascii="Cambria Math" w:hAnsi="Cambria Math"/>
                <w:lang w:val="en-CA"/>
              </w:rPr>
              <m:t>i</m:t>
            </m:r>
          </m:sub>
        </m:sSub>
        <m:f>
          <m:fPr>
            <m:ctrlPr>
              <w:rPr>
                <w:rFonts w:ascii="Cambria Math" w:hAnsi="Cambria Math"/>
                <w:lang w:val="en-CA"/>
              </w:rPr>
            </m:ctrlPr>
          </m:fPr>
          <m:num>
            <m:r>
              <w:rPr>
                <w:rFonts w:ascii="Cambria Math" w:hAnsi="Cambria Math"/>
                <w:lang w:val="en-CA"/>
              </w:rPr>
              <m:t>y</m:t>
            </m:r>
          </m:num>
          <m:den>
            <m:r>
              <m:rPr>
                <m:sty m:val="p"/>
              </m:rPr>
              <w:rPr>
                <w:rFonts w:ascii="Cambria Math" w:hAnsi="Cambria Math"/>
                <w:lang w:val="en-CA"/>
              </w:rPr>
              <m:t>(</m:t>
            </m:r>
            <m:r>
              <w:rPr>
                <w:rFonts w:ascii="Cambria Math" w:hAnsi="Cambria Math"/>
                <w:lang w:val="en-CA"/>
              </w:rPr>
              <m:t>H</m:t>
            </m:r>
            <m:r>
              <m:rPr>
                <m:sty m:val="p"/>
              </m:rPr>
              <w:rPr>
                <w:rFonts w:ascii="Cambria Math" w:hAnsi="Cambria Math"/>
                <w:lang w:val="en-CA"/>
              </w:rPr>
              <m:t>-1)</m:t>
            </m:r>
          </m:den>
        </m:f>
      </m:oMath>
      <w:r w:rsidR="003772E4">
        <w:rPr>
          <w:lang w:val="en-CA"/>
        </w:rPr>
        <w:t xml:space="preserve"> </w:t>
      </w:r>
      <w:r w:rsidR="001954F1" w:rsidRPr="007D61BC">
        <w:rPr>
          <w:lang w:val="en-CA"/>
        </w:rPr>
        <w:t>.</w:t>
      </w:r>
    </w:p>
    <w:p w14:paraId="23D106EA" w14:textId="385444F4" w:rsidR="001954F1" w:rsidRPr="003431B3" w:rsidRDefault="001954F1" w:rsidP="003431B3">
      <w:pPr>
        <w:rPr>
          <w:lang w:val="en-CA"/>
        </w:rPr>
      </w:pPr>
      <w:r w:rsidRPr="003431B3">
        <w:rPr>
          <w:lang w:val="en-CA"/>
        </w:rPr>
        <w:t xml:space="preserve">If </w:t>
      </w:r>
      <w:r w:rsidR="003431B3">
        <w:rPr>
          <w:lang w:val="en-CA"/>
        </w:rPr>
        <w:t>the</w:t>
      </w:r>
      <w:r w:rsidRPr="003431B3">
        <w:rPr>
          <w:lang w:val="en-CA"/>
        </w:rPr>
        <w:t xml:space="preserve"> left</w:t>
      </w:r>
      <w:r w:rsidR="003431B3">
        <w:rPr>
          <w:lang w:val="en-CA"/>
        </w:rPr>
        <w:t xml:space="preserve"> histogram is twice the above</w:t>
      </w:r>
      <w:r w:rsidRPr="003431B3">
        <w:rPr>
          <w:lang w:val="en-CA"/>
        </w:rPr>
        <w:t>, then:</w:t>
      </w:r>
    </w:p>
    <w:p w14:paraId="2503163A" w14:textId="420C9BC2" w:rsidR="001954F1" w:rsidRPr="007D61BC" w:rsidRDefault="00D92012" w:rsidP="00B23D67">
      <w:pPr>
        <w:jc w:val="center"/>
        <w:rPr>
          <w:lang w:val="en-CA"/>
        </w:rPr>
      </w:pPr>
      <m:oMath>
        <m:sSub>
          <m:sSubPr>
            <m:ctrlPr>
              <w:rPr>
                <w:rFonts w:ascii="Cambria Math" w:hAnsi="Cambria Math"/>
                <w:lang w:val="en-CA"/>
              </w:rPr>
            </m:ctrlPr>
          </m:sSubPr>
          <m:e>
            <m:r>
              <w:rPr>
                <w:rFonts w:ascii="Cambria Math" w:hAnsi="Cambria Math"/>
                <w:lang w:val="en-CA"/>
              </w:rPr>
              <m:t>w</m:t>
            </m:r>
          </m:e>
          <m:sub>
            <m:r>
              <w:rPr>
                <w:rFonts w:ascii="Cambria Math" w:hAnsi="Cambria Math"/>
                <w:lang w:val="en-CA"/>
              </w:rPr>
              <m:t>i</m:t>
            </m:r>
          </m:sub>
        </m:sSub>
        <m:d>
          <m:dPr>
            <m:ctrlPr>
              <w:rPr>
                <w:rFonts w:ascii="Cambria Math" w:hAnsi="Cambria Math"/>
                <w:lang w:val="en-CA"/>
              </w:rPr>
            </m:ctrlPr>
          </m:dPr>
          <m:e>
            <m:r>
              <w:rPr>
                <w:rFonts w:ascii="Cambria Math" w:hAnsi="Cambria Math"/>
                <w:lang w:val="en-CA"/>
              </w:rPr>
              <m:t>x</m:t>
            </m:r>
            <m:r>
              <m:rPr>
                <m:sty m:val="p"/>
              </m:rPr>
              <w:rPr>
                <w:rFonts w:ascii="Cambria Math" w:hAnsi="Cambria Math"/>
                <w:lang w:val="en-CA"/>
              </w:rPr>
              <m:t>,</m:t>
            </m:r>
            <m:r>
              <w:rPr>
                <w:rFonts w:ascii="Cambria Math" w:hAnsi="Cambria Math"/>
                <w:lang w:val="en-CA"/>
              </w:rPr>
              <m:t>y</m:t>
            </m:r>
          </m:e>
        </m:d>
        <m:r>
          <m:rPr>
            <m:sty m:val="p"/>
          </m:rPr>
          <w:rPr>
            <w:rFonts w:ascii="Cambria Math" w:hAnsi="Cambria Math"/>
            <w:lang w:val="en-CA"/>
          </w:rPr>
          <m:t xml:space="preserve">= </m:t>
        </m:r>
        <m:sSub>
          <m:sSubPr>
            <m:ctrlPr>
              <w:rPr>
                <w:rFonts w:ascii="Cambria Math" w:hAnsi="Cambria Math"/>
                <w:lang w:val="en-CA"/>
              </w:rPr>
            </m:ctrlPr>
          </m:sSubPr>
          <m:e>
            <m:r>
              <w:rPr>
                <w:rFonts w:ascii="Cambria Math" w:hAnsi="Cambria Math"/>
                <w:lang w:val="en-CA"/>
              </w:rPr>
              <m:t>wDimd</m:t>
            </m:r>
          </m:e>
          <m:sub>
            <m:r>
              <w:rPr>
                <w:rFonts w:ascii="Cambria Math" w:hAnsi="Cambria Math"/>
                <w:lang w:val="en-CA"/>
              </w:rPr>
              <m:t>i</m:t>
            </m:r>
          </m:sub>
        </m:sSub>
        <m:r>
          <m:rPr>
            <m:sty m:val="p"/>
          </m:rPr>
          <w:rPr>
            <w:rFonts w:ascii="Cambria Math" w:hAnsi="Cambria Math"/>
            <w:lang w:val="en-CA"/>
          </w:rPr>
          <m:t>+</m:t>
        </m:r>
        <m:sSub>
          <m:sSubPr>
            <m:ctrlPr>
              <w:rPr>
                <w:rFonts w:ascii="Cambria Math" w:hAnsi="Cambria Math"/>
                <w:lang w:val="en-CA"/>
              </w:rPr>
            </m:ctrlPr>
          </m:sSubPr>
          <m:e>
            <m:r>
              <m:rPr>
                <m:sty m:val="p"/>
              </m:rPr>
              <w:rPr>
                <w:rFonts w:ascii="Cambria Math" w:hAnsi="Cambria Math"/>
                <w:lang w:val="en-CA"/>
              </w:rPr>
              <m:t>∆</m:t>
            </m:r>
          </m:e>
          <m:sub>
            <m:r>
              <w:rPr>
                <w:rFonts w:ascii="Cambria Math" w:hAnsi="Cambria Math"/>
                <w:lang w:val="en-CA"/>
              </w:rPr>
              <m:t>i</m:t>
            </m:r>
          </m:sub>
        </m:sSub>
        <m:r>
          <m:rPr>
            <m:sty m:val="p"/>
          </m:rPr>
          <w:rPr>
            <w:rFonts w:ascii="Cambria Math" w:hAnsi="Cambria Math"/>
            <w:lang w:val="en-CA"/>
          </w:rPr>
          <m:t>-2</m:t>
        </m:r>
        <m:sSub>
          <m:sSubPr>
            <m:ctrlPr>
              <w:rPr>
                <w:rFonts w:ascii="Cambria Math" w:hAnsi="Cambria Math"/>
                <w:lang w:val="en-CA"/>
              </w:rPr>
            </m:ctrlPr>
          </m:sSubPr>
          <m:e>
            <m:r>
              <m:rPr>
                <m:sty m:val="p"/>
              </m:rPr>
              <w:rPr>
                <w:rFonts w:ascii="Cambria Math" w:hAnsi="Cambria Math"/>
                <w:lang w:val="en-CA"/>
              </w:rPr>
              <m:t>∆</m:t>
            </m:r>
          </m:e>
          <m:sub>
            <m:r>
              <w:rPr>
                <w:rFonts w:ascii="Cambria Math" w:hAnsi="Cambria Math"/>
                <w:lang w:val="en-CA"/>
              </w:rPr>
              <m:t>i</m:t>
            </m:r>
          </m:sub>
        </m:sSub>
        <m:f>
          <m:fPr>
            <m:ctrlPr>
              <w:rPr>
                <w:rFonts w:ascii="Cambria Math" w:hAnsi="Cambria Math"/>
                <w:lang w:val="en-CA"/>
              </w:rPr>
            </m:ctrlPr>
          </m:fPr>
          <m:num>
            <m:r>
              <w:rPr>
                <w:rFonts w:ascii="Cambria Math" w:hAnsi="Cambria Math"/>
                <w:lang w:val="en-CA"/>
              </w:rPr>
              <m:t>x</m:t>
            </m:r>
          </m:num>
          <m:den>
            <m:r>
              <m:rPr>
                <m:sty m:val="p"/>
              </m:rPr>
              <w:rPr>
                <w:rFonts w:ascii="Cambria Math" w:hAnsi="Cambria Math"/>
                <w:lang w:val="en-CA"/>
              </w:rPr>
              <m:t>(</m:t>
            </m:r>
            <m:r>
              <w:rPr>
                <w:rFonts w:ascii="Cambria Math" w:hAnsi="Cambria Math"/>
                <w:lang w:val="en-CA"/>
              </w:rPr>
              <m:t>W</m:t>
            </m:r>
            <m:r>
              <m:rPr>
                <m:sty m:val="p"/>
              </m:rPr>
              <w:rPr>
                <w:rFonts w:ascii="Cambria Math" w:hAnsi="Cambria Math"/>
                <w:lang w:val="en-CA"/>
              </w:rPr>
              <m:t>-1)</m:t>
            </m:r>
          </m:den>
        </m:f>
      </m:oMath>
      <w:r w:rsidR="003772E4">
        <w:rPr>
          <w:lang w:val="en-CA"/>
        </w:rPr>
        <w:t xml:space="preserve"> </w:t>
      </w:r>
      <w:r w:rsidR="001954F1" w:rsidRPr="007D61BC">
        <w:rPr>
          <w:lang w:val="en-CA"/>
        </w:rPr>
        <w:t>,</w:t>
      </w:r>
    </w:p>
    <w:p w14:paraId="6E293665" w14:textId="26A8734A" w:rsidR="003431B3" w:rsidRDefault="001954F1" w:rsidP="001954F1">
      <w:pPr>
        <w:rPr>
          <w:lang w:val="en-CA"/>
        </w:rPr>
      </w:pPr>
      <w:r w:rsidRPr="003431B3">
        <w:rPr>
          <w:lang w:val="en-CA"/>
        </w:rPr>
        <w:t xml:space="preserve">where </w:t>
      </w:r>
      <m:oMath>
        <m:r>
          <w:rPr>
            <w:rFonts w:ascii="Cambria Math" w:hAnsi="Cambria Math"/>
            <w:lang w:val="en-CA"/>
          </w:rPr>
          <m:t>wDim</m:t>
        </m:r>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B23D67">
        <w:rPr>
          <w:lang w:val="en-CA"/>
        </w:rPr>
        <w:t xml:space="preserve"> </w:t>
      </w:r>
      <w:r w:rsidRPr="003431B3">
        <w:rPr>
          <w:lang w:val="en-CA"/>
        </w:rPr>
        <w:t xml:space="preserve">is the </w:t>
      </w:r>
      <w:r w:rsidR="003431B3">
        <w:rPr>
          <w:lang w:val="en-CA"/>
        </w:rPr>
        <w:t>unmodified</w:t>
      </w:r>
      <w:r w:rsidR="00F30D57">
        <w:rPr>
          <w:lang w:val="en-CA"/>
        </w:rPr>
        <w:t xml:space="preserve"> uniform</w:t>
      </w:r>
      <w:r w:rsidRPr="003431B3">
        <w:rPr>
          <w:lang w:val="en-CA"/>
        </w:rPr>
        <w:t xml:space="preserve"> weight of the DIMD </w:t>
      </w:r>
      <w:r w:rsidR="00FB5A3A">
        <w:rPr>
          <w:lang w:val="en-CA"/>
        </w:rPr>
        <w:t xml:space="preserve">selected </w:t>
      </w:r>
      <w:r w:rsidR="003431B3">
        <w:rPr>
          <w:lang w:val="en-CA"/>
        </w:rPr>
        <w:t>as in JVET-O0449</w:t>
      </w:r>
      <w:r w:rsidRPr="003431B3">
        <w:rPr>
          <w:lang w:val="en-CA"/>
        </w:rPr>
        <w:t xml:space="preserve">, </w:t>
      </w:r>
      <m:oMath>
        <m:sSub>
          <m:sSubPr>
            <m:ctrlPr>
              <w:rPr>
                <w:rFonts w:ascii="Cambria Math" w:hAnsi="Cambria Math"/>
                <w:lang w:val="en-CA"/>
              </w:rPr>
            </m:ctrlPr>
          </m:sSubPr>
          <m:e>
            <m:r>
              <m:rPr>
                <m:sty m:val="p"/>
              </m:rPr>
              <w:rPr>
                <w:rFonts w:ascii="Cambria Math" w:hAnsi="Cambria Math"/>
                <w:lang w:val="en-CA"/>
              </w:rPr>
              <m:t>∆</m:t>
            </m:r>
          </m:e>
          <m:sub>
            <m:r>
              <w:rPr>
                <w:rFonts w:ascii="Cambria Math" w:hAnsi="Cambria Math"/>
                <w:lang w:val="en-CA"/>
              </w:rPr>
              <m:t>i</m:t>
            </m:r>
          </m:sub>
        </m:sSub>
      </m:oMath>
      <w:r w:rsidRPr="007D61BC">
        <w:rPr>
          <w:lang w:val="en-CA"/>
        </w:rPr>
        <w:t xml:space="preserve"> is pre-defined</w:t>
      </w:r>
      <w:r w:rsidR="003431B3">
        <w:rPr>
          <w:lang w:val="en-CA"/>
        </w:rPr>
        <w:t xml:space="preserve"> and set to 10.</w:t>
      </w:r>
    </w:p>
    <w:p w14:paraId="52E9FE63" w14:textId="1D8C79D1" w:rsidR="00C65D3D" w:rsidRDefault="008E678E" w:rsidP="001954F1">
      <w:pPr>
        <w:rPr>
          <w:lang w:val="en-CA"/>
        </w:rPr>
      </w:pPr>
      <w:r w:rsidRPr="003431B3">
        <w:rPr>
          <w:lang w:val="en-CA"/>
        </w:rPr>
        <w:t>Derived intra modes are included into the primary list of intra most probable modes (MPM), so the DIMD process is performed before the MPM list is constructed. The primary derived intra mode of a DIMD block is stored with a block and is used for MPM list construction of the neighboring blocks.</w:t>
      </w:r>
    </w:p>
    <w:p w14:paraId="765C954F" w14:textId="0A478DC4" w:rsidR="00D428BD" w:rsidRDefault="00ED0EDA" w:rsidP="00D428BD">
      <w:pPr>
        <w:rPr>
          <w:lang w:val="en-CA"/>
        </w:rPr>
      </w:pPr>
      <w:r>
        <w:rPr>
          <w:lang w:val="en-CA"/>
        </w:rPr>
        <w:t xml:space="preserve">Finally, note </w:t>
      </w:r>
      <w:r w:rsidR="00D428BD">
        <w:rPr>
          <w:lang w:val="en-CA"/>
        </w:rPr>
        <w:t xml:space="preserve">the region of neighboring reconstructed samples used </w:t>
      </w:r>
      <w:r>
        <w:rPr>
          <w:lang w:val="en-CA"/>
        </w:rPr>
        <w:t>for computing the histogram of gradients</w:t>
      </w:r>
      <w:r w:rsidR="00D428BD">
        <w:rPr>
          <w:lang w:val="en-CA"/>
        </w:rPr>
        <w:t xml:space="preserve"> is modified compared to JVET-O0449 method, depending on reconstructed samples availability. </w:t>
      </w:r>
      <w:r w:rsidR="00D428BD" w:rsidRPr="00D428BD">
        <w:rPr>
          <w:lang w:val="en-CA"/>
        </w:rPr>
        <w:t xml:space="preserve">The region of decoded reference samples of current </w:t>
      </w:r>
      <w:proofErr w:type="spellStart"/>
      <w:r w:rsidR="00D428BD" w:rsidRPr="00D428BD">
        <w:rPr>
          <w:lang w:val="en-CA"/>
        </w:rPr>
        <w:t>WxH</w:t>
      </w:r>
      <w:proofErr w:type="spellEnd"/>
      <w:r w:rsidR="00D428BD" w:rsidRPr="00D428BD">
        <w:rPr>
          <w:lang w:val="en-CA"/>
        </w:rPr>
        <w:t xml:space="preserve"> luma CB is extended towards the above-right side if available, up to W additional columns. It is extended towards the bottom-left side if available, up to H additional rows.</w:t>
      </w:r>
    </w:p>
    <w:p w14:paraId="1115D742" w14:textId="77777777" w:rsidR="00655D91" w:rsidRDefault="00655D91" w:rsidP="00655D91">
      <w:pPr>
        <w:pStyle w:val="berschrift4"/>
        <w:rPr>
          <w:lang w:val="en-CA"/>
        </w:rPr>
      </w:pPr>
      <w:r>
        <w:rPr>
          <w:lang w:val="en-CA"/>
        </w:rPr>
        <w:t>Occurrence-based intra coding (OBIC)</w:t>
      </w:r>
    </w:p>
    <w:p w14:paraId="0DEFC2B7" w14:textId="77777777" w:rsidR="00655D91" w:rsidRPr="007E2826" w:rsidRDefault="00655D91" w:rsidP="00655D91">
      <w:pPr>
        <w:rPr>
          <w:lang w:val="en-CA"/>
        </w:rPr>
      </w:pPr>
      <w:r w:rsidRPr="007E2826">
        <w:rPr>
          <w:lang w:val="en-CA"/>
        </w:rPr>
        <w:t>The occurrence-based intra coding (OBIC), proposed in JVET-AH0076, derives the intra prediction modes of the current block based on the sample-wise occurrence of the intra modes in the spatial neighborhood of the block. For this, adjacent and non-adjacent spatial neighboring blocks are checked and the intra prediction modes of the blocks are collected into an occurrence histogram. Instead of Histogram of Gradient</w:t>
      </w:r>
      <w:r>
        <w:rPr>
          <w:lang w:val="en-CA"/>
        </w:rPr>
        <w:t>s</w:t>
      </w:r>
      <w:r w:rsidRPr="007E2826">
        <w:rPr>
          <w:lang w:val="en-CA"/>
        </w:rPr>
        <w:t xml:space="preserve"> (</w:t>
      </w:r>
      <w:proofErr w:type="spellStart"/>
      <w:r w:rsidRPr="007E2826">
        <w:rPr>
          <w:lang w:val="en-CA"/>
        </w:rPr>
        <w:t>HoG</w:t>
      </w:r>
      <w:r>
        <w:rPr>
          <w:lang w:val="en-CA"/>
        </w:rPr>
        <w:t>s</w:t>
      </w:r>
      <w:proofErr w:type="spellEnd"/>
      <w:r w:rsidRPr="007E2826">
        <w:rPr>
          <w:lang w:val="en-CA"/>
        </w:rPr>
        <w:t xml:space="preserve">) as in DIMD, the OBIC method uses the Histogram of Occurrences, which consists of the intra modes and their sample-wise occurrences. The occurrence values are calculated based on the number of samples that are coded in a certain intra prediction mode in that neighborhood. For example, if a </w:t>
      </w:r>
      <w:proofErr w:type="spellStart"/>
      <w:r w:rsidRPr="007E2826">
        <w:rPr>
          <w:lang w:val="en-CA"/>
        </w:rPr>
        <w:t>uiWidth</w:t>
      </w:r>
      <w:proofErr w:type="spellEnd"/>
      <w:r w:rsidRPr="007E2826">
        <w:rPr>
          <w:lang w:val="en-CA"/>
        </w:rPr>
        <w:t xml:space="preserve"> × </w:t>
      </w:r>
      <w:proofErr w:type="spellStart"/>
      <w:r w:rsidRPr="007E2826">
        <w:rPr>
          <w:lang w:val="en-CA"/>
        </w:rPr>
        <w:t>uiHeight</w:t>
      </w:r>
      <w:proofErr w:type="spellEnd"/>
      <w:r w:rsidRPr="007E2826">
        <w:rPr>
          <w:lang w:val="en-CA"/>
        </w:rPr>
        <w:t xml:space="preserve"> block is coded with an IPM mode, the occurrence of the mode in that block is calculated as:</w:t>
      </w:r>
    </w:p>
    <w:p w14:paraId="420DA1C0" w14:textId="77777777" w:rsidR="00655D91" w:rsidRPr="007E2826" w:rsidRDefault="00655D91" w:rsidP="00655D91">
      <w:pPr>
        <w:jc w:val="center"/>
        <w:rPr>
          <w:lang w:val="en-CA"/>
        </w:rPr>
      </w:pPr>
      <w:proofErr w:type="gramStart"/>
      <w:r w:rsidRPr="007E2826">
        <w:rPr>
          <w:lang w:val="en-CA"/>
        </w:rPr>
        <w:t>Histogram[</w:t>
      </w:r>
      <w:proofErr w:type="gramEnd"/>
      <w:r w:rsidRPr="007E2826">
        <w:rPr>
          <w:lang w:val="en-CA"/>
        </w:rPr>
        <w:t xml:space="preserve">IPM] += </w:t>
      </w:r>
      <w:proofErr w:type="spellStart"/>
      <w:r w:rsidRPr="007E2826">
        <w:rPr>
          <w:lang w:val="en-CA"/>
        </w:rPr>
        <w:t>uiWidth</w:t>
      </w:r>
      <w:proofErr w:type="spellEnd"/>
      <w:r w:rsidRPr="007E2826">
        <w:rPr>
          <w:lang w:val="en-CA"/>
        </w:rPr>
        <w:t xml:space="preserve"> × </w:t>
      </w:r>
      <w:proofErr w:type="spellStart"/>
      <w:r w:rsidRPr="007E2826">
        <w:rPr>
          <w:lang w:val="en-CA"/>
        </w:rPr>
        <w:t>uiHeight</w:t>
      </w:r>
      <w:proofErr w:type="spellEnd"/>
      <w:r w:rsidRPr="007E2826">
        <w:rPr>
          <w:lang w:val="en-CA"/>
        </w:rPr>
        <w:t>;</w:t>
      </w:r>
    </w:p>
    <w:p w14:paraId="2003103A" w14:textId="77777777" w:rsidR="00655D91" w:rsidRPr="007E2826" w:rsidRDefault="00655D91" w:rsidP="00655D91">
      <w:pPr>
        <w:rPr>
          <w:lang w:val="en-CA"/>
        </w:rPr>
      </w:pPr>
      <w:r w:rsidRPr="007E2826">
        <w:rPr>
          <w:lang w:val="en-CA"/>
        </w:rPr>
        <w:t xml:space="preserve">Where </w:t>
      </w:r>
      <w:proofErr w:type="spellStart"/>
      <w:r w:rsidRPr="007E2826">
        <w:rPr>
          <w:lang w:val="en-CA"/>
        </w:rPr>
        <w:t>uiWidth</w:t>
      </w:r>
      <w:proofErr w:type="spellEnd"/>
      <w:r w:rsidRPr="007E2826">
        <w:rPr>
          <w:lang w:val="en-CA"/>
        </w:rPr>
        <w:t xml:space="preserve"> and </w:t>
      </w:r>
      <w:proofErr w:type="spellStart"/>
      <w:r w:rsidRPr="007E2826">
        <w:rPr>
          <w:lang w:val="en-CA"/>
        </w:rPr>
        <w:t>uiHeight</w:t>
      </w:r>
      <w:proofErr w:type="spellEnd"/>
      <w:r w:rsidRPr="007E2826">
        <w:rPr>
          <w:lang w:val="en-CA"/>
        </w:rPr>
        <w:t xml:space="preserve"> are the width and height of a spatial neighboring block. The occurrences of the existing modes from the spatial neighborhood blocks are accumulated into the histogram.</w:t>
      </w:r>
    </w:p>
    <w:p w14:paraId="309253DE" w14:textId="075FBB97" w:rsidR="00655D91" w:rsidRPr="007E2826" w:rsidRDefault="00655D91" w:rsidP="00655D91">
      <w:pPr>
        <w:rPr>
          <w:lang w:val="en-CA"/>
        </w:rPr>
      </w:pPr>
      <w:r>
        <w:rPr>
          <w:lang w:val="en-CA"/>
        </w:rPr>
        <w:fldChar w:fldCharType="begin"/>
      </w:r>
      <w:r>
        <w:rPr>
          <w:lang w:val="en-CA"/>
        </w:rPr>
        <w:instrText xml:space="preserve"> REF _Ref167783402 \h </w:instrText>
      </w:r>
      <w:r>
        <w:rPr>
          <w:lang w:val="en-CA"/>
        </w:rPr>
      </w:r>
      <w:r>
        <w:rPr>
          <w:lang w:val="en-CA"/>
        </w:rPr>
        <w:fldChar w:fldCharType="separate"/>
      </w:r>
      <w:r w:rsidR="00E264D5">
        <w:t xml:space="preserve">Figure </w:t>
      </w:r>
      <w:r w:rsidR="00E264D5">
        <w:rPr>
          <w:noProof/>
        </w:rPr>
        <w:t>3</w:t>
      </w:r>
      <w:r>
        <w:rPr>
          <w:lang w:val="en-CA"/>
        </w:rPr>
        <w:fldChar w:fldCharType="end"/>
      </w:r>
      <w:r w:rsidRPr="007E2826">
        <w:rPr>
          <w:lang w:val="en-CA"/>
        </w:rPr>
        <w:t xml:space="preserve"> shows the non-adjacent spatial neighboring blocks that are used in OBIC mode’s </w:t>
      </w:r>
      <w:r>
        <w:rPr>
          <w:lang w:val="en-CA"/>
        </w:rPr>
        <w:t>histogram</w:t>
      </w:r>
      <w:r w:rsidRPr="007E2826">
        <w:rPr>
          <w:lang w:val="en-CA"/>
        </w:rPr>
        <w:t xml:space="preserve"> generation.</w:t>
      </w:r>
    </w:p>
    <w:p w14:paraId="78A83A78" w14:textId="77777777" w:rsidR="00655D91" w:rsidRDefault="00655D91" w:rsidP="00655D91">
      <w:pPr>
        <w:jc w:val="center"/>
        <w:rPr>
          <w:lang w:val="en-CA"/>
        </w:rPr>
      </w:pPr>
      <w:r w:rsidRPr="00D17E67">
        <w:rPr>
          <w:noProof/>
          <w:lang w:eastAsia="zh-CN"/>
        </w:rPr>
        <w:drawing>
          <wp:inline distT="0" distB="0" distL="0" distR="0" wp14:anchorId="5F2CFCFB" wp14:editId="5BF22484">
            <wp:extent cx="2722260" cy="2722260"/>
            <wp:effectExtent l="0" t="0" r="0" b="0"/>
            <wp:docPr id="1923474363" name="图片 24">
              <a:extLst xmlns:a="http://schemas.openxmlformats.org/drawingml/2006/main">
                <a:ext uri="{FF2B5EF4-FFF2-40B4-BE49-F238E27FC236}">
                  <a16:creationId xmlns:a16="http://schemas.microsoft.com/office/drawing/2014/main" id="{D2F2B04E-8DB4-7EBF-CFE0-1232596A984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4">
                      <a:extLst>
                        <a:ext uri="{FF2B5EF4-FFF2-40B4-BE49-F238E27FC236}">
                          <a16:creationId xmlns:a16="http://schemas.microsoft.com/office/drawing/2014/main" id="{D2F2B04E-8DB4-7EBF-CFE0-1232596A984D}"/>
                        </a:ext>
                      </a:extLst>
                    </pic:cNvPr>
                    <pic:cNvPicPr>
                      <a:picLocks noChangeAspect="1"/>
                    </pic:cNvPicPr>
                  </pic:nvPicPr>
                  <pic:blipFill>
                    <a:blip r:embed="rId20"/>
                    <a:stretch>
                      <a:fillRect/>
                    </a:stretch>
                  </pic:blipFill>
                  <pic:spPr>
                    <a:xfrm>
                      <a:off x="0" y="0"/>
                      <a:ext cx="2742719" cy="2742719"/>
                    </a:xfrm>
                    <a:prstGeom prst="rect">
                      <a:avLst/>
                    </a:prstGeom>
                  </pic:spPr>
                </pic:pic>
              </a:graphicData>
            </a:graphic>
          </wp:inline>
        </w:drawing>
      </w:r>
    </w:p>
    <w:p w14:paraId="68D81117" w14:textId="466A4375" w:rsidR="00655D91" w:rsidRPr="00436095" w:rsidRDefault="00655D91" w:rsidP="00655D91">
      <w:pPr>
        <w:pStyle w:val="Beschriftung"/>
        <w:rPr>
          <w:szCs w:val="22"/>
          <w:lang w:val="en-CA" w:eastAsia="zh-CN"/>
        </w:rPr>
      </w:pPr>
      <w:bookmarkStart w:id="18" w:name="_Ref167783402"/>
      <w:r>
        <w:lastRenderedPageBreak/>
        <w:t xml:space="preserve">Figure </w:t>
      </w:r>
      <w:fldSimple w:instr=" SEQ Figure \* ARABIC ">
        <w:r w:rsidR="00EC34BD">
          <w:rPr>
            <w:noProof/>
          </w:rPr>
          <w:t>3</w:t>
        </w:r>
      </w:fldSimple>
      <w:bookmarkEnd w:id="18"/>
      <w:r>
        <w:t>.</w:t>
      </w:r>
      <w:r w:rsidRPr="00436095">
        <w:rPr>
          <w:sz w:val="22"/>
          <w:szCs w:val="22"/>
          <w:lang w:val="en-CA" w:eastAsia="zh-CN"/>
        </w:rPr>
        <w:t xml:space="preserve"> Non-adjacent spatial neighboring candidates for </w:t>
      </w:r>
      <w:r>
        <w:rPr>
          <w:sz w:val="22"/>
          <w:szCs w:val="22"/>
          <w:lang w:val="en-CA" w:eastAsia="zh-CN"/>
        </w:rPr>
        <w:t>OBIC</w:t>
      </w:r>
      <w:r w:rsidRPr="00436095">
        <w:rPr>
          <w:sz w:val="22"/>
          <w:szCs w:val="22"/>
          <w:lang w:val="en-CA" w:eastAsia="zh-CN"/>
        </w:rPr>
        <w:t xml:space="preserve"> mode</w:t>
      </w:r>
    </w:p>
    <w:p w14:paraId="4414972A" w14:textId="77777777" w:rsidR="00655D91" w:rsidRPr="00E21BA4" w:rsidRDefault="00655D91" w:rsidP="00655D91">
      <w:pPr>
        <w:rPr>
          <w:lang w:val="en-CA" w:eastAsia="zh-CN"/>
        </w:rPr>
      </w:pPr>
      <w:r w:rsidRPr="00E21BA4">
        <w:rPr>
          <w:lang w:val="en-CA" w:eastAsia="zh-CN"/>
        </w:rPr>
        <w:t>Up to five angular modes with the highest occurrence along with the planar mode or block vector-based prediction (same as in DIMD) are selected from the histogram and used for final prediction by blending the prediction of the selected modes.</w:t>
      </w:r>
    </w:p>
    <w:p w14:paraId="64F8111B" w14:textId="77777777" w:rsidR="00655D91" w:rsidRPr="00E21BA4" w:rsidRDefault="00655D91" w:rsidP="00655D91">
      <w:pPr>
        <w:rPr>
          <w:lang w:val="en-CA" w:eastAsia="zh-CN"/>
        </w:rPr>
      </w:pPr>
      <w:r w:rsidRPr="00E21BA4">
        <w:rPr>
          <w:lang w:val="en-CA" w:eastAsia="zh-CN"/>
        </w:rPr>
        <w:t>Some blocks, mentioned below, use more than one intra mode for prediction. In such cases, all the intra modes of such blocks are selected and used when creating the OBIC histogram:</w:t>
      </w:r>
    </w:p>
    <w:p w14:paraId="1BB51366" w14:textId="77777777" w:rsidR="00655D91" w:rsidRPr="00E21BA4" w:rsidRDefault="00655D91" w:rsidP="00655D91">
      <w:pPr>
        <w:pStyle w:val="Listenabsatz"/>
        <w:numPr>
          <w:ilvl w:val="0"/>
          <w:numId w:val="43"/>
        </w:numPr>
        <w:rPr>
          <w:sz w:val="22"/>
          <w:szCs w:val="22"/>
          <w:lang w:val="en-CA" w:eastAsia="zh-CN"/>
        </w:rPr>
      </w:pPr>
      <w:r w:rsidRPr="00E21BA4">
        <w:rPr>
          <w:sz w:val="22"/>
          <w:szCs w:val="22"/>
          <w:lang w:val="en-CA" w:eastAsia="zh-CN"/>
        </w:rPr>
        <w:t>DIMD: up to 5 angular modes</w:t>
      </w:r>
    </w:p>
    <w:p w14:paraId="0CB5FAB0" w14:textId="77777777" w:rsidR="00655D91" w:rsidRPr="00E21BA4" w:rsidRDefault="00655D91" w:rsidP="00655D91">
      <w:pPr>
        <w:pStyle w:val="Listenabsatz"/>
        <w:numPr>
          <w:ilvl w:val="0"/>
          <w:numId w:val="43"/>
        </w:numPr>
        <w:rPr>
          <w:sz w:val="22"/>
          <w:szCs w:val="22"/>
          <w:lang w:val="en-CA" w:eastAsia="zh-CN"/>
        </w:rPr>
      </w:pPr>
      <w:r w:rsidRPr="00E21BA4">
        <w:rPr>
          <w:sz w:val="22"/>
          <w:szCs w:val="22"/>
          <w:lang w:val="en-CA" w:eastAsia="zh-CN"/>
        </w:rPr>
        <w:t>TIMD: up to 2 modes</w:t>
      </w:r>
    </w:p>
    <w:p w14:paraId="3C5EE21E" w14:textId="77777777" w:rsidR="00655D91" w:rsidRPr="00E21BA4" w:rsidRDefault="00655D91" w:rsidP="00655D91">
      <w:pPr>
        <w:pStyle w:val="Listenabsatz"/>
        <w:numPr>
          <w:ilvl w:val="0"/>
          <w:numId w:val="43"/>
        </w:numPr>
        <w:rPr>
          <w:sz w:val="22"/>
          <w:szCs w:val="22"/>
          <w:lang w:val="en-CA" w:eastAsia="zh-CN"/>
        </w:rPr>
      </w:pPr>
      <w:r w:rsidRPr="00E21BA4">
        <w:rPr>
          <w:sz w:val="22"/>
          <w:szCs w:val="22"/>
          <w:lang w:val="en-CA" w:eastAsia="zh-CN"/>
        </w:rPr>
        <w:t>SGPM: 2 modes</w:t>
      </w:r>
    </w:p>
    <w:p w14:paraId="1F156ADF" w14:textId="77777777" w:rsidR="00655D91" w:rsidRPr="00E21BA4" w:rsidRDefault="00655D91" w:rsidP="00655D91">
      <w:pPr>
        <w:pStyle w:val="Listenabsatz"/>
        <w:numPr>
          <w:ilvl w:val="0"/>
          <w:numId w:val="43"/>
        </w:numPr>
        <w:rPr>
          <w:sz w:val="22"/>
          <w:szCs w:val="22"/>
          <w:lang w:val="en-CA" w:eastAsia="zh-CN"/>
        </w:rPr>
      </w:pPr>
      <w:r w:rsidRPr="00E21BA4">
        <w:rPr>
          <w:sz w:val="22"/>
          <w:szCs w:val="22"/>
          <w:lang w:val="en-CA" w:eastAsia="zh-CN"/>
        </w:rPr>
        <w:t>OBIC: up to 5 angular modes</w:t>
      </w:r>
    </w:p>
    <w:p w14:paraId="13B1BBEA" w14:textId="77777777" w:rsidR="00655D91" w:rsidRPr="00E21BA4" w:rsidRDefault="00655D91" w:rsidP="00655D91">
      <w:pPr>
        <w:rPr>
          <w:lang w:val="en-CA" w:eastAsia="zh-CN"/>
        </w:rPr>
      </w:pPr>
      <w:r w:rsidRPr="00E21BA4">
        <w:rPr>
          <w:lang w:val="en-CA" w:eastAsia="zh-CN"/>
        </w:rPr>
        <w:t>Moreover, the virtual intra prediction modes (VIPMs) of following blocks are considered only in inter slices when creating the histogram of OBIC mode:</w:t>
      </w:r>
    </w:p>
    <w:p w14:paraId="2482BDC0" w14:textId="77777777" w:rsidR="00655D91" w:rsidRPr="00E21BA4" w:rsidRDefault="00655D91" w:rsidP="00655D91">
      <w:pPr>
        <w:pStyle w:val="Listenabsatz"/>
        <w:numPr>
          <w:ilvl w:val="0"/>
          <w:numId w:val="43"/>
        </w:numPr>
        <w:rPr>
          <w:sz w:val="22"/>
          <w:szCs w:val="22"/>
          <w:lang w:val="en-CA" w:eastAsia="zh-CN"/>
        </w:rPr>
      </w:pPr>
      <w:r w:rsidRPr="00E21BA4">
        <w:rPr>
          <w:sz w:val="22"/>
          <w:szCs w:val="22"/>
          <w:lang w:val="en-CA" w:eastAsia="zh-CN"/>
        </w:rPr>
        <w:t>MIP block</w:t>
      </w:r>
    </w:p>
    <w:p w14:paraId="46B63C00" w14:textId="77777777" w:rsidR="00655D91" w:rsidRPr="00E21BA4" w:rsidRDefault="00655D91" w:rsidP="00655D91">
      <w:pPr>
        <w:pStyle w:val="Listenabsatz"/>
        <w:numPr>
          <w:ilvl w:val="0"/>
          <w:numId w:val="43"/>
        </w:numPr>
        <w:rPr>
          <w:sz w:val="22"/>
          <w:szCs w:val="22"/>
          <w:lang w:val="en-CA" w:eastAsia="zh-CN"/>
        </w:rPr>
      </w:pPr>
      <w:proofErr w:type="spellStart"/>
      <w:r w:rsidRPr="00E21BA4">
        <w:rPr>
          <w:sz w:val="22"/>
          <w:szCs w:val="22"/>
          <w:lang w:val="en-CA" w:eastAsia="zh-CN"/>
        </w:rPr>
        <w:t>IntraTMP</w:t>
      </w:r>
      <w:proofErr w:type="spellEnd"/>
      <w:r w:rsidRPr="00E21BA4">
        <w:rPr>
          <w:sz w:val="22"/>
          <w:szCs w:val="22"/>
          <w:lang w:val="en-CA" w:eastAsia="zh-CN"/>
        </w:rPr>
        <w:t xml:space="preserve"> block</w:t>
      </w:r>
    </w:p>
    <w:p w14:paraId="5828B041" w14:textId="77777777" w:rsidR="00655D91" w:rsidRPr="00E21BA4" w:rsidRDefault="00655D91" w:rsidP="00655D91">
      <w:pPr>
        <w:pStyle w:val="Listenabsatz"/>
        <w:numPr>
          <w:ilvl w:val="0"/>
          <w:numId w:val="43"/>
        </w:numPr>
        <w:rPr>
          <w:sz w:val="22"/>
          <w:szCs w:val="22"/>
          <w:lang w:val="en-CA" w:eastAsia="zh-CN"/>
        </w:rPr>
      </w:pPr>
      <w:r w:rsidRPr="00E21BA4">
        <w:rPr>
          <w:sz w:val="22"/>
          <w:szCs w:val="22"/>
          <w:lang w:val="en-CA" w:eastAsia="zh-CN"/>
        </w:rPr>
        <w:t>EIP block</w:t>
      </w:r>
    </w:p>
    <w:p w14:paraId="2BFE88CD" w14:textId="77777777" w:rsidR="00655D91" w:rsidRPr="00E21BA4" w:rsidRDefault="00655D91" w:rsidP="00655D91">
      <w:pPr>
        <w:rPr>
          <w:lang w:val="en-CA" w:eastAsia="zh-CN"/>
        </w:rPr>
      </w:pPr>
      <w:r w:rsidRPr="00E21BA4">
        <w:rPr>
          <w:lang w:val="en-CA" w:eastAsia="zh-CN"/>
        </w:rPr>
        <w:t>The blending weights are calculated similar to the DIMD mode, but instead of using gradient values from the template, the occurrence values are used for OBIC. Moreover, the planar mode’s weight is also decided similar to DIMD mode.</w:t>
      </w:r>
    </w:p>
    <w:p w14:paraId="5ED2FC7C" w14:textId="77777777" w:rsidR="00655D91" w:rsidRPr="00D428BD" w:rsidRDefault="00655D91" w:rsidP="00655D91">
      <w:pPr>
        <w:rPr>
          <w:lang w:val="en-CA" w:eastAsia="zh-CN"/>
        </w:rPr>
      </w:pPr>
      <w:r w:rsidRPr="00E21BA4">
        <w:rPr>
          <w:lang w:val="en-CA" w:eastAsia="zh-CN"/>
        </w:rPr>
        <w:t xml:space="preserve">The OBIC mode </w:t>
      </w:r>
      <w:r>
        <w:rPr>
          <w:lang w:val="en-CA" w:eastAsia="zh-CN"/>
        </w:rPr>
        <w:t xml:space="preserve">is used as a sub-mode of DIMD tool and </w:t>
      </w:r>
      <w:r w:rsidRPr="00E21BA4">
        <w:rPr>
          <w:lang w:val="en-CA" w:eastAsia="zh-CN"/>
        </w:rPr>
        <w:t>is applied to only luma blocks. Moreover, the mode is disabled for blocks that have less than 64 samples.</w:t>
      </w:r>
    </w:p>
    <w:p w14:paraId="36F5F0D0" w14:textId="3FDA7A48" w:rsidR="00D759A3" w:rsidRPr="00250117" w:rsidRDefault="00D759A3" w:rsidP="0070372E">
      <w:pPr>
        <w:pStyle w:val="berschrift4"/>
        <w:rPr>
          <w:lang w:val="en-CA"/>
        </w:rPr>
      </w:pPr>
      <w:r w:rsidRPr="00250117">
        <w:rPr>
          <w:lang w:val="en-CA"/>
        </w:rPr>
        <w:t>DIMD</w:t>
      </w:r>
      <w:r>
        <w:rPr>
          <w:lang w:val="en-CA"/>
        </w:rPr>
        <w:t xml:space="preserve"> </w:t>
      </w:r>
      <w:r w:rsidR="008A2DFA">
        <w:rPr>
          <w:lang w:val="en-CA"/>
        </w:rPr>
        <w:t xml:space="preserve">chroma </w:t>
      </w:r>
      <w:r>
        <w:rPr>
          <w:lang w:val="en-CA"/>
        </w:rPr>
        <w:t>mode</w:t>
      </w:r>
    </w:p>
    <w:p w14:paraId="602D8653" w14:textId="4B9ED783" w:rsidR="00C43146" w:rsidRDefault="00C43146" w:rsidP="00C43146">
      <w:pPr>
        <w:rPr>
          <w:szCs w:val="24"/>
        </w:rPr>
      </w:pPr>
      <w:r>
        <w:rPr>
          <w:lang w:val="en-CA" w:eastAsia="zh-CN"/>
        </w:rPr>
        <w:t>The DIMD chroma mode uses the DIMD derivation method to derive the chroma intra prediction mode of the current block based on the</w:t>
      </w:r>
      <w:r w:rsidR="00C73CFE" w:rsidRPr="00C73CFE">
        <w:rPr>
          <w:lang w:eastAsia="zh-CN"/>
        </w:rPr>
        <w:t xml:space="preserve"> </w:t>
      </w:r>
      <w:r w:rsidR="00C73CFE">
        <w:rPr>
          <w:lang w:eastAsia="zh-CN"/>
        </w:rPr>
        <w:t xml:space="preserve">neighboring reconstructed Y, </w:t>
      </w:r>
      <w:proofErr w:type="spellStart"/>
      <w:r w:rsidR="00C73CFE">
        <w:rPr>
          <w:lang w:eastAsia="zh-CN"/>
        </w:rPr>
        <w:t>Cb</w:t>
      </w:r>
      <w:proofErr w:type="spellEnd"/>
      <w:r w:rsidR="00C73CFE">
        <w:rPr>
          <w:lang w:eastAsia="zh-CN"/>
        </w:rPr>
        <w:t xml:space="preserve"> and Cr samples in the second neighboring row and column as shown i</w:t>
      </w:r>
      <w:r w:rsidR="00313BD5">
        <w:rPr>
          <w:lang w:eastAsia="zh-CN"/>
        </w:rPr>
        <w:t xml:space="preserve">n </w:t>
      </w:r>
      <w:r w:rsidR="00313BD5">
        <w:rPr>
          <w:lang w:eastAsia="zh-CN"/>
        </w:rPr>
        <w:fldChar w:fldCharType="begin"/>
      </w:r>
      <w:r w:rsidR="00313BD5">
        <w:rPr>
          <w:lang w:eastAsia="zh-CN"/>
        </w:rPr>
        <w:instrText xml:space="preserve"> REF _Ref107737768 \h </w:instrText>
      </w:r>
      <w:r w:rsidR="00313BD5">
        <w:rPr>
          <w:lang w:eastAsia="zh-CN"/>
        </w:rPr>
      </w:r>
      <w:r w:rsidR="00313BD5">
        <w:rPr>
          <w:lang w:eastAsia="zh-CN"/>
        </w:rPr>
        <w:fldChar w:fldCharType="separate"/>
      </w:r>
      <w:r w:rsidR="00E264D5">
        <w:t xml:space="preserve">Figure </w:t>
      </w:r>
      <w:r w:rsidR="00E264D5">
        <w:rPr>
          <w:noProof/>
        </w:rPr>
        <w:t>4</w:t>
      </w:r>
      <w:r w:rsidR="00313BD5">
        <w:rPr>
          <w:lang w:eastAsia="zh-CN"/>
        </w:rPr>
        <w:fldChar w:fldCharType="end"/>
      </w:r>
      <w:r>
        <w:rPr>
          <w:lang w:val="en-CA" w:eastAsia="zh-CN"/>
        </w:rPr>
        <w:t>. Specifically, a horizontal gradient and a vertical gradient are calculated for each collocated reconstructed luma sample of the current chroma block</w:t>
      </w:r>
      <w:r w:rsidR="00FC2AB8">
        <w:rPr>
          <w:lang w:val="en-CA" w:eastAsia="zh-CN"/>
        </w:rPr>
        <w:t xml:space="preserve">, as well as the reconstructed </w:t>
      </w:r>
      <w:proofErr w:type="spellStart"/>
      <w:r w:rsidR="00FC2AB8">
        <w:rPr>
          <w:lang w:val="en-CA" w:eastAsia="zh-CN"/>
        </w:rPr>
        <w:t>Cb</w:t>
      </w:r>
      <w:proofErr w:type="spellEnd"/>
      <w:r w:rsidR="00FC2AB8">
        <w:rPr>
          <w:lang w:val="en-CA" w:eastAsia="zh-CN"/>
        </w:rPr>
        <w:t xml:space="preserve"> and Cr samples,</w:t>
      </w:r>
      <w:r>
        <w:rPr>
          <w:lang w:val="en-CA" w:eastAsia="zh-CN"/>
        </w:rPr>
        <w:t xml:space="preserve"> to build a </w:t>
      </w:r>
      <w:proofErr w:type="spellStart"/>
      <w:r>
        <w:rPr>
          <w:lang w:val="en-CA" w:eastAsia="zh-CN"/>
        </w:rPr>
        <w:t>HoG</w:t>
      </w:r>
      <w:proofErr w:type="spellEnd"/>
      <w:r w:rsidR="00820893">
        <w:rPr>
          <w:lang w:val="en-CA" w:eastAsia="zh-CN"/>
        </w:rPr>
        <w:t>.</w:t>
      </w:r>
      <w:r w:rsidR="002E36CC">
        <w:rPr>
          <w:lang w:val="en-CA" w:eastAsia="zh-CN"/>
        </w:rPr>
        <w:t xml:space="preserve"> </w:t>
      </w:r>
      <w:r>
        <w:rPr>
          <w:lang w:val="en-CA" w:eastAsia="zh-CN"/>
        </w:rPr>
        <w:t>Then the</w:t>
      </w:r>
      <w:r>
        <w:rPr>
          <w:szCs w:val="24"/>
        </w:rPr>
        <w:t xml:space="preserve"> intra prediction mode with the largest histogram amplitude values is used for performing chroma intra prediction of the current chroma block.</w:t>
      </w:r>
    </w:p>
    <w:p w14:paraId="6470C41A" w14:textId="77777777" w:rsidR="00C54DEA" w:rsidRDefault="00B10F31" w:rsidP="002E36CC">
      <w:pPr>
        <w:keepNext/>
        <w:jc w:val="center"/>
      </w:pPr>
      <w:r w:rsidRPr="00B10F31">
        <w:rPr>
          <w:rFonts w:eastAsiaTheme="minorEastAsia"/>
          <w:noProof/>
        </w:rPr>
        <w:object w:dxaOrig="8205" w:dyaOrig="3840" w14:anchorId="51E8BFE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11.9pt;height:192.75pt;mso-width-percent:0;mso-height-percent:0;mso-width-percent:0;mso-height-percent:0" o:ole="">
            <v:imagedata r:id="rId21" o:title="" croptop="1750f" cropbottom="1539f" cropleft="7583f" cropright="6597f"/>
          </v:shape>
          <o:OLEObject Type="Embed" ProgID="Visio.Drawing.15" ShapeID="_x0000_i1025" DrawAspect="Content" ObjectID="_1800966608" r:id="rId22"/>
        </w:object>
      </w:r>
    </w:p>
    <w:p w14:paraId="18845C29" w14:textId="0590C46A" w:rsidR="005B55C4" w:rsidRDefault="00C54DEA" w:rsidP="002B124A">
      <w:pPr>
        <w:pStyle w:val="Beschriftung"/>
      </w:pPr>
      <w:bookmarkStart w:id="19" w:name="_Ref107737768"/>
      <w:r>
        <w:t xml:space="preserve">Figure </w:t>
      </w:r>
      <w:fldSimple w:instr=" SEQ Figure \* ARABIC ">
        <w:r w:rsidR="00EC34BD">
          <w:rPr>
            <w:noProof/>
          </w:rPr>
          <w:t>4</w:t>
        </w:r>
      </w:fldSimple>
      <w:bookmarkEnd w:id="19"/>
      <w:r w:rsidR="00946D2A">
        <w:t>.</w:t>
      </w:r>
      <w:r>
        <w:t xml:space="preserve"> N</w:t>
      </w:r>
      <w:r w:rsidRPr="00C95A28">
        <w:t>eighboring reconstructed samples</w:t>
      </w:r>
      <w:r>
        <w:t xml:space="preserve"> used for DIMD chroma mode.</w:t>
      </w:r>
    </w:p>
    <w:p w14:paraId="71FE4FCC" w14:textId="0AC4EB23" w:rsidR="00C43146" w:rsidRDefault="00C43146" w:rsidP="00C43146">
      <w:r>
        <w:rPr>
          <w:szCs w:val="24"/>
        </w:rPr>
        <w:t xml:space="preserve">When the intra prediction mode derived from the DIMD chroma mode is the same as the intra prediction mode derived from the DM mode, the intra prediction mode with the second largest histogram amplitude </w:t>
      </w:r>
      <w:r>
        <w:rPr>
          <w:szCs w:val="24"/>
        </w:rPr>
        <w:lastRenderedPageBreak/>
        <w:t xml:space="preserve">value is used as the DIMD chroma mode. </w:t>
      </w:r>
      <w:r>
        <w:rPr>
          <w:lang w:eastAsia="zh-CN"/>
        </w:rPr>
        <w:t xml:space="preserve">A CU level flag is signaled to </w:t>
      </w:r>
      <w:r>
        <w:t>indicate whether the proposed DIMD chroma mode is applied</w:t>
      </w:r>
      <w:r w:rsidR="00CA0044">
        <w:t>.</w:t>
      </w:r>
    </w:p>
    <w:p w14:paraId="5F392738" w14:textId="68FA1560" w:rsidR="00347D69" w:rsidRPr="003431B3" w:rsidRDefault="00347D69" w:rsidP="00347D69">
      <w:pPr>
        <w:rPr>
          <w:lang w:val="en-CA"/>
        </w:rPr>
      </w:pPr>
      <w:r>
        <w:rPr>
          <w:lang w:val="en-CA"/>
        </w:rPr>
        <w:t>Finally, the luma region of reconstructed samples used for computing the histogram of gradients for chroma DIMD mode is modified compared to JVET-O0449. F</w:t>
      </w:r>
      <w:r w:rsidRPr="00D428BD">
        <w:rPr>
          <w:lang w:val="en-CA"/>
        </w:rPr>
        <w:t xml:space="preserve">or </w:t>
      </w:r>
      <w:r>
        <w:rPr>
          <w:lang w:val="en-CA"/>
        </w:rPr>
        <w:t xml:space="preserve">a </w:t>
      </w:r>
      <w:proofErr w:type="spellStart"/>
      <w:r w:rsidRPr="00D428BD">
        <w:rPr>
          <w:lang w:val="en-CA"/>
        </w:rPr>
        <w:t>WxH</w:t>
      </w:r>
      <w:proofErr w:type="spellEnd"/>
      <w:r w:rsidRPr="00D428BD">
        <w:rPr>
          <w:lang w:val="en-CA"/>
        </w:rPr>
        <w:t xml:space="preserve"> pair of chroma CBs</w:t>
      </w:r>
      <w:r>
        <w:rPr>
          <w:lang w:val="en-CA"/>
        </w:rPr>
        <w:t xml:space="preserve"> to predict</w:t>
      </w:r>
      <w:r w:rsidRPr="00D428BD">
        <w:rPr>
          <w:lang w:val="en-CA"/>
        </w:rPr>
        <w:t xml:space="preserve">, to build the histogram of gradients associated to the </w:t>
      </w:r>
      <w:r>
        <w:rPr>
          <w:lang w:val="en-CA"/>
        </w:rPr>
        <w:t xml:space="preserve">collocated </w:t>
      </w:r>
      <w:r w:rsidRPr="00D428BD">
        <w:rPr>
          <w:lang w:val="en-CA"/>
        </w:rPr>
        <w:t>luma CB, the pairs of a vertical gradient and a horizontal gradient are extracted from the second and third lines in this luma CB instead of being extracted from the regular set of DIMD decoded reference samples around this luma CB.</w:t>
      </w:r>
    </w:p>
    <w:p w14:paraId="3F7D4700" w14:textId="77777777" w:rsidR="00347D69" w:rsidRPr="00B23D67" w:rsidRDefault="00347D69" w:rsidP="00C43146">
      <w:pPr>
        <w:rPr>
          <w:lang w:val="en-CA"/>
        </w:rPr>
      </w:pPr>
    </w:p>
    <w:p w14:paraId="2B11AC05" w14:textId="77777777" w:rsidR="00CA0044" w:rsidRPr="002B124A" w:rsidRDefault="00CA0044" w:rsidP="00C43146">
      <w:pPr>
        <w:rPr>
          <w:rFonts w:eastAsiaTheme="minorEastAsia"/>
          <w:szCs w:val="24"/>
        </w:rPr>
      </w:pPr>
    </w:p>
    <w:p w14:paraId="3EA145A2" w14:textId="77777777" w:rsidR="00F04749" w:rsidRDefault="00F04749" w:rsidP="0070372E">
      <w:pPr>
        <w:pStyle w:val="berschrift3"/>
        <w:rPr>
          <w:lang w:eastAsia="zh-CN"/>
        </w:rPr>
      </w:pPr>
      <w:bookmarkStart w:id="20" w:name="_Toc180352306"/>
      <w:r>
        <w:rPr>
          <w:lang w:val="en-CA"/>
        </w:rPr>
        <w:t>Fusion of chroma intra prediction modes</w:t>
      </w:r>
      <w:bookmarkEnd w:id="20"/>
    </w:p>
    <w:p w14:paraId="6897ED63" w14:textId="21D2B936" w:rsidR="00784A2D" w:rsidRDefault="00784A2D" w:rsidP="00F04749">
      <w:pPr>
        <w:rPr>
          <w:lang w:eastAsia="zh-CN"/>
        </w:rPr>
      </w:pPr>
      <w:r>
        <w:rPr>
          <w:lang w:eastAsia="zh-CN"/>
        </w:rPr>
        <w:t>In ECM, two chroma intra prediction signal</w:t>
      </w:r>
      <w:r w:rsidR="005F3C04">
        <w:rPr>
          <w:lang w:eastAsia="zh-CN"/>
        </w:rPr>
        <w:t>s</w:t>
      </w:r>
      <w:r>
        <w:rPr>
          <w:lang w:eastAsia="zh-CN"/>
        </w:rPr>
        <w:t xml:space="preserve"> can be fused together. One of the two chroma intra prediction signal</w:t>
      </w:r>
      <w:r w:rsidR="005F3C04">
        <w:rPr>
          <w:lang w:eastAsia="zh-CN"/>
        </w:rPr>
        <w:t>s</w:t>
      </w:r>
      <w:r>
        <w:rPr>
          <w:lang w:eastAsia="zh-CN"/>
        </w:rPr>
        <w:t xml:space="preserve"> is predicted using one of t</w:t>
      </w:r>
      <w:r w:rsidR="0092411E">
        <w:rPr>
          <w:lang w:eastAsia="zh-CN"/>
        </w:rPr>
        <w:t>he</w:t>
      </w:r>
      <w:r w:rsidR="00F04749">
        <w:rPr>
          <w:lang w:eastAsia="zh-CN"/>
        </w:rPr>
        <w:t xml:space="preserve"> DM </w:t>
      </w:r>
      <w:proofErr w:type="gramStart"/>
      <w:r w:rsidR="00F04749">
        <w:rPr>
          <w:lang w:eastAsia="zh-CN"/>
        </w:rPr>
        <w:t>mode</w:t>
      </w:r>
      <w:proofErr w:type="gramEnd"/>
      <w:r>
        <w:rPr>
          <w:lang w:eastAsia="zh-CN"/>
        </w:rPr>
        <w:t>, DIMD chroma mode</w:t>
      </w:r>
      <w:r w:rsidR="00F04749">
        <w:rPr>
          <w:lang w:eastAsia="zh-CN"/>
        </w:rPr>
        <w:t xml:space="preserve"> and the four default modes</w:t>
      </w:r>
      <w:r>
        <w:rPr>
          <w:lang w:eastAsia="zh-CN"/>
        </w:rPr>
        <w:t xml:space="preserve"> (non-LM mode). The other chroma intra prediction signal is predicted using cross-component linear prediction modes (LM mode). Two different methods are supported.</w:t>
      </w:r>
    </w:p>
    <w:p w14:paraId="4BF92088" w14:textId="59D9D9E7" w:rsidR="00F04749" w:rsidRDefault="00784A2D" w:rsidP="00F04749">
      <w:pPr>
        <w:rPr>
          <w:rFonts w:eastAsiaTheme="minorEastAsia"/>
          <w:lang w:eastAsia="zh-CN"/>
        </w:rPr>
      </w:pPr>
      <w:r>
        <w:rPr>
          <w:lang w:eastAsia="zh-CN"/>
        </w:rPr>
        <w:t xml:space="preserve">In the first method, the LM mode </w:t>
      </w:r>
      <w:r w:rsidR="0000176D">
        <w:rPr>
          <w:rFonts w:hint="eastAsia"/>
          <w:lang w:eastAsia="zh-CN"/>
        </w:rPr>
        <w:t>c</w:t>
      </w:r>
      <w:r w:rsidR="0000176D">
        <w:rPr>
          <w:lang w:eastAsia="zh-CN"/>
        </w:rPr>
        <w:t xml:space="preserve">an be either </w:t>
      </w:r>
      <w:r w:rsidR="00EA63D9">
        <w:rPr>
          <w:lang w:eastAsia="zh-CN"/>
        </w:rPr>
        <w:t xml:space="preserve">MM-CCLM </w:t>
      </w:r>
      <w:r w:rsidR="0000176D">
        <w:rPr>
          <w:rFonts w:hint="eastAsia"/>
          <w:lang w:eastAsia="zh-CN"/>
        </w:rPr>
        <w:t>o</w:t>
      </w:r>
      <w:r w:rsidR="0000176D">
        <w:rPr>
          <w:lang w:eastAsia="zh-CN"/>
        </w:rPr>
        <w:t>r</w:t>
      </w:r>
      <w:r w:rsidR="00EA63D9">
        <w:rPr>
          <w:lang w:eastAsia="zh-CN"/>
        </w:rPr>
        <w:t xml:space="preserve"> MM-CCCM</w:t>
      </w:r>
      <w:r>
        <w:rPr>
          <w:rFonts w:hint="eastAsia"/>
          <w:lang w:eastAsia="zh-CN"/>
        </w:rPr>
        <w:t>,</w:t>
      </w:r>
      <w:r>
        <w:rPr>
          <w:lang w:eastAsia="zh-CN"/>
        </w:rPr>
        <w:t xml:space="preserve"> and the final predictor is derived</w:t>
      </w:r>
      <w:r w:rsidR="00F04749">
        <w:rPr>
          <w:lang w:eastAsia="zh-CN"/>
        </w:rPr>
        <w:t xml:space="preserve"> as follows:</w:t>
      </w:r>
    </w:p>
    <w:p w14:paraId="631C7320" w14:textId="5B83EDC7" w:rsidR="00784A2D" w:rsidRDefault="00D92012" w:rsidP="00784A2D">
      <w:pPr>
        <w:rPr>
          <w:lang w:eastAsia="zh-CN"/>
        </w:rPr>
      </w:pPr>
      <m:oMathPara>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pred</m:t>
              </m:r>
            </m:e>
            <m:sub>
              <m:r>
                <w:rPr>
                  <w:rFonts w:ascii="Cambria Math" w:eastAsia="Cambria Math" w:hAnsi="Cambria Math"/>
                  <w:szCs w:val="24"/>
                  <w:lang w:eastAsia="x-none"/>
                </w:rPr>
                <m:t>C</m:t>
              </m:r>
            </m:sub>
          </m:sSub>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r>
            <w:rPr>
              <w:rFonts w:ascii="Cambria Math" w:eastAsia="Cambria Math" w:hAnsi="Cambria Math" w:cs="Cambria Math"/>
              <w:lang w:eastAsia="zh-CN"/>
            </w:rPr>
            <m:t>=</m:t>
          </m:r>
          <m:d>
            <m:dPr>
              <m:ctrlPr>
                <w:rPr>
                  <w:rFonts w:ascii="Cambria Math" w:eastAsia="Cambria Math" w:hAnsi="Cambria Math" w:cs="Cambria Math"/>
                  <w:i/>
                  <w:lang w:eastAsia="zh-CN"/>
                </w:rPr>
              </m:ctrlPr>
            </m:dPr>
            <m:e>
              <m:r>
                <w:rPr>
                  <w:rFonts w:ascii="Cambria Math" w:eastAsia="Cambria Math" w:hAnsi="Cambria Math" w:cs="Cambria Math"/>
                  <w:lang w:eastAsia="zh-CN"/>
                </w:rPr>
                <m:t>w0×pred0</m:t>
              </m:r>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r>
                <w:rPr>
                  <w:rFonts w:ascii="Cambria Math" w:eastAsia="Cambria Math" w:hAnsi="Cambria Math" w:cs="Cambria Math"/>
                  <w:lang w:eastAsia="zh-CN"/>
                </w:rPr>
                <m:t>+w1×pred1</m:t>
              </m:r>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r>
                <w:rPr>
                  <w:rFonts w:ascii="Cambria Math" w:eastAsia="Cambria Math" w:hAnsi="Cambria Math" w:cs="Cambria Math"/>
                  <w:lang w:eastAsia="zh-CN"/>
                </w:rPr>
                <m:t>+(1≪(shift-1))</m:t>
              </m:r>
            </m:e>
          </m:d>
          <m:r>
            <m:rPr>
              <m:sty m:val="p"/>
            </m:rPr>
            <w:rPr>
              <w:rFonts w:ascii="Cambria Math" w:hAnsi="Cambria Math"/>
              <w:lang w:eastAsia="zh-CN"/>
            </w:rPr>
            <m:t>≫</m:t>
          </m:r>
          <m:r>
            <w:rPr>
              <w:rFonts w:ascii="Cambria Math" w:hAnsi="Cambria Math"/>
              <w:lang w:eastAsia="zh-CN"/>
            </w:rPr>
            <m:t>shift</m:t>
          </m:r>
        </m:oMath>
      </m:oMathPara>
    </w:p>
    <w:p w14:paraId="593E84E2" w14:textId="158960D7" w:rsidR="00F04749" w:rsidRDefault="00F04749" w:rsidP="00F04749">
      <w:pPr>
        <w:rPr>
          <w:lang w:eastAsia="zh-CN"/>
        </w:rPr>
      </w:pPr>
      <w:r>
        <w:rPr>
          <w:lang w:eastAsia="zh-CN"/>
        </w:rPr>
        <w:t xml:space="preserve">where </w:t>
      </w:r>
      <m:oMath>
        <m:r>
          <w:rPr>
            <w:rFonts w:ascii="Cambria Math" w:eastAsia="Cambria Math" w:hAnsi="Cambria Math" w:cs="Cambria Math"/>
            <w:lang w:eastAsia="zh-CN"/>
          </w:rPr>
          <m:t>pred0(i,j)</m:t>
        </m:r>
      </m:oMath>
      <w:r>
        <w:rPr>
          <w:lang w:eastAsia="zh-CN"/>
        </w:rPr>
        <w:t xml:space="preserve"> is the predictor obtained by applying the non-LM mode, </w:t>
      </w:r>
      <m:oMath>
        <m:r>
          <w:rPr>
            <w:rFonts w:ascii="Cambria Math" w:eastAsia="Cambria Math" w:hAnsi="Cambria Math" w:cs="Cambria Math"/>
            <w:lang w:eastAsia="zh-CN"/>
          </w:rPr>
          <m:t>pred1(i,j)</m:t>
        </m:r>
      </m:oMath>
      <w:r>
        <w:rPr>
          <w:lang w:eastAsia="zh-CN"/>
        </w:rPr>
        <w:t xml:space="preserve"> is the predictor obtained by applying the </w:t>
      </w:r>
      <w:r w:rsidR="0000176D">
        <w:rPr>
          <w:lang w:eastAsia="zh-CN"/>
        </w:rPr>
        <w:t>LM</w:t>
      </w:r>
      <w:r>
        <w:rPr>
          <w:lang w:eastAsia="zh-CN"/>
        </w:rPr>
        <w:t xml:space="preserve"> mode and </w:t>
      </w:r>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pred</m:t>
            </m:r>
          </m:e>
          <m:sub>
            <m:r>
              <w:rPr>
                <w:rFonts w:ascii="Cambria Math" w:eastAsia="Cambria Math" w:hAnsi="Cambria Math"/>
                <w:szCs w:val="24"/>
                <w:lang w:eastAsia="x-none"/>
              </w:rPr>
              <m:t>C</m:t>
            </m:r>
          </m:sub>
        </m:sSub>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oMath>
      <w:r>
        <w:rPr>
          <w:lang w:eastAsia="zh-CN"/>
        </w:rPr>
        <w:t xml:space="preserve"> is the final predictor of the current chroma block. The two weights, </w:t>
      </w:r>
      <m:oMath>
        <m:r>
          <w:rPr>
            <w:rFonts w:ascii="Cambria Math" w:eastAsia="Cambria Math" w:hAnsi="Cambria Math" w:cs="Cambria Math"/>
            <w:lang w:eastAsia="zh-CN"/>
          </w:rPr>
          <m:t>w0</m:t>
        </m:r>
      </m:oMath>
      <w:r>
        <w:rPr>
          <w:lang w:eastAsia="zh-CN"/>
        </w:rPr>
        <w:t xml:space="preserve"> and </w:t>
      </w:r>
      <m:oMath>
        <m:r>
          <w:rPr>
            <w:rFonts w:ascii="Cambria Math" w:eastAsia="Cambria Math" w:hAnsi="Cambria Math" w:cs="Cambria Math"/>
            <w:lang w:eastAsia="zh-CN"/>
          </w:rPr>
          <m:t>w1</m:t>
        </m:r>
      </m:oMath>
      <w:r>
        <w:rPr>
          <w:lang w:eastAsia="zh-CN"/>
        </w:rPr>
        <w:t xml:space="preserve"> are determined by the intra prediction mode of adjacent chroma blocks and </w:t>
      </w:r>
      <m:oMath>
        <m:r>
          <m:rPr>
            <m:sty m:val="p"/>
          </m:rPr>
          <w:rPr>
            <w:rFonts w:ascii="Cambria Math" w:hAnsi="Cambria Math"/>
            <w:lang w:eastAsia="zh-CN"/>
          </w:rPr>
          <m:t>shift</m:t>
        </m:r>
      </m:oMath>
      <w:r>
        <w:rPr>
          <w:lang w:eastAsia="zh-CN"/>
        </w:rPr>
        <w:t xml:space="preserve"> is set equal to 2. Specifically, when the above and left adjacent blocks are both coded with LM modes, {</w:t>
      </w:r>
      <m:oMath>
        <m:r>
          <w:rPr>
            <w:rFonts w:ascii="Cambria Math" w:eastAsia="Cambria Math" w:hAnsi="Cambria Math" w:cs="Cambria Math"/>
            <w:lang w:eastAsia="zh-CN"/>
          </w:rPr>
          <m:t>w0, w1</m:t>
        </m:r>
      </m:oMath>
      <w:r>
        <w:rPr>
          <w:lang w:eastAsia="zh-CN"/>
        </w:rPr>
        <w:t>}={1, 3}; when the above and left adjacent blocks are both coded wi</w:t>
      </w:r>
      <w:proofErr w:type="spellStart"/>
      <w:r>
        <w:rPr>
          <w:lang w:eastAsia="zh-CN"/>
        </w:rPr>
        <w:t>th</w:t>
      </w:r>
      <w:proofErr w:type="spellEnd"/>
      <w:r>
        <w:rPr>
          <w:lang w:eastAsia="zh-CN"/>
        </w:rPr>
        <w:t xml:space="preserve"> non-LM modes, {</w:t>
      </w:r>
      <m:oMath>
        <m:r>
          <w:rPr>
            <w:rFonts w:ascii="Cambria Math" w:eastAsia="Cambria Math" w:hAnsi="Cambria Math" w:cs="Cambria Math"/>
            <w:lang w:eastAsia="zh-CN"/>
          </w:rPr>
          <m:t>w0, w1</m:t>
        </m:r>
      </m:oMath>
      <w:r>
        <w:rPr>
          <w:lang w:eastAsia="zh-CN"/>
        </w:rPr>
        <w:t>}={3, 1}; otherwise, {</w:t>
      </w:r>
      <m:oMath>
        <m:r>
          <w:rPr>
            <w:rFonts w:ascii="Cambria Math" w:eastAsia="Cambria Math" w:hAnsi="Cambria Math" w:cs="Cambria Math"/>
            <w:lang w:eastAsia="zh-CN"/>
          </w:rPr>
          <m:t>w0, w1</m:t>
        </m:r>
      </m:oMath>
      <w:r>
        <w:rPr>
          <w:lang w:eastAsia="zh-CN"/>
        </w:rPr>
        <w:t>}={2, 2}.</w:t>
      </w:r>
      <w:r w:rsidR="0000176D">
        <w:rPr>
          <w:lang w:eastAsia="zh-CN"/>
        </w:rPr>
        <w:t xml:space="preserve"> T</w:t>
      </w:r>
      <w:r w:rsidR="0000176D" w:rsidRPr="0000176D">
        <w:rPr>
          <w:lang w:eastAsia="zh-CN"/>
        </w:rPr>
        <w:t xml:space="preserve">wo template costs are calculated by fusing the </w:t>
      </w:r>
      <w:r w:rsidR="0000176D" w:rsidRPr="0000176D">
        <w:rPr>
          <w:lang w:val="en-CA" w:eastAsia="zh-CN"/>
        </w:rPr>
        <w:t>angular chroma prediction with</w:t>
      </w:r>
      <w:r w:rsidR="0000176D" w:rsidRPr="0000176D">
        <w:rPr>
          <w:lang w:eastAsia="zh-CN"/>
        </w:rPr>
        <w:t xml:space="preserve"> MM-CCLM or MM-CCCM, respectively, and the </w:t>
      </w:r>
      <w:r w:rsidR="00EA63D9">
        <w:rPr>
          <w:rFonts w:hint="eastAsia"/>
          <w:lang w:eastAsia="zh-CN"/>
        </w:rPr>
        <w:t>one</w:t>
      </w:r>
      <w:r w:rsidR="00EA63D9">
        <w:rPr>
          <w:lang w:eastAsia="zh-CN"/>
        </w:rPr>
        <w:t xml:space="preserve"> </w:t>
      </w:r>
      <w:r w:rsidR="00BA0595">
        <w:rPr>
          <w:lang w:eastAsia="zh-CN"/>
        </w:rPr>
        <w:t xml:space="preserve">of the two CCPs </w:t>
      </w:r>
      <w:r w:rsidR="00EA63D9">
        <w:rPr>
          <w:lang w:eastAsia="zh-CN"/>
        </w:rPr>
        <w:t>which provides</w:t>
      </w:r>
      <w:r w:rsidR="0000176D" w:rsidRPr="0000176D">
        <w:rPr>
          <w:lang w:eastAsia="zh-CN"/>
        </w:rPr>
        <w:t xml:space="preserve"> </w:t>
      </w:r>
      <w:r w:rsidR="00EA63D9">
        <w:rPr>
          <w:lang w:eastAsia="zh-CN"/>
        </w:rPr>
        <w:t>a smaller</w:t>
      </w:r>
      <w:r w:rsidR="0000176D" w:rsidRPr="0000176D">
        <w:rPr>
          <w:lang w:eastAsia="zh-CN"/>
        </w:rPr>
        <w:t xml:space="preserve"> template cost</w:t>
      </w:r>
      <w:r w:rsidR="00EA63D9">
        <w:rPr>
          <w:lang w:eastAsia="zh-CN"/>
        </w:rPr>
        <w:t xml:space="preserve"> is utilized to derive</w:t>
      </w:r>
      <w:r w:rsidR="00EA63D9" w:rsidRPr="00EA63D9">
        <w:rPr>
          <w:rFonts w:ascii="Cambria Math" w:eastAsia="Cambria Math" w:hAnsi="Cambria Math" w:cs="Cambria Math"/>
          <w:i/>
          <w:lang w:eastAsia="zh-CN"/>
        </w:rPr>
        <w:t xml:space="preserve"> </w:t>
      </w:r>
      <m:oMath>
        <m:r>
          <w:rPr>
            <w:rFonts w:ascii="Cambria Math" w:eastAsia="Cambria Math" w:hAnsi="Cambria Math" w:cs="Cambria Math"/>
            <w:lang w:eastAsia="zh-CN"/>
          </w:rPr>
          <m:t>pred1</m:t>
        </m:r>
      </m:oMath>
      <w:r w:rsidR="00EA63D9" w:rsidRPr="00CB2B5C">
        <w:rPr>
          <w:rFonts w:ascii="Cambria Math" w:eastAsia="Cambria Math" w:hAnsi="Cambria Math" w:cs="Cambria Math"/>
          <w:iCs/>
          <w:lang w:eastAsia="zh-CN"/>
        </w:rPr>
        <w:t>.</w:t>
      </w:r>
      <w:r w:rsidR="00EA63D9">
        <w:rPr>
          <w:lang w:eastAsia="zh-CN"/>
        </w:rPr>
        <w:t xml:space="preserve"> </w:t>
      </w:r>
    </w:p>
    <w:p w14:paraId="436B8849" w14:textId="77777777" w:rsidR="00784A2D" w:rsidRDefault="00784A2D" w:rsidP="00784A2D">
      <w:pPr>
        <w:rPr>
          <w:lang w:eastAsia="zh-CN"/>
        </w:rPr>
      </w:pPr>
      <w:r>
        <w:rPr>
          <w:rFonts w:hint="eastAsia"/>
          <w:lang w:eastAsia="zh-CN"/>
        </w:rPr>
        <w:t>I</w:t>
      </w:r>
      <w:r>
        <w:rPr>
          <w:lang w:eastAsia="zh-CN"/>
        </w:rPr>
        <w:t>n the second method, the LM mode can be either MMLM or CCLM mode, and the final predictor is derived as follows:</w:t>
      </w:r>
    </w:p>
    <w:bookmarkStart w:id="21" w:name="_Hlk129960189"/>
    <w:p w14:paraId="0F583702" w14:textId="77777777" w:rsidR="00784A2D" w:rsidRDefault="00D92012" w:rsidP="00784A2D">
      <w:pPr>
        <w:rPr>
          <w:lang w:eastAsia="zh-CN"/>
        </w:rPr>
      </w:pPr>
      <m:oMathPara>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pred</m:t>
              </m:r>
            </m:e>
            <m:sub>
              <m:r>
                <w:rPr>
                  <w:rFonts w:ascii="Cambria Math" w:eastAsia="Cambria Math" w:hAnsi="Cambria Math"/>
                  <w:szCs w:val="24"/>
                  <w:lang w:eastAsia="x-none"/>
                </w:rPr>
                <m:t>C</m:t>
              </m:r>
            </m:sub>
          </m:sSub>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r>
            <w:rPr>
              <w:rFonts w:ascii="Cambria Math" w:eastAsia="Cambria Math" w:hAnsi="Cambria Math"/>
              <w:szCs w:val="24"/>
              <w:lang w:eastAsia="x-none"/>
            </w:rPr>
            <m:t xml:space="preserve">= </m:t>
          </m:r>
          <m:sSub>
            <m:sSubPr>
              <m:ctrlPr>
                <w:rPr>
                  <w:rFonts w:ascii="Cambria Math" w:eastAsia="Cambria Math" w:hAnsi="Cambria Math"/>
                  <w:i/>
                  <w:szCs w:val="24"/>
                  <w:lang w:eastAsia="x-none"/>
                </w:rPr>
              </m:ctrlPr>
            </m:sSubPr>
            <m:e>
              <m:sSub>
                <m:sSubPr>
                  <m:ctrlPr>
                    <w:rPr>
                      <w:rFonts w:ascii="Cambria Math" w:eastAsia="Cambria Math" w:hAnsi="Cambria Math"/>
                      <w:i/>
                      <w:szCs w:val="24"/>
                      <w:lang w:eastAsia="x-none"/>
                    </w:rPr>
                  </m:ctrlPr>
                </m:sSubPr>
                <m:e>
                  <m:r>
                    <w:rPr>
                      <w:rFonts w:ascii="Cambria Math" w:eastAsia="Cambria Math" w:hAnsi="Cambria Math"/>
                      <w:szCs w:val="24"/>
                      <w:lang w:eastAsia="x-none"/>
                    </w:rPr>
                    <m:t>α</m:t>
                  </m:r>
                </m:e>
                <m:sub>
                  <m:r>
                    <w:rPr>
                      <w:rFonts w:ascii="Cambria Math" w:eastAsia="Cambria Math" w:hAnsi="Cambria Math"/>
                      <w:szCs w:val="24"/>
                      <w:lang w:eastAsia="x-none"/>
                    </w:rPr>
                    <m:t>0</m:t>
                  </m:r>
                </m:sub>
              </m:sSub>
              <m:r>
                <w:rPr>
                  <w:rFonts w:ascii="Cambria Math" w:eastAsia="Cambria Math" w:hAnsi="Cambria Math"/>
                  <w:szCs w:val="24"/>
                  <w:lang w:eastAsia="x-none"/>
                </w:rPr>
                <m:t>×pred0</m:t>
              </m:r>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r>
                <w:rPr>
                  <w:rFonts w:ascii="Cambria Math" w:eastAsia="Cambria Math" w:hAnsi="Cambria Math"/>
                  <w:szCs w:val="24"/>
                  <w:lang w:eastAsia="x-none"/>
                </w:rPr>
                <m:t>+ α</m:t>
              </m:r>
            </m:e>
            <m:sub>
              <m:r>
                <w:rPr>
                  <w:rFonts w:ascii="Cambria Math" w:eastAsia="Cambria Math" w:hAnsi="Cambria Math"/>
                  <w:szCs w:val="24"/>
                  <w:lang w:eastAsia="x-none"/>
                </w:rPr>
                <m:t>1</m:t>
              </m:r>
            </m:sub>
          </m:sSub>
          <m:r>
            <w:rPr>
              <w:rFonts w:ascii="Cambria Math" w:eastAsia="Cambria Math" w:hAnsi="Cambria Math"/>
              <w:szCs w:val="24"/>
              <w:lang w:eastAsia="x-none"/>
            </w:rPr>
            <m:t>×</m:t>
          </m:r>
          <m:sSubSup>
            <m:sSubSupPr>
              <m:ctrlPr>
                <w:rPr>
                  <w:rFonts w:ascii="Cambria Math" w:eastAsia="Cambria Math" w:hAnsi="Cambria Math"/>
                  <w:i/>
                  <w:szCs w:val="24"/>
                  <w:lang w:eastAsia="x-none"/>
                </w:rPr>
              </m:ctrlPr>
            </m:sSubSupPr>
            <m:e>
              <m:r>
                <w:rPr>
                  <w:rFonts w:ascii="Cambria Math" w:eastAsia="Cambria Math" w:hAnsi="Cambria Math"/>
                  <w:szCs w:val="24"/>
                  <w:lang w:eastAsia="x-none"/>
                </w:rPr>
                <m:t>rec</m:t>
              </m:r>
            </m:e>
            <m:sub>
              <m:r>
                <w:rPr>
                  <w:rFonts w:ascii="Cambria Math" w:eastAsia="Cambria Math" w:hAnsi="Cambria Math"/>
                  <w:szCs w:val="24"/>
                  <w:lang w:eastAsia="x-none"/>
                </w:rPr>
                <m:t>L</m:t>
              </m:r>
            </m:sub>
            <m:sup>
              <m:r>
                <w:rPr>
                  <w:rFonts w:ascii="Cambria Math" w:eastAsia="Cambria Math" w:hAnsi="Cambria Math"/>
                  <w:szCs w:val="24"/>
                  <w:lang w:eastAsia="x-none"/>
                </w:rPr>
                <m:t>'</m:t>
              </m:r>
            </m:sup>
          </m:sSubSup>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r>
            <w:rPr>
              <w:rFonts w:ascii="Cambria Math" w:eastAsia="Cambria Math" w:hAnsi="Cambria Math"/>
              <w:szCs w:val="24"/>
              <w:lang w:eastAsia="x-none"/>
            </w:rPr>
            <m:t>+</m:t>
          </m:r>
          <m:sSub>
            <m:sSubPr>
              <m:ctrlPr>
                <w:rPr>
                  <w:rFonts w:ascii="Cambria Math" w:eastAsia="Cambria Math" w:hAnsi="Cambria Math"/>
                  <w:i/>
                  <w:szCs w:val="24"/>
                  <w:lang w:eastAsia="x-none"/>
                </w:rPr>
              </m:ctrlPr>
            </m:sSubPr>
            <m:e>
              <m:r>
                <w:rPr>
                  <w:rFonts w:ascii="Cambria Math" w:eastAsia="Cambria Math" w:hAnsi="Cambria Math"/>
                  <w:szCs w:val="24"/>
                  <w:lang w:eastAsia="x-none"/>
                </w:rPr>
                <m:t>α</m:t>
              </m:r>
            </m:e>
            <m:sub>
              <m:r>
                <w:rPr>
                  <w:rFonts w:ascii="Cambria Math" w:eastAsia="Cambria Math" w:hAnsi="Cambria Math"/>
                  <w:szCs w:val="24"/>
                  <w:lang w:eastAsia="x-none"/>
                </w:rPr>
                <m:t>2</m:t>
              </m:r>
            </m:sub>
          </m:sSub>
          <w:bookmarkEnd w:id="21"/>
          <m:r>
            <w:rPr>
              <w:rFonts w:ascii="Cambria Math" w:eastAsia="Cambria Math" w:hAnsi="Cambria Math"/>
              <w:szCs w:val="24"/>
              <w:lang w:eastAsia="x-none"/>
            </w:rPr>
            <m:t>×β</m:t>
          </m:r>
        </m:oMath>
      </m:oMathPara>
    </w:p>
    <w:p w14:paraId="4642FD13" w14:textId="017F45D6" w:rsidR="00784A2D" w:rsidRDefault="00784A2D" w:rsidP="00784A2D">
      <w:pPr>
        <w:rPr>
          <w:szCs w:val="24"/>
          <w:lang w:eastAsia="x-none"/>
        </w:rPr>
      </w:pPr>
      <w:r>
        <w:rPr>
          <w:lang w:eastAsia="zh-CN"/>
        </w:rPr>
        <w:t xml:space="preserve">where </w:t>
      </w:r>
      <m:oMath>
        <m:r>
          <w:rPr>
            <w:rFonts w:ascii="Cambria Math" w:eastAsia="Cambria Math" w:hAnsi="Cambria Math" w:cs="Cambria Math"/>
            <w:lang w:eastAsia="zh-CN"/>
          </w:rPr>
          <m:t>pred0(i,j)</m:t>
        </m:r>
      </m:oMath>
      <w:r>
        <w:rPr>
          <w:lang w:eastAsia="zh-CN"/>
        </w:rPr>
        <w:t xml:space="preserve"> is the predictor obtained by applying the non-LM mode, </w:t>
      </w:r>
      <m:oMath>
        <m:sSubSup>
          <m:sSubSupPr>
            <m:ctrlPr>
              <w:rPr>
                <w:rFonts w:ascii="Cambria Math" w:eastAsia="Cambria Math" w:hAnsi="Cambria Math"/>
                <w:i/>
                <w:szCs w:val="24"/>
                <w:lang w:eastAsia="x-none"/>
              </w:rPr>
            </m:ctrlPr>
          </m:sSubSupPr>
          <m:e>
            <m:r>
              <w:rPr>
                <w:rFonts w:ascii="Cambria Math" w:eastAsia="Cambria Math" w:hAnsi="Cambria Math"/>
                <w:szCs w:val="24"/>
                <w:lang w:eastAsia="x-none"/>
              </w:rPr>
              <m:t>rec</m:t>
            </m:r>
          </m:e>
          <m:sub>
            <m:r>
              <w:rPr>
                <w:rFonts w:ascii="Cambria Math" w:eastAsia="Cambria Math" w:hAnsi="Cambria Math"/>
                <w:szCs w:val="24"/>
                <w:lang w:eastAsia="x-none"/>
              </w:rPr>
              <m:t>L</m:t>
            </m:r>
          </m:sub>
          <m:sup>
            <m:r>
              <w:rPr>
                <w:rFonts w:ascii="Cambria Math" w:eastAsia="Cambria Math" w:hAnsi="Cambria Math"/>
                <w:szCs w:val="24"/>
                <w:lang w:eastAsia="x-none"/>
              </w:rPr>
              <m:t>'</m:t>
            </m:r>
          </m:sup>
        </m:sSubSup>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oMath>
      <w:r>
        <w:rPr>
          <w:rFonts w:hint="eastAsia"/>
          <w:szCs w:val="24"/>
          <w:lang w:eastAsia="x-none"/>
        </w:rPr>
        <w:t xml:space="preserve"> </w:t>
      </w:r>
      <w:r>
        <w:rPr>
          <w:szCs w:val="24"/>
          <w:lang w:eastAsia="x-none"/>
        </w:rPr>
        <w:t xml:space="preserve">is the </w:t>
      </w:r>
      <w:r w:rsidR="005F3C04">
        <w:rPr>
          <w:szCs w:val="24"/>
          <w:lang w:eastAsia="x-none"/>
        </w:rPr>
        <w:t xml:space="preserve">set of </w:t>
      </w:r>
      <w:proofErr w:type="spellStart"/>
      <w:r w:rsidRPr="00861373">
        <w:rPr>
          <w:szCs w:val="24"/>
          <w:lang w:eastAsia="x-none"/>
        </w:rPr>
        <w:t>downsampled</w:t>
      </w:r>
      <w:proofErr w:type="spellEnd"/>
      <w:r w:rsidRPr="00861373">
        <w:rPr>
          <w:szCs w:val="24"/>
          <w:lang w:eastAsia="x-none"/>
        </w:rPr>
        <w:t xml:space="preserve"> reconstructed luma samples </w:t>
      </w:r>
      <w:r w:rsidR="005F3C04">
        <w:rPr>
          <w:szCs w:val="24"/>
          <w:lang w:eastAsia="x-none"/>
        </w:rPr>
        <w:t>at co-located positions</w:t>
      </w:r>
      <w:r w:rsidRPr="00861373">
        <w:rPr>
          <w:lang w:eastAsia="zh-CN"/>
        </w:rPr>
        <w:t xml:space="preserve"> </w:t>
      </w:r>
      <w:r>
        <w:rPr>
          <w:lang w:eastAsia="zh-CN"/>
        </w:rPr>
        <w:t xml:space="preserve">and </w:t>
      </w:r>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pred</m:t>
            </m:r>
          </m:e>
          <m:sub>
            <m:r>
              <w:rPr>
                <w:rFonts w:ascii="Cambria Math" w:eastAsia="Cambria Math" w:hAnsi="Cambria Math"/>
                <w:szCs w:val="24"/>
                <w:lang w:eastAsia="x-none"/>
              </w:rPr>
              <m:t>C</m:t>
            </m:r>
          </m:sub>
        </m:sSub>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r>
          <w:rPr>
            <w:rFonts w:ascii="Cambria Math" w:eastAsia="Cambria Math" w:hAnsi="Cambria Math" w:cs="Cambria Math"/>
            <w:lang w:eastAsia="zh-CN"/>
          </w:rPr>
          <m:t xml:space="preserve"> </m:t>
        </m:r>
      </m:oMath>
      <w:r>
        <w:rPr>
          <w:lang w:eastAsia="zh-CN"/>
        </w:rPr>
        <w:t xml:space="preserve">is the final predictor of the current chroma block. </w:t>
      </w:r>
      <m:oMath>
        <m:r>
          <w:rPr>
            <w:rFonts w:ascii="Cambria Math" w:eastAsia="Cambria Math" w:hAnsi="Cambria Math"/>
            <w:szCs w:val="24"/>
            <w:lang w:eastAsia="x-none"/>
          </w:rPr>
          <m:t>β</m:t>
        </m:r>
      </m:oMath>
      <w:r>
        <w:rPr>
          <w:rFonts w:hint="eastAsia"/>
          <w:szCs w:val="24"/>
          <w:lang w:eastAsia="x-none"/>
        </w:rPr>
        <w:t xml:space="preserve"> </w:t>
      </w:r>
      <w:r>
        <w:rPr>
          <w:szCs w:val="24"/>
          <w:lang w:eastAsia="x-none"/>
        </w:rPr>
        <w:t xml:space="preserve">is a fixed value and is set equal to 512 for 10-bit </w:t>
      </w:r>
      <w:proofErr w:type="gramStart"/>
      <w:r>
        <w:rPr>
          <w:szCs w:val="24"/>
          <w:lang w:eastAsia="x-none"/>
        </w:rPr>
        <w:t>content.</w:t>
      </w:r>
      <w:proofErr w:type="gramEnd"/>
      <w:r>
        <w:rPr>
          <w:szCs w:val="24"/>
          <w:lang w:eastAsia="x-none"/>
        </w:rPr>
        <w:t xml:space="preserve"> The three weights, </w:t>
      </w:r>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α</m:t>
            </m:r>
          </m:e>
          <m:sub>
            <m:r>
              <w:rPr>
                <w:rFonts w:ascii="Cambria Math" w:eastAsia="Cambria Math" w:hAnsi="Cambria Math"/>
                <w:szCs w:val="24"/>
                <w:lang w:eastAsia="x-none"/>
              </w:rPr>
              <m:t>0</m:t>
            </m:r>
          </m:sub>
        </m:sSub>
      </m:oMath>
      <w:r>
        <w:rPr>
          <w:szCs w:val="24"/>
          <w:lang w:eastAsia="x-none"/>
        </w:rPr>
        <w:t xml:space="preserve">, </w:t>
      </w:r>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α</m:t>
            </m:r>
          </m:e>
          <m:sub>
            <m:r>
              <w:rPr>
                <w:rFonts w:ascii="Cambria Math" w:eastAsia="Cambria Math" w:hAnsi="Cambria Math"/>
                <w:szCs w:val="24"/>
                <w:lang w:eastAsia="x-none"/>
              </w:rPr>
              <m:t>1</m:t>
            </m:r>
          </m:sub>
        </m:sSub>
      </m:oMath>
      <w:r>
        <w:rPr>
          <w:rFonts w:hint="eastAsia"/>
          <w:szCs w:val="24"/>
          <w:lang w:eastAsia="x-none"/>
        </w:rPr>
        <w:t xml:space="preserve"> </w:t>
      </w:r>
      <w:r>
        <w:rPr>
          <w:szCs w:val="24"/>
          <w:lang w:eastAsia="x-none"/>
        </w:rPr>
        <w:t xml:space="preserve">and </w:t>
      </w:r>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α</m:t>
            </m:r>
          </m:e>
          <m:sub>
            <m:r>
              <w:rPr>
                <w:rFonts w:ascii="Cambria Math" w:eastAsia="Cambria Math" w:hAnsi="Cambria Math"/>
                <w:szCs w:val="24"/>
                <w:lang w:eastAsia="x-none"/>
              </w:rPr>
              <m:t>2</m:t>
            </m:r>
          </m:sub>
        </m:sSub>
      </m:oMath>
      <w:r>
        <w:rPr>
          <w:rFonts w:hint="eastAsia"/>
          <w:szCs w:val="24"/>
          <w:lang w:eastAsia="x-none"/>
        </w:rPr>
        <w:t xml:space="preserve"> </w:t>
      </w:r>
      <w:r>
        <w:rPr>
          <w:szCs w:val="24"/>
          <w:lang w:eastAsia="x-none"/>
        </w:rPr>
        <w:t xml:space="preserve">are derived from the adjacent luma and chroma samples using the same </w:t>
      </w:r>
      <w:r w:rsidR="003772E4">
        <w:rPr>
          <w:szCs w:val="24"/>
          <w:lang w:eastAsia="x-none"/>
        </w:rPr>
        <w:t xml:space="preserve">LDL </w:t>
      </w:r>
      <w:r>
        <w:rPr>
          <w:szCs w:val="24"/>
          <w:lang w:eastAsia="x-none"/>
        </w:rPr>
        <w:t xml:space="preserve">derivation method </w:t>
      </w:r>
      <w:r w:rsidR="005F3C04">
        <w:rPr>
          <w:szCs w:val="24"/>
          <w:lang w:eastAsia="x-none"/>
        </w:rPr>
        <w:t xml:space="preserve">as </w:t>
      </w:r>
      <w:r>
        <w:rPr>
          <w:szCs w:val="24"/>
          <w:lang w:eastAsia="x-none"/>
        </w:rPr>
        <w:t>in CCCM.</w:t>
      </w:r>
    </w:p>
    <w:p w14:paraId="16D201DE" w14:textId="173C86D3" w:rsidR="004A1456" w:rsidRDefault="00F04749" w:rsidP="008C0C9F">
      <w:pPr>
        <w:rPr>
          <w:lang w:eastAsia="zh-CN"/>
        </w:rPr>
      </w:pPr>
      <w:r>
        <w:rPr>
          <w:lang w:eastAsia="zh-CN"/>
        </w:rPr>
        <w:t xml:space="preserve">For the syntax design, </w:t>
      </w:r>
      <w:r w:rsidR="00784A2D">
        <w:rPr>
          <w:lang w:eastAsia="zh-CN"/>
        </w:rPr>
        <w:t>one index is signaled to indicate whether fusion is applied and which method is used. It is noted that for I slices, the non-LM</w:t>
      </w:r>
      <w:r w:rsidR="003772E4">
        <w:rPr>
          <w:lang w:eastAsia="zh-CN"/>
        </w:rPr>
        <w:t xml:space="preserve"> mode</w:t>
      </w:r>
      <w:r w:rsidR="00784A2D">
        <w:rPr>
          <w:lang w:eastAsia="zh-CN"/>
        </w:rPr>
        <w:t xml:space="preserve"> can be DM mode, DIMD chroma mode and the four default modes. For non-I </w:t>
      </w:r>
      <w:proofErr w:type="gramStart"/>
      <w:r w:rsidR="00784A2D">
        <w:rPr>
          <w:lang w:eastAsia="zh-CN"/>
        </w:rPr>
        <w:t>slices</w:t>
      </w:r>
      <w:proofErr w:type="gramEnd"/>
      <w:r w:rsidR="00784A2D">
        <w:rPr>
          <w:lang w:eastAsia="zh-CN"/>
        </w:rPr>
        <w:t>, only DIMD chroma mode is allowed to be fused with LM modes.</w:t>
      </w:r>
    </w:p>
    <w:tbl>
      <w:tblPr>
        <w:tblW w:w="39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1"/>
        <w:gridCol w:w="2608"/>
      </w:tblGrid>
      <w:tr w:rsidR="00784A2D" w14:paraId="4E916F60" w14:textId="77777777" w:rsidTr="0067732E">
        <w:trPr>
          <w:trHeight w:val="341"/>
          <w:jc w:val="center"/>
        </w:trPr>
        <w:tc>
          <w:tcPr>
            <w:tcW w:w="1391" w:type="dxa"/>
            <w:vAlign w:val="center"/>
          </w:tcPr>
          <w:p w14:paraId="51DC0E0D" w14:textId="77777777" w:rsidR="00784A2D" w:rsidRPr="007C445E" w:rsidRDefault="00784A2D" w:rsidP="0067732E">
            <w:pPr>
              <w:tabs>
                <w:tab w:val="left" w:pos="794"/>
                <w:tab w:val="left" w:pos="1191"/>
                <w:tab w:val="left" w:pos="1588"/>
                <w:tab w:val="left" w:pos="1985"/>
              </w:tabs>
              <w:spacing w:before="0"/>
              <w:jc w:val="center"/>
              <w:rPr>
                <w:b/>
                <w:sz w:val="20"/>
                <w:lang w:val="en-GB" w:eastAsia="zh-CN"/>
              </w:rPr>
            </w:pPr>
            <w:r>
              <w:rPr>
                <w:b/>
                <w:sz w:val="20"/>
                <w:lang w:val="en-GB" w:eastAsia="zh-CN"/>
              </w:rPr>
              <w:t>Index v</w:t>
            </w:r>
            <w:r w:rsidRPr="007C445E">
              <w:rPr>
                <w:b/>
                <w:sz w:val="20"/>
                <w:lang w:val="en-GB" w:eastAsia="zh-CN"/>
              </w:rPr>
              <w:t>alue</w:t>
            </w:r>
          </w:p>
        </w:tc>
        <w:tc>
          <w:tcPr>
            <w:tcW w:w="2608" w:type="dxa"/>
          </w:tcPr>
          <w:p w14:paraId="0213D9A6" w14:textId="77777777" w:rsidR="00784A2D" w:rsidRPr="007C445E" w:rsidRDefault="00784A2D" w:rsidP="0067732E">
            <w:pPr>
              <w:tabs>
                <w:tab w:val="left" w:pos="794"/>
                <w:tab w:val="left" w:pos="1191"/>
                <w:tab w:val="left" w:pos="1588"/>
                <w:tab w:val="left" w:pos="1985"/>
              </w:tabs>
              <w:spacing w:before="0"/>
              <w:jc w:val="center"/>
              <w:rPr>
                <w:b/>
                <w:sz w:val="20"/>
                <w:lang w:val="en-GB" w:eastAsia="zh-CN"/>
              </w:rPr>
            </w:pPr>
            <w:r w:rsidRPr="007C445E">
              <w:rPr>
                <w:b/>
                <w:sz w:val="20"/>
                <w:lang w:val="en-GB" w:eastAsia="zh-CN"/>
              </w:rPr>
              <w:t>Name</w:t>
            </w:r>
          </w:p>
        </w:tc>
      </w:tr>
      <w:tr w:rsidR="00784A2D" w14:paraId="5B6691A5" w14:textId="77777777" w:rsidTr="0067732E">
        <w:trPr>
          <w:trHeight w:val="341"/>
          <w:jc w:val="center"/>
        </w:trPr>
        <w:tc>
          <w:tcPr>
            <w:tcW w:w="1391" w:type="dxa"/>
            <w:vAlign w:val="center"/>
          </w:tcPr>
          <w:p w14:paraId="3C6A86F3"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sz w:val="20"/>
                <w:lang w:val="en-GB" w:eastAsia="ko-KR"/>
              </w:rPr>
              <w:t>0</w:t>
            </w:r>
          </w:p>
        </w:tc>
        <w:tc>
          <w:tcPr>
            <w:tcW w:w="2608" w:type="dxa"/>
          </w:tcPr>
          <w:p w14:paraId="5DC7F749"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color w:val="000000" w:themeColor="text1"/>
                <w:sz w:val="20"/>
                <w:lang w:val="en-GB" w:eastAsia="ko-KR"/>
              </w:rPr>
              <w:t>No fusion</w:t>
            </w:r>
          </w:p>
        </w:tc>
      </w:tr>
      <w:tr w:rsidR="00784A2D" w14:paraId="0F1517A7" w14:textId="77777777" w:rsidTr="0067732E">
        <w:trPr>
          <w:trHeight w:val="341"/>
          <w:jc w:val="center"/>
        </w:trPr>
        <w:tc>
          <w:tcPr>
            <w:tcW w:w="1391" w:type="dxa"/>
            <w:vAlign w:val="center"/>
          </w:tcPr>
          <w:p w14:paraId="08EE56E3"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sz w:val="20"/>
                <w:lang w:val="en-GB" w:eastAsia="ko-KR"/>
              </w:rPr>
              <w:t>1</w:t>
            </w:r>
          </w:p>
        </w:tc>
        <w:tc>
          <w:tcPr>
            <w:tcW w:w="2608" w:type="dxa"/>
          </w:tcPr>
          <w:p w14:paraId="3A88042D" w14:textId="77777777" w:rsidR="00784A2D" w:rsidRPr="008A2FAA" w:rsidRDefault="00784A2D" w:rsidP="0067732E">
            <w:pPr>
              <w:tabs>
                <w:tab w:val="left" w:pos="794"/>
                <w:tab w:val="left" w:pos="1191"/>
                <w:tab w:val="left" w:pos="1588"/>
                <w:tab w:val="left" w:pos="1985"/>
              </w:tabs>
              <w:spacing w:before="0"/>
              <w:jc w:val="center"/>
              <w:rPr>
                <w:rFonts w:eastAsia="Malgun Gothic"/>
                <w:color w:val="000000" w:themeColor="text1"/>
                <w:sz w:val="20"/>
                <w:lang w:val="en-GB" w:eastAsia="ko-KR"/>
              </w:rPr>
            </w:pPr>
            <w:r>
              <w:rPr>
                <w:rFonts w:eastAsia="Malgun Gothic"/>
                <w:color w:val="000000" w:themeColor="text1"/>
                <w:sz w:val="20"/>
                <w:lang w:val="en-GB" w:eastAsia="ko-KR"/>
              </w:rPr>
              <w:t>First method</w:t>
            </w:r>
          </w:p>
        </w:tc>
      </w:tr>
      <w:tr w:rsidR="00784A2D" w14:paraId="5747E78F" w14:textId="77777777" w:rsidTr="0067732E">
        <w:trPr>
          <w:trHeight w:val="341"/>
          <w:jc w:val="center"/>
        </w:trPr>
        <w:tc>
          <w:tcPr>
            <w:tcW w:w="1391" w:type="dxa"/>
            <w:vAlign w:val="center"/>
          </w:tcPr>
          <w:p w14:paraId="37392B53"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sz w:val="20"/>
                <w:lang w:val="en-GB" w:eastAsia="ko-KR"/>
              </w:rPr>
              <w:t>2</w:t>
            </w:r>
          </w:p>
        </w:tc>
        <w:tc>
          <w:tcPr>
            <w:tcW w:w="2608" w:type="dxa"/>
          </w:tcPr>
          <w:p w14:paraId="273FD7D6"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color w:val="000000" w:themeColor="text1"/>
                <w:sz w:val="20"/>
                <w:lang w:val="en-GB" w:eastAsia="ko-KR"/>
              </w:rPr>
              <w:t>Second method with CCLM</w:t>
            </w:r>
          </w:p>
        </w:tc>
      </w:tr>
      <w:tr w:rsidR="00784A2D" w14:paraId="631F10A3" w14:textId="77777777" w:rsidTr="0067732E">
        <w:trPr>
          <w:trHeight w:val="341"/>
          <w:jc w:val="center"/>
        </w:trPr>
        <w:tc>
          <w:tcPr>
            <w:tcW w:w="1391" w:type="dxa"/>
            <w:vAlign w:val="center"/>
          </w:tcPr>
          <w:p w14:paraId="7C8B4957"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sz w:val="20"/>
                <w:lang w:val="en-GB" w:eastAsia="ko-KR"/>
              </w:rPr>
              <w:t>3</w:t>
            </w:r>
          </w:p>
        </w:tc>
        <w:tc>
          <w:tcPr>
            <w:tcW w:w="2608" w:type="dxa"/>
          </w:tcPr>
          <w:p w14:paraId="06897A22"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color w:val="000000" w:themeColor="text1"/>
                <w:sz w:val="20"/>
                <w:lang w:val="en-GB" w:eastAsia="ko-KR"/>
              </w:rPr>
              <w:t>Second method with MMLM</w:t>
            </w:r>
          </w:p>
        </w:tc>
      </w:tr>
    </w:tbl>
    <w:p w14:paraId="0B617432" w14:textId="3AFF3A75" w:rsidR="000A2782" w:rsidRDefault="000A2782" w:rsidP="0070372E">
      <w:pPr>
        <w:pStyle w:val="berschrift3"/>
        <w:rPr>
          <w:lang w:val="en-CA"/>
        </w:rPr>
      </w:pPr>
      <w:bookmarkStart w:id="22" w:name="_Toc131498136"/>
      <w:bookmarkStart w:id="23" w:name="_Toc131498227"/>
      <w:bookmarkStart w:id="24" w:name="_Toc131498312"/>
      <w:bookmarkStart w:id="25" w:name="_Toc131498397"/>
      <w:bookmarkStart w:id="26" w:name="_Toc131498482"/>
      <w:bookmarkStart w:id="27" w:name="_Toc131498567"/>
      <w:bookmarkStart w:id="28" w:name="_Toc131498652"/>
      <w:bookmarkStart w:id="29" w:name="_Toc131498737"/>
      <w:bookmarkStart w:id="30" w:name="_Toc131502562"/>
      <w:bookmarkStart w:id="31" w:name="_Toc131509315"/>
      <w:bookmarkStart w:id="32" w:name="_Toc131509409"/>
      <w:bookmarkStart w:id="33" w:name="_Toc180352307"/>
      <w:bookmarkEnd w:id="22"/>
      <w:bookmarkEnd w:id="23"/>
      <w:bookmarkEnd w:id="24"/>
      <w:bookmarkEnd w:id="25"/>
      <w:bookmarkEnd w:id="26"/>
      <w:bookmarkEnd w:id="27"/>
      <w:bookmarkEnd w:id="28"/>
      <w:bookmarkEnd w:id="29"/>
      <w:bookmarkEnd w:id="30"/>
      <w:bookmarkEnd w:id="31"/>
      <w:bookmarkEnd w:id="32"/>
      <w:r>
        <w:rPr>
          <w:lang w:val="en-CA"/>
        </w:rPr>
        <w:lastRenderedPageBreak/>
        <w:t>Intra template matching</w:t>
      </w:r>
      <w:bookmarkEnd w:id="33"/>
    </w:p>
    <w:p w14:paraId="6B4F361B" w14:textId="1F5FAC50" w:rsidR="00E263C2" w:rsidRDefault="00B9609E" w:rsidP="006C4D49">
      <w:pPr>
        <w:rPr>
          <w:szCs w:val="22"/>
          <w:lang w:val="en-CA"/>
        </w:rPr>
      </w:pPr>
      <w:bookmarkStart w:id="34" w:name="_Hlk180271530"/>
      <w:r>
        <w:rPr>
          <w:szCs w:val="22"/>
          <w:lang w:val="en-CA"/>
        </w:rPr>
        <w:t>Intra t</w:t>
      </w:r>
      <w:r w:rsidR="00E263C2">
        <w:rPr>
          <w:szCs w:val="22"/>
          <w:lang w:val="en-CA"/>
        </w:rPr>
        <w:t>emplate matching prediction (</w:t>
      </w:r>
      <w:proofErr w:type="spellStart"/>
      <w:r>
        <w:rPr>
          <w:szCs w:val="22"/>
          <w:lang w:val="en-CA"/>
        </w:rPr>
        <w:t>Intra</w:t>
      </w:r>
      <w:r w:rsidR="00E263C2">
        <w:rPr>
          <w:szCs w:val="22"/>
          <w:lang w:val="en-CA"/>
        </w:rPr>
        <w:t>TMP</w:t>
      </w:r>
      <w:proofErr w:type="spellEnd"/>
      <w:r w:rsidR="00E263C2">
        <w:rPr>
          <w:szCs w:val="22"/>
          <w:lang w:val="en-CA"/>
        </w:rPr>
        <w:t xml:space="preserve">) is a special intra prediction mode that copies the best prediction block from the reconstructed part of the current frame, whose L-shaped template matches the current template. For a predefined search range, the encoder searches for the most similar template to the current template in </w:t>
      </w:r>
      <w:r>
        <w:rPr>
          <w:szCs w:val="22"/>
          <w:lang w:val="en-CA"/>
        </w:rPr>
        <w:t>a</w:t>
      </w:r>
      <w:r w:rsidR="00E263C2">
        <w:rPr>
          <w:szCs w:val="22"/>
          <w:lang w:val="en-CA"/>
        </w:rPr>
        <w:t xml:space="preserve"> reconstructed part of the current frame and uses the corresponding block as a prediction block. The encoder then signals the usage of this mode, and the same prediction operation is performed at the decoder side.</w:t>
      </w:r>
    </w:p>
    <w:p w14:paraId="6695349E" w14:textId="0E6A6853" w:rsidR="00ED718D" w:rsidRDefault="006C4D49" w:rsidP="006C4D49">
      <w:pPr>
        <w:rPr>
          <w:lang w:val="en-CA" w:eastAsia="zh-CN"/>
        </w:rPr>
      </w:pPr>
      <w:r>
        <w:rPr>
          <w:lang w:val="en-CA"/>
        </w:rPr>
        <w:t>The prediction signal is generated by matching the L-shaped</w:t>
      </w:r>
      <w:r w:rsidR="000726D6">
        <w:rPr>
          <w:lang w:val="en-CA"/>
        </w:rPr>
        <w:t>, Top-only or Left-Only</w:t>
      </w:r>
      <w:r>
        <w:rPr>
          <w:lang w:val="en-CA"/>
        </w:rPr>
        <w:t xml:space="preserve"> causal neighbor of the current block with another block in a predefined search area in </w:t>
      </w:r>
      <w:r>
        <w:rPr>
          <w:lang w:val="en-CA"/>
        </w:rPr>
        <w:fldChar w:fldCharType="begin"/>
      </w:r>
      <w:r>
        <w:rPr>
          <w:lang w:val="en-CA"/>
        </w:rPr>
        <w:instrText xml:space="preserve"> REF _Ref75447395 \h </w:instrText>
      </w:r>
      <w:r>
        <w:rPr>
          <w:lang w:val="en-CA"/>
        </w:rPr>
      </w:r>
      <w:r>
        <w:rPr>
          <w:lang w:val="en-CA"/>
        </w:rPr>
        <w:fldChar w:fldCharType="separate"/>
      </w:r>
      <w:r w:rsidR="00E264D5">
        <w:t xml:space="preserve">Figure </w:t>
      </w:r>
      <w:r w:rsidR="00E264D5">
        <w:rPr>
          <w:noProof/>
        </w:rPr>
        <w:t>5</w:t>
      </w:r>
      <w:r>
        <w:rPr>
          <w:lang w:val="en-CA"/>
        </w:rPr>
        <w:fldChar w:fldCharType="end"/>
      </w:r>
      <w:r w:rsidR="005A0F7D">
        <w:rPr>
          <w:lang w:val="en-CA"/>
        </w:rPr>
        <w:t>. There are 6 predefined search areas, i.e.,</w:t>
      </w:r>
      <w:r w:rsidR="00ED718D">
        <w:rPr>
          <w:lang w:val="en-CA"/>
        </w:rPr>
        <w:t xml:space="preserve"> </w:t>
      </w:r>
      <w:r w:rsidR="005A0F7D">
        <w:rPr>
          <w:lang w:val="en-CA"/>
        </w:rPr>
        <w:t>R1 to R</w:t>
      </w:r>
      <w:r w:rsidR="00ED718D">
        <w:rPr>
          <w:lang w:val="en-CA"/>
        </w:rPr>
        <w:t xml:space="preserve">6 </w:t>
      </w:r>
      <w:r w:rsidR="0096733C">
        <w:rPr>
          <w:lang w:val="en-CA"/>
        </w:rPr>
        <w:t xml:space="preserve">in </w:t>
      </w:r>
      <w:r w:rsidR="0096733C">
        <w:rPr>
          <w:lang w:val="en-CA"/>
        </w:rPr>
        <w:fldChar w:fldCharType="begin"/>
      </w:r>
      <w:r w:rsidR="0096733C">
        <w:rPr>
          <w:lang w:val="en-CA"/>
        </w:rPr>
        <w:instrText xml:space="preserve"> REF _Ref75447395 \h </w:instrText>
      </w:r>
      <w:r w:rsidR="0096733C">
        <w:rPr>
          <w:lang w:val="en-CA"/>
        </w:rPr>
      </w:r>
      <w:r w:rsidR="0096733C">
        <w:rPr>
          <w:lang w:val="en-CA"/>
        </w:rPr>
        <w:fldChar w:fldCharType="separate"/>
      </w:r>
      <w:r w:rsidR="00E264D5">
        <w:t xml:space="preserve">Figure </w:t>
      </w:r>
      <w:r w:rsidR="00E264D5">
        <w:rPr>
          <w:noProof/>
        </w:rPr>
        <w:t>5</w:t>
      </w:r>
      <w:r w:rsidR="0096733C">
        <w:rPr>
          <w:lang w:val="en-CA"/>
        </w:rPr>
        <w:fldChar w:fldCharType="end"/>
      </w:r>
      <w:r w:rsidR="0096733C">
        <w:rPr>
          <w:lang w:val="en-CA"/>
        </w:rPr>
        <w:t xml:space="preserve"> </w:t>
      </w:r>
      <w:r w:rsidR="005A0F7D">
        <w:rPr>
          <w:lang w:val="en-CA"/>
        </w:rPr>
        <w:t xml:space="preserve">which </w:t>
      </w:r>
      <w:r w:rsidR="005A0F7D">
        <w:rPr>
          <w:szCs w:val="22"/>
          <w:lang w:val="en-CA"/>
        </w:rPr>
        <w:t>contain the reconstructed samples from the top and left CTUs as well as part of the reconstructed samples within the current CTU that are located above</w:t>
      </w:r>
      <w:r w:rsidR="003E12E9">
        <w:rPr>
          <w:szCs w:val="22"/>
          <w:lang w:val="en-CA"/>
        </w:rPr>
        <w:t>,</w:t>
      </w:r>
      <w:r w:rsidR="005A0F7D">
        <w:rPr>
          <w:szCs w:val="22"/>
          <w:lang w:val="en-CA"/>
        </w:rPr>
        <w:t xml:space="preserve"> left</w:t>
      </w:r>
      <w:r w:rsidR="003E12E9">
        <w:rPr>
          <w:szCs w:val="22"/>
          <w:lang w:val="en-CA"/>
        </w:rPr>
        <w:t>, bottom-left and top-right</w:t>
      </w:r>
      <w:r w:rsidR="005A0F7D">
        <w:rPr>
          <w:szCs w:val="22"/>
          <w:lang w:val="en-CA"/>
        </w:rPr>
        <w:t xml:space="preserve"> to the current block</w:t>
      </w:r>
      <w:r w:rsidR="003E12E9">
        <w:rPr>
          <w:lang w:val="en-CA" w:eastAsia="zh-CN"/>
        </w:rPr>
        <w:t>.</w:t>
      </w:r>
    </w:p>
    <w:p w14:paraId="2B408D80" w14:textId="3D1DE899" w:rsidR="00EC34BD" w:rsidRDefault="00002DC0" w:rsidP="00EC34BD">
      <w:pPr>
        <w:rPr>
          <w:lang w:val="en-CA" w:eastAsia="zh-CN"/>
        </w:rPr>
      </w:pPr>
      <w:proofErr w:type="spellStart"/>
      <w:r>
        <w:rPr>
          <w:lang w:val="en-CA" w:eastAsia="zh-CN"/>
        </w:rPr>
        <w:t>IntraTMP</w:t>
      </w:r>
      <w:proofErr w:type="spellEnd"/>
      <w:r>
        <w:rPr>
          <w:lang w:val="en-CA" w:eastAsia="zh-CN"/>
        </w:rPr>
        <w:t xml:space="preserve"> employs an implicit merge mode, where merge candidates are considered without signaling a merge flag or index. Specifically, the reference positions pointed by </w:t>
      </w:r>
      <w:r w:rsidR="006D13A8">
        <w:rPr>
          <w:lang w:val="en-CA" w:eastAsia="zh-CN"/>
        </w:rPr>
        <w:t>the block vectors of all the adjacent and non-adjacent merge candidates</w:t>
      </w:r>
      <w:r>
        <w:rPr>
          <w:lang w:val="en-CA" w:eastAsia="zh-CN"/>
        </w:rPr>
        <w:t xml:space="preserve"> (coded in </w:t>
      </w:r>
      <w:proofErr w:type="spellStart"/>
      <w:r>
        <w:rPr>
          <w:lang w:val="en-CA" w:eastAsia="zh-CN"/>
        </w:rPr>
        <w:t>IntraTMP</w:t>
      </w:r>
      <w:proofErr w:type="spellEnd"/>
      <w:r>
        <w:rPr>
          <w:lang w:val="en-CA" w:eastAsia="zh-CN"/>
        </w:rPr>
        <w:t xml:space="preserve"> or IBC mode)</w:t>
      </w:r>
      <w:r w:rsidR="006D13A8">
        <w:rPr>
          <w:lang w:val="en-CA" w:eastAsia="zh-CN"/>
        </w:rPr>
        <w:t xml:space="preserve"> are </w:t>
      </w:r>
      <w:r w:rsidR="00920A2B">
        <w:rPr>
          <w:lang w:val="en-CA" w:eastAsia="zh-CN"/>
        </w:rPr>
        <w:t xml:space="preserve">used </w:t>
      </w:r>
      <w:r>
        <w:rPr>
          <w:lang w:val="en-CA" w:eastAsia="zh-CN"/>
        </w:rPr>
        <w:t>as</w:t>
      </w:r>
      <w:r w:rsidR="00920A2B">
        <w:rPr>
          <w:lang w:val="en-CA" w:eastAsia="zh-CN"/>
        </w:rPr>
        <w:t xml:space="preserve"> additional candidates</w:t>
      </w:r>
      <w:r>
        <w:rPr>
          <w:lang w:val="en-CA" w:eastAsia="zh-CN"/>
        </w:rPr>
        <w:t xml:space="preserve"> beyond the default search areas</w:t>
      </w:r>
      <w:r w:rsidR="00655D91">
        <w:rPr>
          <w:lang w:val="en-CA" w:eastAsia="zh-CN"/>
        </w:rPr>
        <w:t xml:space="preserve">, </w:t>
      </w:r>
      <w:r w:rsidR="00655D91">
        <w:rPr>
          <w:szCs w:val="22"/>
          <w:lang w:val="en-CA" w:eastAsia="zh-CN"/>
        </w:rPr>
        <w:t xml:space="preserve">up to 10 merge candidates are derived </w:t>
      </w:r>
      <w:r w:rsidR="00655D91" w:rsidRPr="002C2594">
        <w:rPr>
          <w:szCs w:val="22"/>
          <w:lang w:val="en-CA" w:eastAsia="zh-CN"/>
        </w:rPr>
        <w:t>from the neighboring PUs and by prioritizing</w:t>
      </w:r>
      <w:r w:rsidR="00655D91" w:rsidRPr="003D72E8">
        <w:rPr>
          <w:szCs w:val="22"/>
          <w:lang w:val="en-CA" w:eastAsia="zh-CN"/>
        </w:rPr>
        <w:t xml:space="preserve"> </w:t>
      </w:r>
      <w:r w:rsidR="00655D91">
        <w:rPr>
          <w:szCs w:val="22"/>
          <w:lang w:val="en-CA" w:eastAsia="zh-CN"/>
        </w:rPr>
        <w:t xml:space="preserve">the </w:t>
      </w:r>
      <w:r w:rsidR="00655D91" w:rsidRPr="003D72E8">
        <w:rPr>
          <w:szCs w:val="22"/>
          <w:lang w:val="en-CA" w:eastAsia="zh-CN"/>
        </w:rPr>
        <w:t xml:space="preserve">candidates outside the </w:t>
      </w:r>
      <w:proofErr w:type="spellStart"/>
      <w:r w:rsidR="00655D91">
        <w:rPr>
          <w:szCs w:val="22"/>
          <w:lang w:val="en-CA" w:eastAsia="zh-CN"/>
        </w:rPr>
        <w:t>IntraTMP</w:t>
      </w:r>
      <w:proofErr w:type="spellEnd"/>
      <w:r w:rsidR="00655D91" w:rsidRPr="003D72E8">
        <w:rPr>
          <w:szCs w:val="22"/>
          <w:lang w:val="en-CA" w:eastAsia="zh-CN"/>
        </w:rPr>
        <w:t xml:space="preserve"> search range</w:t>
      </w:r>
      <w:r w:rsidR="00655D91">
        <w:rPr>
          <w:lang w:val="en-CA" w:eastAsia="zh-CN"/>
        </w:rPr>
        <w:t xml:space="preserve">. </w:t>
      </w:r>
      <w:r w:rsidR="00655D91">
        <w:t>In addition, up to 20 auto-relocated</w:t>
      </w:r>
      <w:r w:rsidR="00655D91" w:rsidRPr="00DB3BDC">
        <w:t xml:space="preserve"> block vector prediction</w:t>
      </w:r>
      <w:r w:rsidR="00655D91">
        <w:t xml:space="preserve"> (AR-BVP) candidates are constructed to get more reference positions.</w:t>
      </w:r>
      <w:r w:rsidR="00655D91" w:rsidRPr="00E45153">
        <w:rPr>
          <w:lang w:val="en-CA" w:eastAsia="zh-CN"/>
        </w:rPr>
        <w:t xml:space="preserve"> </w:t>
      </w:r>
      <w:bookmarkEnd w:id="34"/>
    </w:p>
    <w:p w14:paraId="345A76AC" w14:textId="2B69C4FF" w:rsidR="00655D91" w:rsidRPr="00E21BA4" w:rsidRDefault="00655D91" w:rsidP="00655D91">
      <w:pPr>
        <w:rPr>
          <w:lang w:eastAsia="zh-CN"/>
        </w:rPr>
      </w:pPr>
      <w:r w:rsidRPr="00780675">
        <w:rPr>
          <w:lang w:eastAsia="zh-CN"/>
        </w:rPr>
        <w:t>As shown in</w:t>
      </w:r>
      <w:r>
        <w:t xml:space="preserve"> </w:t>
      </w:r>
      <w:r>
        <w:fldChar w:fldCharType="begin"/>
      </w:r>
      <w:r>
        <w:instrText xml:space="preserve"> REF _Ref168083866 \h </w:instrText>
      </w:r>
      <w:r>
        <w:fldChar w:fldCharType="separate"/>
      </w:r>
      <w:r w:rsidR="00E264D5">
        <w:t xml:space="preserve">Figure </w:t>
      </w:r>
      <w:r w:rsidR="00E264D5">
        <w:rPr>
          <w:noProof/>
        </w:rPr>
        <w:t>6</w:t>
      </w:r>
      <w:r>
        <w:fldChar w:fldCharType="end"/>
      </w:r>
      <w:r w:rsidRPr="00780675">
        <w:rPr>
          <w:lang w:eastAsia="zh-CN"/>
        </w:rPr>
        <w:t>, a guiding block vector BV</w:t>
      </w:r>
      <w:r>
        <w:rPr>
          <w:vertAlign w:val="subscript"/>
          <w:lang w:eastAsia="zh-CN"/>
        </w:rPr>
        <w:t>0</w:t>
      </w:r>
      <w:r w:rsidRPr="00780675">
        <w:rPr>
          <w:lang w:eastAsia="zh-CN"/>
        </w:rPr>
        <w:t xml:space="preserve"> (i.e., an existing BVP already in the candidate list) associated with the current block B0 points </w:t>
      </w:r>
      <w:r>
        <w:rPr>
          <w:rFonts w:hint="eastAsia"/>
          <w:lang w:eastAsia="zh-CN"/>
        </w:rPr>
        <w:t>at</w:t>
      </w:r>
      <w:r w:rsidRPr="00780675">
        <w:rPr>
          <w:lang w:eastAsia="zh-CN"/>
        </w:rPr>
        <w:t xml:space="preserve"> a reference block B1. If B1 has a BV denoted as BV</w:t>
      </w:r>
      <w:r w:rsidRPr="00C92A2C">
        <w:rPr>
          <w:vertAlign w:val="subscript"/>
          <w:lang w:eastAsia="zh-CN"/>
        </w:rPr>
        <w:t>1</w:t>
      </w:r>
      <w:r w:rsidRPr="00780675">
        <w:rPr>
          <w:lang w:eastAsia="zh-CN"/>
        </w:rPr>
        <w:t xml:space="preserve"> pointing </w:t>
      </w:r>
      <w:r>
        <w:rPr>
          <w:lang w:eastAsia="zh-CN"/>
        </w:rPr>
        <w:t>at</w:t>
      </w:r>
      <w:r w:rsidRPr="00780675">
        <w:rPr>
          <w:lang w:eastAsia="zh-CN"/>
        </w:rPr>
        <w:t xml:space="preserve"> a reference block B2, then BV</w:t>
      </w:r>
      <w:r>
        <w:rPr>
          <w:vertAlign w:val="subscript"/>
          <w:lang w:eastAsia="zh-CN"/>
        </w:rPr>
        <w:t>0</w:t>
      </w:r>
      <w:r>
        <w:rPr>
          <w:lang w:eastAsia="zh-CN"/>
        </w:rPr>
        <w:t>’</w:t>
      </w:r>
      <w:r w:rsidRPr="00780675">
        <w:rPr>
          <w:lang w:eastAsia="zh-CN"/>
        </w:rPr>
        <w:t>, given by BV</w:t>
      </w:r>
      <w:r>
        <w:rPr>
          <w:vertAlign w:val="subscript"/>
          <w:lang w:eastAsia="zh-CN"/>
        </w:rPr>
        <w:t>0</w:t>
      </w:r>
      <w:r>
        <w:rPr>
          <w:lang w:eastAsia="zh-CN"/>
        </w:rPr>
        <w:t>’</w:t>
      </w:r>
      <w:r w:rsidRPr="00780675">
        <w:rPr>
          <w:lang w:eastAsia="zh-CN"/>
        </w:rPr>
        <w:t xml:space="preserve"> = BV</w:t>
      </w:r>
      <w:r>
        <w:rPr>
          <w:vertAlign w:val="subscript"/>
          <w:lang w:eastAsia="zh-CN"/>
        </w:rPr>
        <w:t>0</w:t>
      </w:r>
      <w:r w:rsidRPr="00780675">
        <w:rPr>
          <w:lang w:eastAsia="zh-CN"/>
        </w:rPr>
        <w:t xml:space="preserve"> +</w:t>
      </w:r>
      <w:r w:rsidRPr="007F45EA">
        <w:rPr>
          <w:lang w:eastAsia="zh-CN"/>
        </w:rPr>
        <w:t xml:space="preserve"> </w:t>
      </w:r>
      <w:r w:rsidRPr="00780675">
        <w:rPr>
          <w:lang w:eastAsia="zh-CN"/>
        </w:rPr>
        <w:t>BV</w:t>
      </w:r>
      <w:r w:rsidRPr="00E41156">
        <w:rPr>
          <w:vertAlign w:val="subscript"/>
          <w:lang w:eastAsia="zh-CN"/>
        </w:rPr>
        <w:t>1</w:t>
      </w:r>
      <w:r w:rsidRPr="00780675">
        <w:rPr>
          <w:lang w:eastAsia="zh-CN"/>
        </w:rPr>
        <w:t xml:space="preserve">, is defined as the AR-BVP. </w:t>
      </w:r>
      <w:r>
        <w:rPr>
          <w:lang w:eastAsia="zh-CN"/>
        </w:rPr>
        <w:t>BV</w:t>
      </w:r>
      <w:r>
        <w:rPr>
          <w:vertAlign w:val="subscript"/>
          <w:lang w:eastAsia="zh-CN"/>
        </w:rPr>
        <w:t>1</w:t>
      </w:r>
      <w:r>
        <w:rPr>
          <w:lang w:eastAsia="zh-CN"/>
        </w:rPr>
        <w:t xml:space="preserve"> itself </w:t>
      </w:r>
      <w:r w:rsidRPr="00E45153">
        <w:rPr>
          <w:lang w:val="en-CA" w:eastAsia="zh-CN"/>
        </w:rPr>
        <w:t>can also be directly used as AR-BVP to get more available candidates.</w:t>
      </w:r>
      <w:r>
        <w:rPr>
          <w:lang w:val="en-CA" w:eastAsia="zh-CN"/>
        </w:rPr>
        <w:t xml:space="preserve"> </w:t>
      </w:r>
      <w:r w:rsidRPr="00780675">
        <w:rPr>
          <w:lang w:eastAsia="zh-CN"/>
        </w:rPr>
        <w:t>When deriving</w:t>
      </w:r>
      <w:r>
        <w:rPr>
          <w:lang w:eastAsia="zh-CN"/>
        </w:rPr>
        <w:t xml:space="preserve"> AR-BVP</w:t>
      </w:r>
      <w:r w:rsidRPr="00780675">
        <w:rPr>
          <w:lang w:eastAsia="zh-CN"/>
        </w:rPr>
        <w:t>, all five positions including top-left (e.g., LT in</w:t>
      </w:r>
      <w:r>
        <w:rPr>
          <w:lang w:eastAsia="zh-CN"/>
        </w:rPr>
        <w:t xml:space="preserve"> </w:t>
      </w:r>
      <w:r>
        <w:rPr>
          <w:lang w:eastAsia="zh-CN"/>
        </w:rPr>
        <w:fldChar w:fldCharType="begin"/>
      </w:r>
      <w:r>
        <w:rPr>
          <w:lang w:eastAsia="zh-CN"/>
        </w:rPr>
        <w:instrText xml:space="preserve"> REF _Ref168083882 \h </w:instrText>
      </w:r>
      <w:r>
        <w:rPr>
          <w:lang w:eastAsia="zh-CN"/>
        </w:rPr>
      </w:r>
      <w:r>
        <w:rPr>
          <w:lang w:eastAsia="zh-CN"/>
        </w:rPr>
        <w:fldChar w:fldCharType="separate"/>
      </w:r>
      <w:r w:rsidR="00E264D5">
        <w:t xml:space="preserve">Figure </w:t>
      </w:r>
      <w:r w:rsidR="00E264D5">
        <w:rPr>
          <w:noProof/>
        </w:rPr>
        <w:t>7</w:t>
      </w:r>
      <w:r>
        <w:rPr>
          <w:lang w:eastAsia="zh-CN"/>
        </w:rPr>
        <w:fldChar w:fldCharType="end"/>
      </w:r>
      <w:r w:rsidRPr="00780675">
        <w:rPr>
          <w:lang w:eastAsia="zh-CN"/>
        </w:rPr>
        <w:t>), top-right (e.g., RT in</w:t>
      </w:r>
      <w:r>
        <w:rPr>
          <w:lang w:eastAsia="zh-CN"/>
        </w:rPr>
        <w:t xml:space="preserve"> </w:t>
      </w:r>
      <w:r>
        <w:rPr>
          <w:lang w:eastAsia="zh-CN"/>
        </w:rPr>
        <w:fldChar w:fldCharType="begin"/>
      </w:r>
      <w:r>
        <w:rPr>
          <w:lang w:eastAsia="zh-CN"/>
        </w:rPr>
        <w:instrText xml:space="preserve"> REF _Ref168083882 \h </w:instrText>
      </w:r>
      <w:r>
        <w:rPr>
          <w:lang w:eastAsia="zh-CN"/>
        </w:rPr>
      </w:r>
      <w:r>
        <w:rPr>
          <w:lang w:eastAsia="zh-CN"/>
        </w:rPr>
        <w:fldChar w:fldCharType="separate"/>
      </w:r>
      <w:r w:rsidR="00E264D5">
        <w:t xml:space="preserve">Figure </w:t>
      </w:r>
      <w:r w:rsidR="00E264D5">
        <w:rPr>
          <w:noProof/>
        </w:rPr>
        <w:t>7</w:t>
      </w:r>
      <w:r>
        <w:rPr>
          <w:lang w:eastAsia="zh-CN"/>
        </w:rPr>
        <w:fldChar w:fldCharType="end"/>
      </w:r>
      <w:r w:rsidRPr="00780675">
        <w:rPr>
          <w:lang w:eastAsia="zh-CN"/>
        </w:rPr>
        <w:t>), center (e.g., Ctr in</w:t>
      </w:r>
      <w:r>
        <w:rPr>
          <w:lang w:eastAsia="zh-CN"/>
        </w:rPr>
        <w:t xml:space="preserve"> </w:t>
      </w:r>
      <w:r>
        <w:rPr>
          <w:lang w:eastAsia="zh-CN"/>
        </w:rPr>
        <w:fldChar w:fldCharType="begin"/>
      </w:r>
      <w:r>
        <w:rPr>
          <w:lang w:eastAsia="zh-CN"/>
        </w:rPr>
        <w:instrText xml:space="preserve"> REF _Ref168083882 \h </w:instrText>
      </w:r>
      <w:r>
        <w:rPr>
          <w:lang w:eastAsia="zh-CN"/>
        </w:rPr>
      </w:r>
      <w:r>
        <w:rPr>
          <w:lang w:eastAsia="zh-CN"/>
        </w:rPr>
        <w:fldChar w:fldCharType="separate"/>
      </w:r>
      <w:r w:rsidR="00E264D5">
        <w:t xml:space="preserve">Figure </w:t>
      </w:r>
      <w:r w:rsidR="00E264D5">
        <w:rPr>
          <w:noProof/>
        </w:rPr>
        <w:t>7</w:t>
      </w:r>
      <w:r>
        <w:rPr>
          <w:lang w:eastAsia="zh-CN"/>
        </w:rPr>
        <w:fldChar w:fldCharType="end"/>
      </w:r>
      <w:r w:rsidRPr="00780675">
        <w:rPr>
          <w:lang w:eastAsia="zh-CN"/>
        </w:rPr>
        <w:t>), bottom-left (e.g., LB in</w:t>
      </w:r>
      <w:r>
        <w:rPr>
          <w:lang w:eastAsia="zh-CN"/>
        </w:rPr>
        <w:t xml:space="preserve"> </w:t>
      </w:r>
      <w:r>
        <w:rPr>
          <w:lang w:eastAsia="zh-CN"/>
        </w:rPr>
        <w:fldChar w:fldCharType="begin"/>
      </w:r>
      <w:r>
        <w:rPr>
          <w:lang w:eastAsia="zh-CN"/>
        </w:rPr>
        <w:instrText xml:space="preserve"> REF _Ref168083882 \h </w:instrText>
      </w:r>
      <w:r>
        <w:rPr>
          <w:lang w:eastAsia="zh-CN"/>
        </w:rPr>
      </w:r>
      <w:r>
        <w:rPr>
          <w:lang w:eastAsia="zh-CN"/>
        </w:rPr>
        <w:fldChar w:fldCharType="separate"/>
      </w:r>
      <w:r w:rsidR="00E264D5">
        <w:t xml:space="preserve">Figure </w:t>
      </w:r>
      <w:r w:rsidR="00E264D5">
        <w:rPr>
          <w:noProof/>
        </w:rPr>
        <w:t>7</w:t>
      </w:r>
      <w:r>
        <w:rPr>
          <w:lang w:eastAsia="zh-CN"/>
        </w:rPr>
        <w:fldChar w:fldCharType="end"/>
      </w:r>
      <w:r w:rsidRPr="00780675">
        <w:rPr>
          <w:lang w:eastAsia="zh-CN"/>
        </w:rPr>
        <w:t>), and bottom-right (e.g., RB in</w:t>
      </w:r>
      <w:r>
        <w:rPr>
          <w:lang w:eastAsia="zh-CN"/>
        </w:rPr>
        <w:t xml:space="preserve"> </w:t>
      </w:r>
      <w:r>
        <w:rPr>
          <w:lang w:eastAsia="zh-CN"/>
        </w:rPr>
        <w:fldChar w:fldCharType="begin"/>
      </w:r>
      <w:r>
        <w:rPr>
          <w:lang w:eastAsia="zh-CN"/>
        </w:rPr>
        <w:instrText xml:space="preserve"> REF _Ref168083882 \h </w:instrText>
      </w:r>
      <w:r>
        <w:rPr>
          <w:lang w:eastAsia="zh-CN"/>
        </w:rPr>
      </w:r>
      <w:r>
        <w:rPr>
          <w:lang w:eastAsia="zh-CN"/>
        </w:rPr>
        <w:fldChar w:fldCharType="separate"/>
      </w:r>
      <w:r w:rsidR="00E264D5">
        <w:t xml:space="preserve">Figure </w:t>
      </w:r>
      <w:r w:rsidR="00E264D5">
        <w:rPr>
          <w:noProof/>
        </w:rPr>
        <w:t>7</w:t>
      </w:r>
      <w:r>
        <w:rPr>
          <w:lang w:eastAsia="zh-CN"/>
        </w:rPr>
        <w:fldChar w:fldCharType="end"/>
      </w:r>
      <w:r w:rsidRPr="00780675">
        <w:rPr>
          <w:lang w:eastAsia="zh-CN"/>
        </w:rPr>
        <w:t xml:space="preserve">) positions of </w:t>
      </w:r>
      <w:r>
        <w:rPr>
          <w:lang w:eastAsia="zh-CN"/>
        </w:rPr>
        <w:t>the reference block</w:t>
      </w:r>
      <w:r w:rsidRPr="00780675">
        <w:rPr>
          <w:lang w:eastAsia="zh-CN"/>
        </w:rPr>
        <w:t xml:space="preserve"> are checked to find </w:t>
      </w:r>
      <w:r>
        <w:rPr>
          <w:lang w:eastAsia="zh-CN"/>
        </w:rPr>
        <w:t>the reference block’s BVs</w:t>
      </w:r>
      <w:r w:rsidRPr="00780675">
        <w:rPr>
          <w:lang w:eastAsia="zh-CN"/>
        </w:rPr>
        <w:t>.</w:t>
      </w:r>
      <w:r>
        <w:rPr>
          <w:lang w:eastAsia="zh-CN"/>
        </w:rPr>
        <w:t xml:space="preserve"> Both the merge candidates from the neighboring PUs and constructed AR-BVPs can be used as guiding BVs. The construction will be recursively processed until the number of AR-BVPs reaches 20 or no new AR-BVPs are constructed.</w:t>
      </w:r>
    </w:p>
    <w:p w14:paraId="1AA16692" w14:textId="77777777" w:rsidR="00655D91" w:rsidRDefault="00655D91" w:rsidP="00655D91">
      <w:pPr>
        <w:rPr>
          <w:lang w:val="en-CA" w:eastAsia="zh-CN"/>
        </w:rPr>
      </w:pPr>
      <w:r w:rsidRPr="00E45153">
        <w:rPr>
          <w:lang w:val="en-CA" w:eastAsia="zh-CN"/>
        </w:rPr>
        <w:t>Finally, up to 20 AR-BVPs can be constructed and there would be up to 30 merge candidates in total. If an AR-BVP candidate is selected for refinement, it would have a refinement range of 3x3.</w:t>
      </w:r>
    </w:p>
    <w:p w14:paraId="6F63BD02" w14:textId="4AD6A3EA" w:rsidR="00EC34BD" w:rsidRDefault="00002DC0" w:rsidP="00EC34BD">
      <w:pPr>
        <w:rPr>
          <w:lang w:val="en-CA" w:eastAsia="zh-CN"/>
        </w:rPr>
      </w:pPr>
      <w:r>
        <w:rPr>
          <w:lang w:val="en-CA" w:eastAsia="zh-CN"/>
        </w:rPr>
        <w:t>The same template matching cost is used to compare the merge positions and the defaults ones.</w:t>
      </w:r>
      <w:r w:rsidR="00920A2B">
        <w:rPr>
          <w:lang w:val="en-CA" w:eastAsia="zh-CN"/>
        </w:rPr>
        <w:t xml:space="preserve"> For bi-directional IBC merge candidate, two candidates are retained corresponding to each reference frame.</w:t>
      </w:r>
      <w:r>
        <w:rPr>
          <w:lang w:val="en-CA" w:eastAsia="zh-CN"/>
        </w:rPr>
        <w:t xml:space="preserve"> Similarly, for </w:t>
      </w:r>
      <w:proofErr w:type="spellStart"/>
      <w:r>
        <w:rPr>
          <w:lang w:val="en-CA" w:eastAsia="zh-CN"/>
        </w:rPr>
        <w:t>IntraTMP</w:t>
      </w:r>
      <w:proofErr w:type="spellEnd"/>
      <w:r>
        <w:rPr>
          <w:lang w:val="en-CA" w:eastAsia="zh-CN"/>
        </w:rPr>
        <w:t>, two candidates are considered corresponding to the best candidate by template search and the coded candidate.</w:t>
      </w:r>
    </w:p>
    <w:p w14:paraId="57C5F716" w14:textId="353D4440" w:rsidR="00EC34BD" w:rsidRPr="00EC34BD" w:rsidRDefault="00EC34BD" w:rsidP="00EC34BD">
      <w:pPr>
        <w:rPr>
          <w:lang w:val="en-CA" w:eastAsia="zh-CN"/>
        </w:rPr>
      </w:pPr>
      <w:r>
        <w:rPr>
          <w:lang w:val="en-CA" w:eastAsia="zh-CN"/>
        </w:rPr>
        <w:t xml:space="preserve">For each block vector obtained by default search, merge or ARBVP, a refinement window of 3x3 is defined.  For overlapping block vectors, a </w:t>
      </w:r>
      <w:r w:rsidRPr="00EC34BD">
        <w:rPr>
          <w:lang w:val="en-CA" w:eastAsia="zh-CN"/>
        </w:rPr>
        <w:t>clustering</w:t>
      </w:r>
      <w:r>
        <w:rPr>
          <w:lang w:val="en-CA" w:eastAsia="zh-CN"/>
        </w:rPr>
        <w:t xml:space="preserve"> process is defined</w:t>
      </w:r>
      <w:r w:rsidRPr="00EC34BD">
        <w:rPr>
          <w:lang w:val="en-CA" w:eastAsia="zh-CN"/>
        </w:rPr>
        <w:t>. If two refinement windows overlap, the BV candidate with the lower template cost is selected and ranked in the list for further refinement. Subsequently, a new refinement window that comprises both individual refinement windows is determined for the winning candidate.</w:t>
      </w:r>
      <w:r>
        <w:rPr>
          <w:lang w:val="en-CA" w:eastAsia="zh-CN"/>
        </w:rPr>
        <w:t xml:space="preserve"> Additionally, </w:t>
      </w:r>
      <w:r w:rsidRPr="00EC34BD">
        <w:rPr>
          <w:lang w:val="en-CA" w:eastAsia="zh-CN"/>
        </w:rPr>
        <w:t xml:space="preserve">the following </w:t>
      </w:r>
      <w:r>
        <w:rPr>
          <w:lang w:val="en-CA" w:eastAsia="zh-CN"/>
        </w:rPr>
        <w:t>considered</w:t>
      </w:r>
      <w:r w:rsidRPr="00EC34BD">
        <w:rPr>
          <w:lang w:val="en-CA" w:eastAsia="zh-CN"/>
        </w:rPr>
        <w:t>:</w:t>
      </w:r>
    </w:p>
    <w:p w14:paraId="60A4E314" w14:textId="77777777" w:rsidR="00EC34BD" w:rsidRPr="00EC34BD" w:rsidRDefault="00EC34BD" w:rsidP="00EC34BD">
      <w:pPr>
        <w:numPr>
          <w:ilvl w:val="0"/>
          <w:numId w:val="63"/>
        </w:numPr>
        <w:rPr>
          <w:lang w:val="en-CA" w:eastAsia="zh-CN"/>
        </w:rPr>
      </w:pPr>
      <w:r w:rsidRPr="00EC34BD">
        <w:rPr>
          <w:lang w:val="en-CA" w:eastAsia="zh-CN"/>
        </w:rPr>
        <w:t>For block sizes 8x8 or smaller, a search region fully overlapped by a BVP candidate refinement window is skipped</w:t>
      </w:r>
      <w:r>
        <w:rPr>
          <w:lang w:val="en-CA" w:eastAsia="zh-CN"/>
        </w:rPr>
        <w:t>.</w:t>
      </w:r>
    </w:p>
    <w:p w14:paraId="30A8592C" w14:textId="77777777" w:rsidR="00EC34BD" w:rsidRPr="00EC34BD" w:rsidRDefault="00EC34BD" w:rsidP="00EC34BD">
      <w:pPr>
        <w:numPr>
          <w:ilvl w:val="0"/>
          <w:numId w:val="63"/>
        </w:numPr>
        <w:rPr>
          <w:lang w:val="en-CA" w:eastAsia="zh-CN"/>
        </w:rPr>
      </w:pPr>
      <w:r w:rsidRPr="00EC34BD">
        <w:rPr>
          <w:lang w:val="en-CA" w:eastAsia="zh-CN"/>
        </w:rPr>
        <w:t>In each sparse region, the searching pattern is shifted by one sample per row in order to increase the candidate diversity.</w:t>
      </w:r>
    </w:p>
    <w:p w14:paraId="60391900" w14:textId="77777777" w:rsidR="00EC34BD" w:rsidRDefault="00EC34BD" w:rsidP="00655D91">
      <w:pPr>
        <w:rPr>
          <w:lang w:val="en-CA" w:eastAsia="zh-CN"/>
        </w:rPr>
      </w:pPr>
    </w:p>
    <w:p w14:paraId="3BC06B07" w14:textId="77777777" w:rsidR="00EC34BD" w:rsidRDefault="00EC34BD" w:rsidP="00655D91">
      <w:pPr>
        <w:rPr>
          <w:lang w:val="en-CA"/>
        </w:rPr>
      </w:pPr>
    </w:p>
    <w:p w14:paraId="65EBE13E" w14:textId="30C5CBB5" w:rsidR="006C4D49" w:rsidRDefault="00384F87" w:rsidP="006C4D49">
      <w:pPr>
        <w:rPr>
          <w:lang w:val="en-CA"/>
        </w:rPr>
      </w:pPr>
      <w:r>
        <w:rPr>
          <w:lang w:val="en-CA"/>
        </w:rPr>
        <w:t>S</w:t>
      </w:r>
      <w:r w:rsidRPr="0058045E">
        <w:rPr>
          <w:lang w:val="en-CA"/>
        </w:rPr>
        <w:t>um of absolute differences</w:t>
      </w:r>
      <w:r w:rsidRPr="00626B9E">
        <w:rPr>
          <w:lang w:val="en-CA"/>
        </w:rPr>
        <w:t xml:space="preserve"> </w:t>
      </w:r>
      <w:r>
        <w:rPr>
          <w:lang w:val="en-CA"/>
        </w:rPr>
        <w:t>(</w:t>
      </w:r>
      <w:r w:rsidRPr="0058045E">
        <w:rPr>
          <w:lang w:val="en-CA"/>
        </w:rPr>
        <w:t>SAD)</w:t>
      </w:r>
      <w:r>
        <w:rPr>
          <w:lang w:val="en-CA"/>
        </w:rPr>
        <w:t xml:space="preserve"> </w:t>
      </w:r>
      <w:r w:rsidR="006C4D49">
        <w:rPr>
          <w:szCs w:val="22"/>
          <w:lang w:val="en-CA"/>
        </w:rPr>
        <w:t>is used as a cost function.</w:t>
      </w:r>
    </w:p>
    <w:p w14:paraId="64A9FDE9" w14:textId="76F47CAD" w:rsidR="000A2782" w:rsidRDefault="00580368" w:rsidP="00004DB1">
      <w:pPr>
        <w:rPr>
          <w:lang w:val="en-CA"/>
        </w:rPr>
      </w:pPr>
      <w:r>
        <w:rPr>
          <w:lang w:val="en-CA"/>
        </w:rPr>
        <w:lastRenderedPageBreak/>
        <w:t>A given search order of the 6 regions is utilized, i.e.,</w:t>
      </w:r>
      <w:r>
        <w:rPr>
          <w:lang w:val="en-CA" w:eastAsia="zh-CN"/>
        </w:rPr>
        <w:t xml:space="preserve"> R4, R5, R6, R1, R2, and R3. </w:t>
      </w:r>
      <w:r w:rsidR="000A2782">
        <w:rPr>
          <w:lang w:val="en-CA"/>
        </w:rPr>
        <w:t xml:space="preserve">Within each region, the decoder </w:t>
      </w:r>
      <w:r w:rsidR="00004DB1">
        <w:rPr>
          <w:lang w:val="en-CA"/>
        </w:rPr>
        <w:t>construct</w:t>
      </w:r>
      <w:r w:rsidR="000726D6">
        <w:rPr>
          <w:lang w:val="en-CA"/>
        </w:rPr>
        <w:t>s</w:t>
      </w:r>
      <w:r w:rsidR="00004DB1">
        <w:rPr>
          <w:lang w:val="en-CA"/>
        </w:rPr>
        <w:t xml:space="preserve"> a candidate list of </w:t>
      </w:r>
      <w:r w:rsidR="00973059">
        <w:rPr>
          <w:lang w:val="en-CA"/>
        </w:rPr>
        <w:t>up to “19”</w:t>
      </w:r>
      <w:r w:rsidR="00004DB1">
        <w:rPr>
          <w:lang w:val="en-CA"/>
        </w:rPr>
        <w:t xml:space="preserve"> template matching block vectors that are ranked in ascending order according to the template cost (SAD). The following modes are supported:</w:t>
      </w:r>
    </w:p>
    <w:p w14:paraId="619EEAD0" w14:textId="77777777" w:rsidR="006712BD" w:rsidRDefault="006712BD" w:rsidP="00004DB1">
      <w:pPr>
        <w:rPr>
          <w:lang w:val="en-CA"/>
        </w:rPr>
      </w:pPr>
    </w:p>
    <w:p w14:paraId="5776DB56" w14:textId="32D5BB3A" w:rsidR="00004DB1" w:rsidRPr="00654C90" w:rsidRDefault="00004DB1" w:rsidP="0070372E">
      <w:pPr>
        <w:pStyle w:val="Listenabsatz"/>
        <w:numPr>
          <w:ilvl w:val="0"/>
          <w:numId w:val="31"/>
        </w:numPr>
        <w:rPr>
          <w:rFonts w:eastAsia="SimSun"/>
          <w:sz w:val="22"/>
          <w:szCs w:val="20"/>
          <w:lang w:val="en-CA"/>
        </w:rPr>
      </w:pPr>
      <w:r w:rsidRPr="00CB2B5C">
        <w:rPr>
          <w:rFonts w:eastAsia="SimSun"/>
          <w:sz w:val="22"/>
          <w:szCs w:val="20"/>
          <w:lang w:val="en-CA"/>
        </w:rPr>
        <w:t xml:space="preserve">Single </w:t>
      </w:r>
      <w:r>
        <w:rPr>
          <w:rFonts w:eastAsia="SimSun"/>
          <w:sz w:val="22"/>
          <w:szCs w:val="20"/>
          <w:lang w:val="en-CA"/>
        </w:rPr>
        <w:t>predictor</w:t>
      </w:r>
      <w:r w:rsidR="00654C90">
        <w:rPr>
          <w:rFonts w:eastAsia="SimSun"/>
          <w:sz w:val="22"/>
          <w:szCs w:val="20"/>
          <w:lang w:val="en-CA"/>
        </w:rPr>
        <w:t xml:space="preserve">: </w:t>
      </w:r>
      <w:r w:rsidR="00654C90" w:rsidRPr="00CB2B5C">
        <w:rPr>
          <w:rFonts w:eastAsia="SimSun"/>
          <w:sz w:val="22"/>
          <w:szCs w:val="20"/>
          <w:lang w:val="en-CA"/>
        </w:rPr>
        <w:t>A single predictor is selected from the candidate list</w:t>
      </w:r>
      <w:r w:rsidRPr="00CB2B5C">
        <w:rPr>
          <w:rFonts w:eastAsia="SimSun"/>
          <w:sz w:val="22"/>
          <w:szCs w:val="20"/>
          <w:lang w:val="en-CA"/>
        </w:rPr>
        <w:t>.</w:t>
      </w:r>
    </w:p>
    <w:p w14:paraId="32C09650" w14:textId="4A47D0CE" w:rsidR="00004DB1" w:rsidRPr="00CB2B5C" w:rsidRDefault="00004DB1" w:rsidP="0070372E">
      <w:pPr>
        <w:pStyle w:val="Listenabsatz"/>
        <w:numPr>
          <w:ilvl w:val="0"/>
          <w:numId w:val="31"/>
        </w:numPr>
        <w:rPr>
          <w:rFonts w:eastAsia="SimSun"/>
          <w:sz w:val="22"/>
          <w:szCs w:val="20"/>
          <w:lang w:val="en-CA"/>
        </w:rPr>
      </w:pPr>
      <w:r>
        <w:rPr>
          <w:rFonts w:eastAsia="SimSun"/>
          <w:sz w:val="22"/>
          <w:szCs w:val="20"/>
          <w:lang w:val="en-CA"/>
        </w:rPr>
        <w:t>Fusion of multiple predictors</w:t>
      </w:r>
      <w:r w:rsidR="00654C90">
        <w:rPr>
          <w:rFonts w:eastAsia="SimSun"/>
          <w:sz w:val="22"/>
          <w:szCs w:val="20"/>
          <w:lang w:val="en-CA"/>
        </w:rPr>
        <w:t xml:space="preserve">: </w:t>
      </w:r>
      <w:r w:rsidR="00654C90" w:rsidRPr="00CB2B5C">
        <w:rPr>
          <w:rFonts w:eastAsia="SimSun"/>
          <w:sz w:val="22"/>
          <w:szCs w:val="20"/>
          <w:lang w:val="en-CA"/>
        </w:rPr>
        <w:t xml:space="preserve">multiple predictors are blended multiple to derive the final prediction block. The blending weights are either computed from the template matching cost of each predictor, or with Wiener-filter based weight derivation method. </w:t>
      </w:r>
    </w:p>
    <w:p w14:paraId="18D90208" w14:textId="40DCF758" w:rsidR="006712BD" w:rsidRDefault="00004DB1" w:rsidP="0070372E">
      <w:pPr>
        <w:pStyle w:val="Listenabsatz"/>
        <w:numPr>
          <w:ilvl w:val="0"/>
          <w:numId w:val="31"/>
        </w:numPr>
        <w:rPr>
          <w:rFonts w:eastAsia="SimSun"/>
          <w:sz w:val="22"/>
          <w:szCs w:val="20"/>
          <w:lang w:val="en-CA"/>
        </w:rPr>
      </w:pPr>
      <w:r w:rsidRPr="006712BD">
        <w:rPr>
          <w:rFonts w:eastAsia="SimSun"/>
          <w:sz w:val="22"/>
          <w:szCs w:val="20"/>
          <w:lang w:val="en-CA"/>
        </w:rPr>
        <w:t>Sub-pel precision</w:t>
      </w:r>
      <w:r w:rsidR="00654C90" w:rsidRPr="006712BD">
        <w:rPr>
          <w:rFonts w:eastAsia="SimSun"/>
          <w:sz w:val="22"/>
          <w:szCs w:val="20"/>
          <w:lang w:val="en-CA"/>
        </w:rPr>
        <w:t xml:space="preserve">: When </w:t>
      </w:r>
      <w:r w:rsidR="00920A2B" w:rsidRPr="006712BD">
        <w:rPr>
          <w:rFonts w:eastAsia="SimSun"/>
          <w:sz w:val="22"/>
          <w:szCs w:val="20"/>
          <w:lang w:val="en-CA"/>
        </w:rPr>
        <w:t>single</w:t>
      </w:r>
      <w:r w:rsidR="00654C90" w:rsidRPr="006712BD">
        <w:rPr>
          <w:rFonts w:eastAsia="SimSun"/>
          <w:sz w:val="22"/>
          <w:szCs w:val="20"/>
          <w:lang w:val="en-CA"/>
        </w:rPr>
        <w:t xml:space="preserve"> predictor is used, sub-pel </w:t>
      </w:r>
      <w:r w:rsidR="00655D91" w:rsidRPr="006712BD">
        <w:rPr>
          <w:rFonts w:eastAsia="SimSun"/>
          <w:sz w:val="22"/>
          <w:szCs w:val="20"/>
          <w:lang w:val="en-CA"/>
        </w:rPr>
        <w:t>preci</w:t>
      </w:r>
      <w:r w:rsidR="00655D91">
        <w:rPr>
          <w:rFonts w:eastAsia="SimSun"/>
          <w:sz w:val="22"/>
          <w:szCs w:val="20"/>
          <w:lang w:val="en-CA"/>
        </w:rPr>
        <w:t>si</w:t>
      </w:r>
      <w:r w:rsidR="00655D91" w:rsidRPr="006712BD">
        <w:rPr>
          <w:rFonts w:eastAsia="SimSun"/>
          <w:sz w:val="22"/>
          <w:szCs w:val="20"/>
          <w:lang w:val="en-CA"/>
        </w:rPr>
        <w:t>on</w:t>
      </w:r>
      <w:r w:rsidR="00655D91">
        <w:rPr>
          <w:rFonts w:eastAsia="SimSun"/>
          <w:sz w:val="22"/>
          <w:szCs w:val="20"/>
          <w:lang w:val="en-CA"/>
        </w:rPr>
        <w:t>s</w:t>
      </w:r>
      <w:r w:rsidR="00655D91" w:rsidRPr="006712BD">
        <w:rPr>
          <w:rFonts w:eastAsia="SimSun"/>
          <w:sz w:val="22"/>
          <w:szCs w:val="20"/>
          <w:lang w:val="en-CA"/>
        </w:rPr>
        <w:t xml:space="preserve"> </w:t>
      </w:r>
      <w:r w:rsidR="00655D91">
        <w:rPr>
          <w:rFonts w:eastAsia="SimSun"/>
          <w:sz w:val="22"/>
          <w:szCs w:val="20"/>
          <w:lang w:val="en-CA"/>
        </w:rPr>
        <w:t>are supported.</w:t>
      </w:r>
      <w:r w:rsidR="00655D91" w:rsidRPr="006712BD">
        <w:rPr>
          <w:rFonts w:eastAsia="SimSun"/>
          <w:sz w:val="22"/>
          <w:szCs w:val="20"/>
          <w:lang w:val="en-CA"/>
        </w:rPr>
        <w:t xml:space="preserve"> </w:t>
      </w:r>
      <w:r w:rsidR="00655D91">
        <w:rPr>
          <w:rFonts w:eastAsia="SimSun"/>
          <w:sz w:val="22"/>
          <w:szCs w:val="20"/>
          <w:lang w:val="en-CA"/>
        </w:rPr>
        <w:t xml:space="preserve">A new candidate list is constructed by including the selected integer block vector and surrounding 1/2-pel and 1-4-pel sub-pel positions. </w:t>
      </w:r>
      <w:r w:rsidR="00655D91" w:rsidRPr="00AF23E6">
        <w:rPr>
          <w:rFonts w:eastAsia="SimSun"/>
          <w:sz w:val="22"/>
          <w:szCs w:val="20"/>
          <w:lang w:val="en-CA"/>
        </w:rPr>
        <w:t xml:space="preserve">The list is sorted based on the </w:t>
      </w:r>
      <w:r w:rsidR="00655D91">
        <w:rPr>
          <w:rFonts w:eastAsia="SimSun"/>
          <w:sz w:val="22"/>
          <w:szCs w:val="20"/>
          <w:lang w:val="en-CA"/>
        </w:rPr>
        <w:t xml:space="preserve">same cost function used for the integer </w:t>
      </w:r>
      <w:proofErr w:type="spellStart"/>
      <w:r w:rsidR="00655D91">
        <w:rPr>
          <w:rFonts w:eastAsia="SimSun"/>
          <w:sz w:val="22"/>
          <w:szCs w:val="20"/>
          <w:lang w:val="en-CA"/>
        </w:rPr>
        <w:t>bv</w:t>
      </w:r>
      <w:proofErr w:type="spellEnd"/>
      <w:r w:rsidR="00655D91">
        <w:rPr>
          <w:rFonts w:eastAsia="SimSun"/>
          <w:sz w:val="22"/>
          <w:szCs w:val="20"/>
          <w:lang w:val="en-CA"/>
        </w:rPr>
        <w:t xml:space="preserve"> search</w:t>
      </w:r>
      <w:r w:rsidR="00655D91" w:rsidRPr="00AF23E6">
        <w:rPr>
          <w:rFonts w:eastAsia="SimSun"/>
          <w:sz w:val="22"/>
          <w:szCs w:val="20"/>
          <w:lang w:val="en-CA"/>
        </w:rPr>
        <w:t>.</w:t>
      </w:r>
      <w:r w:rsidR="00655D91">
        <w:rPr>
          <w:rFonts w:eastAsia="SimSun"/>
          <w:sz w:val="22"/>
          <w:szCs w:val="20"/>
          <w:lang w:val="en-CA"/>
        </w:rPr>
        <w:t xml:space="preserve"> </w:t>
      </w:r>
      <w:r w:rsidR="00655D91" w:rsidRPr="00AF23E6">
        <w:rPr>
          <w:rFonts w:eastAsia="SimSun"/>
          <w:sz w:val="22"/>
          <w:szCs w:val="20"/>
          <w:lang w:val="en-CA"/>
        </w:rPr>
        <w:t xml:space="preserve">After </w:t>
      </w:r>
      <w:r w:rsidR="00655D91">
        <w:rPr>
          <w:rFonts w:eastAsia="SimSun"/>
          <w:sz w:val="22"/>
          <w:szCs w:val="20"/>
          <w:lang w:val="en-CA"/>
        </w:rPr>
        <w:t>that</w:t>
      </w:r>
      <w:r w:rsidR="00655D91" w:rsidRPr="00AF23E6">
        <w:rPr>
          <w:rFonts w:eastAsia="SimSun"/>
          <w:sz w:val="22"/>
          <w:szCs w:val="20"/>
          <w:lang w:val="en-CA"/>
        </w:rPr>
        <w:t>, the first two candidates are allowed to be selected with one single flag being signaled from encoder to decoder.</w:t>
      </w:r>
      <w:r w:rsidR="00654C90" w:rsidRPr="006712BD">
        <w:rPr>
          <w:rFonts w:eastAsia="SimSun"/>
          <w:sz w:val="22"/>
          <w:szCs w:val="20"/>
          <w:lang w:val="en-CA"/>
        </w:rPr>
        <w:t xml:space="preserve"> </w:t>
      </w:r>
    </w:p>
    <w:p w14:paraId="37133BC6" w14:textId="7AC426A1" w:rsidR="006712BD" w:rsidRPr="001C3C0C" w:rsidRDefault="006712BD" w:rsidP="0070372E">
      <w:pPr>
        <w:pStyle w:val="Listenabsatz"/>
        <w:numPr>
          <w:ilvl w:val="0"/>
          <w:numId w:val="31"/>
        </w:numPr>
        <w:rPr>
          <w:lang w:val="en-CA"/>
        </w:rPr>
      </w:pPr>
      <w:r w:rsidRPr="006712BD">
        <w:rPr>
          <w:rFonts w:eastAsia="SimSun"/>
          <w:sz w:val="22"/>
          <w:szCs w:val="20"/>
          <w:lang w:val="en-CA"/>
        </w:rPr>
        <w:t>linear filter model</w:t>
      </w:r>
      <w:r w:rsidRPr="00C31005">
        <w:rPr>
          <w:rFonts w:eastAsia="SimSun"/>
          <w:sz w:val="22"/>
          <w:szCs w:val="20"/>
          <w:lang w:val="en-CA"/>
        </w:rPr>
        <w:t>:</w:t>
      </w:r>
      <w:r w:rsidRPr="006712BD">
        <w:rPr>
          <w:rFonts w:eastAsia="SimSun"/>
          <w:sz w:val="22"/>
          <w:szCs w:val="20"/>
          <w:lang w:val="en-CA"/>
        </w:rPr>
        <w:t xml:space="preserve"> </w:t>
      </w:r>
      <w:r w:rsidRPr="00C31005">
        <w:rPr>
          <w:rFonts w:eastAsia="SimSun"/>
          <w:sz w:val="22"/>
          <w:szCs w:val="20"/>
          <w:lang w:val="en-CA"/>
        </w:rPr>
        <w:t xml:space="preserve">A linear filter can be learned </w:t>
      </w:r>
      <w:r w:rsidRPr="006712BD">
        <w:rPr>
          <w:rFonts w:eastAsia="SimSun"/>
          <w:sz w:val="22"/>
          <w:szCs w:val="20"/>
          <w:lang w:val="en-CA"/>
        </w:rPr>
        <w:t xml:space="preserve">between the reference template and current template and </w:t>
      </w:r>
      <w:r w:rsidRPr="00C31005">
        <w:rPr>
          <w:rFonts w:eastAsia="SimSun"/>
          <w:sz w:val="22"/>
          <w:szCs w:val="20"/>
          <w:lang w:val="en-CA"/>
        </w:rPr>
        <w:t xml:space="preserve">be </w:t>
      </w:r>
      <w:r w:rsidRPr="006712BD">
        <w:rPr>
          <w:rFonts w:eastAsia="SimSun"/>
          <w:sz w:val="22"/>
          <w:szCs w:val="20"/>
          <w:lang w:val="en-CA"/>
        </w:rPr>
        <w:t>appl</w:t>
      </w:r>
      <w:r w:rsidRPr="00C31005">
        <w:rPr>
          <w:rFonts w:eastAsia="SimSun"/>
          <w:sz w:val="22"/>
          <w:szCs w:val="20"/>
          <w:lang w:val="en-CA"/>
        </w:rPr>
        <w:t>ied</w:t>
      </w:r>
      <w:r w:rsidRPr="006712BD">
        <w:rPr>
          <w:rFonts w:eastAsia="SimSun"/>
          <w:sz w:val="22"/>
          <w:szCs w:val="20"/>
          <w:lang w:val="en-CA"/>
        </w:rPr>
        <w:t xml:space="preserve"> the linear model to reference block. </w:t>
      </w:r>
      <w:r w:rsidRPr="00C31005">
        <w:rPr>
          <w:rFonts w:eastAsia="SimSun"/>
          <w:sz w:val="22"/>
          <w:szCs w:val="20"/>
          <w:lang w:val="en-CA"/>
        </w:rPr>
        <w:t xml:space="preserve">This mode can be used for </w:t>
      </w:r>
      <w:r w:rsidR="00920A2B" w:rsidRPr="00C31005">
        <w:rPr>
          <w:rFonts w:eastAsia="SimSun"/>
          <w:sz w:val="22"/>
          <w:szCs w:val="20"/>
          <w:lang w:val="en-CA"/>
        </w:rPr>
        <w:t>single</w:t>
      </w:r>
      <w:r w:rsidRPr="00C31005">
        <w:rPr>
          <w:rFonts w:eastAsia="SimSun"/>
          <w:sz w:val="22"/>
          <w:szCs w:val="20"/>
          <w:lang w:val="en-CA"/>
        </w:rPr>
        <w:t xml:space="preserve"> predictor when sub-pel precision is not used</w:t>
      </w:r>
    </w:p>
    <w:p w14:paraId="41FF31B6" w14:textId="77777777" w:rsidR="003F34A1" w:rsidRDefault="003F34A1" w:rsidP="003F34A1">
      <w:pPr>
        <w:rPr>
          <w:lang w:val="en-CA"/>
        </w:rPr>
      </w:pPr>
    </w:p>
    <w:p w14:paraId="1CD0ACE5" w14:textId="45E88AE7" w:rsidR="00984168" w:rsidRDefault="003F34A1" w:rsidP="00984168">
      <w:pPr>
        <w:rPr>
          <w:noProof/>
          <w:lang w:val="en-CA"/>
        </w:rPr>
      </w:pPr>
      <w:r>
        <w:rPr>
          <w:lang w:val="en-CA"/>
        </w:rPr>
        <w:t xml:space="preserve">Additionally, </w:t>
      </w:r>
      <w:proofErr w:type="spellStart"/>
      <w:r>
        <w:rPr>
          <w:lang w:val="en-CA"/>
        </w:rPr>
        <w:t>IntraTMP</w:t>
      </w:r>
      <w:proofErr w:type="spellEnd"/>
      <w:r>
        <w:rPr>
          <w:lang w:val="en-CA"/>
        </w:rPr>
        <w:t xml:space="preserve"> with local illumination compensation is </w:t>
      </w:r>
      <w:r w:rsidR="00984168">
        <w:rPr>
          <w:lang w:val="en-CA"/>
        </w:rPr>
        <w:t>allowed</w:t>
      </w:r>
      <w:r>
        <w:rPr>
          <w:lang w:val="en-CA"/>
        </w:rPr>
        <w:t xml:space="preserve">. </w:t>
      </w:r>
      <w:r w:rsidR="00984168">
        <w:rPr>
          <w:noProof/>
          <w:lang w:val="en-CA"/>
        </w:rPr>
        <w:t>The following considerations are taken:</w:t>
      </w:r>
    </w:p>
    <w:p w14:paraId="55F6AE98" w14:textId="47A27C4D" w:rsidR="00984168" w:rsidRPr="00984168" w:rsidRDefault="00984168" w:rsidP="00A72489">
      <w:pPr>
        <w:pStyle w:val="Listenabsatz"/>
        <w:numPr>
          <w:ilvl w:val="0"/>
          <w:numId w:val="37"/>
        </w:numPr>
        <w:rPr>
          <w:lang w:val="en-CA"/>
        </w:rPr>
      </w:pPr>
      <w:r w:rsidRPr="00984168">
        <w:rPr>
          <w:lang w:val="en-CA"/>
        </w:rPr>
        <w:t xml:space="preserve">Usages of LIC and FLM (CCCM-like filtering) are mutually exclusive for a given CU.  </w:t>
      </w:r>
    </w:p>
    <w:p w14:paraId="380FDCE6" w14:textId="77777777" w:rsidR="00984168" w:rsidRPr="000A09E6" w:rsidRDefault="00984168" w:rsidP="00A72489">
      <w:pPr>
        <w:pStyle w:val="Listenabsatz"/>
        <w:numPr>
          <w:ilvl w:val="0"/>
          <w:numId w:val="37"/>
        </w:numPr>
        <w:rPr>
          <w:rFonts w:eastAsia="SimSun"/>
          <w:sz w:val="22"/>
          <w:szCs w:val="20"/>
          <w:lang w:val="en-CA"/>
        </w:rPr>
      </w:pPr>
      <w:r w:rsidRPr="000A09E6">
        <w:rPr>
          <w:rFonts w:eastAsia="SimSun"/>
          <w:sz w:val="22"/>
          <w:szCs w:val="20"/>
          <w:lang w:val="en-CA"/>
        </w:rPr>
        <w:t>Usages of LIC together with fusion in intra TMP is allowed.</w:t>
      </w:r>
    </w:p>
    <w:p w14:paraId="3066F4F1" w14:textId="77777777" w:rsidR="00984168" w:rsidRDefault="00984168" w:rsidP="00A72489">
      <w:pPr>
        <w:pStyle w:val="Listenabsatz"/>
        <w:numPr>
          <w:ilvl w:val="0"/>
          <w:numId w:val="37"/>
        </w:numPr>
        <w:rPr>
          <w:rFonts w:eastAsia="SimSun"/>
          <w:sz w:val="22"/>
          <w:szCs w:val="20"/>
          <w:lang w:val="en-CA"/>
        </w:rPr>
      </w:pPr>
      <w:r w:rsidRPr="000A09E6">
        <w:rPr>
          <w:rFonts w:eastAsia="SimSun"/>
          <w:sz w:val="22"/>
          <w:szCs w:val="20"/>
          <w:lang w:val="en-CA"/>
        </w:rPr>
        <w:t>Top-only and Left-only template usage for LIC model determination is allowed for screen content coding. For camera-captured coding, only the top-left template is employed</w:t>
      </w:r>
      <w:r>
        <w:rPr>
          <w:rFonts w:eastAsia="SimSun"/>
          <w:sz w:val="22"/>
          <w:szCs w:val="20"/>
          <w:lang w:val="en-CA"/>
        </w:rPr>
        <w:t>.</w:t>
      </w:r>
    </w:p>
    <w:p w14:paraId="269F0B69" w14:textId="7210C6C5" w:rsidR="00984168" w:rsidRPr="000A09E6" w:rsidRDefault="00984168" w:rsidP="00A72489">
      <w:pPr>
        <w:pStyle w:val="Listenabsatz"/>
        <w:numPr>
          <w:ilvl w:val="0"/>
          <w:numId w:val="37"/>
        </w:numPr>
        <w:rPr>
          <w:rFonts w:eastAsia="SimSun"/>
          <w:sz w:val="22"/>
          <w:szCs w:val="20"/>
          <w:lang w:val="en-CA"/>
        </w:rPr>
      </w:pPr>
      <w:r w:rsidRPr="00984168">
        <w:rPr>
          <w:lang w:val="en-CA"/>
        </w:rPr>
        <w:t>Multi Mode Linear Model (MMLM) is suppor</w:t>
      </w:r>
      <w:r w:rsidR="00DC3D8A">
        <w:rPr>
          <w:lang w:val="en-CA"/>
        </w:rPr>
        <w:t>t</w:t>
      </w:r>
      <w:r w:rsidRPr="00984168">
        <w:rPr>
          <w:lang w:val="en-CA"/>
        </w:rPr>
        <w:t>ed similarly to IBC-LIC, for screen content coding.</w:t>
      </w:r>
    </w:p>
    <w:p w14:paraId="68F13B53" w14:textId="48717753" w:rsidR="00DC3D8A" w:rsidRDefault="00984168" w:rsidP="00DC3D8A">
      <w:pPr>
        <w:rPr>
          <w:lang w:val="en-CA"/>
        </w:rPr>
      </w:pPr>
      <w:r>
        <w:rPr>
          <w:lang w:val="en-CA"/>
        </w:rPr>
        <w:t>When LIC is used for a given CU, the Intra TMP search process employs MRSAD rather than SAD distortion function.</w:t>
      </w:r>
      <w:r w:rsidR="00DC3D8A">
        <w:rPr>
          <w:lang w:val="en-CA"/>
        </w:rPr>
        <w:t xml:space="preserve"> Moreover, when LIC is used for a given CU in the Intra TMP search process, the position of the pixel at the top-left of each candidate reconstructed block is shifted by half the search sampling factor vertically and horizontally with respect to the associated position in the non-LIC case. As an exception, for a candidate reconstructed block with top-left pixel having shifted position, if the horizontal/vertical shift causes this candidate reconstructed block to go out of the bounds of the Intra TMP search region, the horizontal/vertical shift is canceled.</w:t>
      </w:r>
      <w:r w:rsidR="00EC34BD">
        <w:rPr>
          <w:lang w:val="en-CA"/>
        </w:rPr>
        <w:t xml:space="preserve"> The concept is illustrated in the following figure.</w:t>
      </w:r>
    </w:p>
    <w:p w14:paraId="6218E562" w14:textId="77777777" w:rsidR="00EC34BD" w:rsidRDefault="00EC34BD" w:rsidP="00DC3D8A">
      <w:pPr>
        <w:rPr>
          <w:lang w:val="en-CA"/>
        </w:rPr>
      </w:pPr>
    </w:p>
    <w:p w14:paraId="4FE5869F" w14:textId="3DD489CD" w:rsidR="00EC34BD" w:rsidRDefault="00EC34BD" w:rsidP="00401C8D">
      <w:pPr>
        <w:jc w:val="center"/>
        <w:rPr>
          <w:lang w:val="en-CA"/>
        </w:rPr>
      </w:pPr>
      <w:r>
        <w:rPr>
          <w:noProof/>
        </w:rPr>
        <w:lastRenderedPageBreak/>
        <w:drawing>
          <wp:inline distT="0" distB="0" distL="0" distR="0" wp14:anchorId="1DB7464E" wp14:editId="1B10E718">
            <wp:extent cx="5178425" cy="2811780"/>
            <wp:effectExtent l="0" t="0" r="3175" b="7620"/>
            <wp:docPr id="1229047395" name="Picture 1" descr="A grid of squares with black and white lett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047395" name="Picture 1" descr="A grid of squares with black and white letters&#10;&#10;Description automatically generated"/>
                    <pic:cNvPicPr>
                      <a:picLocks noChangeAspect="1"/>
                    </pic:cNvPicPr>
                  </pic:nvPicPr>
                  <pic:blipFill>
                    <a:blip r:embed="rId23"/>
                    <a:stretch>
                      <a:fillRect/>
                    </a:stretch>
                  </pic:blipFill>
                  <pic:spPr>
                    <a:xfrm>
                      <a:off x="0" y="0"/>
                      <a:ext cx="5178425" cy="2811780"/>
                    </a:xfrm>
                    <a:prstGeom prst="rect">
                      <a:avLst/>
                    </a:prstGeom>
                  </pic:spPr>
                </pic:pic>
              </a:graphicData>
            </a:graphic>
          </wp:inline>
        </w:drawing>
      </w:r>
    </w:p>
    <w:p w14:paraId="74867F87" w14:textId="40BEAD9C" w:rsidR="003F34A1" w:rsidRDefault="00EC34BD" w:rsidP="00401C8D">
      <w:pPr>
        <w:pStyle w:val="Beschriftung"/>
        <w:rPr>
          <w:lang w:val="en-CA"/>
        </w:rPr>
      </w:pPr>
      <w:r>
        <w:t xml:space="preserve">Figure </w:t>
      </w:r>
      <w:fldSimple w:instr=" SEQ Figure \* ARABIC ">
        <w:r>
          <w:rPr>
            <w:noProof/>
          </w:rPr>
          <w:t>5</w:t>
        </w:r>
      </w:fldSimple>
      <w:r>
        <w:t xml:space="preserve"> </w:t>
      </w:r>
      <w:r w:rsidRPr="00EC34BD">
        <w:t xml:space="preserve">modified search range for </w:t>
      </w:r>
      <w:r>
        <w:t>LIC</w:t>
      </w:r>
      <w:r w:rsidRPr="00EC34BD">
        <w:t>. Positions labeled with “</w:t>
      </w:r>
      <w:r>
        <w:t>x</w:t>
      </w:r>
      <w:r w:rsidRPr="00EC34BD">
        <w:t xml:space="preserve">” are </w:t>
      </w:r>
      <w:r>
        <w:t xml:space="preserve">default positions whereas positions </w:t>
      </w:r>
      <w:proofErr w:type="spellStart"/>
      <w:r>
        <w:t>labed</w:t>
      </w:r>
      <w:proofErr w:type="spellEnd"/>
      <w:r>
        <w:t xml:space="preserve"> with “y” are the </w:t>
      </w:r>
      <w:r w:rsidRPr="00EC34BD">
        <w:t>LIC positions. The new positions are shifted by half of the subsampling range.</w:t>
      </w:r>
    </w:p>
    <w:p w14:paraId="389F3DC0" w14:textId="77777777" w:rsidR="003F34A1" w:rsidRPr="003F34A1" w:rsidRDefault="003F34A1" w:rsidP="000A09E6">
      <w:pPr>
        <w:rPr>
          <w:lang w:val="en-CA"/>
        </w:rPr>
      </w:pPr>
    </w:p>
    <w:p w14:paraId="63026F7A" w14:textId="72FF3C05" w:rsidR="000A2782" w:rsidRDefault="000A2782" w:rsidP="000A2782">
      <w:pPr>
        <w:rPr>
          <w:lang w:val="en-CA"/>
        </w:rPr>
      </w:pPr>
      <w:r>
        <w:rPr>
          <w:lang w:val="en-CA"/>
        </w:rPr>
        <w:t>The dimensions of all regions (</w:t>
      </w:r>
      <w:proofErr w:type="spellStart"/>
      <w:r>
        <w:rPr>
          <w:lang w:val="en-CA"/>
        </w:rPr>
        <w:t>SearchRange_w</w:t>
      </w:r>
      <w:proofErr w:type="spellEnd"/>
      <w:r>
        <w:rPr>
          <w:lang w:val="en-CA"/>
        </w:rPr>
        <w:t xml:space="preserve">, </w:t>
      </w:r>
      <w:proofErr w:type="spellStart"/>
      <w:r>
        <w:rPr>
          <w:lang w:val="en-CA"/>
        </w:rPr>
        <w:t>SearchRange_h</w:t>
      </w:r>
      <w:proofErr w:type="spellEnd"/>
      <w:r>
        <w:rPr>
          <w:lang w:val="en-CA"/>
        </w:rPr>
        <w:t>) are set proportional to the block dimension (</w:t>
      </w:r>
      <w:proofErr w:type="spellStart"/>
      <w:r>
        <w:rPr>
          <w:lang w:val="en-CA"/>
        </w:rPr>
        <w:t>BlkW</w:t>
      </w:r>
      <w:proofErr w:type="spellEnd"/>
      <w:r>
        <w:rPr>
          <w:lang w:val="en-CA"/>
        </w:rPr>
        <w:t xml:space="preserve">, </w:t>
      </w:r>
      <w:proofErr w:type="spellStart"/>
      <w:r>
        <w:rPr>
          <w:lang w:val="en-CA"/>
        </w:rPr>
        <w:t>BlkH</w:t>
      </w:r>
      <w:proofErr w:type="spellEnd"/>
      <w:r>
        <w:rPr>
          <w:lang w:val="en-CA"/>
        </w:rPr>
        <w:t xml:space="preserve">) </w:t>
      </w:r>
      <w:r w:rsidR="00B9609E">
        <w:rPr>
          <w:lang w:val="en-CA"/>
        </w:rPr>
        <w:t>to</w:t>
      </w:r>
      <w:r>
        <w:rPr>
          <w:lang w:val="en-CA"/>
        </w:rPr>
        <w:t xml:space="preserve"> have a fixed number of SAD comparisons per pixel. That is:</w:t>
      </w:r>
    </w:p>
    <w:p w14:paraId="6F7B9873" w14:textId="156A8604" w:rsidR="000A2782" w:rsidRDefault="000A2782" w:rsidP="00062EEB">
      <w:pPr>
        <w:jc w:val="center"/>
        <w:rPr>
          <w:lang w:val="en-CA"/>
        </w:rPr>
      </w:pPr>
      <w:proofErr w:type="spellStart"/>
      <w:r>
        <w:rPr>
          <w:lang w:val="en-CA"/>
        </w:rPr>
        <w:t>SearchRange_w</w:t>
      </w:r>
      <w:proofErr w:type="spellEnd"/>
      <w:r>
        <w:rPr>
          <w:lang w:val="en-CA"/>
        </w:rPr>
        <w:t xml:space="preserve"> = </w:t>
      </w:r>
      <w:proofErr w:type="gramStart"/>
      <w:r w:rsidR="006712BD">
        <w:rPr>
          <w:lang w:val="en-CA"/>
        </w:rPr>
        <w:t>min(</w:t>
      </w:r>
      <w:proofErr w:type="gramEnd"/>
      <w:r w:rsidR="006712BD">
        <w:rPr>
          <w:lang w:val="en-CA"/>
        </w:rPr>
        <w:t>64,</w:t>
      </w:r>
      <w:r>
        <w:rPr>
          <w:lang w:val="en-CA"/>
        </w:rPr>
        <w:t xml:space="preserve">a * </w:t>
      </w:r>
      <w:proofErr w:type="spellStart"/>
      <w:r>
        <w:rPr>
          <w:lang w:val="en-CA"/>
        </w:rPr>
        <w:t>BlkW</w:t>
      </w:r>
      <w:proofErr w:type="spellEnd"/>
      <w:r w:rsidR="006712BD">
        <w:rPr>
          <w:lang w:val="en-CA"/>
        </w:rPr>
        <w:t>)</w:t>
      </w:r>
    </w:p>
    <w:p w14:paraId="1D66A1A5" w14:textId="5959835B" w:rsidR="000A2782" w:rsidRDefault="000A2782" w:rsidP="00062EEB">
      <w:pPr>
        <w:jc w:val="center"/>
        <w:rPr>
          <w:lang w:val="en-CA"/>
        </w:rPr>
      </w:pPr>
      <w:proofErr w:type="spellStart"/>
      <w:r>
        <w:rPr>
          <w:lang w:val="en-CA"/>
        </w:rPr>
        <w:t>SearchRange_h</w:t>
      </w:r>
      <w:proofErr w:type="spellEnd"/>
      <w:r>
        <w:rPr>
          <w:lang w:val="en-CA"/>
        </w:rPr>
        <w:t xml:space="preserve"> = </w:t>
      </w:r>
      <w:proofErr w:type="gramStart"/>
      <w:r w:rsidR="006712BD">
        <w:rPr>
          <w:lang w:val="en-CA"/>
        </w:rPr>
        <w:t>min(</w:t>
      </w:r>
      <w:proofErr w:type="gramEnd"/>
      <w:r w:rsidR="006712BD">
        <w:rPr>
          <w:lang w:val="en-CA"/>
        </w:rPr>
        <w:t>64,</w:t>
      </w:r>
      <w:r>
        <w:rPr>
          <w:lang w:val="en-CA"/>
        </w:rPr>
        <w:t xml:space="preserve">a * </w:t>
      </w:r>
      <w:proofErr w:type="spellStart"/>
      <w:r>
        <w:rPr>
          <w:lang w:val="en-CA"/>
        </w:rPr>
        <w:t>BlkH</w:t>
      </w:r>
      <w:proofErr w:type="spellEnd"/>
      <w:r w:rsidR="006712BD">
        <w:rPr>
          <w:lang w:val="en-CA"/>
        </w:rPr>
        <w:t>)</w:t>
      </w:r>
    </w:p>
    <w:p w14:paraId="1A54C04E" w14:textId="485C63D3" w:rsidR="00973059" w:rsidRDefault="000A2782" w:rsidP="000A2782">
      <w:pPr>
        <w:rPr>
          <w:lang w:val="en-CA"/>
        </w:rPr>
      </w:pPr>
      <w:r>
        <w:rPr>
          <w:lang w:val="en-CA"/>
        </w:rPr>
        <w:t>Where ‘</w:t>
      </w:r>
      <m:oMath>
        <m:r>
          <w:rPr>
            <w:rFonts w:ascii="Cambria Math" w:hAnsi="Cambria Math"/>
            <w:lang w:val="en-CA"/>
          </w:rPr>
          <m:t>a</m:t>
        </m:r>
      </m:oMath>
      <w:r>
        <w:rPr>
          <w:lang w:val="en-CA"/>
        </w:rPr>
        <w:t>’ is a constant that controls the gain/complexity trade-off.</w:t>
      </w:r>
      <w:r w:rsidR="00B9609E">
        <w:rPr>
          <w:lang w:val="en-CA"/>
        </w:rPr>
        <w:t xml:space="preserve"> In practice, ‘</w:t>
      </w:r>
      <m:oMath>
        <m:r>
          <w:rPr>
            <w:rFonts w:ascii="Cambria Math" w:hAnsi="Cambria Math"/>
            <w:lang w:val="en-CA"/>
          </w:rPr>
          <m:t>a</m:t>
        </m:r>
      </m:oMath>
      <w:r w:rsidR="00B9609E">
        <w:rPr>
          <w:lang w:val="en-CA"/>
        </w:rPr>
        <w:t>’is equal to 5.</w:t>
      </w:r>
    </w:p>
    <w:p w14:paraId="49AA8D63" w14:textId="7FE7DDC6" w:rsidR="00EF7C3F" w:rsidRDefault="005C4419" w:rsidP="00EF7C3F">
      <w:pPr>
        <w:keepNext/>
        <w:jc w:val="center"/>
      </w:pPr>
      <w:r>
        <w:rPr>
          <w:noProof/>
          <w:szCs w:val="22"/>
          <w:lang w:eastAsia="zh-CN"/>
        </w:rPr>
        <w:drawing>
          <wp:inline distT="0" distB="0" distL="0" distR="0" wp14:anchorId="7D3403F7" wp14:editId="597DB663">
            <wp:extent cx="3890513" cy="2608580"/>
            <wp:effectExtent l="0" t="0" r="0" b="1270"/>
            <wp:docPr id="485892693" name="Picture 485892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894837" cy="2611479"/>
                    </a:xfrm>
                    <a:prstGeom prst="rect">
                      <a:avLst/>
                    </a:prstGeom>
                    <a:noFill/>
                    <a:ln>
                      <a:noFill/>
                    </a:ln>
                  </pic:spPr>
                </pic:pic>
              </a:graphicData>
            </a:graphic>
          </wp:inline>
        </w:drawing>
      </w:r>
    </w:p>
    <w:p w14:paraId="6C725B2A" w14:textId="4EC55134" w:rsidR="000A2782" w:rsidRDefault="00EF7C3F" w:rsidP="00EF7C3F">
      <w:pPr>
        <w:pStyle w:val="Beschriftung"/>
      </w:pPr>
      <w:bookmarkStart w:id="35" w:name="_Ref75447395"/>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EC34BD">
        <w:rPr>
          <w:noProof/>
        </w:rPr>
        <w:t>6</w:t>
      </w:r>
      <w:r w:rsidR="00B55601">
        <w:rPr>
          <w:noProof/>
        </w:rPr>
        <w:fldChar w:fldCharType="end"/>
      </w:r>
      <w:bookmarkEnd w:id="35"/>
      <w:r>
        <w:t>. Intra template matching search area used.</w:t>
      </w:r>
    </w:p>
    <w:p w14:paraId="73408747" w14:textId="7809B55F" w:rsidR="00350D84" w:rsidRDefault="00350D84" w:rsidP="00004DB1">
      <w:r>
        <w:t xml:space="preserve">To speed-up the template matching process, the search range of all search regions is subsampled by a factor of </w:t>
      </w:r>
      <w:r w:rsidR="00920A2B">
        <w:t>4</w:t>
      </w:r>
      <w:r>
        <w:t xml:space="preserve">. After finding the best match, </w:t>
      </w:r>
      <w:r w:rsidR="00D255BC">
        <w:t>a refinement process is performed</w:t>
      </w:r>
      <w:r w:rsidR="00164F69">
        <w:t>.</w:t>
      </w:r>
      <w:r w:rsidR="00D255BC">
        <w:t xml:space="preserve"> </w:t>
      </w:r>
      <w:r w:rsidR="00164F69">
        <w:t xml:space="preserve">The refinement is done via a </w:t>
      </w:r>
      <w:r w:rsidR="00D255BC">
        <w:t xml:space="preserve">second template matching search around the best match with a reduced range. </w:t>
      </w:r>
    </w:p>
    <w:p w14:paraId="66BCFE73" w14:textId="66CED088" w:rsidR="00062EEB" w:rsidRDefault="009D6071" w:rsidP="009D6071">
      <w:r>
        <w:lastRenderedPageBreak/>
        <w:t>The Intra template matching tool is enabled for CUs with size less than or equal to 64 in width and height. This maximum CU size for Intra template matching is configurable</w:t>
      </w:r>
      <w:r w:rsidR="00B9609E">
        <w:t xml:space="preserve">. </w:t>
      </w:r>
    </w:p>
    <w:p w14:paraId="0B9B392A" w14:textId="6C5DF612" w:rsidR="0020543B" w:rsidRDefault="0020543B" w:rsidP="009D6071">
      <w:r>
        <w:t>The Intra template matching prediction mode is signaled at CU level through a dedicated flag</w:t>
      </w:r>
      <w:r w:rsidR="00C65D3D">
        <w:t xml:space="preserve"> when DIMD is not used for current CU.</w:t>
      </w:r>
    </w:p>
    <w:p w14:paraId="0E3D3EEF" w14:textId="77777777" w:rsidR="00655D91" w:rsidRDefault="00B10F31" w:rsidP="00655D91">
      <w:r>
        <w:rPr>
          <w:noProof/>
        </w:rPr>
        <w:object w:dxaOrig="18120" w:dyaOrig="9330" w14:anchorId="3D079869">
          <v:shape id="_x0000_i1026" type="#_x0000_t75" alt="" style="width:467.5pt;height:239.8pt;mso-width-percent:0;mso-height-percent:0;mso-width-percent:0;mso-height-percent:0" o:ole="">
            <v:imagedata r:id="rId25" o:title=""/>
          </v:shape>
          <o:OLEObject Type="Embed" ProgID="Visio.Drawing.15" ShapeID="_x0000_i1026" DrawAspect="Content" ObjectID="_1800966609" r:id="rId26"/>
        </w:object>
      </w:r>
    </w:p>
    <w:p w14:paraId="5EA40581" w14:textId="2C1FBA7D" w:rsidR="00655D91" w:rsidRDefault="00655D91" w:rsidP="00655D91">
      <w:pPr>
        <w:pStyle w:val="Beschriftung"/>
      </w:pPr>
      <w:bookmarkStart w:id="36" w:name="_Ref168083866"/>
      <w:r>
        <w:t xml:space="preserve">Figure </w:t>
      </w:r>
      <w:fldSimple w:instr=" SEQ Figure \* ARABIC ">
        <w:r w:rsidR="00EC34BD">
          <w:rPr>
            <w:noProof/>
          </w:rPr>
          <w:t>7</w:t>
        </w:r>
      </w:fldSimple>
      <w:bookmarkEnd w:id="36"/>
      <w:r>
        <w:t xml:space="preserve">. An example of </w:t>
      </w:r>
      <w:proofErr w:type="spellStart"/>
      <w:r>
        <w:t>IntraTMP</w:t>
      </w:r>
      <w:proofErr w:type="spellEnd"/>
      <w:r>
        <w:t>-AR-BVP’s construction.</w:t>
      </w:r>
    </w:p>
    <w:p w14:paraId="5574116C" w14:textId="77777777" w:rsidR="00655D91" w:rsidRDefault="00B10F31" w:rsidP="00655D91">
      <w:pPr>
        <w:jc w:val="center"/>
      </w:pPr>
      <w:r>
        <w:rPr>
          <w:noProof/>
        </w:rPr>
        <w:object w:dxaOrig="4968" w:dyaOrig="4608" w14:anchorId="1E5A4B52">
          <v:shape id="_x0000_i1027" type="#_x0000_t75" alt="" style="width:248.15pt;height:231.1pt;mso-width-percent:0;mso-height-percent:0;mso-width-percent:0;mso-height-percent:0" o:ole="">
            <v:imagedata r:id="rId27" o:title=""/>
          </v:shape>
          <o:OLEObject Type="Embed" ProgID="Visio.Drawing.15" ShapeID="_x0000_i1027" DrawAspect="Content" ObjectID="_1800966610" r:id="rId28"/>
        </w:object>
      </w:r>
    </w:p>
    <w:p w14:paraId="60CD3F70" w14:textId="63B0FCFD" w:rsidR="00655D91" w:rsidRDefault="00655D91" w:rsidP="00655D91">
      <w:pPr>
        <w:pStyle w:val="Beschriftung"/>
      </w:pPr>
      <w:bookmarkStart w:id="37" w:name="_Ref168083882"/>
      <w:r>
        <w:t xml:space="preserve">Figure </w:t>
      </w:r>
      <w:fldSimple w:instr=" SEQ Figure \* ARABIC ">
        <w:r w:rsidR="00EC34BD">
          <w:rPr>
            <w:noProof/>
          </w:rPr>
          <w:t>8</w:t>
        </w:r>
      </w:fldSimple>
      <w:bookmarkEnd w:id="37"/>
      <w:r>
        <w:t>. The five positions in reference Block.</w:t>
      </w:r>
    </w:p>
    <w:p w14:paraId="012BF406" w14:textId="77777777" w:rsidR="00655D91" w:rsidRDefault="00655D91" w:rsidP="009D6071"/>
    <w:p w14:paraId="6E24A87A" w14:textId="2C8199B0" w:rsidR="00B83EAA" w:rsidRDefault="000D46BD" w:rsidP="0070372E">
      <w:pPr>
        <w:pStyle w:val="berschrift4"/>
      </w:pPr>
      <w:proofErr w:type="spellStart"/>
      <w:r>
        <w:lastRenderedPageBreak/>
        <w:t>Intra</w:t>
      </w:r>
      <w:r w:rsidR="00BB19E8">
        <w:t>TMP</w:t>
      </w:r>
      <w:proofErr w:type="spellEnd"/>
      <w:r w:rsidR="00BB19E8">
        <w:t xml:space="preserve"> derived block vecto</w:t>
      </w:r>
      <w:r w:rsidR="00CA25BD">
        <w:t>r candidates for IBC</w:t>
      </w:r>
    </w:p>
    <w:p w14:paraId="01F0FFCD" w14:textId="6302BC8C" w:rsidR="00F36C30" w:rsidRPr="00E518E5" w:rsidRDefault="00F36C30" w:rsidP="00F36C30">
      <w:r w:rsidRPr="00E518E5">
        <w:t>In th</w:t>
      </w:r>
      <w:r w:rsidR="00CA25BD">
        <w:t xml:space="preserve">is method </w:t>
      </w:r>
      <w:r w:rsidRPr="00E518E5">
        <w:t>block vector (BV) derived from the intra template matching prediction (</w:t>
      </w:r>
      <w:proofErr w:type="spellStart"/>
      <w:r w:rsidRPr="00E518E5">
        <w:t>IntraTMP</w:t>
      </w:r>
      <w:proofErr w:type="spellEnd"/>
      <w:r w:rsidRPr="00E518E5">
        <w:t xml:space="preserve">) is used for intra block copy (IBC). The stored </w:t>
      </w:r>
      <w:proofErr w:type="spellStart"/>
      <w:r w:rsidRPr="00E518E5">
        <w:t>IntraTMP</w:t>
      </w:r>
      <w:proofErr w:type="spellEnd"/>
      <w:r w:rsidRPr="00E518E5">
        <w:t xml:space="preserve"> BV of the </w:t>
      </w:r>
      <w:proofErr w:type="spellStart"/>
      <w:r w:rsidRPr="00E518E5">
        <w:t>neighbo</w:t>
      </w:r>
      <w:r>
        <w:t>u</w:t>
      </w:r>
      <w:r w:rsidRPr="00E518E5">
        <w:t>ring</w:t>
      </w:r>
      <w:proofErr w:type="spellEnd"/>
      <w:r w:rsidRPr="00E518E5">
        <w:t xml:space="preserve"> blocks along with IBC BV are used as spatial BV candidates in IBC candidate list construction.</w:t>
      </w:r>
    </w:p>
    <w:p w14:paraId="3E9EF660" w14:textId="0F6D24EA" w:rsidR="00C10DBD" w:rsidRDefault="00C10DBD" w:rsidP="00C10DBD">
      <w:pPr>
        <w:rPr>
          <w:szCs w:val="22"/>
          <w:lang w:val="en-CA"/>
        </w:rPr>
      </w:pPr>
      <w:proofErr w:type="spellStart"/>
      <w:r>
        <w:rPr>
          <w:szCs w:val="22"/>
          <w:lang w:val="en-CA"/>
        </w:rPr>
        <w:t>IntraTMP</w:t>
      </w:r>
      <w:proofErr w:type="spellEnd"/>
      <w:r>
        <w:rPr>
          <w:szCs w:val="22"/>
          <w:lang w:val="en-CA"/>
        </w:rPr>
        <w:t xml:space="preserve"> block vector is stored in the </w:t>
      </w:r>
      <w:r>
        <w:rPr>
          <w:szCs w:val="22"/>
          <w:lang w:eastAsia="ko-KR"/>
        </w:rPr>
        <w:t>IBC block vector</w:t>
      </w:r>
      <w:r>
        <w:rPr>
          <w:szCs w:val="22"/>
          <w:lang w:val="en-CA"/>
        </w:rPr>
        <w:t xml:space="preserve"> buffer and, the current IBC block can use both IBC BV and </w:t>
      </w:r>
      <w:proofErr w:type="spellStart"/>
      <w:r>
        <w:rPr>
          <w:szCs w:val="22"/>
          <w:lang w:val="en-CA"/>
        </w:rPr>
        <w:t>IntraTMP</w:t>
      </w:r>
      <w:proofErr w:type="spellEnd"/>
      <w:r>
        <w:rPr>
          <w:szCs w:val="22"/>
          <w:lang w:val="en-CA"/>
        </w:rPr>
        <w:t xml:space="preserve"> BV of neighbouring blocks as BV candidate for IBC BV candidate list as shown in </w:t>
      </w:r>
      <w:r>
        <w:rPr>
          <w:szCs w:val="22"/>
          <w:lang w:val="en-CA"/>
        </w:rPr>
        <w:fldChar w:fldCharType="begin"/>
      </w:r>
      <w:r>
        <w:rPr>
          <w:szCs w:val="22"/>
          <w:lang w:val="en-CA"/>
        </w:rPr>
        <w:instrText xml:space="preserve"> REF _Ref122459585 \h </w:instrText>
      </w:r>
      <w:r>
        <w:rPr>
          <w:szCs w:val="22"/>
          <w:lang w:val="en-CA"/>
        </w:rPr>
      </w:r>
      <w:r>
        <w:rPr>
          <w:szCs w:val="22"/>
          <w:lang w:val="en-CA"/>
        </w:rPr>
        <w:fldChar w:fldCharType="separate"/>
      </w:r>
      <w:r w:rsidR="00E264D5">
        <w:t xml:space="preserve">Figure </w:t>
      </w:r>
      <w:r w:rsidR="00E264D5">
        <w:rPr>
          <w:noProof/>
        </w:rPr>
        <w:t>8</w:t>
      </w:r>
      <w:r>
        <w:rPr>
          <w:szCs w:val="22"/>
          <w:lang w:val="en-CA"/>
        </w:rPr>
        <w:fldChar w:fldCharType="end"/>
      </w:r>
      <w:r>
        <w:rPr>
          <w:szCs w:val="22"/>
          <w:lang w:val="en-CA"/>
        </w:rPr>
        <w:t>.</w:t>
      </w:r>
    </w:p>
    <w:p w14:paraId="735E8D4D" w14:textId="77777777" w:rsidR="00C10DBD" w:rsidRDefault="00C10DBD" w:rsidP="00C10DBD">
      <w:pPr>
        <w:rPr>
          <w:szCs w:val="22"/>
          <w:lang w:val="en-CA"/>
        </w:rPr>
      </w:pPr>
    </w:p>
    <w:p w14:paraId="4C197A0F" w14:textId="77777777" w:rsidR="00C10DBD" w:rsidRDefault="00C10DBD" w:rsidP="008929E9">
      <w:pPr>
        <w:keepNext/>
        <w:jc w:val="center"/>
      </w:pPr>
      <w:r>
        <w:rPr>
          <w:noProof/>
          <w:szCs w:val="22"/>
          <w:lang w:eastAsia="ko-KR"/>
        </w:rPr>
        <w:drawing>
          <wp:inline distT="0" distB="0" distL="0" distR="0" wp14:anchorId="7C29D21D" wp14:editId="709DFD9A">
            <wp:extent cx="4067175" cy="2197100"/>
            <wp:effectExtent l="0" t="0" r="9525"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067175" cy="2197100"/>
                    </a:xfrm>
                    <a:prstGeom prst="rect">
                      <a:avLst/>
                    </a:prstGeom>
                    <a:noFill/>
                    <a:ln>
                      <a:noFill/>
                    </a:ln>
                  </pic:spPr>
                </pic:pic>
              </a:graphicData>
            </a:graphic>
          </wp:inline>
        </w:drawing>
      </w:r>
    </w:p>
    <w:p w14:paraId="4A6104C0" w14:textId="33804409" w:rsidR="00C10DBD" w:rsidRDefault="00C10DBD" w:rsidP="008929E9">
      <w:pPr>
        <w:pStyle w:val="Beschriftung"/>
        <w:rPr>
          <w:szCs w:val="22"/>
          <w:lang w:val="en-CA"/>
        </w:rPr>
      </w:pPr>
      <w:bookmarkStart w:id="38" w:name="_Ref122459585"/>
      <w:r>
        <w:t xml:space="preserve">Figure </w:t>
      </w:r>
      <w:fldSimple w:instr=" SEQ Figure \* ARABIC ">
        <w:r w:rsidR="00EC34BD">
          <w:rPr>
            <w:noProof/>
          </w:rPr>
          <w:t>9</w:t>
        </w:r>
      </w:fldSimple>
      <w:bookmarkEnd w:id="38"/>
      <w:r>
        <w:t xml:space="preserve">. Use of </w:t>
      </w:r>
      <w:proofErr w:type="spellStart"/>
      <w:r>
        <w:t>IntraTMP</w:t>
      </w:r>
      <w:proofErr w:type="spellEnd"/>
      <w:r>
        <w:t xml:space="preserve"> block vector for IBC block.</w:t>
      </w:r>
    </w:p>
    <w:p w14:paraId="6BB5F2FE" w14:textId="7142DA02" w:rsidR="009F5E04" w:rsidRPr="008929E9" w:rsidRDefault="00C10DBD" w:rsidP="009D6071">
      <w:pPr>
        <w:rPr>
          <w:szCs w:val="22"/>
          <w:lang w:val="en-CA"/>
        </w:rPr>
      </w:pPr>
      <w:proofErr w:type="spellStart"/>
      <w:r>
        <w:rPr>
          <w:szCs w:val="22"/>
          <w:lang w:val="en-CA"/>
        </w:rPr>
        <w:t>IntraTMP</w:t>
      </w:r>
      <w:proofErr w:type="spellEnd"/>
      <w:r>
        <w:rPr>
          <w:szCs w:val="22"/>
          <w:lang w:val="en-CA"/>
        </w:rPr>
        <w:t xml:space="preserve"> block vectors are added to IBC block vector candidate list as spatial candidates.</w:t>
      </w:r>
      <w:r w:rsidR="00FD2D86">
        <w:rPr>
          <w:szCs w:val="22"/>
          <w:lang w:val="en-CA"/>
        </w:rPr>
        <w:t xml:space="preserve"> </w:t>
      </w:r>
      <w:proofErr w:type="spellStart"/>
      <w:r w:rsidR="00FD2D86">
        <w:rPr>
          <w:szCs w:val="22"/>
          <w:lang w:val="en-CA"/>
        </w:rPr>
        <w:t>IntraTMP</w:t>
      </w:r>
      <w:proofErr w:type="spellEnd"/>
      <w:r w:rsidR="00FD2D86">
        <w:rPr>
          <w:szCs w:val="22"/>
          <w:lang w:val="en-CA"/>
        </w:rPr>
        <w:t xml:space="preserve"> block vectors are stored in quarter-pel resolution for coding of IBC block vectors and HMVP.</w:t>
      </w:r>
    </w:p>
    <w:p w14:paraId="7C687364" w14:textId="2BCC087A" w:rsidR="00D54932" w:rsidRDefault="00CA3F10" w:rsidP="0070372E">
      <w:pPr>
        <w:pStyle w:val="berschrift3"/>
        <w:rPr>
          <w:lang w:val="en-CA"/>
        </w:rPr>
      </w:pPr>
      <w:bookmarkStart w:id="39" w:name="_Toc180352308"/>
      <w:r>
        <w:rPr>
          <w:lang w:val="en-CA"/>
        </w:rPr>
        <w:t>Fusion for template-based intra mode derivation (TIMD)</w:t>
      </w:r>
      <w:bookmarkEnd w:id="39"/>
    </w:p>
    <w:p w14:paraId="66D494D8" w14:textId="2C359737" w:rsidR="00730226" w:rsidRPr="00EB7853" w:rsidRDefault="00730226" w:rsidP="00730226">
      <w:pPr>
        <w:rPr>
          <w:lang w:val="en-CA"/>
        </w:rPr>
      </w:pPr>
      <w:r>
        <w:rPr>
          <w:lang w:val="en-CA"/>
        </w:rPr>
        <w:t>For each intra prediction mode in MPMs</w:t>
      </w:r>
      <w:r w:rsidR="00F5584E">
        <w:rPr>
          <w:lang w:val="en-CA"/>
        </w:rPr>
        <w:t>, as well as the wide-angle modes if the above-right and/or bottom-left reference samples are available</w:t>
      </w:r>
      <w:r>
        <w:rPr>
          <w:lang w:val="en-CA"/>
        </w:rPr>
        <w:t xml:space="preserve">, SATD between the prediction and reconstruction samples of the template is calculated. First two intra prediction modes with the minimum SATD </w:t>
      </w:r>
      <w:r w:rsidR="00876669">
        <w:rPr>
          <w:lang w:val="en-CA"/>
        </w:rPr>
        <w:t>and one non-angular intra prediction mode (</w:t>
      </w:r>
      <w:proofErr w:type="gramStart"/>
      <w:r w:rsidR="00876669">
        <w:rPr>
          <w:lang w:val="en-CA"/>
        </w:rPr>
        <w:t>i.e.</w:t>
      </w:r>
      <w:proofErr w:type="gramEnd"/>
      <w:r w:rsidR="00876669">
        <w:rPr>
          <w:lang w:val="en-CA"/>
        </w:rPr>
        <w:t xml:space="preserve"> DC or Planar) with the lowest SATD cost </w:t>
      </w:r>
      <w:r w:rsidR="007F6BAB">
        <w:rPr>
          <w:lang w:val="en-CA"/>
        </w:rPr>
        <w:t xml:space="preserve">are </w:t>
      </w:r>
      <w:r>
        <w:rPr>
          <w:lang w:val="en-CA"/>
        </w:rPr>
        <w:t>selected as the TIMD modes.</w:t>
      </w:r>
      <w:r w:rsidR="00EB7853">
        <w:rPr>
          <w:lang w:val="en-CA"/>
        </w:rPr>
        <w:t xml:space="preserve"> </w:t>
      </w:r>
      <w:r>
        <w:rPr>
          <w:lang w:val="en-CA"/>
        </w:rPr>
        <w:t xml:space="preserve">These </w:t>
      </w:r>
      <w:r w:rsidR="00876669">
        <w:rPr>
          <w:lang w:val="en-CA"/>
        </w:rPr>
        <w:t xml:space="preserve">three </w:t>
      </w:r>
      <w:r w:rsidR="00EB7853">
        <w:rPr>
          <w:lang w:val="en-CA"/>
        </w:rPr>
        <w:t xml:space="preserve">TIMD </w:t>
      </w:r>
      <w:r>
        <w:rPr>
          <w:lang w:val="en-CA"/>
        </w:rPr>
        <w:t xml:space="preserve">modes </w:t>
      </w:r>
      <w:r w:rsidR="00EB7853">
        <w:rPr>
          <w:lang w:val="en-CA"/>
        </w:rPr>
        <w:t xml:space="preserve">are </w:t>
      </w:r>
      <w:r w:rsidR="00EB7853">
        <w:rPr>
          <w:szCs w:val="22"/>
          <w:lang w:val="en-CA"/>
        </w:rPr>
        <w:t>fused with the weights</w:t>
      </w:r>
      <w:r w:rsidR="0038377D">
        <w:rPr>
          <w:szCs w:val="22"/>
          <w:lang w:val="en-CA"/>
        </w:rPr>
        <w:t xml:space="preserve"> after applying PDPC process</w:t>
      </w:r>
      <w:r w:rsidR="00EB7853">
        <w:rPr>
          <w:szCs w:val="22"/>
          <w:lang w:val="en-CA"/>
        </w:rPr>
        <w:t xml:space="preserve">, and such weighted intra prediction is used to code the current CU. </w:t>
      </w:r>
      <w:r w:rsidR="00EB7853">
        <w:rPr>
          <w:lang w:val="en-CA"/>
        </w:rPr>
        <w:t>Position dependent intra prediction combination (PDPC) is included in the derivation of the TIMD modes.</w:t>
      </w:r>
    </w:p>
    <w:p w14:paraId="428DC5DD" w14:textId="77777777" w:rsidR="00876669" w:rsidRPr="0040187D" w:rsidRDefault="00876669" w:rsidP="00876669">
      <w:pPr>
        <w:rPr>
          <w:szCs w:val="22"/>
          <w:lang w:val="en-CA"/>
        </w:rPr>
      </w:pPr>
      <w:r w:rsidRPr="00DE666F">
        <w:rPr>
          <w:szCs w:val="22"/>
          <w:lang w:val="en-CA"/>
        </w:rPr>
        <w:t>The conditions below are checked to determ</w:t>
      </w:r>
      <w:r w:rsidRPr="0040187D">
        <w:rPr>
          <w:szCs w:val="22"/>
          <w:lang w:val="en-CA"/>
        </w:rPr>
        <w:t>ine whether the non-angular intra</w:t>
      </w:r>
      <w:r>
        <w:rPr>
          <w:szCs w:val="22"/>
          <w:lang w:val="en-CA"/>
        </w:rPr>
        <w:t xml:space="preserve"> prediction</w:t>
      </w:r>
      <w:r w:rsidRPr="00DE666F">
        <w:rPr>
          <w:szCs w:val="22"/>
          <w:lang w:val="en-CA"/>
        </w:rPr>
        <w:t xml:space="preserve"> mode is used in fusion:</w:t>
      </w:r>
    </w:p>
    <w:p w14:paraId="53EC823B" w14:textId="77777777" w:rsidR="00876669" w:rsidRPr="00EB26F7" w:rsidRDefault="00876669" w:rsidP="00A72489">
      <w:pPr>
        <w:pStyle w:val="Listenabsatz"/>
        <w:numPr>
          <w:ilvl w:val="0"/>
          <w:numId w:val="34"/>
        </w:numPr>
        <w:rPr>
          <w:rFonts w:eastAsia="SimSun"/>
          <w:sz w:val="22"/>
          <w:szCs w:val="22"/>
          <w:lang w:val="en-CA"/>
        </w:rPr>
      </w:pPr>
      <w:r w:rsidRPr="00EB26F7">
        <w:rPr>
          <w:rFonts w:eastAsia="SimSun"/>
          <w:sz w:val="22"/>
          <w:szCs w:val="22"/>
          <w:lang w:val="en-CA"/>
        </w:rPr>
        <w:t>the non-angular intra</w:t>
      </w:r>
      <w:r>
        <w:rPr>
          <w:rFonts w:eastAsia="SimSun"/>
          <w:sz w:val="22"/>
          <w:szCs w:val="22"/>
          <w:lang w:val="en-CA"/>
        </w:rPr>
        <w:t xml:space="preserve"> </w:t>
      </w:r>
      <w:r w:rsidRPr="00EB26F7">
        <w:rPr>
          <w:rFonts w:eastAsia="SimSun"/>
          <w:sz w:val="22"/>
          <w:szCs w:val="22"/>
          <w:lang w:val="en-CA"/>
        </w:rPr>
        <w:t>prediction mode is different from the two selected intra prediction modes.</w:t>
      </w:r>
    </w:p>
    <w:p w14:paraId="334CEE32" w14:textId="77777777" w:rsidR="00876669" w:rsidRDefault="00876669" w:rsidP="00A72489">
      <w:pPr>
        <w:pStyle w:val="Listenabsatz"/>
        <w:numPr>
          <w:ilvl w:val="0"/>
          <w:numId w:val="34"/>
        </w:numPr>
        <w:rPr>
          <w:rFonts w:eastAsia="SimSun"/>
          <w:sz w:val="22"/>
          <w:szCs w:val="22"/>
          <w:lang w:val="en-CA"/>
        </w:rPr>
      </w:pPr>
      <w:r w:rsidRPr="00EB26F7">
        <w:rPr>
          <w:rFonts w:eastAsia="SimSun"/>
          <w:sz w:val="22"/>
          <w:szCs w:val="22"/>
          <w:lang w:val="en-CA"/>
        </w:rPr>
        <w:t>costMode3 &lt; 1.5*costMode1</w:t>
      </w:r>
      <w:r>
        <w:rPr>
          <w:rFonts w:eastAsia="SimSun"/>
          <w:sz w:val="22"/>
          <w:szCs w:val="22"/>
          <w:lang w:val="en-CA"/>
        </w:rPr>
        <w:t>, where the costMode3 is the SATD cost of the non-angular intra prediction mode and costMode1 is the SATD cost of the first intra prediction mode.</w:t>
      </w:r>
    </w:p>
    <w:p w14:paraId="295AC90F" w14:textId="7217EFDD" w:rsidR="00876669" w:rsidRDefault="00876669" w:rsidP="00876669">
      <w:pPr>
        <w:rPr>
          <w:szCs w:val="22"/>
          <w:lang w:val="en-CA"/>
        </w:rPr>
      </w:pPr>
      <w:r>
        <w:rPr>
          <w:szCs w:val="22"/>
          <w:lang w:val="en-CA"/>
        </w:rPr>
        <w:t>If both of the conditions are true, three intra prediction modes are used to generate the prediction. And the weights of each intra prediction mode are computed from SATD cost:</w:t>
      </w:r>
    </w:p>
    <w:p w14:paraId="1AE01693" w14:textId="77777777" w:rsidR="00876669" w:rsidRPr="00EB26F7" w:rsidRDefault="00D92012" w:rsidP="00876669">
      <w:pPr>
        <w:widowControl w:val="0"/>
        <w:jc w:val="center"/>
        <w:rPr>
          <w:rFonts w:ascii="Calibri" w:hAnsi="Calibri"/>
          <w:kern w:val="2"/>
          <w:sz w:val="24"/>
          <w:szCs w:val="24"/>
          <w:lang w:eastAsia="zh-CN"/>
        </w:rPr>
      </w:pPr>
      <m:oMath>
        <m:sSub>
          <m:sSubPr>
            <m:ctrlPr>
              <w:rPr>
                <w:rFonts w:ascii="Cambria Math" w:hAnsi="Cambria Math"/>
                <w:i/>
                <w:kern w:val="2"/>
                <w:szCs w:val="22"/>
                <w:lang w:eastAsia="zh-CN"/>
              </w:rPr>
            </m:ctrlPr>
          </m:sSubPr>
          <m:e>
            <m:r>
              <w:rPr>
                <w:rFonts w:ascii="Cambria Math" w:hAnsi="Cambria Math"/>
                <w:kern w:val="2"/>
                <w:szCs w:val="22"/>
                <w:lang w:eastAsia="zh-CN"/>
              </w:rPr>
              <m:t>weight</m:t>
            </m:r>
          </m:e>
          <m:sub>
            <m:r>
              <w:rPr>
                <w:rFonts w:ascii="Cambria Math" w:hAnsi="Cambria Math"/>
                <w:kern w:val="2"/>
                <w:szCs w:val="22"/>
                <w:lang w:eastAsia="zh-CN"/>
              </w:rPr>
              <m:t>i</m:t>
            </m:r>
          </m:sub>
        </m:sSub>
        <m:r>
          <w:rPr>
            <w:rFonts w:ascii="Cambria Math" w:hAnsi="Cambria Math"/>
            <w:kern w:val="2"/>
            <w:szCs w:val="22"/>
            <w:lang w:eastAsia="zh-CN"/>
          </w:rPr>
          <m:t>=</m:t>
        </m:r>
        <m:f>
          <m:fPr>
            <m:ctrlPr>
              <w:rPr>
                <w:rFonts w:ascii="Cambria Math" w:hAnsi="Cambria Math"/>
                <w:i/>
                <w:kern w:val="2"/>
                <w:szCs w:val="22"/>
                <w:lang w:eastAsia="zh-CN"/>
              </w:rPr>
            </m:ctrlPr>
          </m:fPr>
          <m:num>
            <m:r>
              <w:rPr>
                <w:rFonts w:ascii="Cambria Math" w:hAnsi="Cambria Math"/>
                <w:kern w:val="2"/>
                <w:szCs w:val="22"/>
                <w:lang w:eastAsia="zh-CN"/>
              </w:rPr>
              <m:t>sumSATD-</m:t>
            </m:r>
            <m:sSub>
              <m:sSubPr>
                <m:ctrlPr>
                  <w:rPr>
                    <w:rFonts w:ascii="Cambria Math" w:hAnsi="Cambria Math"/>
                    <w:i/>
                    <w:kern w:val="2"/>
                    <w:szCs w:val="22"/>
                    <w:lang w:eastAsia="zh-CN"/>
                  </w:rPr>
                </m:ctrlPr>
              </m:sSubPr>
              <m:e>
                <m:r>
                  <w:rPr>
                    <w:rFonts w:ascii="Cambria Math" w:hAnsi="Cambria Math"/>
                    <w:kern w:val="2"/>
                    <w:szCs w:val="22"/>
                    <w:lang w:eastAsia="zh-CN"/>
                  </w:rPr>
                  <m:t>costMode</m:t>
                </m:r>
              </m:e>
              <m:sub>
                <m:r>
                  <w:rPr>
                    <w:rFonts w:ascii="Cambria Math" w:hAnsi="Cambria Math"/>
                    <w:kern w:val="2"/>
                    <w:szCs w:val="22"/>
                    <w:lang w:eastAsia="zh-CN"/>
                  </w:rPr>
                  <m:t>i</m:t>
                </m:r>
              </m:sub>
            </m:sSub>
          </m:num>
          <m:den>
            <m:r>
              <w:rPr>
                <w:rFonts w:ascii="Cambria Math" w:hAnsi="Cambria Math"/>
                <w:kern w:val="2"/>
                <w:szCs w:val="22"/>
                <w:lang w:eastAsia="zh-CN"/>
              </w:rPr>
              <m:t>2×sumSATD</m:t>
            </m:r>
          </m:den>
        </m:f>
        <m:r>
          <w:rPr>
            <w:rFonts w:ascii="Cambria Math" w:hAnsi="Cambria Math"/>
            <w:kern w:val="2"/>
            <w:szCs w:val="22"/>
            <w:lang w:eastAsia="zh-CN"/>
          </w:rPr>
          <m:t>,  sumSATD=</m:t>
        </m:r>
        <m:nary>
          <m:naryPr>
            <m:chr m:val="∑"/>
            <m:limLoc m:val="undOvr"/>
            <m:ctrlPr>
              <w:rPr>
                <w:rFonts w:ascii="Cambria Math" w:hAnsi="Cambria Math"/>
                <w:i/>
                <w:kern w:val="2"/>
                <w:szCs w:val="22"/>
                <w:lang w:eastAsia="zh-CN"/>
              </w:rPr>
            </m:ctrlPr>
          </m:naryPr>
          <m:sub>
            <m:r>
              <w:rPr>
                <w:rFonts w:ascii="Cambria Math" w:hAnsi="Cambria Math"/>
                <w:kern w:val="2"/>
                <w:szCs w:val="22"/>
                <w:lang w:eastAsia="zh-CN"/>
              </w:rPr>
              <m:t>j=1</m:t>
            </m:r>
          </m:sub>
          <m:sup>
            <m:r>
              <w:rPr>
                <w:rFonts w:ascii="Cambria Math" w:hAnsi="Cambria Math"/>
                <w:kern w:val="2"/>
                <w:szCs w:val="22"/>
                <w:lang w:eastAsia="zh-CN"/>
              </w:rPr>
              <m:t>3</m:t>
            </m:r>
          </m:sup>
          <m:e>
            <m:sSub>
              <m:sSubPr>
                <m:ctrlPr>
                  <w:rPr>
                    <w:rFonts w:ascii="Cambria Math" w:hAnsi="Cambria Math"/>
                    <w:i/>
                    <w:kern w:val="2"/>
                    <w:szCs w:val="22"/>
                    <w:lang w:eastAsia="zh-CN"/>
                  </w:rPr>
                </m:ctrlPr>
              </m:sSubPr>
              <m:e>
                <m:r>
                  <w:rPr>
                    <w:rFonts w:ascii="Cambria Math" w:hAnsi="Cambria Math"/>
                    <w:kern w:val="2"/>
                    <w:szCs w:val="22"/>
                    <w:lang w:eastAsia="zh-CN"/>
                  </w:rPr>
                  <m:t>costMode</m:t>
                </m:r>
              </m:e>
              <m:sub>
                <m:r>
                  <w:rPr>
                    <w:rFonts w:ascii="Cambria Math" w:hAnsi="Cambria Math"/>
                    <w:kern w:val="2"/>
                    <w:szCs w:val="22"/>
                    <w:lang w:eastAsia="zh-CN"/>
                  </w:rPr>
                  <m:t>i</m:t>
                </m:r>
              </m:sub>
            </m:sSub>
          </m:e>
        </m:nary>
      </m:oMath>
      <w:r w:rsidR="00876669">
        <w:rPr>
          <w:rFonts w:ascii="Calibri" w:hAnsi="Calibri"/>
          <w:kern w:val="2"/>
          <w:szCs w:val="22"/>
          <w:lang w:eastAsia="zh-CN"/>
        </w:rPr>
        <w:t>.</w:t>
      </w:r>
    </w:p>
    <w:p w14:paraId="045EFE09" w14:textId="019D81AC" w:rsidR="00730226" w:rsidRDefault="00876669" w:rsidP="00876669">
      <w:pPr>
        <w:rPr>
          <w:szCs w:val="22"/>
          <w:lang w:val="en-CA"/>
        </w:rPr>
      </w:pPr>
      <w:r>
        <w:rPr>
          <w:szCs w:val="22"/>
          <w:lang w:val="en-CA"/>
        </w:rPr>
        <w:t>Otherwise, the non-angular intra prediction mode is not used in prediction. And t</w:t>
      </w:r>
      <w:r w:rsidR="00730226">
        <w:rPr>
          <w:szCs w:val="22"/>
          <w:lang w:val="en-CA"/>
        </w:rPr>
        <w:t>he costs of the t</w:t>
      </w:r>
      <w:r>
        <w:rPr>
          <w:szCs w:val="22"/>
          <w:lang w:val="en-CA"/>
        </w:rPr>
        <w:t>w</w:t>
      </w:r>
      <w:r w:rsidR="00730226">
        <w:rPr>
          <w:szCs w:val="22"/>
          <w:lang w:val="en-CA"/>
        </w:rPr>
        <w:t>o selected modes are compared with a threshold, in the test the cost factor of 2 is applied as follows:</w:t>
      </w:r>
    </w:p>
    <w:p w14:paraId="4B445165" w14:textId="77777777" w:rsidR="00730226" w:rsidRDefault="00730226" w:rsidP="00730226">
      <w:pPr>
        <w:spacing w:before="240"/>
        <w:ind w:left="1440" w:firstLine="720"/>
        <w:rPr>
          <w:szCs w:val="22"/>
          <w:lang w:val="en-CA"/>
        </w:rPr>
      </w:pPr>
      <w:r>
        <w:rPr>
          <w:szCs w:val="22"/>
          <w:lang w:val="en-CA"/>
        </w:rPr>
        <w:t>costMode2 &lt; 2*costMode1.</w:t>
      </w:r>
    </w:p>
    <w:p w14:paraId="16F37D64" w14:textId="77777777" w:rsidR="00730226" w:rsidRDefault="00730226" w:rsidP="00730226">
      <w:pPr>
        <w:spacing w:before="240"/>
        <w:rPr>
          <w:szCs w:val="22"/>
          <w:lang w:val="en-CA"/>
        </w:rPr>
      </w:pPr>
      <w:r>
        <w:rPr>
          <w:szCs w:val="22"/>
          <w:lang w:val="en-CA"/>
        </w:rPr>
        <w:lastRenderedPageBreak/>
        <w:t>If this condition is true, the fusion is applied, otherwise the only mode1 is used.</w:t>
      </w:r>
    </w:p>
    <w:p w14:paraId="161E15CF" w14:textId="77777777" w:rsidR="00730226" w:rsidRDefault="00730226" w:rsidP="00730226">
      <w:pPr>
        <w:rPr>
          <w:szCs w:val="22"/>
          <w:lang w:val="en-CA"/>
        </w:rPr>
      </w:pPr>
    </w:p>
    <w:p w14:paraId="1B376DAF" w14:textId="77777777" w:rsidR="00730226" w:rsidRDefault="00730226" w:rsidP="00730226">
      <w:pPr>
        <w:rPr>
          <w:szCs w:val="22"/>
          <w:lang w:val="en-CA"/>
        </w:rPr>
      </w:pPr>
      <w:r>
        <w:rPr>
          <w:szCs w:val="22"/>
          <w:lang w:val="en-CA"/>
        </w:rPr>
        <w:t>Weights of the modes are computed from their SATD costs as follows:</w:t>
      </w:r>
    </w:p>
    <w:p w14:paraId="387790FE" w14:textId="06E8E3E7" w:rsidR="00730226" w:rsidRDefault="00730226" w:rsidP="00730226">
      <w:pPr>
        <w:spacing w:before="240"/>
        <w:ind w:left="2160"/>
        <w:rPr>
          <w:szCs w:val="22"/>
          <w:lang w:val="en-CA"/>
        </w:rPr>
      </w:pPr>
      <w:r>
        <w:rPr>
          <w:szCs w:val="22"/>
          <w:lang w:val="en-CA"/>
        </w:rPr>
        <w:t>weight1 = costMode2</w:t>
      </w:r>
      <w:r w:rsidR="00200685">
        <w:rPr>
          <w:szCs w:val="22"/>
          <w:lang w:val="en-CA"/>
        </w:rPr>
        <w:t xml:space="preserve"> </w:t>
      </w:r>
      <w:r>
        <w:rPr>
          <w:szCs w:val="22"/>
          <w:lang w:val="en-CA"/>
        </w:rPr>
        <w:t>/</w:t>
      </w:r>
      <w:r w:rsidR="00200685">
        <w:rPr>
          <w:szCs w:val="22"/>
          <w:lang w:val="en-CA"/>
        </w:rPr>
        <w:t xml:space="preserve"> </w:t>
      </w:r>
      <w:r>
        <w:rPr>
          <w:szCs w:val="22"/>
          <w:lang w:val="en-CA"/>
        </w:rPr>
        <w:t xml:space="preserve">(costMode1+ costMode2) </w:t>
      </w:r>
    </w:p>
    <w:p w14:paraId="4D6DF0E8" w14:textId="2BF23AA4" w:rsidR="00CA3F10" w:rsidRDefault="00730226" w:rsidP="00EB7853">
      <w:pPr>
        <w:ind w:left="2160"/>
        <w:rPr>
          <w:szCs w:val="22"/>
          <w:lang w:val="en-CA"/>
        </w:rPr>
      </w:pPr>
      <w:r>
        <w:rPr>
          <w:szCs w:val="22"/>
          <w:lang w:val="en-CA"/>
        </w:rPr>
        <w:t>weight2 = 1 - weight1</w:t>
      </w:r>
    </w:p>
    <w:p w14:paraId="06C06306" w14:textId="4AC07BAF" w:rsidR="00133753" w:rsidRDefault="00133753" w:rsidP="00DA56A6">
      <w:pPr>
        <w:rPr>
          <w:lang w:val="en-CA"/>
        </w:rPr>
      </w:pPr>
      <w:r>
        <w:rPr>
          <w:szCs w:val="22"/>
          <w:lang w:val="en-CA"/>
        </w:rPr>
        <w:t xml:space="preserve">The division operations are conducted </w:t>
      </w:r>
      <w:r>
        <w:rPr>
          <w:lang w:val="en-CA"/>
        </w:rPr>
        <w:t xml:space="preserve">using the same lookup table (LUT) based </w:t>
      </w:r>
      <w:proofErr w:type="spellStart"/>
      <w:r>
        <w:rPr>
          <w:lang w:val="en-CA"/>
        </w:rPr>
        <w:t>integerization</w:t>
      </w:r>
      <w:proofErr w:type="spellEnd"/>
      <w:r>
        <w:rPr>
          <w:rFonts w:eastAsia="Times New Roman"/>
          <w:lang w:val="en-CA"/>
        </w:rPr>
        <w:t xml:space="preserve"> </w:t>
      </w:r>
      <w:r>
        <w:rPr>
          <w:lang w:val="en-CA"/>
        </w:rPr>
        <w:t>scheme used by the CCLM.</w:t>
      </w:r>
    </w:p>
    <w:p w14:paraId="39E64204" w14:textId="77777777" w:rsidR="00876669" w:rsidRPr="00B54471" w:rsidRDefault="00876669" w:rsidP="00876669">
      <w:r>
        <w:t xml:space="preserve">Besides, location-dependent sample-based fusion used in DIMD fusion process is used for the TIMD fusion </w:t>
      </w:r>
      <w:r>
        <w:rPr>
          <w:lang w:val="en-CA"/>
        </w:rPr>
        <w:t>but the location-dependent criterion applying to amplitudes of the selected predictors is replaced by a SATD cost-based criteria. The location-dependent criterion is determined from a ratio of the normalized SATD of the selected TIMD predictors computed in above and left template area.</w:t>
      </w:r>
    </w:p>
    <w:p w14:paraId="5555D359" w14:textId="41B02208" w:rsidR="00D9045B" w:rsidRDefault="00AD0F83" w:rsidP="0070372E">
      <w:pPr>
        <w:pStyle w:val="berschrift3"/>
        <w:rPr>
          <w:lang w:val="en-CA"/>
        </w:rPr>
      </w:pPr>
      <w:bookmarkStart w:id="40" w:name="_Toc162219276"/>
      <w:bookmarkStart w:id="41" w:name="_Toc180352309"/>
      <w:bookmarkEnd w:id="40"/>
      <w:r>
        <w:rPr>
          <w:lang w:val="en-CA"/>
        </w:rPr>
        <w:t xml:space="preserve">Intra </w:t>
      </w:r>
      <w:r w:rsidR="00A07EEF">
        <w:rPr>
          <w:lang w:val="en-CA"/>
        </w:rPr>
        <w:t>prediction fusion</w:t>
      </w:r>
      <w:bookmarkEnd w:id="41"/>
    </w:p>
    <w:p w14:paraId="20C322C8" w14:textId="508C96D6" w:rsidR="00E640F7" w:rsidRDefault="00226209" w:rsidP="00E640F7">
      <w:pPr>
        <w:rPr>
          <w:lang w:val="en-CA" w:eastAsia="zh-CN"/>
        </w:rPr>
      </w:pPr>
      <w:r>
        <w:rPr>
          <w:szCs w:val="22"/>
          <w:lang w:val="en-CA"/>
        </w:rPr>
        <w:t>Thi</w:t>
      </w:r>
      <w:r w:rsidR="006A4FC0">
        <w:rPr>
          <w:szCs w:val="22"/>
          <w:lang w:val="en-CA"/>
        </w:rPr>
        <w:t>s</w:t>
      </w:r>
      <w:r>
        <w:rPr>
          <w:szCs w:val="22"/>
          <w:lang w:val="en-CA"/>
        </w:rPr>
        <w:t xml:space="preserve"> intra prediction method derives predicted samples as a weighted combination of multiple predictors generated from different reference lines.</w:t>
      </w:r>
      <w:r w:rsidR="00E640F7" w:rsidRPr="00E640F7">
        <w:rPr>
          <w:lang w:val="en-CA" w:eastAsia="zh-CN"/>
        </w:rPr>
        <w:t xml:space="preserve"> </w:t>
      </w:r>
      <w:r w:rsidR="00E640F7">
        <w:rPr>
          <w:lang w:val="en-CA" w:eastAsia="zh-CN"/>
        </w:rPr>
        <w:t xml:space="preserve">In this process multiple intra predictors are generated and then fused by weighted averaging. The process of deriving the predictors to be used in the fusion process is described as follows: </w:t>
      </w:r>
    </w:p>
    <w:p w14:paraId="791A1E1B" w14:textId="77777777" w:rsidR="00E640F7" w:rsidRPr="008929E9" w:rsidRDefault="00E640F7" w:rsidP="0070372E">
      <w:pPr>
        <w:pStyle w:val="Listenabsatz"/>
        <w:numPr>
          <w:ilvl w:val="0"/>
          <w:numId w:val="2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rFonts w:eastAsia="SimSun"/>
          <w:sz w:val="22"/>
          <w:szCs w:val="22"/>
          <w:lang w:val="en-CA"/>
        </w:rPr>
      </w:pPr>
      <w:r w:rsidRPr="008929E9">
        <w:rPr>
          <w:rFonts w:eastAsia="SimSun"/>
          <w:sz w:val="22"/>
          <w:szCs w:val="22"/>
          <w:lang w:val="en-CA"/>
        </w:rPr>
        <w:t xml:space="preserve">For angular intra prediction modes including the single mode case of TIMD and DIMD, the proposed method derives intra prediction by weighting intra predictions obtained from multiple reference lines represented as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fusion</m:t>
            </m:r>
          </m:sub>
        </m:sSub>
        <m:r>
          <m:rPr>
            <m:sty m:val="p"/>
          </m:rPr>
          <w:rPr>
            <w:rFonts w:ascii="Cambria Math" w:eastAsia="SimSun" w:hAnsi="Cambria Math"/>
            <w:sz w:val="22"/>
            <w:szCs w:val="22"/>
            <w:lang w:val="en-CA"/>
          </w:rPr>
          <m:t>=</m:t>
        </m:r>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0</m:t>
            </m:r>
          </m:sub>
        </m:sSub>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sub>
        </m:sSub>
        <m:r>
          <m:rPr>
            <m:sty m:val="p"/>
          </m:rPr>
          <w:rPr>
            <w:rFonts w:ascii="Cambria Math" w:eastAsia="SimSun" w:hAnsi="Cambria Math"/>
            <w:sz w:val="22"/>
            <w:szCs w:val="22"/>
            <w:lang w:val="en-CA"/>
          </w:rPr>
          <m:t>+</m:t>
        </m:r>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1</m:t>
            </m:r>
          </m:sub>
        </m:sSub>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r>
              <m:rPr>
                <m:sty m:val="p"/>
              </m:rPr>
              <w:rPr>
                <w:rFonts w:ascii="Cambria Math" w:eastAsia="SimSun" w:hAnsi="Cambria Math"/>
                <w:sz w:val="22"/>
                <w:szCs w:val="22"/>
                <w:lang w:val="en-CA"/>
              </w:rPr>
              <m:t>+1</m:t>
            </m:r>
          </m:sub>
        </m:sSub>
      </m:oMath>
      <w:r w:rsidRPr="008929E9">
        <w:rPr>
          <w:rFonts w:eastAsia="SimSun"/>
          <w:sz w:val="22"/>
          <w:szCs w:val="22"/>
          <w:lang w:val="en-CA"/>
        </w:rPr>
        <w:t xml:space="preserve">, where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sub>
        </m:sSub>
      </m:oMath>
      <w:r w:rsidRPr="008929E9">
        <w:rPr>
          <w:rFonts w:eastAsia="SimSun"/>
          <w:sz w:val="22"/>
          <w:szCs w:val="22"/>
          <w:lang w:val="en-CA"/>
        </w:rPr>
        <w:t xml:space="preserve"> is the intra prediction from the default reference line and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r>
              <m:rPr>
                <m:sty m:val="p"/>
              </m:rPr>
              <w:rPr>
                <w:rFonts w:ascii="Cambria Math" w:eastAsia="SimSun" w:hAnsi="Cambria Math"/>
                <w:sz w:val="22"/>
                <w:szCs w:val="22"/>
                <w:lang w:val="en-CA"/>
              </w:rPr>
              <m:t>+1</m:t>
            </m:r>
          </m:sub>
        </m:sSub>
      </m:oMath>
      <w:r w:rsidRPr="008929E9">
        <w:rPr>
          <w:rFonts w:eastAsia="SimSun"/>
          <w:sz w:val="22"/>
          <w:szCs w:val="22"/>
          <w:lang w:val="en-CA"/>
        </w:rPr>
        <w:t xml:space="preserve"> is the prediction from the line above the default reference line. The weights are set as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0</m:t>
            </m:r>
          </m:sub>
        </m:sSub>
        <m:r>
          <m:rPr>
            <m:sty m:val="p"/>
          </m:rPr>
          <w:rPr>
            <w:rFonts w:ascii="Cambria Math" w:eastAsia="SimSun" w:hAnsi="Cambria Math"/>
            <w:sz w:val="22"/>
            <w:szCs w:val="22"/>
            <w:lang w:val="en-CA"/>
          </w:rPr>
          <m:t>=3/4</m:t>
        </m:r>
      </m:oMath>
      <w:r w:rsidRPr="008929E9">
        <w:rPr>
          <w:rFonts w:eastAsia="SimSun"/>
          <w:sz w:val="22"/>
          <w:szCs w:val="22"/>
          <w:lang w:val="en-CA"/>
        </w:rPr>
        <w:t xml:space="preserve"> and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1</m:t>
            </m:r>
          </m:sub>
        </m:sSub>
        <m:r>
          <m:rPr>
            <m:sty m:val="p"/>
          </m:rPr>
          <w:rPr>
            <w:rFonts w:ascii="Cambria Math" w:eastAsia="SimSun" w:hAnsi="Cambria Math"/>
            <w:sz w:val="22"/>
            <w:szCs w:val="22"/>
            <w:lang w:val="en-CA"/>
          </w:rPr>
          <m:t>=1/4</m:t>
        </m:r>
      </m:oMath>
      <w:r w:rsidRPr="008929E9">
        <w:rPr>
          <w:rFonts w:eastAsia="SimSun"/>
          <w:sz w:val="22"/>
          <w:szCs w:val="22"/>
          <w:lang w:val="en-CA"/>
        </w:rPr>
        <w:t>.</w:t>
      </w:r>
    </w:p>
    <w:p w14:paraId="7A01EEA3" w14:textId="7D66CDB7" w:rsidR="00E640F7" w:rsidRPr="008929E9" w:rsidRDefault="00E640F7" w:rsidP="0070372E">
      <w:pPr>
        <w:pStyle w:val="Listenabsatz"/>
        <w:numPr>
          <w:ilvl w:val="0"/>
          <w:numId w:val="2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rFonts w:eastAsia="SimSun"/>
          <w:sz w:val="22"/>
          <w:szCs w:val="22"/>
          <w:lang w:val="en-CA"/>
        </w:rPr>
      </w:pPr>
      <w:r w:rsidRPr="008929E9">
        <w:rPr>
          <w:rFonts w:eastAsia="SimSun"/>
          <w:sz w:val="22"/>
          <w:szCs w:val="22"/>
          <w:lang w:val="en-CA"/>
        </w:rPr>
        <w:t xml:space="preserve">For TIMD mode with blending,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sub>
        </m:sSub>
      </m:oMath>
      <w:r w:rsidRPr="008929E9">
        <w:rPr>
          <w:rFonts w:eastAsia="SimSun"/>
          <w:sz w:val="22"/>
          <w:szCs w:val="22"/>
          <w:lang w:val="en-CA"/>
        </w:rPr>
        <w:t xml:space="preserve"> is used for the </w:t>
      </w:r>
      <w:r w:rsidR="00D55B1C">
        <w:rPr>
          <w:rFonts w:eastAsia="SimSun"/>
          <w:sz w:val="22"/>
          <w:szCs w:val="22"/>
          <w:lang w:val="en-CA"/>
        </w:rPr>
        <w:t>first</w:t>
      </w:r>
      <w:r w:rsidRPr="008929E9">
        <w:rPr>
          <w:rFonts w:eastAsia="SimSun"/>
          <w:sz w:val="22"/>
          <w:szCs w:val="22"/>
          <w:lang w:val="en-CA"/>
        </w:rPr>
        <w:t xml:space="preserve"> mode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0</m:t>
            </m:r>
          </m:sub>
        </m:sSub>
        <m:r>
          <m:rPr>
            <m:sty m:val="p"/>
          </m:rPr>
          <w:rPr>
            <w:rFonts w:ascii="Cambria Math" w:eastAsia="SimSun" w:hAnsi="Cambria Math"/>
            <w:sz w:val="22"/>
            <w:szCs w:val="22"/>
            <w:lang w:val="en-CA"/>
          </w:rPr>
          <m:t>=1,</m:t>
        </m:r>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1</m:t>
            </m:r>
          </m:sub>
        </m:sSub>
        <m:r>
          <m:rPr>
            <m:sty m:val="p"/>
          </m:rPr>
          <w:rPr>
            <w:rFonts w:ascii="Cambria Math" w:eastAsia="SimSun" w:hAnsi="Cambria Math"/>
            <w:sz w:val="22"/>
            <w:szCs w:val="22"/>
            <w:lang w:val="en-CA"/>
          </w:rPr>
          <m:t>=0</m:t>
        </m:r>
      </m:oMath>
      <w:r w:rsidRPr="008929E9">
        <w:rPr>
          <w:rFonts w:eastAsia="SimSun"/>
          <w:sz w:val="22"/>
          <w:szCs w:val="22"/>
          <w:lang w:val="en-CA"/>
        </w:rPr>
        <w:t xml:space="preserve">) and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r>
              <m:rPr>
                <m:sty m:val="p"/>
              </m:rPr>
              <w:rPr>
                <w:rFonts w:ascii="Cambria Math" w:eastAsia="SimSun" w:hAnsi="Cambria Math"/>
                <w:sz w:val="22"/>
                <w:szCs w:val="22"/>
                <w:lang w:val="en-CA"/>
              </w:rPr>
              <m:t>+1</m:t>
            </m:r>
          </m:sub>
        </m:sSub>
        <m:r>
          <m:rPr>
            <m:sty m:val="p"/>
          </m:rPr>
          <w:rPr>
            <w:rFonts w:ascii="Cambria Math" w:eastAsia="SimSun" w:hAnsi="Cambria Math"/>
            <w:sz w:val="22"/>
            <w:szCs w:val="22"/>
            <w:lang w:val="en-CA"/>
          </w:rPr>
          <m:t xml:space="preserve"> </m:t>
        </m:r>
      </m:oMath>
      <w:r w:rsidRPr="008929E9">
        <w:rPr>
          <w:rFonts w:eastAsia="SimSun"/>
          <w:sz w:val="22"/>
          <w:szCs w:val="22"/>
          <w:lang w:val="en-CA"/>
        </w:rPr>
        <w:t xml:space="preserve">is used for the </w:t>
      </w:r>
      <w:r w:rsidR="00D55B1C">
        <w:rPr>
          <w:rFonts w:eastAsia="SimSun"/>
          <w:sz w:val="22"/>
          <w:szCs w:val="22"/>
          <w:lang w:val="en-CA"/>
        </w:rPr>
        <w:t>second</w:t>
      </w:r>
      <w:r w:rsidR="00D55B1C" w:rsidRPr="008929E9">
        <w:rPr>
          <w:rFonts w:eastAsia="SimSun"/>
          <w:sz w:val="22"/>
          <w:szCs w:val="22"/>
          <w:lang w:val="en-CA"/>
        </w:rPr>
        <w:t xml:space="preserve"> </w:t>
      </w:r>
      <w:r w:rsidRPr="008929E9">
        <w:rPr>
          <w:rFonts w:eastAsia="SimSun"/>
          <w:sz w:val="22"/>
          <w:szCs w:val="22"/>
          <w:lang w:val="en-CA"/>
        </w:rPr>
        <w:t>mode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0</m:t>
            </m:r>
          </m:sub>
        </m:sSub>
        <m:r>
          <m:rPr>
            <m:sty m:val="p"/>
          </m:rPr>
          <w:rPr>
            <w:rFonts w:ascii="Cambria Math" w:eastAsia="SimSun" w:hAnsi="Cambria Math"/>
            <w:sz w:val="22"/>
            <w:szCs w:val="22"/>
            <w:lang w:val="en-CA"/>
          </w:rPr>
          <m:t xml:space="preserve">=0, </m:t>
        </m:r>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1</m:t>
            </m:r>
          </m:sub>
        </m:sSub>
        <m:r>
          <m:rPr>
            <m:sty m:val="p"/>
          </m:rPr>
          <w:rPr>
            <w:rFonts w:ascii="Cambria Math" w:eastAsia="SimSun" w:hAnsi="Cambria Math"/>
            <w:sz w:val="22"/>
            <w:szCs w:val="22"/>
            <w:lang w:val="en-CA"/>
          </w:rPr>
          <m:t>=1</m:t>
        </m:r>
      </m:oMath>
      <w:r w:rsidRPr="008929E9">
        <w:rPr>
          <w:rFonts w:eastAsia="SimSun"/>
          <w:sz w:val="22"/>
          <w:szCs w:val="22"/>
          <w:lang w:val="en-CA"/>
        </w:rPr>
        <w:t>).</w:t>
      </w:r>
    </w:p>
    <w:p w14:paraId="330EDB87" w14:textId="36D8E351" w:rsidR="005C7159" w:rsidRDefault="00E640F7" w:rsidP="0070372E">
      <w:pPr>
        <w:pStyle w:val="Listenabsatz"/>
        <w:numPr>
          <w:ilvl w:val="0"/>
          <w:numId w:val="2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rFonts w:eastAsia="SimSun"/>
          <w:sz w:val="22"/>
          <w:szCs w:val="22"/>
          <w:lang w:val="en-CA"/>
        </w:rPr>
      </w:pPr>
      <w:r w:rsidRPr="008929E9">
        <w:rPr>
          <w:rFonts w:eastAsia="SimSun"/>
          <w:sz w:val="22"/>
          <w:szCs w:val="22"/>
          <w:lang w:val="en-CA"/>
        </w:rPr>
        <w:t>For DIMD mode with blending, the number of predictors selected for a weighted average is increased from 3 to 6.</w:t>
      </w:r>
    </w:p>
    <w:p w14:paraId="51463D34" w14:textId="6F51E29D" w:rsidR="006A4FC0" w:rsidRDefault="00876669" w:rsidP="002F6C74">
      <w:pPr>
        <w:rPr>
          <w:lang w:val="en-CA" w:eastAsia="zh-CN"/>
        </w:rPr>
      </w:pPr>
      <w:r>
        <w:rPr>
          <w:lang w:val="en-CA" w:eastAsia="zh-CN"/>
        </w:rPr>
        <w:t>The angular i</w:t>
      </w:r>
      <w:r w:rsidR="00200685">
        <w:rPr>
          <w:lang w:val="en-CA" w:eastAsia="zh-CN"/>
        </w:rPr>
        <w:t xml:space="preserve">ntra prediction fusion method is applied to luma blocks </w:t>
      </w:r>
      <w:r w:rsidR="00200685">
        <w:rPr>
          <w:lang w:val="en-CA"/>
        </w:rPr>
        <w:t>when angular intra mode has non-integer slope (required reference samples interpolation) and the block size is greater than 16,</w:t>
      </w:r>
      <w:r w:rsidR="00200685">
        <w:rPr>
          <w:lang w:val="en-CA" w:eastAsia="zh-CN"/>
        </w:rPr>
        <w:t xml:space="preserve"> it is used with MRL and not applied for ISP coded blocks. In the method studied in the sub-test a, PDPC is applied for the intra prediction mode using the closest to the current block reference line</w:t>
      </w:r>
      <w:r>
        <w:rPr>
          <w:lang w:val="en-CA" w:eastAsia="zh-CN"/>
        </w:rPr>
        <w:t>.</w:t>
      </w:r>
    </w:p>
    <w:p w14:paraId="4C13F02D" w14:textId="77777777" w:rsidR="00876669" w:rsidRPr="00EB26F7" w:rsidRDefault="00876669" w:rsidP="00876669">
      <w:pPr>
        <w:rPr>
          <w:lang w:val="en-CA" w:eastAsia="zh-CN"/>
        </w:rPr>
      </w:pPr>
      <w:r>
        <w:rPr>
          <w:szCs w:val="22"/>
          <w:lang w:val="en-CA"/>
        </w:rPr>
        <w:t xml:space="preserve">The </w:t>
      </w:r>
      <w:r w:rsidRPr="00EB26F7">
        <w:rPr>
          <w:lang w:val="en-CA" w:eastAsia="zh-CN"/>
        </w:rPr>
        <w:t>TIMD mode with blending method is applied when all the following conditions are satisfied:</w:t>
      </w:r>
    </w:p>
    <w:p w14:paraId="33F1D1DA" w14:textId="77777777" w:rsidR="00876669" w:rsidRPr="00EB26F7" w:rsidRDefault="00876669" w:rsidP="00A72489">
      <w:pPr>
        <w:pStyle w:val="Listenabsatz"/>
        <w:numPr>
          <w:ilvl w:val="0"/>
          <w:numId w:val="34"/>
        </w:numPr>
        <w:rPr>
          <w:rFonts w:eastAsia="SimSun"/>
          <w:sz w:val="22"/>
          <w:szCs w:val="20"/>
          <w:lang w:val="en-CA" w:eastAsia="zh-CN"/>
        </w:rPr>
      </w:pPr>
      <w:r w:rsidRPr="00EB26F7">
        <w:rPr>
          <w:rFonts w:eastAsia="SimSun"/>
          <w:sz w:val="22"/>
          <w:szCs w:val="20"/>
          <w:lang w:val="en-CA" w:eastAsia="zh-CN"/>
        </w:rPr>
        <w:t>both the first and second modes are angular prediction mode</w:t>
      </w:r>
    </w:p>
    <w:p w14:paraId="5F0C7A6D" w14:textId="4654347B" w:rsidR="00876669" w:rsidRDefault="00876669" w:rsidP="00A72489">
      <w:pPr>
        <w:pStyle w:val="Listenabsatz"/>
        <w:numPr>
          <w:ilvl w:val="0"/>
          <w:numId w:val="34"/>
        </w:numPr>
        <w:rPr>
          <w:rFonts w:eastAsia="SimSun"/>
          <w:sz w:val="22"/>
          <w:szCs w:val="20"/>
          <w:lang w:val="en-CA" w:eastAsia="zh-CN"/>
        </w:rPr>
      </w:pPr>
      <w:r w:rsidRPr="00EB26F7">
        <w:rPr>
          <w:rFonts w:eastAsia="SimSun"/>
          <w:sz w:val="22"/>
          <w:szCs w:val="20"/>
          <w:lang w:val="en-CA" w:eastAsia="zh-CN"/>
        </w:rPr>
        <w:t>the current block is not ISP coded block</w:t>
      </w:r>
      <w:r>
        <w:rPr>
          <w:rFonts w:eastAsia="SimSun"/>
          <w:sz w:val="22"/>
          <w:szCs w:val="20"/>
          <w:lang w:val="en-CA" w:eastAsia="zh-CN"/>
        </w:rPr>
        <w:t>.</w:t>
      </w:r>
    </w:p>
    <w:p w14:paraId="7CC18674" w14:textId="77777777" w:rsidR="00876669" w:rsidRDefault="00876669" w:rsidP="00A72489">
      <w:pPr>
        <w:pStyle w:val="Listenabsatz"/>
        <w:numPr>
          <w:ilvl w:val="0"/>
          <w:numId w:val="34"/>
        </w:numPr>
        <w:rPr>
          <w:rFonts w:eastAsia="SimSun"/>
          <w:sz w:val="22"/>
          <w:szCs w:val="20"/>
          <w:lang w:val="en-CA" w:eastAsia="zh-CN"/>
        </w:rPr>
      </w:pPr>
      <w:r w:rsidRPr="00EB26F7">
        <w:rPr>
          <w:rFonts w:eastAsia="SimSun"/>
          <w:sz w:val="22"/>
          <w:szCs w:val="20"/>
          <w:lang w:val="en-CA" w:eastAsia="zh-CN"/>
        </w:rPr>
        <w:t>all of the following conditions are false</w:t>
      </w:r>
      <w:r>
        <w:rPr>
          <w:rFonts w:eastAsia="SimSun"/>
          <w:sz w:val="22"/>
          <w:szCs w:val="20"/>
          <w:lang w:val="en-CA" w:eastAsia="zh-CN"/>
        </w:rPr>
        <w:t>:</w:t>
      </w:r>
    </w:p>
    <w:p w14:paraId="27500EB2" w14:textId="77777777" w:rsidR="00876669" w:rsidRPr="00EB26F7" w:rsidRDefault="00876669" w:rsidP="00A72489">
      <w:pPr>
        <w:pStyle w:val="Listenabsatz"/>
        <w:numPr>
          <w:ilvl w:val="1"/>
          <w:numId w:val="34"/>
        </w:numPr>
        <w:rPr>
          <w:rFonts w:eastAsia="SimSun"/>
          <w:sz w:val="22"/>
          <w:szCs w:val="20"/>
          <w:lang w:val="en-CA" w:eastAsia="zh-CN"/>
        </w:rPr>
      </w:pPr>
      <w:proofErr w:type="gramStart"/>
      <w:r w:rsidRPr="00EB26F7">
        <w:rPr>
          <w:rFonts w:eastAsia="SimSun"/>
          <w:sz w:val="22"/>
          <w:szCs w:val="20"/>
          <w:lang w:val="en-CA" w:eastAsia="zh-CN"/>
        </w:rPr>
        <w:t>abs(</w:t>
      </w:r>
      <w:proofErr w:type="gramEnd"/>
      <w:r w:rsidRPr="00EB26F7">
        <w:rPr>
          <w:rFonts w:eastAsia="SimSun"/>
          <w:sz w:val="22"/>
          <w:szCs w:val="20"/>
          <w:lang w:val="en-CA" w:eastAsia="zh-CN"/>
        </w:rPr>
        <w:t>predModeIntra</w:t>
      </w:r>
      <w:r w:rsidRPr="00EB26F7">
        <w:rPr>
          <w:rFonts w:eastAsia="SimSun"/>
          <w:sz w:val="22"/>
          <w:szCs w:val="20"/>
          <w:vertAlign w:val="subscript"/>
          <w:lang w:val="en-CA" w:eastAsia="zh-CN"/>
        </w:rPr>
        <w:t>1</w:t>
      </w:r>
      <w:r w:rsidRPr="00EB26F7">
        <w:rPr>
          <w:rFonts w:eastAsia="SimSun"/>
          <w:sz w:val="22"/>
          <w:szCs w:val="20"/>
          <w:lang w:val="en-CA" w:eastAsia="zh-CN"/>
        </w:rPr>
        <w:t xml:space="preserve"> – predModeIntra</w:t>
      </w:r>
      <w:r w:rsidRPr="00EB26F7">
        <w:rPr>
          <w:rFonts w:eastAsia="SimSun"/>
          <w:sz w:val="22"/>
          <w:szCs w:val="20"/>
          <w:vertAlign w:val="subscript"/>
          <w:lang w:val="en-CA" w:eastAsia="zh-CN"/>
        </w:rPr>
        <w:t>2</w:t>
      </w:r>
      <w:r w:rsidRPr="00EB26F7">
        <w:rPr>
          <w:rFonts w:eastAsia="SimSun"/>
          <w:sz w:val="22"/>
          <w:szCs w:val="20"/>
          <w:lang w:val="en-CA" w:eastAsia="zh-CN"/>
        </w:rPr>
        <w:t>) is greater than Threshold. The value of Threshold is set to 8 or 4</w:t>
      </w:r>
      <w:r>
        <w:rPr>
          <w:rFonts w:eastAsia="SimSun"/>
          <w:sz w:val="22"/>
          <w:szCs w:val="20"/>
          <w:lang w:val="en-CA" w:eastAsia="zh-CN"/>
        </w:rPr>
        <w:t xml:space="preserve"> depending on block size</w:t>
      </w:r>
      <w:r w:rsidRPr="00EB26F7">
        <w:rPr>
          <w:rFonts w:eastAsia="SimSun"/>
          <w:sz w:val="22"/>
          <w:szCs w:val="20"/>
          <w:lang w:val="en-CA" w:eastAsia="zh-CN"/>
        </w:rPr>
        <w:t>.</w:t>
      </w:r>
    </w:p>
    <w:p w14:paraId="45509490" w14:textId="77777777" w:rsidR="00876669" w:rsidRPr="00EB26F7" w:rsidRDefault="00876669" w:rsidP="00A72489">
      <w:pPr>
        <w:pStyle w:val="Listenabsatz"/>
        <w:numPr>
          <w:ilvl w:val="1"/>
          <w:numId w:val="34"/>
        </w:numPr>
        <w:rPr>
          <w:rFonts w:eastAsia="SimSun"/>
          <w:sz w:val="22"/>
          <w:szCs w:val="20"/>
          <w:lang w:val="en-CA" w:eastAsia="zh-CN"/>
        </w:rPr>
      </w:pPr>
      <w:r w:rsidRPr="00EB26F7">
        <w:rPr>
          <w:rFonts w:eastAsia="SimSun"/>
          <w:sz w:val="22"/>
          <w:szCs w:val="20"/>
          <w:lang w:val="en-CA" w:eastAsia="zh-CN"/>
        </w:rPr>
        <w:t>(predModeIntra</w:t>
      </w:r>
      <w:r w:rsidRPr="00EB26F7">
        <w:rPr>
          <w:rFonts w:eastAsia="SimSun"/>
          <w:sz w:val="22"/>
          <w:szCs w:val="20"/>
          <w:vertAlign w:val="subscript"/>
          <w:lang w:val="en-CA" w:eastAsia="zh-CN"/>
        </w:rPr>
        <w:t>1</w:t>
      </w:r>
      <w:r w:rsidRPr="00EB26F7">
        <w:rPr>
          <w:rFonts w:eastAsia="SimSun"/>
          <w:sz w:val="22"/>
          <w:szCs w:val="20"/>
          <w:lang w:val="en-CA" w:eastAsia="zh-CN"/>
        </w:rPr>
        <w:t xml:space="preserve"> - EXT_HOR_IDX) * (predModeIntra</w:t>
      </w:r>
      <w:r w:rsidRPr="00EB26F7">
        <w:rPr>
          <w:rFonts w:eastAsia="SimSun"/>
          <w:sz w:val="22"/>
          <w:szCs w:val="20"/>
          <w:vertAlign w:val="subscript"/>
          <w:lang w:val="en-CA" w:eastAsia="zh-CN"/>
        </w:rPr>
        <w:t>2</w:t>
      </w:r>
      <w:r w:rsidRPr="00EB26F7">
        <w:rPr>
          <w:rFonts w:eastAsia="SimSun"/>
          <w:sz w:val="22"/>
          <w:szCs w:val="20"/>
          <w:lang w:val="en-CA" w:eastAsia="zh-CN"/>
        </w:rPr>
        <w:t xml:space="preserve"> - EXT_HOR_IDX) is less than 0.</w:t>
      </w:r>
    </w:p>
    <w:p w14:paraId="744CA2EE" w14:textId="481C4BDE" w:rsidR="00876669" w:rsidRDefault="00876669" w:rsidP="00A72489">
      <w:pPr>
        <w:pStyle w:val="Listenabsatz"/>
        <w:numPr>
          <w:ilvl w:val="1"/>
          <w:numId w:val="34"/>
        </w:numPr>
        <w:rPr>
          <w:rFonts w:eastAsia="SimSun"/>
          <w:sz w:val="22"/>
          <w:szCs w:val="20"/>
          <w:lang w:val="en-CA" w:eastAsia="zh-CN"/>
        </w:rPr>
      </w:pPr>
      <w:r w:rsidRPr="00EB26F7">
        <w:rPr>
          <w:rFonts w:eastAsia="SimSun"/>
          <w:sz w:val="22"/>
          <w:szCs w:val="20"/>
          <w:lang w:val="en-CA" w:eastAsia="zh-CN"/>
        </w:rPr>
        <w:t>(predModeIntra</w:t>
      </w:r>
      <w:r w:rsidRPr="00EB26F7">
        <w:rPr>
          <w:rFonts w:eastAsia="SimSun"/>
          <w:sz w:val="22"/>
          <w:szCs w:val="20"/>
          <w:vertAlign w:val="subscript"/>
          <w:lang w:val="en-CA" w:eastAsia="zh-CN"/>
        </w:rPr>
        <w:t>1</w:t>
      </w:r>
      <w:r w:rsidRPr="00EB26F7">
        <w:rPr>
          <w:rFonts w:eastAsia="SimSun"/>
          <w:sz w:val="22"/>
          <w:szCs w:val="20"/>
          <w:lang w:val="en-CA" w:eastAsia="zh-CN"/>
        </w:rPr>
        <w:t xml:space="preserve"> - EXT_VER_IDX) * (predModeIntra</w:t>
      </w:r>
      <w:r w:rsidRPr="00EB26F7">
        <w:rPr>
          <w:rFonts w:eastAsia="SimSun"/>
          <w:sz w:val="22"/>
          <w:szCs w:val="20"/>
          <w:vertAlign w:val="subscript"/>
          <w:lang w:val="en-CA" w:eastAsia="zh-CN"/>
        </w:rPr>
        <w:t>2</w:t>
      </w:r>
      <w:r w:rsidRPr="00EB26F7">
        <w:rPr>
          <w:rFonts w:eastAsia="SimSun"/>
          <w:sz w:val="22"/>
          <w:szCs w:val="20"/>
          <w:lang w:val="en-CA" w:eastAsia="zh-CN"/>
        </w:rPr>
        <w:t xml:space="preserve"> - EXT_VER_IDX) is less than 0</w:t>
      </w:r>
      <w:r>
        <w:rPr>
          <w:rFonts w:eastAsia="SimSun"/>
          <w:sz w:val="22"/>
          <w:szCs w:val="20"/>
          <w:lang w:val="en-CA" w:eastAsia="zh-CN"/>
        </w:rPr>
        <w:t>.</w:t>
      </w:r>
    </w:p>
    <w:p w14:paraId="6F66DF88" w14:textId="77777777" w:rsidR="00876669" w:rsidRDefault="00876669" w:rsidP="00876669">
      <w:pPr>
        <w:pStyle w:val="berschrift3"/>
        <w:rPr>
          <w:lang w:val="en-CA"/>
        </w:rPr>
      </w:pPr>
      <w:bookmarkStart w:id="42" w:name="_Toc161786826"/>
      <w:bookmarkStart w:id="43" w:name="_Toc180352310"/>
      <w:r>
        <w:rPr>
          <w:lang w:val="en-CA"/>
        </w:rPr>
        <w:t>Improvements of CIIP</w:t>
      </w:r>
      <w:bookmarkEnd w:id="42"/>
      <w:bookmarkEnd w:id="43"/>
    </w:p>
    <w:p w14:paraId="589A61E9" w14:textId="77777777" w:rsidR="00876669" w:rsidRDefault="00876669" w:rsidP="00876669">
      <w:pPr>
        <w:pStyle w:val="berschrift4"/>
        <w:rPr>
          <w:lang w:val="en-CA"/>
        </w:rPr>
      </w:pPr>
      <w:r>
        <w:rPr>
          <w:rFonts w:hint="eastAsia"/>
          <w:lang w:val="en-CA" w:eastAsia="zh-CN"/>
        </w:rPr>
        <w:t>S</w:t>
      </w:r>
      <w:r>
        <w:rPr>
          <w:lang w:val="en-CA"/>
        </w:rPr>
        <w:t>ubblock CIIP</w:t>
      </w:r>
    </w:p>
    <w:p w14:paraId="35AB0B13" w14:textId="77777777" w:rsidR="00876669" w:rsidRDefault="00876669" w:rsidP="00876669">
      <w:r>
        <w:t xml:space="preserve">A subblock-based merge candidate may be used to generate the inter signal of CIIP, where the same subblock-based merge candidate list used by affine and </w:t>
      </w:r>
      <w:proofErr w:type="spellStart"/>
      <w:r>
        <w:t>sbTMVP</w:t>
      </w:r>
      <w:proofErr w:type="spellEnd"/>
      <w:r>
        <w:t xml:space="preserve"> is utilized. </w:t>
      </w:r>
    </w:p>
    <w:p w14:paraId="171B569E" w14:textId="38FB3B0B" w:rsidR="00876669" w:rsidRPr="000A09E6" w:rsidRDefault="00876669" w:rsidP="00876669">
      <w:r>
        <w:lastRenderedPageBreak/>
        <w:t xml:space="preserve">When CIIP flag is true and CIIP-TM flag is false, a subblock-based CIIP flag is </w:t>
      </w:r>
      <w:proofErr w:type="spellStart"/>
      <w:r>
        <w:t>signalled</w:t>
      </w:r>
      <w:proofErr w:type="spellEnd"/>
      <w:r>
        <w:t xml:space="preserve">. If subblock-based CIIP flag is true, an index indicating specific candidate in the subblock-based merge list is </w:t>
      </w:r>
      <w:proofErr w:type="spellStart"/>
      <w:r>
        <w:t>signalled</w:t>
      </w:r>
      <w:proofErr w:type="spellEnd"/>
      <w:r>
        <w:t xml:space="preserve">, and TIMD is used to generate intra signal by default thus no CIIP-PDPC flag </w:t>
      </w:r>
      <w:proofErr w:type="spellStart"/>
      <w:r>
        <w:t>signalled</w:t>
      </w:r>
      <w:proofErr w:type="spellEnd"/>
      <w:r>
        <w:t xml:space="preserve"> any more.</w:t>
      </w:r>
    </w:p>
    <w:p w14:paraId="476DC399" w14:textId="64B8AC5D" w:rsidR="00C31E54" w:rsidRDefault="00C31E54" w:rsidP="000A09E6">
      <w:pPr>
        <w:pStyle w:val="berschrift4"/>
        <w:rPr>
          <w:lang w:val="en-CA"/>
        </w:rPr>
      </w:pPr>
      <w:r>
        <w:rPr>
          <w:lang w:val="en-CA"/>
        </w:rPr>
        <w:t>Combination of CIIP with TIMD and TM merge</w:t>
      </w:r>
    </w:p>
    <w:p w14:paraId="63D6F277" w14:textId="51166233" w:rsidR="00C31E54" w:rsidRPr="00EC25A9" w:rsidRDefault="00C31E54" w:rsidP="00DA56A6">
      <w:pPr>
        <w:rPr>
          <w:lang w:val="en-CA"/>
        </w:rPr>
      </w:pPr>
      <w:r>
        <w:rPr>
          <w:szCs w:val="22"/>
          <w:lang w:val="en-CA" w:eastAsia="ja-JP"/>
        </w:rPr>
        <w:t xml:space="preserve">In CIIP mode, the prediction samples are generated by weighting an inter prediction signal predicted using </w:t>
      </w:r>
      <w:r>
        <w:rPr>
          <w:szCs w:val="22"/>
          <w:lang w:val="en-CA"/>
        </w:rPr>
        <w:t xml:space="preserve">CIIP-TM </w:t>
      </w:r>
      <w:r>
        <w:rPr>
          <w:lang w:val="en-CA"/>
        </w:rPr>
        <w:t xml:space="preserve">merge candidate </w:t>
      </w:r>
      <w:r>
        <w:rPr>
          <w:szCs w:val="22"/>
          <w:lang w:val="en-CA" w:eastAsia="ja-JP"/>
        </w:rPr>
        <w:t xml:space="preserve">and an intra prediction signal predicted using TIMD derived intra prediction mode. </w:t>
      </w:r>
      <w:r>
        <w:rPr>
          <w:szCs w:val="24"/>
        </w:rPr>
        <w:t xml:space="preserve">The method is only applied to coding blocks with an area less than or equal to 1024. </w:t>
      </w:r>
      <w:r>
        <w:rPr>
          <w:szCs w:val="22"/>
          <w:lang w:val="en-CA" w:eastAsia="ja-JP"/>
        </w:rPr>
        <w:t xml:space="preserve"> </w:t>
      </w:r>
    </w:p>
    <w:p w14:paraId="7ED12020" w14:textId="77777777" w:rsidR="00C31E54" w:rsidRDefault="00C31E54" w:rsidP="00C31E54">
      <w:pPr>
        <w:rPr>
          <w:lang w:eastAsia="zh-CN"/>
        </w:rPr>
      </w:pPr>
      <w:r>
        <w:rPr>
          <w:lang w:eastAsia="zh-CN"/>
        </w:rPr>
        <w:t xml:space="preserve">The TIMD derivation method is used to derive the intra prediction mode in CIIP. Specifically, the intra prediction mode with the smallest SATD values in the TIMD mode list is selected and mapped to </w:t>
      </w:r>
      <w:r>
        <w:rPr>
          <w:szCs w:val="24"/>
        </w:rPr>
        <w:t>one of the 67 regular intra prediction modes</w:t>
      </w:r>
      <w:r>
        <w:rPr>
          <w:lang w:eastAsia="zh-CN"/>
        </w:rPr>
        <w:t>.</w:t>
      </w:r>
    </w:p>
    <w:p w14:paraId="32BA72E7" w14:textId="664E4C55" w:rsidR="00133071" w:rsidRDefault="00C31E54">
      <w:pPr>
        <w:rPr>
          <w:szCs w:val="22"/>
        </w:rPr>
      </w:pPr>
      <w:r>
        <w:rPr>
          <w:lang w:eastAsia="zh-CN"/>
        </w:rPr>
        <w:t xml:space="preserve">In addition, it is also proposed to modify the </w:t>
      </w:r>
      <w:r>
        <w:rPr>
          <w:szCs w:val="22"/>
        </w:rPr>
        <w:t>weights (</w:t>
      </w:r>
      <w:proofErr w:type="spellStart"/>
      <w:r>
        <w:rPr>
          <w:szCs w:val="22"/>
        </w:rPr>
        <w:t>wIntra</w:t>
      </w:r>
      <w:proofErr w:type="spellEnd"/>
      <w:r>
        <w:rPr>
          <w:szCs w:val="22"/>
        </w:rPr>
        <w:t xml:space="preserve">, </w:t>
      </w:r>
      <w:proofErr w:type="spellStart"/>
      <w:r>
        <w:rPr>
          <w:szCs w:val="22"/>
        </w:rPr>
        <w:t>wInter</w:t>
      </w:r>
      <w:proofErr w:type="spellEnd"/>
      <w:r>
        <w:rPr>
          <w:szCs w:val="22"/>
        </w:rPr>
        <w:t xml:space="preserve">) for the two tests if the derived intra prediction mode is an angular mode. For near-horizontal modes (2 &lt;= angular mode index &lt; 34), the current block is vertically divided as shown in </w:t>
      </w:r>
      <w:r w:rsidR="005723FE">
        <w:rPr>
          <w:szCs w:val="22"/>
        </w:rPr>
        <w:fldChar w:fldCharType="begin"/>
      </w:r>
      <w:r w:rsidR="005723FE">
        <w:rPr>
          <w:szCs w:val="22"/>
        </w:rPr>
        <w:instrText xml:space="preserve"> REF _Ref100614328 \h </w:instrText>
      </w:r>
      <w:r w:rsidR="005723FE">
        <w:rPr>
          <w:szCs w:val="22"/>
        </w:rPr>
      </w:r>
      <w:r w:rsidR="005723FE">
        <w:rPr>
          <w:szCs w:val="22"/>
        </w:rPr>
        <w:fldChar w:fldCharType="separate"/>
      </w:r>
      <w:r w:rsidR="00E264D5">
        <w:t xml:space="preserve">Figure </w:t>
      </w:r>
      <w:r w:rsidR="00E264D5">
        <w:rPr>
          <w:noProof/>
        </w:rPr>
        <w:t>9</w:t>
      </w:r>
      <w:r w:rsidR="005723FE">
        <w:rPr>
          <w:szCs w:val="22"/>
        </w:rPr>
        <w:fldChar w:fldCharType="end"/>
      </w:r>
      <w:r>
        <w:rPr>
          <w:szCs w:val="22"/>
        </w:rPr>
        <w:t>(a); for near-vertical modes (34 &lt;= angular mode index &lt;= 66), the current block is horizontally divided as shown in</w:t>
      </w:r>
      <w:r w:rsidR="007051C4">
        <w:rPr>
          <w:szCs w:val="22"/>
        </w:rPr>
        <w:t xml:space="preserve"> </w:t>
      </w:r>
      <w:r w:rsidR="007051C4">
        <w:rPr>
          <w:szCs w:val="22"/>
        </w:rPr>
        <w:fldChar w:fldCharType="begin"/>
      </w:r>
      <w:r w:rsidR="007051C4">
        <w:rPr>
          <w:szCs w:val="22"/>
        </w:rPr>
        <w:instrText xml:space="preserve"> REF _Ref100614328 \h </w:instrText>
      </w:r>
      <w:r w:rsidR="007051C4">
        <w:rPr>
          <w:szCs w:val="22"/>
        </w:rPr>
      </w:r>
      <w:r w:rsidR="007051C4">
        <w:rPr>
          <w:szCs w:val="22"/>
        </w:rPr>
        <w:fldChar w:fldCharType="separate"/>
      </w:r>
      <w:r w:rsidR="00E264D5">
        <w:t xml:space="preserve">Figure </w:t>
      </w:r>
      <w:r w:rsidR="00E264D5">
        <w:rPr>
          <w:noProof/>
        </w:rPr>
        <w:t>9</w:t>
      </w:r>
      <w:r w:rsidR="007051C4">
        <w:rPr>
          <w:szCs w:val="22"/>
        </w:rPr>
        <w:fldChar w:fldCharType="end"/>
      </w:r>
      <w:r>
        <w:rPr>
          <w:szCs w:val="22"/>
        </w:rPr>
        <w:t xml:space="preserve">(b). </w:t>
      </w:r>
    </w:p>
    <w:p w14:paraId="37CA7006" w14:textId="7D2069DE" w:rsidR="00C31E54" w:rsidRDefault="00C31E54" w:rsidP="00C31E54">
      <w:pPr>
        <w:rPr>
          <w:szCs w:val="22"/>
        </w:rPr>
      </w:pPr>
      <w:r>
        <w:rPr>
          <w:szCs w:val="22"/>
        </w:rPr>
        <w:t>The (</w:t>
      </w:r>
      <w:proofErr w:type="spellStart"/>
      <w:r>
        <w:rPr>
          <w:szCs w:val="22"/>
        </w:rPr>
        <w:t>wIntra</w:t>
      </w:r>
      <w:proofErr w:type="spellEnd"/>
      <w:r>
        <w:rPr>
          <w:szCs w:val="22"/>
        </w:rPr>
        <w:t xml:space="preserve">, </w:t>
      </w:r>
      <w:proofErr w:type="spellStart"/>
      <w:r>
        <w:rPr>
          <w:szCs w:val="22"/>
        </w:rPr>
        <w:t>wInter</w:t>
      </w:r>
      <w:proofErr w:type="spellEnd"/>
      <w:r>
        <w:rPr>
          <w:szCs w:val="22"/>
        </w:rPr>
        <w:t xml:space="preserve">) for different sub-blocks are shown in </w:t>
      </w:r>
      <w:r>
        <w:rPr>
          <w:szCs w:val="22"/>
        </w:rPr>
        <w:fldChar w:fldCharType="begin"/>
      </w:r>
      <w:r>
        <w:rPr>
          <w:szCs w:val="22"/>
        </w:rPr>
        <w:instrText xml:space="preserve"> REF _Ref75858336 \h  \* MERGEFORMAT </w:instrText>
      </w:r>
      <w:r>
        <w:rPr>
          <w:szCs w:val="22"/>
        </w:rPr>
      </w:r>
      <w:r>
        <w:rPr>
          <w:szCs w:val="22"/>
        </w:rPr>
        <w:fldChar w:fldCharType="separate"/>
      </w:r>
      <w:r w:rsidR="00E264D5" w:rsidRPr="00E264D5">
        <w:rPr>
          <w:szCs w:val="22"/>
        </w:rPr>
        <w:t>Table 1</w:t>
      </w:r>
      <w:r>
        <w:rPr>
          <w:szCs w:val="22"/>
        </w:rPr>
        <w:fldChar w:fldCharType="end"/>
      </w:r>
      <w:r>
        <w:rPr>
          <w:szCs w:val="22"/>
        </w:rPr>
        <w:t xml:space="preserve">. </w:t>
      </w:r>
    </w:p>
    <w:p w14:paraId="3B75FCF1" w14:textId="77777777" w:rsidR="00CF5489" w:rsidRDefault="003E220A" w:rsidP="004E65F7">
      <w:pPr>
        <w:keepNext/>
        <w:jc w:val="center"/>
      </w:pPr>
      <w:r>
        <w:rPr>
          <w:noProof/>
          <w:lang w:eastAsia="zh-CN"/>
        </w:rPr>
        <w:drawing>
          <wp:inline distT="0" distB="0" distL="0" distR="0" wp14:anchorId="0BE76D76" wp14:editId="05408B30">
            <wp:extent cx="3075940" cy="1409700"/>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075940" cy="1409700"/>
                    </a:xfrm>
                    <a:prstGeom prst="rect">
                      <a:avLst/>
                    </a:prstGeom>
                    <a:noFill/>
                  </pic:spPr>
                </pic:pic>
              </a:graphicData>
            </a:graphic>
          </wp:inline>
        </w:drawing>
      </w:r>
      <w:bookmarkStart w:id="44" w:name="_Ref75858126"/>
      <w:bookmarkStart w:id="45" w:name="_Ref75858114"/>
    </w:p>
    <w:p w14:paraId="558A60EB" w14:textId="067EB172" w:rsidR="00CF5489" w:rsidRDefault="00CF5489">
      <w:pPr>
        <w:pStyle w:val="Beschriftung"/>
      </w:pPr>
      <w:bookmarkStart w:id="46" w:name="_Ref100614328"/>
      <w:r>
        <w:t xml:space="preserve">Figure </w:t>
      </w:r>
      <w:fldSimple w:instr=" SEQ Figure \* ARABIC ">
        <w:r w:rsidR="00EC34BD">
          <w:rPr>
            <w:noProof/>
          </w:rPr>
          <w:t>10</w:t>
        </w:r>
      </w:fldSimple>
      <w:bookmarkEnd w:id="46"/>
      <w:r>
        <w:t>. The division method for angular modes.</w:t>
      </w:r>
    </w:p>
    <w:p w14:paraId="0812EC24" w14:textId="7143FAED" w:rsidR="00C31E54" w:rsidRDefault="00C31E54" w:rsidP="00C31E54">
      <w:pPr>
        <w:pStyle w:val="Beschriftung"/>
        <w:spacing w:before="200" w:after="0"/>
        <w:rPr>
          <w:rFonts w:eastAsiaTheme="minorEastAsia"/>
          <w:sz w:val="22"/>
          <w:lang w:eastAsia="ja-JP"/>
        </w:rPr>
      </w:pPr>
      <w:bookmarkStart w:id="47" w:name="_Ref75858336"/>
      <w:bookmarkEnd w:id="44"/>
      <w:bookmarkEnd w:id="45"/>
      <w:r>
        <w:rPr>
          <w:rFonts w:eastAsiaTheme="minorEastAsia"/>
          <w:i/>
          <w:iCs/>
          <w:sz w:val="22"/>
          <w:lang w:val="en-CA" w:eastAsia="ja-JP"/>
        </w:rPr>
        <w:t xml:space="preserve">Table </w:t>
      </w:r>
      <w:r w:rsidR="00B872D1">
        <w:rPr>
          <w:rFonts w:eastAsiaTheme="minorEastAsia"/>
          <w:i/>
          <w:iCs/>
          <w:sz w:val="22"/>
          <w:lang w:val="en-CA" w:eastAsia="ja-JP"/>
        </w:rPr>
        <w:fldChar w:fldCharType="begin"/>
      </w:r>
      <w:r w:rsidR="00B872D1">
        <w:rPr>
          <w:rFonts w:eastAsiaTheme="minorEastAsia"/>
          <w:i/>
          <w:iCs/>
          <w:sz w:val="22"/>
          <w:lang w:val="en-CA" w:eastAsia="ja-JP"/>
        </w:rPr>
        <w:instrText xml:space="preserve"> SEQ Table \* ARABIC </w:instrText>
      </w:r>
      <w:r w:rsidR="00B872D1">
        <w:rPr>
          <w:rFonts w:eastAsiaTheme="minorEastAsia"/>
          <w:i/>
          <w:iCs/>
          <w:sz w:val="22"/>
          <w:lang w:val="en-CA" w:eastAsia="ja-JP"/>
        </w:rPr>
        <w:fldChar w:fldCharType="separate"/>
      </w:r>
      <w:r w:rsidR="00E264D5">
        <w:rPr>
          <w:rFonts w:eastAsiaTheme="minorEastAsia"/>
          <w:i/>
          <w:iCs/>
          <w:noProof/>
          <w:sz w:val="22"/>
          <w:lang w:val="en-CA" w:eastAsia="ja-JP"/>
        </w:rPr>
        <w:t>1</w:t>
      </w:r>
      <w:r w:rsidR="00B872D1">
        <w:rPr>
          <w:rFonts w:eastAsiaTheme="minorEastAsia"/>
          <w:i/>
          <w:iCs/>
          <w:sz w:val="22"/>
          <w:lang w:val="en-CA" w:eastAsia="ja-JP"/>
        </w:rPr>
        <w:fldChar w:fldCharType="end"/>
      </w:r>
      <w:bookmarkEnd w:id="47"/>
      <w:r>
        <w:rPr>
          <w:rFonts w:eastAsiaTheme="minorEastAsia"/>
          <w:i/>
          <w:iCs/>
          <w:sz w:val="22"/>
          <w:lang w:val="en-CA" w:eastAsia="ja-JP"/>
        </w:rPr>
        <w:t>. The modified weights used for angular modes.</w:t>
      </w:r>
    </w:p>
    <w:tbl>
      <w:tblPr>
        <w:tblStyle w:val="Tabellenraster"/>
        <w:tblW w:w="5000" w:type="pct"/>
        <w:tblInd w:w="0" w:type="dxa"/>
        <w:tblLook w:val="04A0" w:firstRow="1" w:lastRow="0" w:firstColumn="1" w:lastColumn="0" w:noHBand="0" w:noVBand="1"/>
      </w:tblPr>
      <w:tblGrid>
        <w:gridCol w:w="4673"/>
        <w:gridCol w:w="4677"/>
      </w:tblGrid>
      <w:tr w:rsidR="00C31E54" w14:paraId="46E0BBE9"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58F9CF62" w14:textId="77777777" w:rsidR="00C31E54" w:rsidRDefault="00C31E54">
            <w:pPr>
              <w:spacing w:before="0"/>
              <w:jc w:val="center"/>
              <w:rPr>
                <w:rFonts w:eastAsiaTheme="minorEastAsia"/>
                <w:b/>
                <w:szCs w:val="22"/>
                <w:lang w:val="en-CA" w:eastAsia="zh-CN"/>
              </w:rPr>
            </w:pPr>
            <w:r>
              <w:rPr>
                <w:b/>
              </w:rPr>
              <w:t>The sub-block index</w:t>
            </w:r>
          </w:p>
        </w:tc>
        <w:tc>
          <w:tcPr>
            <w:tcW w:w="2501" w:type="pct"/>
            <w:tcBorders>
              <w:top w:val="single" w:sz="4" w:space="0" w:color="auto"/>
              <w:left w:val="single" w:sz="4" w:space="0" w:color="auto"/>
              <w:bottom w:val="single" w:sz="4" w:space="0" w:color="auto"/>
              <w:right w:val="single" w:sz="4" w:space="0" w:color="auto"/>
            </w:tcBorders>
            <w:hideMark/>
          </w:tcPr>
          <w:p w14:paraId="0295C62F" w14:textId="77777777" w:rsidR="00C31E54" w:rsidRDefault="00C31E54">
            <w:pPr>
              <w:spacing w:before="0"/>
              <w:jc w:val="center"/>
              <w:rPr>
                <w:b/>
                <w:lang w:val="en-CA"/>
              </w:rPr>
            </w:pPr>
            <w:r>
              <w:rPr>
                <w:b/>
              </w:rPr>
              <w:t>(</w:t>
            </w:r>
            <w:proofErr w:type="spellStart"/>
            <w:r>
              <w:rPr>
                <w:b/>
              </w:rPr>
              <w:t>wIntra</w:t>
            </w:r>
            <w:proofErr w:type="spellEnd"/>
            <w:r>
              <w:rPr>
                <w:b/>
              </w:rPr>
              <w:t xml:space="preserve">, </w:t>
            </w:r>
            <w:proofErr w:type="spellStart"/>
            <w:r>
              <w:rPr>
                <w:b/>
              </w:rPr>
              <w:t>wInter</w:t>
            </w:r>
            <w:proofErr w:type="spellEnd"/>
            <w:r>
              <w:rPr>
                <w:b/>
              </w:rPr>
              <w:t>)</w:t>
            </w:r>
          </w:p>
        </w:tc>
      </w:tr>
      <w:tr w:rsidR="00C31E54" w14:paraId="3B247438"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3695B463" w14:textId="77777777" w:rsidR="00C31E54" w:rsidRDefault="00C31E54">
            <w:pPr>
              <w:spacing w:before="0"/>
              <w:jc w:val="center"/>
            </w:pPr>
            <w:r>
              <w:t>0</w:t>
            </w:r>
          </w:p>
        </w:tc>
        <w:tc>
          <w:tcPr>
            <w:tcW w:w="2501" w:type="pct"/>
            <w:tcBorders>
              <w:top w:val="single" w:sz="4" w:space="0" w:color="auto"/>
              <w:left w:val="single" w:sz="4" w:space="0" w:color="auto"/>
              <w:bottom w:val="single" w:sz="4" w:space="0" w:color="auto"/>
              <w:right w:val="single" w:sz="4" w:space="0" w:color="auto"/>
            </w:tcBorders>
            <w:hideMark/>
          </w:tcPr>
          <w:p w14:paraId="2836032C" w14:textId="77777777" w:rsidR="00C31E54" w:rsidRDefault="00C31E54">
            <w:pPr>
              <w:spacing w:before="0"/>
              <w:jc w:val="center"/>
            </w:pPr>
            <w:r>
              <w:t>(6, 2)</w:t>
            </w:r>
          </w:p>
        </w:tc>
      </w:tr>
      <w:tr w:rsidR="00C31E54" w14:paraId="27B797F7"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008B5BE5" w14:textId="77777777" w:rsidR="00C31E54" w:rsidRDefault="00C31E54">
            <w:pPr>
              <w:spacing w:before="0"/>
              <w:jc w:val="center"/>
            </w:pPr>
            <w:r>
              <w:t>1</w:t>
            </w:r>
          </w:p>
        </w:tc>
        <w:tc>
          <w:tcPr>
            <w:tcW w:w="2501" w:type="pct"/>
            <w:tcBorders>
              <w:top w:val="single" w:sz="4" w:space="0" w:color="auto"/>
              <w:left w:val="single" w:sz="4" w:space="0" w:color="auto"/>
              <w:bottom w:val="single" w:sz="4" w:space="0" w:color="auto"/>
              <w:right w:val="single" w:sz="4" w:space="0" w:color="auto"/>
            </w:tcBorders>
            <w:hideMark/>
          </w:tcPr>
          <w:p w14:paraId="7D51019B" w14:textId="77777777" w:rsidR="00C31E54" w:rsidRDefault="00C31E54">
            <w:pPr>
              <w:spacing w:before="0"/>
              <w:jc w:val="center"/>
            </w:pPr>
            <w:r>
              <w:t>(5, 3)</w:t>
            </w:r>
          </w:p>
        </w:tc>
      </w:tr>
      <w:tr w:rsidR="00C31E54" w14:paraId="6886876D"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494D9919" w14:textId="77777777" w:rsidR="00C31E54" w:rsidRDefault="00C31E54">
            <w:pPr>
              <w:spacing w:before="0"/>
              <w:jc w:val="center"/>
            </w:pPr>
            <w:r>
              <w:t>2</w:t>
            </w:r>
          </w:p>
        </w:tc>
        <w:tc>
          <w:tcPr>
            <w:tcW w:w="2501" w:type="pct"/>
            <w:tcBorders>
              <w:top w:val="single" w:sz="4" w:space="0" w:color="auto"/>
              <w:left w:val="single" w:sz="4" w:space="0" w:color="auto"/>
              <w:bottom w:val="single" w:sz="4" w:space="0" w:color="auto"/>
              <w:right w:val="single" w:sz="4" w:space="0" w:color="auto"/>
            </w:tcBorders>
            <w:hideMark/>
          </w:tcPr>
          <w:p w14:paraId="40F74107" w14:textId="77777777" w:rsidR="00C31E54" w:rsidRDefault="00C31E54">
            <w:pPr>
              <w:spacing w:before="0"/>
              <w:jc w:val="center"/>
            </w:pPr>
            <w:r>
              <w:t>(3, 5)</w:t>
            </w:r>
          </w:p>
        </w:tc>
      </w:tr>
      <w:tr w:rsidR="00C31E54" w14:paraId="0B514778"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0C06514B" w14:textId="77777777" w:rsidR="00C31E54" w:rsidRDefault="00C31E54">
            <w:pPr>
              <w:spacing w:before="0"/>
              <w:jc w:val="center"/>
            </w:pPr>
            <w:r>
              <w:t>3</w:t>
            </w:r>
          </w:p>
        </w:tc>
        <w:tc>
          <w:tcPr>
            <w:tcW w:w="2501" w:type="pct"/>
            <w:tcBorders>
              <w:top w:val="single" w:sz="4" w:space="0" w:color="auto"/>
              <w:left w:val="single" w:sz="4" w:space="0" w:color="auto"/>
              <w:bottom w:val="single" w:sz="4" w:space="0" w:color="auto"/>
              <w:right w:val="single" w:sz="4" w:space="0" w:color="auto"/>
            </w:tcBorders>
            <w:hideMark/>
          </w:tcPr>
          <w:p w14:paraId="696964EA" w14:textId="77777777" w:rsidR="00C31E54" w:rsidRDefault="00C31E54">
            <w:pPr>
              <w:spacing w:before="0"/>
              <w:jc w:val="center"/>
            </w:pPr>
            <w:r>
              <w:t>(2, 6)</w:t>
            </w:r>
          </w:p>
        </w:tc>
      </w:tr>
    </w:tbl>
    <w:p w14:paraId="6834D1FD" w14:textId="4C1D42CB" w:rsidR="00C31E54" w:rsidRDefault="00C31E54" w:rsidP="00DA56A6">
      <w:pPr>
        <w:rPr>
          <w:szCs w:val="22"/>
          <w:lang w:val="en-CA"/>
        </w:rPr>
      </w:pPr>
      <w:r>
        <w:rPr>
          <w:lang w:val="en-CA"/>
        </w:rPr>
        <w:t xml:space="preserve">With CIIP-TM, a </w:t>
      </w:r>
      <w:r>
        <w:rPr>
          <w:szCs w:val="22"/>
          <w:lang w:val="en-CA"/>
        </w:rPr>
        <w:t xml:space="preserve">CIIP-TM </w:t>
      </w:r>
      <w:r>
        <w:rPr>
          <w:lang w:val="en-CA"/>
        </w:rPr>
        <w:t xml:space="preserve">merge candidate list is built for the CIIP-TM mode. The merge candidates are refined </w:t>
      </w:r>
      <w:r>
        <w:rPr>
          <w:szCs w:val="22"/>
          <w:lang w:val="en-CA"/>
        </w:rPr>
        <w:t xml:space="preserve">by template matching. The </w:t>
      </w:r>
      <w:r>
        <w:rPr>
          <w:lang w:val="en-CA"/>
        </w:rPr>
        <w:t xml:space="preserve">CIIP-TM </w:t>
      </w:r>
      <w:r>
        <w:rPr>
          <w:szCs w:val="22"/>
          <w:lang w:val="en-CA"/>
        </w:rPr>
        <w:t>merge candidates are also reordered by the ARMC method as regular merge candidates. The maximum number of CIIP-TM merge candidates is equal to two.</w:t>
      </w:r>
    </w:p>
    <w:p w14:paraId="53A5A5E9" w14:textId="2229C440" w:rsidR="00C974C2" w:rsidRPr="00C974C2" w:rsidRDefault="00C974C2" w:rsidP="0070372E">
      <w:pPr>
        <w:pStyle w:val="berschrift3"/>
        <w:rPr>
          <w:lang w:val="en-CA"/>
        </w:rPr>
      </w:pPr>
      <w:bookmarkStart w:id="48" w:name="_Toc180352311"/>
      <w:r w:rsidRPr="00C974C2">
        <w:rPr>
          <w:lang w:val="en-CA"/>
        </w:rPr>
        <w:t>Extended multiple reference line</w:t>
      </w:r>
      <w:r>
        <w:rPr>
          <w:lang w:val="en-CA"/>
        </w:rPr>
        <w:t xml:space="preserve"> (MRL)</w:t>
      </w:r>
      <w:r w:rsidRPr="00C974C2">
        <w:rPr>
          <w:lang w:val="en-CA"/>
        </w:rPr>
        <w:t xml:space="preserve"> list</w:t>
      </w:r>
      <w:bookmarkEnd w:id="48"/>
    </w:p>
    <w:p w14:paraId="389EE0D9" w14:textId="4BC3C003" w:rsidR="00CF5489" w:rsidRDefault="00C974C2" w:rsidP="00DA56A6">
      <w:pPr>
        <w:rPr>
          <w:lang w:val="en-CA"/>
        </w:rPr>
      </w:pPr>
      <w:r>
        <w:rPr>
          <w:szCs w:val="22"/>
          <w:lang w:val="en-CA"/>
        </w:rPr>
        <w:t xml:space="preserve">MRL list </w:t>
      </w:r>
      <w:r w:rsidR="008636A3">
        <w:rPr>
          <w:szCs w:val="22"/>
          <w:lang w:val="en-CA"/>
        </w:rPr>
        <w:t xml:space="preserve">in VVC </w:t>
      </w:r>
      <w:r>
        <w:rPr>
          <w:szCs w:val="22"/>
          <w:lang w:val="en-CA"/>
        </w:rPr>
        <w:t xml:space="preserve">is extended to include more reference lines for intra prediction. The </w:t>
      </w:r>
      <w:r w:rsidR="008636A3">
        <w:rPr>
          <w:szCs w:val="22"/>
          <w:lang w:val="en-CA"/>
        </w:rPr>
        <w:t xml:space="preserve">extended </w:t>
      </w:r>
      <w:r>
        <w:rPr>
          <w:szCs w:val="22"/>
          <w:lang w:val="en-CA"/>
        </w:rPr>
        <w:t>reference line list consists of</w:t>
      </w:r>
      <w:r w:rsidR="00CF5489">
        <w:rPr>
          <w:szCs w:val="22"/>
          <w:lang w:val="en-CA"/>
        </w:rPr>
        <w:t xml:space="preserve"> line indices </w:t>
      </w:r>
      <w:r w:rsidR="00CF5489">
        <w:rPr>
          <w:lang w:val="en-CA"/>
        </w:rPr>
        <w:t xml:space="preserve">{1, 3, 5, 7, 12} as shown </w:t>
      </w:r>
      <w:r w:rsidR="002A0476">
        <w:rPr>
          <w:lang w:val="en-CA"/>
        </w:rPr>
        <w:fldChar w:fldCharType="begin"/>
      </w:r>
      <w:r w:rsidR="002A0476">
        <w:rPr>
          <w:lang w:val="en-CA"/>
        </w:rPr>
        <w:instrText xml:space="preserve"> REF _Ref100585736 \h </w:instrText>
      </w:r>
      <w:r w:rsidR="002A0476">
        <w:rPr>
          <w:lang w:val="en-CA"/>
        </w:rPr>
      </w:r>
      <w:r w:rsidR="002A0476">
        <w:rPr>
          <w:lang w:val="en-CA"/>
        </w:rPr>
        <w:fldChar w:fldCharType="separate"/>
      </w:r>
      <w:r w:rsidR="00E264D5">
        <w:t xml:space="preserve">Figure </w:t>
      </w:r>
      <w:r w:rsidR="00E264D5">
        <w:rPr>
          <w:noProof/>
        </w:rPr>
        <w:t>10</w:t>
      </w:r>
      <w:r w:rsidR="002A0476">
        <w:rPr>
          <w:lang w:val="en-CA"/>
        </w:rPr>
        <w:fldChar w:fldCharType="end"/>
      </w:r>
      <w:r w:rsidR="00CF5489">
        <w:rPr>
          <w:lang w:val="en-CA"/>
        </w:rPr>
        <w:t>.</w:t>
      </w:r>
      <w:r w:rsidR="002A0476">
        <w:rPr>
          <w:lang w:val="en-CA"/>
        </w:rPr>
        <w:t xml:space="preserve"> </w:t>
      </w:r>
      <w:r w:rsidR="002A0476">
        <w:rPr>
          <w:szCs w:val="22"/>
          <w:lang w:val="en-CA"/>
        </w:rPr>
        <w:t>For template-based intra mode derivation (TIMD), instead of the full MRL candidate list, only the first two reference line candidates, i.e., {1, 3}, are used.</w:t>
      </w:r>
    </w:p>
    <w:p w14:paraId="6BEB4D81" w14:textId="77777777" w:rsidR="00CF5489" w:rsidRDefault="00CF5489" w:rsidP="004E65F7">
      <w:pPr>
        <w:keepNext/>
        <w:jc w:val="center"/>
      </w:pPr>
      <w:r>
        <w:rPr>
          <w:noProof/>
        </w:rPr>
        <w:lastRenderedPageBreak/>
        <w:drawing>
          <wp:inline distT="0" distB="0" distL="0" distR="0" wp14:anchorId="65B904ED" wp14:editId="05FEE6EC">
            <wp:extent cx="3625702" cy="2926902"/>
            <wp:effectExtent l="0" t="0" r="0" b="6985"/>
            <wp:docPr id="30" name="Picture 30"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Chart&#10;&#10;Description automatically generated"/>
                    <pic:cNvPicPr/>
                  </pic:nvPicPr>
                  <pic:blipFill>
                    <a:blip r:embed="rId31"/>
                    <a:stretch>
                      <a:fillRect/>
                    </a:stretch>
                  </pic:blipFill>
                  <pic:spPr>
                    <a:xfrm>
                      <a:off x="0" y="0"/>
                      <a:ext cx="3634310" cy="2933851"/>
                    </a:xfrm>
                    <a:prstGeom prst="rect">
                      <a:avLst/>
                    </a:prstGeom>
                  </pic:spPr>
                </pic:pic>
              </a:graphicData>
            </a:graphic>
          </wp:inline>
        </w:drawing>
      </w:r>
    </w:p>
    <w:p w14:paraId="19984C1A" w14:textId="307CE687" w:rsidR="00C974C2" w:rsidRDefault="00CF5489" w:rsidP="004E65F7">
      <w:pPr>
        <w:pStyle w:val="Beschriftung"/>
      </w:pPr>
      <w:bookmarkStart w:id="49" w:name="_Ref100585736"/>
      <w:r>
        <w:t xml:space="preserve">Figure </w:t>
      </w:r>
      <w:fldSimple w:instr=" SEQ Figure \* ARABIC ">
        <w:r w:rsidR="00EC34BD">
          <w:rPr>
            <w:noProof/>
          </w:rPr>
          <w:t>11</w:t>
        </w:r>
      </w:fldSimple>
      <w:bookmarkEnd w:id="49"/>
      <w:r>
        <w:t xml:space="preserve">. </w:t>
      </w:r>
      <w:r w:rsidRPr="00384EFA">
        <w:t>Extended MRL candidate list</w:t>
      </w:r>
      <w:r>
        <w:t>.</w:t>
      </w:r>
    </w:p>
    <w:p w14:paraId="7D24B7D7" w14:textId="5B66DCB7" w:rsidR="00811C4E" w:rsidRDefault="00A36CDC" w:rsidP="0070372E">
      <w:pPr>
        <w:pStyle w:val="berschrift3"/>
      </w:pPr>
      <w:bookmarkStart w:id="50" w:name="_Toc180352312"/>
      <w:r w:rsidRPr="008929E9">
        <w:t>Template-based multiple reference line intra predict</w:t>
      </w:r>
      <w:r>
        <w:t>ion</w:t>
      </w:r>
      <w:bookmarkEnd w:id="50"/>
    </w:p>
    <w:p w14:paraId="142E3F0F" w14:textId="4010F8CC" w:rsidR="00A36CDC" w:rsidRDefault="00CA1A04" w:rsidP="00A36CDC">
      <w:pPr>
        <w:rPr>
          <w:lang w:val="en-CA" w:eastAsia="zh-CN"/>
        </w:rPr>
      </w:pPr>
      <w:r>
        <w:rPr>
          <w:lang w:val="en-CA" w:eastAsia="zh-CN"/>
        </w:rPr>
        <w:t xml:space="preserve">Template-based multiple reference line intra prediction (TMRL) mode combines reference line and prediction mode together and uses a template matching method to construct a list of candidate combinations. An index to the candidate combination list is coded to indicate which reference line and prediction mode is used in coding the current block. </w:t>
      </w:r>
      <w:r w:rsidR="000D1BC5">
        <w:rPr>
          <w:lang w:val="en-CA" w:eastAsia="zh-CN"/>
        </w:rPr>
        <w:t>T</w:t>
      </w:r>
      <w:r>
        <w:rPr>
          <w:lang w:val="en-CA" w:eastAsia="zh-CN"/>
        </w:rPr>
        <w:t xml:space="preserve">he regular multiple reference line (MRL) for the non-TIMD part is replaced by </w:t>
      </w:r>
      <w:r w:rsidR="00FA2FE8">
        <w:rPr>
          <w:lang w:val="en-CA" w:eastAsia="zh-CN"/>
        </w:rPr>
        <w:t>TMRL</w:t>
      </w:r>
      <w:r>
        <w:rPr>
          <w:lang w:val="en-CA" w:eastAsia="zh-CN"/>
        </w:rPr>
        <w:t xml:space="preserve"> mode.</w:t>
      </w:r>
    </w:p>
    <w:p w14:paraId="0D4ED5CB" w14:textId="64F4ADA1" w:rsidR="004C5886" w:rsidRDefault="003B66F3" w:rsidP="00CB2B5C">
      <w:pPr>
        <w:tabs>
          <w:tab w:val="clear" w:pos="720"/>
        </w:tabs>
        <w:rPr>
          <w:szCs w:val="22"/>
          <w:lang w:val="en-CA"/>
        </w:rPr>
      </w:pPr>
      <w:r>
        <w:rPr>
          <w:szCs w:val="22"/>
          <w:lang w:val="en-CA"/>
        </w:rPr>
        <w:t xml:space="preserve">The TMRL mode </w:t>
      </w:r>
      <w:r w:rsidR="004C5886">
        <w:rPr>
          <w:szCs w:val="22"/>
          <w:lang w:val="en-CA"/>
        </w:rPr>
        <w:t>extends</w:t>
      </w:r>
      <w:r w:rsidR="004C5886" w:rsidRPr="004C5886">
        <w:rPr>
          <w:szCs w:val="22"/>
          <w:lang w:val="en-CA"/>
        </w:rPr>
        <w:t xml:space="preserve"> </w:t>
      </w:r>
      <w:r w:rsidR="004C5886" w:rsidRPr="003377B4">
        <w:rPr>
          <w:szCs w:val="22"/>
          <w:lang w:val="en-CA"/>
        </w:rPr>
        <w:t>reference line candidate list and the intra-prediction-mode candidate list.</w:t>
      </w:r>
      <w:r w:rsidR="004C5886">
        <w:rPr>
          <w:szCs w:val="22"/>
          <w:lang w:val="en-CA"/>
        </w:rPr>
        <w:t xml:space="preserve"> The extended reference line candidate list is {1, 3, 5, 7, 12}. The size of the intra-prediction-mode candidate list is 10. The construction of the intra-prediction-mode candidate list is similar to MPM</w:t>
      </w:r>
      <w:r w:rsidR="001F3EB9">
        <w:rPr>
          <w:szCs w:val="22"/>
          <w:lang w:val="en-CA"/>
        </w:rPr>
        <w:t xml:space="preserve"> except the PLANAR mode is excluded from </w:t>
      </w:r>
      <w:r w:rsidR="00A25AF4">
        <w:rPr>
          <w:szCs w:val="22"/>
          <w:lang w:val="en-CA"/>
        </w:rPr>
        <w:t>the intra-prediction-mode candidate list</w:t>
      </w:r>
      <w:r w:rsidR="006F71B7">
        <w:rPr>
          <w:szCs w:val="22"/>
          <w:lang w:val="en-CA"/>
        </w:rPr>
        <w:t xml:space="preserve">, DC mode is added after 5 neighboring PUs’ modes and DIMD modes if its not included and </w:t>
      </w:r>
      <w:r w:rsidR="004D548A">
        <w:rPr>
          <w:szCs w:val="22"/>
          <w:lang w:val="en-CA"/>
        </w:rPr>
        <w:t xml:space="preserve">the </w:t>
      </w:r>
      <w:r w:rsidR="004D548A" w:rsidRPr="003377B4">
        <w:rPr>
          <w:szCs w:val="22"/>
          <w:lang w:val="en-CA"/>
        </w:rPr>
        <w:t xml:space="preserve">angular modes with delta angles from </w:t>
      </w:r>
      <m:oMath>
        <m:r>
          <m:rPr>
            <m:sty m:val="p"/>
          </m:rPr>
          <w:rPr>
            <w:rFonts w:ascii="Cambria Math" w:hAnsi="Cambria Math"/>
            <w:szCs w:val="22"/>
            <w:lang w:val="en-CA"/>
          </w:rPr>
          <m:t>±1</m:t>
        </m:r>
      </m:oMath>
      <w:r w:rsidR="004D548A" w:rsidRPr="003377B4">
        <w:rPr>
          <w:szCs w:val="22"/>
          <w:lang w:val="en-CA"/>
        </w:rPr>
        <w:t xml:space="preserve"> to </w:t>
      </w:r>
      <m:oMath>
        <m:r>
          <m:rPr>
            <m:sty m:val="p"/>
          </m:rPr>
          <w:rPr>
            <w:rFonts w:ascii="Cambria Math" w:hAnsi="Cambria Math"/>
            <w:szCs w:val="22"/>
            <w:lang w:val="en-CA"/>
          </w:rPr>
          <m:t>±4</m:t>
        </m:r>
      </m:oMath>
      <w:r w:rsidR="004D548A" w:rsidRPr="003377B4">
        <w:rPr>
          <w:szCs w:val="22"/>
          <w:lang w:val="en-CA"/>
        </w:rPr>
        <w:t xml:space="preserve"> (compared the existing angular modes in the intra-prediction-mode candidate list) are added.</w:t>
      </w:r>
      <w:r w:rsidR="00974B10">
        <w:rPr>
          <w:szCs w:val="22"/>
          <w:lang w:val="en-CA"/>
        </w:rPr>
        <w:t xml:space="preserve"> </w:t>
      </w:r>
      <w:r w:rsidR="00515D6B">
        <w:rPr>
          <w:lang w:val="en-CA" w:eastAsia="zh-CN"/>
        </w:rPr>
        <w:t>T</w:t>
      </w:r>
      <w:r w:rsidR="00515D6B" w:rsidRPr="000E308C">
        <w:rPr>
          <w:lang w:val="en-CA" w:eastAsia="zh-CN"/>
        </w:rPr>
        <w:t>he precision of angular prediction is extended from 65 to 129</w:t>
      </w:r>
      <w:r w:rsidR="00EF6640">
        <w:rPr>
          <w:lang w:val="en-CA" w:eastAsia="zh-CN"/>
        </w:rPr>
        <w:t xml:space="preserve">. </w:t>
      </w:r>
      <w:r w:rsidR="00974B10">
        <w:rPr>
          <w:szCs w:val="22"/>
          <w:lang w:val="en-CA"/>
        </w:rPr>
        <w:t>Additionally n</w:t>
      </w:r>
      <w:r w:rsidR="00974B10" w:rsidRPr="00974B10">
        <w:rPr>
          <w:szCs w:val="22"/>
          <w:lang w:val="en-CA"/>
        </w:rPr>
        <w:t>on-adjacent positions are added as candidates in constructing the intra candidate list.</w:t>
      </w:r>
      <w:r w:rsidR="00974B10">
        <w:rPr>
          <w:szCs w:val="22"/>
          <w:lang w:val="en-CA"/>
        </w:rPr>
        <w:t xml:space="preserve"> </w:t>
      </w:r>
      <w:r w:rsidR="00974B10" w:rsidRPr="00974B10">
        <w:rPr>
          <w:szCs w:val="22"/>
          <w:lang w:val="en-CA"/>
        </w:rPr>
        <w:t>If the neighbouring or non-adjacent blocks are coded with SGPM or GPM modes, the intra modes of the blocks are replaced by the partitioning angles.</w:t>
      </w:r>
    </w:p>
    <w:p w14:paraId="37880139" w14:textId="009FF36C" w:rsidR="003B66F3" w:rsidRDefault="004D548A" w:rsidP="00CB2B5C">
      <w:pPr>
        <w:tabs>
          <w:tab w:val="clear" w:pos="720"/>
        </w:tabs>
        <w:rPr>
          <w:szCs w:val="22"/>
          <w:lang w:val="en-CA"/>
        </w:rPr>
      </w:pPr>
      <w:r>
        <w:rPr>
          <w:szCs w:val="22"/>
          <w:lang w:val="en-CA"/>
        </w:rPr>
        <w:t xml:space="preserve">The TMRL candidate is constructed as follows. </w:t>
      </w:r>
      <w:r w:rsidR="003B66F3">
        <w:rPr>
          <w:szCs w:val="22"/>
          <w:lang w:val="en-CA" w:eastAsia="zh-CN"/>
        </w:rPr>
        <w:t>There are 5x10=50 combinations of the extended reference line and the allowed intra-prediction modes for a block. Since the extended reference line starts from reference line 1, the area covered by reference line 0 is used for template matching. The SAD costs over the template area (see</w:t>
      </w:r>
      <w:r w:rsidR="0039765F">
        <w:rPr>
          <w:szCs w:val="22"/>
          <w:lang w:val="en-CA" w:eastAsia="zh-CN"/>
        </w:rPr>
        <w:t xml:space="preserve"> </w:t>
      </w:r>
      <w:r w:rsidR="0039765F">
        <w:rPr>
          <w:szCs w:val="22"/>
          <w:lang w:val="en-CA" w:eastAsia="zh-CN"/>
        </w:rPr>
        <w:fldChar w:fldCharType="begin"/>
      </w:r>
      <w:r w:rsidR="0039765F">
        <w:rPr>
          <w:szCs w:val="22"/>
          <w:lang w:val="en-CA" w:eastAsia="zh-CN"/>
        </w:rPr>
        <w:instrText xml:space="preserve"> REF _Ref122457567 \h </w:instrText>
      </w:r>
      <w:r w:rsidR="0039765F">
        <w:rPr>
          <w:szCs w:val="22"/>
          <w:lang w:val="en-CA" w:eastAsia="zh-CN"/>
        </w:rPr>
      </w:r>
      <w:r w:rsidR="0039765F">
        <w:rPr>
          <w:szCs w:val="22"/>
          <w:lang w:val="en-CA" w:eastAsia="zh-CN"/>
        </w:rPr>
        <w:fldChar w:fldCharType="separate"/>
      </w:r>
      <w:r w:rsidR="00E264D5">
        <w:t xml:space="preserve">Figure </w:t>
      </w:r>
      <w:r w:rsidR="00E264D5">
        <w:rPr>
          <w:noProof/>
        </w:rPr>
        <w:t>11</w:t>
      </w:r>
      <w:r w:rsidR="0039765F">
        <w:rPr>
          <w:szCs w:val="22"/>
          <w:lang w:val="en-CA" w:eastAsia="zh-CN"/>
        </w:rPr>
        <w:fldChar w:fldCharType="end"/>
      </w:r>
      <w:r w:rsidR="003B66F3">
        <w:rPr>
          <w:szCs w:val="22"/>
          <w:lang w:val="en-CA" w:eastAsia="zh-CN"/>
        </w:rPr>
        <w:t>) are calculated between the predictions (generated by 50 combinations) and the reconstructions. The 20 combinations with the least SAD cost are selected in an ascending order to form the TMRL candidate list.</w:t>
      </w:r>
    </w:p>
    <w:p w14:paraId="488AC8DF" w14:textId="77777777" w:rsidR="0039765F" w:rsidRDefault="003B66F3" w:rsidP="008929E9">
      <w:pPr>
        <w:keepNext/>
        <w:tabs>
          <w:tab w:val="clear" w:pos="720"/>
        </w:tabs>
        <w:ind w:leftChars="64" w:left="141"/>
        <w:jc w:val="center"/>
      </w:pPr>
      <w:r>
        <w:rPr>
          <w:noProof/>
          <w:szCs w:val="22"/>
          <w:lang w:val="en-CA" w:eastAsia="zh-CN"/>
        </w:rPr>
        <w:lastRenderedPageBreak/>
        <w:drawing>
          <wp:inline distT="0" distB="0" distL="0" distR="0" wp14:anchorId="05A0A39D" wp14:editId="61A62B89">
            <wp:extent cx="3541395" cy="3521075"/>
            <wp:effectExtent l="0" t="0" r="1905" b="3175"/>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541395" cy="3521075"/>
                    </a:xfrm>
                    <a:prstGeom prst="rect">
                      <a:avLst/>
                    </a:prstGeom>
                    <a:noFill/>
                    <a:ln>
                      <a:noFill/>
                    </a:ln>
                  </pic:spPr>
                </pic:pic>
              </a:graphicData>
            </a:graphic>
          </wp:inline>
        </w:drawing>
      </w:r>
    </w:p>
    <w:p w14:paraId="77A3ABD0" w14:textId="177D2A1C" w:rsidR="003B66F3" w:rsidRDefault="0039765F" w:rsidP="008929E9">
      <w:pPr>
        <w:pStyle w:val="Beschriftung"/>
        <w:rPr>
          <w:szCs w:val="22"/>
          <w:lang w:val="en-CA" w:eastAsia="zh-CN"/>
        </w:rPr>
      </w:pPr>
      <w:bookmarkStart w:id="51" w:name="_Ref122457567"/>
      <w:r>
        <w:t xml:space="preserve">Figure </w:t>
      </w:r>
      <w:fldSimple w:instr=" SEQ Figure \* ARABIC ">
        <w:r w:rsidR="00EC34BD">
          <w:rPr>
            <w:noProof/>
          </w:rPr>
          <w:t>12</w:t>
        </w:r>
      </w:fldSimple>
      <w:bookmarkEnd w:id="51"/>
      <w:r>
        <w:t>. Illustration of the template area.</w:t>
      </w:r>
    </w:p>
    <w:p w14:paraId="66258EF6" w14:textId="409953C9" w:rsidR="00FA2FE8" w:rsidRDefault="0039765F" w:rsidP="008929E9">
      <w:pPr>
        <w:rPr>
          <w:szCs w:val="22"/>
          <w:lang w:val="en-CA"/>
        </w:rPr>
      </w:pPr>
      <w:r>
        <w:rPr>
          <w:szCs w:val="22"/>
          <w:lang w:val="en-CA"/>
        </w:rPr>
        <w:t>For TMR signalling i</w:t>
      </w:r>
      <w:r w:rsidR="003B66F3">
        <w:rPr>
          <w:szCs w:val="22"/>
          <w:lang w:val="en-CA"/>
        </w:rPr>
        <w:t xml:space="preserve">nstead of coding the reference line and the intra mode directly, </w:t>
      </w:r>
      <w:r w:rsidR="003B66F3" w:rsidRPr="008929E9">
        <w:rPr>
          <w:szCs w:val="22"/>
          <w:lang w:val="en-CA"/>
        </w:rPr>
        <w:t>an index to the TMRL candidate list is coded to indicate which combination of reference line and prediction mode is used for coding the current block.</w:t>
      </w:r>
    </w:p>
    <w:p w14:paraId="1A48A176" w14:textId="77777777" w:rsidR="00BF5C77" w:rsidRPr="008929E9" w:rsidRDefault="00BF5C77" w:rsidP="008929E9">
      <w:pPr>
        <w:rPr>
          <w:szCs w:val="22"/>
          <w:lang w:val="en-CA"/>
        </w:rPr>
      </w:pPr>
    </w:p>
    <w:p w14:paraId="789D9CF7" w14:textId="064E1279" w:rsidR="0067288E" w:rsidRDefault="0067288E" w:rsidP="0070372E">
      <w:pPr>
        <w:pStyle w:val="berschrift3"/>
        <w:rPr>
          <w:lang w:val="en-CA"/>
        </w:rPr>
      </w:pPr>
      <w:bookmarkStart w:id="52" w:name="_Toc180352313"/>
      <w:r w:rsidRPr="00F3217A">
        <w:rPr>
          <w:lang w:val="en-CA"/>
        </w:rPr>
        <w:t>Convolutional cross-component intra prediction model</w:t>
      </w:r>
      <w:bookmarkEnd w:id="52"/>
    </w:p>
    <w:p w14:paraId="2ACA3B8A" w14:textId="658E46FE" w:rsidR="0067288E" w:rsidRDefault="0067288E" w:rsidP="0067288E">
      <w:pPr>
        <w:rPr>
          <w:lang w:val="en-CA"/>
        </w:rPr>
      </w:pPr>
      <w:r>
        <w:rPr>
          <w:szCs w:val="22"/>
          <w:lang w:val="en-CA"/>
        </w:rPr>
        <w:t xml:space="preserve">In this method </w:t>
      </w:r>
      <w:r>
        <w:rPr>
          <w:lang w:val="en-CA"/>
        </w:rPr>
        <w:t>convolutional cross-component model (CCCM) is applied to predict chroma samples from reconstructed luma samples in a similar spirit as done by the current CCLM modes. As with CCLM, the reconstructed luma samples are down-sampled to match the lower resolution chroma grid when chroma sub-sampling is used.</w:t>
      </w:r>
      <w:r w:rsidR="0070306A">
        <w:rPr>
          <w:lang w:val="en-CA"/>
        </w:rPr>
        <w:t xml:space="preserve"> Similar to CCLM top</w:t>
      </w:r>
      <w:r w:rsidR="00BC6953">
        <w:rPr>
          <w:lang w:val="en-CA"/>
        </w:rPr>
        <w:t>, left or top and left reference samples are used</w:t>
      </w:r>
      <w:r w:rsidR="0096532D">
        <w:rPr>
          <w:lang w:val="en-CA"/>
        </w:rPr>
        <w:t xml:space="preserve"> </w:t>
      </w:r>
      <w:r w:rsidR="00C143C2">
        <w:rPr>
          <w:lang w:val="en-CA"/>
        </w:rPr>
        <w:t xml:space="preserve">as templates </w:t>
      </w:r>
      <w:r w:rsidR="0096532D">
        <w:rPr>
          <w:lang w:val="en-CA"/>
        </w:rPr>
        <w:t>for model derivation.</w:t>
      </w:r>
      <w:r w:rsidR="00BC6953">
        <w:rPr>
          <w:lang w:val="en-CA"/>
        </w:rPr>
        <w:t xml:space="preserve"> </w:t>
      </w:r>
    </w:p>
    <w:p w14:paraId="2B5AE55E" w14:textId="77777777" w:rsidR="0067288E" w:rsidRDefault="0067288E" w:rsidP="0067288E">
      <w:pPr>
        <w:rPr>
          <w:lang w:val="en-CA"/>
        </w:rPr>
      </w:pPr>
      <w:r>
        <w:rPr>
          <w:lang w:val="en-CA"/>
        </w:rPr>
        <w:t>Also, similarly to CCLM, there is an option of using a single model or multi-model variant of CCCM. The multi-model variant uses two models, one model derived for samples above the average luma reference value and another model for the rest of the samples (following the spirit of the CCLM design). Multi-model CCCM mode can be selected for PUs which have at least 128 reference samples available.</w:t>
      </w:r>
    </w:p>
    <w:p w14:paraId="591DFE85" w14:textId="77777777" w:rsidR="0067288E" w:rsidRDefault="0067288E" w:rsidP="0070372E">
      <w:pPr>
        <w:pStyle w:val="berschrift4"/>
        <w:rPr>
          <w:lang w:val="en-CA"/>
        </w:rPr>
      </w:pPr>
      <w:r>
        <w:rPr>
          <w:lang w:val="en-CA"/>
        </w:rPr>
        <w:t>Convolutional filter</w:t>
      </w:r>
    </w:p>
    <w:p w14:paraId="6EBA1712" w14:textId="3B60799C" w:rsidR="0067288E" w:rsidRDefault="0067288E" w:rsidP="0067288E">
      <w:pPr>
        <w:rPr>
          <w:lang w:val="en-CA"/>
        </w:rPr>
      </w:pPr>
      <w:r>
        <w:rPr>
          <w:lang w:val="en-CA"/>
        </w:rPr>
        <w:t>The convolutional 7-tap filter consist of a 5-tap plus sign shape spatial component, a nonlinear term and a bias term. The input to the spatial 5-tap component of the filter consists of a center (C) luma sample which is collocated with the chroma sample to be predicted and its above/north (N), below/south (S), left/west (W) and right/east (E) neighbors as illustrated below.</w:t>
      </w:r>
    </w:p>
    <w:p w14:paraId="5480C519" w14:textId="77777777" w:rsidR="0067288E" w:rsidRDefault="0067288E" w:rsidP="002963CF">
      <w:pPr>
        <w:keepNext/>
        <w:jc w:val="center"/>
      </w:pPr>
      <w:r>
        <w:rPr>
          <w:noProof/>
          <w:lang w:val="en-CA"/>
        </w:rPr>
        <w:lastRenderedPageBreak/>
        <w:drawing>
          <wp:inline distT="0" distB="0" distL="0" distR="0" wp14:anchorId="694C1166" wp14:editId="207DB3E2">
            <wp:extent cx="781050" cy="723900"/>
            <wp:effectExtent l="0" t="0" r="0" b="0"/>
            <wp:docPr id="153" name="Picture 153" descr="A picture containing text, shoji, crossword puzz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A picture containing text, shoji, crossword puzzle&#10;&#10;Description automatically generated"/>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781050" cy="723900"/>
                    </a:xfrm>
                    <a:prstGeom prst="rect">
                      <a:avLst/>
                    </a:prstGeom>
                    <a:noFill/>
                    <a:ln>
                      <a:noFill/>
                    </a:ln>
                  </pic:spPr>
                </pic:pic>
              </a:graphicData>
            </a:graphic>
          </wp:inline>
        </w:drawing>
      </w:r>
    </w:p>
    <w:p w14:paraId="3CF06B58" w14:textId="2EB5C292" w:rsidR="0067288E" w:rsidRDefault="0067288E" w:rsidP="002963CF">
      <w:pPr>
        <w:pStyle w:val="Beschriftung"/>
        <w:rPr>
          <w:lang w:val="en-CA"/>
        </w:rPr>
      </w:pPr>
      <w:r>
        <w:t xml:space="preserve">Figure </w:t>
      </w:r>
      <w:fldSimple w:instr=" SEQ Figure \* ARABIC ">
        <w:r w:rsidR="00EC34BD">
          <w:rPr>
            <w:noProof/>
          </w:rPr>
          <w:t>13</w:t>
        </w:r>
      </w:fldSimple>
      <w:r>
        <w:t xml:space="preserve">. </w:t>
      </w:r>
      <w:r>
        <w:rPr>
          <w:lang w:val="en-CA"/>
        </w:rPr>
        <w:t>Spatial part of the convolutional filter.</w:t>
      </w:r>
    </w:p>
    <w:p w14:paraId="6E52EA74" w14:textId="77777777" w:rsidR="0067288E" w:rsidRDefault="0067288E" w:rsidP="0067288E">
      <w:pPr>
        <w:rPr>
          <w:lang w:val="en-CA"/>
        </w:rPr>
      </w:pPr>
      <w:r>
        <w:rPr>
          <w:lang w:val="en-CA"/>
        </w:rPr>
        <w:t>The nonlinear term P is represented as power of two of the center luma sample C and scaled to the sample value range of the content:</w:t>
      </w:r>
    </w:p>
    <w:p w14:paraId="7DF95C06" w14:textId="77777777" w:rsidR="0067288E" w:rsidRDefault="0067288E" w:rsidP="0067288E">
      <w:pPr>
        <w:rPr>
          <w:lang w:val="en-CA"/>
        </w:rPr>
      </w:pPr>
      <w:r>
        <w:rPr>
          <w:lang w:val="en-CA"/>
        </w:rPr>
        <w:tab/>
        <w:t xml:space="preserve">P = </w:t>
      </w:r>
      <w:proofErr w:type="gramStart"/>
      <w:r>
        <w:rPr>
          <w:lang w:val="en-CA"/>
        </w:rPr>
        <w:t>( C</w:t>
      </w:r>
      <w:proofErr w:type="gramEnd"/>
      <w:r>
        <w:rPr>
          <w:lang w:val="en-CA"/>
        </w:rPr>
        <w:t xml:space="preserve">*C + </w:t>
      </w:r>
      <w:proofErr w:type="spellStart"/>
      <w:r>
        <w:rPr>
          <w:lang w:val="en-CA"/>
        </w:rPr>
        <w:t>midVal</w:t>
      </w:r>
      <w:proofErr w:type="spellEnd"/>
      <w:r>
        <w:rPr>
          <w:lang w:val="en-CA"/>
        </w:rPr>
        <w:t xml:space="preserve"> ) &gt;&gt; </w:t>
      </w:r>
      <w:proofErr w:type="spellStart"/>
      <w:r>
        <w:rPr>
          <w:lang w:val="en-CA"/>
        </w:rPr>
        <w:t>bitDepth</w:t>
      </w:r>
      <w:proofErr w:type="spellEnd"/>
    </w:p>
    <w:p w14:paraId="624C43FE" w14:textId="77777777" w:rsidR="0067288E" w:rsidRDefault="0067288E" w:rsidP="0067288E">
      <w:pPr>
        <w:rPr>
          <w:lang w:val="en-CA"/>
        </w:rPr>
      </w:pPr>
      <w:r>
        <w:rPr>
          <w:lang w:val="en-CA"/>
        </w:rPr>
        <w:t>That is, for 10-bit content it is calculated as:</w:t>
      </w:r>
    </w:p>
    <w:p w14:paraId="22D9642E" w14:textId="77777777" w:rsidR="0067288E" w:rsidRDefault="0067288E" w:rsidP="0067288E">
      <w:pPr>
        <w:rPr>
          <w:lang w:val="en-CA"/>
        </w:rPr>
      </w:pPr>
      <w:r>
        <w:rPr>
          <w:lang w:val="en-CA"/>
        </w:rPr>
        <w:tab/>
        <w:t xml:space="preserve">P = </w:t>
      </w:r>
      <w:proofErr w:type="gramStart"/>
      <w:r>
        <w:rPr>
          <w:lang w:val="en-CA"/>
        </w:rPr>
        <w:t>( C</w:t>
      </w:r>
      <w:proofErr w:type="gramEnd"/>
      <w:r>
        <w:rPr>
          <w:lang w:val="en-CA"/>
        </w:rPr>
        <w:t>*C + 512 ) &gt;&gt; 10</w:t>
      </w:r>
    </w:p>
    <w:p w14:paraId="08E50AB0" w14:textId="77777777" w:rsidR="0067288E" w:rsidRDefault="0067288E" w:rsidP="0067288E">
      <w:pPr>
        <w:rPr>
          <w:lang w:val="en-CA"/>
        </w:rPr>
      </w:pPr>
      <w:r>
        <w:rPr>
          <w:lang w:val="en-CA"/>
        </w:rPr>
        <w:t>The bias term B represents a scalar offset between the input and output (similarly to the offset term in CCLM) and is set to middle chroma value (512 for 10-bit content).</w:t>
      </w:r>
    </w:p>
    <w:p w14:paraId="55D7AA79" w14:textId="77777777" w:rsidR="0067288E" w:rsidRDefault="0067288E" w:rsidP="0067288E">
      <w:pPr>
        <w:rPr>
          <w:lang w:val="en-CA"/>
        </w:rPr>
      </w:pPr>
      <w:r>
        <w:rPr>
          <w:lang w:val="en-CA"/>
        </w:rPr>
        <w:t>Output of the filter is calculated as a convolution between the filter coefficients c</w:t>
      </w:r>
      <w:r>
        <w:rPr>
          <w:vertAlign w:val="subscript"/>
          <w:lang w:val="en-CA"/>
        </w:rPr>
        <w:t>i</w:t>
      </w:r>
      <w:r>
        <w:rPr>
          <w:lang w:val="en-CA"/>
        </w:rPr>
        <w:t xml:space="preserve"> and the input values and clipped to the range of valid chroma samples:</w:t>
      </w:r>
    </w:p>
    <w:p w14:paraId="4DB3C810" w14:textId="77777777" w:rsidR="0067288E" w:rsidRDefault="0067288E" w:rsidP="0067288E">
      <w:pPr>
        <w:rPr>
          <w:lang w:val="en-CA"/>
        </w:rPr>
      </w:pPr>
      <w:r>
        <w:rPr>
          <w:lang w:val="en-CA"/>
        </w:rPr>
        <w:tab/>
      </w:r>
      <w:proofErr w:type="spellStart"/>
      <w:r>
        <w:rPr>
          <w:lang w:val="en-CA"/>
        </w:rPr>
        <w:t>predChromaVal</w:t>
      </w:r>
      <w:proofErr w:type="spellEnd"/>
      <w:r>
        <w:rPr>
          <w:lang w:val="en-CA"/>
        </w:rPr>
        <w:t xml:space="preserve"> = c</w:t>
      </w:r>
      <w:r>
        <w:rPr>
          <w:vertAlign w:val="subscript"/>
          <w:lang w:val="en-CA"/>
        </w:rPr>
        <w:t>0</w:t>
      </w:r>
      <w:r>
        <w:rPr>
          <w:lang w:val="en-CA"/>
        </w:rPr>
        <w:t>C + c</w:t>
      </w:r>
      <w:r>
        <w:rPr>
          <w:vertAlign w:val="subscript"/>
          <w:lang w:val="en-CA"/>
        </w:rPr>
        <w:t>1</w:t>
      </w:r>
      <w:r>
        <w:rPr>
          <w:lang w:val="en-CA"/>
        </w:rPr>
        <w:t>N + c</w:t>
      </w:r>
      <w:r>
        <w:rPr>
          <w:vertAlign w:val="subscript"/>
          <w:lang w:val="en-CA"/>
        </w:rPr>
        <w:t>2</w:t>
      </w:r>
      <w:r>
        <w:rPr>
          <w:lang w:val="en-CA"/>
        </w:rPr>
        <w:t>S + c</w:t>
      </w:r>
      <w:r>
        <w:rPr>
          <w:vertAlign w:val="subscript"/>
          <w:lang w:val="en-CA"/>
        </w:rPr>
        <w:t>3</w:t>
      </w:r>
      <w:r>
        <w:rPr>
          <w:lang w:val="en-CA"/>
        </w:rPr>
        <w:t>E + c</w:t>
      </w:r>
      <w:r>
        <w:rPr>
          <w:vertAlign w:val="subscript"/>
          <w:lang w:val="en-CA"/>
        </w:rPr>
        <w:t>4</w:t>
      </w:r>
      <w:r>
        <w:rPr>
          <w:lang w:val="en-CA"/>
        </w:rPr>
        <w:t>W + c</w:t>
      </w:r>
      <w:r>
        <w:rPr>
          <w:vertAlign w:val="subscript"/>
          <w:lang w:val="en-CA"/>
        </w:rPr>
        <w:t>5</w:t>
      </w:r>
      <w:r>
        <w:rPr>
          <w:lang w:val="en-CA"/>
        </w:rPr>
        <w:t>P + c</w:t>
      </w:r>
      <w:r>
        <w:rPr>
          <w:vertAlign w:val="subscript"/>
          <w:lang w:val="en-CA"/>
        </w:rPr>
        <w:t>6</w:t>
      </w:r>
      <w:r>
        <w:rPr>
          <w:lang w:val="en-CA"/>
        </w:rPr>
        <w:t>B</w:t>
      </w:r>
    </w:p>
    <w:p w14:paraId="050EDB11" w14:textId="77777777" w:rsidR="0067288E" w:rsidRDefault="0067288E" w:rsidP="0067288E">
      <w:pPr>
        <w:rPr>
          <w:lang w:val="en-CA"/>
        </w:rPr>
      </w:pPr>
    </w:p>
    <w:p w14:paraId="25F6D912" w14:textId="77777777" w:rsidR="0067288E" w:rsidRDefault="0067288E" w:rsidP="0070372E">
      <w:pPr>
        <w:pStyle w:val="berschrift4"/>
        <w:rPr>
          <w:lang w:val="en-CA"/>
        </w:rPr>
      </w:pPr>
      <w:r>
        <w:rPr>
          <w:lang w:val="en-CA"/>
        </w:rPr>
        <w:t>Calculation of filter coefficients</w:t>
      </w:r>
    </w:p>
    <w:p w14:paraId="5C31475B" w14:textId="1E8B61E2" w:rsidR="00C31005" w:rsidRDefault="0067288E" w:rsidP="0067288E">
      <w:r>
        <w:rPr>
          <w:lang w:val="en-CA"/>
        </w:rPr>
        <w:t>The filter coefficients c</w:t>
      </w:r>
      <w:r>
        <w:rPr>
          <w:vertAlign w:val="subscript"/>
          <w:lang w:val="en-CA"/>
        </w:rPr>
        <w:t>i</w:t>
      </w:r>
      <w:r>
        <w:rPr>
          <w:lang w:val="en-CA"/>
        </w:rPr>
        <w:t xml:space="preserve"> are calculated by minimising MSE between predicted and reconstructed chroma samples in the reference area. </w:t>
      </w:r>
      <w:r>
        <w:rPr>
          <w:lang w:val="en-CA"/>
        </w:rPr>
        <w:fldChar w:fldCharType="begin"/>
      </w:r>
      <w:r>
        <w:rPr>
          <w:lang w:val="en-CA"/>
        </w:rPr>
        <w:instrText xml:space="preserve"> REF _Ref116165619 \h </w:instrText>
      </w:r>
      <w:r>
        <w:rPr>
          <w:lang w:val="en-CA"/>
        </w:rPr>
      </w:r>
      <w:r>
        <w:rPr>
          <w:lang w:val="en-CA"/>
        </w:rPr>
        <w:fldChar w:fldCharType="separate"/>
      </w:r>
      <w:r w:rsidR="00E264D5">
        <w:t xml:space="preserve">Figure </w:t>
      </w:r>
      <w:r w:rsidR="00E264D5">
        <w:rPr>
          <w:noProof/>
        </w:rPr>
        <w:t>13</w:t>
      </w:r>
      <w:r>
        <w:rPr>
          <w:lang w:val="en-CA"/>
        </w:rPr>
        <w:fldChar w:fldCharType="end"/>
      </w:r>
      <w:r>
        <w:rPr>
          <w:lang w:val="en-CA"/>
        </w:rPr>
        <w:t xml:space="preserve"> illustrates the reference area which consists of </w:t>
      </w:r>
      <w:r w:rsidR="00561F6D">
        <w:rPr>
          <w:lang w:val="en-CA"/>
        </w:rPr>
        <w:t xml:space="preserve">2 or </w:t>
      </w:r>
      <w:r>
        <w:rPr>
          <w:lang w:val="en-CA"/>
        </w:rPr>
        <w:t xml:space="preserve">6 lines of chroma samples above and left of the PU. </w:t>
      </w:r>
      <w:r w:rsidR="00561F6D">
        <w:rPr>
          <w:lang w:val="en-CA"/>
        </w:rPr>
        <w:t xml:space="preserve">Whether to use </w:t>
      </w:r>
      <w:r w:rsidR="00561F6D" w:rsidRPr="00561F6D">
        <w:rPr>
          <w:lang w:val="en-CA"/>
        </w:rPr>
        <w:t xml:space="preserve">6 lines or 2 lines of neighbouring samples to derive the </w:t>
      </w:r>
      <w:r w:rsidR="005C0B1E">
        <w:rPr>
          <w:lang w:val="en-CA"/>
        </w:rPr>
        <w:t>CCCM</w:t>
      </w:r>
      <w:r w:rsidR="00561F6D" w:rsidRPr="00561F6D">
        <w:rPr>
          <w:lang w:val="en-CA"/>
        </w:rPr>
        <w:t xml:space="preserve"> model </w:t>
      </w:r>
      <w:r w:rsidR="00D03C6C">
        <w:rPr>
          <w:lang w:val="en-CA"/>
        </w:rPr>
        <w:t xml:space="preserve">parameters </w:t>
      </w:r>
      <w:r w:rsidR="00484381">
        <w:rPr>
          <w:lang w:val="en-CA"/>
        </w:rPr>
        <w:t xml:space="preserve">in the single model CCCM </w:t>
      </w:r>
      <w:r w:rsidR="00561F6D">
        <w:rPr>
          <w:lang w:val="en-CA"/>
        </w:rPr>
        <w:t xml:space="preserve">is determined by a template cost. </w:t>
      </w:r>
      <w:r w:rsidR="00484381">
        <w:rPr>
          <w:lang w:val="en-CA"/>
        </w:rPr>
        <w:t xml:space="preserve">Similarly, </w:t>
      </w:r>
      <w:r w:rsidR="00484381">
        <w:t>f</w:t>
      </w:r>
      <w:r w:rsidR="00484381" w:rsidRPr="00484381">
        <w:t xml:space="preserve">or the </w:t>
      </w:r>
      <w:r w:rsidR="00484381">
        <w:rPr>
          <w:lang w:val="en-CA"/>
        </w:rPr>
        <w:t xml:space="preserve">multi-model </w:t>
      </w:r>
      <w:r w:rsidR="00484381" w:rsidRPr="00484381">
        <w:t xml:space="preserve">CCCM mode, the two candidates use 6 lines </w:t>
      </w:r>
      <w:proofErr w:type="spellStart"/>
      <w:r w:rsidR="00484381" w:rsidRPr="00484381">
        <w:t>neighbouring</w:t>
      </w:r>
      <w:proofErr w:type="spellEnd"/>
      <w:r w:rsidR="00484381" w:rsidRPr="00484381">
        <w:t xml:space="preserve"> luma samples or luma samples collocated to the current chroma block to derive mean values which separate samples into two groups.</w:t>
      </w:r>
      <w:r w:rsidR="00484381">
        <w:t xml:space="preserve"> </w:t>
      </w:r>
      <w:r w:rsidR="00C31005">
        <w:t>T</w:t>
      </w:r>
      <w:r w:rsidR="00C31005" w:rsidRPr="00C31005">
        <w:t xml:space="preserve">he cost is derived by applying the candidate CCP </w:t>
      </w:r>
      <w:r w:rsidR="00C31005">
        <w:t xml:space="preserve">(either 2 or 6 lines) </w:t>
      </w:r>
      <w:r w:rsidR="00C31005" w:rsidRPr="00C31005">
        <w:t xml:space="preserve">on </w:t>
      </w:r>
      <w:r w:rsidR="00C31005">
        <w:t>a</w:t>
      </w:r>
      <w:r w:rsidR="00C31005" w:rsidRPr="00C31005">
        <w:t xml:space="preserve"> template, calculating the sum of absolute difference (SAD) between CCP predicted samples and reconstructed samples in the template.</w:t>
      </w:r>
    </w:p>
    <w:p w14:paraId="09F23C5E" w14:textId="48F438BB" w:rsidR="0067288E" w:rsidRPr="00CB2B5C" w:rsidRDefault="0067288E" w:rsidP="0067288E">
      <w:r>
        <w:rPr>
          <w:lang w:val="en-CA"/>
        </w:rPr>
        <w:t>Reference area extends one PU width to the right and one PU height below the PU boundaries. Area is adjusted to include only available samples. The extensions to the area shown in blue are needed to support the “side samples” of the plus shaped spatial filter and are padded when in unavailable areas.</w:t>
      </w:r>
    </w:p>
    <w:p w14:paraId="1B677134" w14:textId="77777777" w:rsidR="0067288E" w:rsidRDefault="0067288E" w:rsidP="002963CF">
      <w:pPr>
        <w:keepNext/>
        <w:jc w:val="center"/>
      </w:pPr>
      <w:r>
        <w:rPr>
          <w:noProof/>
          <w:lang w:val="en-CA"/>
        </w:rPr>
        <w:lastRenderedPageBreak/>
        <w:drawing>
          <wp:inline distT="0" distB="0" distL="0" distR="0" wp14:anchorId="264471B0" wp14:editId="1F27EB61">
            <wp:extent cx="3905250" cy="2451100"/>
            <wp:effectExtent l="0" t="0" r="0" b="6350"/>
            <wp:docPr id="152" name="Picture 152"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hart&#10;&#10;Description automatically generated"/>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905250" cy="2451100"/>
                    </a:xfrm>
                    <a:prstGeom prst="rect">
                      <a:avLst/>
                    </a:prstGeom>
                    <a:noFill/>
                    <a:ln>
                      <a:noFill/>
                    </a:ln>
                  </pic:spPr>
                </pic:pic>
              </a:graphicData>
            </a:graphic>
          </wp:inline>
        </w:drawing>
      </w:r>
    </w:p>
    <w:p w14:paraId="2D0297CC" w14:textId="0DF628AB" w:rsidR="0067288E" w:rsidRDefault="0067288E" w:rsidP="002963CF">
      <w:pPr>
        <w:pStyle w:val="Beschriftung"/>
        <w:rPr>
          <w:lang w:val="en-CA"/>
        </w:rPr>
      </w:pPr>
      <w:bookmarkStart w:id="53" w:name="_Ref116165619"/>
      <w:r>
        <w:t xml:space="preserve">Figure </w:t>
      </w:r>
      <w:fldSimple w:instr=" SEQ Figure \* ARABIC ">
        <w:r w:rsidR="00EC34BD">
          <w:rPr>
            <w:noProof/>
          </w:rPr>
          <w:t>14</w:t>
        </w:r>
      </w:fldSimple>
      <w:bookmarkEnd w:id="53"/>
      <w:r>
        <w:t xml:space="preserve">. Reference </w:t>
      </w:r>
      <w:r>
        <w:rPr>
          <w:lang w:val="en-CA"/>
        </w:rPr>
        <w:t>area (with its paddings) used to derive the filter coefficients.</w:t>
      </w:r>
    </w:p>
    <w:p w14:paraId="55AD2654" w14:textId="675FEE11" w:rsidR="0067288E" w:rsidRDefault="0067288E" w:rsidP="0067288E">
      <w:pPr>
        <w:rPr>
          <w:lang w:val="en-CA"/>
        </w:rPr>
      </w:pPr>
      <w:r>
        <w:rPr>
          <w:lang w:val="en-CA"/>
        </w:rPr>
        <w:t xml:space="preserve">The MSE minimization is performed by calculating autocorrelation matrix for the luma input and a cross-correlation vector between the luma input and chroma output. Autocorrelation matrix is LDL decomposed and the final filter coefficients are calculated using back-substitution. The process follows roughly the calculation of the ALF filter coefficients in </w:t>
      </w:r>
      <w:proofErr w:type="gramStart"/>
      <w:r>
        <w:rPr>
          <w:lang w:val="en-CA"/>
        </w:rPr>
        <w:t>ECM,</w:t>
      </w:r>
      <w:proofErr w:type="gramEnd"/>
      <w:r>
        <w:rPr>
          <w:lang w:val="en-CA"/>
        </w:rPr>
        <w:t xml:space="preserve"> however LDL decomposition was chosen instead of Cholesky decomposition to avoid using square root operations.</w:t>
      </w:r>
    </w:p>
    <w:p w14:paraId="5B001289" w14:textId="2A60BA4B" w:rsidR="00F216E1" w:rsidRDefault="00F216E1" w:rsidP="00F216E1">
      <w:pPr>
        <w:rPr>
          <w:lang w:val="en-CA"/>
        </w:rPr>
      </w:pPr>
      <w:r>
        <w:rPr>
          <w:lang w:val="en-CA"/>
        </w:rPr>
        <w:t>The autocorrelation matrix is calculated using the reconstructed values of luma and chroma samples. These samples are full range (</w:t>
      </w:r>
      <w:proofErr w:type="gramStart"/>
      <w:r>
        <w:rPr>
          <w:lang w:val="en-CA"/>
        </w:rPr>
        <w:t>e.g.</w:t>
      </w:r>
      <w:proofErr w:type="gramEnd"/>
      <w:r>
        <w:rPr>
          <w:lang w:val="en-CA"/>
        </w:rPr>
        <w:t xml:space="preserve"> between 0 and 1023 for 10-bit content) resulting in relatively large values in the autocorrelation matrix. This requires high bit depth operation during the model parameters calculation. It is proposed to remove fixed offsets from luma and chroma samples in each PU for each model. This is driving down the magnitudes of the values used in the model creation and allows reducing the precision needed for the fixed-point arithmetic. As a result, 16-bit decimal precision is proposed to be used instead of the 22-bit precision of the original CCCM implementation.</w:t>
      </w:r>
    </w:p>
    <w:p w14:paraId="2CD3F56C" w14:textId="77777777" w:rsidR="00F216E1" w:rsidRDefault="00F216E1" w:rsidP="00F216E1">
      <w:pPr>
        <w:rPr>
          <w:lang w:bidi="fa-IR"/>
        </w:rPr>
      </w:pPr>
      <w:r>
        <w:rPr>
          <w:lang w:val="en-CA"/>
        </w:rPr>
        <w:t>Reference sample values just outside of the top-left corner of the PU are used as the offsets (</w:t>
      </w:r>
      <w:proofErr w:type="spellStart"/>
      <w:r>
        <w:rPr>
          <w:lang w:val="en-CA"/>
        </w:rPr>
        <w:t>offsetLuma</w:t>
      </w:r>
      <w:proofErr w:type="spellEnd"/>
      <w:r>
        <w:rPr>
          <w:lang w:val="en-CA"/>
        </w:rPr>
        <w:t xml:space="preserve">, </w:t>
      </w:r>
      <w:proofErr w:type="spellStart"/>
      <w:r>
        <w:rPr>
          <w:lang w:val="en-CA"/>
        </w:rPr>
        <w:t>offsetCb</w:t>
      </w:r>
      <w:proofErr w:type="spellEnd"/>
      <w:r>
        <w:rPr>
          <w:lang w:val="en-CA"/>
        </w:rPr>
        <w:t xml:space="preserve"> and </w:t>
      </w:r>
      <w:proofErr w:type="spellStart"/>
      <w:r>
        <w:rPr>
          <w:lang w:val="en-CA"/>
        </w:rPr>
        <w:t>offsetCr</w:t>
      </w:r>
      <w:proofErr w:type="spellEnd"/>
      <w:r>
        <w:rPr>
          <w:lang w:val="en-CA"/>
        </w:rPr>
        <w:t xml:space="preserve">) for simplicity. </w:t>
      </w:r>
      <w:r>
        <w:rPr>
          <w:lang w:bidi="fa-IR"/>
        </w:rPr>
        <w:t>The samples values used in both model creation and final prediction (i.e., luma and chroma in the reference area, and luma in the current PU) are reduced by these fixed values, as follows:</w:t>
      </w:r>
    </w:p>
    <w:p w14:paraId="5A7AF265" w14:textId="77777777" w:rsidR="00F216E1" w:rsidRPr="00F17E14" w:rsidRDefault="00F216E1" w:rsidP="00F216E1">
      <w:pPr>
        <w:rPr>
          <w:lang w:val="sv-SE" w:bidi="fa-IR"/>
        </w:rPr>
      </w:pPr>
      <w:r w:rsidRPr="00F17E14">
        <w:rPr>
          <w:lang w:val="sv-SE" w:bidi="fa-IR"/>
        </w:rPr>
        <w:t>C' = C – offsetLuma</w:t>
      </w:r>
    </w:p>
    <w:p w14:paraId="39B1F571" w14:textId="77777777" w:rsidR="00F216E1" w:rsidRPr="00F17E14" w:rsidRDefault="00F216E1" w:rsidP="00F216E1">
      <w:pPr>
        <w:rPr>
          <w:szCs w:val="22"/>
          <w:lang w:val="sv-SE" w:bidi="fa-IR"/>
        </w:rPr>
      </w:pPr>
      <w:r w:rsidRPr="00F17E14">
        <w:rPr>
          <w:szCs w:val="22"/>
          <w:lang w:val="sv-SE" w:bidi="fa-IR"/>
        </w:rPr>
        <w:t>N' = N – offsetLuma</w:t>
      </w:r>
    </w:p>
    <w:p w14:paraId="7B21C757" w14:textId="77777777" w:rsidR="00F216E1" w:rsidRDefault="00F216E1" w:rsidP="00F216E1">
      <w:pPr>
        <w:rPr>
          <w:szCs w:val="22"/>
          <w:lang w:bidi="fa-IR"/>
        </w:rPr>
      </w:pPr>
      <w:r>
        <w:rPr>
          <w:szCs w:val="22"/>
          <w:lang w:bidi="fa-IR"/>
        </w:rPr>
        <w:t xml:space="preserve">S' = S – </w:t>
      </w:r>
      <w:proofErr w:type="spellStart"/>
      <w:r>
        <w:rPr>
          <w:szCs w:val="22"/>
          <w:lang w:bidi="fa-IR"/>
        </w:rPr>
        <w:t>offsetLuma</w:t>
      </w:r>
      <w:proofErr w:type="spellEnd"/>
    </w:p>
    <w:p w14:paraId="59E945E5" w14:textId="77777777" w:rsidR="00F216E1" w:rsidRDefault="00F216E1" w:rsidP="00F216E1">
      <w:pPr>
        <w:rPr>
          <w:szCs w:val="22"/>
          <w:lang w:bidi="fa-IR"/>
        </w:rPr>
      </w:pPr>
      <w:r>
        <w:rPr>
          <w:szCs w:val="22"/>
          <w:lang w:bidi="fa-IR"/>
        </w:rPr>
        <w:t xml:space="preserve">E' = E – </w:t>
      </w:r>
      <w:proofErr w:type="spellStart"/>
      <w:r>
        <w:rPr>
          <w:szCs w:val="22"/>
          <w:lang w:bidi="fa-IR"/>
        </w:rPr>
        <w:t>offsetLuma</w:t>
      </w:r>
      <w:proofErr w:type="spellEnd"/>
    </w:p>
    <w:p w14:paraId="652B549B" w14:textId="77777777" w:rsidR="00F216E1" w:rsidRDefault="00F216E1" w:rsidP="00F216E1">
      <w:pPr>
        <w:rPr>
          <w:szCs w:val="22"/>
          <w:lang w:bidi="fa-IR"/>
        </w:rPr>
      </w:pPr>
      <w:r>
        <w:rPr>
          <w:szCs w:val="22"/>
          <w:lang w:bidi="fa-IR"/>
        </w:rPr>
        <w:t xml:space="preserve">W' = W – </w:t>
      </w:r>
      <w:proofErr w:type="spellStart"/>
      <w:r>
        <w:rPr>
          <w:szCs w:val="22"/>
          <w:lang w:bidi="fa-IR"/>
        </w:rPr>
        <w:t>offsetLuma</w:t>
      </w:r>
      <w:proofErr w:type="spellEnd"/>
    </w:p>
    <w:p w14:paraId="4A59A629" w14:textId="77777777" w:rsidR="00F216E1" w:rsidRDefault="00F216E1" w:rsidP="00F216E1">
      <w:pPr>
        <w:rPr>
          <w:lang w:bidi="fa-IR"/>
        </w:rPr>
      </w:pPr>
      <w:r>
        <w:rPr>
          <w:lang w:bidi="fa-IR"/>
        </w:rPr>
        <w:t xml:space="preserve">P' = </w:t>
      </w:r>
      <w:proofErr w:type="spellStart"/>
      <w:r>
        <w:rPr>
          <w:lang w:bidi="fa-IR"/>
        </w:rPr>
        <w:t>nonLinear</w:t>
      </w:r>
      <w:proofErr w:type="spellEnd"/>
      <w:r>
        <w:rPr>
          <w:lang w:bidi="fa-IR"/>
        </w:rPr>
        <w:t>(C')</w:t>
      </w:r>
    </w:p>
    <w:p w14:paraId="6C48434A" w14:textId="77777777" w:rsidR="00F216E1" w:rsidRDefault="00F216E1" w:rsidP="00F216E1">
      <w:pPr>
        <w:rPr>
          <w:lang w:bidi="fa-IR"/>
        </w:rPr>
      </w:pPr>
      <w:r>
        <w:rPr>
          <w:lang w:bidi="fa-IR"/>
        </w:rPr>
        <w:t xml:space="preserve">B = </w:t>
      </w:r>
      <w:proofErr w:type="spellStart"/>
      <w:r>
        <w:rPr>
          <w:lang w:bidi="fa-IR"/>
        </w:rPr>
        <w:t>midValue</w:t>
      </w:r>
      <w:proofErr w:type="spellEnd"/>
      <w:r>
        <w:rPr>
          <w:lang w:bidi="fa-IR"/>
        </w:rPr>
        <w:t xml:space="preserve"> = 1 &lt;&lt; (</w:t>
      </w:r>
      <w:proofErr w:type="spellStart"/>
      <w:r>
        <w:rPr>
          <w:lang w:bidi="fa-IR"/>
        </w:rPr>
        <w:t>bitDepth</w:t>
      </w:r>
      <w:proofErr w:type="spellEnd"/>
      <w:r>
        <w:rPr>
          <w:lang w:bidi="fa-IR"/>
        </w:rPr>
        <w:t xml:space="preserve"> - 1)</w:t>
      </w:r>
    </w:p>
    <w:p w14:paraId="2B4A6A44" w14:textId="77777777" w:rsidR="00F216E1" w:rsidRDefault="00F216E1" w:rsidP="00F216E1">
      <w:pPr>
        <w:rPr>
          <w:szCs w:val="22"/>
          <w:lang w:bidi="fa-IR"/>
        </w:rPr>
      </w:pPr>
      <w:r>
        <w:rPr>
          <w:szCs w:val="22"/>
          <w:lang w:bidi="fa-IR"/>
        </w:rPr>
        <w:t xml:space="preserve">and the chroma value is predicted using the following equation, where </w:t>
      </w:r>
      <w:proofErr w:type="spellStart"/>
      <w:r>
        <w:rPr>
          <w:szCs w:val="22"/>
          <w:lang w:bidi="fa-IR"/>
        </w:rPr>
        <w:t>offsetChroma</w:t>
      </w:r>
      <w:proofErr w:type="spellEnd"/>
      <w:r>
        <w:rPr>
          <w:szCs w:val="22"/>
          <w:lang w:bidi="fa-IR"/>
        </w:rPr>
        <w:t xml:space="preserve"> is equal to </w:t>
      </w:r>
      <w:proofErr w:type="spellStart"/>
      <w:r>
        <w:rPr>
          <w:szCs w:val="22"/>
          <w:lang w:bidi="fa-IR"/>
        </w:rPr>
        <w:t>offsetCr</w:t>
      </w:r>
      <w:proofErr w:type="spellEnd"/>
      <w:r>
        <w:rPr>
          <w:szCs w:val="22"/>
          <w:lang w:bidi="fa-IR"/>
        </w:rPr>
        <w:t xml:space="preserve"> and </w:t>
      </w:r>
      <w:proofErr w:type="spellStart"/>
      <w:r>
        <w:rPr>
          <w:szCs w:val="22"/>
          <w:lang w:bidi="fa-IR"/>
        </w:rPr>
        <w:t>offsetCb</w:t>
      </w:r>
      <w:proofErr w:type="spellEnd"/>
      <w:r>
        <w:rPr>
          <w:szCs w:val="22"/>
          <w:lang w:bidi="fa-IR"/>
        </w:rPr>
        <w:t xml:space="preserve"> for Cr and </w:t>
      </w:r>
      <w:proofErr w:type="spellStart"/>
      <w:r>
        <w:rPr>
          <w:szCs w:val="22"/>
          <w:lang w:bidi="fa-IR"/>
        </w:rPr>
        <w:t>Cb</w:t>
      </w:r>
      <w:proofErr w:type="spellEnd"/>
      <w:r>
        <w:rPr>
          <w:szCs w:val="22"/>
          <w:lang w:bidi="fa-IR"/>
        </w:rPr>
        <w:t xml:space="preserve"> components, respectively:</w:t>
      </w:r>
    </w:p>
    <w:p w14:paraId="5EEE21B9" w14:textId="455A738D" w:rsidR="00F216E1" w:rsidRPr="008929E9" w:rsidRDefault="00F216E1" w:rsidP="00F216E1">
      <w:pPr>
        <w:rPr>
          <w:lang w:val="en-CA"/>
        </w:rPr>
      </w:pPr>
      <w:r>
        <w:rPr>
          <w:lang w:val="en-CA"/>
        </w:rPr>
        <w:tab/>
      </w:r>
      <w:proofErr w:type="spellStart"/>
      <w:r>
        <w:rPr>
          <w:lang w:val="en-CA"/>
        </w:rPr>
        <w:t>predChromaVal</w:t>
      </w:r>
      <w:proofErr w:type="spellEnd"/>
      <w:r>
        <w:rPr>
          <w:lang w:val="en-CA"/>
        </w:rPr>
        <w:t xml:space="preserve"> = c</w:t>
      </w:r>
      <w:r>
        <w:rPr>
          <w:vertAlign w:val="subscript"/>
          <w:lang w:val="en-CA"/>
        </w:rPr>
        <w:t>0</w:t>
      </w:r>
      <w:r>
        <w:rPr>
          <w:lang w:val="en-CA"/>
        </w:rPr>
        <w:t>C</w:t>
      </w:r>
      <w:r>
        <w:rPr>
          <w:szCs w:val="22"/>
          <w:lang w:bidi="fa-IR"/>
        </w:rPr>
        <w:t>'</w:t>
      </w:r>
      <w:r>
        <w:rPr>
          <w:lang w:val="en-CA"/>
        </w:rPr>
        <w:t xml:space="preserve"> + c</w:t>
      </w:r>
      <w:r>
        <w:rPr>
          <w:vertAlign w:val="subscript"/>
          <w:lang w:val="en-CA"/>
        </w:rPr>
        <w:t>1</w:t>
      </w:r>
      <w:r>
        <w:rPr>
          <w:lang w:val="en-CA"/>
        </w:rPr>
        <w:t>N</w:t>
      </w:r>
      <w:r>
        <w:rPr>
          <w:szCs w:val="22"/>
          <w:lang w:bidi="fa-IR"/>
        </w:rPr>
        <w:t>'</w:t>
      </w:r>
      <w:r>
        <w:rPr>
          <w:lang w:val="en-CA"/>
        </w:rPr>
        <w:t xml:space="preserve"> + c</w:t>
      </w:r>
      <w:r>
        <w:rPr>
          <w:vertAlign w:val="subscript"/>
          <w:lang w:val="en-CA"/>
        </w:rPr>
        <w:t>2</w:t>
      </w:r>
      <w:r>
        <w:rPr>
          <w:lang w:val="en-CA"/>
        </w:rPr>
        <w:t>S</w:t>
      </w:r>
      <w:r>
        <w:rPr>
          <w:szCs w:val="22"/>
          <w:lang w:bidi="fa-IR"/>
        </w:rPr>
        <w:t>'</w:t>
      </w:r>
      <w:r>
        <w:rPr>
          <w:lang w:val="en-CA"/>
        </w:rPr>
        <w:t xml:space="preserve"> + c</w:t>
      </w:r>
      <w:r>
        <w:rPr>
          <w:vertAlign w:val="subscript"/>
          <w:lang w:val="en-CA"/>
        </w:rPr>
        <w:t>3</w:t>
      </w:r>
      <w:r>
        <w:rPr>
          <w:lang w:val="en-CA"/>
        </w:rPr>
        <w:t>E</w:t>
      </w:r>
      <w:r>
        <w:rPr>
          <w:szCs w:val="22"/>
          <w:lang w:bidi="fa-IR"/>
        </w:rPr>
        <w:t>'</w:t>
      </w:r>
      <w:r>
        <w:rPr>
          <w:lang w:val="en-CA"/>
        </w:rPr>
        <w:t xml:space="preserve"> + c</w:t>
      </w:r>
      <w:r>
        <w:rPr>
          <w:vertAlign w:val="subscript"/>
          <w:lang w:val="en-CA"/>
        </w:rPr>
        <w:t>4</w:t>
      </w:r>
      <w:r>
        <w:rPr>
          <w:lang w:val="en-CA"/>
        </w:rPr>
        <w:t>W</w:t>
      </w:r>
      <w:r>
        <w:rPr>
          <w:szCs w:val="22"/>
          <w:lang w:bidi="fa-IR"/>
        </w:rPr>
        <w:t>'</w:t>
      </w:r>
      <w:r>
        <w:rPr>
          <w:lang w:val="en-CA"/>
        </w:rPr>
        <w:t xml:space="preserve"> + c</w:t>
      </w:r>
      <w:r>
        <w:rPr>
          <w:vertAlign w:val="subscript"/>
          <w:lang w:val="en-CA"/>
        </w:rPr>
        <w:t>5</w:t>
      </w:r>
      <w:r>
        <w:rPr>
          <w:lang w:val="en-CA"/>
        </w:rPr>
        <w:t>P</w:t>
      </w:r>
      <w:r>
        <w:rPr>
          <w:szCs w:val="22"/>
          <w:lang w:bidi="fa-IR"/>
        </w:rPr>
        <w:t>'</w:t>
      </w:r>
      <w:r>
        <w:rPr>
          <w:lang w:val="en-CA"/>
        </w:rPr>
        <w:t xml:space="preserve"> + c</w:t>
      </w:r>
      <w:r>
        <w:rPr>
          <w:vertAlign w:val="subscript"/>
          <w:lang w:val="en-CA"/>
        </w:rPr>
        <w:t>6</w:t>
      </w:r>
      <w:r>
        <w:rPr>
          <w:lang w:val="en-CA"/>
        </w:rPr>
        <w:t>B</w:t>
      </w:r>
      <w:r>
        <w:rPr>
          <w:szCs w:val="22"/>
          <w:lang w:bidi="fa-IR"/>
        </w:rPr>
        <w:t xml:space="preserve"> + </w:t>
      </w:r>
      <w:proofErr w:type="spellStart"/>
      <w:r>
        <w:rPr>
          <w:szCs w:val="22"/>
          <w:lang w:bidi="fa-IR"/>
        </w:rPr>
        <w:t>offsetChroma</w:t>
      </w:r>
      <w:proofErr w:type="spellEnd"/>
    </w:p>
    <w:p w14:paraId="663CFCAE" w14:textId="3A0FD4A5" w:rsidR="0047353B" w:rsidRDefault="00F216E1" w:rsidP="00F216E1">
      <w:r>
        <w:t xml:space="preserve">In order to avoid any additional sample level operations, the luma offset is removed during the luma reference sample interpolation. This can be done, for example, by substituting the rounding term used in the luma reference sample interpolation with an updated offset including both the rounding term and the </w:t>
      </w:r>
      <w:proofErr w:type="spellStart"/>
      <w:r>
        <w:lastRenderedPageBreak/>
        <w:t>offsetLuma</w:t>
      </w:r>
      <w:proofErr w:type="spellEnd"/>
      <w:r>
        <w:t>. The chroma offset can be removed by deducting the chroma offset directly from the reference chroma samples. As an alternative way, impact of the chroma offset can be removed from the cross-component vector giving identical result. In order to add the chroma offset back to the output of the convolutional prediction operation the chroma offset is added to the bias term of the convolutional model.</w:t>
      </w:r>
    </w:p>
    <w:p w14:paraId="0C5D916A" w14:textId="006A9BCE" w:rsidR="00F216E1" w:rsidRDefault="00C713BD" w:rsidP="00F216E1">
      <w:pPr>
        <w:rPr>
          <w:lang w:val="en-CA"/>
        </w:rPr>
      </w:pPr>
      <w:r>
        <w:rPr>
          <w:lang w:val="en-CA"/>
        </w:rPr>
        <w:t xml:space="preserve">The process of CCCM model parameter calculation requires division operations. </w:t>
      </w:r>
      <w:r w:rsidR="00CA1B84">
        <w:rPr>
          <w:lang w:val="en-CA"/>
        </w:rPr>
        <w:t xml:space="preserve">Division operations </w:t>
      </w:r>
      <w:r>
        <w:rPr>
          <w:lang w:val="en-CA"/>
        </w:rPr>
        <w:t xml:space="preserve">are not always considered implementation friendly. </w:t>
      </w:r>
      <w:r w:rsidR="00CA1B84">
        <w:rPr>
          <w:lang w:val="en-CA"/>
        </w:rPr>
        <w:t xml:space="preserve">The </w:t>
      </w:r>
      <w:r>
        <w:rPr>
          <w:lang w:val="en-CA"/>
        </w:rPr>
        <w:t xml:space="preserve">division operation </w:t>
      </w:r>
      <w:proofErr w:type="gramStart"/>
      <w:r w:rsidR="00CA1B84">
        <w:rPr>
          <w:lang w:val="en-CA"/>
        </w:rPr>
        <w:t>are</w:t>
      </w:r>
      <w:proofErr w:type="gramEnd"/>
      <w:r w:rsidR="00CA1B84">
        <w:rPr>
          <w:lang w:val="en-CA"/>
        </w:rPr>
        <w:t xml:space="preserve"> replaced </w:t>
      </w:r>
      <w:r>
        <w:rPr>
          <w:lang w:val="en-CA"/>
        </w:rPr>
        <w:t>with multiplication (with a scale factor) and shift operation, where scale factor and number of shifts are calculated based on denominator</w:t>
      </w:r>
      <w:r w:rsidR="00A77284">
        <w:rPr>
          <w:lang w:val="en-CA"/>
        </w:rPr>
        <w:t xml:space="preserve"> similar to the method used in</w:t>
      </w:r>
      <w:r w:rsidR="00AC7910">
        <w:rPr>
          <w:lang w:val="en-CA"/>
        </w:rPr>
        <w:t xml:space="preserve"> calculation of</w:t>
      </w:r>
      <w:r w:rsidR="00A77284">
        <w:rPr>
          <w:lang w:val="en-CA"/>
        </w:rPr>
        <w:t xml:space="preserve"> CCLM</w:t>
      </w:r>
      <w:r w:rsidR="00AC7910">
        <w:rPr>
          <w:lang w:val="en-CA"/>
        </w:rPr>
        <w:t xml:space="preserve"> parameters</w:t>
      </w:r>
      <w:r w:rsidR="00A77284">
        <w:rPr>
          <w:lang w:val="en-CA"/>
        </w:rPr>
        <w:t>.</w:t>
      </w:r>
    </w:p>
    <w:p w14:paraId="47A83F22" w14:textId="77777777" w:rsidR="00F3217A" w:rsidRDefault="00F3217A" w:rsidP="0070372E">
      <w:pPr>
        <w:pStyle w:val="berschrift4"/>
      </w:pPr>
      <w:r>
        <w:t>Gradient Linear Model</w:t>
      </w:r>
    </w:p>
    <w:p w14:paraId="1FD1C7F7" w14:textId="77777777" w:rsidR="00E16B73" w:rsidRDefault="00E16B73" w:rsidP="00E16B73">
      <w:r>
        <w:t>For YUV 4:2:0 color format, a gradient linear model (GLM) method can be used to predict the chroma samples from luma sample gradients. Two modes are supported: a two-parameter GLM mode and a three-parameter GLM mode.</w:t>
      </w:r>
    </w:p>
    <w:p w14:paraId="1C8ADA5D" w14:textId="2288D795" w:rsidR="00F3217A" w:rsidRDefault="00F3217A" w:rsidP="00F3217A">
      <w:r>
        <w:t xml:space="preserve">Compared with the CCLM, instead of down-sampled luma values, the </w:t>
      </w:r>
      <w:r w:rsidR="00E16B73">
        <w:t xml:space="preserve">two-parameter </w:t>
      </w:r>
      <w:r>
        <w:t xml:space="preserve">GLM utilizes luma sample gradients to derive the linear model. Specifically, when the </w:t>
      </w:r>
      <w:r w:rsidR="00E16B73">
        <w:t xml:space="preserve">two-parameter </w:t>
      </w:r>
      <w:r>
        <w:t xml:space="preserve">GLM is applied, the input to the CCLM process, i.e., the down-sampled luma samples </w:t>
      </w:r>
      <m:oMath>
        <m:r>
          <w:rPr>
            <w:rFonts w:ascii="Cambria Math" w:hAnsi="Cambria Math"/>
          </w:rPr>
          <m:t>L</m:t>
        </m:r>
      </m:oMath>
      <w:r>
        <w:t xml:space="preserve">, are replaced by luma sample gradients </w:t>
      </w:r>
      <m:oMath>
        <m:r>
          <w:rPr>
            <w:rFonts w:ascii="Cambria Math" w:hAnsi="Cambria Math"/>
          </w:rPr>
          <m:t>G</m:t>
        </m:r>
      </m:oMath>
      <w:r>
        <w:t>. The other parts of the CCLM (e.g., parameter derivation, prediction sample linear transform) are kept unchanged.</w:t>
      </w:r>
    </w:p>
    <w:p w14:paraId="15E7E18D" w14:textId="77777777" w:rsidR="00F3217A" w:rsidRDefault="00F3217A" w:rsidP="00F3217A">
      <m:oMathPara>
        <m:oMath>
          <m:r>
            <w:rPr>
              <w:rFonts w:ascii="Cambria Math" w:hAnsi="Cambria Math"/>
            </w:rPr>
            <m:t>C=α∙G+β</m:t>
          </m:r>
        </m:oMath>
      </m:oMathPara>
    </w:p>
    <w:p w14:paraId="19DD8283" w14:textId="77777777" w:rsidR="00E16B73" w:rsidRDefault="00E16B73" w:rsidP="00E16B73">
      <w:pPr>
        <w:rPr>
          <w:lang w:val="en-CA" w:eastAsia="zh-CN"/>
        </w:rPr>
      </w:pPr>
      <w:r>
        <w:rPr>
          <w:lang w:eastAsia="zh-CN"/>
        </w:rPr>
        <w:t xml:space="preserve">In the three-parameter GLM, </w:t>
      </w:r>
      <w:r>
        <w:rPr>
          <w:lang w:val="en-CA"/>
        </w:rPr>
        <w:t xml:space="preserve">a chroma sample can be predicted based on both the luma sample </w:t>
      </w:r>
      <w:r>
        <w:t>gradients and down-sampled luma values</w:t>
      </w:r>
      <w:r>
        <w:rPr>
          <w:lang w:val="en-CA"/>
        </w:rPr>
        <w:t xml:space="preserve"> with different parameters</w:t>
      </w:r>
      <w:r>
        <w:rPr>
          <w:lang w:val="en-CA" w:eastAsia="zh-CN"/>
        </w:rPr>
        <w:t>. The model parameters of the three-parameter GLM</w:t>
      </w:r>
      <w:r>
        <w:rPr>
          <w:szCs w:val="24"/>
          <w:lang w:val="en-CA" w:eastAsia="zh-CN"/>
        </w:rPr>
        <w:t xml:space="preserve"> </w:t>
      </w:r>
      <w:r>
        <w:rPr>
          <w:szCs w:val="24"/>
          <w:lang w:eastAsia="zh-CN"/>
        </w:rPr>
        <w:t xml:space="preserve">are derived from 6 rows and columns adjacent samples </w:t>
      </w:r>
      <w:r>
        <w:rPr>
          <w:lang w:val="en-CA"/>
        </w:rPr>
        <w:t>by the LDL decomposition based MSE minimization method as used in the CCCM.</w:t>
      </w:r>
    </w:p>
    <w:p w14:paraId="61E4A218" w14:textId="77777777" w:rsidR="00E16B73" w:rsidRDefault="00E16B73" w:rsidP="00E16B73">
      <m:oMathPara>
        <m:oMath>
          <m:r>
            <w:rPr>
              <w:rFonts w:ascii="Cambria Math" w:hAnsi="Cambria Math"/>
            </w:rPr>
            <m:t>C=</m:t>
          </m:r>
          <m:sSub>
            <m:sSubPr>
              <m:ctrlPr>
                <w:rPr>
                  <w:rFonts w:ascii="Cambria Math" w:hAnsi="Cambria Math"/>
                  <w:i/>
                </w:rPr>
              </m:ctrlPr>
            </m:sSubPr>
            <m:e>
              <m:r>
                <w:rPr>
                  <w:rFonts w:ascii="Cambria Math" w:hAnsi="Cambria Math"/>
                </w:rPr>
                <m:t>α</m:t>
              </m:r>
            </m:e>
            <m:sub>
              <m:r>
                <w:rPr>
                  <w:rFonts w:ascii="Cambria Math" w:hAnsi="Cambria Math"/>
                </w:rPr>
                <m:t>0</m:t>
              </m:r>
            </m:sub>
          </m:sSub>
          <m:r>
            <w:rPr>
              <w:rFonts w:ascii="Cambria Math" w:hAnsi="Cambria Math"/>
            </w:rPr>
            <m:t>∙G+</m:t>
          </m:r>
          <m:sSub>
            <m:sSubPr>
              <m:ctrlPr>
                <w:rPr>
                  <w:rFonts w:ascii="Cambria Math" w:hAnsi="Cambria Math"/>
                  <w:i/>
                </w:rPr>
              </m:ctrlPr>
            </m:sSubPr>
            <m:e>
              <m:r>
                <w:rPr>
                  <w:rFonts w:ascii="Cambria Math" w:hAnsi="Cambria Math"/>
                </w:rPr>
                <m:t>α</m:t>
              </m:r>
            </m:e>
            <m:sub>
              <m:r>
                <w:rPr>
                  <w:rFonts w:ascii="Cambria Math" w:hAnsi="Cambria Math"/>
                </w:rPr>
                <m:t>1</m:t>
              </m:r>
            </m:sub>
          </m:sSub>
          <m:r>
            <w:rPr>
              <w:rFonts w:ascii="Cambria Math" w:hAnsi="Cambria Math"/>
            </w:rPr>
            <m:t>∙L+</m:t>
          </m:r>
          <m:sSub>
            <m:sSubPr>
              <m:ctrlPr>
                <w:rPr>
                  <w:rFonts w:ascii="Cambria Math" w:hAnsi="Cambria Math"/>
                  <w:i/>
                </w:rPr>
              </m:ctrlPr>
            </m:sSubPr>
            <m:e>
              <m:r>
                <w:rPr>
                  <w:rFonts w:ascii="Cambria Math" w:hAnsi="Cambria Math"/>
                </w:rPr>
                <m:t>α</m:t>
              </m:r>
            </m:e>
            <m:sub>
              <m:r>
                <w:rPr>
                  <w:rFonts w:ascii="Cambria Math" w:hAnsi="Cambria Math"/>
                </w:rPr>
                <m:t>2</m:t>
              </m:r>
            </m:sub>
          </m:sSub>
          <m:r>
            <w:rPr>
              <w:rFonts w:ascii="Cambria Math" w:hAnsi="Cambria Math"/>
            </w:rPr>
            <m:t>∙β</m:t>
          </m:r>
        </m:oMath>
      </m:oMathPara>
    </w:p>
    <w:p w14:paraId="7BC4A7CD" w14:textId="13AF439E" w:rsidR="00F3217A" w:rsidRDefault="00F3217A" w:rsidP="00F3217A">
      <w:r>
        <w:t xml:space="preserve">For signaling, when the CCLM mode is enabled to the current CU, </w:t>
      </w:r>
      <w:r w:rsidR="00E16B73">
        <w:t xml:space="preserve">one </w:t>
      </w:r>
      <w:r>
        <w:t>flag</w:t>
      </w:r>
      <w:r w:rsidR="00E16B73">
        <w:t xml:space="preserve"> is</w:t>
      </w:r>
      <w:r>
        <w:t xml:space="preserve"> signaled to indicate whether GLM is enabled </w:t>
      </w:r>
      <w:r w:rsidR="00E16B73">
        <w:t xml:space="preserve">for both </w:t>
      </w:r>
      <w:proofErr w:type="spellStart"/>
      <w:r w:rsidR="00E16B73">
        <w:t>Cb</w:t>
      </w:r>
      <w:proofErr w:type="spellEnd"/>
      <w:r w:rsidR="00E16B73">
        <w:t xml:space="preserve"> and Cr</w:t>
      </w:r>
      <w:r>
        <w:t xml:space="preserve"> component</w:t>
      </w:r>
      <w:r w:rsidR="00E16B73">
        <w:t>s</w:t>
      </w:r>
      <w:r>
        <w:t>; if the GLM is enabled</w:t>
      </w:r>
      <w:r w:rsidR="00E16B73">
        <w:t>, another flag is signaled to indicate which of the two GLM modes is selected and</w:t>
      </w:r>
      <w:r>
        <w:t xml:space="preserve"> one syntax element is further signaled to select one of </w:t>
      </w:r>
      <w:r w:rsidR="00A83F5E">
        <w:t>4</w:t>
      </w:r>
      <w:r>
        <w:t xml:space="preserve"> gradient filters for the gradient calculation.</w:t>
      </w:r>
    </w:p>
    <w:p w14:paraId="6FFA3229" w14:textId="5DB50ECD" w:rsidR="00F3217A" w:rsidRPr="008929E9" w:rsidRDefault="00A83F5E" w:rsidP="0070372E">
      <w:pPr>
        <w:pStyle w:val="Listenabsatz"/>
        <w:numPr>
          <w:ilvl w:val="0"/>
          <w:numId w:val="2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 w:val="20"/>
          <w:szCs w:val="22"/>
        </w:rPr>
      </w:pPr>
      <w:r w:rsidRPr="008929E9">
        <w:rPr>
          <w:sz w:val="22"/>
          <w:szCs w:val="22"/>
        </w:rPr>
        <w:t>F</w:t>
      </w:r>
      <w:r w:rsidR="00F3217A" w:rsidRPr="008929E9">
        <w:rPr>
          <w:sz w:val="22"/>
          <w:szCs w:val="22"/>
        </w:rPr>
        <w:t xml:space="preserve">our gradient filters are enabled for the GLM, as illustrated in </w:t>
      </w:r>
      <w:r w:rsidR="00F3217A" w:rsidRPr="008929E9">
        <w:rPr>
          <w:sz w:val="22"/>
          <w:szCs w:val="22"/>
        </w:rPr>
        <w:fldChar w:fldCharType="begin"/>
      </w:r>
      <w:r w:rsidR="00F3217A" w:rsidRPr="008929E9">
        <w:rPr>
          <w:sz w:val="22"/>
          <w:szCs w:val="22"/>
        </w:rPr>
        <w:instrText xml:space="preserve"> REF _Ref116165999 \h </w:instrText>
      </w:r>
      <w:r w:rsidR="008C1B35">
        <w:rPr>
          <w:sz w:val="22"/>
          <w:szCs w:val="22"/>
        </w:rPr>
        <w:instrText xml:space="preserve"> \* MERGEFORMAT </w:instrText>
      </w:r>
      <w:r w:rsidR="00F3217A" w:rsidRPr="008929E9">
        <w:rPr>
          <w:sz w:val="22"/>
          <w:szCs w:val="22"/>
        </w:rPr>
      </w:r>
      <w:r w:rsidR="00F3217A" w:rsidRPr="008929E9">
        <w:rPr>
          <w:sz w:val="22"/>
          <w:szCs w:val="22"/>
        </w:rPr>
        <w:fldChar w:fldCharType="separate"/>
      </w:r>
      <w:r w:rsidR="00E264D5" w:rsidRPr="00E264D5">
        <w:rPr>
          <w:sz w:val="22"/>
          <w:szCs w:val="22"/>
        </w:rPr>
        <w:t xml:space="preserve">Figure </w:t>
      </w:r>
      <w:r w:rsidR="00E264D5" w:rsidRPr="00E264D5">
        <w:rPr>
          <w:noProof/>
          <w:sz w:val="22"/>
          <w:szCs w:val="22"/>
        </w:rPr>
        <w:t>14</w:t>
      </w:r>
      <w:r w:rsidR="00F3217A" w:rsidRPr="008929E9">
        <w:rPr>
          <w:sz w:val="22"/>
          <w:szCs w:val="22"/>
        </w:rPr>
        <w:fldChar w:fldCharType="end"/>
      </w:r>
      <w:r w:rsidR="00F3217A" w:rsidRPr="008929E9">
        <w:rPr>
          <w:sz w:val="22"/>
          <w:szCs w:val="22"/>
        </w:rPr>
        <w:t>.</w:t>
      </w:r>
    </w:p>
    <w:p w14:paraId="492F0F7A" w14:textId="77777777" w:rsidR="00F3217A" w:rsidRDefault="00F3217A" w:rsidP="002963CF">
      <w:pPr>
        <w:keepNext/>
        <w:jc w:val="center"/>
      </w:pPr>
      <w:r>
        <w:rPr>
          <w:noProof/>
          <w:szCs w:val="22"/>
          <w:lang w:eastAsia="zh-CN"/>
        </w:rPr>
        <w:drawing>
          <wp:inline distT="0" distB="0" distL="0" distR="0" wp14:anchorId="23E70010" wp14:editId="577E70DD">
            <wp:extent cx="4572000" cy="641350"/>
            <wp:effectExtent l="0" t="0" r="0" b="635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572000" cy="641350"/>
                    </a:xfrm>
                    <a:prstGeom prst="rect">
                      <a:avLst/>
                    </a:prstGeom>
                    <a:noFill/>
                    <a:ln>
                      <a:noFill/>
                    </a:ln>
                  </pic:spPr>
                </pic:pic>
              </a:graphicData>
            </a:graphic>
          </wp:inline>
        </w:drawing>
      </w:r>
    </w:p>
    <w:p w14:paraId="7C372B0C" w14:textId="7A83A90A" w:rsidR="00F3217A" w:rsidRPr="002963CF" w:rsidRDefault="00F3217A" w:rsidP="002963CF">
      <w:pPr>
        <w:pStyle w:val="Beschriftung"/>
        <w:rPr>
          <w:szCs w:val="22"/>
          <w:lang w:val="en-CA" w:eastAsia="zh-CN"/>
        </w:rPr>
      </w:pPr>
      <w:bookmarkStart w:id="54" w:name="_Ref116165999"/>
      <w:r>
        <w:t xml:space="preserve">Figure </w:t>
      </w:r>
      <w:fldSimple w:instr=" SEQ Figure \* ARABIC ">
        <w:r w:rsidR="00EC34BD">
          <w:rPr>
            <w:noProof/>
          </w:rPr>
          <w:t>15</w:t>
        </w:r>
      </w:fldSimple>
      <w:bookmarkEnd w:id="54"/>
      <w:r>
        <w:t>. Four Sobel based gradient patterns for GLM.</w:t>
      </w:r>
    </w:p>
    <w:p w14:paraId="6EA43D9A" w14:textId="3125569B" w:rsidR="0067288E" w:rsidRDefault="00503864" w:rsidP="0070372E">
      <w:pPr>
        <w:pStyle w:val="berschrift4"/>
        <w:rPr>
          <w:lang w:val="en-CA"/>
        </w:rPr>
      </w:pPr>
      <w:r>
        <w:rPr>
          <w:lang w:val="en-CA"/>
        </w:rPr>
        <w:t xml:space="preserve">CCCM </w:t>
      </w:r>
      <w:r w:rsidR="0067288E">
        <w:rPr>
          <w:lang w:val="en-CA"/>
        </w:rPr>
        <w:t>signalling</w:t>
      </w:r>
    </w:p>
    <w:p w14:paraId="508DF826" w14:textId="00783B99" w:rsidR="0067288E" w:rsidRDefault="0067288E" w:rsidP="002963CF">
      <w:pPr>
        <w:rPr>
          <w:lang w:val="en-CA"/>
        </w:rPr>
      </w:pPr>
      <w:r>
        <w:rPr>
          <w:lang w:val="en-CA"/>
        </w:rPr>
        <w:t>Usage of the mode is signalled with a CABAC coded PU level flag. One new CABAC context was included to support this. When it comes to signalling, CCCM is considered a sub-mode of CCLM. That is, the CCCM flag is only signalled if intra prediction mode is LM_CHROMA</w:t>
      </w:r>
      <w:r w:rsidR="009404B1">
        <w:rPr>
          <w:lang w:val="en-CA"/>
        </w:rPr>
        <w:t>.</w:t>
      </w:r>
    </w:p>
    <w:p w14:paraId="49F311FE" w14:textId="222CFA72" w:rsidR="00884514" w:rsidRDefault="000A326E" w:rsidP="0070372E">
      <w:pPr>
        <w:pStyle w:val="berschrift4"/>
        <w:rPr>
          <w:lang w:val="en-CA"/>
        </w:rPr>
      </w:pPr>
      <w:r>
        <w:rPr>
          <w:lang w:val="en-CA"/>
        </w:rPr>
        <w:t>CCCM using non-</w:t>
      </w:r>
      <w:proofErr w:type="spellStart"/>
      <w:r>
        <w:rPr>
          <w:lang w:val="en-CA"/>
        </w:rPr>
        <w:t>downsampled</w:t>
      </w:r>
      <w:proofErr w:type="spellEnd"/>
      <w:r>
        <w:rPr>
          <w:lang w:val="en-CA"/>
        </w:rPr>
        <w:t xml:space="preserve"> luma samples</w:t>
      </w:r>
    </w:p>
    <w:p w14:paraId="33AA1F0A" w14:textId="05513800" w:rsidR="00906E6E" w:rsidRDefault="00906E6E" w:rsidP="00906E6E">
      <w:pPr>
        <w:rPr>
          <w:lang w:val="en-CA"/>
        </w:rPr>
      </w:pPr>
      <w:r>
        <w:rPr>
          <w:lang w:val="en-CA"/>
        </w:rPr>
        <w:t>CCCM mode with 3x2 filter using non-</w:t>
      </w:r>
      <w:proofErr w:type="spellStart"/>
      <w:r>
        <w:rPr>
          <w:lang w:val="en-CA"/>
        </w:rPr>
        <w:t>downsampled</w:t>
      </w:r>
      <w:proofErr w:type="spellEnd"/>
      <w:r>
        <w:rPr>
          <w:lang w:val="en-CA"/>
        </w:rPr>
        <w:t xml:space="preserve"> luma samples is </w:t>
      </w:r>
      <w:r w:rsidR="00E5249A">
        <w:rPr>
          <w:lang w:val="en-CA"/>
        </w:rPr>
        <w:t>used</w:t>
      </w:r>
      <w:r>
        <w:rPr>
          <w:lang w:val="en-CA"/>
        </w:rPr>
        <w:t xml:space="preserve">, which consists of 6-tap spatial terms, four nonlinear terms and a bias term. The 6-tap spatial terms correspond to 6 neighboring luma samples (i.e., </w:t>
      </w:r>
      <w:r>
        <w:rPr>
          <w:i/>
          <w:iCs/>
          <w:lang w:val="en-CA"/>
        </w:rPr>
        <w:t>L</w:t>
      </w:r>
      <w:r>
        <w:rPr>
          <w:i/>
          <w:iCs/>
          <w:vertAlign w:val="subscript"/>
          <w:lang w:val="en-CA"/>
        </w:rPr>
        <w:t>0</w:t>
      </w:r>
      <w:r>
        <w:rPr>
          <w:i/>
          <w:iCs/>
          <w:lang w:val="en-CA"/>
        </w:rPr>
        <w:t>, L</w:t>
      </w:r>
      <w:r>
        <w:rPr>
          <w:i/>
          <w:iCs/>
          <w:vertAlign w:val="subscript"/>
          <w:lang w:val="en-CA"/>
        </w:rPr>
        <w:t>1</w:t>
      </w:r>
      <w:r>
        <w:rPr>
          <w:i/>
          <w:iCs/>
          <w:lang w:val="en-CA"/>
        </w:rPr>
        <w:t>, …, L</w:t>
      </w:r>
      <w:r>
        <w:rPr>
          <w:i/>
          <w:iCs/>
          <w:vertAlign w:val="subscript"/>
          <w:lang w:val="en-CA"/>
        </w:rPr>
        <w:t>5</w:t>
      </w:r>
      <w:r>
        <w:rPr>
          <w:lang w:val="en-CA"/>
        </w:rPr>
        <w:t xml:space="preserve">) around the chroma sample (i.e., C) to be predicted, the four non-linear terms are derived from the samples </w:t>
      </w:r>
      <w:r>
        <w:rPr>
          <w:i/>
          <w:iCs/>
          <w:lang w:val="en-CA"/>
        </w:rPr>
        <w:t>L</w:t>
      </w:r>
      <w:r>
        <w:rPr>
          <w:i/>
          <w:iCs/>
          <w:vertAlign w:val="subscript"/>
          <w:lang w:val="en-CA"/>
        </w:rPr>
        <w:t>0</w:t>
      </w:r>
      <w:r>
        <w:rPr>
          <w:i/>
          <w:iCs/>
          <w:lang w:val="en-CA"/>
        </w:rPr>
        <w:t>, L</w:t>
      </w:r>
      <w:r>
        <w:rPr>
          <w:i/>
          <w:iCs/>
          <w:vertAlign w:val="subscript"/>
          <w:lang w:val="en-CA"/>
        </w:rPr>
        <w:t>1</w:t>
      </w:r>
      <w:r>
        <w:rPr>
          <w:i/>
          <w:iCs/>
          <w:lang w:val="en-CA"/>
        </w:rPr>
        <w:t>, L</w:t>
      </w:r>
      <w:r>
        <w:rPr>
          <w:i/>
          <w:iCs/>
          <w:vertAlign w:val="subscript"/>
          <w:lang w:val="en-CA"/>
        </w:rPr>
        <w:t>2</w:t>
      </w:r>
      <w:r>
        <w:rPr>
          <w:i/>
          <w:iCs/>
          <w:lang w:val="en-CA"/>
        </w:rPr>
        <w:t xml:space="preserve">, </w:t>
      </w:r>
      <w:r>
        <w:rPr>
          <w:lang w:val="en-CA"/>
        </w:rPr>
        <w:t xml:space="preserve">and </w:t>
      </w:r>
      <w:r>
        <w:rPr>
          <w:i/>
          <w:iCs/>
          <w:lang w:val="en-CA"/>
        </w:rPr>
        <w:t>L</w:t>
      </w:r>
      <w:r>
        <w:rPr>
          <w:i/>
          <w:iCs/>
          <w:vertAlign w:val="subscript"/>
          <w:lang w:val="en-CA"/>
        </w:rPr>
        <w:t>3</w:t>
      </w:r>
      <w:r w:rsidR="00E335D8">
        <w:rPr>
          <w:lang w:val="en-CA"/>
        </w:rPr>
        <w:t xml:space="preserve"> as shown in </w:t>
      </w:r>
      <w:r w:rsidR="00E335D8">
        <w:rPr>
          <w:lang w:val="en-CA"/>
        </w:rPr>
        <w:fldChar w:fldCharType="begin"/>
      </w:r>
      <w:r w:rsidR="00E335D8">
        <w:rPr>
          <w:lang w:val="en-CA"/>
        </w:rPr>
        <w:instrText xml:space="preserve"> REF _Ref131505241 \h </w:instrText>
      </w:r>
      <w:r w:rsidR="00E335D8">
        <w:rPr>
          <w:lang w:val="en-CA"/>
        </w:rPr>
      </w:r>
      <w:r w:rsidR="00E335D8">
        <w:rPr>
          <w:lang w:val="en-CA"/>
        </w:rPr>
        <w:fldChar w:fldCharType="separate"/>
      </w:r>
      <w:r w:rsidR="00E264D5">
        <w:t xml:space="preserve">Figure </w:t>
      </w:r>
      <w:r w:rsidR="00E264D5">
        <w:rPr>
          <w:noProof/>
        </w:rPr>
        <w:t>15</w:t>
      </w:r>
      <w:r w:rsidR="00E335D8">
        <w:rPr>
          <w:lang w:val="en-CA"/>
        </w:rPr>
        <w:fldChar w:fldCharType="end"/>
      </w:r>
      <w:r w:rsidR="00E335D8">
        <w:rPr>
          <w:lang w:val="en-CA"/>
        </w:rPr>
        <w:t>.</w:t>
      </w:r>
    </w:p>
    <w:p w14:paraId="207599C7" w14:textId="77777777" w:rsidR="00906E6E" w:rsidRDefault="00906E6E" w:rsidP="00906E6E">
      <w:pPr>
        <w:rPr>
          <w:lang w:val="en-CA"/>
        </w:rPr>
      </w:pPr>
      <m:oMathPara>
        <m:oMath>
          <m:r>
            <w:rPr>
              <w:rFonts w:ascii="Cambria Math" w:hAnsi="Cambria Math"/>
            </w:rPr>
            <w:lastRenderedPageBreak/>
            <m:t>C</m:t>
          </m:r>
          <m:r>
            <w:rPr>
              <w:rFonts w:ascii="Cambria Math" w:eastAsia="Cambria Math" w:hAnsi="Cambria Math"/>
              <w:szCs w:val="24"/>
              <w:lang w:eastAsia="x-none"/>
            </w:rPr>
            <m:t>=</m:t>
          </m:r>
          <m:nary>
            <m:naryPr>
              <m:chr m:val="∑"/>
              <m:limLoc m:val="undOvr"/>
              <m:ctrlPr>
                <w:rPr>
                  <w:rFonts w:ascii="Cambria Math" w:hAnsi="Cambria Math"/>
                  <w:i/>
                </w:rPr>
              </m:ctrlPr>
            </m:naryPr>
            <m:sub>
              <m:r>
                <w:rPr>
                  <w:rFonts w:ascii="Cambria Math" w:hAnsi="Cambria Math"/>
                </w:rPr>
                <m:t>i=0</m:t>
              </m:r>
            </m:sub>
            <m:sup>
              <m:r>
                <w:rPr>
                  <w:rFonts w:ascii="Cambria Math" w:hAnsi="Cambria Math"/>
                </w:rPr>
                <m:t>5</m:t>
              </m:r>
            </m:sup>
            <m:e>
              <m:sSub>
                <m:sSubPr>
                  <m:ctrlPr>
                    <w:rPr>
                      <w:rFonts w:ascii="Cambria Math" w:hAnsi="Cambria Math"/>
                      <w:i/>
                    </w:rPr>
                  </m:ctrlPr>
                </m:sSubPr>
                <m:e>
                  <m:sSub>
                    <m:sSubPr>
                      <m:ctrlPr>
                        <w:rPr>
                          <w:rFonts w:ascii="Cambria Math" w:hAnsi="Cambria Math"/>
                          <w:i/>
                        </w:rPr>
                      </m:ctrlPr>
                    </m:sSubPr>
                    <m:e>
                      <m:r>
                        <w:rPr>
                          <w:rFonts w:ascii="Cambria Math" w:hAnsi="Cambria Math"/>
                        </w:rPr>
                        <m:t>α</m:t>
                      </m:r>
                    </m:e>
                    <m:sub>
                      <m:r>
                        <w:rPr>
                          <w:rFonts w:ascii="Cambria Math" w:hAnsi="Cambria Math"/>
                        </w:rPr>
                        <m:t>i</m:t>
                      </m:r>
                    </m:sub>
                  </m:sSub>
                  <m:r>
                    <w:rPr>
                      <w:rFonts w:ascii="Cambria Math" w:hAnsi="Cambria Math"/>
                    </w:rPr>
                    <m:t>∙(L</m:t>
                  </m:r>
                </m:e>
                <m:sub>
                  <m:r>
                    <w:rPr>
                      <w:rFonts w:ascii="Cambria Math" w:hAnsi="Cambria Math"/>
                    </w:rPr>
                    <m:t>i</m:t>
                  </m:r>
                </m:sub>
              </m:sSub>
              <m:r>
                <w:rPr>
                  <w:rFonts w:ascii="Cambria Math" w:hAnsi="Cambria Math"/>
                </w:rPr>
                <m:t>-</m:t>
              </m:r>
              <m:r>
                <m:rPr>
                  <m:sty m:val="p"/>
                </m:rPr>
                <w:rPr>
                  <w:rFonts w:ascii="Cambria Math" w:hAnsi="Cambria Math"/>
                  <w:lang w:bidi="fa-IR"/>
                </w:rPr>
                <m:t>offsetLuma</m:t>
              </m:r>
              <m:r>
                <w:rPr>
                  <w:rFonts w:ascii="Cambria Math" w:hAnsi="Cambria Math"/>
                </w:rPr>
                <m:t>)+</m:t>
              </m:r>
              <m:nary>
                <m:naryPr>
                  <m:chr m:val="∑"/>
                  <m:limLoc m:val="undOvr"/>
                  <m:ctrlPr>
                    <w:rPr>
                      <w:rFonts w:ascii="Cambria Math" w:hAnsi="Cambria Math"/>
                      <w:i/>
                    </w:rPr>
                  </m:ctrlPr>
                </m:naryPr>
                <m:sub>
                  <m:r>
                    <w:rPr>
                      <w:rFonts w:ascii="Cambria Math" w:hAnsi="Cambria Math"/>
                    </w:rPr>
                    <m:t>i=6</m:t>
                  </m:r>
                </m:sub>
                <m:sup>
                  <m:r>
                    <w:rPr>
                      <w:rFonts w:ascii="Cambria Math" w:hAnsi="Cambria Math"/>
                    </w:rPr>
                    <m:t>9</m:t>
                  </m:r>
                </m:sup>
                <m:e>
                  <m:sSub>
                    <m:sSubPr>
                      <m:ctrlPr>
                        <w:rPr>
                          <w:rFonts w:ascii="Cambria Math" w:hAnsi="Cambria Math"/>
                          <w:i/>
                        </w:rPr>
                      </m:ctrlPr>
                    </m:sSubPr>
                    <m:e>
                      <m:sSub>
                        <m:sSubPr>
                          <m:ctrlPr>
                            <w:rPr>
                              <w:rFonts w:ascii="Cambria Math" w:hAnsi="Cambria Math"/>
                              <w:i/>
                            </w:rPr>
                          </m:ctrlPr>
                        </m:sSubPr>
                        <m:e>
                          <m:r>
                            <w:rPr>
                              <w:rFonts w:ascii="Cambria Math" w:hAnsi="Cambria Math"/>
                            </w:rPr>
                            <m:t>α</m:t>
                          </m:r>
                        </m:e>
                        <m:sub>
                          <m:r>
                            <w:rPr>
                              <w:rFonts w:ascii="Cambria Math" w:hAnsi="Cambria Math"/>
                            </w:rPr>
                            <m:t>i</m:t>
                          </m:r>
                        </m:sub>
                      </m:sSub>
                      <m:r>
                        <w:rPr>
                          <w:rFonts w:ascii="Cambria Math" w:hAnsi="Cambria Math"/>
                        </w:rPr>
                        <m:t>∙(((L</m:t>
                      </m:r>
                    </m:e>
                    <m:sub>
                      <m:r>
                        <w:rPr>
                          <w:rFonts w:ascii="Cambria Math" w:hAnsi="Cambria Math"/>
                        </w:rPr>
                        <m:t>i-4</m:t>
                      </m:r>
                    </m:sub>
                  </m:sSub>
                </m:e>
              </m:nary>
            </m:e>
          </m:nary>
          <m:sSup>
            <m:sSupPr>
              <m:ctrlPr>
                <w:rPr>
                  <w:rFonts w:ascii="Cambria Math" w:eastAsia="Cambria Math" w:hAnsi="Cambria Math"/>
                  <w:i/>
                  <w:szCs w:val="24"/>
                  <w:lang w:eastAsia="x-none"/>
                </w:rPr>
              </m:ctrlPr>
            </m:sSupPr>
            <m:e>
              <m:r>
                <w:rPr>
                  <w:rFonts w:ascii="Cambria Math" w:hAnsi="Cambria Math"/>
                </w:rPr>
                <m:t>-</m:t>
              </m:r>
              <m:r>
                <m:rPr>
                  <m:sty m:val="p"/>
                </m:rPr>
                <w:rPr>
                  <w:rFonts w:ascii="Cambria Math" w:hAnsi="Cambria Math"/>
                  <w:lang w:bidi="fa-IR"/>
                </w:rPr>
                <m:t>offsetLuma</m:t>
              </m:r>
              <m:r>
                <w:rPr>
                  <w:rFonts w:ascii="Cambria Math" w:eastAsia="Cambria Math" w:hAnsi="Cambria Math"/>
                  <w:szCs w:val="24"/>
                  <w:lang w:eastAsia="x-none"/>
                </w:rPr>
                <m:t>)</m:t>
              </m:r>
            </m:e>
            <m:sup>
              <m:r>
                <w:rPr>
                  <w:rFonts w:ascii="Cambria Math" w:eastAsia="Cambria Math" w:hAnsi="Cambria Math"/>
                  <w:szCs w:val="24"/>
                  <w:lang w:eastAsia="x-none"/>
                </w:rPr>
                <m:t>2</m:t>
              </m:r>
            </m:sup>
          </m:sSup>
          <m:r>
            <w:rPr>
              <w:rFonts w:ascii="Cambria Math" w:eastAsia="Cambria Math" w:hAnsi="Cambria Math"/>
              <w:szCs w:val="24"/>
              <w:lang w:eastAsia="x-none"/>
            </w:rPr>
            <m:t>+</m:t>
          </m:r>
          <m:r>
            <w:rPr>
              <w:rFonts w:ascii="Cambria Math" w:hAnsi="Cambria Math"/>
            </w:rPr>
            <m:t>β</m:t>
          </m:r>
          <m:r>
            <w:rPr>
              <w:rFonts w:ascii="Cambria Math" w:eastAsia="Cambria Math" w:hAnsi="Cambria Math"/>
              <w:szCs w:val="24"/>
              <w:lang w:eastAsia="x-none"/>
            </w:rPr>
            <m:t>)≫bitDepth)+</m:t>
          </m:r>
          <m:sSub>
            <m:sSubPr>
              <m:ctrlPr>
                <w:rPr>
                  <w:rFonts w:ascii="Cambria Math" w:eastAsia="Cambria Math" w:hAnsi="Cambria Math"/>
                  <w:i/>
                  <w:szCs w:val="24"/>
                  <w:lang w:eastAsia="x-none"/>
                </w:rPr>
              </m:ctrlPr>
            </m:sSubPr>
            <m:e>
              <m:r>
                <w:rPr>
                  <w:rFonts w:ascii="Cambria Math" w:eastAsia="Cambria Math" w:hAnsi="Cambria Math"/>
                  <w:szCs w:val="24"/>
                  <w:lang w:eastAsia="x-none"/>
                </w:rPr>
                <m:t>α</m:t>
              </m:r>
            </m:e>
            <m:sub>
              <m:r>
                <w:rPr>
                  <w:rFonts w:ascii="Cambria Math" w:eastAsia="Cambria Math" w:hAnsi="Cambria Math"/>
                  <w:szCs w:val="24"/>
                  <w:lang w:eastAsia="x-none"/>
                </w:rPr>
                <m:t>10</m:t>
              </m:r>
            </m:sub>
          </m:sSub>
          <m:r>
            <w:rPr>
              <w:rFonts w:ascii="Cambria Math" w:eastAsia="Cambria Math" w:hAnsi="Cambria Math"/>
              <w:szCs w:val="24"/>
              <w:lang w:eastAsia="x-none"/>
            </w:rPr>
            <m:t>∙</m:t>
          </m:r>
          <m:r>
            <w:rPr>
              <w:rFonts w:ascii="Cambria Math" w:hAnsi="Cambria Math"/>
            </w:rPr>
            <m:t>β</m:t>
          </m:r>
          <m:r>
            <m:rPr>
              <m:sty m:val="p"/>
            </m:rPr>
            <w:rPr>
              <w:rFonts w:ascii="Cambria Math" w:hAnsi="Cambria Math"/>
            </w:rPr>
            <m:t>+ offsetChroma</m:t>
          </m:r>
        </m:oMath>
      </m:oMathPara>
    </w:p>
    <w:p w14:paraId="29EDBC54" w14:textId="77777777" w:rsidR="001758AE" w:rsidRDefault="00906E6E" w:rsidP="00B23D67">
      <w:pPr>
        <w:keepNext/>
        <w:jc w:val="center"/>
      </w:pPr>
      <w:r>
        <w:rPr>
          <w:lang w:val="en-CA"/>
        </w:rPr>
        <w:t xml:space="preserve"> </w:t>
      </w:r>
      <w:r>
        <w:rPr>
          <w:noProof/>
        </w:rPr>
        <w:drawing>
          <wp:inline distT="0" distB="0" distL="0" distR="0" wp14:anchorId="3508F4F5" wp14:editId="4F3EFFCD">
            <wp:extent cx="1788160" cy="777875"/>
            <wp:effectExtent l="0" t="0" r="2540" b="3175"/>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788160" cy="777875"/>
                    </a:xfrm>
                    <a:prstGeom prst="rect">
                      <a:avLst/>
                    </a:prstGeom>
                    <a:noFill/>
                    <a:ln>
                      <a:noFill/>
                    </a:ln>
                  </pic:spPr>
                </pic:pic>
              </a:graphicData>
            </a:graphic>
          </wp:inline>
        </w:drawing>
      </w:r>
    </w:p>
    <w:p w14:paraId="5A992449" w14:textId="669BD0EE" w:rsidR="00906E6E" w:rsidRDefault="001758AE" w:rsidP="00B23D67">
      <w:pPr>
        <w:pStyle w:val="Beschriftung"/>
      </w:pPr>
      <w:bookmarkStart w:id="55" w:name="_Ref131505241"/>
      <w:r>
        <w:t xml:space="preserve">Figure </w:t>
      </w:r>
      <w:fldSimple w:instr=" SEQ Figure \* ARABIC ">
        <w:r w:rsidR="00EC34BD">
          <w:rPr>
            <w:noProof/>
          </w:rPr>
          <w:t>16</w:t>
        </w:r>
      </w:fldSimple>
      <w:bookmarkEnd w:id="55"/>
      <w:r>
        <w:t xml:space="preserve">. </w:t>
      </w:r>
      <w:r w:rsidRPr="00F92BF3">
        <w:t>Non-</w:t>
      </w:r>
      <w:proofErr w:type="spellStart"/>
      <w:r w:rsidRPr="00F92BF3">
        <w:t>downsampled</w:t>
      </w:r>
      <w:proofErr w:type="spellEnd"/>
      <w:r w:rsidRPr="00F92BF3">
        <w:t xml:space="preserve"> luma samples.</w:t>
      </w:r>
    </w:p>
    <w:p w14:paraId="07B78AAB" w14:textId="61CF9C3B" w:rsidR="00906E6E" w:rsidRDefault="00906E6E" w:rsidP="00906E6E">
      <w:r>
        <w:t>where</w:t>
      </w:r>
      <m:oMath>
        <m:r>
          <m:rPr>
            <m:sty m:val="p"/>
          </m:rPr>
          <w:rPr>
            <w:rFonts w:ascii="Cambria Math" w:hAnsi="Cambria Math"/>
          </w:rPr>
          <m:t xml:space="preserve"> </m:t>
        </m:r>
        <m:sSub>
          <m:sSubPr>
            <m:ctrlPr>
              <w:rPr>
                <w:rFonts w:ascii="Cambria Math" w:hAnsi="Cambria Math"/>
              </w:rPr>
            </m:ctrlPr>
          </m:sSubPr>
          <m:e>
            <m:r>
              <w:rPr>
                <w:rFonts w:ascii="Cambria Math" w:hAnsi="Cambria Math"/>
              </w:rPr>
              <m:t>α</m:t>
            </m:r>
          </m:e>
          <m:sub>
            <m:r>
              <w:rPr>
                <w:rFonts w:ascii="Cambria Math" w:hAnsi="Cambria Math"/>
              </w:rPr>
              <m:t>i</m:t>
            </m:r>
          </m:sub>
        </m:sSub>
      </m:oMath>
      <w:r>
        <w:t xml:space="preserve"> is the coefficient, </w:t>
      </w:r>
      <m:oMath>
        <m:r>
          <w:rPr>
            <w:rFonts w:ascii="Cambria Math" w:hAnsi="Cambria Math"/>
          </w:rPr>
          <m:t>β</m:t>
        </m:r>
      </m:oMath>
      <w:r>
        <w:t xml:space="preserve"> is the </w:t>
      </w:r>
      <w:proofErr w:type="gramStart"/>
      <w:r>
        <w:t>offset.</w:t>
      </w:r>
      <w:proofErr w:type="gramEnd"/>
      <w:r>
        <w:t xml:space="preserve"> Same to the existing CCCM design, up to 6 lines/columns of chroma samples above and left to the current CU are applied to d</w:t>
      </w:r>
      <w:proofErr w:type="spellStart"/>
      <w:r>
        <w:t>erive</w:t>
      </w:r>
      <w:proofErr w:type="spellEnd"/>
      <w:r>
        <w:t xml:space="preserve"> the filter coefficients. The filter coefficients are derived based on the same LDL decomposition method used in CCCM. The proposed method is signaled as an additional CCCM model besides the existing one, when the CCCM is selected, one single flag is signaled and used for both two chroma components to indicate whether the default CCCM model or the proposed CCCM model is applied. Additionally, SPS signaling is introduced to indicate whether the CCCM using non-</w:t>
      </w:r>
      <w:proofErr w:type="spellStart"/>
      <w:r>
        <w:t>downsampled</w:t>
      </w:r>
      <w:proofErr w:type="spellEnd"/>
      <w:r>
        <w:t xml:space="preserve"> luma samples is enabled.</w:t>
      </w:r>
    </w:p>
    <w:p w14:paraId="7F3A7CD3" w14:textId="77777777" w:rsidR="00AF51A6" w:rsidRDefault="00AF51A6" w:rsidP="00AF51A6">
      <w:pPr>
        <w:rPr>
          <w:lang w:val="en-CA"/>
        </w:rPr>
      </w:pPr>
    </w:p>
    <w:p w14:paraId="020D657F" w14:textId="5A47A2C6" w:rsidR="005A5A7F" w:rsidRDefault="005A5A7F" w:rsidP="005A5A7F">
      <w:pPr>
        <w:pStyle w:val="berschrift4"/>
        <w:rPr>
          <w:lang w:val="en-CA"/>
        </w:rPr>
      </w:pPr>
      <w:bookmarkStart w:id="56" w:name="_Ref147160393"/>
      <w:r>
        <w:rPr>
          <w:lang w:val="en-CA"/>
        </w:rPr>
        <w:t>Block-vector guided CCCM (BVG-CCCM)</w:t>
      </w:r>
      <w:bookmarkEnd w:id="56"/>
    </w:p>
    <w:p w14:paraId="78D1FD3D" w14:textId="77777777" w:rsidR="005A5A7F" w:rsidRDefault="005A5A7F" w:rsidP="00AF51A6">
      <w:pPr>
        <w:rPr>
          <w:lang w:val="en-CA"/>
        </w:rPr>
      </w:pPr>
    </w:p>
    <w:p w14:paraId="55C57546" w14:textId="3418391E" w:rsidR="005A5A7F" w:rsidRDefault="00B80AA4" w:rsidP="005A5A7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textAlignment w:val="auto"/>
      </w:pPr>
      <w:r>
        <w:t>W</w:t>
      </w:r>
      <w:r w:rsidR="005A5A7F">
        <w:t xml:space="preserve">hen the co-located luma prediction is coded with IBC or </w:t>
      </w:r>
      <w:proofErr w:type="spellStart"/>
      <w:r w:rsidR="005A5A7F">
        <w:t>IntraTMP</w:t>
      </w:r>
      <w:proofErr w:type="spellEnd"/>
      <w:r>
        <w:t xml:space="preserve"> in Intra slices</w:t>
      </w:r>
      <w:r w:rsidR="005A5A7F">
        <w:t xml:space="preserve">, </w:t>
      </w:r>
      <w:r>
        <w:t xml:space="preserve">the </w:t>
      </w:r>
      <w:r w:rsidR="005A5A7F">
        <w:t xml:space="preserve">BVG-CCCM mode can be used. In this mode, the block vectors of the co-located luma blocks, coded in IBC or </w:t>
      </w:r>
      <w:proofErr w:type="spellStart"/>
      <w:r w:rsidR="005A5A7F">
        <w:t>intraTMP</w:t>
      </w:r>
      <w:proofErr w:type="spellEnd"/>
      <w:r w:rsidR="005A5A7F">
        <w:t xml:space="preserve"> modes, are used to determine the reference area for calculating the CCCM parameters. The prediction </w:t>
      </w:r>
      <w:r>
        <w:t xml:space="preserve">is performed using </w:t>
      </w:r>
      <w:r w:rsidR="005A5A7F">
        <w:t xml:space="preserve">uses the calculated model parameters and co-located luma samples. </w:t>
      </w:r>
      <w:r w:rsidR="005A5A7F">
        <w:fldChar w:fldCharType="begin"/>
      </w:r>
      <w:r w:rsidR="005A5A7F">
        <w:instrText xml:space="preserve"> REF _Ref147160054 \h </w:instrText>
      </w:r>
      <w:r w:rsidR="005A5A7F">
        <w:fldChar w:fldCharType="separate"/>
      </w:r>
      <w:r w:rsidR="00E264D5">
        <w:t xml:space="preserve">Figure </w:t>
      </w:r>
      <w:r w:rsidR="00E264D5">
        <w:rPr>
          <w:noProof/>
        </w:rPr>
        <w:t>16</w:t>
      </w:r>
      <w:r w:rsidR="005A5A7F">
        <w:fldChar w:fldCharType="end"/>
      </w:r>
      <w:r w:rsidR="005A5A7F">
        <w:t xml:space="preserve"> illustrates the reference area in BVG-CCCM method.</w:t>
      </w:r>
    </w:p>
    <w:p w14:paraId="1F4F6222" w14:textId="767AB688" w:rsidR="005A5A7F" w:rsidRDefault="005A5A7F" w:rsidP="00B80AA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textAlignment w:val="auto"/>
      </w:pPr>
      <w:r>
        <w:t>The BVG-CCCM mode uses an 11-tap filter for cross-component prediction as below:</w:t>
      </w:r>
    </w:p>
    <w:p w14:paraId="4374830D" w14:textId="77777777" w:rsidR="005A5A7F" w:rsidRDefault="005A5A7F" w:rsidP="005A5A7F">
      <w:pPr>
        <w:rPr>
          <w:lang w:val="en-CA"/>
        </w:rPr>
      </w:pPr>
      <w:r>
        <w:rPr>
          <w:lang w:val="en-CA"/>
        </w:rPr>
        <w:tab/>
      </w:r>
      <w:proofErr w:type="spellStart"/>
      <w:r>
        <w:rPr>
          <w:lang w:val="en-CA"/>
        </w:rPr>
        <w:t>predChromaVal</w:t>
      </w:r>
      <w:proofErr w:type="spellEnd"/>
      <w:r>
        <w:rPr>
          <w:lang w:val="en-CA"/>
        </w:rPr>
        <w:t xml:space="preserve"> = c</w:t>
      </w:r>
      <w:r>
        <w:rPr>
          <w:vertAlign w:val="subscript"/>
          <w:lang w:val="en-CA"/>
        </w:rPr>
        <w:t>0</w:t>
      </w:r>
      <w:r>
        <w:rPr>
          <w:lang w:val="en-CA"/>
        </w:rPr>
        <w:t>C + c</w:t>
      </w:r>
      <w:r>
        <w:rPr>
          <w:vertAlign w:val="subscript"/>
          <w:lang w:val="en-CA"/>
        </w:rPr>
        <w:t>1</w:t>
      </w:r>
      <w:r>
        <w:rPr>
          <w:lang w:val="en-CA"/>
        </w:rPr>
        <w:t>N +</w:t>
      </w:r>
      <w:r w:rsidRPr="00F13BE9">
        <w:rPr>
          <w:lang w:val="en-CA"/>
        </w:rPr>
        <w:t xml:space="preserve"> </w:t>
      </w:r>
      <w:r>
        <w:rPr>
          <w:lang w:val="en-CA"/>
        </w:rPr>
        <w:t>c</w:t>
      </w:r>
      <w:r>
        <w:rPr>
          <w:vertAlign w:val="subscript"/>
          <w:lang w:val="en-CA"/>
        </w:rPr>
        <w:t>2</w:t>
      </w:r>
      <w:r>
        <w:rPr>
          <w:lang w:val="en-CA"/>
        </w:rPr>
        <w:t>S +</w:t>
      </w:r>
      <w:r w:rsidRPr="00F13BE9">
        <w:rPr>
          <w:lang w:val="en-CA"/>
        </w:rPr>
        <w:t xml:space="preserve"> </w:t>
      </w:r>
      <w:r>
        <w:rPr>
          <w:lang w:val="en-CA"/>
        </w:rPr>
        <w:t>c</w:t>
      </w:r>
      <w:r>
        <w:rPr>
          <w:vertAlign w:val="subscript"/>
          <w:lang w:val="en-CA"/>
        </w:rPr>
        <w:t>3</w:t>
      </w:r>
      <w:r>
        <w:rPr>
          <w:lang w:val="en-CA"/>
        </w:rPr>
        <w:t>E +</w:t>
      </w:r>
      <w:r w:rsidRPr="00F13BE9">
        <w:rPr>
          <w:lang w:val="en-CA"/>
        </w:rPr>
        <w:t xml:space="preserve"> </w:t>
      </w:r>
      <w:r>
        <w:rPr>
          <w:lang w:val="en-CA"/>
        </w:rPr>
        <w:t>c</w:t>
      </w:r>
      <w:r>
        <w:rPr>
          <w:vertAlign w:val="subscript"/>
          <w:lang w:val="en-CA"/>
        </w:rPr>
        <w:t>4</w:t>
      </w:r>
      <w:r>
        <w:rPr>
          <w:lang w:val="en-CA"/>
        </w:rPr>
        <w:t>W +</w:t>
      </w:r>
      <w:r w:rsidRPr="00F13BE9">
        <w:rPr>
          <w:lang w:val="en-CA"/>
        </w:rPr>
        <w:t xml:space="preserve"> </w:t>
      </w:r>
      <w:r>
        <w:rPr>
          <w:lang w:val="en-CA"/>
        </w:rPr>
        <w:t>c</w:t>
      </w:r>
      <w:r>
        <w:rPr>
          <w:vertAlign w:val="subscript"/>
          <w:lang w:val="en-CA"/>
        </w:rPr>
        <w:t>5</w:t>
      </w:r>
      <w:r>
        <w:rPr>
          <w:lang w:val="en-CA"/>
        </w:rPr>
        <w:t>P(C) +</w:t>
      </w:r>
      <w:r w:rsidRPr="00F13BE9">
        <w:rPr>
          <w:lang w:val="en-CA"/>
        </w:rPr>
        <w:t xml:space="preserve"> </w:t>
      </w:r>
      <w:r>
        <w:rPr>
          <w:lang w:val="en-CA"/>
        </w:rPr>
        <w:t>c</w:t>
      </w:r>
      <w:r>
        <w:rPr>
          <w:vertAlign w:val="subscript"/>
          <w:lang w:val="en-CA"/>
        </w:rPr>
        <w:t>6</w:t>
      </w:r>
      <w:r>
        <w:rPr>
          <w:lang w:val="en-CA"/>
        </w:rPr>
        <w:t>P(N) +</w:t>
      </w:r>
      <w:r w:rsidRPr="00F13BE9">
        <w:rPr>
          <w:lang w:val="en-CA"/>
        </w:rPr>
        <w:t xml:space="preserve"> </w:t>
      </w:r>
      <w:r>
        <w:rPr>
          <w:lang w:val="en-CA"/>
        </w:rPr>
        <w:t>c</w:t>
      </w:r>
      <w:r>
        <w:rPr>
          <w:vertAlign w:val="subscript"/>
          <w:lang w:val="en-CA"/>
        </w:rPr>
        <w:t>7</w:t>
      </w:r>
      <w:r>
        <w:rPr>
          <w:lang w:val="en-CA"/>
        </w:rPr>
        <w:t>P(S) +</w:t>
      </w:r>
      <w:r w:rsidRPr="00F13BE9">
        <w:rPr>
          <w:lang w:val="en-CA"/>
        </w:rPr>
        <w:t xml:space="preserve"> </w:t>
      </w:r>
      <w:r>
        <w:rPr>
          <w:lang w:val="en-CA"/>
        </w:rPr>
        <w:t>c</w:t>
      </w:r>
      <w:r>
        <w:rPr>
          <w:vertAlign w:val="subscript"/>
          <w:lang w:val="en-CA"/>
        </w:rPr>
        <w:t>8</w:t>
      </w:r>
      <w:r>
        <w:rPr>
          <w:lang w:val="en-CA"/>
        </w:rPr>
        <w:t>P(W) +</w:t>
      </w:r>
      <w:r w:rsidRPr="00F13BE9">
        <w:rPr>
          <w:lang w:val="en-CA"/>
        </w:rPr>
        <w:t xml:space="preserve"> </w:t>
      </w:r>
      <w:r>
        <w:rPr>
          <w:lang w:val="en-CA"/>
        </w:rPr>
        <w:t>c</w:t>
      </w:r>
      <w:r>
        <w:rPr>
          <w:vertAlign w:val="subscript"/>
          <w:lang w:val="en-CA"/>
        </w:rPr>
        <w:t>9</w:t>
      </w:r>
      <w:r>
        <w:rPr>
          <w:lang w:val="en-CA"/>
        </w:rPr>
        <w:t>P(E)+</w:t>
      </w:r>
      <w:r w:rsidRPr="00F13BE9">
        <w:rPr>
          <w:lang w:val="en-CA"/>
        </w:rPr>
        <w:t xml:space="preserve"> </w:t>
      </w:r>
      <w:r>
        <w:rPr>
          <w:lang w:val="en-CA"/>
        </w:rPr>
        <w:t>c</w:t>
      </w:r>
      <w:r>
        <w:rPr>
          <w:vertAlign w:val="subscript"/>
          <w:lang w:val="en-CA"/>
        </w:rPr>
        <w:t>10</w:t>
      </w:r>
      <w:r>
        <w:rPr>
          <w:lang w:val="en-CA"/>
        </w:rPr>
        <w:t>B</w:t>
      </w:r>
    </w:p>
    <w:p w14:paraId="67D45540" w14:textId="77777777" w:rsidR="005A5A7F" w:rsidRDefault="005A5A7F" w:rsidP="005A5A7F">
      <w:pPr>
        <w:rPr>
          <w:lang w:val="en-CA"/>
        </w:rPr>
      </w:pPr>
    </w:p>
    <w:p w14:paraId="57D755AF" w14:textId="77777777" w:rsidR="005A5A7F" w:rsidRDefault="005A5A7F" w:rsidP="005A5A7F">
      <w:pPr>
        <w:rPr>
          <w:lang w:val="en-CA"/>
        </w:rPr>
      </w:pPr>
      <w:r>
        <w:rPr>
          <w:lang w:val="en-CA"/>
        </w:rPr>
        <w:t>The input to the spatial 5-tap component of the filter consists of a center (C) luma sample which is collocated with the chroma sample to be predicted and its above/north (N), below/south (S), left/west (W) and right/east (E) neighbors as illustrated in Figure 1.</w:t>
      </w:r>
    </w:p>
    <w:p w14:paraId="7AFF07D1" w14:textId="77777777" w:rsidR="005A5A7F" w:rsidRPr="00BF5147" w:rsidRDefault="005A5A7F" w:rsidP="005A5A7F">
      <w:pPr>
        <w:rPr>
          <w:lang w:val="en-CA"/>
        </w:rPr>
      </w:pPr>
      <w:r>
        <w:rPr>
          <w:lang w:val="en-CA"/>
        </w:rPr>
        <w:t>The nonlinear term P is represented as power of two of the corresponding luma sample and B is the bias term.</w:t>
      </w:r>
    </w:p>
    <w:p w14:paraId="24DBD6B0" w14:textId="77777777" w:rsidR="005A5A7F" w:rsidRDefault="005A5A7F" w:rsidP="005A5A7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ind w:left="2160"/>
        <w:textAlignment w:val="auto"/>
      </w:pPr>
      <w:r w:rsidRPr="002A4F5D">
        <w:rPr>
          <w:noProof/>
        </w:rPr>
        <w:lastRenderedPageBreak/>
        <w:drawing>
          <wp:inline distT="0" distB="0" distL="0" distR="0" wp14:anchorId="19B7BC22" wp14:editId="38B93427">
            <wp:extent cx="2408222" cy="2992804"/>
            <wp:effectExtent l="0" t="0" r="5080" b="4445"/>
            <wp:docPr id="130467773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677731" name="Picture 1" descr="Diagram&#10;&#10;Description automatically generated"/>
                    <pic:cNvPicPr/>
                  </pic:nvPicPr>
                  <pic:blipFill>
                    <a:blip r:embed="rId37"/>
                    <a:stretch>
                      <a:fillRect/>
                    </a:stretch>
                  </pic:blipFill>
                  <pic:spPr>
                    <a:xfrm>
                      <a:off x="0" y="0"/>
                      <a:ext cx="2438461" cy="3030383"/>
                    </a:xfrm>
                    <a:prstGeom prst="rect">
                      <a:avLst/>
                    </a:prstGeom>
                  </pic:spPr>
                </pic:pic>
              </a:graphicData>
            </a:graphic>
          </wp:inline>
        </w:drawing>
      </w:r>
    </w:p>
    <w:p w14:paraId="20C7D7DC" w14:textId="64B1B835" w:rsidR="005A5A7F" w:rsidRPr="00387D16" w:rsidRDefault="005A5A7F" w:rsidP="00F17E14">
      <w:pPr>
        <w:pStyle w:val="Beschriftung"/>
        <w:rPr>
          <w:lang w:val="en-CA"/>
        </w:rPr>
      </w:pPr>
      <w:bookmarkStart w:id="57" w:name="_Ref147160054"/>
      <w:bookmarkStart w:id="58" w:name="_Ref147160020"/>
      <w:r>
        <w:t xml:space="preserve">Figure </w:t>
      </w:r>
      <w:fldSimple w:instr=" SEQ Figure \* ARABIC ">
        <w:r w:rsidR="00EC34BD">
          <w:rPr>
            <w:noProof/>
          </w:rPr>
          <w:t>17</w:t>
        </w:r>
      </w:fldSimple>
      <w:bookmarkEnd w:id="57"/>
      <w:r w:rsidR="00CE6ECF">
        <w:rPr>
          <w:noProof/>
        </w:rPr>
        <w:t>.</w:t>
      </w:r>
      <w:r>
        <w:t xml:space="preserve"> </w:t>
      </w:r>
      <w:r>
        <w:rPr>
          <w:lang w:val="en-CA"/>
        </w:rPr>
        <w:t>Reference area for BVG-CCCM</w:t>
      </w:r>
      <w:bookmarkEnd w:id="58"/>
    </w:p>
    <w:p w14:paraId="2DB0D60F" w14:textId="111338E2" w:rsidR="005A5A7F" w:rsidRPr="004F2DA5" w:rsidRDefault="005A5A7F" w:rsidP="005A5A7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textAlignment w:val="auto"/>
      </w:pPr>
      <w:r w:rsidRPr="004F2DA5">
        <w:t xml:space="preserve">Similar to Direct Block Vector </w:t>
      </w:r>
      <w:r w:rsidR="00F846D6">
        <w:t xml:space="preserve">(DBV) </w:t>
      </w:r>
      <w:r w:rsidR="00CE6ECF">
        <w:t>mode</w:t>
      </w:r>
      <w:r w:rsidR="00F846D6">
        <w:t xml:space="preserve">, </w:t>
      </w:r>
      <w:r>
        <w:t>five</w:t>
      </w:r>
      <w:r w:rsidRPr="004F2DA5">
        <w:t xml:space="preserve"> locations</w:t>
      </w:r>
      <w:r w:rsidR="00F846D6">
        <w:t xml:space="preserve"> </w:t>
      </w:r>
      <w:r w:rsidRPr="004F2DA5">
        <w:t xml:space="preserve">in </w:t>
      </w:r>
      <w:r w:rsidR="00B80AA4">
        <w:t xml:space="preserve">the </w:t>
      </w:r>
      <w:r w:rsidRPr="004F2DA5">
        <w:t xml:space="preserve">collocated luma block area are scanned </w:t>
      </w:r>
      <w:r>
        <w:t xml:space="preserve">and the associated block vectors are then used </w:t>
      </w:r>
      <w:r w:rsidRPr="004F2DA5">
        <w:t xml:space="preserve">for determining </w:t>
      </w:r>
      <w:r>
        <w:t>the reference area for parameter calculation in</w:t>
      </w:r>
      <w:r w:rsidRPr="004F2DA5">
        <w:t xml:space="preserve"> BVG-CCCM method.</w:t>
      </w:r>
    </w:p>
    <w:p w14:paraId="2F92FB98" w14:textId="77777777" w:rsidR="006D2B9A" w:rsidRDefault="006D2B9A" w:rsidP="0070372E">
      <w:pPr>
        <w:pStyle w:val="berschrift4"/>
        <w:rPr>
          <w:lang w:val="en-CA"/>
        </w:rPr>
      </w:pPr>
      <w:bookmarkStart w:id="59" w:name="_Toc130156426"/>
      <w:r>
        <w:rPr>
          <w:lang w:val="en-CA"/>
        </w:rPr>
        <w:t>Gradient and Location based convolutional cross-component model (GL-CCCM)</w:t>
      </w:r>
    </w:p>
    <w:p w14:paraId="254CE6D8" w14:textId="48BD9E08" w:rsidR="00B742F2" w:rsidRDefault="001367AA" w:rsidP="00B742F2">
      <w:pPr>
        <w:rPr>
          <w:lang w:val="en-CA"/>
        </w:rPr>
      </w:pPr>
      <w:r>
        <w:rPr>
          <w:lang w:val="en-CA"/>
        </w:rPr>
        <w:t>This method map</w:t>
      </w:r>
      <w:r w:rsidR="00BF2BBE">
        <w:rPr>
          <w:lang w:val="en-CA"/>
        </w:rPr>
        <w:t>s</w:t>
      </w:r>
      <w:r>
        <w:rPr>
          <w:lang w:val="en-CA"/>
        </w:rPr>
        <w:t xml:space="preserve"> luma values into chroma values </w:t>
      </w:r>
      <w:r w:rsidR="00BF2BBE">
        <w:rPr>
          <w:lang w:val="en-CA"/>
        </w:rPr>
        <w:t>using a</w:t>
      </w:r>
      <w:r>
        <w:rPr>
          <w:lang w:val="en-CA"/>
        </w:rPr>
        <w:t xml:space="preserve"> filter </w:t>
      </w:r>
      <w:r w:rsidR="00BF2BBE">
        <w:rPr>
          <w:lang w:val="en-CA"/>
        </w:rPr>
        <w:t xml:space="preserve">with </w:t>
      </w:r>
      <w:r>
        <w:rPr>
          <w:lang w:val="en-CA"/>
        </w:rPr>
        <w:t>input</w:t>
      </w:r>
      <w:r w:rsidR="00BF2BBE">
        <w:rPr>
          <w:lang w:val="en-CA"/>
        </w:rPr>
        <w:t>s</w:t>
      </w:r>
      <w:r>
        <w:rPr>
          <w:lang w:val="en-CA"/>
        </w:rPr>
        <w:t xml:space="preserve"> consist</w:t>
      </w:r>
      <w:r w:rsidR="00BF2BBE">
        <w:rPr>
          <w:lang w:val="en-CA"/>
        </w:rPr>
        <w:t>ing</w:t>
      </w:r>
      <w:r>
        <w:rPr>
          <w:lang w:val="en-CA"/>
        </w:rPr>
        <w:t xml:space="preserve"> of one spatial luma sample, two gradient values, two location information, a nonlinear term, and a bias term.</w:t>
      </w:r>
      <w:r w:rsidR="00BF2BBE">
        <w:rPr>
          <w:lang w:val="en-CA"/>
        </w:rPr>
        <w:t xml:space="preserve"> </w:t>
      </w:r>
      <w:r w:rsidR="00B742F2">
        <w:rPr>
          <w:lang w:val="en-CA"/>
        </w:rPr>
        <w:t xml:space="preserve">The GL-CCCM method uses gradient and location information instead of the 4 spatial neighbor samples </w:t>
      </w:r>
      <w:r w:rsidR="00240457">
        <w:rPr>
          <w:lang w:val="en-CA"/>
        </w:rPr>
        <w:t xml:space="preserve">used </w:t>
      </w:r>
      <w:r w:rsidR="00B742F2">
        <w:rPr>
          <w:lang w:val="en-CA"/>
        </w:rPr>
        <w:t xml:space="preserve">in the CCCM filter. The GL-CCCM filter </w:t>
      </w:r>
      <w:r w:rsidR="00240457">
        <w:rPr>
          <w:lang w:val="en-CA"/>
        </w:rPr>
        <w:t xml:space="preserve">used </w:t>
      </w:r>
      <w:r w:rsidR="00B742F2">
        <w:rPr>
          <w:lang w:val="en-CA"/>
        </w:rPr>
        <w:t>for the prediction is:</w:t>
      </w:r>
    </w:p>
    <w:p w14:paraId="1240BED1" w14:textId="4CF27655" w:rsidR="00B742F2" w:rsidRDefault="00240457" w:rsidP="00B23D67">
      <w:pPr>
        <w:jc w:val="center"/>
        <w:rPr>
          <w:lang w:val="en-CA"/>
        </w:rPr>
      </w:pPr>
      <m:oMathPara>
        <m:oMath>
          <m:r>
            <w:rPr>
              <w:rFonts w:ascii="Cambria Math" w:hAnsi="Cambria Math"/>
              <w:lang w:val="en-CA"/>
            </w:rPr>
            <m:t xml:space="preserve">predChromaVal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0</m:t>
              </m:r>
            </m:sub>
          </m:sSub>
          <m:r>
            <w:rPr>
              <w:rFonts w:ascii="Cambria Math" w:hAnsi="Cambria Math"/>
              <w:lang w:val="en-CA"/>
            </w:rPr>
            <m:t xml:space="preserve">C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1</m:t>
              </m:r>
            </m:sub>
          </m:sSub>
          <m:sSub>
            <m:sSubPr>
              <m:ctrlPr>
                <w:rPr>
                  <w:rFonts w:ascii="Cambria Math" w:hAnsi="Cambria Math"/>
                  <w:i/>
                  <w:lang w:val="en-CA"/>
                </w:rPr>
              </m:ctrlPr>
            </m:sSubPr>
            <m:e>
              <m:r>
                <w:rPr>
                  <w:rFonts w:ascii="Cambria Math" w:hAnsi="Cambria Math"/>
                  <w:lang w:val="en-CA"/>
                </w:rPr>
                <m:t>G</m:t>
              </m:r>
            </m:e>
            <m:sub>
              <m:r>
                <w:rPr>
                  <w:rFonts w:ascii="Cambria Math" w:hAnsi="Cambria Math"/>
                  <w:vertAlign w:val="subscript"/>
                  <w:lang w:val="en-CA"/>
                </w:rPr>
                <m:t>y</m:t>
              </m:r>
            </m:sub>
          </m:sSub>
          <m:r>
            <w:rPr>
              <w:rFonts w:ascii="Cambria Math" w:hAnsi="Cambria Math"/>
              <w:lang w:val="en-CA"/>
            </w:rPr>
            <m:t xml:space="preserve">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2</m:t>
              </m:r>
            </m:sub>
          </m:sSub>
          <m:sSub>
            <m:sSubPr>
              <m:ctrlPr>
                <w:rPr>
                  <w:rFonts w:ascii="Cambria Math" w:hAnsi="Cambria Math"/>
                  <w:i/>
                  <w:lang w:val="en-CA"/>
                </w:rPr>
              </m:ctrlPr>
            </m:sSubPr>
            <m:e>
              <m:r>
                <w:rPr>
                  <w:rFonts w:ascii="Cambria Math" w:hAnsi="Cambria Math"/>
                  <w:lang w:val="en-CA"/>
                </w:rPr>
                <m:t>G</m:t>
              </m:r>
            </m:e>
            <m:sub>
              <m:r>
                <w:rPr>
                  <w:rFonts w:ascii="Cambria Math" w:hAnsi="Cambria Math"/>
                  <w:vertAlign w:val="subscript"/>
                  <w:lang w:val="en-CA"/>
                </w:rPr>
                <m:t>x</m:t>
              </m:r>
            </m:sub>
          </m:sSub>
          <m:r>
            <w:rPr>
              <w:rFonts w:ascii="Cambria Math" w:hAnsi="Cambria Math"/>
              <w:vertAlign w:val="subscript"/>
              <w:lang w:val="en-CA"/>
            </w:rPr>
            <m:t xml:space="preserve"> </m:t>
          </m:r>
          <m:r>
            <w:rPr>
              <w:rFonts w:ascii="Cambria Math" w:hAnsi="Cambria Math"/>
              <w:lang w:val="en-CA"/>
            </w:rPr>
            <m:t xml:space="preserve">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3</m:t>
              </m:r>
            </m:sub>
          </m:sSub>
          <m:r>
            <w:rPr>
              <w:rFonts w:ascii="Cambria Math" w:hAnsi="Cambria Math"/>
              <w:lang w:val="en-CA"/>
            </w:rPr>
            <m:t xml:space="preserve">Y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4</m:t>
              </m:r>
            </m:sub>
          </m:sSub>
          <m:r>
            <w:rPr>
              <w:rFonts w:ascii="Cambria Math" w:hAnsi="Cambria Math"/>
              <w:lang w:val="en-CA"/>
            </w:rPr>
            <m:t xml:space="preserve">X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5</m:t>
              </m:r>
            </m:sub>
          </m:sSub>
          <m:r>
            <w:rPr>
              <w:rFonts w:ascii="Cambria Math" w:hAnsi="Cambria Math"/>
              <w:lang w:val="en-CA"/>
            </w:rPr>
            <m:t xml:space="preserve">P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6</m:t>
              </m:r>
            </m:sub>
          </m:sSub>
          <m:r>
            <w:rPr>
              <w:rFonts w:ascii="Cambria Math" w:hAnsi="Cambria Math"/>
              <w:lang w:val="en-CA"/>
            </w:rPr>
            <m:t>B</m:t>
          </m:r>
        </m:oMath>
      </m:oMathPara>
    </w:p>
    <w:p w14:paraId="58E5234D" w14:textId="34BE3F89" w:rsidR="00B742F2" w:rsidRDefault="00B742F2" w:rsidP="00B742F2">
      <w:pPr>
        <w:rPr>
          <w:lang w:val="en-CA"/>
        </w:rPr>
      </w:pPr>
      <w:r>
        <w:rPr>
          <w:lang w:val="en-CA"/>
        </w:rPr>
        <w:t xml:space="preserve">Where </w:t>
      </w:r>
      <w:proofErr w:type="spellStart"/>
      <w:r>
        <w:rPr>
          <w:lang w:val="en-CA"/>
        </w:rPr>
        <w:t>G</w:t>
      </w:r>
      <w:r>
        <w:rPr>
          <w:vertAlign w:val="subscript"/>
          <w:lang w:val="en-CA"/>
        </w:rPr>
        <w:t>y</w:t>
      </w:r>
      <w:proofErr w:type="spellEnd"/>
      <w:r>
        <w:rPr>
          <w:vertAlign w:val="subscript"/>
          <w:lang w:val="en-CA"/>
        </w:rPr>
        <w:t xml:space="preserve"> </w:t>
      </w:r>
      <w:r>
        <w:rPr>
          <w:lang w:val="en-CA"/>
        </w:rPr>
        <w:t>and G</w:t>
      </w:r>
      <w:r w:rsidRPr="003C0317">
        <w:rPr>
          <w:vertAlign w:val="subscript"/>
          <w:lang w:val="en-CA"/>
        </w:rPr>
        <w:t>x</w:t>
      </w:r>
      <w:r>
        <w:rPr>
          <w:lang w:val="en-CA"/>
        </w:rPr>
        <w:t xml:space="preserve"> are the vertical and horizontal gradients, respectively, and are calculated as</w:t>
      </w:r>
      <w:r w:rsidR="00DF79FB">
        <w:rPr>
          <w:lang w:val="en-CA"/>
        </w:rPr>
        <w:t xml:space="preserve"> </w:t>
      </w:r>
      <w:r w:rsidR="00DF79FB">
        <w:rPr>
          <w:lang w:val="en-CA"/>
        </w:rPr>
        <w:fldChar w:fldCharType="begin"/>
      </w:r>
      <w:r w:rsidR="00DF79FB">
        <w:rPr>
          <w:lang w:val="en-CA"/>
        </w:rPr>
        <w:instrText xml:space="preserve"> REF _Ref131503484 \h </w:instrText>
      </w:r>
      <w:r w:rsidR="00DF79FB">
        <w:rPr>
          <w:lang w:val="en-CA"/>
        </w:rPr>
      </w:r>
      <w:r w:rsidR="00DF79FB">
        <w:rPr>
          <w:lang w:val="en-CA"/>
        </w:rPr>
        <w:fldChar w:fldCharType="separate"/>
      </w:r>
      <w:r w:rsidR="00E264D5">
        <w:t xml:space="preserve">Figure </w:t>
      </w:r>
      <w:r w:rsidR="00E264D5">
        <w:rPr>
          <w:noProof/>
        </w:rPr>
        <w:t>17</w:t>
      </w:r>
      <w:r w:rsidR="00DF79FB">
        <w:rPr>
          <w:lang w:val="en-CA"/>
        </w:rPr>
        <w:fldChar w:fldCharType="end"/>
      </w:r>
      <w:r>
        <w:rPr>
          <w:lang w:val="en-CA"/>
        </w:rPr>
        <w:t>:</w:t>
      </w:r>
    </w:p>
    <w:p w14:paraId="698836D5" w14:textId="23434899" w:rsidR="00B742F2" w:rsidRPr="00B23D67" w:rsidRDefault="00D92012" w:rsidP="00B23D67">
      <w:pPr>
        <w:jc w:val="center"/>
        <w:rPr>
          <w:rFonts w:ascii="Cambria Math" w:hAnsi="Cambria Math"/>
          <w:lang w:val="fi-FI"/>
          <w:oMath/>
        </w:rPr>
      </w:pPr>
      <m:oMathPara>
        <m:oMath>
          <m:sSub>
            <m:sSubPr>
              <m:ctrlPr>
                <w:rPr>
                  <w:rFonts w:ascii="Cambria Math" w:hAnsi="Cambria Math"/>
                  <w:i/>
                  <w:lang w:val="fi-FI"/>
                </w:rPr>
              </m:ctrlPr>
            </m:sSubPr>
            <m:e>
              <m:r>
                <w:rPr>
                  <w:rFonts w:ascii="Cambria Math" w:hAnsi="Cambria Math"/>
                  <w:lang w:val="fi-FI"/>
                </w:rPr>
                <m:t>G</m:t>
              </m:r>
            </m:e>
            <m:sub>
              <m:r>
                <w:rPr>
                  <w:rFonts w:ascii="Cambria Math" w:hAnsi="Cambria Math"/>
                  <w:vertAlign w:val="subscript"/>
                  <w:lang w:val="fi-FI"/>
                </w:rPr>
                <m:t>y</m:t>
              </m:r>
            </m:sub>
          </m:sSub>
          <m:r>
            <w:rPr>
              <w:rFonts w:ascii="Cambria Math" w:hAnsi="Cambria Math"/>
              <w:lang w:val="fi-FI"/>
            </w:rPr>
            <m:t xml:space="preserve"> = (2N + NW + NE) – (2S + SW + SE)</m:t>
          </m:r>
        </m:oMath>
      </m:oMathPara>
    </w:p>
    <w:p w14:paraId="29AC7EDE" w14:textId="4FC289BA" w:rsidR="00B742F2" w:rsidRPr="00B23D67" w:rsidRDefault="00D92012" w:rsidP="00B23D67">
      <w:pPr>
        <w:jc w:val="center"/>
        <w:rPr>
          <w:rFonts w:ascii="Cambria Math" w:hAnsi="Cambria Math"/>
          <w:lang w:val="fi-FI"/>
          <w:oMath/>
        </w:rPr>
      </w:pPr>
      <m:oMathPara>
        <m:oMath>
          <m:sSub>
            <m:sSubPr>
              <m:ctrlPr>
                <w:rPr>
                  <w:rFonts w:ascii="Cambria Math" w:hAnsi="Cambria Math"/>
                  <w:i/>
                  <w:lang w:val="fi-FI"/>
                </w:rPr>
              </m:ctrlPr>
            </m:sSubPr>
            <m:e>
              <m:r>
                <w:rPr>
                  <w:rFonts w:ascii="Cambria Math" w:hAnsi="Cambria Math"/>
                  <w:lang w:val="fi-FI"/>
                </w:rPr>
                <m:t>G</m:t>
              </m:r>
            </m:e>
            <m:sub>
              <m:r>
                <w:rPr>
                  <w:rFonts w:ascii="Cambria Math" w:hAnsi="Cambria Math"/>
                  <w:vertAlign w:val="subscript"/>
                  <w:lang w:val="fi-FI"/>
                </w:rPr>
                <m:t>x</m:t>
              </m:r>
            </m:sub>
          </m:sSub>
          <m:r>
            <w:rPr>
              <w:rFonts w:ascii="Cambria Math" w:hAnsi="Cambria Math"/>
              <w:lang w:val="fi-FI"/>
            </w:rPr>
            <m:t xml:space="preserve"> = (2W + NW + SW) – (2E + NE + SE)</m:t>
          </m:r>
        </m:oMath>
      </m:oMathPara>
    </w:p>
    <w:p w14:paraId="598BDD4B" w14:textId="03226916" w:rsidR="00B742F2" w:rsidRPr="003C0317" w:rsidRDefault="00B742F2" w:rsidP="00B742F2">
      <w:r w:rsidRPr="003C0317">
        <w:t xml:space="preserve">Moreover, the Y and X are the </w:t>
      </w:r>
      <w:r w:rsidR="00240457">
        <w:t>spatial coordinates</w:t>
      </w:r>
      <w:r>
        <w:t xml:space="preserve"> of the center luma sample.</w:t>
      </w:r>
    </w:p>
    <w:p w14:paraId="65B56D7F" w14:textId="77777777" w:rsidR="00B742F2" w:rsidRDefault="00B742F2" w:rsidP="00B742F2">
      <w:r>
        <w:t xml:space="preserve">The rest of the parameters are the same as CCCM tool. The reference area for the parameter calculation is the same as CCCM method. </w:t>
      </w:r>
    </w:p>
    <w:p w14:paraId="10160D90" w14:textId="77777777" w:rsidR="00DF79FB" w:rsidRDefault="00B742F2" w:rsidP="00B23D67">
      <w:pPr>
        <w:keepNext/>
        <w:ind w:left="3240"/>
      </w:pPr>
      <w:r w:rsidRPr="00126A58">
        <w:rPr>
          <w:noProof/>
        </w:rPr>
        <w:lastRenderedPageBreak/>
        <w:drawing>
          <wp:inline distT="0" distB="0" distL="0" distR="0" wp14:anchorId="376DC272" wp14:editId="08C97026">
            <wp:extent cx="1531218" cy="873513"/>
            <wp:effectExtent l="0" t="0" r="5715" b="3175"/>
            <wp:docPr id="162" name="Picture 9" descr="Table&#10;&#10;Description automatically generated">
              <a:extLst xmlns:a="http://schemas.openxmlformats.org/drawingml/2006/main">
                <a:ext uri="{FF2B5EF4-FFF2-40B4-BE49-F238E27FC236}">
                  <a16:creationId xmlns:a16="http://schemas.microsoft.com/office/drawing/2014/main" id="{09C9E331-2D03-5BBA-B5A9-1C2FC7AF527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9" descr="Table&#10;&#10;Description automatically generated">
                      <a:extLst>
                        <a:ext uri="{FF2B5EF4-FFF2-40B4-BE49-F238E27FC236}">
                          <a16:creationId xmlns:a16="http://schemas.microsoft.com/office/drawing/2014/main" id="{09C9E331-2D03-5BBA-B5A9-1C2FC7AF5275}"/>
                        </a:ext>
                      </a:extLst>
                    </pic:cNvPr>
                    <pic:cNvPicPr>
                      <a:picLocks noChangeAspect="1"/>
                    </pic:cNvPicPr>
                  </pic:nvPicPr>
                  <pic:blipFill>
                    <a:blip r:embed="rId38"/>
                    <a:stretch>
                      <a:fillRect/>
                    </a:stretch>
                  </pic:blipFill>
                  <pic:spPr>
                    <a:xfrm>
                      <a:off x="0" y="0"/>
                      <a:ext cx="1541654" cy="879467"/>
                    </a:xfrm>
                    <a:prstGeom prst="rect">
                      <a:avLst/>
                    </a:prstGeom>
                  </pic:spPr>
                </pic:pic>
              </a:graphicData>
            </a:graphic>
          </wp:inline>
        </w:drawing>
      </w:r>
    </w:p>
    <w:p w14:paraId="7C368683" w14:textId="0CE7340E" w:rsidR="00B742F2" w:rsidRDefault="00DF79FB" w:rsidP="00B23D67">
      <w:pPr>
        <w:pStyle w:val="Beschriftung"/>
        <w:rPr>
          <w:lang w:val="en-CA"/>
        </w:rPr>
      </w:pPr>
      <w:bookmarkStart w:id="60" w:name="_Ref131503484"/>
      <w:r>
        <w:t xml:space="preserve">Figure </w:t>
      </w:r>
      <w:fldSimple w:instr=" SEQ Figure \* ARABIC ">
        <w:r w:rsidR="00EC34BD">
          <w:rPr>
            <w:noProof/>
          </w:rPr>
          <w:t>18</w:t>
        </w:r>
      </w:fldSimple>
      <w:bookmarkEnd w:id="60"/>
      <w:r>
        <w:t xml:space="preserve">. </w:t>
      </w:r>
      <w:r w:rsidRPr="00CF689D">
        <w:t>Spatial samples used for GL-CCCM</w:t>
      </w:r>
      <w:r>
        <w:t>.</w:t>
      </w:r>
    </w:p>
    <w:p w14:paraId="7E079FDB" w14:textId="7EFC9131" w:rsidR="00526A9B" w:rsidRDefault="00526A9B" w:rsidP="00526A9B">
      <w:pPr>
        <w:rPr>
          <w:lang w:val="en-CA"/>
        </w:rPr>
      </w:pPr>
      <w:r>
        <w:rPr>
          <w:lang w:val="en-CA"/>
        </w:rPr>
        <w:t xml:space="preserve">The usage of the mode is signalled with a CABAC coded PU level flag. When it comes to signalling, GL-CCCM is considered a sub-mode of CCCM. That is, the GL-CCCM flag is only signalled if original CCCM flag is true. </w:t>
      </w:r>
    </w:p>
    <w:p w14:paraId="7E0E44C1" w14:textId="3773DA12" w:rsidR="00526A9B" w:rsidRDefault="00526A9B" w:rsidP="00526A9B">
      <w:pPr>
        <w:rPr>
          <w:lang w:val="en-CA"/>
        </w:rPr>
      </w:pPr>
      <w:r>
        <w:rPr>
          <w:lang w:val="en-CA"/>
        </w:rPr>
        <w:t>Similar to the CCCM</w:t>
      </w:r>
      <w:r w:rsidR="001056B7">
        <w:rPr>
          <w:lang w:val="en-CA"/>
        </w:rPr>
        <w:t>,</w:t>
      </w:r>
      <w:r>
        <w:rPr>
          <w:lang w:val="en-CA"/>
        </w:rPr>
        <w:t xml:space="preserve"> GL-CCCM tool has 6 modes for calculating the parameters:</w:t>
      </w:r>
    </w:p>
    <w:p w14:paraId="0470A08B" w14:textId="77777777" w:rsidR="00526A9B" w:rsidRDefault="00526A9B" w:rsidP="0070372E">
      <w:pPr>
        <w:pStyle w:val="Listenabsatz"/>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Single-model GL-CCCM from above and left templates</w:t>
      </w:r>
    </w:p>
    <w:p w14:paraId="6FCBB4DB" w14:textId="77777777" w:rsidR="00526A9B" w:rsidRPr="00EF6630" w:rsidRDefault="00526A9B" w:rsidP="0070372E">
      <w:pPr>
        <w:pStyle w:val="Listenabsatz"/>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Single-model GL-CCCM from above template</w:t>
      </w:r>
    </w:p>
    <w:p w14:paraId="74E636E2" w14:textId="77777777" w:rsidR="00526A9B" w:rsidRDefault="00526A9B" w:rsidP="0070372E">
      <w:pPr>
        <w:pStyle w:val="Listenabsatz"/>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Single-model GL-CCCM from left template</w:t>
      </w:r>
    </w:p>
    <w:p w14:paraId="3ED469B9" w14:textId="77777777" w:rsidR="00526A9B" w:rsidRDefault="00526A9B" w:rsidP="0070372E">
      <w:pPr>
        <w:pStyle w:val="Listenabsatz"/>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Multi-model GL-CCCM from above and left templates</w:t>
      </w:r>
    </w:p>
    <w:p w14:paraId="75E8AE27" w14:textId="77777777" w:rsidR="00526A9B" w:rsidRPr="00EF6630" w:rsidRDefault="00526A9B" w:rsidP="0070372E">
      <w:pPr>
        <w:pStyle w:val="Listenabsatz"/>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Multi-model GL-CCCM from above template</w:t>
      </w:r>
    </w:p>
    <w:p w14:paraId="7A6E0719" w14:textId="77777777" w:rsidR="00526A9B" w:rsidRPr="005428EB" w:rsidRDefault="00526A9B" w:rsidP="0070372E">
      <w:pPr>
        <w:pStyle w:val="Listenabsatz"/>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Multi-model GL-CCCM from left template</w:t>
      </w:r>
    </w:p>
    <w:p w14:paraId="7420774A" w14:textId="2BBBDBBF" w:rsidR="002657A6" w:rsidRDefault="00526A9B" w:rsidP="00B23D67">
      <w:pPr>
        <w:rPr>
          <w:lang w:val="en-CA"/>
        </w:rPr>
      </w:pPr>
      <w:r>
        <w:rPr>
          <w:lang w:val="en-CA"/>
        </w:rPr>
        <w:t>The encoder performs SATD search for the 6 GL-CCCM modes along with the existing CCCM modes to find the best candidates for full RD tests.</w:t>
      </w:r>
    </w:p>
    <w:p w14:paraId="1A338E71" w14:textId="4EDBD908" w:rsidR="006641FC" w:rsidRDefault="007B3642" w:rsidP="0070372E">
      <w:pPr>
        <w:pStyle w:val="berschrift4"/>
        <w:ind w:left="1080" w:hanging="1080"/>
        <w:rPr>
          <w:lang w:val="en-CA"/>
        </w:rPr>
      </w:pPr>
      <w:r>
        <w:rPr>
          <w:lang w:val="en-CA"/>
        </w:rPr>
        <w:t xml:space="preserve">CCCM </w:t>
      </w:r>
      <w:r w:rsidR="004D2BD8">
        <w:rPr>
          <w:lang w:val="en-CA"/>
        </w:rPr>
        <w:t>with M</w:t>
      </w:r>
      <w:r w:rsidR="004D2BD8" w:rsidRPr="003514AD">
        <w:rPr>
          <w:lang w:val="en-CA"/>
        </w:rPr>
        <w:t xml:space="preserve">ultiple </w:t>
      </w:r>
      <w:proofErr w:type="spellStart"/>
      <w:r w:rsidR="004D2BD8">
        <w:rPr>
          <w:lang w:val="en-CA"/>
        </w:rPr>
        <w:t>D</w:t>
      </w:r>
      <w:r w:rsidR="004D2BD8" w:rsidRPr="003514AD">
        <w:rPr>
          <w:lang w:val="en-CA"/>
        </w:rPr>
        <w:t>ownsampling</w:t>
      </w:r>
      <w:proofErr w:type="spellEnd"/>
      <w:r w:rsidR="004D2BD8" w:rsidRPr="003514AD">
        <w:rPr>
          <w:lang w:val="en-CA"/>
        </w:rPr>
        <w:t xml:space="preserve"> </w:t>
      </w:r>
      <w:r w:rsidR="004D2BD8">
        <w:rPr>
          <w:lang w:val="en-CA"/>
        </w:rPr>
        <w:t>F</w:t>
      </w:r>
      <w:r w:rsidR="004D2BD8" w:rsidRPr="003514AD">
        <w:rPr>
          <w:lang w:val="en-CA"/>
        </w:rPr>
        <w:t>ilters</w:t>
      </w:r>
    </w:p>
    <w:p w14:paraId="4932D0A1" w14:textId="46B46BDB" w:rsidR="00B0186E" w:rsidRPr="000E308C" w:rsidRDefault="00B0186E" w:rsidP="00B0186E">
      <w:pPr>
        <w:rPr>
          <w:szCs w:val="22"/>
          <w:lang w:val="en-CA"/>
        </w:rPr>
      </w:pPr>
      <w:r>
        <w:rPr>
          <w:szCs w:val="22"/>
          <w:lang w:val="en-CA"/>
        </w:rPr>
        <w:t>M</w:t>
      </w:r>
      <w:r w:rsidRPr="000E308C">
        <w:rPr>
          <w:szCs w:val="22"/>
          <w:lang w:val="en-CA"/>
        </w:rPr>
        <w:t xml:space="preserve">ultiple </w:t>
      </w:r>
      <w:proofErr w:type="spellStart"/>
      <w:r w:rsidRPr="000E308C">
        <w:rPr>
          <w:szCs w:val="22"/>
          <w:lang w:val="en-CA"/>
        </w:rPr>
        <w:t>downsampling</w:t>
      </w:r>
      <w:proofErr w:type="spellEnd"/>
      <w:r w:rsidRPr="000E308C">
        <w:rPr>
          <w:szCs w:val="22"/>
          <w:lang w:val="en-CA"/>
        </w:rPr>
        <w:t xml:space="preserve"> filters are applied to a group of </w:t>
      </w:r>
      <w:r w:rsidRPr="000E308C">
        <w:rPr>
          <w:lang w:val="en-CA"/>
        </w:rPr>
        <w:t xml:space="preserve">reconstructed </w:t>
      </w:r>
      <w:r w:rsidRPr="000E308C">
        <w:rPr>
          <w:szCs w:val="22"/>
          <w:lang w:val="en-CA"/>
        </w:rPr>
        <w:t xml:space="preserve">luma samples in a CCCM. The linear combination of these </w:t>
      </w:r>
      <w:proofErr w:type="spellStart"/>
      <w:r w:rsidRPr="000E308C">
        <w:rPr>
          <w:szCs w:val="22"/>
          <w:lang w:val="en-CA"/>
        </w:rPr>
        <w:t>downsampled</w:t>
      </w:r>
      <w:proofErr w:type="spellEnd"/>
      <w:r w:rsidRPr="000E308C">
        <w:rPr>
          <w:szCs w:val="22"/>
          <w:lang w:val="en-CA"/>
        </w:rPr>
        <w:t xml:space="preserve"> reconstructed samples is multiplied by derived filter coefficients to form the final chroma predictor. The horizontal or vertical location of the center luma sample are also considered in the tested model. The cross-component models shown below are tested as additional CCCM modes with a mode index signalled in the bitstream:</w:t>
      </w:r>
    </w:p>
    <w:p w14:paraId="3D7A86CE" w14:textId="77777777" w:rsidR="00B0186E" w:rsidRPr="00F17E14" w:rsidRDefault="00B0186E" w:rsidP="0070372E">
      <w:pPr>
        <w:pStyle w:val="Listenabsatz"/>
        <w:numPr>
          <w:ilvl w:val="0"/>
          <w:numId w:val="3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sv-SE"/>
        </w:rPr>
      </w:pPr>
      <w:r w:rsidRPr="00F17E14">
        <w:rPr>
          <w:szCs w:val="22"/>
          <w:lang w:val="sv-SE"/>
        </w:rPr>
        <w:t>Model 1: predChroma = c0 * H(C) + c1 *  G1(C) + c2 *  G2(C) + c3 *  G3(C) + c4 *  P(H(C)) + c5 *  P(G1(C)) + c6 * P(G2(C)) + c7 * X + c8 * Y + c9 * B</w:t>
      </w:r>
    </w:p>
    <w:p w14:paraId="20927045" w14:textId="77777777" w:rsidR="00B0186E" w:rsidRPr="00F17E14" w:rsidRDefault="00B0186E" w:rsidP="0070372E">
      <w:pPr>
        <w:pStyle w:val="Listenabsatz"/>
        <w:numPr>
          <w:ilvl w:val="0"/>
          <w:numId w:val="3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sv-SE"/>
        </w:rPr>
      </w:pPr>
      <w:r w:rsidRPr="00F17E14">
        <w:rPr>
          <w:szCs w:val="22"/>
          <w:lang w:val="sv-SE"/>
        </w:rPr>
        <w:t>Model 2: predChroma = c0 * H(C) + c1 *  H(W) + c2 *  H(E) + c3 *  G1(C) + c4 *  G1(W) + c5 *  G1(E) + c6 *  P(H(C)) + c7 *  P(H(W)) + c8 *  P(H(E)) + c9 * X + c10 * B</w:t>
      </w:r>
    </w:p>
    <w:p w14:paraId="2CE9BBF8" w14:textId="77777777" w:rsidR="00B0186E" w:rsidRPr="00F17E14" w:rsidRDefault="00B0186E" w:rsidP="0070372E">
      <w:pPr>
        <w:pStyle w:val="Listenabsatz"/>
        <w:numPr>
          <w:ilvl w:val="0"/>
          <w:numId w:val="3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sv-SE"/>
        </w:rPr>
      </w:pPr>
      <w:r w:rsidRPr="00F17E14">
        <w:rPr>
          <w:szCs w:val="22"/>
          <w:lang w:val="sv-SE"/>
        </w:rPr>
        <w:t>Model 3: predChroma = c0 * H(C) + c1 *  H(NE) + c2 *  H(SW) + c3 *  G3(C) + c4 *  G3(NE) + c5 *  G3(SW) + c6 *  P(H(C)) + c7 *  P(H(NE)) + c8 *  P(H(SW)) + c9 * Y + c10 * B</w:t>
      </w:r>
    </w:p>
    <w:p w14:paraId="1DDCD5B7" w14:textId="23A664C3" w:rsidR="00B0186E" w:rsidRPr="000E308C" w:rsidRDefault="00B0186E" w:rsidP="00B0186E">
      <w:pPr>
        <w:rPr>
          <w:szCs w:val="22"/>
          <w:lang w:val="en-CA"/>
        </w:rPr>
      </w:pPr>
      <w:r w:rsidRPr="000E308C">
        <w:rPr>
          <w:szCs w:val="22"/>
          <w:lang w:val="en-CA"/>
        </w:rPr>
        <w:t xml:space="preserve">where H(·), G1(·), G2(·), G3(·) are various </w:t>
      </w:r>
      <w:proofErr w:type="spellStart"/>
      <w:r w:rsidRPr="000E308C">
        <w:rPr>
          <w:szCs w:val="22"/>
          <w:lang w:val="en-CA"/>
        </w:rPr>
        <w:t>downsampling</w:t>
      </w:r>
      <w:proofErr w:type="spellEnd"/>
      <w:r w:rsidRPr="000E308C">
        <w:rPr>
          <w:szCs w:val="22"/>
          <w:lang w:val="en-CA"/>
        </w:rPr>
        <w:t xml:space="preserve"> filters as indicated in </w:t>
      </w:r>
      <w:r w:rsidR="003B453E">
        <w:rPr>
          <w:szCs w:val="22"/>
          <w:lang w:val="en-CA"/>
        </w:rPr>
        <w:fldChar w:fldCharType="begin"/>
      </w:r>
      <w:r w:rsidR="003B453E">
        <w:rPr>
          <w:szCs w:val="22"/>
          <w:lang w:val="en-CA"/>
        </w:rPr>
        <w:instrText xml:space="preserve"> REF _Ref138969849 \h  \* MERGEFORMAT </w:instrText>
      </w:r>
      <w:r w:rsidR="003B453E">
        <w:rPr>
          <w:szCs w:val="22"/>
          <w:lang w:val="en-CA"/>
        </w:rPr>
      </w:r>
      <w:r w:rsidR="003B453E">
        <w:rPr>
          <w:szCs w:val="22"/>
          <w:lang w:val="en-CA"/>
        </w:rPr>
        <w:fldChar w:fldCharType="separate"/>
      </w:r>
      <w:r w:rsidR="00E264D5" w:rsidRPr="000F34B2">
        <w:rPr>
          <w:lang w:val="en-CA"/>
        </w:rPr>
        <w:t xml:space="preserve">Figure </w:t>
      </w:r>
      <w:r w:rsidR="00E264D5">
        <w:rPr>
          <w:noProof/>
          <w:lang w:val="en-CA"/>
        </w:rPr>
        <w:t>18</w:t>
      </w:r>
      <w:r w:rsidR="003B453E">
        <w:rPr>
          <w:szCs w:val="22"/>
          <w:lang w:val="en-CA"/>
        </w:rPr>
        <w:fldChar w:fldCharType="end"/>
      </w:r>
      <w:r w:rsidRPr="000E308C">
        <w:rPr>
          <w:szCs w:val="22"/>
          <w:lang w:val="en-CA"/>
        </w:rPr>
        <w:t>, C denotes the current chroma sample position, and N, S, W, E, NE, SW are the positions around</w:t>
      </w:r>
      <w:r w:rsidR="000F34B2">
        <w:rPr>
          <w:szCs w:val="22"/>
          <w:lang w:val="en-CA"/>
        </w:rPr>
        <w:t xml:space="preserve"> C</w:t>
      </w:r>
      <w:r w:rsidRPr="000E308C">
        <w:rPr>
          <w:szCs w:val="22"/>
          <w:lang w:val="en-CA"/>
        </w:rPr>
        <w:t>, c</w:t>
      </w:r>
      <w:r w:rsidRPr="000E308C">
        <w:rPr>
          <w:szCs w:val="22"/>
          <w:vertAlign w:val="subscript"/>
          <w:lang w:val="en-CA"/>
        </w:rPr>
        <w:t>i</w:t>
      </w:r>
      <w:r w:rsidRPr="000E308C">
        <w:rPr>
          <w:szCs w:val="22"/>
          <w:lang w:val="en-CA"/>
        </w:rPr>
        <w:t xml:space="preserve"> are filter coefficients, P and B are nonlinear term and bias term, and X and Y are </w:t>
      </w:r>
      <w:r w:rsidRPr="003514AD">
        <w:rPr>
          <w:szCs w:val="22"/>
          <w:lang w:val="en-CA"/>
        </w:rPr>
        <w:t>the horizontal and vertical locations of the center luma sample with respect to the top-left coordinates of the block.</w:t>
      </w:r>
    </w:p>
    <w:p w14:paraId="3BFF7EEF" w14:textId="77777777" w:rsidR="00B0186E" w:rsidRPr="003514AD" w:rsidRDefault="00B0186E" w:rsidP="00B0186E">
      <w:pPr>
        <w:keepNext/>
        <w:jc w:val="center"/>
        <w:rPr>
          <w:lang w:val="en-CA"/>
        </w:rPr>
      </w:pPr>
      <w:r w:rsidRPr="003514AD">
        <w:rPr>
          <w:noProof/>
          <w:szCs w:val="22"/>
          <w:lang w:val="en-CA" w:eastAsia="zh-CN"/>
        </w:rPr>
        <w:lastRenderedPageBreak/>
        <w:drawing>
          <wp:inline distT="0" distB="0" distL="0" distR="0" wp14:anchorId="445A1538" wp14:editId="4EECD5E4">
            <wp:extent cx="4495800" cy="819150"/>
            <wp:effectExtent l="0" t="0" r="0" b="0"/>
            <wp:docPr id="164" name="Picture 164" descr="A picture containing text, pool ball, spo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A picture containing text, pool ball, sport&#10;&#10;Description automatically generated"/>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495800" cy="819150"/>
                    </a:xfrm>
                    <a:prstGeom prst="rect">
                      <a:avLst/>
                    </a:prstGeom>
                    <a:noFill/>
                    <a:ln>
                      <a:noFill/>
                    </a:ln>
                  </pic:spPr>
                </pic:pic>
              </a:graphicData>
            </a:graphic>
          </wp:inline>
        </w:drawing>
      </w:r>
    </w:p>
    <w:p w14:paraId="3E1C76B3" w14:textId="1CC4B49C" w:rsidR="004D2BD8" w:rsidRPr="000F34B2" w:rsidRDefault="00B0186E" w:rsidP="00CB2B5C">
      <w:pPr>
        <w:pStyle w:val="Beschriftung"/>
        <w:rPr>
          <w:lang w:val="en-CA"/>
        </w:rPr>
      </w:pPr>
      <w:bookmarkStart w:id="61" w:name="_Ref138969849"/>
      <w:r w:rsidRPr="000F34B2">
        <w:rPr>
          <w:lang w:val="en-CA"/>
        </w:rPr>
        <w:t xml:space="preserve">Figure </w:t>
      </w:r>
      <w:r w:rsidRPr="000F34B2">
        <w:rPr>
          <w:lang w:val="en-CA"/>
        </w:rPr>
        <w:fldChar w:fldCharType="begin"/>
      </w:r>
      <w:r w:rsidRPr="000F34B2">
        <w:rPr>
          <w:lang w:val="en-CA"/>
        </w:rPr>
        <w:instrText xml:space="preserve"> SEQ Figure \* ARABIC </w:instrText>
      </w:r>
      <w:r w:rsidRPr="000F34B2">
        <w:rPr>
          <w:lang w:val="en-CA"/>
        </w:rPr>
        <w:fldChar w:fldCharType="separate"/>
      </w:r>
      <w:r w:rsidR="00EC34BD">
        <w:rPr>
          <w:noProof/>
          <w:lang w:val="en-CA"/>
        </w:rPr>
        <w:t>19</w:t>
      </w:r>
      <w:r w:rsidRPr="000F34B2">
        <w:rPr>
          <w:lang w:val="en-CA"/>
        </w:rPr>
        <w:fldChar w:fldCharType="end"/>
      </w:r>
      <w:bookmarkEnd w:id="61"/>
      <w:r w:rsidRPr="000F34B2">
        <w:rPr>
          <w:lang w:val="en-CA"/>
        </w:rPr>
        <w:t xml:space="preserve">. Various </w:t>
      </w:r>
      <w:proofErr w:type="spellStart"/>
      <w:r w:rsidRPr="000F34B2">
        <w:rPr>
          <w:lang w:val="en-CA"/>
        </w:rPr>
        <w:t>downsampling</w:t>
      </w:r>
      <w:proofErr w:type="spellEnd"/>
      <w:r w:rsidRPr="000F34B2">
        <w:rPr>
          <w:lang w:val="en-CA"/>
        </w:rPr>
        <w:t xml:space="preserve"> filters used in cross-component models</w:t>
      </w:r>
      <w:r w:rsidR="00016CFB">
        <w:rPr>
          <w:lang w:val="en-CA"/>
        </w:rPr>
        <w:t>.</w:t>
      </w:r>
    </w:p>
    <w:p w14:paraId="4B91555A" w14:textId="77777777" w:rsidR="00F97511" w:rsidRPr="00F97511" w:rsidRDefault="00F97511" w:rsidP="0070372E">
      <w:pPr>
        <w:pStyle w:val="berschrift3"/>
        <w:rPr>
          <w:lang w:eastAsia="zh-CN"/>
        </w:rPr>
      </w:pPr>
      <w:bookmarkStart w:id="62" w:name="_Toc180352314"/>
      <w:r w:rsidRPr="00F97511">
        <w:rPr>
          <w:lang w:eastAsia="zh-CN"/>
        </w:rPr>
        <w:t>Local-Boosting Cross-Component Prediction (LB-CCP)</w:t>
      </w:r>
      <w:bookmarkEnd w:id="62"/>
      <w:r w:rsidRPr="00F97511">
        <w:rPr>
          <w:lang w:eastAsia="zh-CN"/>
        </w:rPr>
        <w:t xml:space="preserve"> </w:t>
      </w:r>
    </w:p>
    <w:p w14:paraId="0554C719" w14:textId="24279159" w:rsidR="00F97511" w:rsidRDefault="00F97511" w:rsidP="00F17E14">
      <w:r w:rsidRPr="00CB2B5C">
        <w:t xml:space="preserve">Prediction samples of MM-CCLM/MM-CCCM can be filtered with </w:t>
      </w:r>
      <w:proofErr w:type="spellStart"/>
      <w:r w:rsidRPr="00CB2B5C">
        <w:t>neighbouring</w:t>
      </w:r>
      <w:proofErr w:type="spellEnd"/>
      <w:r w:rsidRPr="00CB2B5C">
        <w:t xml:space="preserve"> samples. As shown in </w:t>
      </w:r>
      <w:r w:rsidR="009F25D5" w:rsidRPr="009F25D5">
        <w:rPr>
          <w:b/>
          <w:bCs/>
        </w:rPr>
        <w:fldChar w:fldCharType="begin"/>
      </w:r>
      <w:r w:rsidR="009F25D5" w:rsidRPr="009F25D5">
        <w:instrText xml:space="preserve"> REF _Ref139277968 \h  \* MERGEFORMAT </w:instrText>
      </w:r>
      <w:r w:rsidR="009F25D5" w:rsidRPr="009F25D5">
        <w:rPr>
          <w:b/>
          <w:bCs/>
        </w:rPr>
      </w:r>
      <w:r w:rsidR="009F25D5" w:rsidRPr="009F25D5">
        <w:rPr>
          <w:b/>
          <w:bCs/>
        </w:rPr>
        <w:fldChar w:fldCharType="separate"/>
      </w:r>
      <w:r w:rsidR="00E264D5" w:rsidRPr="000F34B2">
        <w:rPr>
          <w:lang w:val="en-CA"/>
        </w:rPr>
        <w:t xml:space="preserve">Figure </w:t>
      </w:r>
      <w:r w:rsidR="00E264D5">
        <w:rPr>
          <w:noProof/>
          <w:lang w:val="en-CA"/>
        </w:rPr>
        <w:t>19</w:t>
      </w:r>
      <w:r w:rsidR="009F25D5" w:rsidRPr="009F25D5">
        <w:rPr>
          <w:b/>
          <w:bCs/>
        </w:rPr>
        <w:fldChar w:fldCharType="end"/>
      </w:r>
      <w:r w:rsidRPr="00CB2B5C">
        <w:t xml:space="preserve">, a 3×3 low-pass filter is applied to filter prediction samples generated by MM-CCLM/MM-CCCM. For a sample at a top/left boundary, the filtering window </w:t>
      </w:r>
      <w:r w:rsidRPr="00CB2B5C">
        <w:rPr>
          <w:lang w:eastAsia="zh-CN"/>
        </w:rPr>
        <w:t xml:space="preserve">may </w:t>
      </w:r>
      <w:r w:rsidRPr="00CB2B5C">
        <w:t xml:space="preserve">involve </w:t>
      </w:r>
      <w:proofErr w:type="spellStart"/>
      <w:r w:rsidRPr="00CB2B5C">
        <w:t>neighbouring</w:t>
      </w:r>
      <w:proofErr w:type="spellEnd"/>
      <w:r w:rsidRPr="00CB2B5C">
        <w:t xml:space="preserve"> reconstructed samples. For inner samples, the filtering window only involves prediction samples, which may be padded. A flag is signaled to indicate whether filtering is applied or not for a block coded with MM-CCLM/MM-CCCM.</w:t>
      </w:r>
    </w:p>
    <w:p w14:paraId="7E23C674" w14:textId="447F42B1" w:rsidR="00F97511" w:rsidRPr="00CB2B5C" w:rsidRDefault="00B10F31" w:rsidP="00CB2B5C">
      <w:pPr>
        <w:jc w:val="center"/>
      </w:pPr>
      <w:r>
        <w:rPr>
          <w:noProof/>
        </w:rPr>
        <w:object w:dxaOrig="3180" w:dyaOrig="2280" w14:anchorId="09EBA944">
          <v:shape id="_x0000_i1028" type="#_x0000_t75" alt="" style="width:116.25pt;height:83.2pt;mso-width-percent:0;mso-height-percent:0;mso-width-percent:0;mso-height-percent:0" o:ole="">
            <v:imagedata r:id="rId40" o:title=""/>
          </v:shape>
          <o:OLEObject Type="Embed" ProgID="Visio.Drawing.15" ShapeID="_x0000_i1028" DrawAspect="Content" ObjectID="_1800966611" r:id="rId41"/>
        </w:object>
      </w:r>
    </w:p>
    <w:p w14:paraId="23F4CAD6" w14:textId="41518F00" w:rsidR="00F97511" w:rsidRPr="000F34B2" w:rsidRDefault="00F97511" w:rsidP="00F97511">
      <w:pPr>
        <w:pStyle w:val="Beschriftung"/>
        <w:rPr>
          <w:lang w:val="en-CA"/>
        </w:rPr>
      </w:pPr>
      <w:bookmarkStart w:id="63" w:name="_Ref139277968"/>
      <w:r w:rsidRPr="000F34B2">
        <w:rPr>
          <w:lang w:val="en-CA"/>
        </w:rPr>
        <w:t xml:space="preserve">Figure </w:t>
      </w:r>
      <w:r w:rsidRPr="000F34B2">
        <w:rPr>
          <w:lang w:val="en-CA"/>
        </w:rPr>
        <w:fldChar w:fldCharType="begin"/>
      </w:r>
      <w:r w:rsidRPr="000F34B2">
        <w:rPr>
          <w:lang w:val="en-CA"/>
        </w:rPr>
        <w:instrText xml:space="preserve"> SEQ Figure \* ARABIC </w:instrText>
      </w:r>
      <w:r w:rsidRPr="000F34B2">
        <w:rPr>
          <w:lang w:val="en-CA"/>
        </w:rPr>
        <w:fldChar w:fldCharType="separate"/>
      </w:r>
      <w:r w:rsidR="00EC34BD">
        <w:rPr>
          <w:noProof/>
          <w:lang w:val="en-CA"/>
        </w:rPr>
        <w:t>20</w:t>
      </w:r>
      <w:r w:rsidRPr="000F34B2">
        <w:rPr>
          <w:lang w:val="en-CA"/>
        </w:rPr>
        <w:fldChar w:fldCharType="end"/>
      </w:r>
      <w:bookmarkEnd w:id="63"/>
      <w:r w:rsidRPr="000F34B2">
        <w:rPr>
          <w:lang w:val="en-CA"/>
        </w:rPr>
        <w:t xml:space="preserve">. </w:t>
      </w:r>
      <w:r>
        <w:t>Filter on samples of MM-CCLM/MM-CCCM</w:t>
      </w:r>
      <w:r>
        <w:rPr>
          <w:lang w:val="en-CA"/>
        </w:rPr>
        <w:t>.</w:t>
      </w:r>
    </w:p>
    <w:p w14:paraId="4BAB0A7A" w14:textId="77777777" w:rsidR="00F97511" w:rsidRPr="00F97511" w:rsidRDefault="00F97511" w:rsidP="00CB2B5C">
      <w:pPr>
        <w:rPr>
          <w:lang w:val="en-CA"/>
        </w:rPr>
      </w:pPr>
    </w:p>
    <w:p w14:paraId="5A3AC617" w14:textId="1BF0F0DB" w:rsidR="00635862" w:rsidRDefault="00635862" w:rsidP="0070372E">
      <w:pPr>
        <w:pStyle w:val="berschrift3"/>
        <w:rPr>
          <w:lang w:val="en-CA"/>
        </w:rPr>
      </w:pPr>
      <w:bookmarkStart w:id="64" w:name="_Ref154083285"/>
      <w:bookmarkStart w:id="65" w:name="_Toc180352315"/>
      <w:r>
        <w:rPr>
          <w:lang w:val="en-CA"/>
        </w:rPr>
        <w:t>Cross-Component Prediction (CCP) merge (a.k.a., n</w:t>
      </w:r>
      <w:r>
        <w:t>on-local CCP) mode</w:t>
      </w:r>
      <w:bookmarkEnd w:id="64"/>
      <w:bookmarkEnd w:id="65"/>
      <w:r>
        <w:t xml:space="preserve"> </w:t>
      </w:r>
    </w:p>
    <w:p w14:paraId="1A1713B6" w14:textId="3A288BA6" w:rsidR="00635862" w:rsidRDefault="00635862" w:rsidP="00635862">
      <w:r>
        <w:rPr>
          <w:lang w:eastAsia="zh-CN"/>
        </w:rPr>
        <w:t xml:space="preserve">For chroma coding, a flag is </w:t>
      </w:r>
      <w:proofErr w:type="spellStart"/>
      <w:r>
        <w:rPr>
          <w:lang w:eastAsia="zh-CN"/>
        </w:rPr>
        <w:t>signalled</w:t>
      </w:r>
      <w:proofErr w:type="spellEnd"/>
      <w:r>
        <w:rPr>
          <w:lang w:eastAsia="zh-CN"/>
        </w:rPr>
        <w:t xml:space="preserve"> to indicate whether CCP mode (including the CCLM, CCCM, GLM </w:t>
      </w:r>
      <w:r>
        <w:rPr>
          <w:lang w:val="en-CA"/>
        </w:rPr>
        <w:t>and their variants</w:t>
      </w:r>
      <w:r>
        <w:rPr>
          <w:lang w:eastAsia="zh-CN"/>
        </w:rPr>
        <w:t xml:space="preserve">) or non-CCP mode (conventional chroma intra prediction mode, fusion of chroma intra prediction mode) is used. If the CCP mode is selected, one more flag is </w:t>
      </w:r>
      <w:proofErr w:type="spellStart"/>
      <w:r>
        <w:rPr>
          <w:lang w:eastAsia="zh-CN"/>
        </w:rPr>
        <w:t>signalled</w:t>
      </w:r>
      <w:proofErr w:type="spellEnd"/>
      <w:r>
        <w:rPr>
          <w:lang w:eastAsia="zh-CN"/>
        </w:rPr>
        <w:t xml:space="preserve"> to indicate how to derive the CCP type and parameters, i.e., either from a CCP merge list or </w:t>
      </w:r>
      <w:proofErr w:type="spellStart"/>
      <w:r>
        <w:rPr>
          <w:lang w:eastAsia="zh-CN"/>
        </w:rPr>
        <w:t>signalled</w:t>
      </w:r>
      <w:proofErr w:type="spellEnd"/>
      <w:r>
        <w:rPr>
          <w:lang w:eastAsia="zh-CN"/>
        </w:rPr>
        <w:t xml:space="preserve">/derived on-the-fly. </w:t>
      </w:r>
      <w:r w:rsidR="00876669">
        <w:rPr>
          <w:lang w:eastAsia="zh-CN"/>
        </w:rPr>
        <w:t>A</w:t>
      </w:r>
      <w:r w:rsidR="00876669">
        <w:t xml:space="preserve"> </w:t>
      </w:r>
      <w:r>
        <w:t xml:space="preserve">CCP merge candidate list is constructed from the </w:t>
      </w:r>
      <w:r>
        <w:rPr>
          <w:lang w:eastAsia="zh-CN"/>
        </w:rPr>
        <w:t>spatial adjacent</w:t>
      </w:r>
      <w:r w:rsidR="00C0014B">
        <w:rPr>
          <w:lang w:eastAsia="zh-CN"/>
        </w:rPr>
        <w:t>, temporal</w:t>
      </w:r>
      <w:r>
        <w:rPr>
          <w:lang w:eastAsia="zh-CN"/>
        </w:rPr>
        <w:t>, spatial non-adjacent</w:t>
      </w:r>
      <w:r w:rsidR="00C0014B">
        <w:rPr>
          <w:lang w:eastAsia="zh-CN"/>
        </w:rPr>
        <w:t>,</w:t>
      </w:r>
      <w:r>
        <w:rPr>
          <w:lang w:eastAsia="zh-CN"/>
        </w:rPr>
        <w:t xml:space="preserve"> history-based </w:t>
      </w:r>
      <w:r w:rsidR="00C0014B">
        <w:rPr>
          <w:lang w:eastAsia="zh-CN"/>
        </w:rPr>
        <w:t xml:space="preserve">m or shifted temporal </w:t>
      </w:r>
      <w:r>
        <w:rPr>
          <w:lang w:eastAsia="zh-CN"/>
        </w:rPr>
        <w:t>candidates.</w:t>
      </w:r>
      <w:r>
        <w:t xml:space="preserve"> </w:t>
      </w:r>
      <w:r>
        <w:rPr>
          <w:lang w:eastAsia="zh-CN"/>
        </w:rPr>
        <w:t xml:space="preserve">After including </w:t>
      </w:r>
      <w:bookmarkStart w:id="66" w:name="_Hlk132208392"/>
      <w:r>
        <w:rPr>
          <w:lang w:eastAsia="zh-CN"/>
        </w:rPr>
        <w:t xml:space="preserve">these </w:t>
      </w:r>
      <w:bookmarkEnd w:id="66"/>
      <w:r>
        <w:rPr>
          <w:lang w:eastAsia="zh-CN"/>
        </w:rPr>
        <w:t xml:space="preserve">candidates, default models are further included to fill the remaining empty positions in the merge list. In order to remove redundant </w:t>
      </w:r>
      <w:r>
        <w:t>CCP models</w:t>
      </w:r>
      <w:r>
        <w:rPr>
          <w:lang w:eastAsia="zh-CN"/>
        </w:rPr>
        <w:t xml:space="preserve"> in the list, pruning operation is applied. After </w:t>
      </w:r>
      <w:r>
        <w:t xml:space="preserve">constructing the list, the CCP models in the list are reordered depending on the SAD costs, which are obtained using the </w:t>
      </w:r>
      <w:proofErr w:type="spellStart"/>
      <w:r>
        <w:t>neighbouring</w:t>
      </w:r>
      <w:proofErr w:type="spellEnd"/>
      <w:r>
        <w:t xml:space="preserve"> template of the current block. </w:t>
      </w:r>
      <w:r>
        <w:rPr>
          <w:lang w:eastAsia="zh-CN"/>
        </w:rPr>
        <w:t>More details are described below.</w:t>
      </w:r>
    </w:p>
    <w:p w14:paraId="025BDF8C" w14:textId="77777777" w:rsidR="00635862" w:rsidRDefault="00635862" w:rsidP="00635862">
      <w:pPr>
        <w:rPr>
          <w:b/>
          <w:bCs/>
          <w:lang w:eastAsia="zh-CN"/>
        </w:rPr>
      </w:pPr>
      <w:r>
        <w:rPr>
          <w:b/>
          <w:bCs/>
          <w:lang w:eastAsia="zh-CN"/>
        </w:rPr>
        <w:t>Spatial adjacent and non-adjacent candidates</w:t>
      </w:r>
    </w:p>
    <w:p w14:paraId="199BBAB4" w14:textId="77777777" w:rsidR="00635862" w:rsidRPr="00EB35D3" w:rsidRDefault="00635862" w:rsidP="00635862">
      <w:pPr>
        <w:rPr>
          <w:b/>
          <w:bCs/>
          <w:lang w:eastAsia="zh-CN"/>
        </w:rPr>
      </w:pPr>
      <w:r>
        <w:t xml:space="preserve">The </w:t>
      </w:r>
      <w:r w:rsidRPr="00D45776">
        <w:t xml:space="preserve">positions and inclusion order of the spatial </w:t>
      </w:r>
      <w:r>
        <w:t xml:space="preserve">adjacent and </w:t>
      </w:r>
      <w:r w:rsidRPr="00D45776">
        <w:t>non-adjacent candidates</w:t>
      </w:r>
      <w:r>
        <w:t xml:space="preserve"> are the same as those defined in ECM for </w:t>
      </w:r>
      <w:r w:rsidRPr="00650982">
        <w:t>regular</w:t>
      </w:r>
      <w:r>
        <w:t xml:space="preserve"> inter merge prediction candidates.</w:t>
      </w:r>
    </w:p>
    <w:p w14:paraId="3209CC96" w14:textId="77777777" w:rsidR="00C0014B" w:rsidRPr="001D04B3" w:rsidRDefault="00C0014B" w:rsidP="00C0014B">
      <w:pPr>
        <w:rPr>
          <w:b/>
          <w:bCs/>
          <w:lang w:eastAsia="zh-CN"/>
        </w:rPr>
      </w:pPr>
      <w:r>
        <w:rPr>
          <w:b/>
          <w:bCs/>
          <w:lang w:eastAsia="zh-CN"/>
        </w:rPr>
        <w:t>Temporal and shifted temporal</w:t>
      </w:r>
      <w:r w:rsidRPr="001D04B3">
        <w:rPr>
          <w:b/>
          <w:bCs/>
          <w:lang w:eastAsia="zh-CN"/>
        </w:rPr>
        <w:t xml:space="preserve"> candidates</w:t>
      </w:r>
    </w:p>
    <w:p w14:paraId="3CFA7474" w14:textId="052C4645" w:rsidR="00C0014B" w:rsidRPr="00EB35D3" w:rsidRDefault="00C0014B" w:rsidP="00C0014B">
      <w:pPr>
        <w:rPr>
          <w:b/>
          <w:bCs/>
          <w:lang w:eastAsia="zh-CN"/>
        </w:rPr>
      </w:pPr>
      <w:r>
        <w:t xml:space="preserve">Temporal candidates are selected from the collocated picture. The position and inclusion order of the temporal candidates are the same as those defined in ECM for regular inter merge prediction candidates. The shifted temporal candidates are also selected from the collocated picture. The position of temporal candidates is shifted by a selected motion </w:t>
      </w:r>
      <w:r w:rsidR="009164D0">
        <w:t>vector</w:t>
      </w:r>
      <w:r>
        <w:t xml:space="preserve"> which</w:t>
      </w:r>
      <w:r w:rsidR="009164D0">
        <w:t xml:space="preserve"> is</w:t>
      </w:r>
      <w:r>
        <w:t xml:space="preserve"> derived from motion vectors of neighboring blocks.</w:t>
      </w:r>
    </w:p>
    <w:p w14:paraId="065651C1" w14:textId="200CF004" w:rsidR="00635862" w:rsidRPr="001D04B3" w:rsidRDefault="00635862" w:rsidP="00635862">
      <w:pPr>
        <w:rPr>
          <w:b/>
          <w:bCs/>
          <w:lang w:eastAsia="zh-CN"/>
        </w:rPr>
      </w:pPr>
      <w:r w:rsidRPr="001D04B3">
        <w:rPr>
          <w:b/>
          <w:bCs/>
          <w:lang w:eastAsia="zh-CN"/>
        </w:rPr>
        <w:t>Histor</w:t>
      </w:r>
      <w:r>
        <w:rPr>
          <w:b/>
          <w:bCs/>
          <w:lang w:eastAsia="zh-CN"/>
        </w:rPr>
        <w:t>y-based</w:t>
      </w:r>
      <w:r w:rsidRPr="001D04B3">
        <w:rPr>
          <w:b/>
          <w:bCs/>
          <w:lang w:eastAsia="zh-CN"/>
        </w:rPr>
        <w:t xml:space="preserve"> candidates</w:t>
      </w:r>
    </w:p>
    <w:p w14:paraId="388B12BC" w14:textId="77777777" w:rsidR="00635862" w:rsidRDefault="00635862" w:rsidP="00635862">
      <w:pPr>
        <w:rPr>
          <w:lang w:eastAsia="zh-CN"/>
        </w:rPr>
      </w:pPr>
      <w:r>
        <w:rPr>
          <w:lang w:eastAsia="zh-CN"/>
        </w:rPr>
        <w:lastRenderedPageBreak/>
        <w:t>A h</w:t>
      </w:r>
      <w:r w:rsidRPr="00FA6DA4">
        <w:rPr>
          <w:lang w:eastAsia="zh-CN"/>
        </w:rPr>
        <w:t>istory-based</w:t>
      </w:r>
      <w:r>
        <w:rPr>
          <w:lang w:eastAsia="zh-CN"/>
        </w:rPr>
        <w:t xml:space="preserve"> table is maintained to include the recently used CCP models, and the table is reset at the beginning of each CTU row. If the current list is not full after including spatial adjacent and non-adjacent </w:t>
      </w:r>
      <w:r w:rsidRPr="00D45776">
        <w:rPr>
          <w:lang w:eastAsia="zh-CN"/>
        </w:rPr>
        <w:t>candidates</w:t>
      </w:r>
      <w:r>
        <w:rPr>
          <w:lang w:eastAsia="zh-CN"/>
        </w:rPr>
        <w:t>, the CCP models in the h</w:t>
      </w:r>
      <w:r w:rsidRPr="00FA6DA4">
        <w:rPr>
          <w:lang w:eastAsia="zh-CN"/>
        </w:rPr>
        <w:t>istory-based</w:t>
      </w:r>
      <w:r>
        <w:rPr>
          <w:lang w:eastAsia="zh-CN"/>
        </w:rPr>
        <w:t xml:space="preserve"> table are added into the list.</w:t>
      </w:r>
    </w:p>
    <w:p w14:paraId="4A5A83EC" w14:textId="77777777" w:rsidR="00635862" w:rsidRPr="001D04B3" w:rsidRDefault="00635862" w:rsidP="00635862">
      <w:pPr>
        <w:rPr>
          <w:b/>
          <w:bCs/>
          <w:lang w:eastAsia="zh-CN"/>
        </w:rPr>
      </w:pPr>
      <w:r w:rsidRPr="001D04B3">
        <w:rPr>
          <w:b/>
          <w:bCs/>
          <w:lang w:eastAsia="zh-CN"/>
        </w:rPr>
        <w:t>Default candidates</w:t>
      </w:r>
    </w:p>
    <w:p w14:paraId="0D83D578" w14:textId="40822E6E" w:rsidR="00635862" w:rsidRDefault="00635862" w:rsidP="00635862">
      <w:r w:rsidRPr="00AA27C4">
        <w:t>CCLM candidates with default scaling parameters are considered</w:t>
      </w:r>
      <w:r>
        <w:t>,</w:t>
      </w:r>
      <w:r w:rsidRPr="001D04B3">
        <w:t xml:space="preserve"> </w:t>
      </w:r>
      <w:bookmarkStart w:id="67" w:name="OLE_LINK1"/>
      <w:r>
        <w:t>only when the list is not full</w:t>
      </w:r>
      <w:r w:rsidRPr="00AA27C4">
        <w:t xml:space="preserve"> after including </w:t>
      </w:r>
      <w:r>
        <w:t xml:space="preserve">the </w:t>
      </w:r>
      <w:r>
        <w:rPr>
          <w:lang w:eastAsia="zh-CN"/>
        </w:rPr>
        <w:t>spatial adjacent, spatial non-adjacent, or history-based candidates</w:t>
      </w:r>
      <w:bookmarkEnd w:id="67"/>
      <w:r w:rsidRPr="00AA27C4">
        <w:t>.</w:t>
      </w:r>
      <w:r>
        <w:t xml:space="preserve"> If the current list has no candidates with the single model CCLM mode, the d</w:t>
      </w:r>
      <w:r w:rsidRPr="00D45776">
        <w:t xml:space="preserve">efault </w:t>
      </w:r>
      <w:r w:rsidRPr="00444D74">
        <w:t xml:space="preserve">scaling parameters </w:t>
      </w:r>
      <w:r>
        <w:t xml:space="preserve">are </w:t>
      </w:r>
      <w:r w:rsidRPr="00750D1A">
        <w:t>{0, 1/8, -1/8, 2/8, -2/8, 3/8</w:t>
      </w:r>
      <w:r w:rsidRPr="00F67DC0">
        <w:t>, -</w:t>
      </w:r>
      <w:r>
        <w:t>3</w:t>
      </w:r>
      <w:r w:rsidRPr="00F67DC0">
        <w:t>/8, 4/8, -4/8, 5/8, -5/8, 6/8</w:t>
      </w:r>
      <w:r w:rsidRPr="00750D1A">
        <w:t>}</w:t>
      </w:r>
      <w:r>
        <w:t>. Otherwise, the d</w:t>
      </w:r>
      <w:r w:rsidRPr="00D45776">
        <w:t xml:space="preserve">efault </w:t>
      </w:r>
      <w:r w:rsidRPr="00444D74">
        <w:t>scaling parameters</w:t>
      </w:r>
      <w:r>
        <w:t xml:space="preserve"> are </w:t>
      </w:r>
      <w:r w:rsidRPr="00750D1A">
        <w:t xml:space="preserve">{0, the </w:t>
      </w:r>
      <w:r w:rsidRPr="00444D74">
        <w:t>scaling</w:t>
      </w:r>
      <w:r w:rsidRPr="00750D1A">
        <w:t xml:space="preserve"> </w:t>
      </w:r>
      <w:r w:rsidRPr="00444D74">
        <w:t>parameter</w:t>
      </w:r>
      <w:r>
        <w:t xml:space="preserve"> </w:t>
      </w:r>
      <w:r w:rsidRPr="00750D1A">
        <w:t xml:space="preserve">of the first CCLM candidate </w:t>
      </w:r>
      <w:r>
        <w:t>+ {</w:t>
      </w:r>
      <w:r w:rsidRPr="00750D1A">
        <w:t>1/8, -1/8, 2/8, -2/8, 3/8</w:t>
      </w:r>
      <w:r>
        <w:t xml:space="preserve">, </w:t>
      </w:r>
      <w:r>
        <w:rPr>
          <w:rStyle w:val="ui-provider"/>
        </w:rPr>
        <w:t>-3/8, 4/8, -4/8, 5/8, -5/8, 6/8</w:t>
      </w:r>
      <w:r w:rsidRPr="00750D1A">
        <w:t>}</w:t>
      </w:r>
      <w:r>
        <w:t>.</w:t>
      </w:r>
    </w:p>
    <w:p w14:paraId="674365F0" w14:textId="1D72565C" w:rsidR="00876669" w:rsidRDefault="00876669" w:rsidP="00635862">
      <w:r>
        <w:t xml:space="preserve">It is noted that </w:t>
      </w:r>
      <w:r>
        <w:rPr>
          <w:lang w:val="en-CA"/>
        </w:rPr>
        <w:t>t</w:t>
      </w:r>
      <w:r w:rsidRPr="000D020F">
        <w:rPr>
          <w:lang w:val="en-CA"/>
        </w:rPr>
        <w:t xml:space="preserve">he LB-CCP flag </w:t>
      </w:r>
      <w:r>
        <w:rPr>
          <w:lang w:val="en-CA"/>
        </w:rPr>
        <w:t>is</w:t>
      </w:r>
      <w:r w:rsidRPr="000D020F">
        <w:rPr>
          <w:lang w:val="en-CA"/>
        </w:rPr>
        <w:t xml:space="preserve"> inherited from a CCP candidate in the CCP merge candidate list.</w:t>
      </w:r>
    </w:p>
    <w:p w14:paraId="48E1D545" w14:textId="329A56C6" w:rsidR="004D16A6" w:rsidRDefault="00635862" w:rsidP="00CB2B5C">
      <w:pPr>
        <w:rPr>
          <w:lang w:val="en-CA"/>
        </w:rPr>
      </w:pPr>
      <w:r>
        <w:t>A flag is signaled to indicate whether the</w:t>
      </w:r>
      <w:r w:rsidRPr="007D73C4">
        <w:t xml:space="preserve"> </w:t>
      </w:r>
      <w:r>
        <w:t xml:space="preserve">CCP merge mode is applied or not. If CCP merge mode is applied, an index is signaled to indicate which candidate model is used by the current block. In addition, </w:t>
      </w:r>
      <w:r w:rsidRPr="00722A96">
        <w:t>CCP merge mode</w:t>
      </w:r>
      <w:r w:rsidRPr="00722A96" w:rsidDel="009639EE">
        <w:t xml:space="preserve"> </w:t>
      </w:r>
      <w:r>
        <w:t>is not allowed for the current chroma coding block when the current CU is coded by intra sub</w:t>
      </w:r>
      <w:r w:rsidR="00DA2B3B">
        <w:t>-</w:t>
      </w:r>
      <w:r>
        <w:t>partitions (ISP) with single tree, or the current chroma coding block size is less than or equal to 16.</w:t>
      </w:r>
      <w:r w:rsidR="00876669">
        <w:t xml:space="preserve"> For a CCP merge coded block, one </w:t>
      </w:r>
      <w:r w:rsidR="00876669" w:rsidRPr="000D020F">
        <w:rPr>
          <w:lang w:val="en-CA"/>
        </w:rPr>
        <w:t xml:space="preserve">CCP-merge fusion flag is </w:t>
      </w:r>
      <w:r w:rsidR="00876669">
        <w:rPr>
          <w:lang w:val="en-CA"/>
        </w:rPr>
        <w:t xml:space="preserve">further </w:t>
      </w:r>
      <w:r w:rsidR="00876669" w:rsidRPr="000D020F">
        <w:rPr>
          <w:lang w:val="en-CA"/>
        </w:rPr>
        <w:t xml:space="preserve">signalled to indicate whether </w:t>
      </w:r>
      <w:r w:rsidR="00876669">
        <w:rPr>
          <w:lang w:val="en-CA"/>
        </w:rPr>
        <w:t>a</w:t>
      </w:r>
      <w:r w:rsidR="00876669" w:rsidRPr="000D020F">
        <w:rPr>
          <w:lang w:val="en-CA"/>
        </w:rPr>
        <w:t xml:space="preserve"> fusion mode is applied.</w:t>
      </w:r>
      <w:r w:rsidR="00876669">
        <w:rPr>
          <w:lang w:val="en-CA"/>
        </w:rPr>
        <w:t xml:space="preserve"> In the fusion mode, the final </w:t>
      </w:r>
      <w:r w:rsidR="00876669" w:rsidRPr="000D020F">
        <w:rPr>
          <w:lang w:val="en-CA"/>
        </w:rPr>
        <w:t>prediction is generated by a weighted sum of the CCP-merge prediction and either the MM-CCCM prediction or the DIMD prediction. A CCP-merge fusion type flag is further signalled if the CCP-merge fusion flag is true, to indicate whether the MM-CCCM prediction or the DIMD prediction is selected and fused with the CCP-merge predictio</w:t>
      </w:r>
      <w:r w:rsidR="00D11CAB">
        <w:rPr>
          <w:lang w:val="en-CA"/>
        </w:rPr>
        <w:t>n.</w:t>
      </w:r>
    </w:p>
    <w:p w14:paraId="4C5DD4EC" w14:textId="25A945A6" w:rsidR="004D16A6" w:rsidRDefault="004D16A6" w:rsidP="004D16A6">
      <w:pPr>
        <w:pStyle w:val="berschrift3"/>
        <w:rPr>
          <w:lang w:val="en-CA"/>
        </w:rPr>
      </w:pPr>
      <w:bookmarkStart w:id="68" w:name="_Toc180352316"/>
      <w:r>
        <w:rPr>
          <w:lang w:val="en-CA"/>
        </w:rPr>
        <w:t xml:space="preserve">Decoder </w:t>
      </w:r>
      <w:r w:rsidR="007A0C9C">
        <w:rPr>
          <w:lang w:val="en-CA"/>
        </w:rPr>
        <w:t>derived</w:t>
      </w:r>
      <w:r w:rsidR="008A2452">
        <w:rPr>
          <w:lang w:val="en-CA"/>
        </w:rPr>
        <w:t xml:space="preserve"> CCP</w:t>
      </w:r>
      <w:r w:rsidR="007A0C9C">
        <w:rPr>
          <w:lang w:val="en-CA"/>
        </w:rPr>
        <w:t xml:space="preserve"> mode</w:t>
      </w:r>
      <w:bookmarkEnd w:id="68"/>
    </w:p>
    <w:p w14:paraId="49777006" w14:textId="77777777" w:rsidR="007A0C9C" w:rsidRPr="00AD404E" w:rsidRDefault="007A0C9C" w:rsidP="007A0C9C">
      <w:pPr>
        <w:spacing w:after="240"/>
        <w:rPr>
          <w:lang w:val="en-CA"/>
        </w:rPr>
      </w:pPr>
      <w:r w:rsidRPr="00AD404E">
        <w:rPr>
          <w:lang w:val="en-CA"/>
        </w:rPr>
        <w:t>In this method, a candidate list of cross-component prediction (CCP) modes is constructed, and to select the best candidate from the list a template cost is calculated to compare the reconstructed samples and the prediction values generated by the evaluated CCP mode. The template is shown in the next figure.</w:t>
      </w:r>
    </w:p>
    <w:p w14:paraId="06117CD6" w14:textId="77777777" w:rsidR="007A0C9C" w:rsidRPr="00AD404E" w:rsidRDefault="007A0C9C" w:rsidP="007A0C9C">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jc w:val="center"/>
        <w:rPr>
          <w:rFonts w:ascii="Segoe UI" w:hAnsi="Segoe UI" w:cs="Segoe UI"/>
          <w:sz w:val="18"/>
          <w:szCs w:val="18"/>
          <w:lang w:val="en-CA"/>
        </w:rPr>
      </w:pPr>
      <w:r w:rsidRPr="00AD404E">
        <w:rPr>
          <w:rFonts w:ascii="Segoe UI" w:hAnsi="Segoe UI" w:cs="Segoe UI"/>
          <w:noProof/>
          <w:sz w:val="18"/>
          <w:szCs w:val="18"/>
        </w:rPr>
        <w:drawing>
          <wp:inline distT="0" distB="0" distL="0" distR="0" wp14:anchorId="0E7906A3" wp14:editId="54006325">
            <wp:extent cx="1195070" cy="579120"/>
            <wp:effectExtent l="0" t="0" r="5080" b="0"/>
            <wp:docPr id="1976339734" name="Picture 25" descr="A blue and black rectang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5" descr="A blue and black rectangle&#10;&#10;Description automatically generated"/>
                    <pic:cNvPicPr>
                      <a:picLocks noChangeAspect="1"/>
                    </pic:cNvPicPr>
                  </pic:nvPicPr>
                  <pic:blipFill>
                    <a:blip r:embed="rId42"/>
                    <a:stretch/>
                  </pic:blipFill>
                  <pic:spPr bwMode="auto">
                    <a:xfrm>
                      <a:off x="0" y="0"/>
                      <a:ext cx="1195070" cy="579120"/>
                    </a:xfrm>
                    <a:prstGeom prst="rect">
                      <a:avLst/>
                    </a:prstGeom>
                    <a:noFill/>
                  </pic:spPr>
                </pic:pic>
              </a:graphicData>
            </a:graphic>
          </wp:inline>
        </w:drawing>
      </w:r>
    </w:p>
    <w:p w14:paraId="67EECB5F" w14:textId="77777777" w:rsidR="007A0C9C" w:rsidRPr="00AD404E" w:rsidRDefault="007A0C9C" w:rsidP="007A0C9C">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jc w:val="center"/>
        <w:rPr>
          <w:rFonts w:ascii="Segoe UI" w:hAnsi="Segoe UI" w:cs="Segoe UI"/>
          <w:sz w:val="18"/>
          <w:szCs w:val="18"/>
          <w:lang w:val="en-CA"/>
        </w:rPr>
      </w:pPr>
      <w:r w:rsidRPr="00AD404E">
        <w:rPr>
          <w:sz w:val="20"/>
          <w:lang w:val="en-CA"/>
        </w:rPr>
        <w:t>The template adjacent to the current chroma CU</w:t>
      </w:r>
    </w:p>
    <w:p w14:paraId="4EFCED1A" w14:textId="77777777" w:rsidR="007A0C9C" w:rsidRPr="00AD404E" w:rsidRDefault="007A0C9C" w:rsidP="007A0C9C">
      <w:pPr>
        <w:rPr>
          <w:lang w:val="en-CA"/>
        </w:rPr>
      </w:pPr>
      <w:r w:rsidRPr="00AD404E">
        <w:rPr>
          <w:lang w:val="en-CA"/>
        </w:rPr>
        <w:t>The CCP mode list is constructed from the already existed in ECM modes by single model CCLM, single model CCCM, multi-model CCCM, single model GLCCCM, single model CCCM applied with LBCCP, and multi-model CCCM applied with LBCCP.</w:t>
      </w:r>
    </w:p>
    <w:p w14:paraId="0132A1E2" w14:textId="08630400" w:rsidR="007A0C9C" w:rsidRPr="00AD404E" w:rsidRDefault="007A0C9C" w:rsidP="007A0C9C">
      <w:pPr>
        <w:rPr>
          <w:lang w:val="en-CA"/>
        </w:rPr>
      </w:pPr>
      <w:r w:rsidRPr="00AD404E">
        <w:rPr>
          <w:lang w:val="en-CA"/>
        </w:rPr>
        <w:t>In the second aspect of the method, various decoder-derived CCP fusion candidates are added. A fusion candidate is the combination of two CCP modes selected from the existing CCP mode lists reordered by template costs.</w:t>
      </w:r>
      <w:r w:rsidR="00043B0A">
        <w:rPr>
          <w:lang w:val="en-CA"/>
        </w:rPr>
        <w:t xml:space="preserve"> </w:t>
      </w:r>
      <w:r w:rsidRPr="00AD404E">
        <w:rPr>
          <w:lang w:val="en-CA"/>
        </w:rPr>
        <w:t>Mode flag and a fusion flag are signalled to indicate the mode usage.</w:t>
      </w:r>
    </w:p>
    <w:p w14:paraId="3E197D65" w14:textId="097B0192" w:rsidR="004D16A6" w:rsidRPr="000A09E6" w:rsidRDefault="009404B1" w:rsidP="004D16A6">
      <w:pPr>
        <w:pStyle w:val="berschrift3"/>
      </w:pPr>
      <w:bookmarkStart w:id="69" w:name="_Toc180352317"/>
      <w:r w:rsidRPr="00DE51C7">
        <w:t>Spatial Geometric partitioning mode (SGPM)</w:t>
      </w:r>
      <w:bookmarkEnd w:id="59"/>
      <w:bookmarkEnd w:id="69"/>
    </w:p>
    <w:p w14:paraId="4339B105" w14:textId="3A9909D2" w:rsidR="004F4605" w:rsidRDefault="004F4605" w:rsidP="008929E9">
      <w:pPr>
        <w:rPr>
          <w:lang w:val="en-CA"/>
        </w:rPr>
      </w:pPr>
      <w:bookmarkStart w:id="70" w:name="_Toc131498145"/>
      <w:bookmarkStart w:id="71" w:name="_Toc131498236"/>
      <w:bookmarkStart w:id="72" w:name="_Toc131498321"/>
      <w:bookmarkStart w:id="73" w:name="_Toc131498406"/>
      <w:bookmarkStart w:id="74" w:name="_Toc131498491"/>
      <w:bookmarkStart w:id="75" w:name="_Toc131498576"/>
      <w:bookmarkStart w:id="76" w:name="_Toc131498661"/>
      <w:bookmarkStart w:id="77" w:name="_Toc131498146"/>
      <w:bookmarkStart w:id="78" w:name="_Toc131498237"/>
      <w:bookmarkStart w:id="79" w:name="_Toc131498322"/>
      <w:bookmarkStart w:id="80" w:name="_Toc131498407"/>
      <w:bookmarkStart w:id="81" w:name="_Toc131498492"/>
      <w:bookmarkStart w:id="82" w:name="_Toc131498577"/>
      <w:bookmarkStart w:id="83" w:name="_Toc131498662"/>
      <w:bookmarkEnd w:id="70"/>
      <w:bookmarkEnd w:id="71"/>
      <w:bookmarkEnd w:id="72"/>
      <w:bookmarkEnd w:id="73"/>
      <w:bookmarkEnd w:id="74"/>
      <w:bookmarkEnd w:id="75"/>
      <w:bookmarkEnd w:id="76"/>
      <w:bookmarkEnd w:id="77"/>
      <w:bookmarkEnd w:id="78"/>
      <w:bookmarkEnd w:id="79"/>
      <w:bookmarkEnd w:id="80"/>
      <w:bookmarkEnd w:id="81"/>
      <w:bookmarkEnd w:id="82"/>
      <w:bookmarkEnd w:id="83"/>
      <w:r>
        <w:rPr>
          <w:lang w:val="en-CA"/>
        </w:rPr>
        <w:t xml:space="preserve">SGPM is an intra mode that resembles the inter coding tool of GPM, where the two prediction parts are </w:t>
      </w:r>
      <w:r w:rsidR="002D059C">
        <w:rPr>
          <w:lang w:val="en-CA"/>
        </w:rPr>
        <w:t xml:space="preserve">generated from </w:t>
      </w:r>
      <w:r>
        <w:rPr>
          <w:lang w:val="en-CA"/>
        </w:rPr>
        <w:t>intra predicted</w:t>
      </w:r>
      <w:r w:rsidR="002D059C">
        <w:rPr>
          <w:lang w:val="en-CA"/>
        </w:rPr>
        <w:t xml:space="preserve"> process</w:t>
      </w:r>
      <w:r>
        <w:rPr>
          <w:lang w:val="en-CA"/>
        </w:rPr>
        <w:t>.</w:t>
      </w:r>
      <w:r w:rsidRPr="00336CC5">
        <w:rPr>
          <w:lang w:val="en-CA"/>
        </w:rPr>
        <w:t xml:space="preserve"> </w:t>
      </w:r>
      <w:r w:rsidR="0070318B">
        <w:rPr>
          <w:lang w:val="en-CA"/>
        </w:rPr>
        <w:t>In this mode,</w:t>
      </w:r>
      <w:r>
        <w:rPr>
          <w:lang w:val="en-CA"/>
        </w:rPr>
        <w:t xml:space="preserve"> </w:t>
      </w:r>
      <w:r w:rsidR="0070318B">
        <w:rPr>
          <w:lang w:val="en-CA"/>
        </w:rPr>
        <w:t xml:space="preserve">a </w:t>
      </w:r>
      <w:r w:rsidRPr="00336CC5">
        <w:rPr>
          <w:lang w:val="en-CA"/>
        </w:rPr>
        <w:t>candidate list is built</w:t>
      </w:r>
      <w:r w:rsidR="002D059C">
        <w:rPr>
          <w:lang w:val="en-CA"/>
        </w:rPr>
        <w:t xml:space="preserve"> with each entry</w:t>
      </w:r>
      <w:r w:rsidRPr="00336CC5">
        <w:rPr>
          <w:lang w:val="en-CA"/>
        </w:rPr>
        <w:t xml:space="preserve"> </w:t>
      </w:r>
      <w:r w:rsidR="002D059C">
        <w:rPr>
          <w:lang w:val="en-CA"/>
        </w:rPr>
        <w:t>containing</w:t>
      </w:r>
      <w:r w:rsidRPr="00336CC5">
        <w:rPr>
          <w:lang w:val="en-CA"/>
        </w:rPr>
        <w:t xml:space="preserve"> </w:t>
      </w:r>
      <w:r w:rsidR="002D059C">
        <w:rPr>
          <w:lang w:val="en-CA"/>
        </w:rPr>
        <w:t xml:space="preserve">one </w:t>
      </w:r>
      <w:r w:rsidRPr="00336CC5">
        <w:rPr>
          <w:lang w:val="en-CA"/>
        </w:rPr>
        <w:t>partition split and two intra prediction modes</w:t>
      </w:r>
      <w:r w:rsidR="002D059C">
        <w:rPr>
          <w:lang w:val="en-CA"/>
        </w:rPr>
        <w:t xml:space="preserve"> as</w:t>
      </w:r>
      <w:r w:rsidRPr="00336CC5">
        <w:rPr>
          <w:lang w:val="en-CA"/>
        </w:rPr>
        <w:t xml:space="preserve"> shown in </w:t>
      </w:r>
      <w:r>
        <w:rPr>
          <w:lang w:val="en-CA"/>
        </w:rPr>
        <w:fldChar w:fldCharType="begin"/>
      </w:r>
      <w:r>
        <w:rPr>
          <w:lang w:val="en-CA"/>
        </w:rPr>
        <w:instrText xml:space="preserve"> REF _Ref121817105 \h </w:instrText>
      </w:r>
      <w:r w:rsidR="008851E7">
        <w:rPr>
          <w:lang w:val="en-CA"/>
        </w:rPr>
        <w:instrText xml:space="preserve"> \* MERGEFORMAT </w:instrText>
      </w:r>
      <w:r>
        <w:rPr>
          <w:lang w:val="en-CA"/>
        </w:rPr>
      </w:r>
      <w:r>
        <w:rPr>
          <w:lang w:val="en-CA"/>
        </w:rPr>
        <w:fldChar w:fldCharType="separate"/>
      </w:r>
      <w:r w:rsidR="00E264D5" w:rsidRPr="00E264D5">
        <w:rPr>
          <w:lang w:val="en-CA"/>
        </w:rPr>
        <w:t>Figure 20</w:t>
      </w:r>
      <w:r>
        <w:rPr>
          <w:lang w:val="en-CA"/>
        </w:rPr>
        <w:fldChar w:fldCharType="end"/>
      </w:r>
      <w:r w:rsidR="0070318B">
        <w:rPr>
          <w:lang w:val="en-CA"/>
        </w:rPr>
        <w:t>.</w:t>
      </w:r>
      <w:r>
        <w:rPr>
          <w:lang w:val="en-CA"/>
        </w:rPr>
        <w:t xml:space="preserve"> </w:t>
      </w:r>
      <w:r w:rsidR="0070318B">
        <w:rPr>
          <w:lang w:val="en-CA"/>
        </w:rPr>
        <w:t xml:space="preserve">26 </w:t>
      </w:r>
      <w:r w:rsidRPr="00336CC5">
        <w:rPr>
          <w:lang w:val="en-CA"/>
        </w:rPr>
        <w:t xml:space="preserve">partition modes and </w:t>
      </w:r>
      <w:r w:rsidR="000F5C00">
        <w:rPr>
          <w:lang w:val="en-CA"/>
        </w:rPr>
        <w:t>9</w:t>
      </w:r>
      <w:r w:rsidR="000F5C00" w:rsidRPr="00336CC5">
        <w:rPr>
          <w:lang w:val="en-CA"/>
        </w:rPr>
        <w:t xml:space="preserve"> </w:t>
      </w:r>
      <w:r w:rsidRPr="00336CC5">
        <w:rPr>
          <w:lang w:val="en-CA"/>
        </w:rPr>
        <w:t>of intra prediction modes are used to form the combinations</w:t>
      </w:r>
      <w:r w:rsidR="0070318B">
        <w:rPr>
          <w:lang w:val="en-CA"/>
        </w:rPr>
        <w:t>.</w:t>
      </w:r>
      <w:r w:rsidRPr="00336CC5">
        <w:rPr>
          <w:lang w:val="en-CA"/>
        </w:rPr>
        <w:t xml:space="preserve"> the length of the candidate list is set equal to 16. The selected candidate index is signalled.</w:t>
      </w:r>
    </w:p>
    <w:p w14:paraId="326F7C13" w14:textId="77777777" w:rsidR="002D059C" w:rsidRPr="00336CC5" w:rsidRDefault="002D059C" w:rsidP="004F4605">
      <w:pPr>
        <w:spacing w:after="240"/>
        <w:rPr>
          <w:lang w:val="en-CA"/>
        </w:rPr>
      </w:pPr>
    </w:p>
    <w:p w14:paraId="1748D354" w14:textId="77777777" w:rsidR="004F4605" w:rsidRPr="00336CC5" w:rsidRDefault="00B10F31" w:rsidP="004F4605">
      <w:pPr>
        <w:tabs>
          <w:tab w:val="clear" w:pos="1800"/>
          <w:tab w:val="clear" w:pos="2160"/>
          <w:tab w:val="clear" w:pos="2520"/>
          <w:tab w:val="clear" w:pos="2880"/>
          <w:tab w:val="clear" w:pos="3240"/>
          <w:tab w:val="clear" w:pos="3600"/>
          <w:tab w:val="clear" w:pos="3960"/>
          <w:tab w:val="clear" w:pos="4320"/>
        </w:tabs>
        <w:jc w:val="center"/>
        <w:rPr>
          <w:noProof/>
          <w:lang w:val="en-CA"/>
        </w:rPr>
      </w:pPr>
      <w:r w:rsidRPr="00336CC5">
        <w:rPr>
          <w:noProof/>
          <w:lang w:val="en-CA"/>
        </w:rPr>
        <w:object w:dxaOrig="5360" w:dyaOrig="5111" w14:anchorId="51C97E50">
          <v:shape id="_x0000_i1029" type="#_x0000_t75" alt="" style="width:100.5pt;height:93.8pt;mso-width-percent:0;mso-height-percent:0;mso-width-percent:0;mso-height-percent:0" o:ole="">
            <v:imagedata r:id="rId43" o:title=""/>
          </v:shape>
          <o:OLEObject Type="Embed" ProgID="Visio.Drawing.15" ShapeID="_x0000_i1029" DrawAspect="Content" ObjectID="_1800966612" r:id="rId44"/>
        </w:object>
      </w:r>
      <w:r w:rsidR="004F4605" w:rsidRPr="00336CC5">
        <w:rPr>
          <w:lang w:val="en-CA"/>
        </w:rPr>
        <w:t xml:space="preserve">      </w:t>
      </w:r>
      <w:r w:rsidRPr="00336CC5">
        <w:rPr>
          <w:noProof/>
          <w:lang w:val="en-CA"/>
        </w:rPr>
        <w:object w:dxaOrig="10441" w:dyaOrig="3090" w14:anchorId="7F3339FC">
          <v:shape id="_x0000_i1030" type="#_x0000_t75" alt="" style="width:312.2pt;height:95.35pt;mso-width-percent:0;mso-height-percent:0;mso-width-percent:0;mso-height-percent:0" o:ole="">
            <v:imagedata r:id="rId45" o:title=""/>
          </v:shape>
          <o:OLEObject Type="Embed" ProgID="Visio.Drawing.15" ShapeID="_x0000_i1030" DrawAspect="Content" ObjectID="_1800966613" r:id="rId46"/>
        </w:object>
      </w:r>
    </w:p>
    <w:p w14:paraId="019A7604" w14:textId="1C7BF337" w:rsidR="002D059C" w:rsidRPr="002D059C" w:rsidRDefault="004F4605" w:rsidP="00B23D67">
      <w:pPr>
        <w:pStyle w:val="Beschriftung"/>
        <w:rPr>
          <w:lang w:val="en-CA"/>
        </w:rPr>
      </w:pPr>
      <w:bookmarkStart w:id="84" w:name="_Ref121817105"/>
      <w:r>
        <w:t xml:space="preserve">Figure </w:t>
      </w:r>
      <w:r>
        <w:fldChar w:fldCharType="begin"/>
      </w:r>
      <w:r>
        <w:rPr>
          <w:b w:val="0"/>
          <w:bCs w:val="0"/>
        </w:rPr>
        <w:instrText xml:space="preserve"> SEQ Figure \* ARABIC </w:instrText>
      </w:r>
      <w:r>
        <w:fldChar w:fldCharType="separate"/>
      </w:r>
      <w:r w:rsidR="00EC34BD">
        <w:rPr>
          <w:b w:val="0"/>
          <w:bCs w:val="0"/>
          <w:noProof/>
        </w:rPr>
        <w:t>21</w:t>
      </w:r>
      <w:r>
        <w:rPr>
          <w:noProof/>
        </w:rPr>
        <w:fldChar w:fldCharType="end"/>
      </w:r>
      <w:bookmarkEnd w:id="84"/>
      <w:r w:rsidR="002F6C74">
        <w:t>.</w:t>
      </w:r>
      <w:r w:rsidRPr="00336CC5">
        <w:rPr>
          <w:lang w:val="en-CA"/>
        </w:rPr>
        <w:t xml:space="preserve"> Spatial GPM candidates</w:t>
      </w:r>
      <w:r w:rsidR="00AC7910">
        <w:rPr>
          <w:lang w:val="en-CA"/>
        </w:rPr>
        <w:t>.</w:t>
      </w:r>
    </w:p>
    <w:p w14:paraId="2CBCF6FE" w14:textId="1C1A9795" w:rsidR="004F4605" w:rsidRPr="00336CC5" w:rsidRDefault="004F4605" w:rsidP="004F4605">
      <w:pPr>
        <w:rPr>
          <w:lang w:val="en-CA"/>
        </w:rPr>
      </w:pPr>
      <w:r w:rsidRPr="00336CC5">
        <w:rPr>
          <w:lang w:val="en-CA"/>
        </w:rPr>
        <w:t xml:space="preserve">The list is reordered using template </w:t>
      </w:r>
      <w:r w:rsidR="002D059C">
        <w:rPr>
          <w:lang w:val="en-CA"/>
        </w:rPr>
        <w:t>(</w:t>
      </w:r>
      <w:r>
        <w:rPr>
          <w:lang w:val="en-CA"/>
        </w:rPr>
        <w:fldChar w:fldCharType="begin"/>
      </w:r>
      <w:r>
        <w:rPr>
          <w:lang w:val="en-CA"/>
        </w:rPr>
        <w:instrText xml:space="preserve"> REF _Ref121817093 \h </w:instrText>
      </w:r>
      <w:r w:rsidR="008851E7">
        <w:rPr>
          <w:lang w:val="en-CA"/>
        </w:rPr>
        <w:instrText xml:space="preserve"> \* MERGEFORMAT </w:instrText>
      </w:r>
      <w:r>
        <w:rPr>
          <w:lang w:val="en-CA"/>
        </w:rPr>
      </w:r>
      <w:r>
        <w:rPr>
          <w:lang w:val="en-CA"/>
        </w:rPr>
        <w:fldChar w:fldCharType="separate"/>
      </w:r>
      <w:r w:rsidR="00E264D5" w:rsidRPr="00E264D5">
        <w:rPr>
          <w:lang w:val="en-CA"/>
        </w:rPr>
        <w:t>Figure 21</w:t>
      </w:r>
      <w:r>
        <w:rPr>
          <w:lang w:val="en-CA"/>
        </w:rPr>
        <w:fldChar w:fldCharType="end"/>
      </w:r>
      <w:r w:rsidR="002D059C">
        <w:rPr>
          <w:lang w:val="en-CA"/>
        </w:rPr>
        <w:t>)</w:t>
      </w:r>
      <w:r w:rsidRPr="00336CC5">
        <w:rPr>
          <w:lang w:val="en-CA"/>
        </w:rPr>
        <w:t xml:space="preserve"> </w:t>
      </w:r>
      <w:r w:rsidR="002D059C">
        <w:rPr>
          <w:lang w:val="en-CA"/>
        </w:rPr>
        <w:t>where</w:t>
      </w:r>
      <w:r w:rsidRPr="00336CC5">
        <w:rPr>
          <w:lang w:val="en-CA"/>
        </w:rPr>
        <w:t xml:space="preserve"> SAD between the prediction and reconstruction of the template is used for ordering.</w:t>
      </w:r>
      <w:r w:rsidR="002D059C">
        <w:rPr>
          <w:lang w:val="en-CA"/>
        </w:rPr>
        <w:t xml:space="preserve"> The template size is fixed to 1.</w:t>
      </w:r>
    </w:p>
    <w:p w14:paraId="685C2891" w14:textId="50A693C2" w:rsidR="004F4605" w:rsidRPr="00336CC5" w:rsidRDefault="00B10F31" w:rsidP="004F4605">
      <w:pPr>
        <w:jc w:val="center"/>
        <w:rPr>
          <w:lang w:val="en-CA"/>
        </w:rPr>
      </w:pPr>
      <w:r w:rsidRPr="00336CC5">
        <w:rPr>
          <w:noProof/>
          <w:lang w:val="en-CA"/>
        </w:rPr>
        <w:object w:dxaOrig="8320" w:dyaOrig="6750" w14:anchorId="45F68C63">
          <v:shape id="_x0000_i1031" type="#_x0000_t75" alt="" style="width:206.35pt;height:175.5pt;mso-width-percent:0;mso-height-percent:0;mso-width-percent:0;mso-height-percent:0" o:ole="">
            <v:imagedata r:id="rId47" o:title="" cropbottom="4981f" cropright="8298f"/>
          </v:shape>
          <o:OLEObject Type="Embed" ProgID="Visio.Drawing.15" ShapeID="_x0000_i1031" DrawAspect="Content" ObjectID="_1800966614" r:id="rId48"/>
        </w:object>
      </w:r>
    </w:p>
    <w:p w14:paraId="77ADACF7" w14:textId="50CD64AE" w:rsidR="002D059C" w:rsidRDefault="004F4605" w:rsidP="00B23D67">
      <w:pPr>
        <w:pStyle w:val="Beschriftung"/>
        <w:rPr>
          <w:lang w:val="en-CA" w:eastAsia="zh-CN"/>
        </w:rPr>
      </w:pPr>
      <w:bookmarkStart w:id="85" w:name="_Ref121817093"/>
      <w:r>
        <w:t xml:space="preserve">Figure </w:t>
      </w:r>
      <w:r>
        <w:fldChar w:fldCharType="begin"/>
      </w:r>
      <w:r>
        <w:rPr>
          <w:b w:val="0"/>
          <w:bCs w:val="0"/>
        </w:rPr>
        <w:instrText xml:space="preserve"> SEQ Figure \* ARABIC </w:instrText>
      </w:r>
      <w:r>
        <w:fldChar w:fldCharType="separate"/>
      </w:r>
      <w:r w:rsidR="00EC34BD">
        <w:rPr>
          <w:b w:val="0"/>
          <w:bCs w:val="0"/>
          <w:noProof/>
        </w:rPr>
        <w:t>22</w:t>
      </w:r>
      <w:r>
        <w:rPr>
          <w:noProof/>
        </w:rPr>
        <w:fldChar w:fldCharType="end"/>
      </w:r>
      <w:bookmarkEnd w:id="85"/>
      <w:r w:rsidR="002F6C74">
        <w:t>.</w:t>
      </w:r>
      <w:r w:rsidRPr="00336CC5">
        <w:rPr>
          <w:lang w:val="en-CA"/>
        </w:rPr>
        <w:t xml:space="preserve"> GPM template</w:t>
      </w:r>
      <w:r w:rsidR="00AC7910">
        <w:rPr>
          <w:lang w:val="en-CA"/>
        </w:rPr>
        <w:t>.</w:t>
      </w:r>
    </w:p>
    <w:p w14:paraId="0FADC250" w14:textId="542EF46A" w:rsidR="002D059C" w:rsidRDefault="002D059C" w:rsidP="002D059C">
      <w:pPr>
        <w:rPr>
          <w:lang w:val="en-CA"/>
        </w:rPr>
      </w:pPr>
      <w:r w:rsidRPr="002D059C">
        <w:rPr>
          <w:lang w:val="en-CA"/>
        </w:rPr>
        <w:t>For each partition mode, an IPM list is derived for each part using</w:t>
      </w:r>
      <w:r>
        <w:rPr>
          <w:lang w:val="en-CA"/>
        </w:rPr>
        <w:t xml:space="preserve"> the same</w:t>
      </w:r>
      <w:r w:rsidRPr="002D059C">
        <w:rPr>
          <w:lang w:val="en-CA"/>
        </w:rPr>
        <w:t xml:space="preserve"> intra-inter GPM list derivation</w:t>
      </w:r>
      <w:r w:rsidR="008851E7">
        <w:rPr>
          <w:lang w:val="en-CA"/>
        </w:rPr>
        <w:t xml:space="preserve"> (Sec. </w:t>
      </w:r>
      <w:r w:rsidR="008851E7">
        <w:rPr>
          <w:lang w:val="en-CA"/>
        </w:rPr>
        <w:fldChar w:fldCharType="begin"/>
      </w:r>
      <w:r w:rsidR="008851E7">
        <w:rPr>
          <w:lang w:val="en-CA"/>
        </w:rPr>
        <w:instrText xml:space="preserve"> REF _Ref121829425 \r \h  \* MERGEFORMAT </w:instrText>
      </w:r>
      <w:r w:rsidR="008851E7">
        <w:rPr>
          <w:lang w:val="en-CA"/>
        </w:rPr>
      </w:r>
      <w:r w:rsidR="008851E7">
        <w:rPr>
          <w:lang w:val="en-CA"/>
        </w:rPr>
        <w:fldChar w:fldCharType="separate"/>
      </w:r>
      <w:r w:rsidR="00E264D5">
        <w:rPr>
          <w:lang w:val="en-CA"/>
        </w:rPr>
        <w:t>3.2.20.3</w:t>
      </w:r>
      <w:r w:rsidR="008851E7">
        <w:rPr>
          <w:lang w:val="en-CA"/>
        </w:rPr>
        <w:fldChar w:fldCharType="end"/>
      </w:r>
      <w:r w:rsidR="008851E7">
        <w:rPr>
          <w:lang w:val="en-CA"/>
        </w:rPr>
        <w:t>)</w:t>
      </w:r>
      <w:r w:rsidRPr="002D059C">
        <w:rPr>
          <w:lang w:val="en-CA"/>
        </w:rPr>
        <w:t>. The IPM list size is</w:t>
      </w:r>
      <w:r w:rsidR="008851E7">
        <w:rPr>
          <w:lang w:val="en-CA"/>
        </w:rPr>
        <w:t xml:space="preserve"> set to</w:t>
      </w:r>
      <w:r w:rsidRPr="002D059C">
        <w:rPr>
          <w:lang w:val="en-CA"/>
        </w:rPr>
        <w:t xml:space="preserve"> 3. In the list, TIMD derived mode is replaced by 2 derived modes with horizontal and vertical orientations</w:t>
      </w:r>
      <w:r>
        <w:rPr>
          <w:lang w:val="en-CA"/>
        </w:rPr>
        <w:t>.</w:t>
      </w:r>
      <w:r w:rsidR="000F5C00">
        <w:rPr>
          <w:lang w:val="en-CA"/>
        </w:rPr>
        <w:t xml:space="preserve"> The list is further augmented with block-vector based prediction candidates obtained from the adjacent and non-adjacent merge candidates coded in </w:t>
      </w:r>
      <w:proofErr w:type="spellStart"/>
      <w:r w:rsidR="000F5C00">
        <w:rPr>
          <w:lang w:val="en-CA"/>
        </w:rPr>
        <w:t>IntraTMP</w:t>
      </w:r>
      <w:proofErr w:type="spellEnd"/>
      <w:r w:rsidR="000F5C00">
        <w:rPr>
          <w:lang w:val="en-CA"/>
        </w:rPr>
        <w:t xml:space="preserve"> or IBC mode. The template cost is employed to select the up to 6 block vectors. The final list contains up to 9 predictors: 3 regular intra modes and up to 6 block </w:t>
      </w:r>
      <w:proofErr w:type="gramStart"/>
      <w:r w:rsidR="000F5C00">
        <w:rPr>
          <w:lang w:val="en-CA"/>
        </w:rPr>
        <w:t>vectors based</w:t>
      </w:r>
      <w:proofErr w:type="gramEnd"/>
      <w:r w:rsidR="000F5C00">
        <w:rPr>
          <w:lang w:val="en-CA"/>
        </w:rPr>
        <w:t xml:space="preserve"> predictors.</w:t>
      </w:r>
    </w:p>
    <w:p w14:paraId="584CAB1A" w14:textId="00E38C8C" w:rsidR="004F4605" w:rsidRPr="008929E9" w:rsidRDefault="004F4605" w:rsidP="002D059C">
      <w:pPr>
        <w:rPr>
          <w:lang w:val="en-CA"/>
        </w:rPr>
      </w:pPr>
      <w:r w:rsidRPr="00336CC5">
        <w:rPr>
          <w:lang w:val="en-CA"/>
        </w:rPr>
        <w:t xml:space="preserve">The SGPM mode is applied </w:t>
      </w:r>
      <w:r w:rsidR="002D059C">
        <w:rPr>
          <w:lang w:val="en-CA"/>
        </w:rPr>
        <w:t>with a restricted</w:t>
      </w:r>
      <w:r w:rsidR="002D059C" w:rsidRPr="00336CC5">
        <w:rPr>
          <w:lang w:val="en-CA"/>
        </w:rPr>
        <w:t xml:space="preserve"> blocks</w:t>
      </w:r>
      <w:r w:rsidR="002D059C">
        <w:rPr>
          <w:lang w:val="en-CA"/>
        </w:rPr>
        <w:t xml:space="preserve"> size:</w:t>
      </w:r>
      <w:r w:rsidRPr="00336CC5">
        <w:rPr>
          <w:lang w:val="en-CA"/>
        </w:rPr>
        <w:t xml:space="preserve"> </w:t>
      </w:r>
      <w:r w:rsidR="002D059C" w:rsidRPr="002D059C">
        <w:rPr>
          <w:lang w:val="en-CA"/>
        </w:rPr>
        <w:t>4&lt;=width&lt;=64, 4&lt;=height&lt;=64, width&lt;height*8, height&lt;width*8, width*height&gt;=32.</w:t>
      </w:r>
    </w:p>
    <w:p w14:paraId="0DB7D106" w14:textId="4335DDE2" w:rsidR="008851E7" w:rsidRDefault="000D7A02" w:rsidP="008851E7">
      <w:pPr>
        <w:rPr>
          <w:lang w:val="en-CA"/>
        </w:rPr>
      </w:pPr>
      <w:r>
        <w:rPr>
          <w:lang w:val="en-CA"/>
        </w:rPr>
        <w:t>A PPS flag is coded to indicate whether no blending of two intra predictions is allowed. When this PPS flag is set to false, the following</w:t>
      </w:r>
      <w:r w:rsidR="00B93E55">
        <w:rPr>
          <w:lang w:val="en-CA"/>
        </w:rPr>
        <w:t xml:space="preserve"> a</w:t>
      </w:r>
      <w:r w:rsidR="004F4605" w:rsidRPr="008929E9">
        <w:rPr>
          <w:lang w:val="en-CA"/>
        </w:rPr>
        <w:t xml:space="preserve">daptive blending is </w:t>
      </w:r>
      <w:r w:rsidR="008851E7" w:rsidRPr="008929E9">
        <w:rPr>
          <w:lang w:val="en-CA"/>
        </w:rPr>
        <w:t xml:space="preserve">also </w:t>
      </w:r>
      <w:r w:rsidR="002D059C" w:rsidRPr="008929E9">
        <w:rPr>
          <w:lang w:val="en-CA"/>
        </w:rPr>
        <w:t>used</w:t>
      </w:r>
      <w:r w:rsidR="004F4605" w:rsidRPr="008929E9">
        <w:rPr>
          <w:lang w:val="en-CA"/>
        </w:rPr>
        <w:t xml:space="preserve"> for spatial GPM, where blending depth τ shown in </w:t>
      </w:r>
      <w:r w:rsidR="004F4605" w:rsidRPr="008929E9">
        <w:rPr>
          <w:lang w:val="en-CA"/>
        </w:rPr>
        <w:fldChar w:fldCharType="begin"/>
      </w:r>
      <w:r w:rsidR="004F4605" w:rsidRPr="008929E9">
        <w:rPr>
          <w:lang w:val="en-CA"/>
        </w:rPr>
        <w:instrText xml:space="preserve"> REF _Ref121817393 \h </w:instrText>
      </w:r>
      <w:r w:rsidR="008851E7">
        <w:rPr>
          <w:lang w:val="en-CA"/>
        </w:rPr>
        <w:instrText xml:space="preserve"> \* MERGEFORMAT </w:instrText>
      </w:r>
      <w:r w:rsidR="004F4605" w:rsidRPr="008929E9">
        <w:rPr>
          <w:lang w:val="en-CA"/>
        </w:rPr>
      </w:r>
      <w:r w:rsidR="004F4605" w:rsidRPr="008929E9">
        <w:rPr>
          <w:lang w:val="en-CA"/>
        </w:rPr>
        <w:fldChar w:fldCharType="separate"/>
      </w:r>
      <w:r w:rsidR="00E264D5" w:rsidRPr="00E264D5">
        <w:rPr>
          <w:lang w:val="en-CA"/>
        </w:rPr>
        <w:t>Figure 22</w:t>
      </w:r>
      <w:r w:rsidR="004F4605" w:rsidRPr="008929E9">
        <w:rPr>
          <w:lang w:val="en-CA"/>
        </w:rPr>
        <w:fldChar w:fldCharType="end"/>
      </w:r>
      <w:r w:rsidR="004F4605" w:rsidRPr="008929E9">
        <w:rPr>
          <w:lang w:val="en-CA"/>
        </w:rPr>
        <w:t xml:space="preserve"> is derived</w:t>
      </w:r>
      <w:r w:rsidR="004F4605" w:rsidRPr="00336CC5">
        <w:rPr>
          <w:lang w:val="en-CA"/>
        </w:rPr>
        <w:t xml:space="preserve"> as follows:</w:t>
      </w:r>
    </w:p>
    <w:p w14:paraId="0B7A91C5" w14:textId="77777777" w:rsidR="008851E7" w:rsidRPr="008929E9" w:rsidRDefault="004F4605" w:rsidP="0070372E">
      <w:pPr>
        <w:pStyle w:val="Listenabsatz"/>
        <w:numPr>
          <w:ilvl w:val="0"/>
          <w:numId w:val="23"/>
        </w:numPr>
        <w:rPr>
          <w:sz w:val="22"/>
          <w:szCs w:val="22"/>
          <w:lang w:val="en-CA"/>
        </w:rPr>
      </w:pPr>
      <w:r w:rsidRPr="008929E9">
        <w:rPr>
          <w:sz w:val="22"/>
          <w:szCs w:val="22"/>
          <w:lang w:val="en-CA"/>
        </w:rPr>
        <w:t xml:space="preserve">If </w:t>
      </w:r>
      <w:proofErr w:type="gramStart"/>
      <w:r w:rsidRPr="008929E9">
        <w:rPr>
          <w:sz w:val="22"/>
          <w:szCs w:val="22"/>
          <w:lang w:val="en-CA"/>
        </w:rPr>
        <w:t>min(</w:t>
      </w:r>
      <w:proofErr w:type="gramEnd"/>
      <w:r w:rsidRPr="008929E9">
        <w:rPr>
          <w:sz w:val="22"/>
          <w:szCs w:val="22"/>
          <w:lang w:val="en-CA"/>
        </w:rPr>
        <w:t>width, height)==4, 1/2 τ is selected</w:t>
      </w:r>
    </w:p>
    <w:p w14:paraId="2026A29E" w14:textId="77777777" w:rsidR="008851E7" w:rsidRPr="008929E9" w:rsidRDefault="004F4605" w:rsidP="0070372E">
      <w:pPr>
        <w:pStyle w:val="Listenabsatz"/>
        <w:numPr>
          <w:ilvl w:val="0"/>
          <w:numId w:val="23"/>
        </w:numPr>
        <w:rPr>
          <w:sz w:val="22"/>
          <w:szCs w:val="22"/>
          <w:lang w:val="en-CA"/>
        </w:rPr>
      </w:pPr>
      <w:r w:rsidRPr="008929E9">
        <w:rPr>
          <w:sz w:val="22"/>
          <w:szCs w:val="22"/>
          <w:lang w:val="en-CA"/>
        </w:rPr>
        <w:t xml:space="preserve">else if </w:t>
      </w:r>
      <w:proofErr w:type="gramStart"/>
      <w:r w:rsidRPr="008929E9">
        <w:rPr>
          <w:sz w:val="22"/>
          <w:szCs w:val="22"/>
          <w:lang w:val="en-CA"/>
        </w:rPr>
        <w:t>min(</w:t>
      </w:r>
      <w:proofErr w:type="gramEnd"/>
      <w:r w:rsidRPr="008929E9">
        <w:rPr>
          <w:sz w:val="22"/>
          <w:szCs w:val="22"/>
          <w:lang w:val="en-CA"/>
        </w:rPr>
        <w:t>width, height)==8, τ is selected</w:t>
      </w:r>
    </w:p>
    <w:p w14:paraId="1B94A852" w14:textId="77777777" w:rsidR="008851E7" w:rsidRPr="008929E9" w:rsidRDefault="004F4605" w:rsidP="0070372E">
      <w:pPr>
        <w:pStyle w:val="Listenabsatz"/>
        <w:numPr>
          <w:ilvl w:val="0"/>
          <w:numId w:val="23"/>
        </w:numPr>
        <w:rPr>
          <w:sz w:val="22"/>
          <w:szCs w:val="22"/>
          <w:lang w:val="en-CA"/>
        </w:rPr>
      </w:pPr>
      <w:r w:rsidRPr="008929E9">
        <w:rPr>
          <w:sz w:val="22"/>
          <w:szCs w:val="22"/>
          <w:lang w:val="en-CA"/>
        </w:rPr>
        <w:t xml:space="preserve">else if </w:t>
      </w:r>
      <w:proofErr w:type="gramStart"/>
      <w:r w:rsidRPr="008929E9">
        <w:rPr>
          <w:sz w:val="22"/>
          <w:szCs w:val="22"/>
          <w:lang w:val="en-CA"/>
        </w:rPr>
        <w:t>min(</w:t>
      </w:r>
      <w:proofErr w:type="gramEnd"/>
      <w:r w:rsidRPr="008929E9">
        <w:rPr>
          <w:sz w:val="22"/>
          <w:szCs w:val="22"/>
          <w:lang w:val="en-CA"/>
        </w:rPr>
        <w:t>width, height)==16, 2 τ is selected</w:t>
      </w:r>
    </w:p>
    <w:p w14:paraId="48E27B47" w14:textId="77777777" w:rsidR="008851E7" w:rsidRPr="008929E9" w:rsidRDefault="004F4605" w:rsidP="0070372E">
      <w:pPr>
        <w:pStyle w:val="Listenabsatz"/>
        <w:numPr>
          <w:ilvl w:val="0"/>
          <w:numId w:val="23"/>
        </w:numPr>
        <w:rPr>
          <w:sz w:val="22"/>
          <w:szCs w:val="22"/>
          <w:lang w:val="en-CA"/>
        </w:rPr>
      </w:pPr>
      <w:r w:rsidRPr="008929E9">
        <w:rPr>
          <w:sz w:val="22"/>
          <w:szCs w:val="22"/>
          <w:lang w:val="en-CA"/>
        </w:rPr>
        <w:t xml:space="preserve">else if </w:t>
      </w:r>
      <w:proofErr w:type="gramStart"/>
      <w:r w:rsidRPr="008929E9">
        <w:rPr>
          <w:sz w:val="22"/>
          <w:szCs w:val="22"/>
          <w:lang w:val="en-CA"/>
        </w:rPr>
        <w:t>min(</w:t>
      </w:r>
      <w:proofErr w:type="gramEnd"/>
      <w:r w:rsidRPr="008929E9">
        <w:rPr>
          <w:sz w:val="22"/>
          <w:szCs w:val="22"/>
          <w:lang w:val="en-CA"/>
        </w:rPr>
        <w:t>width, height)==32, 4 τ is selected</w:t>
      </w:r>
    </w:p>
    <w:p w14:paraId="0EF3430B" w14:textId="4B01AB46" w:rsidR="004F4605" w:rsidRPr="008929E9" w:rsidRDefault="004F4605" w:rsidP="0070372E">
      <w:pPr>
        <w:pStyle w:val="Listenabsatz"/>
        <w:numPr>
          <w:ilvl w:val="0"/>
          <w:numId w:val="23"/>
        </w:numPr>
        <w:rPr>
          <w:sz w:val="22"/>
          <w:szCs w:val="22"/>
          <w:lang w:val="en-CA"/>
        </w:rPr>
      </w:pPr>
      <w:r w:rsidRPr="008929E9">
        <w:rPr>
          <w:sz w:val="22"/>
          <w:szCs w:val="22"/>
          <w:lang w:val="en-CA"/>
        </w:rPr>
        <w:t>else, 8 τ is selected</w:t>
      </w:r>
      <w:r w:rsidR="00B93E55">
        <w:rPr>
          <w:sz w:val="22"/>
          <w:szCs w:val="22"/>
          <w:lang w:val="en-CA"/>
        </w:rPr>
        <w:t>.</w:t>
      </w:r>
    </w:p>
    <w:p w14:paraId="560A7949" w14:textId="4FD20B2B" w:rsidR="002D059C" w:rsidRPr="00B23D67" w:rsidRDefault="000D7A02" w:rsidP="00B23D67">
      <w:pPr>
        <w:rPr>
          <w:rFonts w:eastAsiaTheme="minorEastAsia"/>
          <w:iCs/>
          <w:lang w:val="en-CA" w:eastAsia="zh-CN"/>
        </w:rPr>
      </w:pPr>
      <w:r w:rsidRPr="000D7A02">
        <w:rPr>
          <w:rFonts w:eastAsiaTheme="minorEastAsia"/>
          <w:iCs/>
          <w:lang w:val="en-CA" w:eastAsia="zh-CN"/>
        </w:rPr>
        <w:t>Otherwise (the PPS flag is set to true), 1/4 τ is always used for spatial GPM coded blocks to make sure no blending is used when SGPM block has partition angle completely horizontal or vertical, and much narrower blending width is used when SGPM block has other partition angles. It is noted that the flag is set to true in current Common Test Conditions (CTC) for the screen content videos.</w:t>
      </w:r>
    </w:p>
    <w:p w14:paraId="255FC2E8" w14:textId="77777777" w:rsidR="004F4605" w:rsidRPr="00336CC5" w:rsidRDefault="004F4605" w:rsidP="004F4605">
      <w:pPr>
        <w:jc w:val="center"/>
        <w:rPr>
          <w:lang w:val="en-CA"/>
        </w:rPr>
      </w:pPr>
      <w:r w:rsidRPr="00092EB4">
        <w:rPr>
          <w:noProof/>
          <w:lang w:val="en-CA" w:eastAsia="ko-KR"/>
        </w:rPr>
        <w:lastRenderedPageBreak/>
        <w:drawing>
          <wp:inline distT="0" distB="0" distL="0" distR="0" wp14:anchorId="1DFA47D9" wp14:editId="74EC6A24">
            <wp:extent cx="2315028" cy="1422400"/>
            <wp:effectExtent l="0" t="0" r="0" b="0"/>
            <wp:docPr id="256" name="Picture 25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3" descr="Chart&#10;&#10;Description automatically generated"/>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338141" cy="1436601"/>
                    </a:xfrm>
                    <a:prstGeom prst="rect">
                      <a:avLst/>
                    </a:prstGeom>
                    <a:noFill/>
                    <a:ln>
                      <a:noFill/>
                    </a:ln>
                  </pic:spPr>
                </pic:pic>
              </a:graphicData>
            </a:graphic>
          </wp:inline>
        </w:drawing>
      </w:r>
    </w:p>
    <w:p w14:paraId="2BBAD88E" w14:textId="3081A435" w:rsidR="004F4605" w:rsidRDefault="004F4605">
      <w:pPr>
        <w:pStyle w:val="Beschriftung"/>
      </w:pPr>
      <w:bookmarkStart w:id="86" w:name="_Ref121817393"/>
      <w:r>
        <w:t xml:space="preserve">Figure </w:t>
      </w:r>
      <w:r>
        <w:fldChar w:fldCharType="begin"/>
      </w:r>
      <w:r>
        <w:rPr>
          <w:b w:val="0"/>
          <w:bCs w:val="0"/>
        </w:rPr>
        <w:instrText xml:space="preserve"> SEQ Figure \* ARABIC </w:instrText>
      </w:r>
      <w:r>
        <w:fldChar w:fldCharType="separate"/>
      </w:r>
      <w:r w:rsidR="00EC34BD">
        <w:rPr>
          <w:b w:val="0"/>
          <w:bCs w:val="0"/>
          <w:noProof/>
        </w:rPr>
        <w:t>23</w:t>
      </w:r>
      <w:r>
        <w:rPr>
          <w:noProof/>
        </w:rPr>
        <w:fldChar w:fldCharType="end"/>
      </w:r>
      <w:bookmarkEnd w:id="86"/>
      <w:r w:rsidR="002F6C74">
        <w:t>.</w:t>
      </w:r>
      <w:r w:rsidRPr="00336CC5">
        <w:rPr>
          <w:lang w:val="en-CA"/>
        </w:rPr>
        <w:t xml:space="preserve"> GPM blending</w:t>
      </w:r>
      <w:r w:rsidR="00AC7910">
        <w:rPr>
          <w:lang w:val="en-CA"/>
        </w:rPr>
        <w:t>.</w:t>
      </w:r>
    </w:p>
    <w:p w14:paraId="6719D3B1" w14:textId="7831D938" w:rsidR="0008718A" w:rsidRDefault="0008718A" w:rsidP="0070372E">
      <w:pPr>
        <w:pStyle w:val="berschrift3"/>
      </w:pPr>
      <w:bookmarkStart w:id="87" w:name="_Toc180352318"/>
      <w:r>
        <w:t>Directional planar mode</w:t>
      </w:r>
      <w:bookmarkEnd w:id="87"/>
    </w:p>
    <w:p w14:paraId="1B56A097" w14:textId="5E60647D" w:rsidR="0013283E" w:rsidRPr="00FB4DA2" w:rsidRDefault="0013283E" w:rsidP="0013283E">
      <w:pPr>
        <w:rPr>
          <w:lang w:val="en-CA"/>
        </w:rPr>
      </w:pPr>
      <w:r>
        <w:rPr>
          <w:lang w:val="en-CA"/>
        </w:rPr>
        <w:t>T</w:t>
      </w:r>
      <w:r w:rsidRPr="00FB4DA2">
        <w:rPr>
          <w:lang w:val="en-CA"/>
        </w:rPr>
        <w:t>wo additional planar modes where only the horizontal interpolation or only the vertical interpolation are used to obtain the predicted samples.</w:t>
      </w:r>
    </w:p>
    <w:p w14:paraId="655B93B0" w14:textId="77777777" w:rsidR="0013283E" w:rsidRPr="00FB4DA2" w:rsidRDefault="0013283E" w:rsidP="0013283E">
      <w:pPr>
        <w:rPr>
          <w:lang w:val="en-CA" w:eastAsia="zh-CN"/>
        </w:rPr>
      </w:pPr>
      <w:r w:rsidRPr="00FB4DA2">
        <w:rPr>
          <w:lang w:val="en-CA" w:eastAsia="zh-CN"/>
        </w:rPr>
        <w:t>For planar horizontal mode, only the horizontal linear interpolation is performed based on the left reference sample and the top-right reference sample to predict the current sample as:</w:t>
      </w:r>
    </w:p>
    <w:p w14:paraId="053DAC6F" w14:textId="0D2D52AD" w:rsidR="0013283E" w:rsidRPr="00FB4DA2" w:rsidRDefault="0013283E" w:rsidP="0013283E">
      <w:pPr>
        <w:rPr>
          <w:lang w:val="en-CA" w:eastAsia="zh-CN"/>
        </w:rPr>
      </w:pPr>
      <m:oMathPara>
        <m:oMath>
          <m:r>
            <w:rPr>
              <w:rFonts w:ascii="Cambria Math" w:eastAsia="Cambria Math" w:hAnsi="Cambria Math"/>
              <w:noProof/>
              <w:sz w:val="20"/>
              <w:lang w:val="en-CA" w:eastAsia="zh-CN"/>
            </w:rPr>
            <m:t>pred</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x,y</m:t>
              </m:r>
            </m:e>
          </m:d>
          <m:r>
            <w:rPr>
              <w:rFonts w:ascii="Cambria Math" w:eastAsia="Cambria Math" w:hAnsi="Cambria Math"/>
              <w:noProof/>
              <w:sz w:val="20"/>
              <w:lang w:val="en-CA" w:eastAsia="zh-CN"/>
            </w:rPr>
            <m:t>=</m:t>
          </m:r>
          <m:d>
            <m:dPr>
              <m:ctrlPr>
                <w:rPr>
                  <w:rFonts w:ascii="Cambria Math" w:eastAsia="Cambria Math" w:hAnsi="Cambria Math"/>
                  <w:i/>
                  <w:noProof/>
                  <w:sz w:val="20"/>
                  <w:lang w:val="en-CA" w:eastAsia="zh-CN"/>
                </w:rPr>
              </m:ctrlPr>
            </m:dPr>
            <m:e>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W-1-x</m:t>
                  </m:r>
                </m:e>
              </m:d>
              <m:r>
                <w:rPr>
                  <w:rFonts w:ascii="Cambria Math" w:eastAsia="Cambria Math" w:hAnsi="Cambria Math"/>
                  <w:noProof/>
                  <w:sz w:val="20"/>
                  <w:lang w:val="en-CA" w:eastAsia="zh-CN"/>
                </w:rPr>
                <m:t>*rec</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-1,y</m:t>
                  </m:r>
                </m:e>
              </m:d>
              <m:r>
                <w:rPr>
                  <w:rFonts w:ascii="Cambria Math" w:eastAsia="Cambria Math" w:hAnsi="Cambria Math"/>
                  <w:noProof/>
                  <w:sz w:val="20"/>
                  <w:lang w:val="en-CA" w:eastAsia="zh-CN"/>
                </w:rPr>
                <m:t>+</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x+1</m:t>
                  </m:r>
                </m:e>
              </m:d>
              <m:r>
                <w:rPr>
                  <w:rFonts w:ascii="Cambria Math" w:eastAsia="Cambria Math" w:hAnsi="Cambria Math"/>
                  <w:noProof/>
                  <w:sz w:val="20"/>
                  <w:lang w:val="en-CA" w:eastAsia="zh-CN"/>
                </w:rPr>
                <m:t>*rec</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W,-1</m:t>
                  </m:r>
                </m:e>
              </m:d>
              <m:r>
                <w:rPr>
                  <w:rFonts w:ascii="Cambria Math" w:eastAsia="Cambria Math" w:hAnsi="Cambria Math"/>
                  <w:noProof/>
                  <w:sz w:val="20"/>
                  <w:lang w:val="en-CA" w:eastAsia="zh-CN"/>
                </w:rPr>
                <m:t>+(W≫1)</m:t>
              </m:r>
            </m:e>
          </m:d>
          <m:r>
            <w:rPr>
              <w:rFonts w:ascii="Cambria Math" w:eastAsia="Cambria Math" w:hAnsi="Cambria Math"/>
              <w:noProof/>
              <w:sz w:val="20"/>
              <w:lang w:val="en-CA" w:eastAsia="zh-CN"/>
            </w:rPr>
            <m:t>≫</m:t>
          </m:r>
          <m:sSub>
            <m:sSubPr>
              <m:ctrlPr>
                <w:rPr>
                  <w:rFonts w:ascii="Cambria Math" w:eastAsia="Cambria Math" w:hAnsi="Cambria Math"/>
                  <w:i/>
                  <w:noProof/>
                  <w:sz w:val="20"/>
                  <w:lang w:val="en-CA" w:eastAsia="zh-CN"/>
                </w:rPr>
              </m:ctrlPr>
            </m:sSubPr>
            <m:e>
              <m:r>
                <w:rPr>
                  <w:rFonts w:ascii="Cambria Math" w:eastAsia="Cambria Math" w:hAnsi="Cambria Math"/>
                  <w:noProof/>
                  <w:sz w:val="20"/>
                  <w:lang w:val="en-CA" w:eastAsia="zh-CN"/>
                </w:rPr>
                <m:t>log</m:t>
              </m:r>
            </m:e>
            <m:sub>
              <m:r>
                <w:rPr>
                  <w:rFonts w:ascii="Cambria Math" w:eastAsia="Cambria Math" w:hAnsi="Cambria Math"/>
                  <w:noProof/>
                  <w:sz w:val="20"/>
                  <w:lang w:val="en-CA" w:eastAsia="zh-CN"/>
                </w:rPr>
                <m:t>2</m:t>
              </m:r>
            </m:sub>
          </m:sSub>
          <m:r>
            <w:rPr>
              <w:rFonts w:ascii="Cambria Math" w:eastAsia="Cambria Math" w:hAnsi="Cambria Math"/>
              <w:noProof/>
              <w:sz w:val="20"/>
              <w:lang w:val="en-CA" w:eastAsia="zh-CN"/>
            </w:rPr>
            <m:t>(W)</m:t>
          </m:r>
        </m:oMath>
      </m:oMathPara>
    </w:p>
    <w:p w14:paraId="2A0CBFE5" w14:textId="77777777" w:rsidR="0013283E" w:rsidRPr="00FB4DA2" w:rsidRDefault="0013283E" w:rsidP="0013283E">
      <w:pPr>
        <w:rPr>
          <w:lang w:val="en-CA" w:eastAsia="zh-CN"/>
        </w:rPr>
      </w:pPr>
      <w:r w:rsidRPr="00FB4DA2">
        <w:rPr>
          <w:lang w:val="en-CA" w:eastAsia="zh-CN"/>
        </w:rPr>
        <w:t>For planar vertical mode, only the vertical linear interpolation is performed based on the above reference sample and the bottom-left reference sample to predict the current sample as:</w:t>
      </w:r>
    </w:p>
    <w:p w14:paraId="462A760E" w14:textId="67A93B54" w:rsidR="0013283E" w:rsidRPr="00CD4698" w:rsidRDefault="0013283E" w:rsidP="0013283E">
      <w:pPr>
        <w:rPr>
          <w:sz w:val="20"/>
          <w:lang w:val="en-CA" w:eastAsia="zh-CN"/>
        </w:rPr>
      </w:pPr>
      <m:oMathPara>
        <m:oMath>
          <m:r>
            <w:rPr>
              <w:rFonts w:ascii="Cambria Math" w:eastAsia="Cambria Math" w:hAnsi="Cambria Math"/>
              <w:noProof/>
              <w:sz w:val="20"/>
              <w:lang w:val="en-CA" w:eastAsia="zh-CN"/>
            </w:rPr>
            <m:t>pred</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x,y</m:t>
              </m:r>
            </m:e>
          </m:d>
          <m:r>
            <w:rPr>
              <w:rFonts w:ascii="Cambria Math" w:eastAsia="Cambria Math" w:hAnsi="Cambria Math"/>
              <w:noProof/>
              <w:sz w:val="20"/>
              <w:lang w:val="en-CA" w:eastAsia="zh-CN"/>
            </w:rPr>
            <m:t>=</m:t>
          </m:r>
          <m:d>
            <m:dPr>
              <m:ctrlPr>
                <w:rPr>
                  <w:rFonts w:ascii="Cambria Math" w:eastAsia="Cambria Math" w:hAnsi="Cambria Math"/>
                  <w:i/>
                  <w:noProof/>
                  <w:sz w:val="20"/>
                  <w:lang w:val="en-CA" w:eastAsia="zh-CN"/>
                </w:rPr>
              </m:ctrlPr>
            </m:dPr>
            <m:e>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H-1-y</m:t>
                  </m:r>
                </m:e>
              </m:d>
              <m:r>
                <w:rPr>
                  <w:rFonts w:ascii="Cambria Math" w:eastAsia="Cambria Math" w:hAnsi="Cambria Math"/>
                  <w:noProof/>
                  <w:sz w:val="20"/>
                  <w:lang w:val="en-CA" w:eastAsia="zh-CN"/>
                </w:rPr>
                <m:t>*rec</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x,-1</m:t>
                  </m:r>
                </m:e>
              </m:d>
              <m:r>
                <w:rPr>
                  <w:rFonts w:ascii="Cambria Math" w:eastAsia="Cambria Math" w:hAnsi="Cambria Math"/>
                  <w:noProof/>
                  <w:sz w:val="20"/>
                  <w:lang w:val="en-CA" w:eastAsia="zh-CN"/>
                </w:rPr>
                <m:t>+</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y+1</m:t>
                  </m:r>
                </m:e>
              </m:d>
              <m:r>
                <w:rPr>
                  <w:rFonts w:ascii="Cambria Math" w:eastAsia="Cambria Math" w:hAnsi="Cambria Math"/>
                  <w:noProof/>
                  <w:sz w:val="20"/>
                  <w:lang w:val="en-CA" w:eastAsia="zh-CN"/>
                </w:rPr>
                <m:t>*rec</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-1,H</m:t>
                  </m:r>
                </m:e>
              </m:d>
              <m:r>
                <w:rPr>
                  <w:rFonts w:ascii="Cambria Math" w:eastAsia="Cambria Math" w:hAnsi="Cambria Math"/>
                  <w:noProof/>
                  <w:sz w:val="20"/>
                  <w:lang w:val="en-CA" w:eastAsia="zh-CN"/>
                </w:rPr>
                <m:t>+(H≫1)</m:t>
              </m:r>
            </m:e>
          </m:d>
          <m:r>
            <w:rPr>
              <w:rFonts w:ascii="Cambria Math" w:eastAsia="Cambria Math" w:hAnsi="Cambria Math"/>
              <w:noProof/>
              <w:sz w:val="20"/>
              <w:lang w:val="en-CA" w:eastAsia="zh-CN"/>
            </w:rPr>
            <m:t>≫</m:t>
          </m:r>
          <m:sSub>
            <m:sSubPr>
              <m:ctrlPr>
                <w:rPr>
                  <w:rFonts w:ascii="Cambria Math" w:eastAsia="Cambria Math" w:hAnsi="Cambria Math"/>
                  <w:i/>
                  <w:noProof/>
                  <w:sz w:val="20"/>
                  <w:lang w:val="en-CA" w:eastAsia="zh-CN"/>
                </w:rPr>
              </m:ctrlPr>
            </m:sSubPr>
            <m:e>
              <m:r>
                <w:rPr>
                  <w:rFonts w:ascii="Cambria Math" w:eastAsia="Cambria Math" w:hAnsi="Cambria Math"/>
                  <w:noProof/>
                  <w:sz w:val="20"/>
                  <w:lang w:val="en-CA" w:eastAsia="zh-CN"/>
                </w:rPr>
                <m:t>log</m:t>
              </m:r>
            </m:e>
            <m:sub>
              <m:r>
                <w:rPr>
                  <w:rFonts w:ascii="Cambria Math" w:eastAsia="Cambria Math" w:hAnsi="Cambria Math"/>
                  <w:noProof/>
                  <w:sz w:val="20"/>
                  <w:lang w:val="en-CA" w:eastAsia="zh-CN"/>
                </w:rPr>
                <m:t>2</m:t>
              </m:r>
            </m:sub>
          </m:sSub>
          <m:r>
            <w:rPr>
              <w:rFonts w:ascii="Cambria Math" w:eastAsia="Cambria Math" w:hAnsi="Cambria Math"/>
              <w:noProof/>
              <w:sz w:val="20"/>
              <w:lang w:val="en-CA" w:eastAsia="zh-CN"/>
            </w:rPr>
            <m:t>(H)</m:t>
          </m:r>
        </m:oMath>
      </m:oMathPara>
    </w:p>
    <w:p w14:paraId="6B875F2C" w14:textId="595C14F7" w:rsidR="00CC235D" w:rsidRPr="00CC235D" w:rsidRDefault="00CC235D" w:rsidP="00CC235D">
      <w:pPr>
        <w:rPr>
          <w:lang w:val="en-CA"/>
        </w:rPr>
      </w:pPr>
      <w:r>
        <w:rPr>
          <w:rFonts w:eastAsiaTheme="minorEastAsia"/>
          <w:szCs w:val="22"/>
          <w:lang w:val="en-CA" w:eastAsia="ko-KR"/>
        </w:rPr>
        <w:t>The</w:t>
      </w:r>
      <w:r w:rsidRPr="00CC235D">
        <w:rPr>
          <w:rFonts w:eastAsiaTheme="minorEastAsia"/>
          <w:szCs w:val="22"/>
          <w:lang w:val="en-CA" w:eastAsia="ko-KR"/>
        </w:rPr>
        <w:t xml:space="preserve"> transform kernel </w:t>
      </w:r>
      <w:r w:rsidR="000A4265">
        <w:rPr>
          <w:rFonts w:eastAsiaTheme="minorEastAsia"/>
          <w:szCs w:val="22"/>
          <w:lang w:val="en-CA" w:eastAsia="ko-KR"/>
        </w:rPr>
        <w:t xml:space="preserve">selection </w:t>
      </w:r>
      <w:r w:rsidRPr="00CC235D">
        <w:rPr>
          <w:rFonts w:eastAsiaTheme="minorEastAsia"/>
          <w:szCs w:val="22"/>
          <w:lang w:val="en-CA" w:eastAsia="ko-KR"/>
        </w:rPr>
        <w:t>for planar horizontal and planar vertical mode</w:t>
      </w:r>
      <w:r w:rsidR="000A4265">
        <w:rPr>
          <w:rFonts w:eastAsiaTheme="minorEastAsia"/>
          <w:szCs w:val="22"/>
          <w:lang w:val="en-CA" w:eastAsia="ko-KR"/>
        </w:rPr>
        <w:t xml:space="preserve"> is</w:t>
      </w:r>
      <w:r w:rsidRPr="00CC235D">
        <w:rPr>
          <w:lang w:val="en-CA"/>
        </w:rPr>
        <w:t xml:space="preserve"> shown in </w:t>
      </w:r>
      <w:r w:rsidR="00D53178">
        <w:rPr>
          <w:lang w:val="en-CA"/>
        </w:rPr>
        <w:fldChar w:fldCharType="begin"/>
      </w:r>
      <w:r w:rsidR="00D53178">
        <w:rPr>
          <w:lang w:val="en-CA"/>
        </w:rPr>
        <w:instrText xml:space="preserve"> REF _Ref131502525 \h </w:instrText>
      </w:r>
      <w:r w:rsidR="00D53178">
        <w:rPr>
          <w:lang w:val="en-CA"/>
        </w:rPr>
      </w:r>
      <w:r w:rsidR="00D53178">
        <w:rPr>
          <w:lang w:val="en-CA"/>
        </w:rPr>
        <w:fldChar w:fldCharType="separate"/>
      </w:r>
      <w:r w:rsidR="00E264D5">
        <w:t xml:space="preserve">Figure </w:t>
      </w:r>
      <w:r w:rsidR="00E264D5">
        <w:rPr>
          <w:noProof/>
        </w:rPr>
        <w:t>23</w:t>
      </w:r>
      <w:r w:rsidR="00D53178">
        <w:rPr>
          <w:lang w:val="en-CA"/>
        </w:rPr>
        <w:fldChar w:fldCharType="end"/>
      </w:r>
      <w:r w:rsidRPr="00CC235D">
        <w:rPr>
          <w:lang w:val="en-CA"/>
        </w:rPr>
        <w:t xml:space="preserve">. If an intra prediction mode of a current block is the </w:t>
      </w:r>
      <w:r w:rsidRPr="00CC235D">
        <w:rPr>
          <w:rFonts w:eastAsiaTheme="minorEastAsia"/>
          <w:lang w:val="en-CA" w:eastAsia="zh-CN"/>
        </w:rPr>
        <w:t xml:space="preserve">planar vertical mode, the horizontal intra prediction mode is used to </w:t>
      </w:r>
      <w:r w:rsidRPr="00CC235D">
        <w:rPr>
          <w:lang w:val="en-CA"/>
        </w:rPr>
        <w:t xml:space="preserve">derive a transform kernel in MTS set and LFNST set. Also, if an intra prediction mode of a current block is the </w:t>
      </w:r>
      <w:r w:rsidRPr="00CC235D">
        <w:rPr>
          <w:rFonts w:eastAsiaTheme="minorEastAsia"/>
          <w:lang w:val="en-CA" w:eastAsia="zh-CN"/>
        </w:rPr>
        <w:t xml:space="preserve">planar horizontal mode, the vertical intra prediction mode is used to </w:t>
      </w:r>
      <w:r w:rsidRPr="00CC235D">
        <w:rPr>
          <w:lang w:val="en-CA"/>
        </w:rPr>
        <w:t>derive a transform kernel in MTS set and LFNST set.</w:t>
      </w:r>
    </w:p>
    <w:p w14:paraId="5419D147" w14:textId="77777777" w:rsidR="0013283E" w:rsidRDefault="0013283E" w:rsidP="000A212C">
      <w:pPr>
        <w:rPr>
          <w:lang w:val="en-CA"/>
        </w:rPr>
      </w:pPr>
    </w:p>
    <w:p w14:paraId="25521C06" w14:textId="77777777" w:rsidR="00D53178" w:rsidRDefault="00D55D94" w:rsidP="00B23D67">
      <w:pPr>
        <w:keepNext/>
        <w:jc w:val="center"/>
      </w:pPr>
      <w:r w:rsidRPr="00FB4DA2">
        <w:rPr>
          <w:noProof/>
          <w:lang w:val="en-CA"/>
        </w:rPr>
        <w:drawing>
          <wp:inline distT="0" distB="0" distL="0" distR="0" wp14:anchorId="2DB3F69E" wp14:editId="62A0D602">
            <wp:extent cx="5031292" cy="2263774"/>
            <wp:effectExtent l="0" t="0" r="0" b="3810"/>
            <wp:docPr id="160" name="그림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070422" cy="2281380"/>
                    </a:xfrm>
                    <a:prstGeom prst="rect">
                      <a:avLst/>
                    </a:prstGeom>
                    <a:noFill/>
                  </pic:spPr>
                </pic:pic>
              </a:graphicData>
            </a:graphic>
          </wp:inline>
        </w:drawing>
      </w:r>
    </w:p>
    <w:p w14:paraId="38974CF8" w14:textId="79018CE6" w:rsidR="00D07724" w:rsidRPr="00D07724" w:rsidRDefault="00D53178" w:rsidP="00B23D67">
      <w:pPr>
        <w:pStyle w:val="Beschriftung"/>
      </w:pPr>
      <w:bookmarkStart w:id="88" w:name="_Ref131502525"/>
      <w:r>
        <w:t xml:space="preserve">Figure </w:t>
      </w:r>
      <w:fldSimple w:instr=" SEQ Figure \* ARABIC ">
        <w:r w:rsidR="00EC34BD">
          <w:rPr>
            <w:noProof/>
          </w:rPr>
          <w:t>24</w:t>
        </w:r>
      </w:fldSimple>
      <w:bookmarkEnd w:id="88"/>
      <w:r>
        <w:t>. Transform selection process for directional planar modes.</w:t>
      </w:r>
    </w:p>
    <w:p w14:paraId="1BF99F6F" w14:textId="6D88F17B" w:rsidR="005F7E14" w:rsidRPr="00C238B1" w:rsidRDefault="005F7E14" w:rsidP="0070372E">
      <w:pPr>
        <w:pStyle w:val="berschrift3"/>
      </w:pPr>
      <w:bookmarkStart w:id="89" w:name="_Toc180352319"/>
      <w:r w:rsidRPr="00C238B1">
        <w:t>Direct block vector</w:t>
      </w:r>
      <w:r w:rsidR="00F846D6">
        <w:t xml:space="preserve"> (DBV)</w:t>
      </w:r>
      <w:r w:rsidRPr="00C238B1">
        <w:t xml:space="preserve"> for chroma </w:t>
      </w:r>
      <w:r>
        <w:t>block</w:t>
      </w:r>
      <w:bookmarkEnd w:id="89"/>
    </w:p>
    <w:p w14:paraId="5266235D" w14:textId="632B066F" w:rsidR="005F7E14" w:rsidRDefault="005F7E14" w:rsidP="005F7E14">
      <w:pPr>
        <w:rPr>
          <w:lang w:val="en-CA"/>
        </w:rPr>
      </w:pPr>
      <w:r>
        <w:rPr>
          <w:rFonts w:hint="eastAsia"/>
          <w:lang w:val="en-CA"/>
        </w:rPr>
        <w:t>T</w:t>
      </w:r>
      <w:r>
        <w:rPr>
          <w:lang w:val="en-CA"/>
        </w:rPr>
        <w:t>he direct block vector is used for chroma block</w:t>
      </w:r>
      <w:r w:rsidR="00F846D6">
        <w:rPr>
          <w:lang w:val="en-CA"/>
        </w:rPr>
        <w:t>s</w:t>
      </w:r>
      <w:r>
        <w:rPr>
          <w:lang w:val="en-CA"/>
        </w:rPr>
        <w:t xml:space="preserve">. </w:t>
      </w:r>
      <w:r w:rsidR="00F846D6">
        <w:rPr>
          <w:lang w:val="en-CA"/>
        </w:rPr>
        <w:t>A</w:t>
      </w:r>
      <w:r>
        <w:rPr>
          <w:lang w:val="en-CA"/>
        </w:rPr>
        <w:t xml:space="preserve"> flag is signaled to indicate whether a chroma block is coded using IBC mode. If one of the luma blocks in five locations shown in </w:t>
      </w:r>
      <w:r>
        <w:rPr>
          <w:lang w:val="en-CA"/>
        </w:rPr>
        <w:fldChar w:fldCharType="begin"/>
      </w:r>
      <w:r>
        <w:rPr>
          <w:lang w:val="en-CA"/>
        </w:rPr>
        <w:instrText xml:space="preserve"> REF _Ref129972621 \h </w:instrText>
      </w:r>
      <w:r>
        <w:rPr>
          <w:lang w:val="en-CA"/>
        </w:rPr>
      </w:r>
      <w:r>
        <w:rPr>
          <w:lang w:val="en-CA"/>
        </w:rPr>
        <w:fldChar w:fldCharType="separate"/>
      </w:r>
      <w:r w:rsidR="00E264D5">
        <w:t xml:space="preserve">Figure </w:t>
      </w:r>
      <w:r w:rsidR="00E264D5">
        <w:rPr>
          <w:noProof/>
        </w:rPr>
        <w:t>24</w:t>
      </w:r>
      <w:r>
        <w:rPr>
          <w:lang w:val="en-CA"/>
        </w:rPr>
        <w:fldChar w:fldCharType="end"/>
      </w:r>
      <w:r>
        <w:rPr>
          <w:lang w:val="en-CA"/>
        </w:rPr>
        <w:t xml:space="preserve"> is coded with IBC </w:t>
      </w:r>
      <w:r>
        <w:rPr>
          <w:lang w:val="en-CA"/>
        </w:rPr>
        <w:lastRenderedPageBreak/>
        <w:t xml:space="preserve">or </w:t>
      </w:r>
      <w:proofErr w:type="spellStart"/>
      <w:r>
        <w:rPr>
          <w:lang w:val="en-CA"/>
        </w:rPr>
        <w:t>intraTMP</w:t>
      </w:r>
      <w:proofErr w:type="spellEnd"/>
      <w:r>
        <w:rPr>
          <w:lang w:val="en-CA"/>
        </w:rPr>
        <w:t xml:space="preserve"> mode, its block vector is scaled and is used as block vector for the chroma block.</w:t>
      </w:r>
      <w:r w:rsidR="000461FC">
        <w:rPr>
          <w:lang w:val="en-CA"/>
        </w:rPr>
        <w:t xml:space="preserve"> Template matching is used to perform block vector scaling. </w:t>
      </w:r>
    </w:p>
    <w:p w14:paraId="33678FE9" w14:textId="77777777" w:rsidR="005F7E14" w:rsidRDefault="005F7E14" w:rsidP="005F7E14">
      <w:pPr>
        <w:jc w:val="center"/>
        <w:rPr>
          <w:rFonts w:eastAsia="PMingLiU"/>
          <w:lang w:val="en-CA" w:eastAsia="zh-TW"/>
        </w:rPr>
      </w:pPr>
      <w:r>
        <w:rPr>
          <w:noProof/>
        </w:rPr>
        <w:drawing>
          <wp:inline distT="0" distB="0" distL="0" distR="0" wp14:anchorId="138B0C32" wp14:editId="585FA817">
            <wp:extent cx="3031035" cy="1925250"/>
            <wp:effectExtent l="0" t="0" r="0" b="0"/>
            <wp:docPr id="157" name="图片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3031035" cy="1925250"/>
                    </a:xfrm>
                    <a:prstGeom prst="rect">
                      <a:avLst/>
                    </a:prstGeom>
                  </pic:spPr>
                </pic:pic>
              </a:graphicData>
            </a:graphic>
          </wp:inline>
        </w:drawing>
      </w:r>
    </w:p>
    <w:p w14:paraId="6C126E40" w14:textId="0CEC2F33" w:rsidR="00F846D6" w:rsidRDefault="005F7E14" w:rsidP="00F846D6">
      <w:pPr>
        <w:pStyle w:val="Beschriftung"/>
      </w:pPr>
      <w:bookmarkStart w:id="90" w:name="_Ref129972621"/>
      <w:r>
        <w:t xml:space="preserve">Figure </w:t>
      </w:r>
      <w:fldSimple w:instr=" SEQ Figure \* ARABIC ">
        <w:r w:rsidR="00EC34BD">
          <w:rPr>
            <w:noProof/>
          </w:rPr>
          <w:t>25</w:t>
        </w:r>
      </w:fldSimple>
      <w:bookmarkEnd w:id="90"/>
      <w:r>
        <w:t>.</w:t>
      </w:r>
      <w:r w:rsidRPr="00135D46">
        <w:t xml:space="preserve"> Luma blocks used to derive direct block vector.</w:t>
      </w:r>
    </w:p>
    <w:p w14:paraId="4843F3E7" w14:textId="77777777" w:rsidR="008E4486" w:rsidRDefault="008E4486" w:rsidP="0054124A">
      <w:pPr>
        <w:pStyle w:val="berschrift3"/>
      </w:pPr>
      <w:bookmarkStart w:id="91" w:name="_Toc161786836"/>
      <w:bookmarkStart w:id="92" w:name="_Toc180352320"/>
      <w:r w:rsidRPr="005E0FA5">
        <w:t>Extrapolation</w:t>
      </w:r>
      <w:r w:rsidRPr="00691D63">
        <w:t xml:space="preserve"> filter-based intra prediction</w:t>
      </w:r>
      <w:r>
        <w:t xml:space="preserve"> (EIP)</w:t>
      </w:r>
      <w:r w:rsidRPr="00691D63">
        <w:t xml:space="preserve"> mode</w:t>
      </w:r>
      <w:bookmarkEnd w:id="91"/>
      <w:bookmarkEnd w:id="92"/>
    </w:p>
    <w:p w14:paraId="71F0BD08" w14:textId="77777777" w:rsidR="008E4486" w:rsidRDefault="008E4486" w:rsidP="008E4486">
      <w:pPr>
        <w:rPr>
          <w:lang w:val="en-CA"/>
        </w:rPr>
      </w:pPr>
      <w:r w:rsidRPr="00EB26F7">
        <w:rPr>
          <w:lang w:val="en-CA"/>
        </w:rPr>
        <w:t>In the EIP mode, the samples</w:t>
      </w:r>
      <w:r>
        <w:rPr>
          <w:lang w:val="en-CA"/>
        </w:rPr>
        <w:t xml:space="preserve"> in a CU</w:t>
      </w:r>
      <w:r w:rsidRPr="00EB26F7">
        <w:rPr>
          <w:lang w:val="en-CA"/>
        </w:rPr>
        <w:t xml:space="preserve"> are predicted</w:t>
      </w:r>
      <w:r>
        <w:rPr>
          <w:rFonts w:ascii="PMingLiU" w:eastAsia="PMingLiU" w:hAnsi="PMingLiU" w:hint="eastAsia"/>
          <w:lang w:val="en-CA" w:eastAsia="zh-TW"/>
        </w:rPr>
        <w:t xml:space="preserve"> </w:t>
      </w:r>
      <w:r>
        <w:t>from the top-left position to the bottom-right position</w:t>
      </w:r>
      <w:r w:rsidRPr="00EB26F7">
        <w:rPr>
          <w:lang w:val="en-CA"/>
        </w:rPr>
        <w:t xml:space="preserve"> by applying an extrapolation filter to neighboring reconstructed samples or predicted samples. </w:t>
      </w:r>
      <w:r>
        <w:rPr>
          <w:lang w:val="en-CA"/>
        </w:rPr>
        <w:t>The EIP mode uses a 15-tap filter for prediction as below:</w:t>
      </w:r>
    </w:p>
    <w:p w14:paraId="3B90CD20" w14:textId="19B5F6FF" w:rsidR="008E4486" w:rsidRDefault="00D92012" w:rsidP="008E4486">
      <w:pPr>
        <w:jc w:val="left"/>
        <w:rPr>
          <w:lang w:val="en-CA" w:eastAsia="zh-CN"/>
        </w:rPr>
      </w:pPr>
      <m:oMathPara>
        <m:oMath>
          <m:sSub>
            <m:sSubPr>
              <m:ctrlPr>
                <w:rPr>
                  <w:rFonts w:ascii="Cambria Math" w:hAnsi="Cambria Math"/>
                  <w:lang w:val="en-CA" w:eastAsia="zh-CN"/>
                </w:rPr>
              </m:ctrlPr>
            </m:sSubPr>
            <m:e>
              <m:r>
                <w:rPr>
                  <w:rFonts w:ascii="Cambria Math" w:hAnsi="Cambria Math"/>
                  <w:lang w:val="en-CA" w:eastAsia="zh-CN"/>
                </w:rPr>
                <m:t>pred</m:t>
              </m:r>
            </m:e>
            <m:sub>
              <m:d>
                <m:dPr>
                  <m:ctrlPr>
                    <w:rPr>
                      <w:rFonts w:ascii="Cambria Math" w:hAnsi="Cambria Math"/>
                      <w:i/>
                      <w:lang w:val="en-CA" w:eastAsia="zh-CN"/>
                    </w:rPr>
                  </m:ctrlPr>
                </m:dPr>
                <m:e>
                  <m:r>
                    <w:rPr>
                      <w:rFonts w:ascii="Cambria Math" w:hAnsi="Cambria Math"/>
                      <w:lang w:val="en-CA" w:eastAsia="zh-CN"/>
                    </w:rPr>
                    <m:t>x,y</m:t>
                  </m:r>
                </m:e>
              </m:d>
            </m:sub>
          </m:sSub>
          <m:r>
            <w:rPr>
              <w:rFonts w:ascii="Cambria Math" w:hAnsi="Cambria Math"/>
              <w:lang w:val="en-CA" w:eastAsia="zh-CN"/>
            </w:rPr>
            <m:t>=</m:t>
          </m:r>
          <m:nary>
            <m:naryPr>
              <m:chr m:val="∑"/>
              <m:limLoc m:val="undOvr"/>
              <m:ctrlPr>
                <w:rPr>
                  <w:rFonts w:ascii="Cambria Math" w:hAnsi="Cambria Math"/>
                  <w:i/>
                  <w:lang w:val="en-CA" w:eastAsia="zh-CN"/>
                </w:rPr>
              </m:ctrlPr>
            </m:naryPr>
            <m:sub>
              <m:r>
                <w:rPr>
                  <w:rFonts w:ascii="Cambria Math" w:hAnsi="Cambria Math"/>
                  <w:lang w:val="en-CA" w:eastAsia="zh-CN"/>
                </w:rPr>
                <m:t>i=0</m:t>
              </m:r>
            </m:sub>
            <m:sup>
              <m:r>
                <w:rPr>
                  <w:rFonts w:ascii="Cambria Math" w:hAnsi="Cambria Math"/>
                  <w:lang w:val="en-CA" w:eastAsia="zh-CN"/>
                </w:rPr>
                <m:t>13</m:t>
              </m:r>
            </m:sup>
            <m:e>
              <m:r>
                <w:rPr>
                  <w:rFonts w:ascii="Cambria Math" w:hAnsi="Cambria Math"/>
                  <w:lang w:val="en-CA" w:eastAsia="zh-CN"/>
                </w:rPr>
                <m:t>(</m:t>
              </m:r>
              <m:sSub>
                <m:sSubPr>
                  <m:ctrlPr>
                    <w:rPr>
                      <w:rFonts w:ascii="Cambria Math" w:hAnsi="Cambria Math"/>
                      <w:i/>
                      <w:lang w:val="en-CA" w:eastAsia="zh-CN"/>
                    </w:rPr>
                  </m:ctrlPr>
                </m:sSubPr>
                <m:e>
                  <m:r>
                    <w:rPr>
                      <w:rFonts w:ascii="Cambria Math" w:hAnsi="Cambria Math"/>
                      <w:lang w:val="en-CA" w:eastAsia="zh-CN"/>
                    </w:rPr>
                    <m:t>c</m:t>
                  </m:r>
                </m:e>
                <m:sub>
                  <m:r>
                    <w:rPr>
                      <w:rFonts w:ascii="Cambria Math" w:hAnsi="Cambria Math"/>
                      <w:lang w:val="en-CA" w:eastAsia="zh-CN"/>
                    </w:rPr>
                    <m:t>i</m:t>
                  </m:r>
                </m:sub>
              </m:sSub>
              <m:r>
                <w:rPr>
                  <w:rFonts w:ascii="Cambria Math" w:hAnsi="Cambria Math"/>
                  <w:lang w:val="en-CA" w:eastAsia="zh-CN"/>
                </w:rPr>
                <m:t>×</m:t>
              </m:r>
              <m:sSub>
                <m:sSubPr>
                  <m:ctrlPr>
                    <w:rPr>
                      <w:rFonts w:ascii="Cambria Math" w:hAnsi="Cambria Math"/>
                      <w:i/>
                      <w:lang w:val="en-CA" w:eastAsia="zh-CN"/>
                    </w:rPr>
                  </m:ctrlPr>
                </m:sSubPr>
                <m:e>
                  <m:r>
                    <w:rPr>
                      <w:rFonts w:ascii="Cambria Math" w:hAnsi="Cambria Math"/>
                      <w:lang w:val="en-CA" w:eastAsia="zh-CN"/>
                    </w:rPr>
                    <m:t>t</m:t>
                  </m:r>
                </m:e>
                <m:sub>
                  <m:d>
                    <m:dPr>
                      <m:ctrlPr>
                        <w:rPr>
                          <w:rFonts w:ascii="Cambria Math" w:hAnsi="Cambria Math"/>
                          <w:i/>
                          <w:lang w:val="en-CA" w:eastAsia="zh-CN"/>
                        </w:rPr>
                      </m:ctrlPr>
                    </m:dPr>
                    <m:e>
                      <m:r>
                        <w:rPr>
                          <w:rFonts w:ascii="Cambria Math" w:hAnsi="Cambria Math"/>
                          <w:lang w:val="en-CA" w:eastAsia="zh-CN"/>
                        </w:rPr>
                        <m:t>x-</m:t>
                      </m:r>
                      <m:sSub>
                        <m:sSubPr>
                          <m:ctrlPr>
                            <w:rPr>
                              <w:rFonts w:ascii="Cambria Math" w:hAnsi="Cambria Math"/>
                              <w:i/>
                              <w:lang w:val="en-CA" w:eastAsia="zh-CN"/>
                            </w:rPr>
                          </m:ctrlPr>
                        </m:sSubPr>
                        <m:e>
                          <m:r>
                            <w:rPr>
                              <w:rFonts w:ascii="Cambria Math" w:hAnsi="Cambria Math"/>
                              <w:lang w:val="en-CA" w:eastAsia="zh-CN"/>
                            </w:rPr>
                            <m:t>offsetX</m:t>
                          </m:r>
                        </m:e>
                        <m:sub>
                          <m:r>
                            <w:rPr>
                              <w:rFonts w:ascii="Cambria Math" w:hAnsi="Cambria Math"/>
                              <w:lang w:val="en-CA" w:eastAsia="zh-CN"/>
                            </w:rPr>
                            <m:t>i</m:t>
                          </m:r>
                        </m:sub>
                      </m:sSub>
                      <m:r>
                        <w:rPr>
                          <w:rFonts w:ascii="Cambria Math" w:hAnsi="Cambria Math"/>
                          <w:lang w:val="en-CA" w:eastAsia="zh-CN"/>
                        </w:rPr>
                        <m:t>, y-</m:t>
                      </m:r>
                      <m:sSub>
                        <m:sSubPr>
                          <m:ctrlPr>
                            <w:rPr>
                              <w:rFonts w:ascii="Cambria Math" w:hAnsi="Cambria Math"/>
                              <w:i/>
                              <w:lang w:val="en-CA" w:eastAsia="zh-CN"/>
                            </w:rPr>
                          </m:ctrlPr>
                        </m:sSubPr>
                        <m:e>
                          <m:r>
                            <w:rPr>
                              <w:rFonts w:ascii="Cambria Math" w:hAnsi="Cambria Math"/>
                              <w:lang w:val="en-CA" w:eastAsia="zh-CN"/>
                            </w:rPr>
                            <m:t>offsetY</m:t>
                          </m:r>
                        </m:e>
                        <m:sub>
                          <m:r>
                            <w:rPr>
                              <w:rFonts w:ascii="Cambria Math" w:hAnsi="Cambria Math"/>
                              <w:lang w:val="en-CA" w:eastAsia="zh-CN"/>
                            </w:rPr>
                            <m:t>i</m:t>
                          </m:r>
                        </m:sub>
                      </m:sSub>
                    </m:e>
                  </m:d>
                </m:sub>
              </m:sSub>
              <m:r>
                <w:rPr>
                  <w:rFonts w:ascii="Cambria Math" w:hAnsi="Cambria Math"/>
                  <w:lang w:val="en-CA" w:eastAsia="zh-CN"/>
                </w:rPr>
                <m:t>)+</m:t>
              </m:r>
              <m:sSub>
                <m:sSubPr>
                  <m:ctrlPr>
                    <w:rPr>
                      <w:rFonts w:ascii="Cambria Math" w:hAnsi="Cambria Math"/>
                      <w:i/>
                      <w:lang w:val="en-CA" w:eastAsia="zh-CN"/>
                    </w:rPr>
                  </m:ctrlPr>
                </m:sSubPr>
                <m:e>
                  <m:r>
                    <w:rPr>
                      <w:rFonts w:ascii="Cambria Math" w:hAnsi="Cambria Math"/>
                      <w:lang w:val="en-CA" w:eastAsia="zh-CN"/>
                    </w:rPr>
                    <m:t>c</m:t>
                  </m:r>
                </m:e>
                <m:sub>
                  <m:r>
                    <w:rPr>
                      <w:rFonts w:ascii="Cambria Math" w:hAnsi="Cambria Math"/>
                      <w:lang w:val="en-CA" w:eastAsia="zh-CN"/>
                    </w:rPr>
                    <m:t>14</m:t>
                  </m:r>
                </m:sub>
              </m:sSub>
              <m:r>
                <w:rPr>
                  <w:rFonts w:ascii="Cambria Math" w:hAnsi="Cambria Math"/>
                  <w:lang w:val="en-CA" w:eastAsia="zh-CN"/>
                </w:rPr>
                <m:t>×</m:t>
              </m:r>
              <m:sSup>
                <m:sSupPr>
                  <m:ctrlPr>
                    <w:rPr>
                      <w:rFonts w:ascii="Cambria Math" w:hAnsi="Cambria Math"/>
                      <w:i/>
                      <w:lang w:val="en-CA" w:eastAsia="zh-CN"/>
                    </w:rPr>
                  </m:ctrlPr>
                </m:sSupPr>
                <m:e>
                  <m:r>
                    <w:rPr>
                      <w:rFonts w:ascii="Cambria Math" w:hAnsi="Cambria Math"/>
                      <w:lang w:val="en-CA" w:eastAsia="zh-CN"/>
                    </w:rPr>
                    <m:t>2</m:t>
                  </m:r>
                </m:e>
                <m:sup>
                  <m:r>
                    <w:rPr>
                      <w:rFonts w:ascii="Cambria Math" w:hAnsi="Cambria Math"/>
                      <w:lang w:val="en-CA" w:eastAsia="zh-CN"/>
                    </w:rPr>
                    <m:t>bitdepth-1</m:t>
                  </m:r>
                </m:sup>
              </m:sSup>
            </m:e>
          </m:nary>
        </m:oMath>
      </m:oMathPara>
    </w:p>
    <w:p w14:paraId="3D1A09C9" w14:textId="74D151A0" w:rsidR="008E4486" w:rsidRDefault="008E4486" w:rsidP="008E4486">
      <w:pPr>
        <w:rPr>
          <w:lang w:val="en-CA"/>
        </w:rPr>
      </w:pPr>
      <w:r>
        <w:rPr>
          <w:lang w:val="en-CA"/>
        </w:rPr>
        <w:t xml:space="preserve">, where </w:t>
      </w:r>
      <m:oMath>
        <m:sSub>
          <m:sSubPr>
            <m:ctrlPr>
              <w:rPr>
                <w:rFonts w:ascii="Cambria Math" w:hAnsi="Cambria Math"/>
                <w:lang w:val="en-CA" w:eastAsia="zh-CN"/>
              </w:rPr>
            </m:ctrlPr>
          </m:sSubPr>
          <m:e>
            <m:r>
              <w:rPr>
                <w:rFonts w:ascii="Cambria Math" w:hAnsi="Cambria Math"/>
                <w:lang w:val="en-CA" w:eastAsia="zh-CN"/>
              </w:rPr>
              <m:t>pred</m:t>
            </m:r>
          </m:e>
          <m:sub>
            <m:d>
              <m:dPr>
                <m:ctrlPr>
                  <w:rPr>
                    <w:rFonts w:ascii="Cambria Math" w:hAnsi="Cambria Math"/>
                    <w:i/>
                    <w:lang w:val="en-CA" w:eastAsia="zh-CN"/>
                  </w:rPr>
                </m:ctrlPr>
              </m:dPr>
              <m:e>
                <m:r>
                  <w:rPr>
                    <w:rFonts w:ascii="Cambria Math" w:hAnsi="Cambria Math"/>
                    <w:lang w:val="en-CA" w:eastAsia="zh-CN"/>
                  </w:rPr>
                  <m:t>x,y</m:t>
                </m:r>
              </m:e>
            </m:d>
          </m:sub>
        </m:sSub>
      </m:oMath>
      <w:r>
        <w:rPr>
          <w:lang w:val="en-CA" w:eastAsia="zh-CN"/>
        </w:rPr>
        <w:t xml:space="preserve"> is the predicted value at position (x, y) in the CU, </w:t>
      </w:r>
      <m:oMath>
        <m:sSub>
          <m:sSubPr>
            <m:ctrlPr>
              <w:rPr>
                <w:rFonts w:ascii="Cambria Math" w:hAnsi="Cambria Math"/>
                <w:i/>
                <w:lang w:val="en-CA" w:eastAsia="zh-CN"/>
              </w:rPr>
            </m:ctrlPr>
          </m:sSubPr>
          <m:e>
            <m:r>
              <w:rPr>
                <w:rFonts w:ascii="Cambria Math" w:hAnsi="Cambria Math"/>
                <w:lang w:val="en-CA" w:eastAsia="zh-CN"/>
              </w:rPr>
              <m:t>c</m:t>
            </m:r>
          </m:e>
          <m:sub>
            <m:r>
              <w:rPr>
                <w:rFonts w:ascii="Cambria Math" w:hAnsi="Cambria Math"/>
                <w:lang w:val="en-CA" w:eastAsia="zh-CN"/>
              </w:rPr>
              <m:t>i</m:t>
            </m:r>
          </m:sub>
        </m:sSub>
      </m:oMath>
      <w:r>
        <w:rPr>
          <w:lang w:val="en-CA" w:eastAsia="zh-CN"/>
        </w:rPr>
        <w:t xml:space="preserve"> is the filter coefficient, and the </w:t>
      </w:r>
      <m:oMath>
        <m:sSub>
          <m:sSubPr>
            <m:ctrlPr>
              <w:rPr>
                <w:rFonts w:ascii="Cambria Math" w:hAnsi="Cambria Math"/>
                <w:i/>
                <w:lang w:val="en-CA" w:eastAsia="zh-CN"/>
              </w:rPr>
            </m:ctrlPr>
          </m:sSubPr>
          <m:e>
            <m:r>
              <w:rPr>
                <w:rFonts w:ascii="Cambria Math" w:hAnsi="Cambria Math"/>
                <w:lang w:val="en-CA" w:eastAsia="zh-CN"/>
              </w:rPr>
              <m:t>t</m:t>
            </m:r>
          </m:e>
          <m:sub>
            <m:d>
              <m:dPr>
                <m:ctrlPr>
                  <w:rPr>
                    <w:rFonts w:ascii="Cambria Math" w:hAnsi="Cambria Math"/>
                    <w:i/>
                    <w:lang w:val="en-CA" w:eastAsia="zh-CN"/>
                  </w:rPr>
                </m:ctrlPr>
              </m:dPr>
              <m:e>
                <m:r>
                  <w:rPr>
                    <w:rFonts w:ascii="Cambria Math" w:hAnsi="Cambria Math"/>
                    <w:lang w:val="en-CA" w:eastAsia="zh-CN"/>
                  </w:rPr>
                  <m:t>x-</m:t>
                </m:r>
                <m:sSub>
                  <m:sSubPr>
                    <m:ctrlPr>
                      <w:rPr>
                        <w:rFonts w:ascii="Cambria Math" w:hAnsi="Cambria Math"/>
                        <w:i/>
                        <w:lang w:val="en-CA" w:eastAsia="zh-CN"/>
                      </w:rPr>
                    </m:ctrlPr>
                  </m:sSubPr>
                  <m:e>
                    <m:r>
                      <w:rPr>
                        <w:rFonts w:ascii="Cambria Math" w:hAnsi="Cambria Math"/>
                        <w:lang w:val="en-CA" w:eastAsia="zh-CN"/>
                      </w:rPr>
                      <m:t>offsetX</m:t>
                    </m:r>
                  </m:e>
                  <m:sub>
                    <m:r>
                      <w:rPr>
                        <w:rFonts w:ascii="Cambria Math" w:hAnsi="Cambria Math"/>
                        <w:lang w:val="en-CA" w:eastAsia="zh-CN"/>
                      </w:rPr>
                      <m:t>i</m:t>
                    </m:r>
                  </m:sub>
                </m:sSub>
                <m:r>
                  <w:rPr>
                    <w:rFonts w:ascii="Cambria Math" w:hAnsi="Cambria Math"/>
                    <w:lang w:val="en-CA" w:eastAsia="zh-CN"/>
                  </w:rPr>
                  <m:t>, y-</m:t>
                </m:r>
                <m:sSub>
                  <m:sSubPr>
                    <m:ctrlPr>
                      <w:rPr>
                        <w:rFonts w:ascii="Cambria Math" w:hAnsi="Cambria Math"/>
                        <w:i/>
                        <w:lang w:val="en-CA" w:eastAsia="zh-CN"/>
                      </w:rPr>
                    </m:ctrlPr>
                  </m:sSubPr>
                  <m:e>
                    <m:r>
                      <w:rPr>
                        <w:rFonts w:ascii="Cambria Math" w:hAnsi="Cambria Math"/>
                        <w:lang w:val="en-CA" w:eastAsia="zh-CN"/>
                      </w:rPr>
                      <m:t>offsetY</m:t>
                    </m:r>
                  </m:e>
                  <m:sub>
                    <m:r>
                      <w:rPr>
                        <w:rFonts w:ascii="Cambria Math" w:hAnsi="Cambria Math"/>
                        <w:lang w:val="en-CA" w:eastAsia="zh-CN"/>
                      </w:rPr>
                      <m:t>i</m:t>
                    </m:r>
                  </m:sub>
                </m:sSub>
              </m:e>
            </m:d>
          </m:sub>
        </m:sSub>
      </m:oMath>
      <w:r>
        <w:rPr>
          <w:lang w:val="en-CA" w:eastAsia="zh-CN"/>
        </w:rPr>
        <w:t xml:space="preserve"> is the reconstructed samples or predicted samples.</w:t>
      </w:r>
      <w:r w:rsidR="005735A1" w:rsidRPr="005735A1">
        <w:rPr>
          <w:lang w:val="en-CA"/>
        </w:rPr>
        <w:t xml:space="preserve"> </w:t>
      </w:r>
      <w:r w:rsidR="005735A1">
        <w:rPr>
          <w:lang w:val="en-CA"/>
        </w:rPr>
        <w:t>Predicted sample values are clipped to the range of the reference samples instead of the full sample value range. Reference sample area used for determining the range is the same that is used when generating the filter coefficients.</w:t>
      </w:r>
    </w:p>
    <w:p w14:paraId="2AF63099" w14:textId="0095E942" w:rsidR="008E4486" w:rsidRDefault="008E4486" w:rsidP="008E4486">
      <w:pPr>
        <w:rPr>
          <w:lang w:val="en-CA"/>
        </w:rPr>
      </w:pPr>
      <w:r>
        <w:rPr>
          <w:lang w:val="en-CA"/>
        </w:rPr>
        <w:t xml:space="preserve">The EIP filter can be derived from the neighboring reconstructed samples or be inherited from the previous EIP coded blocks. </w:t>
      </w:r>
      <w:r w:rsidRPr="00EB26F7">
        <w:rPr>
          <w:lang w:val="en-CA"/>
        </w:rPr>
        <w:t>There are three EIP filter shapes</w:t>
      </w:r>
      <w:r>
        <w:rPr>
          <w:lang w:val="en-CA"/>
        </w:rPr>
        <w:t xml:space="preserve"> and three types of reconstructed area supported in ECM</w:t>
      </w:r>
      <w:r w:rsidRPr="00EB26F7">
        <w:rPr>
          <w:lang w:val="en-CA"/>
        </w:rPr>
        <w:t xml:space="preserve"> </w:t>
      </w:r>
      <w:r>
        <w:rPr>
          <w:lang w:val="en-CA"/>
        </w:rPr>
        <w:t xml:space="preserve">as </w:t>
      </w:r>
      <w:r w:rsidRPr="00EB26F7">
        <w:rPr>
          <w:lang w:val="en-CA"/>
        </w:rPr>
        <w:t xml:space="preserve">shown in </w:t>
      </w:r>
      <w:r>
        <w:rPr>
          <w:lang w:val="en-CA"/>
        </w:rPr>
        <w:fldChar w:fldCharType="begin"/>
      </w:r>
      <w:r>
        <w:rPr>
          <w:lang w:val="en-CA"/>
        </w:rPr>
        <w:instrText xml:space="preserve"> REF _Ref161694160 \h </w:instrText>
      </w:r>
      <w:r>
        <w:rPr>
          <w:lang w:val="en-CA"/>
        </w:rPr>
      </w:r>
      <w:r>
        <w:rPr>
          <w:lang w:val="en-CA"/>
        </w:rPr>
        <w:fldChar w:fldCharType="separate"/>
      </w:r>
      <w:r w:rsidR="00E264D5">
        <w:t xml:space="preserve">Figure </w:t>
      </w:r>
      <w:r w:rsidR="00E264D5">
        <w:rPr>
          <w:noProof/>
        </w:rPr>
        <w:t>25</w:t>
      </w:r>
      <w:r>
        <w:rPr>
          <w:lang w:val="en-CA"/>
        </w:rPr>
        <w:fldChar w:fldCharType="end"/>
      </w:r>
      <w:r>
        <w:rPr>
          <w:lang w:val="en-CA"/>
        </w:rPr>
        <w:t xml:space="preserve"> and </w:t>
      </w:r>
      <w:r>
        <w:rPr>
          <w:lang w:val="en-CA"/>
        </w:rPr>
        <w:fldChar w:fldCharType="begin"/>
      </w:r>
      <w:r>
        <w:rPr>
          <w:lang w:val="en-CA"/>
        </w:rPr>
        <w:instrText xml:space="preserve"> REF _Ref161755297 \h </w:instrText>
      </w:r>
      <w:r>
        <w:rPr>
          <w:lang w:val="en-CA"/>
        </w:rPr>
      </w:r>
      <w:r>
        <w:rPr>
          <w:lang w:val="en-CA"/>
        </w:rPr>
        <w:fldChar w:fldCharType="separate"/>
      </w:r>
      <w:r w:rsidR="00E264D5">
        <w:t xml:space="preserve">Figure </w:t>
      </w:r>
      <w:r w:rsidR="00E264D5">
        <w:rPr>
          <w:noProof/>
        </w:rPr>
        <w:t>26</w:t>
      </w:r>
      <w:r>
        <w:rPr>
          <w:lang w:val="en-CA"/>
        </w:rPr>
        <w:fldChar w:fldCharType="end"/>
      </w:r>
      <w:r>
        <w:rPr>
          <w:lang w:val="en-CA"/>
        </w:rPr>
        <w:t xml:space="preserve">, respectively. </w:t>
      </w:r>
    </w:p>
    <w:p w14:paraId="41B3297C" w14:textId="77777777" w:rsidR="008E4486" w:rsidRDefault="008E4486" w:rsidP="008E4486">
      <w:pPr>
        <w:keepNext/>
        <w:jc w:val="center"/>
      </w:pPr>
      <w:r>
        <w:rPr>
          <w:noProof/>
          <w:lang w:val="en-CA" w:eastAsia="zh-CN"/>
        </w:rPr>
        <w:drawing>
          <wp:inline distT="0" distB="0" distL="0" distR="0" wp14:anchorId="72A0D375" wp14:editId="1EDD1928">
            <wp:extent cx="4292127" cy="1463040"/>
            <wp:effectExtent l="0" t="0" r="0" b="0"/>
            <wp:docPr id="1304677699" name="图片 30" descr="A black and white gri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677699" name="图片 30" descr="A black and white grid&#10;&#10;Description automatically generated"/>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4292127" cy="1463040"/>
                    </a:xfrm>
                    <a:prstGeom prst="rect">
                      <a:avLst/>
                    </a:prstGeom>
                    <a:noFill/>
                  </pic:spPr>
                </pic:pic>
              </a:graphicData>
            </a:graphic>
          </wp:inline>
        </w:drawing>
      </w:r>
    </w:p>
    <w:p w14:paraId="114B53F7" w14:textId="18ED4C71" w:rsidR="008E4486" w:rsidRDefault="008E4486" w:rsidP="008E4486">
      <w:pPr>
        <w:pStyle w:val="Beschriftung"/>
        <w:keepNext w:val="0"/>
        <w:spacing w:before="0"/>
      </w:pPr>
      <w:bookmarkStart w:id="93" w:name="_Ref161694160"/>
      <w:r>
        <w:t xml:space="preserve">Figure </w:t>
      </w:r>
      <w:fldSimple w:instr=" SEQ Figure \* ARABIC ">
        <w:r w:rsidR="00EC34BD">
          <w:rPr>
            <w:noProof/>
          </w:rPr>
          <w:t>26</w:t>
        </w:r>
      </w:fldSimple>
      <w:bookmarkEnd w:id="93"/>
      <w:r>
        <w:t>.</w:t>
      </w:r>
      <w:r w:rsidRPr="00135D46">
        <w:t xml:space="preserve"> </w:t>
      </w:r>
      <w:r>
        <w:t>Three EIP filter shapes.</w:t>
      </w:r>
    </w:p>
    <w:p w14:paraId="11E0DD03" w14:textId="77777777" w:rsidR="008E4486" w:rsidRPr="00550A5E" w:rsidRDefault="008E4486" w:rsidP="008E4486">
      <w:pPr>
        <w:jc w:val="center"/>
      </w:pPr>
      <w:r>
        <w:rPr>
          <w:noProof/>
          <w:lang w:val="en-CA" w:eastAsia="zh-CN"/>
        </w:rPr>
        <w:lastRenderedPageBreak/>
        <w:drawing>
          <wp:inline distT="0" distB="0" distL="0" distR="0" wp14:anchorId="231ACB81" wp14:editId="55FDE1A3">
            <wp:extent cx="5492750" cy="1973517"/>
            <wp:effectExtent l="0" t="0" r="0" b="0"/>
            <wp:docPr id="1304677700" name="图片 32" descr="A black screen with white squar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677700" name="图片 32" descr="A black screen with white squares&#10;&#10;Description automatically generated"/>
                    <pic:cNvPicPr/>
                  </pic:nvPicPr>
                  <pic:blipFill>
                    <a:blip r:embed="rId53">
                      <a:extLst>
                        <a:ext uri="{28A0092B-C50C-407E-A947-70E740481C1C}">
                          <a14:useLocalDpi xmlns:a14="http://schemas.microsoft.com/office/drawing/2010/main" val="0"/>
                        </a:ext>
                      </a:extLst>
                    </a:blip>
                    <a:stretch>
                      <a:fillRect/>
                    </a:stretch>
                  </pic:blipFill>
                  <pic:spPr>
                    <a:xfrm>
                      <a:off x="0" y="0"/>
                      <a:ext cx="5505707" cy="1978172"/>
                    </a:xfrm>
                    <a:prstGeom prst="rect">
                      <a:avLst/>
                    </a:prstGeom>
                  </pic:spPr>
                </pic:pic>
              </a:graphicData>
            </a:graphic>
          </wp:inline>
        </w:drawing>
      </w:r>
    </w:p>
    <w:p w14:paraId="7A8B6AFE" w14:textId="0EAF8CBA" w:rsidR="008E4486" w:rsidRDefault="008E4486" w:rsidP="008E4486">
      <w:pPr>
        <w:pStyle w:val="Beschriftung"/>
        <w:keepNext w:val="0"/>
        <w:spacing w:before="0"/>
      </w:pPr>
      <w:bookmarkStart w:id="94" w:name="_Ref161755297"/>
      <w:r>
        <w:t xml:space="preserve">Figure </w:t>
      </w:r>
      <w:fldSimple w:instr=" SEQ Figure \* ARABIC ">
        <w:r w:rsidR="00EC34BD">
          <w:rPr>
            <w:noProof/>
          </w:rPr>
          <w:t>27</w:t>
        </w:r>
      </w:fldSimple>
      <w:bookmarkEnd w:id="94"/>
      <w:r>
        <w:t>.</w:t>
      </w:r>
      <w:r w:rsidRPr="00135D46">
        <w:t xml:space="preserve"> </w:t>
      </w:r>
      <w:r>
        <w:t>Three types of reconstructed area for EIP filter.</w:t>
      </w:r>
    </w:p>
    <w:p w14:paraId="5194873C" w14:textId="77777777" w:rsidR="008E4486" w:rsidRDefault="008E4486" w:rsidP="008E4486">
      <w:pPr>
        <w:rPr>
          <w:lang w:val="en-CA"/>
        </w:rPr>
      </w:pPr>
      <w:r>
        <w:rPr>
          <w:lang w:val="en-CA"/>
        </w:rPr>
        <w:t>For a CU coded in the EIP mode, an EIP merge flag is signaled to indicate whether the EIP filter is inherited from previous blocks coded in EIP mode. When the EIP merge flag is true, an EIP merge list is constructed from the spatial adjacent, spatial non-adjacent, temporal and history candidates. The position and inclusion order of these candidates are the same as those used in CCP merge candidate list. An EIP merge index is further signaled to indicate which EIP merge candidate is selected. The filter shape and the filter coefficients of the selected candidate are then inherited to code the CU.</w:t>
      </w:r>
    </w:p>
    <w:p w14:paraId="52FC902A" w14:textId="427B80BF" w:rsidR="003A46FB" w:rsidRDefault="008E4486" w:rsidP="008E4486">
      <w:pPr>
        <w:rPr>
          <w:lang w:val="en-CA" w:eastAsia="zh-CN"/>
        </w:rPr>
      </w:pPr>
      <w:r>
        <w:rPr>
          <w:lang w:val="en-CA"/>
        </w:rPr>
        <w:t>When the EIP merge flag is false, the EIP filter is derived from the neighboring reconstructed samples and the relevant syntax element is signaled to indicate which one of the three types of reconstructed area and which one of the three filter shapes are used for the CU.</w:t>
      </w:r>
      <w:r w:rsidRPr="00FE18D5">
        <w:rPr>
          <w:rFonts w:hint="eastAsia"/>
          <w:lang w:val="en-CA" w:eastAsia="zh-CN"/>
        </w:rPr>
        <w:t xml:space="preserve"> </w:t>
      </w:r>
      <w:r>
        <w:rPr>
          <w:rFonts w:hint="eastAsia"/>
          <w:lang w:val="en-CA" w:eastAsia="zh-CN"/>
        </w:rPr>
        <w:t>T</w:t>
      </w:r>
      <w:r>
        <w:rPr>
          <w:lang w:val="en-CA" w:eastAsia="zh-CN"/>
        </w:rPr>
        <w:t xml:space="preserve">he selected filter moves in the selected reconstructed area either horizontally or vertically with a one-pixel step to construct the auto-correlation matrix and the cross-correlation vector. The calculation of coefficients from the auto-correlation matrix and the cross-correlation vector is </w:t>
      </w:r>
      <w:r w:rsidR="00F6375D">
        <w:rPr>
          <w:lang w:val="en-CA" w:eastAsia="zh-CN"/>
        </w:rPr>
        <w:t>similar to that of</w:t>
      </w:r>
      <w:r>
        <w:rPr>
          <w:lang w:val="en-CA" w:eastAsia="zh-CN"/>
        </w:rPr>
        <w:t xml:space="preserve"> CCCM</w:t>
      </w:r>
      <w:r w:rsidR="00F6375D">
        <w:rPr>
          <w:lang w:val="en-CA" w:eastAsia="zh-CN"/>
        </w:rPr>
        <w:t xml:space="preserve"> with added </w:t>
      </w:r>
      <w:r w:rsidR="003A46FB">
        <w:rPr>
          <w:lang w:val="en-CA" w:eastAsia="zh-CN"/>
        </w:rPr>
        <w:t xml:space="preserve">L-2 </w:t>
      </w:r>
      <w:r w:rsidR="00F6375D">
        <w:rPr>
          <w:lang w:val="en-CA" w:eastAsia="zh-CN"/>
        </w:rPr>
        <w:t>regularizatio</w:t>
      </w:r>
      <w:r w:rsidR="003A46FB">
        <w:rPr>
          <w:lang w:val="en-CA" w:eastAsia="zh-CN"/>
        </w:rPr>
        <w:t xml:space="preserve">n. The coefficients are computed </w:t>
      </w:r>
      <w:r w:rsidR="007C19A5">
        <w:rPr>
          <w:lang w:val="en-CA" w:eastAsia="zh-CN"/>
        </w:rPr>
        <w:t>as</w:t>
      </w:r>
    </w:p>
    <w:p w14:paraId="70E4B661" w14:textId="77777777" w:rsidR="00033EF2" w:rsidRPr="00033EF2" w:rsidRDefault="00D92012" w:rsidP="00033EF2">
      <w:pPr>
        <w:rPr>
          <w:rFonts w:eastAsiaTheme="minorEastAsia"/>
          <w:b/>
          <w:bCs/>
          <w:iCs/>
        </w:rPr>
      </w:pPr>
      <m:oMathPara>
        <m:oMath>
          <m:acc>
            <m:accPr>
              <m:ctrlPr>
                <w:rPr>
                  <w:rFonts w:ascii="Cambria Math" w:eastAsiaTheme="minorEastAsia" w:hAnsi="Cambria Math"/>
                  <w:b/>
                  <w:bCs/>
                  <w:i/>
                </w:rPr>
              </m:ctrlPr>
            </m:accPr>
            <m:e>
              <m:r>
                <m:rPr>
                  <m:sty m:val="bi"/>
                </m:rPr>
                <w:rPr>
                  <w:rFonts w:ascii="Cambria Math" w:eastAsiaTheme="minorEastAsia" w:hAnsi="Cambria Math"/>
                </w:rPr>
                <m:t>β</m:t>
              </m:r>
            </m:e>
          </m:acc>
          <m:r>
            <w:rPr>
              <w:rFonts w:ascii="Cambria Math" w:eastAsiaTheme="minorEastAsia" w:hAnsi="Cambria Math"/>
            </w:rPr>
            <m:t>=</m:t>
          </m:r>
          <m:sSup>
            <m:sSupPr>
              <m:ctrlPr>
                <w:rPr>
                  <w:rFonts w:ascii="Cambria Math" w:eastAsiaTheme="minorEastAsia" w:hAnsi="Cambria Math"/>
                  <w:i/>
                </w:rPr>
              </m:ctrlPr>
            </m:sSupPr>
            <m:e>
              <m:d>
                <m:dPr>
                  <m:ctrlPr>
                    <w:rPr>
                      <w:rFonts w:ascii="Cambria Math" w:eastAsiaTheme="minorEastAsia" w:hAnsi="Cambria Math"/>
                      <w:i/>
                    </w:rPr>
                  </m:ctrlPr>
                </m:dPr>
                <m:e>
                  <m:sSup>
                    <m:sSupPr>
                      <m:ctrlPr>
                        <w:rPr>
                          <w:rFonts w:ascii="Cambria Math" w:eastAsiaTheme="minorEastAsia" w:hAnsi="Cambria Math"/>
                          <w:b/>
                          <w:bCs/>
                          <w:iCs/>
                        </w:rPr>
                      </m:ctrlPr>
                    </m:sSupPr>
                    <m:e>
                      <m:r>
                        <m:rPr>
                          <m:sty m:val="b"/>
                        </m:rPr>
                        <w:rPr>
                          <w:rFonts w:ascii="Cambria Math" w:eastAsiaTheme="minorEastAsia" w:hAnsi="Cambria Math"/>
                        </w:rPr>
                        <m:t>A</m:t>
                      </m:r>
                    </m:e>
                    <m:sup>
                      <m:r>
                        <w:rPr>
                          <w:rFonts w:ascii="Cambria Math" w:eastAsiaTheme="minorEastAsia" w:hAnsi="Cambria Math"/>
                        </w:rPr>
                        <m:t>⊤</m:t>
                      </m:r>
                    </m:sup>
                  </m:sSup>
                  <m:r>
                    <m:rPr>
                      <m:sty m:val="b"/>
                    </m:rPr>
                    <w:rPr>
                      <w:rFonts w:ascii="Cambria Math" w:eastAsiaTheme="minorEastAsia" w:hAnsi="Cambria Math"/>
                    </w:rPr>
                    <m:t>A+</m:t>
                  </m:r>
                  <m:r>
                    <w:rPr>
                      <w:rFonts w:ascii="Cambria Math" w:eastAsiaTheme="minorEastAsia" w:hAnsi="Cambria Math"/>
                    </w:rPr>
                    <m:t>λ</m:t>
                  </m:r>
                  <m:r>
                    <m:rPr>
                      <m:sty m:val="b"/>
                    </m:rPr>
                    <w:rPr>
                      <w:rFonts w:ascii="Cambria Math" w:eastAsiaTheme="minorEastAsia" w:hAnsi="Cambria Math"/>
                    </w:rPr>
                    <m:t>I</m:t>
                  </m:r>
                </m:e>
              </m:d>
            </m:e>
            <m:sup>
              <m:r>
                <w:rPr>
                  <w:rFonts w:ascii="Cambria Math" w:eastAsiaTheme="minorEastAsia" w:hAnsi="Cambria Math"/>
                </w:rPr>
                <m:t>-1</m:t>
              </m:r>
            </m:sup>
          </m:sSup>
          <m:sSup>
            <m:sSupPr>
              <m:ctrlPr>
                <w:rPr>
                  <w:rFonts w:ascii="Cambria Math" w:eastAsiaTheme="minorEastAsia" w:hAnsi="Cambria Math"/>
                  <w:b/>
                  <w:bCs/>
                  <w:iCs/>
                </w:rPr>
              </m:ctrlPr>
            </m:sSupPr>
            <m:e>
              <m:r>
                <m:rPr>
                  <m:sty m:val="b"/>
                </m:rPr>
                <w:rPr>
                  <w:rFonts w:ascii="Cambria Math" w:eastAsiaTheme="minorEastAsia" w:hAnsi="Cambria Math"/>
                </w:rPr>
                <m:t>A</m:t>
              </m:r>
            </m:e>
            <m:sup>
              <m:r>
                <w:rPr>
                  <w:rFonts w:ascii="Cambria Math" w:eastAsiaTheme="minorEastAsia" w:hAnsi="Cambria Math"/>
                </w:rPr>
                <m:t>⊤</m:t>
              </m:r>
            </m:sup>
          </m:sSup>
          <m:r>
            <m:rPr>
              <m:sty m:val="bi"/>
            </m:rPr>
            <w:rPr>
              <w:rFonts w:ascii="Cambria Math" w:eastAsiaTheme="minorEastAsia" w:hAnsi="Cambria Math"/>
            </w:rPr>
            <m:t>y</m:t>
          </m:r>
        </m:oMath>
      </m:oMathPara>
    </w:p>
    <w:p w14:paraId="1135A87E" w14:textId="77777777" w:rsidR="00033EF2" w:rsidRPr="00033EF2" w:rsidRDefault="00033EF2" w:rsidP="00033EF2">
      <w:pPr>
        <w:rPr>
          <w:rFonts w:eastAsiaTheme="minorEastAsia"/>
        </w:rPr>
      </w:pPr>
      <w:r w:rsidRPr="00033EF2">
        <w:rPr>
          <w:rFonts w:eastAsiaTheme="minorEastAsia"/>
          <w:lang w:val="en-CA"/>
        </w:rPr>
        <w:t>Where λ</w:t>
      </w:r>
      <w:r w:rsidRPr="00033EF2">
        <w:rPr>
          <w:rFonts w:eastAsiaTheme="minorEastAsia"/>
        </w:rPr>
        <w:t xml:space="preserve"> is the regularization parameters. L2-regularization is achieved by a diagonal matrix </w:t>
      </w:r>
      <m:oMath>
        <m:r>
          <w:rPr>
            <w:rFonts w:ascii="Cambria Math" w:eastAsiaTheme="minorEastAsia" w:hAnsi="Cambria Math"/>
          </w:rPr>
          <m:t>λ</m:t>
        </m:r>
        <m:r>
          <m:rPr>
            <m:sty m:val="b"/>
          </m:rPr>
          <w:rPr>
            <w:rFonts w:ascii="Cambria Math" w:eastAsiaTheme="minorEastAsia" w:hAnsi="Cambria Math"/>
          </w:rPr>
          <m:t>I</m:t>
        </m:r>
      </m:oMath>
      <w:r w:rsidRPr="00033EF2">
        <w:rPr>
          <w:rFonts w:eastAsiaTheme="minorEastAsia"/>
        </w:rPr>
        <w:t xml:space="preserve"> being added to the ‘ATA’ matrix.</w:t>
      </w:r>
    </w:p>
    <w:p w14:paraId="528DA9FC" w14:textId="26DEAAA1" w:rsidR="00033EF2" w:rsidRDefault="00033EF2" w:rsidP="00033EF2">
      <w:pPr>
        <w:rPr>
          <w:rFonts w:eastAsiaTheme="minorEastAsia"/>
          <w:lang w:eastAsia="zh-CN"/>
        </w:rPr>
      </w:pPr>
      <w:r w:rsidRPr="00033EF2">
        <w:rPr>
          <w:rFonts w:eastAsiaTheme="minorEastAsia" w:hint="eastAsia"/>
          <w:lang w:eastAsia="zh-CN"/>
        </w:rPr>
        <w:t xml:space="preserve">A subset of the coefficients can be relaxed (unregularized). In this case, when the </w:t>
      </w:r>
      <w:proofErr w:type="spellStart"/>
      <w:r w:rsidRPr="00033EF2">
        <w:rPr>
          <w:rFonts w:eastAsiaTheme="minorEastAsia" w:hint="eastAsia"/>
          <w:lang w:eastAsia="zh-CN"/>
        </w:rPr>
        <w:t>i</w:t>
      </w:r>
      <w:r w:rsidRPr="00033EF2">
        <w:rPr>
          <w:rFonts w:eastAsiaTheme="minorEastAsia" w:hint="eastAsia"/>
          <w:vertAlign w:val="superscript"/>
          <w:lang w:eastAsia="zh-CN"/>
        </w:rPr>
        <w:t>th</w:t>
      </w:r>
      <w:proofErr w:type="spellEnd"/>
      <w:r w:rsidRPr="00033EF2">
        <w:rPr>
          <w:rFonts w:eastAsiaTheme="minorEastAsia" w:hint="eastAsia"/>
          <w:lang w:eastAsia="zh-CN"/>
        </w:rPr>
        <w:t xml:space="preserve"> coefficient is relaxed, the (</w:t>
      </w:r>
      <w:proofErr w:type="spellStart"/>
      <w:r w:rsidRPr="00033EF2">
        <w:rPr>
          <w:rFonts w:eastAsiaTheme="minorEastAsia" w:hint="eastAsia"/>
          <w:lang w:eastAsia="zh-CN"/>
        </w:rPr>
        <w:t>i</w:t>
      </w:r>
      <w:r w:rsidRPr="00033EF2">
        <w:rPr>
          <w:rFonts w:eastAsiaTheme="minorEastAsia" w:hint="eastAsia"/>
          <w:vertAlign w:val="superscript"/>
          <w:lang w:eastAsia="zh-CN"/>
        </w:rPr>
        <w:t>th</w:t>
      </w:r>
      <w:proofErr w:type="spellEnd"/>
      <w:r w:rsidRPr="00033EF2">
        <w:rPr>
          <w:rFonts w:eastAsiaTheme="minorEastAsia" w:hint="eastAsia"/>
          <w:lang w:eastAsia="zh-CN"/>
        </w:rPr>
        <w:t xml:space="preserve"> row, </w:t>
      </w:r>
      <w:proofErr w:type="spellStart"/>
      <w:r w:rsidRPr="00033EF2">
        <w:rPr>
          <w:rFonts w:eastAsiaTheme="minorEastAsia" w:hint="eastAsia"/>
          <w:lang w:eastAsia="zh-CN"/>
        </w:rPr>
        <w:t>i</w:t>
      </w:r>
      <w:r w:rsidRPr="00033EF2">
        <w:rPr>
          <w:rFonts w:eastAsiaTheme="minorEastAsia" w:hint="eastAsia"/>
          <w:vertAlign w:val="superscript"/>
          <w:lang w:eastAsia="zh-CN"/>
        </w:rPr>
        <w:t>th</w:t>
      </w:r>
      <w:proofErr w:type="spellEnd"/>
      <w:r w:rsidRPr="00033EF2">
        <w:rPr>
          <w:rFonts w:eastAsiaTheme="minorEastAsia" w:hint="eastAsia"/>
          <w:lang w:eastAsia="zh-CN"/>
        </w:rPr>
        <w:t xml:space="preserve"> column) entry of the diagonal matrix </w:t>
      </w:r>
      <m:oMath>
        <m:r>
          <w:rPr>
            <w:rFonts w:ascii="Cambria Math" w:eastAsiaTheme="minorEastAsia" w:hAnsi="Cambria Math"/>
          </w:rPr>
          <m:t>λ</m:t>
        </m:r>
        <m:r>
          <m:rPr>
            <m:sty m:val="b"/>
          </m:rPr>
          <w:rPr>
            <w:rFonts w:ascii="Cambria Math" w:eastAsiaTheme="minorEastAsia" w:hAnsi="Cambria Math"/>
          </w:rPr>
          <m:t>I</m:t>
        </m:r>
      </m:oMath>
      <w:r w:rsidRPr="00033EF2">
        <w:rPr>
          <w:rFonts w:eastAsiaTheme="minorEastAsia" w:hint="eastAsia"/>
          <w:b/>
          <w:lang w:eastAsia="zh-CN"/>
        </w:rPr>
        <w:t xml:space="preserve"> </w:t>
      </w:r>
      <w:r w:rsidRPr="00033EF2">
        <w:rPr>
          <w:rFonts w:eastAsiaTheme="minorEastAsia" w:hint="eastAsia"/>
          <w:lang w:eastAsia="zh-CN"/>
        </w:rPr>
        <w:t>is set to zero.</w:t>
      </w:r>
      <w:r w:rsidR="00460614">
        <w:rPr>
          <w:rFonts w:eastAsiaTheme="minorEastAsia"/>
          <w:lang w:eastAsia="zh-CN"/>
        </w:rPr>
        <w:t xml:space="preserve"> In regularized EIP scheme</w:t>
      </w:r>
      <w:r w:rsidR="00162FF3">
        <w:rPr>
          <w:rFonts w:eastAsiaTheme="minorEastAsia"/>
          <w:lang w:eastAsia="zh-CN"/>
        </w:rPr>
        <w:t>:</w:t>
      </w:r>
    </w:p>
    <w:p w14:paraId="4D809B03" w14:textId="77777777" w:rsidR="00460614" w:rsidRPr="00460614" w:rsidRDefault="00460614" w:rsidP="00460614">
      <w:pPr>
        <w:numPr>
          <w:ilvl w:val="0"/>
          <w:numId w:val="55"/>
        </w:numPr>
        <w:contextualSpacing/>
        <w:rPr>
          <w:rFonts w:eastAsiaTheme="minorEastAsia"/>
          <w:lang w:eastAsia="zh-CN"/>
        </w:rPr>
      </w:pPr>
      <m:oMath>
        <m:r>
          <w:rPr>
            <w:rFonts w:ascii="Cambria Math" w:eastAsiaTheme="minorEastAsia" w:hAnsi="Cambria Math"/>
            <w:lang w:val="en-CA"/>
          </w:rPr>
          <m:t>λ=M⋅</m:t>
        </m:r>
        <m:sSub>
          <m:sSubPr>
            <m:ctrlPr>
              <w:rPr>
                <w:rFonts w:ascii="Cambria Math" w:eastAsiaTheme="minorEastAsia" w:hAnsi="Cambria Math"/>
                <w:i/>
                <w:lang w:val="en-CA"/>
              </w:rPr>
            </m:ctrlPr>
          </m:sSubPr>
          <m:e>
            <m:r>
              <w:rPr>
                <w:rFonts w:ascii="Cambria Math" w:eastAsiaTheme="minorEastAsia" w:hAnsi="Cambria Math"/>
                <w:lang w:val="en-CA"/>
              </w:rPr>
              <m:t>p</m:t>
            </m:r>
          </m:e>
          <m:sub>
            <m:r>
              <w:rPr>
                <w:rFonts w:ascii="Cambria Math" w:eastAsiaTheme="minorEastAsia" w:hAnsi="Cambria Math"/>
                <w:lang w:val="en-CA"/>
              </w:rPr>
              <m:t>EIP</m:t>
            </m:r>
          </m:sub>
        </m:sSub>
      </m:oMath>
      <w:r w:rsidRPr="00460614">
        <w:rPr>
          <w:rFonts w:eastAsiaTheme="minorEastAsia"/>
          <w:lang w:val="en-CA"/>
        </w:rPr>
        <w:t>,</w:t>
      </w:r>
      <w:r w:rsidRPr="00460614">
        <w:rPr>
          <w:rFonts w:eastAsiaTheme="minorEastAsia" w:hint="eastAsia"/>
          <w:lang w:val="en-CA" w:eastAsia="zh-CN"/>
        </w:rPr>
        <w:t xml:space="preserve"> where</w:t>
      </w:r>
      <w:r w:rsidRPr="00460614">
        <w:rPr>
          <w:rFonts w:eastAsiaTheme="minorEastAsia"/>
          <w:lang w:val="en-CA"/>
        </w:rPr>
        <w:t xml:space="preserve"> </w:t>
      </w:r>
      <m:oMath>
        <m:sSub>
          <m:sSubPr>
            <m:ctrlPr>
              <w:rPr>
                <w:rFonts w:ascii="Cambria Math" w:eastAsiaTheme="minorEastAsia" w:hAnsi="Cambria Math"/>
                <w:i/>
                <w:lang w:val="en-CA"/>
              </w:rPr>
            </m:ctrlPr>
          </m:sSubPr>
          <m:e>
            <m:r>
              <w:rPr>
                <w:rFonts w:ascii="Cambria Math" w:eastAsiaTheme="minorEastAsia" w:hAnsi="Cambria Math"/>
                <w:lang w:val="en-CA"/>
              </w:rPr>
              <m:t>p</m:t>
            </m:r>
          </m:e>
          <m:sub>
            <m:r>
              <w:rPr>
                <w:rFonts w:ascii="Cambria Math" w:eastAsiaTheme="minorEastAsia" w:hAnsi="Cambria Math"/>
                <w:lang w:val="en-CA"/>
              </w:rPr>
              <m:t>EIP</m:t>
            </m:r>
          </m:sub>
        </m:sSub>
        <m:r>
          <w:rPr>
            <w:rFonts w:ascii="Cambria Math" w:eastAsiaTheme="minorEastAsia" w:hAnsi="Cambria Math"/>
            <w:lang w:val="en-CA"/>
          </w:rPr>
          <m:t>=15</m:t>
        </m:r>
      </m:oMath>
      <w:r w:rsidRPr="00460614">
        <w:rPr>
          <w:rFonts w:eastAsiaTheme="minorEastAsia" w:hint="eastAsia"/>
          <w:lang w:val="en-CA" w:eastAsia="zh-CN"/>
        </w:rPr>
        <w:t xml:space="preserve"> </w:t>
      </w:r>
      <w:r w:rsidRPr="00460614">
        <w:rPr>
          <w:rFonts w:eastAsiaTheme="minorEastAsia"/>
          <w:lang w:val="en-CA"/>
        </w:rPr>
        <w:t xml:space="preserve">is the number of </w:t>
      </w:r>
      <w:proofErr w:type="gramStart"/>
      <w:r w:rsidRPr="00460614">
        <w:rPr>
          <w:rFonts w:eastAsiaTheme="minorEastAsia"/>
          <w:lang w:val="en-CA"/>
        </w:rPr>
        <w:t>filter</w:t>
      </w:r>
      <w:proofErr w:type="gramEnd"/>
      <w:r w:rsidRPr="00460614">
        <w:rPr>
          <w:rFonts w:eastAsiaTheme="minorEastAsia"/>
          <w:lang w:val="en-CA"/>
        </w:rPr>
        <w:t xml:space="preserve"> taps in EIP</w:t>
      </w:r>
      <w:r w:rsidRPr="00460614">
        <w:rPr>
          <w:rFonts w:eastAsiaTheme="minorEastAsia" w:hint="eastAsia"/>
          <w:lang w:val="en-CA" w:eastAsia="zh-CN"/>
        </w:rPr>
        <w:t xml:space="preserve">. </w:t>
      </w:r>
    </w:p>
    <w:p w14:paraId="59C7A525" w14:textId="77777777" w:rsidR="00460614" w:rsidRPr="00460614" w:rsidRDefault="00460614" w:rsidP="00460614">
      <w:pPr>
        <w:numPr>
          <w:ilvl w:val="1"/>
          <w:numId w:val="55"/>
        </w:numPr>
        <w:contextualSpacing/>
        <w:rPr>
          <w:rFonts w:eastAsiaTheme="minorEastAsia"/>
          <w:lang w:eastAsia="zh-CN"/>
        </w:rPr>
      </w:pPr>
      <m:oMath>
        <m:r>
          <w:rPr>
            <w:rFonts w:ascii="Cambria Math" w:eastAsiaTheme="minorEastAsia" w:hAnsi="Cambria Math"/>
            <w:lang w:val="en-CA"/>
          </w:rPr>
          <m:t>M=192</m:t>
        </m:r>
      </m:oMath>
      <w:r w:rsidRPr="00460614">
        <w:rPr>
          <w:rFonts w:eastAsiaTheme="minorEastAsia" w:hint="eastAsia"/>
          <w:lang w:val="en-CA" w:eastAsia="zh-CN"/>
        </w:rPr>
        <w:t xml:space="preserve"> when the number of input samples </w:t>
      </w:r>
      <m:oMath>
        <m:r>
          <w:rPr>
            <w:rFonts w:ascii="Cambria Math" w:eastAsiaTheme="minorEastAsia" w:hAnsi="Cambria Math"/>
            <w:lang w:val="en-CA"/>
          </w:rPr>
          <m:t>nSamples≤2024</m:t>
        </m:r>
      </m:oMath>
      <w:r w:rsidRPr="00460614">
        <w:rPr>
          <w:rFonts w:eastAsiaTheme="minorEastAsia" w:hint="eastAsia"/>
          <w:lang w:val="en-CA" w:eastAsia="zh-CN"/>
        </w:rPr>
        <w:t xml:space="preserve">, and thus </w:t>
      </w:r>
      <m:oMath>
        <m:r>
          <w:rPr>
            <w:rFonts w:ascii="Cambria Math" w:eastAsiaTheme="minorEastAsia" w:hAnsi="Cambria Math"/>
            <w:lang w:val="en-CA"/>
          </w:rPr>
          <m:t>λ=2880</m:t>
        </m:r>
      </m:oMath>
      <w:r w:rsidRPr="00460614">
        <w:rPr>
          <w:rFonts w:eastAsiaTheme="minorEastAsia" w:hint="eastAsia"/>
          <w:lang w:val="en-CA" w:eastAsia="zh-CN"/>
        </w:rPr>
        <w:t xml:space="preserve">. </w:t>
      </w:r>
    </w:p>
    <w:p w14:paraId="5B175B39" w14:textId="77777777" w:rsidR="00460614" w:rsidRPr="00460614" w:rsidRDefault="00460614" w:rsidP="00460614">
      <w:pPr>
        <w:numPr>
          <w:ilvl w:val="1"/>
          <w:numId w:val="55"/>
        </w:numPr>
        <w:contextualSpacing/>
        <w:rPr>
          <w:rFonts w:eastAsiaTheme="minorEastAsia"/>
          <w:lang w:eastAsia="zh-CN"/>
        </w:rPr>
      </w:pPr>
      <m:oMath>
        <m:r>
          <w:rPr>
            <w:rFonts w:ascii="Cambria Math" w:eastAsiaTheme="minorEastAsia" w:hAnsi="Cambria Math"/>
            <w:lang w:val="en-CA"/>
          </w:rPr>
          <m:t>M=128</m:t>
        </m:r>
      </m:oMath>
      <w:r w:rsidRPr="00460614">
        <w:rPr>
          <w:rFonts w:eastAsiaTheme="minorEastAsia" w:hint="eastAsia"/>
          <w:lang w:val="en-CA" w:eastAsia="zh-CN"/>
        </w:rPr>
        <w:t xml:space="preserve"> otherwise, and thus </w:t>
      </w:r>
      <m:oMath>
        <m:r>
          <w:rPr>
            <w:rFonts w:ascii="Cambria Math" w:eastAsiaTheme="minorEastAsia" w:hAnsi="Cambria Math"/>
            <w:lang w:val="en-CA"/>
          </w:rPr>
          <m:t>λ=1920</m:t>
        </m:r>
      </m:oMath>
      <w:r w:rsidRPr="00460614">
        <w:rPr>
          <w:rFonts w:eastAsiaTheme="minorEastAsia" w:hint="eastAsia"/>
          <w:lang w:val="en-CA" w:eastAsia="zh-CN"/>
        </w:rPr>
        <w:t>.</w:t>
      </w:r>
    </w:p>
    <w:p w14:paraId="23636914" w14:textId="6176395E" w:rsidR="007C19A5" w:rsidRPr="00401C8D" w:rsidRDefault="00460614" w:rsidP="00401C8D">
      <w:pPr>
        <w:numPr>
          <w:ilvl w:val="0"/>
          <w:numId w:val="55"/>
        </w:numPr>
        <w:contextualSpacing/>
        <w:rPr>
          <w:rFonts w:eastAsiaTheme="minorEastAsia"/>
          <w:lang w:eastAsia="zh-CN"/>
        </w:rPr>
      </w:pPr>
      <w:r w:rsidRPr="00460614">
        <w:rPr>
          <w:rFonts w:eastAsiaTheme="minorEastAsia" w:hint="eastAsia"/>
          <w:lang w:eastAsia="zh-CN"/>
        </w:rPr>
        <w:t>The bias term of EIP is relaxed (unregularized): the bottom-right entry of the diagonal matrix is set to zero.</w:t>
      </w:r>
    </w:p>
    <w:p w14:paraId="577A637E" w14:textId="3C95DAA3" w:rsidR="008E4486" w:rsidRDefault="008E4486" w:rsidP="000A09E6">
      <w:r>
        <w:rPr>
          <w:lang w:val="en-CA"/>
        </w:rPr>
        <w:t xml:space="preserve">After generating the prediction samples of the CU using the EIP filter, an intra prediction mode is derived by applying the DIMD process to the prediction samples. Specifically, </w:t>
      </w:r>
      <w:r w:rsidRPr="00944D64">
        <w:t>a horizontal gradient and a vertical gradient are calculated for each predict</w:t>
      </w:r>
      <w:r>
        <w:t>ed</w:t>
      </w:r>
      <w:r w:rsidRPr="00944D64">
        <w:t xml:space="preserve"> sample to build a </w:t>
      </w:r>
      <w:r>
        <w:t xml:space="preserve">histogram </w:t>
      </w:r>
      <w:r w:rsidRPr="00944D64">
        <w:t>o</w:t>
      </w:r>
      <w:r>
        <w:t>f gradient.</w:t>
      </w:r>
      <w:r w:rsidRPr="00944D64">
        <w:t xml:space="preserve"> Then the intra prediction mode </w:t>
      </w:r>
      <w:r>
        <w:t>corresponding to</w:t>
      </w:r>
      <w:r w:rsidRPr="00944D64">
        <w:t xml:space="preserve"> the largest histogram </w:t>
      </w:r>
      <w:r>
        <w:t>count</w:t>
      </w:r>
      <w:r w:rsidRPr="00944D64">
        <w:t xml:space="preserve"> is used to determine the LFNST</w:t>
      </w:r>
      <w:r>
        <w:t>, NSPT or MTS</w:t>
      </w:r>
      <w:r w:rsidRPr="00944D64">
        <w:t xml:space="preserve"> transform se</w:t>
      </w:r>
      <w:r>
        <w:t>t.</w:t>
      </w:r>
    </w:p>
    <w:p w14:paraId="11C68437" w14:textId="39EB1343" w:rsidR="00F868D7" w:rsidRDefault="00F868D7" w:rsidP="0054124A">
      <w:pPr>
        <w:pStyle w:val="berschrift3"/>
      </w:pPr>
      <w:bookmarkStart w:id="95" w:name="_Toc180352321"/>
      <w:r>
        <w:t>Matrix based intra prediction replacing e</w:t>
      </w:r>
      <w:r w:rsidR="00765478">
        <w:t>xisting conventional intra modes</w:t>
      </w:r>
      <w:bookmarkEnd w:id="95"/>
    </w:p>
    <w:p w14:paraId="7E048A79" w14:textId="4364F5A9" w:rsidR="00C74C9D" w:rsidRDefault="00C74C9D" w:rsidP="00C74C9D">
      <w:r>
        <w:t xml:space="preserve">A matrix of weights, which are defined for a block shape and intra mode, is introduced, those weights are multiplied by the </w:t>
      </w:r>
      <w:proofErr w:type="spellStart"/>
      <w:r>
        <w:t>neighbour</w:t>
      </w:r>
      <w:proofErr w:type="spellEnd"/>
      <w:r>
        <w:t xml:space="preserve"> reference template to derive the prediction samples replacing conventional intra prediction. The weights are applied to the reference samples of the L shaped causal neighborhood template as shown in the </w:t>
      </w:r>
      <w:r>
        <w:fldChar w:fldCharType="begin"/>
      </w:r>
      <w:r>
        <w:instrText xml:space="preserve"> REF _Ref170131905 \h </w:instrText>
      </w:r>
      <w:r>
        <w:fldChar w:fldCharType="separate"/>
      </w:r>
      <w:r w:rsidR="00E264D5">
        <w:t xml:space="preserve">Figure </w:t>
      </w:r>
      <w:r w:rsidR="00E264D5">
        <w:rPr>
          <w:noProof/>
        </w:rPr>
        <w:t>27</w:t>
      </w:r>
      <w:r>
        <w:fldChar w:fldCharType="end"/>
      </w:r>
      <w:r>
        <w:t xml:space="preserve">. </w:t>
      </w:r>
    </w:p>
    <w:p w14:paraId="0F413CF8" w14:textId="77777777" w:rsidR="00C74C9D" w:rsidRDefault="00C74C9D" w:rsidP="00C74C9D">
      <w:pPr>
        <w:keepNext/>
        <w:jc w:val="center"/>
      </w:pPr>
      <w:r>
        <w:rPr>
          <w:noProof/>
          <w:sz w:val="21"/>
          <w:szCs w:val="21"/>
        </w:rPr>
        <w:lastRenderedPageBreak/>
        <w:drawing>
          <wp:inline distT="0" distB="0" distL="0" distR="0" wp14:anchorId="667F3453" wp14:editId="3907534E">
            <wp:extent cx="3149857" cy="2075433"/>
            <wp:effectExtent l="0" t="0" r="0" b="0"/>
            <wp:docPr id="362164168" name="Picture 362164168" descr="A blue rectangular object with arrow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164168" name="Picture 362164168" descr="A blue rectangular object with arrows&#10;&#10;Description automatically generated"/>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3179647" cy="2095061"/>
                    </a:xfrm>
                    <a:prstGeom prst="rect">
                      <a:avLst/>
                    </a:prstGeom>
                    <a:noFill/>
                  </pic:spPr>
                </pic:pic>
              </a:graphicData>
            </a:graphic>
          </wp:inline>
        </w:drawing>
      </w:r>
    </w:p>
    <w:p w14:paraId="54CCB70E" w14:textId="1706FD46" w:rsidR="00C74C9D" w:rsidRDefault="00C74C9D" w:rsidP="00C74C9D">
      <w:pPr>
        <w:pStyle w:val="Beschriftung"/>
      </w:pPr>
      <w:bookmarkStart w:id="96" w:name="_Ref170131905"/>
      <w:r>
        <w:t xml:space="preserve">Figure </w:t>
      </w:r>
      <w:fldSimple w:instr=" SEQ Figure \* ARABIC ">
        <w:r w:rsidR="00EC34BD">
          <w:rPr>
            <w:noProof/>
          </w:rPr>
          <w:t>28</w:t>
        </w:r>
      </w:fldSimple>
      <w:bookmarkEnd w:id="96"/>
      <w:r>
        <w:t xml:space="preserve">. </w:t>
      </w:r>
      <w:r w:rsidRPr="001F6D04">
        <w:t>L shaped neighborhood for a given predicted block</w:t>
      </w:r>
      <w:r>
        <w:t>.</w:t>
      </w:r>
    </w:p>
    <w:p w14:paraId="4C97806F" w14:textId="77777777" w:rsidR="00C74C9D" w:rsidRDefault="00C74C9D" w:rsidP="00C74C9D">
      <w:r>
        <w:t>The reference samples in the causal neighborhood are denoted as r, and F(</w:t>
      </w:r>
      <w:proofErr w:type="spellStart"/>
      <w:proofErr w:type="gramStart"/>
      <w:r>
        <w:t>x,y</w:t>
      </w:r>
      <w:proofErr w:type="spellEnd"/>
      <w:proofErr w:type="gramEnd"/>
      <w:r>
        <w:t>) is the matrix of weights. Then the prediction P(</w:t>
      </w:r>
      <w:proofErr w:type="spellStart"/>
      <w:proofErr w:type="gramStart"/>
      <w:r>
        <w:t>x,y</w:t>
      </w:r>
      <w:proofErr w:type="spellEnd"/>
      <w:proofErr w:type="gramEnd"/>
      <w:r>
        <w:t>) can be derived as</w:t>
      </w:r>
    </w:p>
    <w:p w14:paraId="6B26EED3" w14:textId="77777777" w:rsidR="00C74C9D" w:rsidRPr="001A5D9D" w:rsidRDefault="00C74C9D" w:rsidP="00C74C9D">
      <w:pPr>
        <w:jc w:val="center"/>
        <w:rPr>
          <w:rFonts w:eastAsia="Times New Roman" w:cs="Mangal"/>
          <w:color w:val="000000" w:themeColor="text1"/>
        </w:rPr>
      </w:pPr>
      <w:r w:rsidRPr="001A5D9D">
        <w:rPr>
          <w:rFonts w:eastAsia="Times New Roman" w:cs="Mangal"/>
          <w:color w:val="000000" w:themeColor="text1"/>
        </w:rPr>
        <w:t>P(</w:t>
      </w:r>
      <w:proofErr w:type="spellStart"/>
      <w:proofErr w:type="gramStart"/>
      <w:r w:rsidRPr="001A5D9D">
        <w:rPr>
          <w:rFonts w:eastAsia="Times New Roman" w:cs="Mangal"/>
          <w:color w:val="000000" w:themeColor="text1"/>
        </w:rPr>
        <w:t>x,y</w:t>
      </w:r>
      <w:proofErr w:type="spellEnd"/>
      <w:proofErr w:type="gramEnd"/>
      <w:r w:rsidRPr="001A5D9D">
        <w:rPr>
          <w:rFonts w:eastAsia="Times New Roman" w:cs="Mangal"/>
          <w:color w:val="000000" w:themeColor="text1"/>
        </w:rPr>
        <w:t xml:space="preserve">) = </w:t>
      </w:r>
      <w:r w:rsidRPr="001A5D9D">
        <w:rPr>
          <w:rFonts w:eastAsia="Times New Roman" w:cs="Calibri"/>
          <w:color w:val="000000" w:themeColor="text1"/>
        </w:rPr>
        <w:t>∑</w:t>
      </w:r>
      <w:r w:rsidRPr="001A5D9D">
        <w:rPr>
          <w:rFonts w:eastAsia="Times New Roman" w:cs="Mangal"/>
          <w:color w:val="000000" w:themeColor="text1"/>
          <w:vertAlign w:val="subscript"/>
        </w:rPr>
        <w:t xml:space="preserve">k </w:t>
      </w:r>
      <w:r w:rsidRPr="001A5D9D">
        <w:rPr>
          <w:rFonts w:eastAsia="Times New Roman" w:cs="Mangal"/>
          <w:color w:val="000000" w:themeColor="text1"/>
        </w:rPr>
        <w:t>F(</w:t>
      </w:r>
      <w:proofErr w:type="spellStart"/>
      <w:r w:rsidRPr="001A5D9D">
        <w:rPr>
          <w:rFonts w:eastAsia="Times New Roman" w:cs="Mangal"/>
          <w:color w:val="000000" w:themeColor="text1"/>
        </w:rPr>
        <w:t>x,y,k</w:t>
      </w:r>
      <w:proofErr w:type="spellEnd"/>
      <w:r w:rsidRPr="001A5D9D">
        <w:rPr>
          <w:rFonts w:eastAsia="Times New Roman" w:cs="Mangal"/>
          <w:color w:val="000000" w:themeColor="text1"/>
        </w:rPr>
        <w:t>)*r(k),</w:t>
      </w:r>
    </w:p>
    <w:p w14:paraId="4FA4FFF3" w14:textId="77777777" w:rsidR="00C74C9D" w:rsidRDefault="00C74C9D" w:rsidP="00C74C9D">
      <w:r>
        <w:t>where k denotes the index of the reference sample in the template</w:t>
      </w:r>
    </w:p>
    <w:p w14:paraId="77D80D30" w14:textId="31FB0116" w:rsidR="00765478" w:rsidRDefault="00C74C9D" w:rsidP="000A09E6">
      <w:r>
        <w:t>In the test, this prediction is used for block size with both width and height up to 32 (except for 4x32,32x4, 8x32 and 32x8). The template size is 2 for blocks with both width and height up to 16 and it is only used for mode 0, 1, and (2+2*k). For other blocks, template size is set to 1; is used for mode 0, 1, and (2+4*k); prediction is only performed for 16x16 positions, and the rest of the samples are generated by bilinear interpolation. For all block sizes, block shape and mode-based symmetry is used. Reference length is set to W and H for modes greater than 18 and less than 50 and set to 2*W and 2*H otherwise.</w:t>
      </w:r>
    </w:p>
    <w:p w14:paraId="1FDFCA7D" w14:textId="00DC4DE8" w:rsidR="00F92C75" w:rsidRDefault="007151B9" w:rsidP="007151B9">
      <w:pPr>
        <w:pStyle w:val="berschrift3"/>
      </w:pPr>
      <w:bookmarkStart w:id="97" w:name="_Toc180352322"/>
      <w:r w:rsidRPr="00401C8D">
        <w:t>Modifications to matrix-based intra prediction</w:t>
      </w:r>
      <w:bookmarkEnd w:id="97"/>
    </w:p>
    <w:p w14:paraId="18DDAC53" w14:textId="3BBE6D5C" w:rsidR="005D2691" w:rsidRDefault="005D2691" w:rsidP="005D2691">
      <w:r>
        <w:t xml:space="preserve">Matrix sizes of the MIP modes are increased for the blocks with sizes up to 32x32, excluding of 4x32, 32x4, 8x32 and 32x8. The proposed matrices use the L-shaped causal template as input to generate the </w:t>
      </w:r>
      <w:proofErr w:type="spellStart"/>
      <w:r>
        <w:t>WxH</w:t>
      </w:r>
      <w:proofErr w:type="spellEnd"/>
      <w:r>
        <w:t xml:space="preserve"> prediction block. </w:t>
      </w:r>
    </w:p>
    <w:p w14:paraId="0B289CC9" w14:textId="77777777" w:rsidR="005D2691" w:rsidRDefault="005D2691" w:rsidP="005D2691">
      <w:r>
        <w:t>The prediction of a sample P(</w:t>
      </w:r>
      <w:proofErr w:type="spellStart"/>
      <w:proofErr w:type="gramStart"/>
      <w:r>
        <w:t>x,y</w:t>
      </w:r>
      <w:proofErr w:type="spellEnd"/>
      <w:proofErr w:type="gramEnd"/>
      <w:r>
        <w:t>) can be derived as:</w:t>
      </w:r>
    </w:p>
    <w:p w14:paraId="0BE48EE4" w14:textId="77777777" w:rsidR="00836E91" w:rsidRPr="00836E91" w:rsidRDefault="00836E91" w:rsidP="00836E91">
      <w:pPr>
        <w:jc w:val="center"/>
        <w:rPr>
          <w:rStyle w:val="Fett"/>
          <w:rFonts w:cs="Mangal"/>
          <w:b w:val="0"/>
          <w:bCs w:val="0"/>
          <w:lang w:val="en-CA"/>
        </w:rPr>
      </w:pPr>
      <w:r w:rsidRPr="00401C8D">
        <w:rPr>
          <w:rStyle w:val="Fett"/>
          <w:rFonts w:cs="Mangal"/>
          <w:b w:val="0"/>
          <w:bCs w:val="0"/>
          <w:lang w:val="en-CA"/>
        </w:rPr>
        <w:t>P(</w:t>
      </w:r>
      <w:proofErr w:type="spellStart"/>
      <w:proofErr w:type="gramStart"/>
      <w:r w:rsidRPr="00401C8D">
        <w:rPr>
          <w:rStyle w:val="Fett"/>
          <w:rFonts w:cs="Mangal"/>
          <w:b w:val="0"/>
          <w:bCs w:val="0"/>
          <w:lang w:val="en-CA"/>
        </w:rPr>
        <w:t>x,y</w:t>
      </w:r>
      <w:proofErr w:type="spellEnd"/>
      <w:proofErr w:type="gramEnd"/>
      <w:r w:rsidRPr="00401C8D">
        <w:rPr>
          <w:rStyle w:val="Fett"/>
          <w:rFonts w:cs="Mangal"/>
          <w:b w:val="0"/>
          <w:bCs w:val="0"/>
          <w:lang w:val="en-CA"/>
        </w:rPr>
        <w:t xml:space="preserve">) = </w:t>
      </w:r>
      <w:r w:rsidRPr="00401C8D">
        <w:rPr>
          <w:rStyle w:val="Fett"/>
          <w:rFonts w:cs="Calibri" w:hint="eastAsia"/>
          <w:b w:val="0"/>
          <w:bCs w:val="0"/>
          <w:lang w:val="en-CA"/>
        </w:rPr>
        <w:t>∑</w:t>
      </w:r>
      <w:r w:rsidRPr="00401C8D">
        <w:rPr>
          <w:rStyle w:val="Fett"/>
          <w:rFonts w:cs="Mangal"/>
          <w:b w:val="0"/>
          <w:bCs w:val="0"/>
          <w:vertAlign w:val="subscript"/>
          <w:lang w:val="en-CA"/>
        </w:rPr>
        <w:t xml:space="preserve">k </w:t>
      </w:r>
      <w:r w:rsidRPr="00401C8D">
        <w:rPr>
          <w:rStyle w:val="Fett"/>
          <w:rFonts w:cs="Mangal"/>
          <w:b w:val="0"/>
          <w:bCs w:val="0"/>
          <w:lang w:val="en-CA"/>
        </w:rPr>
        <w:t>F(</w:t>
      </w:r>
      <w:proofErr w:type="spellStart"/>
      <w:r w:rsidRPr="00401C8D">
        <w:rPr>
          <w:rStyle w:val="Fett"/>
          <w:rFonts w:cs="Mangal"/>
          <w:b w:val="0"/>
          <w:bCs w:val="0"/>
          <w:lang w:val="en-CA"/>
        </w:rPr>
        <w:t>x,y,k</w:t>
      </w:r>
      <w:proofErr w:type="spellEnd"/>
      <w:r w:rsidRPr="00401C8D">
        <w:rPr>
          <w:rStyle w:val="Fett"/>
          <w:rFonts w:cs="Mangal"/>
          <w:b w:val="0"/>
          <w:bCs w:val="0"/>
          <w:lang w:val="en-CA"/>
        </w:rPr>
        <w:t>)*r(k),</w:t>
      </w:r>
    </w:p>
    <w:p w14:paraId="29601F3C" w14:textId="037334BB" w:rsidR="007151B9" w:rsidRDefault="005D2691" w:rsidP="005D2691">
      <w:r>
        <w:t>Where r(k) is the kth item in the L-shaped template, and F(</w:t>
      </w:r>
      <w:proofErr w:type="spellStart"/>
      <w:proofErr w:type="gramStart"/>
      <w:r>
        <w:t>x,y</w:t>
      </w:r>
      <w:proofErr w:type="spellEnd"/>
      <w:proofErr w:type="gramEnd"/>
      <w:r>
        <w:t>) is the matrix weights corresponding to the position (</w:t>
      </w:r>
      <w:proofErr w:type="spellStart"/>
      <w:r>
        <w:t>x,y</w:t>
      </w:r>
      <w:proofErr w:type="spellEnd"/>
      <w:r>
        <w:t>).</w:t>
      </w:r>
      <w:r w:rsidR="00836E91">
        <w:t xml:space="preserve"> T</w:t>
      </w:r>
      <w:r>
        <w:t>he size of the prediction block generated by matrix multiplication equals to the current block size.</w:t>
      </w:r>
    </w:p>
    <w:p w14:paraId="2F22B2F4" w14:textId="19AC5831" w:rsidR="006F2FDB" w:rsidRPr="007151B9" w:rsidRDefault="006F2FDB" w:rsidP="00401C8D">
      <w:pPr>
        <w:jc w:val="center"/>
      </w:pPr>
      <w:r w:rsidRPr="00245823">
        <w:rPr>
          <w:noProof/>
          <w:sz w:val="21"/>
          <w:szCs w:val="21"/>
          <w:lang w:val="en-CA"/>
        </w:rPr>
        <w:drawing>
          <wp:inline distT="0" distB="0" distL="0" distR="0" wp14:anchorId="03BFFEA3" wp14:editId="177E4452">
            <wp:extent cx="3118380" cy="2054462"/>
            <wp:effectExtent l="0" t="0" r="0" b="0"/>
            <wp:docPr id="598426500" name="Picture 15" descr="A blue rectangular object with arrow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362164168" descr="A blue rectangular object with arrows&#10;&#10;Description automatically generated"/>
                    <pic:cNvPicPr>
                      <a:picLocks noChangeAspect="1"/>
                    </pic:cNvPicPr>
                  </pic:nvPicPr>
                  <pic:blipFill>
                    <a:blip r:embed="rId54"/>
                    <a:stretch/>
                  </pic:blipFill>
                  <pic:spPr bwMode="auto">
                    <a:xfrm>
                      <a:off x="0" y="0"/>
                      <a:ext cx="3122531" cy="2057197"/>
                    </a:xfrm>
                    <a:prstGeom prst="rect">
                      <a:avLst/>
                    </a:prstGeom>
                    <a:noFill/>
                    <a:ln>
                      <a:noFill/>
                    </a:ln>
                  </pic:spPr>
                </pic:pic>
              </a:graphicData>
            </a:graphic>
          </wp:inline>
        </w:drawing>
      </w:r>
    </w:p>
    <w:p w14:paraId="202B5024" w14:textId="08421307" w:rsidR="00E011A0" w:rsidRDefault="00E011A0" w:rsidP="00E011A0">
      <w:pPr>
        <w:pStyle w:val="berschrift3"/>
      </w:pPr>
      <w:bookmarkStart w:id="98" w:name="_Toc180352323"/>
      <w:r>
        <w:lastRenderedPageBreak/>
        <w:t>Adaptive reordering of non-CCP chroma modes</w:t>
      </w:r>
      <w:bookmarkEnd w:id="98"/>
    </w:p>
    <w:p w14:paraId="7B4ABA99" w14:textId="52A8B8BB" w:rsidR="00E011A0" w:rsidRDefault="00E011A0" w:rsidP="00E011A0">
      <w:r>
        <w:t xml:space="preserve">The non-CCP chroma intra modes are </w:t>
      </w:r>
      <w:r w:rsidR="008F78DD">
        <w:t>adaptively reordered with template matching. A candidate list is firstly constructed with the following modes:</w:t>
      </w:r>
    </w:p>
    <w:p w14:paraId="206FD6D0" w14:textId="31B61C8F" w:rsidR="008F78DD" w:rsidRPr="0054124A" w:rsidRDefault="008F78DD" w:rsidP="008F78DD">
      <w:pPr>
        <w:pStyle w:val="Listenabsatz"/>
        <w:numPr>
          <w:ilvl w:val="0"/>
          <w:numId w:val="34"/>
        </w:numPr>
        <w:rPr>
          <w:rFonts w:eastAsia="SimSun"/>
          <w:sz w:val="22"/>
          <w:szCs w:val="20"/>
        </w:rPr>
      </w:pPr>
      <w:r w:rsidRPr="0054124A">
        <w:rPr>
          <w:rFonts w:eastAsia="SimSun"/>
          <w:sz w:val="22"/>
          <w:szCs w:val="20"/>
        </w:rPr>
        <w:t>DBV, DM, DIMD, Planar, horizontal, vertical, DC;</w:t>
      </w:r>
    </w:p>
    <w:p w14:paraId="6802E9D2" w14:textId="3B3FA0A1" w:rsidR="008F78DD" w:rsidRPr="0054124A" w:rsidRDefault="008F78DD" w:rsidP="008F78DD">
      <w:pPr>
        <w:pStyle w:val="Listenabsatz"/>
        <w:numPr>
          <w:ilvl w:val="0"/>
          <w:numId w:val="34"/>
        </w:numPr>
        <w:rPr>
          <w:rFonts w:eastAsia="SimSun"/>
          <w:sz w:val="22"/>
          <w:szCs w:val="20"/>
        </w:rPr>
      </w:pPr>
      <w:r w:rsidRPr="0054124A">
        <w:rPr>
          <w:rFonts w:eastAsia="SimSun"/>
          <w:sz w:val="22"/>
          <w:szCs w:val="20"/>
        </w:rPr>
        <w:t>luma modes from the position of TL, TR, BL and BR in the collocated luma block;</w:t>
      </w:r>
    </w:p>
    <w:p w14:paraId="0565744D" w14:textId="49B66C3D" w:rsidR="00E011A0" w:rsidRPr="0054124A" w:rsidRDefault="008F78DD" w:rsidP="001838E0">
      <w:pPr>
        <w:pStyle w:val="Listenabsatz"/>
        <w:numPr>
          <w:ilvl w:val="0"/>
          <w:numId w:val="34"/>
        </w:numPr>
        <w:rPr>
          <w:rFonts w:eastAsia="SimSun"/>
          <w:sz w:val="22"/>
          <w:szCs w:val="20"/>
        </w:rPr>
      </w:pPr>
      <w:r w:rsidRPr="0054124A">
        <w:rPr>
          <w:rFonts w:eastAsia="SimSun"/>
          <w:sz w:val="22"/>
          <w:szCs w:val="20"/>
        </w:rPr>
        <w:t>chroma modes from the adjacent chroma blocks in the position of L', T', BL', TR' and TL';</w:t>
      </w:r>
    </w:p>
    <w:p w14:paraId="1971017F" w14:textId="5D1065FA" w:rsidR="008F78DD" w:rsidRPr="0054124A" w:rsidRDefault="008F78DD" w:rsidP="001838E0">
      <w:pPr>
        <w:pStyle w:val="Listenabsatz"/>
        <w:numPr>
          <w:ilvl w:val="0"/>
          <w:numId w:val="34"/>
        </w:numPr>
        <w:rPr>
          <w:rFonts w:eastAsia="SimSun"/>
          <w:sz w:val="22"/>
          <w:szCs w:val="20"/>
        </w:rPr>
      </w:pPr>
      <w:r w:rsidRPr="0054124A">
        <w:rPr>
          <w:rFonts w:eastAsia="SimSun"/>
          <w:sz w:val="22"/>
          <w:szCs w:val="20"/>
        </w:rPr>
        <w:t>luma BVs from the positions of C, TL, TR, BL and BR in the collocated luma block</w:t>
      </w:r>
      <w:r>
        <w:rPr>
          <w:rFonts w:eastAsia="SimSun"/>
          <w:sz w:val="22"/>
          <w:szCs w:val="20"/>
        </w:rPr>
        <w:t>.</w:t>
      </w:r>
    </w:p>
    <w:p w14:paraId="64E14DA2" w14:textId="77777777" w:rsidR="008F78DD" w:rsidRDefault="00B10F31" w:rsidP="0054124A">
      <w:pPr>
        <w:pStyle w:val="Listenabsatz"/>
        <w:keepNext/>
        <w:jc w:val="center"/>
      </w:pPr>
      <w:r>
        <w:rPr>
          <w:noProof/>
        </w:rPr>
        <w:object w:dxaOrig="8353" w:dyaOrig="5196" w14:anchorId="376CD2D7">
          <v:shape id="_x0000_i1032" type="#_x0000_t75" alt="" style="width:287.35pt;height:164.2pt;mso-width-percent:0;mso-height-percent:0;mso-width-percent:0;mso-height-percent:0" o:ole="">
            <v:imagedata r:id="rId55" o:title=""/>
          </v:shape>
          <o:OLEObject Type="Embed" ProgID="Visio.Drawing.15" ShapeID="_x0000_i1032" DrawAspect="Content" ObjectID="_1800966615" r:id="rId56"/>
        </w:object>
      </w:r>
    </w:p>
    <w:p w14:paraId="326C1D4A" w14:textId="1FA79024" w:rsidR="008F78DD" w:rsidRPr="0054124A" w:rsidRDefault="008F78DD" w:rsidP="0054124A">
      <w:pPr>
        <w:pStyle w:val="Beschriftung"/>
        <w:spacing w:before="0"/>
        <w:ind w:left="720"/>
      </w:pPr>
      <w:bookmarkStart w:id="99" w:name="_Ref170265025"/>
      <w:r>
        <w:t xml:space="preserve">Figure </w:t>
      </w:r>
      <w:fldSimple w:instr=" SEQ Figure \* ARABIC ">
        <w:r w:rsidR="00EC34BD">
          <w:rPr>
            <w:noProof/>
          </w:rPr>
          <w:t>29</w:t>
        </w:r>
      </w:fldSimple>
      <w:bookmarkEnd w:id="99"/>
      <w:r>
        <w:t xml:space="preserve">. </w:t>
      </w:r>
      <w:r w:rsidRPr="0054124A">
        <w:t>The collocated luma block and adjacent chroma block</w:t>
      </w:r>
    </w:p>
    <w:p w14:paraId="0A781194" w14:textId="1B7BC1D1" w:rsidR="00246379" w:rsidRDefault="008F78DD" w:rsidP="00246379">
      <w:pPr>
        <w:rPr>
          <w:lang w:val="en-GB" w:eastAsia="zh-CN"/>
        </w:rPr>
      </w:pPr>
      <w:r>
        <w:t xml:space="preserve">Then, </w:t>
      </w:r>
      <w:r w:rsidR="00246379">
        <w:t>these chroma modes</w:t>
      </w:r>
      <w:r>
        <w:t xml:space="preserve"> in the</w:t>
      </w:r>
      <w:r w:rsidR="00246379">
        <w:t xml:space="preserve"> candidate</w:t>
      </w:r>
      <w:r>
        <w:t xml:space="preserve"> list are used to predict the collocated luma block and the template of the chroma block.</w:t>
      </w:r>
      <w:r w:rsidR="00246379">
        <w:t xml:space="preserve"> </w:t>
      </w:r>
      <w:r w:rsidR="00246379" w:rsidRPr="008E470B">
        <w:rPr>
          <w:lang w:val="en-GB" w:eastAsia="zh-CN"/>
        </w:rPr>
        <w:t xml:space="preserve">This template </w:t>
      </w:r>
      <w:r w:rsidR="00246379">
        <w:rPr>
          <w:lang w:val="en-GB" w:eastAsia="zh-CN"/>
        </w:rPr>
        <w:t>comprises</w:t>
      </w:r>
      <w:r w:rsidR="00246379" w:rsidRPr="008E470B">
        <w:rPr>
          <w:lang w:val="en-GB" w:eastAsia="zh-CN"/>
        </w:rPr>
        <w:t xml:space="preserve"> </w:t>
      </w:r>
      <w:r w:rsidR="00246379">
        <w:rPr>
          <w:lang w:val="en-GB" w:eastAsia="zh-CN"/>
        </w:rPr>
        <w:t>one</w:t>
      </w:r>
      <w:r w:rsidR="00246379" w:rsidRPr="008E470B">
        <w:rPr>
          <w:lang w:val="en-GB" w:eastAsia="zh-CN"/>
        </w:rPr>
        <w:t xml:space="preserve"> top row and </w:t>
      </w:r>
      <w:r w:rsidR="00246379">
        <w:rPr>
          <w:lang w:val="en-GB" w:eastAsia="zh-CN"/>
        </w:rPr>
        <w:t xml:space="preserve">one </w:t>
      </w:r>
      <w:r w:rsidR="00246379" w:rsidRPr="008E470B">
        <w:rPr>
          <w:lang w:val="en-GB" w:eastAsia="zh-CN"/>
        </w:rPr>
        <w:t xml:space="preserve">left column of the </w:t>
      </w:r>
      <w:r w:rsidR="00246379">
        <w:rPr>
          <w:lang w:val="en-GB" w:eastAsia="zh-CN"/>
        </w:rPr>
        <w:t xml:space="preserve">chroma </w:t>
      </w:r>
      <w:r w:rsidR="00246379" w:rsidRPr="008E470B">
        <w:rPr>
          <w:lang w:val="en-GB" w:eastAsia="zh-CN"/>
        </w:rPr>
        <w:t>block</w:t>
      </w:r>
      <w:r w:rsidR="00246379">
        <w:rPr>
          <w:lang w:val="en-GB" w:eastAsia="zh-CN"/>
        </w:rPr>
        <w:t xml:space="preserve">. </w:t>
      </w:r>
      <w:r w:rsidR="00246379" w:rsidRPr="008E470B">
        <w:rPr>
          <w:lang w:val="en-GB" w:eastAsia="zh-CN"/>
        </w:rPr>
        <w:t xml:space="preserve">The </w:t>
      </w:r>
      <w:r w:rsidR="00246379">
        <w:rPr>
          <w:lang w:val="en-GB" w:eastAsia="zh-CN"/>
        </w:rPr>
        <w:t>modes</w:t>
      </w:r>
      <w:r w:rsidR="00246379" w:rsidRPr="008E470B">
        <w:rPr>
          <w:lang w:val="en-GB" w:eastAsia="zh-CN"/>
        </w:rPr>
        <w:t xml:space="preserve"> in the list are reordered based on </w:t>
      </w:r>
      <w:r w:rsidR="00246379">
        <w:rPr>
          <w:lang w:val="en-GB" w:eastAsia="zh-CN"/>
        </w:rPr>
        <w:t>a</w:t>
      </w:r>
      <w:r w:rsidR="00246379" w:rsidRPr="008E470B">
        <w:rPr>
          <w:lang w:val="en-GB" w:eastAsia="zh-CN"/>
        </w:rPr>
        <w:t xml:space="preserve"> combined SATD cost, calculated as follows:</w:t>
      </w:r>
    </w:p>
    <w:p w14:paraId="3B47216C" w14:textId="77777777" w:rsidR="00246379" w:rsidRPr="00FD163A" w:rsidRDefault="00246379" w:rsidP="00246379">
      <w:pPr>
        <w:jc w:val="center"/>
        <w:rPr>
          <w:rFonts w:eastAsia="DengXian"/>
          <w:sz w:val="18"/>
          <w:szCs w:val="15"/>
          <w:lang w:val="en-GB" w:eastAsia="zh-CN"/>
        </w:rPr>
      </w:pPr>
      <m:oMath>
        <m:r>
          <w:rPr>
            <w:rFonts w:ascii="Cambria Math" w:hAnsi="Cambria Math"/>
            <w:sz w:val="18"/>
            <w:szCs w:val="15"/>
            <w:lang w:val="en-GB" w:eastAsia="zh-CN"/>
          </w:rPr>
          <m:t>cost=8*costY+</m:t>
        </m:r>
        <m:d>
          <m:dPr>
            <m:ctrlPr>
              <w:rPr>
                <w:rFonts w:ascii="Cambria Math" w:hAnsi="Cambria Math"/>
                <w:i/>
                <w:sz w:val="18"/>
                <w:szCs w:val="15"/>
                <w:lang w:val="en-GB" w:eastAsia="zh-CN"/>
              </w:rPr>
            </m:ctrlPr>
          </m:dPr>
          <m:e>
            <m:r>
              <w:rPr>
                <w:rFonts w:ascii="Cambria Math" w:hAnsi="Cambria Math"/>
                <w:sz w:val="18"/>
                <w:szCs w:val="15"/>
                <w:lang w:val="en-GB" w:eastAsia="zh-CN"/>
              </w:rPr>
              <m:t>costC</m:t>
            </m:r>
            <m:sSub>
              <m:sSubPr>
                <m:ctrlPr>
                  <w:rPr>
                    <w:rFonts w:ascii="Cambria Math" w:hAnsi="Cambria Math"/>
                    <w:i/>
                    <w:sz w:val="18"/>
                    <w:szCs w:val="15"/>
                    <w:lang w:val="en-GB" w:eastAsia="zh-CN"/>
                  </w:rPr>
                </m:ctrlPr>
              </m:sSubPr>
              <m:e>
                <m:r>
                  <w:rPr>
                    <w:rFonts w:ascii="Cambria Math" w:hAnsi="Cambria Math"/>
                    <w:sz w:val="18"/>
                    <w:szCs w:val="15"/>
                    <w:lang w:val="en-GB" w:eastAsia="zh-CN"/>
                  </w:rPr>
                  <m:t>b</m:t>
                </m:r>
              </m:e>
              <m:sub>
                <m:r>
                  <w:rPr>
                    <w:rFonts w:ascii="Cambria Math" w:hAnsi="Cambria Math"/>
                    <w:sz w:val="18"/>
                    <w:szCs w:val="15"/>
                    <w:lang w:val="en-GB" w:eastAsia="zh-CN"/>
                  </w:rPr>
                  <m:t>Top</m:t>
                </m:r>
              </m:sub>
            </m:sSub>
            <m:r>
              <w:rPr>
                <w:rFonts w:ascii="Cambria Math" w:hAnsi="Cambria Math"/>
                <w:sz w:val="18"/>
                <w:szCs w:val="15"/>
                <w:lang w:val="en-GB" w:eastAsia="zh-CN"/>
              </w:rPr>
              <m:t>+costC</m:t>
            </m:r>
            <m:sSub>
              <m:sSubPr>
                <m:ctrlPr>
                  <w:rPr>
                    <w:rFonts w:ascii="Cambria Math" w:hAnsi="Cambria Math"/>
                    <w:i/>
                    <w:sz w:val="18"/>
                    <w:szCs w:val="15"/>
                    <w:lang w:val="en-GB" w:eastAsia="zh-CN"/>
                  </w:rPr>
                </m:ctrlPr>
              </m:sSubPr>
              <m:e>
                <m:r>
                  <w:rPr>
                    <w:rFonts w:ascii="Cambria Math" w:hAnsi="Cambria Math"/>
                    <w:sz w:val="18"/>
                    <w:szCs w:val="15"/>
                    <w:lang w:val="en-GB" w:eastAsia="zh-CN"/>
                  </w:rPr>
                  <m:t>r</m:t>
                </m:r>
              </m:e>
              <m:sub>
                <m:r>
                  <w:rPr>
                    <w:rFonts w:ascii="Cambria Math" w:hAnsi="Cambria Math"/>
                    <w:sz w:val="18"/>
                    <w:szCs w:val="15"/>
                    <w:lang w:val="en-GB" w:eastAsia="zh-CN"/>
                  </w:rPr>
                  <m:t>Top</m:t>
                </m:r>
              </m:sub>
            </m:sSub>
          </m:e>
        </m:d>
        <m:r>
          <w:rPr>
            <w:rFonts w:ascii="Cambria Math" w:hAnsi="Cambria Math"/>
            <w:sz w:val="18"/>
            <w:szCs w:val="15"/>
            <w:lang w:val="en-GB" w:eastAsia="zh-CN"/>
          </w:rPr>
          <m:t>≪</m:t>
        </m:r>
        <m:d>
          <m:dPr>
            <m:ctrlPr>
              <w:rPr>
                <w:rFonts w:ascii="Cambria Math" w:hAnsi="Cambria Math"/>
                <w:i/>
                <w:sz w:val="18"/>
                <w:szCs w:val="15"/>
                <w:lang w:val="en-GB" w:eastAsia="zh-CN"/>
              </w:rPr>
            </m:ctrlPr>
          </m:dPr>
          <m:e>
            <m:r>
              <w:rPr>
                <w:rFonts w:ascii="Cambria Math" w:hAnsi="Cambria Math"/>
                <w:sz w:val="18"/>
                <w:szCs w:val="15"/>
                <w:lang w:val="en-GB" w:eastAsia="zh-CN"/>
              </w:rPr>
              <m:t>logH+2</m:t>
            </m:r>
          </m:e>
        </m:d>
        <m:r>
          <w:rPr>
            <w:rFonts w:ascii="Cambria Math" w:hAnsi="Cambria Math"/>
            <w:sz w:val="18"/>
            <w:szCs w:val="15"/>
            <w:lang w:val="en-GB" w:eastAsia="zh-CN"/>
          </w:rPr>
          <m:t>+</m:t>
        </m:r>
        <m:d>
          <m:dPr>
            <m:ctrlPr>
              <w:rPr>
                <w:rFonts w:ascii="Cambria Math" w:hAnsi="Cambria Math"/>
                <w:i/>
                <w:sz w:val="18"/>
                <w:szCs w:val="15"/>
                <w:lang w:val="en-GB" w:eastAsia="zh-CN"/>
              </w:rPr>
            </m:ctrlPr>
          </m:dPr>
          <m:e>
            <m:r>
              <w:rPr>
                <w:rFonts w:ascii="Cambria Math" w:hAnsi="Cambria Math"/>
                <w:sz w:val="18"/>
                <w:szCs w:val="15"/>
                <w:lang w:val="en-GB" w:eastAsia="zh-CN"/>
              </w:rPr>
              <m:t>costC</m:t>
            </m:r>
            <m:sSub>
              <m:sSubPr>
                <m:ctrlPr>
                  <w:rPr>
                    <w:rFonts w:ascii="Cambria Math" w:hAnsi="Cambria Math"/>
                    <w:i/>
                    <w:sz w:val="18"/>
                    <w:szCs w:val="15"/>
                    <w:lang w:val="en-GB" w:eastAsia="zh-CN"/>
                  </w:rPr>
                </m:ctrlPr>
              </m:sSubPr>
              <m:e>
                <m:r>
                  <w:rPr>
                    <w:rFonts w:ascii="Cambria Math" w:hAnsi="Cambria Math"/>
                    <w:sz w:val="18"/>
                    <w:szCs w:val="15"/>
                    <w:lang w:val="en-GB" w:eastAsia="zh-CN"/>
                  </w:rPr>
                  <m:t>b</m:t>
                </m:r>
              </m:e>
              <m:sub>
                <m:r>
                  <w:rPr>
                    <w:rFonts w:ascii="Cambria Math" w:hAnsi="Cambria Math"/>
                    <w:sz w:val="18"/>
                    <w:szCs w:val="15"/>
                    <w:lang w:val="en-GB" w:eastAsia="zh-CN"/>
                  </w:rPr>
                  <m:t>Left</m:t>
                </m:r>
              </m:sub>
            </m:sSub>
            <m:r>
              <w:rPr>
                <w:rFonts w:ascii="Cambria Math" w:hAnsi="Cambria Math"/>
                <w:sz w:val="18"/>
                <w:szCs w:val="15"/>
                <w:lang w:val="en-GB" w:eastAsia="zh-CN"/>
              </w:rPr>
              <m:t>+costC</m:t>
            </m:r>
            <m:sSub>
              <m:sSubPr>
                <m:ctrlPr>
                  <w:rPr>
                    <w:rFonts w:ascii="Cambria Math" w:hAnsi="Cambria Math"/>
                    <w:i/>
                    <w:sz w:val="18"/>
                    <w:szCs w:val="15"/>
                    <w:lang w:val="en-GB" w:eastAsia="zh-CN"/>
                  </w:rPr>
                </m:ctrlPr>
              </m:sSubPr>
              <m:e>
                <m:r>
                  <w:rPr>
                    <w:rFonts w:ascii="Cambria Math" w:hAnsi="Cambria Math"/>
                    <w:sz w:val="18"/>
                    <w:szCs w:val="15"/>
                    <w:lang w:val="en-GB" w:eastAsia="zh-CN"/>
                  </w:rPr>
                  <m:t>r</m:t>
                </m:r>
              </m:e>
              <m:sub>
                <m:r>
                  <w:rPr>
                    <w:rFonts w:ascii="Cambria Math" w:hAnsi="Cambria Math"/>
                    <w:sz w:val="18"/>
                    <w:szCs w:val="15"/>
                    <w:lang w:val="en-GB" w:eastAsia="zh-CN"/>
                  </w:rPr>
                  <m:t>Left</m:t>
                </m:r>
              </m:sub>
            </m:sSub>
          </m:e>
        </m:d>
        <m:r>
          <w:rPr>
            <w:rFonts w:ascii="Cambria Math" w:hAnsi="Cambria Math"/>
            <w:sz w:val="18"/>
            <w:szCs w:val="15"/>
            <w:lang w:val="en-GB" w:eastAsia="zh-CN"/>
          </w:rPr>
          <m:t>≪</m:t>
        </m:r>
        <m:d>
          <m:dPr>
            <m:ctrlPr>
              <w:rPr>
                <w:rFonts w:ascii="Cambria Math" w:hAnsi="Cambria Math"/>
                <w:i/>
                <w:sz w:val="18"/>
                <w:szCs w:val="15"/>
                <w:lang w:val="en-GB" w:eastAsia="zh-CN"/>
              </w:rPr>
            </m:ctrlPr>
          </m:dPr>
          <m:e>
            <m:r>
              <w:rPr>
                <w:rFonts w:ascii="Cambria Math" w:hAnsi="Cambria Math"/>
                <w:sz w:val="18"/>
                <w:szCs w:val="15"/>
                <w:lang w:val="en-GB" w:eastAsia="zh-CN"/>
              </w:rPr>
              <m:t>logW+2</m:t>
            </m:r>
          </m:e>
        </m:d>
      </m:oMath>
      <w:r>
        <w:rPr>
          <w:rFonts w:eastAsia="DengXian"/>
          <w:sz w:val="18"/>
          <w:szCs w:val="15"/>
          <w:lang w:val="en-GB" w:eastAsia="zh-CN"/>
        </w:rPr>
        <w:t>.</w:t>
      </w:r>
    </w:p>
    <w:p w14:paraId="7EC2F1C6" w14:textId="15CB1435" w:rsidR="008F78DD" w:rsidRPr="0054124A" w:rsidRDefault="00246379" w:rsidP="008F78DD">
      <w:pPr>
        <w:rPr>
          <w:lang w:val="en-GB"/>
        </w:rPr>
      </w:pPr>
      <w:r>
        <w:rPr>
          <w:lang w:val="en-GB"/>
        </w:rPr>
        <w:t xml:space="preserve">After reordering, the first N modes in the list are kept and are allowed for the chroma block. The value of N is set to equal to 7 if at least one of the luma modes from five collocated luma positions is coded with IBC or </w:t>
      </w:r>
      <w:proofErr w:type="spellStart"/>
      <w:r>
        <w:rPr>
          <w:lang w:val="en-GB"/>
        </w:rPr>
        <w:t>intraTMP</w:t>
      </w:r>
      <w:proofErr w:type="spellEnd"/>
      <w:r>
        <w:rPr>
          <w:lang w:val="en-GB"/>
        </w:rPr>
        <w:t xml:space="preserve"> mode. Otherwise, the value of N is set to equal to 6.</w:t>
      </w:r>
    </w:p>
    <w:p w14:paraId="7DCD3C11" w14:textId="77777777" w:rsidR="008E678E" w:rsidRPr="00250117" w:rsidRDefault="008E678E" w:rsidP="0070372E">
      <w:pPr>
        <w:pStyle w:val="berschrift2"/>
        <w:rPr>
          <w:lang w:val="en-CA"/>
        </w:rPr>
      </w:pPr>
      <w:bookmarkStart w:id="100" w:name="_Toc170269797"/>
      <w:bookmarkStart w:id="101" w:name="_Toc122461790"/>
      <w:bookmarkStart w:id="102" w:name="_Toc122461867"/>
      <w:bookmarkStart w:id="103" w:name="_Toc122509142"/>
      <w:bookmarkStart w:id="104" w:name="_Toc122553495"/>
      <w:bookmarkStart w:id="105" w:name="_Toc122554374"/>
      <w:bookmarkStart w:id="106" w:name="_Toc122554457"/>
      <w:bookmarkStart w:id="107" w:name="_Toc122554539"/>
      <w:bookmarkStart w:id="108" w:name="_Toc180352324"/>
      <w:bookmarkEnd w:id="100"/>
      <w:bookmarkEnd w:id="101"/>
      <w:bookmarkEnd w:id="102"/>
      <w:bookmarkEnd w:id="103"/>
      <w:bookmarkEnd w:id="104"/>
      <w:bookmarkEnd w:id="105"/>
      <w:bookmarkEnd w:id="106"/>
      <w:bookmarkEnd w:id="107"/>
      <w:r w:rsidRPr="00250117">
        <w:rPr>
          <w:lang w:val="en-CA"/>
        </w:rPr>
        <w:t>Inter prediction</w:t>
      </w:r>
      <w:bookmarkEnd w:id="108"/>
    </w:p>
    <w:p w14:paraId="45864486" w14:textId="77777777" w:rsidR="008E678E" w:rsidRPr="00250117" w:rsidRDefault="008E678E" w:rsidP="0070372E">
      <w:pPr>
        <w:pStyle w:val="berschrift3"/>
        <w:rPr>
          <w:lang w:val="en-CA"/>
        </w:rPr>
      </w:pPr>
      <w:bookmarkStart w:id="109" w:name="_Toc180352325"/>
      <w:r w:rsidRPr="00250117">
        <w:rPr>
          <w:lang w:val="en-CA"/>
        </w:rPr>
        <w:t>Local illumination compensation (LIC)</w:t>
      </w:r>
      <w:bookmarkEnd w:id="109"/>
    </w:p>
    <w:p w14:paraId="4AFF9555" w14:textId="04FB1891" w:rsidR="008E678E" w:rsidRPr="00250117" w:rsidRDefault="008E678E" w:rsidP="008C0C9F">
      <w:pPr>
        <w:rPr>
          <w:lang w:val="en-CA"/>
        </w:rPr>
      </w:pPr>
      <w:r w:rsidRPr="00250117">
        <w:rPr>
          <w:lang w:val="en-CA"/>
        </w:rPr>
        <w:t xml:space="preserve">LIC is an inter prediction technique to model local illumination variation between current block and its prediction block as a function of that between current block template and reference block template. The parameters of the function can be denoted by a scale </w:t>
      </w:r>
      <w:r w:rsidRPr="00250117">
        <w:rPr>
          <w:i/>
          <w:lang w:val="en-CA"/>
        </w:rPr>
        <w:t>α</w:t>
      </w:r>
      <w:r w:rsidRPr="00250117">
        <w:rPr>
          <w:lang w:val="en-CA"/>
        </w:rPr>
        <w:t xml:space="preserve"> and an offset </w:t>
      </w:r>
      <w:r w:rsidRPr="00250117">
        <w:rPr>
          <w:i/>
          <w:lang w:val="en-CA"/>
        </w:rPr>
        <w:t>β</w:t>
      </w:r>
      <w:r w:rsidRPr="00250117">
        <w:rPr>
          <w:lang w:val="en-CA"/>
        </w:rPr>
        <w:t xml:space="preserve">, which forms a linear equation, that is, </w:t>
      </w:r>
      <w:r w:rsidRPr="00250117">
        <w:rPr>
          <w:i/>
          <w:lang w:val="en-CA"/>
        </w:rPr>
        <w:t>α</w:t>
      </w:r>
      <w:r w:rsidRPr="00250117">
        <w:rPr>
          <w:lang w:val="en-CA"/>
        </w:rPr>
        <w:t>*p[</w:t>
      </w:r>
      <w:r w:rsidRPr="00250117">
        <w:rPr>
          <w:bCs/>
          <w:lang w:val="en-CA"/>
        </w:rPr>
        <w:t>x</w:t>
      </w:r>
      <w:r w:rsidRPr="00250117">
        <w:rPr>
          <w:lang w:val="en-CA"/>
        </w:rPr>
        <w:t>]</w:t>
      </w:r>
      <w:r w:rsidRPr="00250117">
        <w:rPr>
          <w:rFonts w:ascii="PMingLiU" w:eastAsia="PMingLiU" w:hAnsi="PMingLiU"/>
          <w:lang w:val="en-CA" w:eastAsia="zh-TW"/>
        </w:rPr>
        <w:t>+</w:t>
      </w:r>
      <w:r w:rsidRPr="00250117">
        <w:rPr>
          <w:i/>
          <w:lang w:val="en-CA"/>
        </w:rPr>
        <w:t>β</w:t>
      </w:r>
      <w:r w:rsidRPr="00250117">
        <w:rPr>
          <w:lang w:val="en-CA"/>
        </w:rPr>
        <w:t xml:space="preserve"> to compensate illumination changes, where p[</w:t>
      </w:r>
      <w:r w:rsidRPr="00250117">
        <w:rPr>
          <w:bCs/>
          <w:lang w:val="en-CA"/>
        </w:rPr>
        <w:t>x</w:t>
      </w:r>
      <w:r w:rsidRPr="00250117">
        <w:rPr>
          <w:lang w:val="en-CA"/>
        </w:rPr>
        <w:t xml:space="preserve">] is a reference sample pointed to by MV at a location </w:t>
      </w:r>
      <w:r w:rsidRPr="00250117">
        <w:rPr>
          <w:bCs/>
          <w:lang w:val="en-CA"/>
        </w:rPr>
        <w:t>x</w:t>
      </w:r>
      <w:r w:rsidRPr="00250117">
        <w:rPr>
          <w:lang w:val="en-CA"/>
        </w:rPr>
        <w:t xml:space="preserve"> on reference picture. </w:t>
      </w:r>
      <w:r w:rsidR="00186D1B">
        <w:rPr>
          <w:lang w:val="en-CA"/>
        </w:rPr>
        <w:t>W</w:t>
      </w:r>
      <w:r w:rsidR="00186D1B" w:rsidRPr="00186D1B">
        <w:rPr>
          <w:lang w:val="en-CA"/>
        </w:rPr>
        <w:t>hen wrap around motion compensation is enabled</w:t>
      </w:r>
      <w:r w:rsidR="00186D1B">
        <w:rPr>
          <w:lang w:val="en-CA"/>
        </w:rPr>
        <w:t xml:space="preserve">, the MV shall be clipped with </w:t>
      </w:r>
      <w:r w:rsidR="00807DC6">
        <w:rPr>
          <w:rFonts w:hint="eastAsia"/>
          <w:lang w:eastAsia="zh-CN"/>
        </w:rPr>
        <w:t>w</w:t>
      </w:r>
      <w:r w:rsidR="00807DC6">
        <w:rPr>
          <w:lang w:eastAsia="zh-CN"/>
        </w:rPr>
        <w:t>rap around offset taken into consideration</w:t>
      </w:r>
      <w:r w:rsidR="00186D1B">
        <w:rPr>
          <w:lang w:val="en-CA"/>
        </w:rPr>
        <w:t xml:space="preserve">. </w:t>
      </w:r>
      <w:r w:rsidRPr="00250117">
        <w:rPr>
          <w:lang w:val="en-CA"/>
        </w:rPr>
        <w:t xml:space="preserve">Since </w:t>
      </w:r>
      <w:r w:rsidRPr="00250117">
        <w:rPr>
          <w:i/>
          <w:lang w:val="en-CA"/>
        </w:rPr>
        <w:t>α</w:t>
      </w:r>
      <w:r w:rsidRPr="00250117">
        <w:rPr>
          <w:lang w:val="en-CA"/>
        </w:rPr>
        <w:t xml:space="preserve"> and </w:t>
      </w:r>
      <w:r w:rsidRPr="00250117">
        <w:rPr>
          <w:i/>
          <w:lang w:val="en-CA"/>
        </w:rPr>
        <w:t>β</w:t>
      </w:r>
      <w:r w:rsidRPr="00250117">
        <w:rPr>
          <w:lang w:val="en-CA"/>
        </w:rPr>
        <w:t xml:space="preserve"> can be derived based on current block template and reference block template, no signaling overhead is required for them</w:t>
      </w:r>
      <w:r w:rsidR="00D62B82">
        <w:rPr>
          <w:lang w:val="en-CA"/>
        </w:rPr>
        <w:t>.</w:t>
      </w:r>
    </w:p>
    <w:p w14:paraId="4A10B0C0" w14:textId="25E27D66" w:rsidR="008E678E" w:rsidRPr="00250117" w:rsidRDefault="008E678E" w:rsidP="008C0C9F">
      <w:pPr>
        <w:rPr>
          <w:lang w:val="en-CA"/>
        </w:rPr>
      </w:pPr>
      <w:r w:rsidRPr="00250117">
        <w:rPr>
          <w:lang w:val="en-CA"/>
        </w:rPr>
        <w:t xml:space="preserve">The local illumination compensation proposed in JVET-O0066 </w:t>
      </w:r>
      <w:r w:rsidR="00752006">
        <w:rPr>
          <w:lang w:val="en-CA"/>
        </w:rPr>
        <w:t>is used</w:t>
      </w:r>
      <w:r w:rsidRPr="00250117">
        <w:rPr>
          <w:lang w:val="en-CA"/>
        </w:rPr>
        <w:t xml:space="preserve"> for inter</w:t>
      </w:r>
      <w:r w:rsidR="0049791D">
        <w:rPr>
          <w:lang w:val="en-CA"/>
        </w:rPr>
        <w:t>-coded</w:t>
      </w:r>
      <w:r w:rsidRPr="00250117">
        <w:rPr>
          <w:lang w:val="en-CA"/>
        </w:rPr>
        <w:t xml:space="preserve"> CUs with the following modifications.</w:t>
      </w:r>
    </w:p>
    <w:p w14:paraId="7D598B8A" w14:textId="7CF6C499" w:rsidR="008E678E" w:rsidRPr="00250117" w:rsidRDefault="008E678E" w:rsidP="0070372E">
      <w:pPr>
        <w:numPr>
          <w:ilvl w:val="0"/>
          <w:numId w:val="8"/>
        </w:numPr>
        <w:textAlignment w:val="auto"/>
        <w:rPr>
          <w:lang w:val="en-CA" w:eastAsia="de-DE"/>
        </w:rPr>
      </w:pPr>
      <w:r w:rsidRPr="00250117">
        <w:rPr>
          <w:lang w:val="en-CA" w:eastAsia="de-DE"/>
        </w:rPr>
        <w:t>Intra neighbor samples can be used in LIC parameter derivation</w:t>
      </w:r>
      <w:r w:rsidR="008E4486">
        <w:rPr>
          <w:lang w:val="en-CA" w:eastAsia="de-DE"/>
        </w:rPr>
        <w:t>.</w:t>
      </w:r>
    </w:p>
    <w:p w14:paraId="6F4B2C82" w14:textId="21E12190" w:rsidR="008E678E" w:rsidRPr="00250117" w:rsidRDefault="008E678E" w:rsidP="0070372E">
      <w:pPr>
        <w:numPr>
          <w:ilvl w:val="0"/>
          <w:numId w:val="8"/>
        </w:numPr>
        <w:textAlignment w:val="auto"/>
        <w:rPr>
          <w:lang w:val="en-CA" w:eastAsia="de-DE"/>
        </w:rPr>
      </w:pPr>
      <w:r w:rsidRPr="00250117">
        <w:rPr>
          <w:lang w:val="en-CA" w:eastAsia="de-DE"/>
        </w:rPr>
        <w:t>LIC is disabled for blocks with less than 32 luma samples</w:t>
      </w:r>
      <w:r w:rsidR="008E4486">
        <w:rPr>
          <w:lang w:val="en-CA" w:eastAsia="de-DE"/>
        </w:rPr>
        <w:t>.</w:t>
      </w:r>
    </w:p>
    <w:p w14:paraId="7870EEA3" w14:textId="62DDC523" w:rsidR="004E7EE4" w:rsidRPr="00A13EA2" w:rsidRDefault="008E678E" w:rsidP="00A13EA2">
      <w:pPr>
        <w:numPr>
          <w:ilvl w:val="0"/>
          <w:numId w:val="8"/>
        </w:numPr>
        <w:textAlignment w:val="auto"/>
        <w:rPr>
          <w:lang w:val="en-CA" w:eastAsia="de-DE"/>
        </w:rPr>
      </w:pPr>
      <w:r w:rsidRPr="00250117">
        <w:rPr>
          <w:lang w:val="en-CA" w:eastAsia="de-DE"/>
        </w:rPr>
        <w:t>Samples of the reference block template are generated by using MC with the block MV without rounding it to integer-pel precision.</w:t>
      </w:r>
    </w:p>
    <w:p w14:paraId="67E8EE10" w14:textId="4995A54D" w:rsidR="00D62B82" w:rsidRPr="00D62B82" w:rsidRDefault="00D62B82" w:rsidP="0054124A">
      <w:pPr>
        <w:pStyle w:val="berschrift4"/>
        <w:numPr>
          <w:ilvl w:val="3"/>
          <w:numId w:val="40"/>
        </w:numPr>
        <w:rPr>
          <w:lang w:val="en-CA"/>
        </w:rPr>
      </w:pPr>
      <w:r>
        <w:rPr>
          <w:lang w:val="en-CA"/>
        </w:rPr>
        <w:lastRenderedPageBreak/>
        <w:t>LIC flag determination</w:t>
      </w:r>
    </w:p>
    <w:p w14:paraId="319A30E9" w14:textId="01D9755B" w:rsidR="00D62B82" w:rsidRDefault="00D62B82" w:rsidP="008E4486">
      <w:pPr>
        <w:rPr>
          <w:lang w:val="en-CA"/>
        </w:rPr>
      </w:pPr>
      <w:r>
        <w:rPr>
          <w:lang w:val="en-CA"/>
        </w:rPr>
        <w:t>A</w:t>
      </w:r>
      <w:r w:rsidRPr="00250117">
        <w:rPr>
          <w:lang w:val="en-CA"/>
        </w:rPr>
        <w:t>n LIC flag is signaled for AMVP mode to indicate the use of LIC.</w:t>
      </w:r>
      <w:r>
        <w:rPr>
          <w:lang w:val="en-CA"/>
        </w:rPr>
        <w:t xml:space="preserve"> For the merge mode, the LIC flag is not inherited from a merge candidate, instead, it is derived on-the-fly. More specifically, the LIC flag </w:t>
      </w:r>
      <w:r w:rsidRPr="00440DF2">
        <w:rPr>
          <w:lang w:val="en-CA"/>
        </w:rPr>
        <w:t xml:space="preserve">of a merge candidate </w:t>
      </w:r>
      <w:r>
        <w:rPr>
          <w:lang w:val="en-CA"/>
        </w:rPr>
        <w:t>is</w:t>
      </w:r>
      <w:r w:rsidRPr="00440DF2">
        <w:rPr>
          <w:lang w:val="en-CA"/>
        </w:rPr>
        <w:t xml:space="preserve"> derived</w:t>
      </w:r>
      <w:r>
        <w:rPr>
          <w:lang w:val="en-CA"/>
        </w:rPr>
        <w:t xml:space="preserve"> by comparing two template costs: a </w:t>
      </w:r>
      <w:r w:rsidRPr="001D60F9">
        <w:rPr>
          <w:lang w:val="en-CA"/>
        </w:rPr>
        <w:t>SAD</w:t>
      </w:r>
      <w:r>
        <w:rPr>
          <w:lang w:val="en-CA"/>
        </w:rPr>
        <w:t xml:space="preserve">-based template cost, denoted as </w:t>
      </w:r>
      <w:r>
        <w:rPr>
          <w:rFonts w:hint="eastAsia"/>
          <w:lang w:val="en-CA" w:eastAsia="zh-CN"/>
        </w:rPr>
        <w:t>C</w:t>
      </w:r>
      <w:r>
        <w:rPr>
          <w:lang w:val="en-CA"/>
        </w:rPr>
        <w:t>0, and a Mean Removal SAD (</w:t>
      </w:r>
      <w:r w:rsidRPr="001D60F9">
        <w:rPr>
          <w:lang w:val="en-CA"/>
        </w:rPr>
        <w:t>MRSAD</w:t>
      </w:r>
      <w:r>
        <w:rPr>
          <w:lang w:val="en-CA"/>
        </w:rPr>
        <w:t>)-based</w:t>
      </w:r>
      <w:r w:rsidRPr="001D60F9">
        <w:rPr>
          <w:lang w:val="en-CA"/>
        </w:rPr>
        <w:t xml:space="preserve"> </w:t>
      </w:r>
      <w:r>
        <w:rPr>
          <w:lang w:val="en-CA"/>
        </w:rPr>
        <w:t xml:space="preserve">template cost, denoted as C1. The LIC flag is set to be false, if C0 &lt;= C1 and is set to be true, if C0 &gt; C1. To favor the inherited LIC flag, C0 is multiplied by </w:t>
      </w:r>
      <w:r w:rsidRPr="00B13EFA">
        <w:rPr>
          <w:i/>
          <w:iCs/>
          <w:lang w:val="en-CA"/>
        </w:rPr>
        <w:t>α</w:t>
      </w:r>
      <w:r>
        <w:rPr>
          <w:i/>
          <w:iCs/>
          <w:lang w:val="en-CA"/>
        </w:rPr>
        <w:t xml:space="preserve"> </w:t>
      </w:r>
      <w:r>
        <w:rPr>
          <w:lang w:val="en-CA"/>
        </w:rPr>
        <w:t>if the inherited LIC flag is false while</w:t>
      </w:r>
      <w:r w:rsidRPr="0048446D">
        <w:rPr>
          <w:lang w:val="en-CA"/>
        </w:rPr>
        <w:t xml:space="preserve"> </w:t>
      </w:r>
      <w:r>
        <w:rPr>
          <w:lang w:val="en-CA"/>
        </w:rPr>
        <w:t xml:space="preserve">C1 is multiplied by </w:t>
      </w:r>
      <w:r w:rsidRPr="000B4B54">
        <w:rPr>
          <w:i/>
          <w:iCs/>
          <w:lang w:val="en-CA"/>
        </w:rPr>
        <w:t>α</w:t>
      </w:r>
      <w:r>
        <w:rPr>
          <w:i/>
          <w:iCs/>
          <w:lang w:val="en-CA"/>
        </w:rPr>
        <w:t xml:space="preserve"> </w:t>
      </w:r>
      <w:r>
        <w:rPr>
          <w:lang w:val="en-CA"/>
        </w:rPr>
        <w:t xml:space="preserve">if the inherited LIC flag is true, where </w:t>
      </w:r>
      <w:r w:rsidRPr="009B73C6">
        <w:rPr>
          <w:i/>
          <w:iCs/>
          <w:lang w:val="en-CA"/>
        </w:rPr>
        <w:t>α</w:t>
      </w:r>
      <w:r>
        <w:rPr>
          <w:lang w:val="en-CA"/>
        </w:rPr>
        <w:t xml:space="preserve"> &lt; 1.</w:t>
      </w:r>
    </w:p>
    <w:p w14:paraId="39884045" w14:textId="316C8893" w:rsidR="003C4F91" w:rsidRDefault="008E4486" w:rsidP="008E4486">
      <w:pPr>
        <w:rPr>
          <w:lang w:val="en-CA"/>
        </w:rPr>
      </w:pPr>
      <w:r>
        <w:rPr>
          <w:lang w:val="en-CA"/>
        </w:rPr>
        <w:t>F</w:t>
      </w:r>
      <w:r w:rsidRPr="68A1C64C">
        <w:rPr>
          <w:lang w:val="en-CA"/>
        </w:rPr>
        <w:t xml:space="preserve">or inter-prediction merge modes, </w:t>
      </w:r>
      <w:r>
        <w:rPr>
          <w:lang w:val="en-CA"/>
        </w:rPr>
        <w:t xml:space="preserve">the LIC flag value could be either signalled </w:t>
      </w:r>
      <w:r>
        <w:t>for regular merge mode, affine merge mode and TM merge mode</w:t>
      </w:r>
      <w:r>
        <w:rPr>
          <w:lang w:val="en-CA"/>
        </w:rPr>
        <w:t xml:space="preserve"> or inherited</w:t>
      </w:r>
      <w:r w:rsidRPr="68A1C64C">
        <w:rPr>
          <w:lang w:val="en-CA"/>
        </w:rPr>
        <w:t xml:space="preserve"> from a merge candidate. </w:t>
      </w:r>
      <w:r w:rsidRPr="68A1C64C">
        <w:rPr>
          <w:rStyle w:val="ui-provider"/>
        </w:rPr>
        <w:t xml:space="preserve">The </w:t>
      </w:r>
      <w:proofErr w:type="spellStart"/>
      <w:r>
        <w:rPr>
          <w:rStyle w:val="ui-provider"/>
        </w:rPr>
        <w:t>signalled</w:t>
      </w:r>
      <w:proofErr w:type="spellEnd"/>
      <w:r>
        <w:rPr>
          <w:rStyle w:val="ui-provider"/>
        </w:rPr>
        <w:t xml:space="preserve"> </w:t>
      </w:r>
      <w:r w:rsidRPr="68A1C64C">
        <w:rPr>
          <w:rStyle w:val="ui-provider"/>
        </w:rPr>
        <w:t>flag indicate</w:t>
      </w:r>
      <w:r>
        <w:rPr>
          <w:rStyle w:val="ui-provider"/>
        </w:rPr>
        <w:t>s</w:t>
      </w:r>
      <w:r w:rsidRPr="68A1C64C">
        <w:rPr>
          <w:rStyle w:val="ui-provider"/>
        </w:rPr>
        <w:t xml:space="preserve"> if the original inherited LIC flag or the reverse LIC flag value is used for a merge candidate.</w:t>
      </w:r>
      <w:r>
        <w:t xml:space="preserve"> Also, LIC is enabled with PU level</w:t>
      </w:r>
      <w:r w:rsidRPr="49A6D53D">
        <w:rPr>
          <w:lang w:val="en-CA"/>
        </w:rPr>
        <w:t xml:space="preserve"> BDMVR and BDOF.</w:t>
      </w:r>
    </w:p>
    <w:p w14:paraId="754397ED" w14:textId="553F6F82" w:rsidR="004E7EE4" w:rsidRDefault="004E7EE4" w:rsidP="008E4486">
      <w:pPr>
        <w:pStyle w:val="berschrift4"/>
        <w:numPr>
          <w:ilvl w:val="3"/>
          <w:numId w:val="40"/>
        </w:numPr>
        <w:rPr>
          <w:lang w:val="en-CA"/>
        </w:rPr>
      </w:pPr>
      <w:r>
        <w:rPr>
          <w:lang w:val="en-CA"/>
        </w:rPr>
        <w:t>LIC parameter derivation</w:t>
      </w:r>
    </w:p>
    <w:p w14:paraId="79392A4C" w14:textId="3CD3514B" w:rsidR="00371D24" w:rsidRPr="00371D24" w:rsidRDefault="00371D24" w:rsidP="0054124A">
      <w:pPr>
        <w:rPr>
          <w:lang w:val="en-CA"/>
        </w:rPr>
      </w:pPr>
      <w:r>
        <w:rPr>
          <w:rFonts w:hint="eastAsia"/>
          <w:lang w:val="en-CA" w:eastAsia="zh-CN"/>
        </w:rPr>
        <w:t>In</w:t>
      </w:r>
      <w:r>
        <w:rPr>
          <w:lang w:val="en-CA" w:eastAsia="zh-CN"/>
        </w:rPr>
        <w:t xml:space="preserve"> </w:t>
      </w:r>
      <w:r>
        <w:rPr>
          <w:rFonts w:hint="eastAsia"/>
          <w:lang w:val="en-CA" w:eastAsia="zh-CN"/>
        </w:rPr>
        <w:t>addit</w:t>
      </w:r>
      <w:r>
        <w:rPr>
          <w:lang w:val="en-CA" w:eastAsia="zh-CN"/>
        </w:rPr>
        <w:t>ion to the LIC parameter derivation process using neighbouring samples, the following further apply:</w:t>
      </w:r>
    </w:p>
    <w:p w14:paraId="610F0764" w14:textId="77777777" w:rsidR="004E7EE4" w:rsidRPr="00250117" w:rsidRDefault="004E7EE4" w:rsidP="004E7EE4">
      <w:pPr>
        <w:numPr>
          <w:ilvl w:val="0"/>
          <w:numId w:val="8"/>
        </w:numPr>
        <w:textAlignment w:val="auto"/>
        <w:rPr>
          <w:lang w:val="en-CA" w:eastAsia="de-DE"/>
        </w:rPr>
      </w:pPr>
      <w:r w:rsidRPr="00250117">
        <w:rPr>
          <w:lang w:val="en-CA" w:eastAsia="de-DE"/>
        </w:rPr>
        <w:t>For both non-subblock and affine modes, LIC parameter derivation is performed based on the template block samples corresponding to the current CU, instead of partial template block samples corresponding to first top-left 16x16 unit</w:t>
      </w:r>
      <w:r>
        <w:rPr>
          <w:lang w:val="en-CA" w:eastAsia="de-DE"/>
        </w:rPr>
        <w:t>.</w:t>
      </w:r>
    </w:p>
    <w:p w14:paraId="189B71CE" w14:textId="77777777" w:rsidR="004E7EE4" w:rsidRPr="008E4486" w:rsidRDefault="004E7EE4" w:rsidP="004E7EE4">
      <w:pPr>
        <w:numPr>
          <w:ilvl w:val="0"/>
          <w:numId w:val="8"/>
        </w:numPr>
        <w:textAlignment w:val="auto"/>
        <w:rPr>
          <w:lang w:val="en-CA" w:eastAsia="de-DE"/>
        </w:rPr>
      </w:pPr>
      <w:r>
        <w:rPr>
          <w:lang w:val="en-CA" w:eastAsia="de-DE"/>
        </w:rPr>
        <w:t xml:space="preserve">The LIC parameters could be adjusted instead of directly using the derived values. </w:t>
      </w:r>
      <w:r w:rsidRPr="004974FA">
        <w:rPr>
          <w:lang w:val="en-CA" w:eastAsia="de-DE"/>
        </w:rPr>
        <w:t xml:space="preserve">Similar to the slope adjustment of CCLM, an adjustment parameter for the </w:t>
      </w:r>
      <w:proofErr w:type="spellStart"/>
      <w:r w:rsidRPr="004974FA">
        <w:rPr>
          <w:lang w:val="en-CA" w:eastAsia="de-DE"/>
        </w:rPr>
        <w:t>uni</w:t>
      </w:r>
      <w:proofErr w:type="spellEnd"/>
      <w:r w:rsidRPr="004974FA">
        <w:rPr>
          <w:lang w:val="en-CA" w:eastAsia="de-DE"/>
        </w:rPr>
        <w:t>-predicted LIC coded block is used to modify parameters of LIC. The adjustment parameter is signalled for AMVP mode.</w:t>
      </w:r>
    </w:p>
    <w:p w14:paraId="75DD3348" w14:textId="71AAEB07" w:rsidR="004E7EE4" w:rsidRDefault="004E7EE4" w:rsidP="004E7EE4">
      <w:pPr>
        <w:numPr>
          <w:ilvl w:val="0"/>
          <w:numId w:val="8"/>
        </w:numPr>
        <w:textAlignment w:val="auto"/>
        <w:rPr>
          <w:lang w:val="en-CA" w:eastAsia="de-DE"/>
        </w:rPr>
      </w:pPr>
      <w:r w:rsidRPr="008433F0">
        <w:rPr>
          <w:lang w:val="en-CA" w:eastAsia="de-DE"/>
        </w:rPr>
        <w:t>For the bi-predictive inter CUs, two sets of LIC parameters are separately deri</w:t>
      </w:r>
      <w:r>
        <w:rPr>
          <w:lang w:val="en-CA" w:eastAsia="de-DE"/>
        </w:rPr>
        <w:t>v</w:t>
      </w:r>
      <w:r w:rsidRPr="008433F0">
        <w:rPr>
          <w:lang w:val="en-CA" w:eastAsia="de-DE"/>
        </w:rPr>
        <w:t>ed for L0 and L1 prediction samples. An iterative mann</w:t>
      </w:r>
      <w:r>
        <w:rPr>
          <w:lang w:val="en-CA" w:eastAsia="de-DE"/>
        </w:rPr>
        <w:t>e</w:t>
      </w:r>
      <w:r w:rsidRPr="008433F0">
        <w:rPr>
          <w:lang w:val="en-CA" w:eastAsia="de-DE"/>
        </w:rPr>
        <w:t>r to derive the L0 and L1 LIC parameters is applied. Specifically, L0 LIC param</w:t>
      </w:r>
      <w:r>
        <w:rPr>
          <w:lang w:val="en-CA" w:eastAsia="de-DE"/>
        </w:rPr>
        <w:t>e</w:t>
      </w:r>
      <w:r w:rsidRPr="008433F0">
        <w:rPr>
          <w:lang w:val="en-CA" w:eastAsia="de-DE"/>
        </w:rPr>
        <w:t>ters are firstly derived by minimizing difference between L0 template prediction T</w:t>
      </w:r>
      <w:r>
        <w:rPr>
          <w:vertAlign w:val="subscript"/>
          <w:lang w:val="en-CA" w:eastAsia="de-DE"/>
        </w:rPr>
        <w:t>0</w:t>
      </w:r>
      <w:r w:rsidRPr="008433F0">
        <w:rPr>
          <w:lang w:val="en-CA" w:eastAsia="de-DE"/>
        </w:rPr>
        <w:t xml:space="preserve"> and the template T and the samples in T are updated by subtracting the corresponding samples in T</w:t>
      </w:r>
      <w:r>
        <w:rPr>
          <w:vertAlign w:val="subscript"/>
          <w:lang w:val="en-CA" w:eastAsia="de-DE"/>
        </w:rPr>
        <w:t>0</w:t>
      </w:r>
      <w:r w:rsidRPr="008433F0">
        <w:rPr>
          <w:lang w:val="en-CA" w:eastAsia="de-DE"/>
        </w:rPr>
        <w:t>. Then, the L1 parameters are calculated that minimizes the difference between L1 template prediction T</w:t>
      </w:r>
      <w:r>
        <w:rPr>
          <w:vertAlign w:val="subscript"/>
          <w:lang w:val="en-CA" w:eastAsia="de-DE"/>
        </w:rPr>
        <w:t>1</w:t>
      </w:r>
      <w:r w:rsidRPr="008433F0">
        <w:rPr>
          <w:lang w:val="en-CA" w:eastAsia="de-DE"/>
        </w:rPr>
        <w:t xml:space="preserve"> and the updated template. Finally, the L0 parameter is refined again in the same way</w:t>
      </w:r>
      <w:r>
        <w:rPr>
          <w:lang w:val="en-CA" w:eastAsia="de-DE"/>
        </w:rPr>
        <w:t>.</w:t>
      </w:r>
    </w:p>
    <w:p w14:paraId="45076FA4" w14:textId="696E0931" w:rsidR="00AE768E" w:rsidRDefault="00AE768E" w:rsidP="00CE238B">
      <w:pPr>
        <w:numPr>
          <w:ilvl w:val="0"/>
          <w:numId w:val="8"/>
        </w:numPr>
        <w:textAlignment w:val="auto"/>
        <w:rPr>
          <w:lang w:val="en-CA" w:eastAsia="de-DE"/>
        </w:rPr>
      </w:pPr>
      <w:r w:rsidRPr="00CE238B">
        <w:rPr>
          <w:lang w:val="en-CA" w:eastAsia="de-DE"/>
        </w:rPr>
        <w:t xml:space="preserve">For the </w:t>
      </w:r>
      <w:r w:rsidR="00CE238B" w:rsidRPr="00CE238B">
        <w:rPr>
          <w:lang w:val="en-CA" w:eastAsia="de-DE"/>
        </w:rPr>
        <w:t>Geometric partitioning mode (GPM)</w:t>
      </w:r>
      <w:r w:rsidR="00CE238B">
        <w:rPr>
          <w:lang w:val="en-CA" w:eastAsia="de-DE"/>
        </w:rPr>
        <w:t xml:space="preserve"> mode, </w:t>
      </w:r>
      <w:r w:rsidR="00CE238B" w:rsidRPr="00CE238B">
        <w:rPr>
          <w:lang w:val="en-CA" w:eastAsia="de-DE"/>
        </w:rPr>
        <w:t xml:space="preserve">when </w:t>
      </w:r>
      <w:r w:rsidR="00CE238B">
        <w:rPr>
          <w:lang w:val="en-CA" w:eastAsia="de-DE"/>
        </w:rPr>
        <w:t>the</w:t>
      </w:r>
      <w:r w:rsidR="00CE238B" w:rsidRPr="00CE238B">
        <w:rPr>
          <w:lang w:val="en-CA" w:eastAsia="de-DE"/>
        </w:rPr>
        <w:t xml:space="preserve"> LIC flag</w:t>
      </w:r>
      <w:r w:rsidR="00CE238B">
        <w:rPr>
          <w:lang w:val="en-CA" w:eastAsia="de-DE"/>
        </w:rPr>
        <w:t xml:space="preserve"> </w:t>
      </w:r>
      <w:proofErr w:type="spellStart"/>
      <w:r w:rsidR="00CE238B">
        <w:rPr>
          <w:lang w:val="en-CA" w:eastAsia="de-DE"/>
        </w:rPr>
        <w:t>j</w:t>
      </w:r>
      <w:r w:rsidR="00CE238B" w:rsidRPr="00CE238B">
        <w:rPr>
          <w:lang w:val="en-CA" w:eastAsia="de-DE"/>
        </w:rPr>
        <w:t>s</w:t>
      </w:r>
      <w:proofErr w:type="spellEnd"/>
      <w:r w:rsidR="00CE238B" w:rsidRPr="00CE238B">
        <w:rPr>
          <w:lang w:val="en-CA" w:eastAsia="de-DE"/>
        </w:rPr>
        <w:t xml:space="preserve"> determined to be true, LIC model parameters from causally neighboring blocks could be inherited conditionally, addition to motion information during the construction process of GPM merge candidate list.</w:t>
      </w:r>
    </w:p>
    <w:p w14:paraId="41288DD1" w14:textId="4CD71A3B" w:rsidR="00371D24" w:rsidRDefault="00371D24" w:rsidP="0054124A">
      <w:pPr>
        <w:numPr>
          <w:ilvl w:val="0"/>
          <w:numId w:val="8"/>
        </w:numPr>
        <w:textAlignment w:val="auto"/>
        <w:rPr>
          <w:lang w:eastAsia="zh-TW"/>
        </w:rPr>
      </w:pPr>
      <w:r>
        <w:rPr>
          <w:szCs w:val="22"/>
          <w:lang w:val="en-CA" w:eastAsia="zh-TW"/>
        </w:rPr>
        <w:t>For</w:t>
      </w:r>
      <w:r>
        <w:t xml:space="preserve"> regular merge modes, some new merge candidates that could inherit LIC model from causal neighborhood are competing jointly with all other merge candidates in the ARMC stage.</w:t>
      </w:r>
    </w:p>
    <w:p w14:paraId="3D639A75" w14:textId="376F1B97" w:rsidR="00371D24" w:rsidRPr="0054124A" w:rsidRDefault="00371D24" w:rsidP="0054124A">
      <w:pPr>
        <w:ind w:left="360"/>
        <w:textAlignment w:val="auto"/>
        <w:rPr>
          <w:lang w:val="en-CA" w:eastAsia="zh-CN"/>
        </w:rPr>
      </w:pPr>
    </w:p>
    <w:p w14:paraId="154434C4" w14:textId="404013C7" w:rsidR="00D62B82" w:rsidRPr="00D62B82" w:rsidRDefault="00D62B82" w:rsidP="0054124A">
      <w:pPr>
        <w:pStyle w:val="berschrift4"/>
        <w:numPr>
          <w:ilvl w:val="3"/>
          <w:numId w:val="40"/>
        </w:numPr>
        <w:rPr>
          <w:lang w:val="en-CA"/>
        </w:rPr>
      </w:pPr>
      <w:r>
        <w:rPr>
          <w:lang w:val="en-CA"/>
        </w:rPr>
        <w:t>Non-local LIC</w:t>
      </w:r>
    </w:p>
    <w:p w14:paraId="11D0CF8A" w14:textId="77777777" w:rsidR="008E4486" w:rsidRPr="00250117" w:rsidRDefault="008E4486" w:rsidP="008E4486">
      <w:pPr>
        <w:textAlignment w:val="auto"/>
        <w:rPr>
          <w:lang w:val="en-CA" w:eastAsia="zh-CN"/>
        </w:rPr>
      </w:pPr>
      <w:r>
        <w:rPr>
          <w:rFonts w:hint="eastAsia"/>
          <w:lang w:val="en-CA" w:eastAsia="zh-CN"/>
        </w:rPr>
        <w:t>N</w:t>
      </w:r>
      <w:r w:rsidRPr="009D7FF6">
        <w:rPr>
          <w:lang w:val="en-CA"/>
        </w:rPr>
        <w:t xml:space="preserve">on-local illumination compensation (NLIC) is </w:t>
      </w:r>
      <w:r>
        <w:rPr>
          <w:lang w:val="en-CA"/>
        </w:rPr>
        <w:t>applied in ECM wherein the linear model is derived from the</w:t>
      </w:r>
      <w:r w:rsidRPr="009D7FF6">
        <w:rPr>
          <w:lang w:val="en-CA"/>
        </w:rPr>
        <w:t xml:space="preserve"> previously coded </w:t>
      </w:r>
      <w:r>
        <w:rPr>
          <w:lang w:val="en-CA"/>
        </w:rPr>
        <w:t xml:space="preserve">inter </w:t>
      </w:r>
      <w:r w:rsidRPr="009D7FF6">
        <w:rPr>
          <w:lang w:val="en-CA"/>
        </w:rPr>
        <w:t xml:space="preserve">CUs by minimizing the difference between </w:t>
      </w:r>
      <w:r>
        <w:rPr>
          <w:lang w:val="en-CA"/>
        </w:rPr>
        <w:t>their reconstruction and prediction samples</w:t>
      </w:r>
      <w:r w:rsidRPr="009D7FF6">
        <w:rPr>
          <w:lang w:val="en-CA"/>
        </w:rPr>
        <w:t xml:space="preserve">. </w:t>
      </w:r>
      <w:r>
        <w:rPr>
          <w:lang w:val="en-CA"/>
        </w:rPr>
        <w:t xml:space="preserve">When constructing the merge lists, up to 16 and 6 NLIC candidates (obtained from both spatial adjacent and non-adjacent positions) are inserted to the lists of regular </w:t>
      </w:r>
      <w:proofErr w:type="gramStart"/>
      <w:r>
        <w:rPr>
          <w:lang w:val="en-CA"/>
        </w:rPr>
        <w:t>merge</w:t>
      </w:r>
      <w:proofErr w:type="gramEnd"/>
      <w:r>
        <w:rPr>
          <w:lang w:val="en-CA"/>
        </w:rPr>
        <w:t xml:space="preserve"> and subblock merge respectively, and reordered with the existing merge candidates. The lengths of the output merge lists are kept unchanged. Th</w:t>
      </w:r>
      <w:r w:rsidRPr="009D7FF6">
        <w:rPr>
          <w:lang w:val="en-CA"/>
        </w:rPr>
        <w:t>e same pattern used for</w:t>
      </w:r>
      <w:r>
        <w:rPr>
          <w:lang w:val="en-CA"/>
        </w:rPr>
        <w:t xml:space="preserve"> non-adjacent merge mode </w:t>
      </w:r>
      <w:r w:rsidRPr="009D7FF6">
        <w:rPr>
          <w:lang w:val="en-CA"/>
        </w:rPr>
        <w:t>is reused to locate th</w:t>
      </w:r>
      <w:r>
        <w:rPr>
          <w:lang w:val="en-CA"/>
        </w:rPr>
        <w:t>e non-adjacent positions in the scheme</w:t>
      </w:r>
      <w:r>
        <w:rPr>
          <w:rFonts w:hint="eastAsia"/>
          <w:lang w:val="en-CA" w:eastAsia="zh-CN"/>
        </w:rPr>
        <w:t>.</w:t>
      </w:r>
    </w:p>
    <w:p w14:paraId="7FADBBEB" w14:textId="77777777" w:rsidR="008E678E" w:rsidRPr="00250117" w:rsidRDefault="008E678E" w:rsidP="0070372E">
      <w:pPr>
        <w:pStyle w:val="berschrift3"/>
        <w:rPr>
          <w:lang w:val="en-CA"/>
        </w:rPr>
      </w:pPr>
      <w:bookmarkStart w:id="110" w:name="_Toc162219291"/>
      <w:bookmarkStart w:id="111" w:name="_Toc180352326"/>
      <w:bookmarkEnd w:id="110"/>
      <w:r w:rsidRPr="00250117">
        <w:rPr>
          <w:lang w:val="en-CA"/>
        </w:rPr>
        <w:t>Non-adjacent spatial candidate</w:t>
      </w:r>
      <w:bookmarkEnd w:id="111"/>
    </w:p>
    <w:p w14:paraId="470F14E4" w14:textId="58C0D876" w:rsidR="008E678E" w:rsidRPr="00250117" w:rsidRDefault="008E678E" w:rsidP="008C0C9F">
      <w:pPr>
        <w:spacing w:before="120" w:after="120"/>
        <w:rPr>
          <w:szCs w:val="22"/>
          <w:lang w:val="en-CA"/>
        </w:rPr>
      </w:pPr>
      <w:r w:rsidRPr="00250117">
        <w:rPr>
          <w:lang w:val="en-CA"/>
        </w:rPr>
        <w:t xml:space="preserve">The non-adjacent spatial merge candidates as in JVET-L0399 are inserted after the </w:t>
      </w:r>
      <w:r w:rsidR="00D54E09">
        <w:rPr>
          <w:lang w:val="en-CA"/>
        </w:rPr>
        <w:t>temporal motion vector prediction (</w:t>
      </w:r>
      <w:r w:rsidRPr="00250117">
        <w:rPr>
          <w:lang w:val="en-CA"/>
        </w:rPr>
        <w:t>TMVP</w:t>
      </w:r>
      <w:r w:rsidR="00D54E09">
        <w:rPr>
          <w:lang w:val="en-CA"/>
        </w:rPr>
        <w:t>)</w:t>
      </w:r>
      <w:r w:rsidRPr="00250117">
        <w:rPr>
          <w:lang w:val="en-CA"/>
        </w:rPr>
        <w:t xml:space="preserve"> in the regular merge candidate list. </w:t>
      </w:r>
      <w:r w:rsidRPr="00250117">
        <w:rPr>
          <w:szCs w:val="22"/>
          <w:lang w:val="en-CA"/>
        </w:rPr>
        <w:t xml:space="preserve">The pattern of spatial merge candidates is shown in </w:t>
      </w:r>
      <w:r w:rsidRPr="00250117">
        <w:rPr>
          <w:color w:val="2B579A"/>
          <w:szCs w:val="22"/>
          <w:shd w:val="clear" w:color="auto" w:fill="E6E6E6"/>
          <w:lang w:val="en-CA"/>
        </w:rPr>
        <w:lastRenderedPageBreak/>
        <w:fldChar w:fldCharType="begin"/>
      </w:r>
      <w:r w:rsidRPr="00250117">
        <w:rPr>
          <w:szCs w:val="22"/>
          <w:lang w:val="en-CA"/>
        </w:rPr>
        <w:instrText xml:space="preserve"> REF _Ref59521706 \h </w:instrText>
      </w:r>
      <w:r w:rsidRPr="00250117">
        <w:rPr>
          <w:color w:val="2B579A"/>
          <w:szCs w:val="22"/>
          <w:shd w:val="clear" w:color="auto" w:fill="E6E6E6"/>
          <w:lang w:val="en-CA"/>
        </w:rPr>
      </w:r>
      <w:r w:rsidRPr="00250117">
        <w:rPr>
          <w:color w:val="2B579A"/>
          <w:szCs w:val="22"/>
          <w:shd w:val="clear" w:color="auto" w:fill="E6E6E6"/>
          <w:lang w:val="en-CA"/>
        </w:rPr>
        <w:fldChar w:fldCharType="separate"/>
      </w:r>
      <w:r w:rsidR="00E264D5" w:rsidRPr="00250117">
        <w:rPr>
          <w:lang w:val="en-CA"/>
        </w:rPr>
        <w:t xml:space="preserve">Figure </w:t>
      </w:r>
      <w:r w:rsidR="00E264D5">
        <w:rPr>
          <w:noProof/>
          <w:lang w:val="en-CA"/>
        </w:rPr>
        <w:t>29</w:t>
      </w:r>
      <w:r w:rsidRPr="00250117">
        <w:rPr>
          <w:color w:val="2B579A"/>
          <w:szCs w:val="22"/>
          <w:shd w:val="clear" w:color="auto" w:fill="E6E6E6"/>
          <w:lang w:val="en-CA"/>
        </w:rPr>
        <w:fldChar w:fldCharType="end"/>
      </w:r>
      <w:r w:rsidRPr="00250117">
        <w:rPr>
          <w:szCs w:val="22"/>
          <w:lang w:val="en-CA"/>
        </w:rPr>
        <w:t>. The distances between non-adjacent spatial candidates and current coding block are based on the width and height of current coding block. The line buffer restriction</w:t>
      </w:r>
      <w:r w:rsidR="0055533E">
        <w:rPr>
          <w:szCs w:val="22"/>
          <w:lang w:val="en-CA"/>
        </w:rPr>
        <w:t xml:space="preserve"> is not applied.</w:t>
      </w:r>
    </w:p>
    <w:p w14:paraId="28A145AC" w14:textId="77777777" w:rsidR="008E678E" w:rsidRPr="00250117" w:rsidRDefault="008E678E" w:rsidP="008C0C9F">
      <w:pPr>
        <w:keepNext/>
        <w:jc w:val="center"/>
        <w:rPr>
          <w:lang w:val="en-CA"/>
        </w:rPr>
      </w:pPr>
      <w:r w:rsidRPr="00250117">
        <w:rPr>
          <w:noProof/>
          <w:lang w:eastAsia="zh-CN"/>
        </w:rPr>
        <w:drawing>
          <wp:inline distT="0" distB="0" distL="0" distR="0" wp14:anchorId="6A393E92" wp14:editId="31224899">
            <wp:extent cx="4206240" cy="3663834"/>
            <wp:effectExtent l="0" t="0" r="381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pic:nvPicPr>
                  <pic:blipFill>
                    <a:blip r:embed="rId57" cstate="print">
                      <a:extLst>
                        <a:ext uri="{28A0092B-C50C-407E-A947-70E740481C1C}">
                          <a14:useLocalDpi xmlns:a14="http://schemas.microsoft.com/office/drawing/2010/main" val="0"/>
                        </a:ext>
                      </a:extLst>
                    </a:blip>
                    <a:stretch>
                      <a:fillRect/>
                    </a:stretch>
                  </pic:blipFill>
                  <pic:spPr>
                    <a:xfrm>
                      <a:off x="0" y="0"/>
                      <a:ext cx="4230474" cy="3684943"/>
                    </a:xfrm>
                    <a:prstGeom prst="rect">
                      <a:avLst/>
                    </a:prstGeom>
                  </pic:spPr>
                </pic:pic>
              </a:graphicData>
            </a:graphic>
          </wp:inline>
        </w:drawing>
      </w:r>
    </w:p>
    <w:p w14:paraId="4DFA9EF7" w14:textId="0BBA9128" w:rsidR="008E678E" w:rsidRPr="00250117" w:rsidRDefault="008E678E" w:rsidP="008C0C9F">
      <w:pPr>
        <w:pStyle w:val="Beschriftung"/>
        <w:rPr>
          <w:lang w:val="en-CA"/>
        </w:rPr>
      </w:pPr>
      <w:bookmarkStart w:id="112" w:name="_Ref59521706"/>
      <w:bookmarkStart w:id="113" w:name="_Hlk130157466"/>
      <w:r w:rsidRPr="00250117">
        <w:rPr>
          <w:lang w:val="en-CA"/>
        </w:rPr>
        <w:t xml:space="preserve">Figure </w:t>
      </w:r>
      <w:r w:rsidRPr="00250117">
        <w:rPr>
          <w:lang w:val="en-CA"/>
        </w:rPr>
        <w:fldChar w:fldCharType="begin"/>
      </w:r>
      <w:r w:rsidRPr="00250117">
        <w:rPr>
          <w:lang w:val="en-CA"/>
        </w:rPr>
        <w:instrText>SEQ Figure \* ARABIC</w:instrText>
      </w:r>
      <w:r w:rsidRPr="00250117">
        <w:rPr>
          <w:lang w:val="en-CA"/>
        </w:rPr>
        <w:fldChar w:fldCharType="separate"/>
      </w:r>
      <w:r w:rsidR="00EC34BD">
        <w:rPr>
          <w:noProof/>
          <w:lang w:val="en-CA"/>
        </w:rPr>
        <w:t>30</w:t>
      </w:r>
      <w:r w:rsidRPr="00250117">
        <w:rPr>
          <w:lang w:val="en-CA"/>
        </w:rPr>
        <w:fldChar w:fldCharType="end"/>
      </w:r>
      <w:bookmarkEnd w:id="112"/>
      <w:r w:rsidRPr="00250117">
        <w:rPr>
          <w:lang w:val="en-CA"/>
        </w:rPr>
        <w:t xml:space="preserve">. </w:t>
      </w:r>
      <w:bookmarkEnd w:id="113"/>
      <w:r w:rsidRPr="00250117">
        <w:rPr>
          <w:lang w:val="en-CA"/>
        </w:rPr>
        <w:t>Spatial neighboring blocks used to derive the spatial merge candidates</w:t>
      </w:r>
      <w:r w:rsidR="00AC7910">
        <w:rPr>
          <w:lang w:val="en-CA"/>
        </w:rPr>
        <w:t>.</w:t>
      </w:r>
    </w:p>
    <w:p w14:paraId="4C01A402" w14:textId="5EF6F1D3" w:rsidR="00BB2959" w:rsidRDefault="00BB2959" w:rsidP="0070372E">
      <w:pPr>
        <w:pStyle w:val="berschrift3"/>
        <w:rPr>
          <w:lang w:val="en-CA"/>
        </w:rPr>
      </w:pPr>
      <w:bookmarkStart w:id="114" w:name="_Toc180352327"/>
      <w:r>
        <w:rPr>
          <w:lang w:val="en-CA"/>
        </w:rPr>
        <w:t>T</w:t>
      </w:r>
      <w:r w:rsidRPr="00BB2959">
        <w:rPr>
          <w:lang w:val="en-CA"/>
        </w:rPr>
        <w:t>emporal motion information derivation</w:t>
      </w:r>
      <w:bookmarkEnd w:id="114"/>
    </w:p>
    <w:p w14:paraId="42A8184C" w14:textId="3DC39897" w:rsidR="00BB2959" w:rsidRDefault="0024038F" w:rsidP="00BB2959">
      <w:r>
        <w:rPr>
          <w:lang w:val="en-CA"/>
        </w:rPr>
        <w:t xml:space="preserve">In VVC, </w:t>
      </w:r>
      <w:r>
        <w:t xml:space="preserve">the </w:t>
      </w:r>
      <w:r w:rsidR="004C78DD" w:rsidRPr="004C78DD">
        <w:t>Temporal Motion Vector Prediction</w:t>
      </w:r>
      <w:r>
        <w:t xml:space="preserve"> (TMVP) for </w:t>
      </w:r>
      <w:r w:rsidR="004C78DD">
        <w:t xml:space="preserve">the </w:t>
      </w:r>
      <w:r>
        <w:t>AMVP and merge mode is derived by fetching the motion information from the center or the bottom-right of the collocated block</w:t>
      </w:r>
      <w:r w:rsidR="00870979">
        <w:t xml:space="preserve"> in a signaled collocated picture</w:t>
      </w:r>
      <w:r>
        <w:t>. Similarly, for the</w:t>
      </w:r>
      <w:r w:rsidR="004C78DD" w:rsidRPr="004C78DD">
        <w:t xml:space="preserve"> Subblock-based Temporal Motion Vector Prediction (</w:t>
      </w:r>
      <w:proofErr w:type="spellStart"/>
      <w:r w:rsidR="004C78DD" w:rsidRPr="004C78DD">
        <w:t>SbTMVP</w:t>
      </w:r>
      <w:proofErr w:type="spellEnd"/>
      <w:r w:rsidR="004C78DD" w:rsidRPr="004C78DD">
        <w:t>)</w:t>
      </w:r>
      <w:r>
        <w:t xml:space="preserve"> mode, the motion information from the left neighboring position is used as a motion shift, which is then employed to obtain TMVPs at sub-CU level.</w:t>
      </w:r>
    </w:p>
    <w:p w14:paraId="71CA0F38" w14:textId="34C9ABFF" w:rsidR="004C78DD" w:rsidRDefault="004C78DD" w:rsidP="004C78DD">
      <w:r>
        <w:rPr>
          <w:lang w:val="en-CA"/>
        </w:rPr>
        <w:t xml:space="preserve">In ECM, to further </w:t>
      </w:r>
      <w:r w:rsidR="00870979">
        <w:rPr>
          <w:lang w:val="en-CA"/>
        </w:rPr>
        <w:t xml:space="preserve">improve the coding efficiency of TMVP, </w:t>
      </w:r>
      <w:r>
        <w:t xml:space="preserve">two aspects </w:t>
      </w:r>
      <w:r w:rsidR="00870979">
        <w:t>are modified</w:t>
      </w:r>
      <w:r>
        <w:t xml:space="preserve">. Firstly, two collocated </w:t>
      </w:r>
      <w:r w:rsidR="00870979">
        <w:t>pictures</w:t>
      </w:r>
      <w:r>
        <w:t xml:space="preserve"> are utilized</w:t>
      </w:r>
      <w:r w:rsidR="00870979">
        <w:t xml:space="preserve"> </w:t>
      </w:r>
      <w:r w:rsidR="00050C69">
        <w:t>which are the t</w:t>
      </w:r>
      <w:r w:rsidR="00870979">
        <w:t>wo reference frames with the least POC distance relative to the to-be-coded frame</w:t>
      </w:r>
      <w:r>
        <w:t>. Secondly, the motion shift to locate TMVP is adaptively determined from multiple locations according to template costs.</w:t>
      </w:r>
      <w:r w:rsidR="00050C69">
        <w:t xml:space="preserve"> More specifically, t</w:t>
      </w:r>
      <w:r>
        <w:t xml:space="preserve">wo motion shift candidate lists are constructed respectively for the two collocated frames. The motion shifts with the minimum template matching cost are used to derive </w:t>
      </w:r>
      <w:proofErr w:type="spellStart"/>
      <w:r>
        <w:t>SbTMVP</w:t>
      </w:r>
      <w:proofErr w:type="spellEnd"/>
      <w:r>
        <w:t xml:space="preserve"> or TMVP candidates. At most 4 </w:t>
      </w:r>
      <w:proofErr w:type="spellStart"/>
      <w:r>
        <w:t>SbTMVP</w:t>
      </w:r>
      <w:proofErr w:type="spellEnd"/>
      <w:r>
        <w:t xml:space="preserve"> candidates are included in the sub-block-based merge list. The </w:t>
      </w:r>
      <w:proofErr w:type="spellStart"/>
      <w:r>
        <w:t>SbTMVP</w:t>
      </w:r>
      <w:proofErr w:type="spellEnd"/>
      <w:r>
        <w:t xml:space="preserve"> candidate with the least template matching cost derived from the first collocated frame is placed in the first entry without reordering, while other </w:t>
      </w:r>
      <w:proofErr w:type="spellStart"/>
      <w:r>
        <w:t>SbTMVP</w:t>
      </w:r>
      <w:proofErr w:type="spellEnd"/>
      <w:r>
        <w:t xml:space="preserve"> candidates are sorted together with </w:t>
      </w:r>
      <w:r w:rsidR="00170738">
        <w:rPr>
          <w:rFonts w:hint="eastAsia"/>
          <w:lang w:eastAsia="zh-CN"/>
        </w:rPr>
        <w:t>affine</w:t>
      </w:r>
      <w:r w:rsidR="00170738">
        <w:t xml:space="preserve"> </w:t>
      </w:r>
      <w:r>
        <w:t>candidates.</w:t>
      </w:r>
      <w:r w:rsidR="00050C69">
        <w:t xml:space="preserve"> </w:t>
      </w:r>
      <w:r w:rsidR="00F651FE">
        <w:rPr>
          <w:rFonts w:hint="eastAsia"/>
          <w:lang w:eastAsia="zh-CN"/>
        </w:rPr>
        <w:t>In</w:t>
      </w:r>
      <w:r w:rsidR="00F651FE">
        <w:t xml:space="preserve"> addition, t</w:t>
      </w:r>
      <w:r>
        <w:t xml:space="preserve">he prediction direction of each subblock template is determined based on the center subblock. As </w:t>
      </w:r>
      <w:r w:rsidRPr="00F651FE">
        <w:rPr>
          <w:szCs w:val="22"/>
        </w:rPr>
        <w:t xml:space="preserve">illustrated in </w:t>
      </w:r>
      <w:r w:rsidR="00F651FE" w:rsidRPr="00F651FE">
        <w:rPr>
          <w:szCs w:val="22"/>
        </w:rPr>
        <w:fldChar w:fldCharType="begin"/>
      </w:r>
      <w:r w:rsidR="00F651FE" w:rsidRPr="00F651FE">
        <w:rPr>
          <w:szCs w:val="22"/>
        </w:rPr>
        <w:instrText xml:space="preserve"> REF _Ref130157749 \h  \* MERGEFORMAT </w:instrText>
      </w:r>
      <w:r w:rsidR="00F651FE" w:rsidRPr="00F651FE">
        <w:rPr>
          <w:szCs w:val="22"/>
        </w:rPr>
      </w:r>
      <w:r w:rsidR="00F651FE" w:rsidRPr="00F651FE">
        <w:rPr>
          <w:szCs w:val="22"/>
        </w:rPr>
        <w:fldChar w:fldCharType="separate"/>
      </w:r>
      <w:r w:rsidR="00E264D5" w:rsidRPr="00E264D5">
        <w:rPr>
          <w:szCs w:val="22"/>
          <w:lang w:val="en-CA"/>
        </w:rPr>
        <w:t xml:space="preserve">Figure </w:t>
      </w:r>
      <w:r w:rsidR="00E264D5" w:rsidRPr="00E264D5">
        <w:rPr>
          <w:noProof/>
          <w:szCs w:val="22"/>
          <w:lang w:val="en-CA"/>
        </w:rPr>
        <w:t>30</w:t>
      </w:r>
      <w:r w:rsidR="00F651FE" w:rsidRPr="00F651FE">
        <w:rPr>
          <w:szCs w:val="22"/>
        </w:rPr>
        <w:fldChar w:fldCharType="end"/>
      </w:r>
      <w:r>
        <w:t xml:space="preserve">, if the center subblock is </w:t>
      </w:r>
      <w:proofErr w:type="spellStart"/>
      <w:r>
        <w:t>uni</w:t>
      </w:r>
      <w:proofErr w:type="spellEnd"/>
      <w:r>
        <w:t xml:space="preserve">-predicted, then all the subblock templates are </w:t>
      </w:r>
      <w:proofErr w:type="spellStart"/>
      <w:r>
        <w:t>uni</w:t>
      </w:r>
      <w:proofErr w:type="spellEnd"/>
      <w:r>
        <w:t>-predicted, and vice versa. If the motion vector of corresponding adjacent subblock at the determined reference list is not available for a subblock template, zero MV is used for that subblock template</w:t>
      </w:r>
      <w:r w:rsidR="0092642C">
        <w:t>.</w:t>
      </w:r>
    </w:p>
    <w:p w14:paraId="51336D2A" w14:textId="1EB3D33C" w:rsidR="004C78DD" w:rsidRDefault="00FD77D2" w:rsidP="00B23D67">
      <w:pPr>
        <w:jc w:val="center"/>
      </w:pPr>
      <w:r>
        <w:rPr>
          <w:noProof/>
        </w:rPr>
        <w:lastRenderedPageBreak/>
        <w:drawing>
          <wp:inline distT="0" distB="0" distL="0" distR="0" wp14:anchorId="3367B89F" wp14:editId="255FADF2">
            <wp:extent cx="1655092" cy="1723240"/>
            <wp:effectExtent l="0" t="0" r="254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667450" cy="1736107"/>
                    </a:xfrm>
                    <a:prstGeom prst="rect">
                      <a:avLst/>
                    </a:prstGeom>
                    <a:noFill/>
                  </pic:spPr>
                </pic:pic>
              </a:graphicData>
            </a:graphic>
          </wp:inline>
        </w:drawing>
      </w:r>
    </w:p>
    <w:p w14:paraId="63402F70" w14:textId="21539021" w:rsidR="0024038F" w:rsidRDefault="0092642C" w:rsidP="00B23D67">
      <w:pPr>
        <w:jc w:val="center"/>
        <w:rPr>
          <w:b/>
          <w:sz w:val="20"/>
        </w:rPr>
      </w:pPr>
      <w:bookmarkStart w:id="115" w:name="_Ref130157749"/>
      <w:r w:rsidRPr="00B23D67">
        <w:rPr>
          <w:b/>
          <w:sz w:val="20"/>
          <w:lang w:val="en-CA"/>
        </w:rPr>
        <w:t xml:space="preserve">Figure </w:t>
      </w:r>
      <w:r w:rsidRPr="00B23D67">
        <w:rPr>
          <w:b/>
          <w:sz w:val="20"/>
          <w:lang w:val="en-CA"/>
        </w:rPr>
        <w:fldChar w:fldCharType="begin"/>
      </w:r>
      <w:r w:rsidRPr="00B23D67">
        <w:rPr>
          <w:b/>
          <w:sz w:val="20"/>
          <w:lang w:val="en-CA"/>
        </w:rPr>
        <w:instrText>SEQ Figure \* ARABIC</w:instrText>
      </w:r>
      <w:r w:rsidRPr="00B23D67">
        <w:rPr>
          <w:b/>
          <w:sz w:val="20"/>
          <w:lang w:val="en-CA"/>
        </w:rPr>
        <w:fldChar w:fldCharType="separate"/>
      </w:r>
      <w:r w:rsidR="00EC34BD">
        <w:rPr>
          <w:b/>
          <w:noProof/>
          <w:sz w:val="20"/>
          <w:lang w:val="en-CA"/>
        </w:rPr>
        <w:t>31</w:t>
      </w:r>
      <w:r w:rsidRPr="00B23D67">
        <w:rPr>
          <w:b/>
          <w:sz w:val="20"/>
        </w:rPr>
        <w:fldChar w:fldCharType="end"/>
      </w:r>
      <w:bookmarkEnd w:id="115"/>
      <w:r w:rsidRPr="00B23D67">
        <w:rPr>
          <w:b/>
          <w:sz w:val="20"/>
          <w:lang w:val="en-CA"/>
        </w:rPr>
        <w:t xml:space="preserve">. </w:t>
      </w:r>
      <w:r w:rsidRPr="00B23D67">
        <w:rPr>
          <w:b/>
          <w:sz w:val="20"/>
        </w:rPr>
        <w:t>S</w:t>
      </w:r>
      <w:r w:rsidR="004C78DD" w:rsidRPr="00B23D67">
        <w:rPr>
          <w:b/>
          <w:sz w:val="20"/>
        </w:rPr>
        <w:t xml:space="preserve">ubblock templates generation of </w:t>
      </w:r>
      <w:proofErr w:type="spellStart"/>
      <w:r w:rsidR="004C78DD" w:rsidRPr="00B23D67">
        <w:rPr>
          <w:b/>
          <w:sz w:val="20"/>
        </w:rPr>
        <w:t>SbTMVP</w:t>
      </w:r>
      <w:proofErr w:type="spellEnd"/>
      <w:r w:rsidR="008E4486">
        <w:rPr>
          <w:b/>
          <w:sz w:val="20"/>
        </w:rPr>
        <w:t>.</w:t>
      </w:r>
    </w:p>
    <w:p w14:paraId="3204AA01" w14:textId="77777777" w:rsidR="008E4486" w:rsidRPr="00DB158B" w:rsidRDefault="008E4486" w:rsidP="008E4486">
      <w:pPr>
        <w:pStyle w:val="berschrift3"/>
        <w:rPr>
          <w:lang w:val="en-CA"/>
        </w:rPr>
      </w:pPr>
      <w:bookmarkStart w:id="116" w:name="_Toc161786842"/>
      <w:bookmarkStart w:id="117" w:name="_Toc180352328"/>
      <w:r>
        <w:rPr>
          <w:lang w:val="en-CA"/>
        </w:rPr>
        <w:t xml:space="preserve">AMVP with </w:t>
      </w:r>
      <w:proofErr w:type="spellStart"/>
      <w:r>
        <w:rPr>
          <w:lang w:val="en-CA"/>
        </w:rPr>
        <w:t>SbTMVP</w:t>
      </w:r>
      <w:proofErr w:type="spellEnd"/>
      <w:r>
        <w:rPr>
          <w:lang w:val="en-CA"/>
        </w:rPr>
        <w:t xml:space="preserve"> mode</w:t>
      </w:r>
      <w:bookmarkEnd w:id="116"/>
      <w:bookmarkEnd w:id="117"/>
    </w:p>
    <w:p w14:paraId="77FAC472" w14:textId="77777777" w:rsidR="008E4486" w:rsidRDefault="008E4486" w:rsidP="008E4486">
      <w:r w:rsidRPr="00EB26F7">
        <w:t xml:space="preserve">The concept of </w:t>
      </w:r>
      <w:proofErr w:type="spellStart"/>
      <w:r w:rsidRPr="00EB26F7">
        <w:t>SbTMVP</w:t>
      </w:r>
      <w:proofErr w:type="spellEnd"/>
      <w:r w:rsidRPr="00EB26F7">
        <w:t xml:space="preserve"> mode is extended to AMVP. Given a CU coded in AMVP with </w:t>
      </w:r>
      <w:proofErr w:type="spellStart"/>
      <w:r w:rsidRPr="00EB26F7">
        <w:t>SbTMVP</w:t>
      </w:r>
      <w:proofErr w:type="spellEnd"/>
      <w:r w:rsidRPr="00EB26F7">
        <w:t xml:space="preserve"> mode, the CU is predicted in a similar way as that of </w:t>
      </w:r>
      <w:proofErr w:type="spellStart"/>
      <w:r w:rsidRPr="00EB26F7">
        <w:t>SbTMVP</w:t>
      </w:r>
      <w:proofErr w:type="spellEnd"/>
      <w:r w:rsidRPr="00EB26F7">
        <w:t xml:space="preserve"> in merge mode except that the motion shift is signaled in the bitstream instead of being derived from neighboring blocks The motion shift is obtained using MVP with a signaled MVD. The number of MVDs is determined </w:t>
      </w:r>
      <w:r>
        <w:t xml:space="preserve">according to the percentage of the area of the blocks coded in the </w:t>
      </w:r>
      <w:proofErr w:type="spellStart"/>
      <w:r w:rsidRPr="00EB26F7">
        <w:t>the</w:t>
      </w:r>
      <w:proofErr w:type="spellEnd"/>
      <w:r w:rsidRPr="00EB26F7">
        <w:t xml:space="preserve"> AMVP with </w:t>
      </w:r>
      <w:proofErr w:type="spellStart"/>
      <w:r w:rsidRPr="00EB26F7">
        <w:t>SbTMVP</w:t>
      </w:r>
      <w:proofErr w:type="spellEnd"/>
      <w:r w:rsidRPr="00EB26F7">
        <w:t xml:space="preserve"> </w:t>
      </w:r>
      <w:r>
        <w:t>mode in the previous coded picture with the same temporal layer as follows:</w:t>
      </w:r>
    </w:p>
    <w:p w14:paraId="6A4F52AE" w14:textId="37D81B65" w:rsidR="008E4486" w:rsidRPr="00EB26F7" w:rsidRDefault="008E4486" w:rsidP="008E4486">
      <w:pPr>
        <w:pStyle w:val="Listenabsatz"/>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rFonts w:eastAsia="SimSun"/>
          <w:sz w:val="22"/>
          <w:szCs w:val="20"/>
        </w:rPr>
      </w:pPr>
      <w:r w:rsidRPr="00EB26F7">
        <w:rPr>
          <w:rFonts w:eastAsia="SimSun"/>
          <w:sz w:val="22"/>
          <w:szCs w:val="20"/>
        </w:rPr>
        <w:t xml:space="preserve">If the current picture is the first coded picture in a temporal layer, the number of MVD is set to 8, as shown in </w:t>
      </w:r>
      <w:r w:rsidRPr="00EB26F7">
        <w:rPr>
          <w:rFonts w:eastAsia="SimSun"/>
          <w:sz w:val="22"/>
          <w:szCs w:val="20"/>
        </w:rPr>
        <w:fldChar w:fldCharType="begin"/>
      </w:r>
      <w:r w:rsidRPr="00EB26F7">
        <w:rPr>
          <w:rFonts w:eastAsia="SimSun"/>
          <w:sz w:val="22"/>
          <w:szCs w:val="20"/>
        </w:rPr>
        <w:instrText xml:space="preserve"> REF _Ref155618679 \h </w:instrText>
      </w:r>
      <w:r>
        <w:rPr>
          <w:rFonts w:eastAsia="SimSun"/>
          <w:sz w:val="22"/>
          <w:szCs w:val="20"/>
        </w:rPr>
        <w:instrText xml:space="preserve"> \* MERGEFORMAT </w:instrText>
      </w:r>
      <w:r w:rsidRPr="00EB26F7">
        <w:rPr>
          <w:rFonts w:eastAsia="SimSun"/>
          <w:sz w:val="22"/>
          <w:szCs w:val="20"/>
        </w:rPr>
      </w:r>
      <w:r w:rsidRPr="00EB26F7">
        <w:rPr>
          <w:rFonts w:eastAsia="SimSun"/>
          <w:sz w:val="22"/>
          <w:szCs w:val="20"/>
        </w:rPr>
        <w:fldChar w:fldCharType="separate"/>
      </w:r>
      <w:r w:rsidR="00E264D5" w:rsidRPr="00E264D5">
        <w:rPr>
          <w:rFonts w:eastAsia="SimSun"/>
          <w:sz w:val="22"/>
          <w:szCs w:val="20"/>
        </w:rPr>
        <w:t>Figure 31</w:t>
      </w:r>
      <w:r w:rsidRPr="00EB26F7">
        <w:rPr>
          <w:rFonts w:eastAsia="SimSun"/>
          <w:sz w:val="22"/>
          <w:szCs w:val="20"/>
        </w:rPr>
        <w:fldChar w:fldCharType="end"/>
      </w:r>
      <w:r w:rsidRPr="00EB26F7">
        <w:rPr>
          <w:rFonts w:eastAsia="SimSun"/>
          <w:sz w:val="22"/>
          <w:szCs w:val="20"/>
        </w:rPr>
        <w:t>(a).</w:t>
      </w:r>
    </w:p>
    <w:p w14:paraId="0023D46D" w14:textId="789FCFA6" w:rsidR="008E4486" w:rsidRPr="00EB26F7" w:rsidRDefault="008E4486" w:rsidP="008E4486">
      <w:pPr>
        <w:pStyle w:val="Listenabsatz"/>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rFonts w:eastAsia="SimSun"/>
          <w:sz w:val="22"/>
          <w:szCs w:val="20"/>
        </w:rPr>
      </w:pPr>
      <w:r w:rsidRPr="00EB26F7">
        <w:rPr>
          <w:rFonts w:eastAsia="SimSun"/>
          <w:sz w:val="22"/>
          <w:szCs w:val="20"/>
        </w:rPr>
        <w:t xml:space="preserve">Otherwise, if the percentage of the area of the proposed mode is smaller than 4%, the number of MVD is set to 4, as shown in </w:t>
      </w:r>
      <w:r w:rsidRPr="00EB26F7">
        <w:rPr>
          <w:rFonts w:eastAsia="SimSun"/>
          <w:sz w:val="22"/>
          <w:szCs w:val="20"/>
        </w:rPr>
        <w:fldChar w:fldCharType="begin"/>
      </w:r>
      <w:r w:rsidRPr="00EB26F7">
        <w:rPr>
          <w:rFonts w:eastAsia="SimSun"/>
          <w:sz w:val="22"/>
          <w:szCs w:val="20"/>
        </w:rPr>
        <w:instrText xml:space="preserve"> REF _Ref155618679 \h </w:instrText>
      </w:r>
      <w:r>
        <w:rPr>
          <w:rFonts w:eastAsia="SimSun"/>
          <w:sz w:val="22"/>
          <w:szCs w:val="20"/>
        </w:rPr>
        <w:instrText xml:space="preserve"> \* MERGEFORMAT </w:instrText>
      </w:r>
      <w:r w:rsidRPr="00EB26F7">
        <w:rPr>
          <w:rFonts w:eastAsia="SimSun"/>
          <w:sz w:val="22"/>
          <w:szCs w:val="20"/>
        </w:rPr>
      </w:r>
      <w:r w:rsidRPr="00EB26F7">
        <w:rPr>
          <w:rFonts w:eastAsia="SimSun"/>
          <w:sz w:val="22"/>
          <w:szCs w:val="20"/>
        </w:rPr>
        <w:fldChar w:fldCharType="separate"/>
      </w:r>
      <w:r w:rsidR="00E264D5" w:rsidRPr="00E264D5">
        <w:rPr>
          <w:rFonts w:eastAsia="SimSun"/>
          <w:sz w:val="22"/>
          <w:szCs w:val="20"/>
        </w:rPr>
        <w:t>Figure 31</w:t>
      </w:r>
      <w:r w:rsidRPr="00EB26F7">
        <w:rPr>
          <w:rFonts w:eastAsia="SimSun"/>
          <w:sz w:val="22"/>
          <w:szCs w:val="20"/>
        </w:rPr>
        <w:fldChar w:fldCharType="end"/>
      </w:r>
      <w:r w:rsidRPr="00EB26F7">
        <w:rPr>
          <w:rFonts w:eastAsia="SimSun"/>
          <w:sz w:val="22"/>
          <w:szCs w:val="20"/>
        </w:rPr>
        <w:t>(b).</w:t>
      </w:r>
    </w:p>
    <w:p w14:paraId="79990CB2" w14:textId="25EE0AF8" w:rsidR="008E4486" w:rsidRPr="00EB26F7" w:rsidRDefault="008E4486" w:rsidP="008E4486">
      <w:pPr>
        <w:pStyle w:val="Listenabsatz"/>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rFonts w:eastAsia="SimSun"/>
          <w:sz w:val="22"/>
          <w:szCs w:val="20"/>
        </w:rPr>
      </w:pPr>
      <w:r w:rsidRPr="00EB26F7">
        <w:rPr>
          <w:rFonts w:eastAsia="SimSun"/>
          <w:sz w:val="22"/>
          <w:szCs w:val="20"/>
        </w:rPr>
        <w:t xml:space="preserve">Otherwise, if the percentage of the area of the proposed mode is smaller than 7%, the number of MVD is set to 8, as shown in </w:t>
      </w:r>
      <w:r w:rsidRPr="00EB26F7">
        <w:rPr>
          <w:rFonts w:eastAsia="SimSun"/>
          <w:sz w:val="22"/>
          <w:szCs w:val="20"/>
        </w:rPr>
        <w:fldChar w:fldCharType="begin"/>
      </w:r>
      <w:r w:rsidRPr="00EB26F7">
        <w:rPr>
          <w:rFonts w:eastAsia="SimSun"/>
          <w:sz w:val="22"/>
          <w:szCs w:val="20"/>
        </w:rPr>
        <w:instrText xml:space="preserve"> REF _Ref155618679 \h </w:instrText>
      </w:r>
      <w:r>
        <w:rPr>
          <w:rFonts w:eastAsia="SimSun"/>
          <w:sz w:val="22"/>
          <w:szCs w:val="20"/>
        </w:rPr>
        <w:instrText xml:space="preserve"> \* MERGEFORMAT </w:instrText>
      </w:r>
      <w:r w:rsidRPr="00EB26F7">
        <w:rPr>
          <w:rFonts w:eastAsia="SimSun"/>
          <w:sz w:val="22"/>
          <w:szCs w:val="20"/>
        </w:rPr>
      </w:r>
      <w:r w:rsidRPr="00EB26F7">
        <w:rPr>
          <w:rFonts w:eastAsia="SimSun"/>
          <w:sz w:val="22"/>
          <w:szCs w:val="20"/>
        </w:rPr>
        <w:fldChar w:fldCharType="separate"/>
      </w:r>
      <w:r w:rsidR="00E264D5" w:rsidRPr="00E264D5">
        <w:rPr>
          <w:rFonts w:eastAsia="SimSun"/>
          <w:sz w:val="22"/>
          <w:szCs w:val="20"/>
        </w:rPr>
        <w:t>Figure 31</w:t>
      </w:r>
      <w:r w:rsidRPr="00EB26F7">
        <w:rPr>
          <w:rFonts w:eastAsia="SimSun"/>
          <w:sz w:val="22"/>
          <w:szCs w:val="20"/>
        </w:rPr>
        <w:fldChar w:fldCharType="end"/>
      </w:r>
      <w:r w:rsidRPr="00EB26F7">
        <w:rPr>
          <w:rFonts w:eastAsia="SimSun"/>
          <w:sz w:val="22"/>
          <w:szCs w:val="20"/>
        </w:rPr>
        <w:t>(a).</w:t>
      </w:r>
    </w:p>
    <w:p w14:paraId="7F890438" w14:textId="382782B8" w:rsidR="008E4486" w:rsidRPr="00EB26F7" w:rsidRDefault="008E4486" w:rsidP="008E4486">
      <w:pPr>
        <w:pStyle w:val="Listenabsatz"/>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rFonts w:eastAsia="SimSun"/>
          <w:sz w:val="22"/>
          <w:szCs w:val="20"/>
        </w:rPr>
      </w:pPr>
      <w:r w:rsidRPr="00EB26F7">
        <w:rPr>
          <w:rFonts w:eastAsia="SimSun"/>
          <w:sz w:val="22"/>
          <w:szCs w:val="20"/>
        </w:rPr>
        <w:t xml:space="preserve">Otherwise, the number of MVD is set to 12, as shown in </w:t>
      </w:r>
      <w:r w:rsidRPr="00EB26F7">
        <w:rPr>
          <w:rFonts w:eastAsia="SimSun"/>
          <w:sz w:val="22"/>
          <w:szCs w:val="20"/>
        </w:rPr>
        <w:fldChar w:fldCharType="begin"/>
      </w:r>
      <w:r w:rsidRPr="00EB26F7">
        <w:rPr>
          <w:rFonts w:eastAsia="SimSun"/>
          <w:sz w:val="22"/>
          <w:szCs w:val="20"/>
        </w:rPr>
        <w:instrText xml:space="preserve"> REF _Ref155618679 \h </w:instrText>
      </w:r>
      <w:r>
        <w:rPr>
          <w:rFonts w:eastAsia="SimSun"/>
          <w:sz w:val="22"/>
          <w:szCs w:val="20"/>
        </w:rPr>
        <w:instrText xml:space="preserve"> \* MERGEFORMAT </w:instrText>
      </w:r>
      <w:r w:rsidRPr="00EB26F7">
        <w:rPr>
          <w:rFonts w:eastAsia="SimSun"/>
          <w:sz w:val="22"/>
          <w:szCs w:val="20"/>
        </w:rPr>
      </w:r>
      <w:r w:rsidRPr="00EB26F7">
        <w:rPr>
          <w:rFonts w:eastAsia="SimSun"/>
          <w:sz w:val="22"/>
          <w:szCs w:val="20"/>
        </w:rPr>
        <w:fldChar w:fldCharType="separate"/>
      </w:r>
      <w:r w:rsidR="00E264D5" w:rsidRPr="00E264D5">
        <w:rPr>
          <w:rFonts w:eastAsia="SimSun"/>
          <w:sz w:val="22"/>
          <w:szCs w:val="20"/>
        </w:rPr>
        <w:t>Figure 31</w:t>
      </w:r>
      <w:r w:rsidRPr="00EB26F7">
        <w:rPr>
          <w:rFonts w:eastAsia="SimSun"/>
          <w:sz w:val="22"/>
          <w:szCs w:val="20"/>
        </w:rPr>
        <w:fldChar w:fldCharType="end"/>
      </w:r>
      <w:r w:rsidRPr="00EB26F7">
        <w:rPr>
          <w:rFonts w:eastAsia="SimSun"/>
          <w:sz w:val="22"/>
          <w:szCs w:val="20"/>
        </w:rPr>
        <w:t>(c).</w:t>
      </w:r>
    </w:p>
    <w:tbl>
      <w:tblPr>
        <w:tblStyle w:val="Tabellenraster"/>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101"/>
        <w:gridCol w:w="3101"/>
        <w:gridCol w:w="3102"/>
      </w:tblGrid>
      <w:tr w:rsidR="008E4486" w14:paraId="0C609617" w14:textId="77777777" w:rsidTr="00B54471">
        <w:tc>
          <w:tcPr>
            <w:tcW w:w="3101" w:type="dxa"/>
            <w:vAlign w:val="center"/>
          </w:tcPr>
          <w:p w14:paraId="4673D4CD" w14:textId="77777777" w:rsidR="008E4486" w:rsidRDefault="008E4486" w:rsidP="00B54471">
            <w:pPr>
              <w:jc w:val="center"/>
            </w:pPr>
            <w:r>
              <w:rPr>
                <w:noProof/>
              </w:rPr>
              <w:drawing>
                <wp:inline distT="0" distB="0" distL="0" distR="0" wp14:anchorId="3D19BD6E" wp14:editId="015E9AA7">
                  <wp:extent cx="1113890" cy="1828800"/>
                  <wp:effectExtent l="0" t="0" r="0" b="0"/>
                  <wp:docPr id="1304677696" name="Picture 1304677696" descr="A grid with a red dot i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677696" name="Picture 1304677696" descr="A grid with a red dot in it&#10;&#10;Description automatically generated"/>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113890" cy="1828800"/>
                          </a:xfrm>
                          <a:prstGeom prst="rect">
                            <a:avLst/>
                          </a:prstGeom>
                          <a:noFill/>
                        </pic:spPr>
                      </pic:pic>
                    </a:graphicData>
                  </a:graphic>
                </wp:inline>
              </w:drawing>
            </w:r>
          </w:p>
        </w:tc>
        <w:tc>
          <w:tcPr>
            <w:tcW w:w="3101" w:type="dxa"/>
            <w:vAlign w:val="center"/>
          </w:tcPr>
          <w:p w14:paraId="64B78B12" w14:textId="77777777" w:rsidR="008E4486" w:rsidRDefault="008E4486" w:rsidP="00B54471">
            <w:pPr>
              <w:spacing w:before="0"/>
              <w:jc w:val="center"/>
            </w:pPr>
            <w:r>
              <w:rPr>
                <w:noProof/>
              </w:rPr>
              <w:drawing>
                <wp:inline distT="0" distB="0" distL="0" distR="0" wp14:anchorId="4C273088" wp14:editId="57696543">
                  <wp:extent cx="1113890" cy="1828800"/>
                  <wp:effectExtent l="0" t="0" r="0" b="0"/>
                  <wp:docPr id="1304677697" name="Picture 1304677697" descr="A grid with a red dot in cen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677697" name="Picture 1304677697" descr="A grid with a red dot in center&#10;&#10;Description automatically generated"/>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113890" cy="1828800"/>
                          </a:xfrm>
                          <a:prstGeom prst="rect">
                            <a:avLst/>
                          </a:prstGeom>
                          <a:noFill/>
                        </pic:spPr>
                      </pic:pic>
                    </a:graphicData>
                  </a:graphic>
                </wp:inline>
              </w:drawing>
            </w:r>
          </w:p>
        </w:tc>
        <w:tc>
          <w:tcPr>
            <w:tcW w:w="3102" w:type="dxa"/>
            <w:vAlign w:val="center"/>
          </w:tcPr>
          <w:p w14:paraId="705F2021" w14:textId="77777777" w:rsidR="008E4486" w:rsidRDefault="008E4486" w:rsidP="00B54471">
            <w:pPr>
              <w:spacing w:before="0"/>
              <w:jc w:val="center"/>
            </w:pPr>
            <w:r>
              <w:rPr>
                <w:noProof/>
              </w:rPr>
              <w:drawing>
                <wp:inline distT="0" distB="0" distL="0" distR="0" wp14:anchorId="6FE86CFE" wp14:editId="36AAF442">
                  <wp:extent cx="1113890" cy="1828800"/>
                  <wp:effectExtent l="0" t="0" r="0" b="0"/>
                  <wp:docPr id="1304677698" name="Picture 1304677698" descr="A grid with a red dot in cen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677698" name="Picture 1304677698" descr="A grid with a red dot in center&#10;&#10;Description automatically generated"/>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113890" cy="1828800"/>
                          </a:xfrm>
                          <a:prstGeom prst="rect">
                            <a:avLst/>
                          </a:prstGeom>
                          <a:noFill/>
                        </pic:spPr>
                      </pic:pic>
                    </a:graphicData>
                  </a:graphic>
                </wp:inline>
              </w:drawing>
            </w:r>
          </w:p>
        </w:tc>
      </w:tr>
      <w:tr w:rsidR="008E4486" w14:paraId="689B2ED5" w14:textId="77777777" w:rsidTr="00B54471">
        <w:tc>
          <w:tcPr>
            <w:tcW w:w="3101" w:type="dxa"/>
            <w:vAlign w:val="center"/>
          </w:tcPr>
          <w:p w14:paraId="706AACD2" w14:textId="77777777" w:rsidR="008E4486" w:rsidRDefault="008E4486" w:rsidP="00B54471">
            <w:pPr>
              <w:spacing w:before="0"/>
              <w:jc w:val="center"/>
            </w:pPr>
            <w:r>
              <w:t>(a)</w:t>
            </w:r>
          </w:p>
        </w:tc>
        <w:tc>
          <w:tcPr>
            <w:tcW w:w="3101" w:type="dxa"/>
            <w:vAlign w:val="center"/>
          </w:tcPr>
          <w:p w14:paraId="4774E488" w14:textId="77777777" w:rsidR="008E4486" w:rsidRDefault="008E4486" w:rsidP="00B54471">
            <w:pPr>
              <w:spacing w:before="0"/>
              <w:jc w:val="center"/>
            </w:pPr>
            <w:r>
              <w:t>(b)</w:t>
            </w:r>
          </w:p>
        </w:tc>
        <w:tc>
          <w:tcPr>
            <w:tcW w:w="3102" w:type="dxa"/>
            <w:vAlign w:val="center"/>
          </w:tcPr>
          <w:p w14:paraId="6A701324" w14:textId="77777777" w:rsidR="008E4486" w:rsidRDefault="008E4486" w:rsidP="00B54471">
            <w:pPr>
              <w:spacing w:before="0"/>
              <w:jc w:val="center"/>
            </w:pPr>
            <w:r>
              <w:t>(c)</w:t>
            </w:r>
          </w:p>
        </w:tc>
      </w:tr>
    </w:tbl>
    <w:p w14:paraId="24608AA8" w14:textId="6BC79DA2" w:rsidR="008E4486" w:rsidRPr="00EB26F7" w:rsidRDefault="008E4486" w:rsidP="008E4486">
      <w:pPr>
        <w:pStyle w:val="Beschriftung"/>
      </w:pPr>
      <w:bookmarkStart w:id="118" w:name="_Ref155618679"/>
      <w:r w:rsidRPr="00EB26F7">
        <w:t xml:space="preserve">Figure </w:t>
      </w:r>
      <w:fldSimple w:instr=" SEQ Figure \* ARABIC ">
        <w:r w:rsidR="00EC34BD">
          <w:rPr>
            <w:noProof/>
          </w:rPr>
          <w:t>32</w:t>
        </w:r>
      </w:fldSimple>
      <w:bookmarkEnd w:id="118"/>
      <w:r w:rsidRPr="00EB26F7">
        <w:t>. Illustration of possible MVs of the proposed mode</w:t>
      </w:r>
    </w:p>
    <w:p w14:paraId="26B40A60" w14:textId="77777777" w:rsidR="008E4486" w:rsidRDefault="008E4486" w:rsidP="008E4486">
      <w:r>
        <w:t xml:space="preserve">Same as </w:t>
      </w:r>
      <w:proofErr w:type="spellStart"/>
      <w:r>
        <w:t>SbTMVP</w:t>
      </w:r>
      <w:proofErr w:type="spellEnd"/>
      <w:r>
        <w:t xml:space="preserve"> mode, the CU is split into 4x4 subblocks, and </w:t>
      </w:r>
      <w:r w:rsidRPr="00EB26F7">
        <w:t xml:space="preserve">each subblock derives its own motion from a corresponding subblock in the collocated picture. </w:t>
      </w:r>
      <w:r w:rsidRPr="00041E5B">
        <w:t>One collocated picture is used for non-low delay pictures</w:t>
      </w:r>
      <w:r>
        <w:t>,</w:t>
      </w:r>
      <w:r w:rsidRPr="00041E5B">
        <w:t xml:space="preserve"> </w:t>
      </w:r>
      <w:r>
        <w:t>w</w:t>
      </w:r>
      <w:r w:rsidRPr="00041E5B">
        <w:t>hereas two collocated pictures are used for low delay pictures</w:t>
      </w:r>
      <w:r>
        <w:t>. When deriving the motion for subblocks, the reference pictures are fixed to the one with the reference picture index equal to 0.</w:t>
      </w:r>
    </w:p>
    <w:p w14:paraId="5DAD549B" w14:textId="0190E935" w:rsidR="008E4486" w:rsidRPr="000A09E6" w:rsidRDefault="008E4486" w:rsidP="000A09E6">
      <w:r>
        <w:t xml:space="preserve">When the AMVP with </w:t>
      </w:r>
      <w:proofErr w:type="spellStart"/>
      <w:r>
        <w:t>SbTMVP</w:t>
      </w:r>
      <w:proofErr w:type="spellEnd"/>
      <w:r>
        <w:t xml:space="preserve"> mode is applied to the CU, LIC and MHP are always disabled, and OBMC is always enabled for the CU. Besides, the AMVR is enabled for picture resolution larger than or equal to </w:t>
      </w:r>
      <w:r>
        <w:lastRenderedPageBreak/>
        <w:t>3840x2160 luma samples</w:t>
      </w:r>
      <w:r w:rsidRPr="00EB26F7">
        <w:t xml:space="preserve">. When the AMVR is enabled for a AMVP with </w:t>
      </w:r>
      <w:proofErr w:type="spellStart"/>
      <w:r w:rsidRPr="00EB26F7">
        <w:t>SbTMVP</w:t>
      </w:r>
      <w:proofErr w:type="spellEnd"/>
      <w:r w:rsidRPr="00EB26F7">
        <w:t xml:space="preserve"> coded block, the MVD magnitudes are increased from {4, 8, 12}-pel to {16, 24, 32}-pel.</w:t>
      </w:r>
    </w:p>
    <w:p w14:paraId="22B14E83" w14:textId="65175AC2" w:rsidR="008E678E" w:rsidRPr="00250117" w:rsidRDefault="008E678E" w:rsidP="0070372E">
      <w:pPr>
        <w:pStyle w:val="berschrift3"/>
        <w:rPr>
          <w:lang w:val="en-CA"/>
        </w:rPr>
      </w:pPr>
      <w:bookmarkStart w:id="119" w:name="_Toc180352329"/>
      <w:r w:rsidRPr="00250117">
        <w:rPr>
          <w:lang w:val="en-CA"/>
        </w:rPr>
        <w:t>Template matching (TM)</w:t>
      </w:r>
      <w:bookmarkEnd w:id="119"/>
    </w:p>
    <w:p w14:paraId="071DB6D5" w14:textId="3581DFEA" w:rsidR="008E678E" w:rsidRPr="00250117" w:rsidRDefault="008E678E" w:rsidP="008C0C9F">
      <w:pPr>
        <w:rPr>
          <w:lang w:val="en-CA"/>
        </w:rPr>
      </w:pPr>
      <w:r w:rsidRPr="00250117">
        <w:rPr>
          <w:lang w:val="en-CA"/>
        </w:rPr>
        <w:t xml:space="preserve">Template matching (TM) is a decoder-side MV derivation method to refine the motion information of the current CU by finding the closest match between a template (i.e., top and/or left neighbouring blocks of the current CU) in the current picture and a block (i.e., same size to the template) in a reference picture. As illustrated in </w:t>
      </w:r>
      <w:r w:rsidRPr="00250117">
        <w:rPr>
          <w:color w:val="2B579A"/>
          <w:lang w:val="en-CA"/>
        </w:rPr>
        <w:fldChar w:fldCharType="begin"/>
      </w:r>
      <w:r w:rsidRPr="00250117">
        <w:rPr>
          <w:lang w:val="en-CA"/>
        </w:rPr>
        <w:instrText xml:space="preserve"> REF _Ref59529642 \h </w:instrText>
      </w:r>
      <w:r w:rsidRPr="00250117">
        <w:rPr>
          <w:color w:val="2B579A"/>
          <w:lang w:val="en-CA"/>
        </w:rPr>
      </w:r>
      <w:r w:rsidRPr="00250117">
        <w:rPr>
          <w:color w:val="2B579A"/>
          <w:shd w:val="clear" w:color="auto" w:fill="E6E6E6"/>
          <w:lang w:val="en-CA"/>
        </w:rPr>
        <w:fldChar w:fldCharType="separate"/>
      </w:r>
      <w:r w:rsidR="00E264D5" w:rsidRPr="00250117">
        <w:rPr>
          <w:lang w:val="en-CA"/>
        </w:rPr>
        <w:t xml:space="preserve">Figure </w:t>
      </w:r>
      <w:r w:rsidR="00E264D5">
        <w:rPr>
          <w:noProof/>
          <w:lang w:val="en-CA"/>
        </w:rPr>
        <w:t>32</w:t>
      </w:r>
      <w:r w:rsidRPr="00250117">
        <w:rPr>
          <w:color w:val="2B579A"/>
          <w:lang w:val="en-CA"/>
        </w:rPr>
        <w:fldChar w:fldCharType="end"/>
      </w:r>
      <w:r w:rsidRPr="00250117">
        <w:rPr>
          <w:lang w:val="en-CA"/>
        </w:rPr>
        <w:t>, a better MV is searched around the initial motion of the current CU within a [–</w:t>
      </w:r>
      <w:r w:rsidRPr="00250117">
        <w:rPr>
          <w:noProof/>
          <w:lang w:val="en-CA"/>
        </w:rPr>
        <w:t> </w:t>
      </w:r>
      <w:r w:rsidRPr="00250117">
        <w:rPr>
          <w:lang w:val="en-CA"/>
        </w:rPr>
        <w:t xml:space="preserve">8, +8]-pel search range. The template matching </w:t>
      </w:r>
      <w:r w:rsidR="0055533E">
        <w:rPr>
          <w:lang w:val="en-CA"/>
        </w:rPr>
        <w:t>method in</w:t>
      </w:r>
      <w:r w:rsidRPr="00250117">
        <w:rPr>
          <w:lang w:val="en-CA"/>
        </w:rPr>
        <w:t xml:space="preserve"> JVET-J0021 is</w:t>
      </w:r>
      <w:r w:rsidR="003F22AA">
        <w:rPr>
          <w:lang w:val="en-CA"/>
        </w:rPr>
        <w:t xml:space="preserve"> used with the following</w:t>
      </w:r>
      <w:r w:rsidRPr="00250117">
        <w:rPr>
          <w:lang w:val="en-CA"/>
        </w:rPr>
        <w:t xml:space="preserve"> modifications: search step size is determined based on AMVR mode and TM can be cascaded with bilateral matching process in merge modes.</w:t>
      </w:r>
    </w:p>
    <w:p w14:paraId="19FBC88C" w14:textId="77777777" w:rsidR="008E678E" w:rsidRPr="00250117" w:rsidRDefault="008E678E" w:rsidP="008C0C9F">
      <w:pPr>
        <w:jc w:val="center"/>
        <w:rPr>
          <w:szCs w:val="22"/>
          <w:lang w:val="en-CA"/>
        </w:rPr>
      </w:pPr>
      <w:r w:rsidRPr="00250117">
        <w:rPr>
          <w:noProof/>
          <w:lang w:eastAsia="zh-CN"/>
        </w:rPr>
        <w:drawing>
          <wp:inline distT="0" distB="0" distL="0" distR="0" wp14:anchorId="0B47DC18" wp14:editId="5ED33545">
            <wp:extent cx="3785981" cy="1711261"/>
            <wp:effectExtent l="0" t="0" r="5080" b="3810"/>
            <wp:docPr id="60" name="Picture 60"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descr="Diagram&#10;&#10;Description automatically generated with medium confidence"/>
                    <pic:cNvPicPr/>
                  </pic:nvPicPr>
                  <pic:blipFill>
                    <a:blip r:embed="rId62">
                      <a:extLst>
                        <a:ext uri="{28A0092B-C50C-407E-A947-70E740481C1C}">
                          <a14:useLocalDpi xmlns:a14="http://schemas.microsoft.com/office/drawing/2010/main" val="0"/>
                        </a:ext>
                      </a:extLst>
                    </a:blip>
                    <a:stretch>
                      <a:fillRect/>
                    </a:stretch>
                  </pic:blipFill>
                  <pic:spPr>
                    <a:xfrm>
                      <a:off x="0" y="0"/>
                      <a:ext cx="3785981" cy="1711261"/>
                    </a:xfrm>
                    <a:prstGeom prst="rect">
                      <a:avLst/>
                    </a:prstGeom>
                  </pic:spPr>
                </pic:pic>
              </a:graphicData>
            </a:graphic>
          </wp:inline>
        </w:drawing>
      </w:r>
    </w:p>
    <w:p w14:paraId="6B495B0E" w14:textId="6E539A6E" w:rsidR="008E678E" w:rsidRPr="00250117" w:rsidRDefault="008E678E" w:rsidP="008C0C9F">
      <w:pPr>
        <w:pStyle w:val="Beschriftung"/>
        <w:rPr>
          <w:b w:val="0"/>
          <w:lang w:val="en-CA"/>
        </w:rPr>
      </w:pPr>
      <w:bookmarkStart w:id="120" w:name="_Ref59529642"/>
      <w:r w:rsidRPr="00250117">
        <w:rPr>
          <w:lang w:val="en-CA"/>
        </w:rPr>
        <w:t xml:space="preserve">Figure </w:t>
      </w:r>
      <w:r w:rsidRPr="00250117">
        <w:rPr>
          <w:color w:val="2B579A"/>
          <w:shd w:val="clear" w:color="auto" w:fill="E6E6E6"/>
          <w:lang w:val="en-CA"/>
        </w:rPr>
        <w:fldChar w:fldCharType="begin"/>
      </w:r>
      <w:r w:rsidRPr="00250117">
        <w:rPr>
          <w:lang w:val="en-CA"/>
        </w:rPr>
        <w:instrText xml:space="preserve"> SEQ Figure \* ARABIC </w:instrText>
      </w:r>
      <w:r w:rsidRPr="00250117">
        <w:rPr>
          <w:color w:val="2B579A"/>
          <w:shd w:val="clear" w:color="auto" w:fill="E6E6E6"/>
          <w:lang w:val="en-CA"/>
        </w:rPr>
        <w:fldChar w:fldCharType="separate"/>
      </w:r>
      <w:r w:rsidR="00EC34BD">
        <w:rPr>
          <w:noProof/>
          <w:lang w:val="en-CA"/>
        </w:rPr>
        <w:t>33</w:t>
      </w:r>
      <w:r w:rsidRPr="00250117">
        <w:rPr>
          <w:color w:val="2B579A"/>
          <w:shd w:val="clear" w:color="auto" w:fill="E6E6E6"/>
          <w:lang w:val="en-CA"/>
        </w:rPr>
        <w:fldChar w:fldCharType="end"/>
      </w:r>
      <w:bookmarkEnd w:id="120"/>
      <w:r w:rsidRPr="00250117">
        <w:rPr>
          <w:lang w:val="en-CA"/>
        </w:rPr>
        <w:t>. Template matching performs on a search area around initial MV.</w:t>
      </w:r>
    </w:p>
    <w:p w14:paraId="78370AC3" w14:textId="5E8A8864" w:rsidR="008E678E" w:rsidRPr="00250117" w:rsidRDefault="008E678E" w:rsidP="008C0C9F">
      <w:pPr>
        <w:rPr>
          <w:lang w:val="en-CA"/>
        </w:rPr>
      </w:pPr>
      <w:r w:rsidRPr="00250117">
        <w:rPr>
          <w:lang w:val="en-CA"/>
        </w:rPr>
        <w:t xml:space="preserve">In AMVP mode, an MVP candidate is determined based on template matching error to </w:t>
      </w:r>
      <w:r w:rsidR="003F22AA">
        <w:rPr>
          <w:lang w:val="en-CA"/>
        </w:rPr>
        <w:t>select</w:t>
      </w:r>
      <w:r w:rsidRPr="00250117">
        <w:rPr>
          <w:lang w:val="en-CA"/>
        </w:rPr>
        <w:t xml:space="preserve"> the one which reaches the minimum difference between </w:t>
      </w:r>
      <w:r w:rsidR="003F22AA">
        <w:rPr>
          <w:lang w:val="en-CA"/>
        </w:rPr>
        <w:t xml:space="preserve">the </w:t>
      </w:r>
      <w:r w:rsidRPr="00250117">
        <w:rPr>
          <w:lang w:val="en-CA"/>
        </w:rPr>
        <w:t xml:space="preserve">current block template and </w:t>
      </w:r>
      <w:r w:rsidR="003F22AA">
        <w:rPr>
          <w:lang w:val="en-CA"/>
        </w:rPr>
        <w:t xml:space="preserve">the </w:t>
      </w:r>
      <w:r w:rsidRPr="00250117">
        <w:rPr>
          <w:lang w:val="en-CA"/>
        </w:rPr>
        <w:t xml:space="preserve">reference block template, and then TM </w:t>
      </w:r>
      <w:r w:rsidR="003F22AA">
        <w:rPr>
          <w:lang w:val="en-CA"/>
        </w:rPr>
        <w:t xml:space="preserve">is </w:t>
      </w:r>
      <w:r w:rsidRPr="00250117">
        <w:rPr>
          <w:lang w:val="en-CA"/>
        </w:rPr>
        <w:t>perform</w:t>
      </w:r>
      <w:r w:rsidR="003F22AA">
        <w:rPr>
          <w:lang w:val="en-CA"/>
        </w:rPr>
        <w:t>ed</w:t>
      </w:r>
      <w:r w:rsidRPr="00250117">
        <w:rPr>
          <w:lang w:val="en-CA"/>
        </w:rPr>
        <w:t xml:space="preserve"> only for this particular MVP candidate for MV refinement. TM refines this MVP candidate, starting from full-pel MVD precision (or 4-pel for 4-pel AMVR mode) within a [–8, +8]-pel search range by using iterative </w:t>
      </w:r>
      <w:r w:rsidR="009164D0">
        <w:rPr>
          <w:lang w:val="en-CA"/>
        </w:rPr>
        <w:t xml:space="preserve">16-point </w:t>
      </w:r>
      <w:r w:rsidRPr="00250117">
        <w:rPr>
          <w:lang w:val="en-CA"/>
        </w:rPr>
        <w:t xml:space="preserve">diamond search. The AMVP candidate may be further refined by using cross search with full-pel MVD precision (or 4-pel for 4-pel AMVR mode), followed sequentially by half-pel and quarter-pel ones depending on AMVR mode as specified in </w:t>
      </w:r>
      <w:r w:rsidRPr="00250117">
        <w:rPr>
          <w:color w:val="2B579A"/>
          <w:shd w:val="clear" w:color="auto" w:fill="E6E6E6"/>
          <w:lang w:val="en-CA"/>
        </w:rPr>
        <w:fldChar w:fldCharType="begin"/>
      </w:r>
      <w:r w:rsidRPr="00250117">
        <w:rPr>
          <w:lang w:val="en-CA"/>
        </w:rPr>
        <w:instrText xml:space="preserve"> REF _Ref59529901 \h </w:instrText>
      </w:r>
      <w:r w:rsidRPr="00250117">
        <w:rPr>
          <w:color w:val="2B579A"/>
          <w:shd w:val="clear" w:color="auto" w:fill="E6E6E6"/>
          <w:lang w:val="en-CA"/>
        </w:rPr>
      </w:r>
      <w:r w:rsidRPr="00250117">
        <w:rPr>
          <w:color w:val="2B579A"/>
          <w:shd w:val="clear" w:color="auto" w:fill="E6E6E6"/>
          <w:lang w:val="en-CA"/>
        </w:rPr>
        <w:fldChar w:fldCharType="separate"/>
      </w:r>
      <w:r w:rsidR="00E264D5" w:rsidRPr="00250117">
        <w:rPr>
          <w:lang w:val="en-CA"/>
        </w:rPr>
        <w:t xml:space="preserve">Table </w:t>
      </w:r>
      <w:r w:rsidR="00E264D5">
        <w:rPr>
          <w:noProof/>
          <w:lang w:val="en-CA"/>
        </w:rPr>
        <w:t>2</w:t>
      </w:r>
      <w:r w:rsidRPr="00250117">
        <w:rPr>
          <w:color w:val="2B579A"/>
          <w:shd w:val="clear" w:color="auto" w:fill="E6E6E6"/>
          <w:lang w:val="en-CA"/>
        </w:rPr>
        <w:fldChar w:fldCharType="end"/>
      </w:r>
      <w:r w:rsidRPr="00250117">
        <w:rPr>
          <w:lang w:val="en-CA"/>
        </w:rPr>
        <w:t xml:space="preserve">. This search process ensures that the MVP candidate still keeps the same MV precision as indicated by </w:t>
      </w:r>
      <w:r w:rsidR="003F22AA">
        <w:rPr>
          <w:lang w:val="en-CA"/>
        </w:rPr>
        <w:t xml:space="preserve">the </w:t>
      </w:r>
      <w:r w:rsidRPr="00250117">
        <w:rPr>
          <w:lang w:val="en-CA"/>
        </w:rPr>
        <w:t>AMVR mode after TM process.</w:t>
      </w:r>
      <w:r w:rsidR="009C211D" w:rsidRPr="009C211D">
        <w:rPr>
          <w:lang w:val="en-CA"/>
        </w:rPr>
        <w:t xml:space="preserve"> </w:t>
      </w:r>
      <w:r w:rsidR="009C211D">
        <w:rPr>
          <w:lang w:val="en-CA"/>
        </w:rPr>
        <w:t xml:space="preserve"> In the search process, if the difference between the previous minimum cost and the current minimum cost in the </w:t>
      </w:r>
      <w:r w:rsidR="007260EF">
        <w:rPr>
          <w:lang w:val="en-CA"/>
        </w:rPr>
        <w:t>iteration</w:t>
      </w:r>
      <w:r w:rsidR="009C211D">
        <w:rPr>
          <w:lang w:val="en-CA"/>
        </w:rPr>
        <w:t xml:space="preserve"> is less than a threshold that is equal to the area of the block, the search process terminates.</w:t>
      </w:r>
    </w:p>
    <w:p w14:paraId="72A4E395" w14:textId="14D5C6BF" w:rsidR="008E678E" w:rsidRPr="00250117" w:rsidRDefault="008E678E" w:rsidP="008C0C9F">
      <w:pPr>
        <w:pStyle w:val="Beschriftung"/>
        <w:rPr>
          <w:lang w:val="en-CA"/>
        </w:rPr>
      </w:pPr>
      <w:bookmarkStart w:id="121" w:name="_Ref59529901"/>
      <w:r w:rsidRPr="00250117">
        <w:rPr>
          <w:lang w:val="en-CA"/>
        </w:rPr>
        <w:t xml:space="preserve">Table </w:t>
      </w:r>
      <w:r w:rsidR="00B872D1">
        <w:rPr>
          <w:lang w:val="en-CA"/>
        </w:rPr>
        <w:fldChar w:fldCharType="begin"/>
      </w:r>
      <w:r w:rsidR="00B872D1">
        <w:rPr>
          <w:lang w:val="en-CA"/>
        </w:rPr>
        <w:instrText xml:space="preserve"> SEQ Table \* ARABIC </w:instrText>
      </w:r>
      <w:r w:rsidR="00B872D1">
        <w:rPr>
          <w:lang w:val="en-CA"/>
        </w:rPr>
        <w:fldChar w:fldCharType="separate"/>
      </w:r>
      <w:r w:rsidR="00E264D5">
        <w:rPr>
          <w:noProof/>
          <w:lang w:val="en-CA"/>
        </w:rPr>
        <w:t>2</w:t>
      </w:r>
      <w:r w:rsidR="00B872D1">
        <w:rPr>
          <w:lang w:val="en-CA"/>
        </w:rPr>
        <w:fldChar w:fldCharType="end"/>
      </w:r>
      <w:bookmarkEnd w:id="121"/>
      <w:r w:rsidRPr="00250117">
        <w:rPr>
          <w:lang w:val="en-CA"/>
        </w:rPr>
        <w:t>. Search patterns of AMVR and merge mode with AMVR.</w:t>
      </w:r>
    </w:p>
    <w:tbl>
      <w:tblPr>
        <w:tblStyle w:val="Tabellenraster"/>
        <w:tblW w:w="7225" w:type="dxa"/>
        <w:jc w:val="center"/>
        <w:tblInd w:w="0" w:type="dxa"/>
        <w:tblLook w:val="04A0" w:firstRow="1" w:lastRow="0" w:firstColumn="1" w:lastColumn="0" w:noHBand="0" w:noVBand="1"/>
      </w:tblPr>
      <w:tblGrid>
        <w:gridCol w:w="1560"/>
        <w:gridCol w:w="708"/>
        <w:gridCol w:w="930"/>
        <w:gridCol w:w="908"/>
        <w:gridCol w:w="1276"/>
        <w:gridCol w:w="992"/>
        <w:gridCol w:w="851"/>
      </w:tblGrid>
      <w:tr w:rsidR="008E678E" w:rsidRPr="00250117" w14:paraId="04C7C519" w14:textId="77777777" w:rsidTr="00AD0A1B">
        <w:trPr>
          <w:jc w:val="center"/>
        </w:trPr>
        <w:tc>
          <w:tcPr>
            <w:tcW w:w="1560" w:type="dxa"/>
            <w:vMerge w:val="restart"/>
          </w:tcPr>
          <w:p w14:paraId="3ABBB800" w14:textId="77777777" w:rsidR="008E678E" w:rsidRPr="00250117" w:rsidRDefault="008E678E" w:rsidP="008C0C9F">
            <w:pPr>
              <w:jc w:val="center"/>
              <w:rPr>
                <w:b/>
                <w:bCs/>
                <w:sz w:val="18"/>
                <w:szCs w:val="18"/>
                <w:lang w:val="en-CA"/>
              </w:rPr>
            </w:pPr>
          </w:p>
          <w:p w14:paraId="4E8EAEFE" w14:textId="77777777" w:rsidR="008E678E" w:rsidRPr="00250117" w:rsidRDefault="008E678E" w:rsidP="008C0C9F">
            <w:pPr>
              <w:jc w:val="center"/>
              <w:rPr>
                <w:b/>
                <w:bCs/>
                <w:sz w:val="18"/>
                <w:szCs w:val="18"/>
                <w:lang w:val="en-CA"/>
              </w:rPr>
            </w:pPr>
            <w:r w:rsidRPr="00250117">
              <w:rPr>
                <w:b/>
                <w:bCs/>
                <w:sz w:val="18"/>
                <w:szCs w:val="18"/>
                <w:lang w:val="en-CA"/>
              </w:rPr>
              <w:t>Search pattern</w:t>
            </w:r>
          </w:p>
        </w:tc>
        <w:tc>
          <w:tcPr>
            <w:tcW w:w="3822" w:type="dxa"/>
            <w:gridSpan w:val="4"/>
          </w:tcPr>
          <w:p w14:paraId="52DC1BB1" w14:textId="77777777" w:rsidR="008E678E" w:rsidRPr="00250117" w:rsidRDefault="008E678E" w:rsidP="008C0C9F">
            <w:pPr>
              <w:jc w:val="center"/>
              <w:rPr>
                <w:b/>
                <w:bCs/>
                <w:sz w:val="18"/>
                <w:szCs w:val="18"/>
                <w:lang w:val="en-CA"/>
              </w:rPr>
            </w:pPr>
            <w:r w:rsidRPr="00250117">
              <w:rPr>
                <w:b/>
                <w:bCs/>
                <w:sz w:val="18"/>
                <w:szCs w:val="18"/>
                <w:lang w:val="en-CA"/>
              </w:rPr>
              <w:t>AMVR mode</w:t>
            </w:r>
          </w:p>
        </w:tc>
        <w:tc>
          <w:tcPr>
            <w:tcW w:w="1843" w:type="dxa"/>
            <w:gridSpan w:val="2"/>
          </w:tcPr>
          <w:p w14:paraId="611F31D6" w14:textId="77777777" w:rsidR="008E678E" w:rsidRPr="00250117" w:rsidRDefault="008E678E" w:rsidP="008C0C9F">
            <w:pPr>
              <w:jc w:val="center"/>
              <w:rPr>
                <w:b/>
                <w:bCs/>
                <w:sz w:val="18"/>
                <w:szCs w:val="18"/>
                <w:lang w:val="en-CA"/>
              </w:rPr>
            </w:pPr>
            <w:r w:rsidRPr="00250117">
              <w:rPr>
                <w:b/>
                <w:bCs/>
                <w:sz w:val="18"/>
                <w:szCs w:val="18"/>
                <w:lang w:val="en-CA"/>
              </w:rPr>
              <w:t>Merge mode</w:t>
            </w:r>
          </w:p>
        </w:tc>
      </w:tr>
      <w:tr w:rsidR="008E678E" w:rsidRPr="00250117" w14:paraId="0ECA7A5F" w14:textId="77777777" w:rsidTr="00AD0A1B">
        <w:trPr>
          <w:jc w:val="center"/>
        </w:trPr>
        <w:tc>
          <w:tcPr>
            <w:tcW w:w="1560" w:type="dxa"/>
            <w:vMerge/>
          </w:tcPr>
          <w:p w14:paraId="7EE10833" w14:textId="77777777" w:rsidR="008E678E" w:rsidRPr="00250117" w:rsidRDefault="008E678E" w:rsidP="008C0C9F">
            <w:pPr>
              <w:rPr>
                <w:sz w:val="18"/>
                <w:szCs w:val="18"/>
                <w:lang w:val="en-CA"/>
              </w:rPr>
            </w:pPr>
          </w:p>
        </w:tc>
        <w:tc>
          <w:tcPr>
            <w:tcW w:w="708" w:type="dxa"/>
          </w:tcPr>
          <w:p w14:paraId="1A048E9B" w14:textId="77777777" w:rsidR="008E678E" w:rsidRPr="00250117" w:rsidRDefault="008E678E" w:rsidP="008C0C9F">
            <w:pPr>
              <w:jc w:val="center"/>
              <w:rPr>
                <w:b/>
                <w:bCs/>
                <w:sz w:val="18"/>
                <w:szCs w:val="18"/>
                <w:lang w:val="en-CA"/>
              </w:rPr>
            </w:pPr>
            <w:r w:rsidRPr="00250117">
              <w:rPr>
                <w:b/>
                <w:bCs/>
                <w:sz w:val="18"/>
                <w:szCs w:val="18"/>
                <w:lang w:val="en-CA"/>
              </w:rPr>
              <w:t>4-pel</w:t>
            </w:r>
          </w:p>
        </w:tc>
        <w:tc>
          <w:tcPr>
            <w:tcW w:w="930" w:type="dxa"/>
          </w:tcPr>
          <w:p w14:paraId="3BDF905F" w14:textId="77777777" w:rsidR="008E678E" w:rsidRPr="00250117" w:rsidRDefault="008E678E" w:rsidP="008C0C9F">
            <w:pPr>
              <w:jc w:val="center"/>
              <w:rPr>
                <w:b/>
                <w:bCs/>
                <w:sz w:val="18"/>
                <w:szCs w:val="18"/>
                <w:lang w:val="en-CA"/>
              </w:rPr>
            </w:pPr>
            <w:r w:rsidRPr="00250117">
              <w:rPr>
                <w:b/>
                <w:bCs/>
                <w:sz w:val="18"/>
                <w:szCs w:val="18"/>
                <w:lang w:val="en-CA"/>
              </w:rPr>
              <w:t>Full-pel</w:t>
            </w:r>
          </w:p>
        </w:tc>
        <w:tc>
          <w:tcPr>
            <w:tcW w:w="908" w:type="dxa"/>
          </w:tcPr>
          <w:p w14:paraId="0AB271F8" w14:textId="77777777" w:rsidR="008E678E" w:rsidRPr="00250117" w:rsidRDefault="008E678E" w:rsidP="008C0C9F">
            <w:pPr>
              <w:jc w:val="center"/>
              <w:rPr>
                <w:b/>
                <w:bCs/>
                <w:sz w:val="18"/>
                <w:szCs w:val="18"/>
                <w:lang w:val="en-CA"/>
              </w:rPr>
            </w:pPr>
            <w:r w:rsidRPr="00250117">
              <w:rPr>
                <w:b/>
                <w:bCs/>
                <w:sz w:val="18"/>
                <w:szCs w:val="18"/>
                <w:lang w:val="en-CA"/>
              </w:rPr>
              <w:t>Half-pel</w:t>
            </w:r>
          </w:p>
        </w:tc>
        <w:tc>
          <w:tcPr>
            <w:tcW w:w="1276" w:type="dxa"/>
          </w:tcPr>
          <w:p w14:paraId="7ACAE852" w14:textId="77777777" w:rsidR="008E678E" w:rsidRPr="00250117" w:rsidRDefault="008E678E" w:rsidP="008C0C9F">
            <w:pPr>
              <w:jc w:val="center"/>
              <w:rPr>
                <w:b/>
                <w:bCs/>
                <w:sz w:val="18"/>
                <w:szCs w:val="18"/>
                <w:lang w:val="en-CA"/>
              </w:rPr>
            </w:pPr>
            <w:r w:rsidRPr="00250117">
              <w:rPr>
                <w:b/>
                <w:bCs/>
                <w:sz w:val="18"/>
                <w:szCs w:val="18"/>
                <w:lang w:val="en-CA"/>
              </w:rPr>
              <w:t>Quarter-pel</w:t>
            </w:r>
          </w:p>
        </w:tc>
        <w:tc>
          <w:tcPr>
            <w:tcW w:w="992" w:type="dxa"/>
          </w:tcPr>
          <w:p w14:paraId="553F7897" w14:textId="77777777" w:rsidR="008E678E" w:rsidRPr="00250117" w:rsidRDefault="008E678E" w:rsidP="008C0C9F">
            <w:pPr>
              <w:jc w:val="center"/>
              <w:rPr>
                <w:b/>
                <w:bCs/>
                <w:sz w:val="18"/>
                <w:szCs w:val="18"/>
                <w:lang w:val="en-CA"/>
              </w:rPr>
            </w:pPr>
            <w:proofErr w:type="spellStart"/>
            <w:r w:rsidRPr="00250117">
              <w:rPr>
                <w:b/>
                <w:bCs/>
                <w:sz w:val="18"/>
                <w:szCs w:val="18"/>
                <w:lang w:val="en-CA"/>
              </w:rPr>
              <w:t>AltIF</w:t>
            </w:r>
            <w:proofErr w:type="spellEnd"/>
            <w:r w:rsidRPr="00250117">
              <w:rPr>
                <w:b/>
                <w:bCs/>
                <w:sz w:val="18"/>
                <w:szCs w:val="18"/>
                <w:lang w:val="en-CA"/>
              </w:rPr>
              <w:t>=0</w:t>
            </w:r>
          </w:p>
        </w:tc>
        <w:tc>
          <w:tcPr>
            <w:tcW w:w="851" w:type="dxa"/>
          </w:tcPr>
          <w:p w14:paraId="7F021AC9" w14:textId="77777777" w:rsidR="008E678E" w:rsidRPr="00250117" w:rsidRDefault="008E678E" w:rsidP="008C0C9F">
            <w:pPr>
              <w:jc w:val="center"/>
              <w:rPr>
                <w:b/>
                <w:bCs/>
                <w:sz w:val="18"/>
                <w:szCs w:val="18"/>
                <w:lang w:val="en-CA"/>
              </w:rPr>
            </w:pPr>
            <w:proofErr w:type="spellStart"/>
            <w:r w:rsidRPr="00250117">
              <w:rPr>
                <w:b/>
                <w:bCs/>
                <w:sz w:val="18"/>
                <w:szCs w:val="18"/>
                <w:lang w:val="en-CA"/>
              </w:rPr>
              <w:t>AltIF</w:t>
            </w:r>
            <w:proofErr w:type="spellEnd"/>
            <w:r w:rsidRPr="00250117">
              <w:rPr>
                <w:b/>
                <w:bCs/>
                <w:sz w:val="18"/>
                <w:szCs w:val="18"/>
                <w:lang w:val="en-CA"/>
              </w:rPr>
              <w:t>=1</w:t>
            </w:r>
          </w:p>
        </w:tc>
      </w:tr>
      <w:tr w:rsidR="008E678E" w:rsidRPr="00250117" w14:paraId="07812CD3" w14:textId="77777777" w:rsidTr="00AD0A1B">
        <w:trPr>
          <w:trHeight w:val="53"/>
          <w:jc w:val="center"/>
        </w:trPr>
        <w:tc>
          <w:tcPr>
            <w:tcW w:w="1560" w:type="dxa"/>
          </w:tcPr>
          <w:p w14:paraId="08C550FA" w14:textId="77777777" w:rsidR="008E678E" w:rsidRPr="00250117" w:rsidRDefault="008E678E" w:rsidP="008C0C9F">
            <w:pPr>
              <w:rPr>
                <w:sz w:val="18"/>
                <w:szCs w:val="18"/>
                <w:lang w:val="en-CA"/>
              </w:rPr>
            </w:pPr>
            <w:r w:rsidRPr="00250117">
              <w:rPr>
                <w:sz w:val="18"/>
                <w:szCs w:val="18"/>
                <w:lang w:val="en-CA"/>
              </w:rPr>
              <w:t xml:space="preserve">4-pel diamond </w:t>
            </w:r>
          </w:p>
        </w:tc>
        <w:tc>
          <w:tcPr>
            <w:tcW w:w="708" w:type="dxa"/>
          </w:tcPr>
          <w:p w14:paraId="14C03EB8" w14:textId="77777777" w:rsidR="008E678E" w:rsidRPr="00250117" w:rsidRDefault="008E678E" w:rsidP="008C0C9F">
            <w:pPr>
              <w:jc w:val="center"/>
              <w:rPr>
                <w:sz w:val="18"/>
                <w:szCs w:val="18"/>
                <w:lang w:val="en-CA"/>
              </w:rPr>
            </w:pPr>
            <w:r w:rsidRPr="00250117">
              <w:rPr>
                <w:sz w:val="18"/>
                <w:szCs w:val="18"/>
                <w:lang w:val="en-CA"/>
              </w:rPr>
              <w:t>v</w:t>
            </w:r>
          </w:p>
        </w:tc>
        <w:tc>
          <w:tcPr>
            <w:tcW w:w="930" w:type="dxa"/>
          </w:tcPr>
          <w:p w14:paraId="2E32DFA7" w14:textId="77777777" w:rsidR="008E678E" w:rsidRPr="00250117" w:rsidRDefault="008E678E" w:rsidP="008C0C9F">
            <w:pPr>
              <w:jc w:val="center"/>
              <w:rPr>
                <w:sz w:val="18"/>
                <w:szCs w:val="18"/>
                <w:lang w:val="en-CA"/>
              </w:rPr>
            </w:pPr>
          </w:p>
        </w:tc>
        <w:tc>
          <w:tcPr>
            <w:tcW w:w="908" w:type="dxa"/>
          </w:tcPr>
          <w:p w14:paraId="70BAD618" w14:textId="77777777" w:rsidR="008E678E" w:rsidRPr="00250117" w:rsidRDefault="008E678E" w:rsidP="008C0C9F">
            <w:pPr>
              <w:jc w:val="center"/>
              <w:rPr>
                <w:sz w:val="18"/>
                <w:szCs w:val="18"/>
                <w:lang w:val="en-CA"/>
              </w:rPr>
            </w:pPr>
          </w:p>
        </w:tc>
        <w:tc>
          <w:tcPr>
            <w:tcW w:w="1276" w:type="dxa"/>
          </w:tcPr>
          <w:p w14:paraId="4AB43B0C" w14:textId="77777777" w:rsidR="008E678E" w:rsidRPr="00250117" w:rsidRDefault="008E678E" w:rsidP="008C0C9F">
            <w:pPr>
              <w:jc w:val="center"/>
              <w:rPr>
                <w:sz w:val="18"/>
                <w:szCs w:val="18"/>
                <w:lang w:val="en-CA"/>
              </w:rPr>
            </w:pPr>
          </w:p>
        </w:tc>
        <w:tc>
          <w:tcPr>
            <w:tcW w:w="992" w:type="dxa"/>
          </w:tcPr>
          <w:p w14:paraId="7F4A1D96" w14:textId="77777777" w:rsidR="008E678E" w:rsidRPr="00250117" w:rsidRDefault="008E678E" w:rsidP="008C0C9F">
            <w:pPr>
              <w:jc w:val="center"/>
              <w:rPr>
                <w:sz w:val="18"/>
                <w:szCs w:val="18"/>
                <w:lang w:val="en-CA"/>
              </w:rPr>
            </w:pPr>
          </w:p>
        </w:tc>
        <w:tc>
          <w:tcPr>
            <w:tcW w:w="851" w:type="dxa"/>
          </w:tcPr>
          <w:p w14:paraId="595E08B7" w14:textId="77777777" w:rsidR="008E678E" w:rsidRPr="00250117" w:rsidRDefault="008E678E" w:rsidP="008C0C9F">
            <w:pPr>
              <w:jc w:val="center"/>
              <w:rPr>
                <w:sz w:val="18"/>
                <w:szCs w:val="18"/>
                <w:lang w:val="en-CA"/>
              </w:rPr>
            </w:pPr>
          </w:p>
        </w:tc>
      </w:tr>
      <w:tr w:rsidR="008E678E" w:rsidRPr="00250117" w14:paraId="08EC103D" w14:textId="77777777" w:rsidTr="00AD0A1B">
        <w:trPr>
          <w:trHeight w:val="53"/>
          <w:jc w:val="center"/>
        </w:trPr>
        <w:tc>
          <w:tcPr>
            <w:tcW w:w="1560" w:type="dxa"/>
          </w:tcPr>
          <w:p w14:paraId="01A1540D" w14:textId="77777777" w:rsidR="008E678E" w:rsidRPr="00250117" w:rsidRDefault="008E678E" w:rsidP="008C0C9F">
            <w:pPr>
              <w:rPr>
                <w:sz w:val="18"/>
                <w:szCs w:val="18"/>
                <w:lang w:val="en-CA"/>
              </w:rPr>
            </w:pPr>
            <w:r w:rsidRPr="00250117">
              <w:rPr>
                <w:sz w:val="18"/>
                <w:szCs w:val="18"/>
                <w:lang w:val="en-CA"/>
              </w:rPr>
              <w:t xml:space="preserve">4-pel cross </w:t>
            </w:r>
          </w:p>
        </w:tc>
        <w:tc>
          <w:tcPr>
            <w:tcW w:w="708" w:type="dxa"/>
          </w:tcPr>
          <w:p w14:paraId="25222F72" w14:textId="77777777" w:rsidR="008E678E" w:rsidRPr="00250117" w:rsidRDefault="008E678E" w:rsidP="008C0C9F">
            <w:pPr>
              <w:jc w:val="center"/>
              <w:rPr>
                <w:sz w:val="18"/>
                <w:szCs w:val="18"/>
                <w:lang w:val="en-CA"/>
              </w:rPr>
            </w:pPr>
            <w:r w:rsidRPr="00250117">
              <w:rPr>
                <w:sz w:val="18"/>
                <w:szCs w:val="18"/>
                <w:lang w:val="en-CA"/>
              </w:rPr>
              <w:t>v</w:t>
            </w:r>
          </w:p>
        </w:tc>
        <w:tc>
          <w:tcPr>
            <w:tcW w:w="930" w:type="dxa"/>
          </w:tcPr>
          <w:p w14:paraId="2B82EF26" w14:textId="77777777" w:rsidR="008E678E" w:rsidRPr="00250117" w:rsidRDefault="008E678E" w:rsidP="008C0C9F">
            <w:pPr>
              <w:jc w:val="center"/>
              <w:rPr>
                <w:sz w:val="18"/>
                <w:szCs w:val="18"/>
                <w:lang w:val="en-CA"/>
              </w:rPr>
            </w:pPr>
          </w:p>
        </w:tc>
        <w:tc>
          <w:tcPr>
            <w:tcW w:w="908" w:type="dxa"/>
          </w:tcPr>
          <w:p w14:paraId="591D55C3" w14:textId="77777777" w:rsidR="008E678E" w:rsidRPr="00250117" w:rsidRDefault="008E678E" w:rsidP="008C0C9F">
            <w:pPr>
              <w:jc w:val="center"/>
              <w:rPr>
                <w:sz w:val="18"/>
                <w:szCs w:val="18"/>
                <w:lang w:val="en-CA"/>
              </w:rPr>
            </w:pPr>
          </w:p>
        </w:tc>
        <w:tc>
          <w:tcPr>
            <w:tcW w:w="1276" w:type="dxa"/>
          </w:tcPr>
          <w:p w14:paraId="557010F0" w14:textId="77777777" w:rsidR="008E678E" w:rsidRPr="00250117" w:rsidRDefault="008E678E" w:rsidP="008C0C9F">
            <w:pPr>
              <w:jc w:val="center"/>
              <w:rPr>
                <w:sz w:val="18"/>
                <w:szCs w:val="18"/>
                <w:lang w:val="en-CA"/>
              </w:rPr>
            </w:pPr>
          </w:p>
        </w:tc>
        <w:tc>
          <w:tcPr>
            <w:tcW w:w="992" w:type="dxa"/>
          </w:tcPr>
          <w:p w14:paraId="4746A958" w14:textId="77777777" w:rsidR="008E678E" w:rsidRPr="00250117" w:rsidRDefault="008E678E" w:rsidP="008C0C9F">
            <w:pPr>
              <w:jc w:val="center"/>
              <w:rPr>
                <w:sz w:val="18"/>
                <w:szCs w:val="18"/>
                <w:lang w:val="en-CA"/>
              </w:rPr>
            </w:pPr>
          </w:p>
        </w:tc>
        <w:tc>
          <w:tcPr>
            <w:tcW w:w="851" w:type="dxa"/>
          </w:tcPr>
          <w:p w14:paraId="7CDB6CDB" w14:textId="77777777" w:rsidR="008E678E" w:rsidRPr="00250117" w:rsidRDefault="008E678E" w:rsidP="008C0C9F">
            <w:pPr>
              <w:jc w:val="center"/>
              <w:rPr>
                <w:sz w:val="18"/>
                <w:szCs w:val="18"/>
                <w:lang w:val="en-CA"/>
              </w:rPr>
            </w:pPr>
          </w:p>
        </w:tc>
      </w:tr>
      <w:tr w:rsidR="008E678E" w:rsidRPr="00250117" w14:paraId="3FE09364" w14:textId="77777777" w:rsidTr="00AD0A1B">
        <w:trPr>
          <w:trHeight w:val="53"/>
          <w:jc w:val="center"/>
        </w:trPr>
        <w:tc>
          <w:tcPr>
            <w:tcW w:w="1560" w:type="dxa"/>
          </w:tcPr>
          <w:p w14:paraId="63379F3E" w14:textId="77777777" w:rsidR="008E678E" w:rsidRPr="00250117" w:rsidRDefault="008E678E" w:rsidP="008C0C9F">
            <w:pPr>
              <w:rPr>
                <w:sz w:val="18"/>
                <w:szCs w:val="18"/>
                <w:lang w:val="en-CA"/>
              </w:rPr>
            </w:pPr>
            <w:r w:rsidRPr="00250117">
              <w:rPr>
                <w:sz w:val="18"/>
                <w:szCs w:val="18"/>
                <w:lang w:val="en-CA"/>
              </w:rPr>
              <w:t xml:space="preserve">Full-pel diamond </w:t>
            </w:r>
          </w:p>
        </w:tc>
        <w:tc>
          <w:tcPr>
            <w:tcW w:w="708" w:type="dxa"/>
          </w:tcPr>
          <w:p w14:paraId="67E4F85E" w14:textId="77777777" w:rsidR="008E678E" w:rsidRPr="00250117" w:rsidRDefault="008E678E" w:rsidP="008C0C9F">
            <w:pPr>
              <w:jc w:val="center"/>
              <w:rPr>
                <w:sz w:val="18"/>
                <w:szCs w:val="18"/>
                <w:lang w:val="en-CA"/>
              </w:rPr>
            </w:pPr>
          </w:p>
        </w:tc>
        <w:tc>
          <w:tcPr>
            <w:tcW w:w="930" w:type="dxa"/>
          </w:tcPr>
          <w:p w14:paraId="56192F19" w14:textId="77777777" w:rsidR="008E678E" w:rsidRPr="00250117" w:rsidRDefault="008E678E" w:rsidP="008C0C9F">
            <w:pPr>
              <w:jc w:val="center"/>
              <w:rPr>
                <w:sz w:val="18"/>
                <w:szCs w:val="18"/>
                <w:lang w:val="en-CA"/>
              </w:rPr>
            </w:pPr>
            <w:r w:rsidRPr="00250117">
              <w:rPr>
                <w:sz w:val="18"/>
                <w:szCs w:val="18"/>
                <w:lang w:val="en-CA"/>
              </w:rPr>
              <w:t>v</w:t>
            </w:r>
          </w:p>
        </w:tc>
        <w:tc>
          <w:tcPr>
            <w:tcW w:w="908" w:type="dxa"/>
          </w:tcPr>
          <w:p w14:paraId="1F30C314" w14:textId="77777777" w:rsidR="008E678E" w:rsidRPr="00250117" w:rsidRDefault="008E678E" w:rsidP="008C0C9F">
            <w:pPr>
              <w:jc w:val="center"/>
              <w:rPr>
                <w:sz w:val="18"/>
                <w:szCs w:val="18"/>
                <w:lang w:val="en-CA"/>
              </w:rPr>
            </w:pPr>
            <w:r w:rsidRPr="00250117">
              <w:rPr>
                <w:sz w:val="18"/>
                <w:szCs w:val="18"/>
                <w:lang w:val="en-CA"/>
              </w:rPr>
              <w:t>v</w:t>
            </w:r>
          </w:p>
        </w:tc>
        <w:tc>
          <w:tcPr>
            <w:tcW w:w="1276" w:type="dxa"/>
          </w:tcPr>
          <w:p w14:paraId="2CB88672"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3E0A9563"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3711C5DD" w14:textId="77777777" w:rsidR="008E678E" w:rsidRPr="00250117" w:rsidRDefault="008E678E" w:rsidP="008C0C9F">
            <w:pPr>
              <w:jc w:val="center"/>
              <w:rPr>
                <w:sz w:val="18"/>
                <w:szCs w:val="18"/>
                <w:lang w:val="en-CA"/>
              </w:rPr>
            </w:pPr>
            <w:r w:rsidRPr="00250117">
              <w:rPr>
                <w:sz w:val="18"/>
                <w:szCs w:val="18"/>
                <w:lang w:val="en-CA"/>
              </w:rPr>
              <w:t>v</w:t>
            </w:r>
          </w:p>
        </w:tc>
      </w:tr>
      <w:tr w:rsidR="008E678E" w:rsidRPr="00250117" w14:paraId="23D0BBAC" w14:textId="77777777" w:rsidTr="00AD0A1B">
        <w:trPr>
          <w:jc w:val="center"/>
        </w:trPr>
        <w:tc>
          <w:tcPr>
            <w:tcW w:w="1560" w:type="dxa"/>
          </w:tcPr>
          <w:p w14:paraId="25833095" w14:textId="77777777" w:rsidR="008E678E" w:rsidRPr="00250117" w:rsidRDefault="008E678E" w:rsidP="008C0C9F">
            <w:pPr>
              <w:rPr>
                <w:sz w:val="18"/>
                <w:szCs w:val="18"/>
                <w:lang w:val="en-CA"/>
              </w:rPr>
            </w:pPr>
            <w:r w:rsidRPr="00250117">
              <w:rPr>
                <w:sz w:val="18"/>
                <w:szCs w:val="18"/>
                <w:lang w:val="en-CA"/>
              </w:rPr>
              <w:t xml:space="preserve">Full-pel cross </w:t>
            </w:r>
          </w:p>
        </w:tc>
        <w:tc>
          <w:tcPr>
            <w:tcW w:w="708" w:type="dxa"/>
          </w:tcPr>
          <w:p w14:paraId="34EB8205" w14:textId="77777777" w:rsidR="008E678E" w:rsidRPr="00250117" w:rsidRDefault="008E678E" w:rsidP="008C0C9F">
            <w:pPr>
              <w:jc w:val="center"/>
              <w:rPr>
                <w:sz w:val="18"/>
                <w:szCs w:val="18"/>
                <w:lang w:val="en-CA"/>
              </w:rPr>
            </w:pPr>
          </w:p>
        </w:tc>
        <w:tc>
          <w:tcPr>
            <w:tcW w:w="930" w:type="dxa"/>
          </w:tcPr>
          <w:p w14:paraId="49E7D501" w14:textId="77777777" w:rsidR="008E678E" w:rsidRPr="00250117" w:rsidRDefault="008E678E" w:rsidP="008C0C9F">
            <w:pPr>
              <w:jc w:val="center"/>
              <w:rPr>
                <w:sz w:val="18"/>
                <w:szCs w:val="18"/>
                <w:lang w:val="en-CA"/>
              </w:rPr>
            </w:pPr>
            <w:r w:rsidRPr="00250117">
              <w:rPr>
                <w:sz w:val="18"/>
                <w:szCs w:val="18"/>
                <w:lang w:val="en-CA"/>
              </w:rPr>
              <w:t>v</w:t>
            </w:r>
          </w:p>
        </w:tc>
        <w:tc>
          <w:tcPr>
            <w:tcW w:w="908" w:type="dxa"/>
          </w:tcPr>
          <w:p w14:paraId="5DE36360" w14:textId="77777777" w:rsidR="008E678E" w:rsidRPr="00250117" w:rsidRDefault="008E678E" w:rsidP="008C0C9F">
            <w:pPr>
              <w:jc w:val="center"/>
              <w:rPr>
                <w:sz w:val="18"/>
                <w:szCs w:val="18"/>
                <w:lang w:val="en-CA"/>
              </w:rPr>
            </w:pPr>
            <w:r w:rsidRPr="00250117">
              <w:rPr>
                <w:sz w:val="18"/>
                <w:szCs w:val="18"/>
                <w:lang w:val="en-CA"/>
              </w:rPr>
              <w:t>v</w:t>
            </w:r>
          </w:p>
        </w:tc>
        <w:tc>
          <w:tcPr>
            <w:tcW w:w="1276" w:type="dxa"/>
          </w:tcPr>
          <w:p w14:paraId="776835CF"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73E54187"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3D0FD7A5" w14:textId="77777777" w:rsidR="008E678E" w:rsidRPr="00250117" w:rsidRDefault="008E678E" w:rsidP="008C0C9F">
            <w:pPr>
              <w:jc w:val="center"/>
              <w:rPr>
                <w:sz w:val="18"/>
                <w:szCs w:val="18"/>
                <w:lang w:val="en-CA"/>
              </w:rPr>
            </w:pPr>
            <w:r w:rsidRPr="00250117">
              <w:rPr>
                <w:sz w:val="18"/>
                <w:szCs w:val="18"/>
                <w:lang w:val="en-CA"/>
              </w:rPr>
              <w:t>v</w:t>
            </w:r>
          </w:p>
        </w:tc>
      </w:tr>
      <w:tr w:rsidR="008E678E" w:rsidRPr="00250117" w14:paraId="61B6B54D" w14:textId="77777777" w:rsidTr="00AD0A1B">
        <w:trPr>
          <w:jc w:val="center"/>
        </w:trPr>
        <w:tc>
          <w:tcPr>
            <w:tcW w:w="1560" w:type="dxa"/>
          </w:tcPr>
          <w:p w14:paraId="19BC6A16" w14:textId="77777777" w:rsidR="008E678E" w:rsidRPr="00250117" w:rsidRDefault="008E678E" w:rsidP="008C0C9F">
            <w:pPr>
              <w:rPr>
                <w:sz w:val="18"/>
                <w:szCs w:val="18"/>
                <w:lang w:val="en-CA"/>
              </w:rPr>
            </w:pPr>
            <w:r w:rsidRPr="00250117">
              <w:rPr>
                <w:sz w:val="18"/>
                <w:szCs w:val="18"/>
                <w:lang w:val="en-CA"/>
              </w:rPr>
              <w:t xml:space="preserve">Half-pel cross </w:t>
            </w:r>
          </w:p>
        </w:tc>
        <w:tc>
          <w:tcPr>
            <w:tcW w:w="708" w:type="dxa"/>
          </w:tcPr>
          <w:p w14:paraId="6C3E9519" w14:textId="77777777" w:rsidR="008E678E" w:rsidRPr="00250117" w:rsidRDefault="008E678E" w:rsidP="008C0C9F">
            <w:pPr>
              <w:jc w:val="center"/>
              <w:rPr>
                <w:sz w:val="18"/>
                <w:szCs w:val="18"/>
                <w:lang w:val="en-CA"/>
              </w:rPr>
            </w:pPr>
          </w:p>
        </w:tc>
        <w:tc>
          <w:tcPr>
            <w:tcW w:w="930" w:type="dxa"/>
          </w:tcPr>
          <w:p w14:paraId="37EAC862" w14:textId="77777777" w:rsidR="008E678E" w:rsidRPr="00250117" w:rsidRDefault="008E678E" w:rsidP="008C0C9F">
            <w:pPr>
              <w:jc w:val="center"/>
              <w:rPr>
                <w:sz w:val="18"/>
                <w:szCs w:val="18"/>
                <w:lang w:val="en-CA"/>
              </w:rPr>
            </w:pPr>
          </w:p>
        </w:tc>
        <w:tc>
          <w:tcPr>
            <w:tcW w:w="908" w:type="dxa"/>
          </w:tcPr>
          <w:p w14:paraId="45162B72" w14:textId="77777777" w:rsidR="008E678E" w:rsidRPr="00250117" w:rsidRDefault="008E678E" w:rsidP="008C0C9F">
            <w:pPr>
              <w:jc w:val="center"/>
              <w:rPr>
                <w:sz w:val="18"/>
                <w:szCs w:val="18"/>
                <w:lang w:val="en-CA"/>
              </w:rPr>
            </w:pPr>
            <w:r w:rsidRPr="00250117">
              <w:rPr>
                <w:sz w:val="18"/>
                <w:szCs w:val="18"/>
                <w:lang w:val="en-CA"/>
              </w:rPr>
              <w:t>v</w:t>
            </w:r>
          </w:p>
        </w:tc>
        <w:tc>
          <w:tcPr>
            <w:tcW w:w="1276" w:type="dxa"/>
          </w:tcPr>
          <w:p w14:paraId="7E8D9811"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190FB459"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0A866AAA" w14:textId="77777777" w:rsidR="008E678E" w:rsidRPr="00250117" w:rsidRDefault="008E678E" w:rsidP="008C0C9F">
            <w:pPr>
              <w:jc w:val="center"/>
              <w:rPr>
                <w:sz w:val="18"/>
                <w:szCs w:val="18"/>
                <w:lang w:val="en-CA"/>
              </w:rPr>
            </w:pPr>
            <w:r w:rsidRPr="00250117">
              <w:rPr>
                <w:sz w:val="18"/>
                <w:szCs w:val="18"/>
                <w:lang w:val="en-CA"/>
              </w:rPr>
              <w:t>v</w:t>
            </w:r>
          </w:p>
        </w:tc>
      </w:tr>
      <w:tr w:rsidR="008E678E" w:rsidRPr="00250117" w14:paraId="6B0A4EDB" w14:textId="77777777" w:rsidTr="00AD0A1B">
        <w:trPr>
          <w:jc w:val="center"/>
        </w:trPr>
        <w:tc>
          <w:tcPr>
            <w:tcW w:w="1560" w:type="dxa"/>
          </w:tcPr>
          <w:p w14:paraId="395637FE" w14:textId="77777777" w:rsidR="008E678E" w:rsidRPr="00250117" w:rsidRDefault="008E678E" w:rsidP="008C0C9F">
            <w:pPr>
              <w:rPr>
                <w:sz w:val="18"/>
                <w:szCs w:val="18"/>
                <w:lang w:val="en-CA"/>
              </w:rPr>
            </w:pPr>
            <w:r w:rsidRPr="00250117">
              <w:rPr>
                <w:sz w:val="18"/>
                <w:szCs w:val="18"/>
                <w:lang w:val="en-CA"/>
              </w:rPr>
              <w:t xml:space="preserve">Quarter-pel cross </w:t>
            </w:r>
          </w:p>
        </w:tc>
        <w:tc>
          <w:tcPr>
            <w:tcW w:w="708" w:type="dxa"/>
          </w:tcPr>
          <w:p w14:paraId="3BAEF021" w14:textId="77777777" w:rsidR="008E678E" w:rsidRPr="00250117" w:rsidRDefault="008E678E" w:rsidP="008C0C9F">
            <w:pPr>
              <w:jc w:val="center"/>
              <w:rPr>
                <w:sz w:val="18"/>
                <w:szCs w:val="18"/>
                <w:lang w:val="en-CA"/>
              </w:rPr>
            </w:pPr>
          </w:p>
        </w:tc>
        <w:tc>
          <w:tcPr>
            <w:tcW w:w="930" w:type="dxa"/>
          </w:tcPr>
          <w:p w14:paraId="413EE832" w14:textId="77777777" w:rsidR="008E678E" w:rsidRPr="00250117" w:rsidRDefault="008E678E" w:rsidP="008C0C9F">
            <w:pPr>
              <w:jc w:val="center"/>
              <w:rPr>
                <w:sz w:val="18"/>
                <w:szCs w:val="18"/>
                <w:lang w:val="en-CA"/>
              </w:rPr>
            </w:pPr>
          </w:p>
        </w:tc>
        <w:tc>
          <w:tcPr>
            <w:tcW w:w="908" w:type="dxa"/>
          </w:tcPr>
          <w:p w14:paraId="255EA793" w14:textId="77777777" w:rsidR="008E678E" w:rsidRPr="00250117" w:rsidRDefault="008E678E" w:rsidP="008C0C9F">
            <w:pPr>
              <w:jc w:val="center"/>
              <w:rPr>
                <w:sz w:val="18"/>
                <w:szCs w:val="18"/>
                <w:lang w:val="en-CA"/>
              </w:rPr>
            </w:pPr>
          </w:p>
        </w:tc>
        <w:tc>
          <w:tcPr>
            <w:tcW w:w="1276" w:type="dxa"/>
          </w:tcPr>
          <w:p w14:paraId="3B4F6AF9"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70C7B19D"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37F5C81A" w14:textId="77777777" w:rsidR="008E678E" w:rsidRPr="00250117" w:rsidRDefault="008E678E" w:rsidP="008C0C9F">
            <w:pPr>
              <w:jc w:val="center"/>
              <w:rPr>
                <w:sz w:val="18"/>
                <w:szCs w:val="18"/>
                <w:lang w:val="en-CA"/>
              </w:rPr>
            </w:pPr>
          </w:p>
        </w:tc>
      </w:tr>
      <w:tr w:rsidR="008E678E" w:rsidRPr="00250117" w14:paraId="3FCFAF3E" w14:textId="77777777" w:rsidTr="00AD0A1B">
        <w:trPr>
          <w:jc w:val="center"/>
        </w:trPr>
        <w:tc>
          <w:tcPr>
            <w:tcW w:w="1560" w:type="dxa"/>
          </w:tcPr>
          <w:p w14:paraId="0580175B" w14:textId="77777777" w:rsidR="008E678E" w:rsidRPr="00250117" w:rsidRDefault="008E678E" w:rsidP="008C0C9F">
            <w:pPr>
              <w:rPr>
                <w:sz w:val="18"/>
                <w:szCs w:val="18"/>
                <w:lang w:val="en-CA"/>
              </w:rPr>
            </w:pPr>
            <w:r w:rsidRPr="00250117">
              <w:rPr>
                <w:sz w:val="18"/>
                <w:szCs w:val="18"/>
                <w:lang w:val="en-CA"/>
              </w:rPr>
              <w:t xml:space="preserve">1/8-pel cross </w:t>
            </w:r>
          </w:p>
        </w:tc>
        <w:tc>
          <w:tcPr>
            <w:tcW w:w="708" w:type="dxa"/>
          </w:tcPr>
          <w:p w14:paraId="1E0CB1D6" w14:textId="77777777" w:rsidR="008E678E" w:rsidRPr="00250117" w:rsidRDefault="008E678E" w:rsidP="008C0C9F">
            <w:pPr>
              <w:jc w:val="center"/>
              <w:rPr>
                <w:sz w:val="18"/>
                <w:szCs w:val="18"/>
                <w:lang w:val="en-CA"/>
              </w:rPr>
            </w:pPr>
          </w:p>
        </w:tc>
        <w:tc>
          <w:tcPr>
            <w:tcW w:w="930" w:type="dxa"/>
          </w:tcPr>
          <w:p w14:paraId="680F25EC" w14:textId="77777777" w:rsidR="008E678E" w:rsidRPr="00250117" w:rsidRDefault="008E678E" w:rsidP="008C0C9F">
            <w:pPr>
              <w:jc w:val="center"/>
              <w:rPr>
                <w:sz w:val="18"/>
                <w:szCs w:val="18"/>
                <w:lang w:val="en-CA"/>
              </w:rPr>
            </w:pPr>
          </w:p>
        </w:tc>
        <w:tc>
          <w:tcPr>
            <w:tcW w:w="908" w:type="dxa"/>
          </w:tcPr>
          <w:p w14:paraId="282EBE01" w14:textId="77777777" w:rsidR="008E678E" w:rsidRPr="00250117" w:rsidRDefault="008E678E" w:rsidP="008C0C9F">
            <w:pPr>
              <w:jc w:val="center"/>
              <w:rPr>
                <w:sz w:val="18"/>
                <w:szCs w:val="18"/>
                <w:lang w:val="en-CA"/>
              </w:rPr>
            </w:pPr>
          </w:p>
        </w:tc>
        <w:tc>
          <w:tcPr>
            <w:tcW w:w="1276" w:type="dxa"/>
          </w:tcPr>
          <w:p w14:paraId="243BFC17" w14:textId="77777777" w:rsidR="008E678E" w:rsidRPr="00250117" w:rsidRDefault="008E678E" w:rsidP="008C0C9F">
            <w:pPr>
              <w:jc w:val="center"/>
              <w:rPr>
                <w:sz w:val="18"/>
                <w:szCs w:val="18"/>
                <w:lang w:val="en-CA"/>
              </w:rPr>
            </w:pPr>
          </w:p>
        </w:tc>
        <w:tc>
          <w:tcPr>
            <w:tcW w:w="992" w:type="dxa"/>
          </w:tcPr>
          <w:p w14:paraId="2C42BC06"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1733F877" w14:textId="77777777" w:rsidR="008E678E" w:rsidRPr="00250117" w:rsidRDefault="008E678E" w:rsidP="008C0C9F">
            <w:pPr>
              <w:jc w:val="center"/>
              <w:rPr>
                <w:sz w:val="18"/>
                <w:szCs w:val="18"/>
                <w:lang w:val="en-CA"/>
              </w:rPr>
            </w:pPr>
          </w:p>
        </w:tc>
      </w:tr>
    </w:tbl>
    <w:p w14:paraId="395D6CC6" w14:textId="0F96A3FE" w:rsidR="00517567" w:rsidRDefault="008E678E" w:rsidP="008C0C9F">
      <w:pPr>
        <w:rPr>
          <w:lang w:val="en-CA"/>
        </w:rPr>
      </w:pPr>
      <w:r w:rsidRPr="00250117">
        <w:rPr>
          <w:lang w:val="en-CA"/>
        </w:rPr>
        <w:lastRenderedPageBreak/>
        <w:t xml:space="preserve">In merge mode, similar search method is applied to the merge candidate indicated by the merge index. As </w:t>
      </w:r>
      <w:r w:rsidRPr="00250117">
        <w:rPr>
          <w:color w:val="2B579A"/>
          <w:lang w:val="en-CA"/>
        </w:rPr>
        <w:fldChar w:fldCharType="begin"/>
      </w:r>
      <w:r w:rsidRPr="00250117">
        <w:rPr>
          <w:lang w:val="en-CA"/>
        </w:rPr>
        <w:instrText xml:space="preserve"> REF _Ref59529901 \h </w:instrText>
      </w:r>
      <w:r w:rsidRPr="00250117">
        <w:rPr>
          <w:color w:val="2B579A"/>
          <w:lang w:val="en-CA"/>
        </w:rPr>
      </w:r>
      <w:r w:rsidRPr="00250117">
        <w:rPr>
          <w:color w:val="2B579A"/>
          <w:shd w:val="clear" w:color="auto" w:fill="E6E6E6"/>
          <w:lang w:val="en-CA"/>
        </w:rPr>
        <w:fldChar w:fldCharType="separate"/>
      </w:r>
      <w:r w:rsidR="00E264D5" w:rsidRPr="00250117">
        <w:rPr>
          <w:lang w:val="en-CA"/>
        </w:rPr>
        <w:t xml:space="preserve">Table </w:t>
      </w:r>
      <w:r w:rsidR="00E264D5">
        <w:rPr>
          <w:noProof/>
          <w:lang w:val="en-CA"/>
        </w:rPr>
        <w:t>2</w:t>
      </w:r>
      <w:r w:rsidRPr="00250117">
        <w:rPr>
          <w:color w:val="2B579A"/>
          <w:lang w:val="en-CA"/>
        </w:rPr>
        <w:fldChar w:fldCharType="end"/>
      </w:r>
      <w:r w:rsidRPr="00250117">
        <w:rPr>
          <w:lang w:val="en-CA"/>
        </w:rPr>
        <w:t xml:space="preserve"> shows, TM may perform all the way down to 1/8-pel MVD precision or skipping those beyond half-pel MVD precision, depending on whether the alternative interpolation filter (that is used when AMVR is of half-pel mode) is used according to merged motion information. Besides, when TM mode is enabled, template matching may work as an independent process or an extra MV refinement process between block-based and subblock-based bilateral matching (BM) methods, depending on whether BM can be enabled or not according to its enabling condition check.</w:t>
      </w:r>
    </w:p>
    <w:p w14:paraId="254646D8" w14:textId="542AD390" w:rsidR="009164D0" w:rsidRDefault="009164D0" w:rsidP="009164D0">
      <w:pPr>
        <w:rPr>
          <w:lang w:val="en-CA"/>
        </w:rPr>
      </w:pPr>
      <w:r>
        <w:rPr>
          <w:lang w:val="en-CA"/>
        </w:rPr>
        <w:t>When TM is applied to bi-predictive blocks, an iterative process is used. Specifically, the initial motion vectors of L0 and L1 are firstly refined and TM costs Cost</w:t>
      </w:r>
      <w:r w:rsidRPr="00A851BC">
        <w:rPr>
          <w:vertAlign w:val="subscript"/>
          <w:lang w:val="en-CA"/>
        </w:rPr>
        <w:t>0</w:t>
      </w:r>
      <w:r>
        <w:rPr>
          <w:vertAlign w:val="subscript"/>
          <w:lang w:val="en-CA"/>
        </w:rPr>
        <w:t xml:space="preserve"> </w:t>
      </w:r>
      <w:r>
        <w:rPr>
          <w:lang w:val="en-CA"/>
        </w:rPr>
        <w:t>and Cost</w:t>
      </w:r>
      <w:r w:rsidRPr="00A851BC">
        <w:rPr>
          <w:vertAlign w:val="subscript"/>
          <w:lang w:val="en-CA"/>
        </w:rPr>
        <w:t>1</w:t>
      </w:r>
      <w:r>
        <w:rPr>
          <w:lang w:val="en-CA"/>
        </w:rPr>
        <w:t xml:space="preserve"> are calculated for L0 and L1, respectively. When Cost</w:t>
      </w:r>
      <w:r w:rsidRPr="00A851BC">
        <w:rPr>
          <w:vertAlign w:val="subscript"/>
          <w:lang w:val="en-CA"/>
        </w:rPr>
        <w:t>0</w:t>
      </w:r>
      <w:r>
        <w:rPr>
          <w:vertAlign w:val="subscript"/>
          <w:lang w:val="en-CA"/>
        </w:rPr>
        <w:t xml:space="preserve"> </w:t>
      </w:r>
      <w:r>
        <w:rPr>
          <w:lang w:val="en-CA"/>
        </w:rPr>
        <w:t>is larger than Cost</w:t>
      </w:r>
      <w:r>
        <w:rPr>
          <w:vertAlign w:val="subscript"/>
          <w:lang w:val="en-CA"/>
        </w:rPr>
        <w:t>1</w:t>
      </w:r>
      <w:r>
        <w:rPr>
          <w:lang w:val="en-CA"/>
        </w:rPr>
        <w:t>, the refined motion vector of L1 (</w:t>
      </w:r>
      <m:oMath>
        <m:r>
          <w:rPr>
            <w:rFonts w:ascii="Cambria Math" w:hAnsi="Cambria Math"/>
            <w:lang w:val="en-CA"/>
          </w:rPr>
          <m:t>MV’1</m:t>
        </m:r>
      </m:oMath>
      <w:r>
        <w:rPr>
          <w:lang w:val="en-CA"/>
        </w:rPr>
        <w:t>) is used to derive a further refined motion vector of L0 (</w:t>
      </w:r>
      <m:oMath>
        <m:r>
          <w:rPr>
            <w:rFonts w:ascii="Cambria Math" w:hAnsi="Cambria Math"/>
            <w:lang w:val="en-CA"/>
          </w:rPr>
          <m:t>MV’0</m:t>
        </m:r>
      </m:oMath>
      <w:r>
        <w:rPr>
          <w:lang w:val="en-CA"/>
        </w:rPr>
        <w:t xml:space="preserve">). Then, the </w:t>
      </w:r>
      <m:oMath>
        <m:r>
          <w:rPr>
            <w:rFonts w:ascii="Cambria Math" w:hAnsi="Cambria Math"/>
            <w:lang w:val="en-CA"/>
          </w:rPr>
          <m:t>MV’1</m:t>
        </m:r>
      </m:oMath>
      <w:r>
        <w:rPr>
          <w:lang w:val="en-CA"/>
        </w:rPr>
        <w:t xml:space="preserve"> is further refined using </w:t>
      </w:r>
      <m:oMath>
        <m:r>
          <w:rPr>
            <w:rFonts w:ascii="Cambria Math" w:hAnsi="Cambria Math"/>
            <w:lang w:val="en-CA"/>
          </w:rPr>
          <m:t>MV’0</m:t>
        </m:r>
      </m:oMath>
      <w:r>
        <w:rPr>
          <w:lang w:val="en-CA"/>
        </w:rPr>
        <w:t>. Similarly, when Cost</w:t>
      </w:r>
      <w:r w:rsidRPr="00A851BC">
        <w:rPr>
          <w:vertAlign w:val="subscript"/>
          <w:lang w:val="en-CA"/>
        </w:rPr>
        <w:t>0</w:t>
      </w:r>
      <w:r>
        <w:rPr>
          <w:vertAlign w:val="subscript"/>
          <w:lang w:val="en-CA"/>
        </w:rPr>
        <w:t xml:space="preserve"> </w:t>
      </w:r>
      <w:r>
        <w:rPr>
          <w:lang w:val="en-CA"/>
        </w:rPr>
        <w:t>is not larger than Cost</w:t>
      </w:r>
      <w:r>
        <w:rPr>
          <w:vertAlign w:val="subscript"/>
          <w:lang w:val="en-CA"/>
        </w:rPr>
        <w:t>1</w:t>
      </w:r>
      <w:r>
        <w:rPr>
          <w:lang w:val="en-CA"/>
        </w:rPr>
        <w:t>, the refined motion vector of L0 (</w:t>
      </w:r>
      <m:oMath>
        <m:r>
          <w:rPr>
            <w:rFonts w:ascii="Cambria Math" w:hAnsi="Cambria Math"/>
            <w:lang w:val="en-CA"/>
          </w:rPr>
          <m:t>MV’0</m:t>
        </m:r>
      </m:oMath>
      <w:r>
        <w:rPr>
          <w:lang w:val="en-CA"/>
        </w:rPr>
        <w:t>) is used to derive a further refined motion vector of L1 (</w:t>
      </w:r>
      <m:oMath>
        <m:r>
          <w:rPr>
            <w:rFonts w:ascii="Cambria Math" w:hAnsi="Cambria Math"/>
            <w:lang w:val="en-CA"/>
          </w:rPr>
          <m:t>MV’1</m:t>
        </m:r>
      </m:oMath>
      <w:r>
        <w:rPr>
          <w:lang w:val="en-CA"/>
        </w:rPr>
        <w:t xml:space="preserve">), and the </w:t>
      </w:r>
      <m:oMath>
        <m:r>
          <w:rPr>
            <w:rFonts w:ascii="Cambria Math" w:hAnsi="Cambria Math"/>
            <w:lang w:val="en-CA"/>
          </w:rPr>
          <m:t>MV’0</m:t>
        </m:r>
      </m:oMath>
      <w:r>
        <w:rPr>
          <w:lang w:val="en-CA"/>
        </w:rPr>
        <w:t xml:space="preserve"> is further refined using </w:t>
      </w:r>
      <m:oMath>
        <m:r>
          <w:rPr>
            <w:rFonts w:ascii="Cambria Math" w:hAnsi="Cambria Math"/>
            <w:lang w:val="en-CA"/>
          </w:rPr>
          <m:t>MV’1</m:t>
        </m:r>
      </m:oMath>
      <w:r>
        <w:rPr>
          <w:lang w:val="en-CA"/>
        </w:rPr>
        <w:t>. Besides, TM for bi-prediction is enabled when DMVR condition is satisfied.</w:t>
      </w:r>
    </w:p>
    <w:p w14:paraId="605AB6B6" w14:textId="77777777" w:rsidR="001D18BE" w:rsidRDefault="001D18BE" w:rsidP="001D18BE">
      <w:pPr>
        <w:pStyle w:val="berschrift4"/>
        <w:numPr>
          <w:ilvl w:val="3"/>
          <w:numId w:val="11"/>
        </w:numPr>
        <w:rPr>
          <w:lang w:val="en-CA"/>
        </w:rPr>
      </w:pPr>
      <w:r>
        <w:rPr>
          <w:lang w:val="en-CA"/>
        </w:rPr>
        <w:t>TM-based subblock motion refinement</w:t>
      </w:r>
    </w:p>
    <w:p w14:paraId="2B0053F6" w14:textId="58783C7F" w:rsidR="00DD6F7B" w:rsidRDefault="00DD6F7B" w:rsidP="009164D0">
      <w:r>
        <w:rPr>
          <w:szCs w:val="22"/>
          <w:lang w:val="en-CA"/>
        </w:rPr>
        <w:t>T</w:t>
      </w:r>
      <w:r w:rsidR="001D18BE">
        <w:rPr>
          <w:rFonts w:hint="eastAsia"/>
          <w:szCs w:val="22"/>
          <w:lang w:val="en-CA" w:eastAsia="zh-CN"/>
        </w:rPr>
        <w:t>he</w:t>
      </w:r>
      <w:r w:rsidR="001D18BE">
        <w:rPr>
          <w:szCs w:val="22"/>
          <w:lang w:val="en-CA"/>
        </w:rPr>
        <w:t xml:space="preserve"> </w:t>
      </w:r>
      <w:r w:rsidR="001D18BE">
        <w:rPr>
          <w:rFonts w:hint="eastAsia"/>
          <w:szCs w:val="22"/>
          <w:lang w:val="en-CA" w:eastAsia="zh-CN"/>
        </w:rPr>
        <w:t>t</w:t>
      </w:r>
      <w:r w:rsidR="001D18BE">
        <w:rPr>
          <w:szCs w:val="22"/>
          <w:lang w:val="en-CA"/>
        </w:rPr>
        <w:t>emplate matching</w:t>
      </w:r>
      <w:r>
        <w:rPr>
          <w:rFonts w:ascii="PMingLiU" w:eastAsia="PMingLiU" w:hAnsi="PMingLiU" w:hint="eastAsia"/>
          <w:szCs w:val="22"/>
          <w:lang w:val="en-CA" w:eastAsia="zh-TW"/>
        </w:rPr>
        <w:t xml:space="preserve"> </w:t>
      </w:r>
      <w:r>
        <w:rPr>
          <w:szCs w:val="22"/>
        </w:rPr>
        <w:t>is applied</w:t>
      </w:r>
      <w:r w:rsidR="001D18BE">
        <w:rPr>
          <w:szCs w:val="22"/>
          <w:lang w:val="en-CA"/>
        </w:rPr>
        <w:t xml:space="preserve"> to subblock based motion tools, including the affine and </w:t>
      </w:r>
      <w:proofErr w:type="spellStart"/>
      <w:r w:rsidR="001D18BE">
        <w:rPr>
          <w:szCs w:val="22"/>
          <w:lang w:val="en-CA"/>
        </w:rPr>
        <w:t>SbTMVP</w:t>
      </w:r>
      <w:proofErr w:type="spellEnd"/>
      <w:r w:rsidR="001D18BE">
        <w:rPr>
          <w:szCs w:val="22"/>
          <w:lang w:val="en-CA"/>
        </w:rPr>
        <w:t xml:space="preserve"> mode</w:t>
      </w:r>
      <w:r>
        <w:rPr>
          <w:szCs w:val="22"/>
          <w:lang w:val="en-CA"/>
        </w:rPr>
        <w:t>s</w:t>
      </w:r>
      <w:r w:rsidR="001D18BE">
        <w:rPr>
          <w:lang w:val="en-CA"/>
        </w:rPr>
        <w:t xml:space="preserve">. More specifically, </w:t>
      </w:r>
      <w:r>
        <w:rPr>
          <w:lang w:val="en-CA"/>
        </w:rPr>
        <w:t xml:space="preserve">for an affine merge candidate, </w:t>
      </w:r>
      <w:r w:rsidR="001D18BE">
        <w:rPr>
          <w:lang w:val="en-CA"/>
        </w:rPr>
        <w:t xml:space="preserve">the </w:t>
      </w:r>
      <w:r w:rsidR="001D18BE">
        <w:t xml:space="preserve">control point motion vectors (CPMVs) are refined using TM. </w:t>
      </w:r>
      <w:r>
        <w:t>A</w:t>
      </w:r>
      <w:r w:rsidR="001D18BE">
        <w:t xml:space="preserve"> same MV offset is assigned to all the CPMVs, and the TM cost of the affine candidate is calculated accordingly. The optimal CPMV offset with the minimum TM cost can be used to refine the corresponding affine candidate. </w:t>
      </w:r>
      <w:r>
        <w:t xml:space="preserve">Besides, a non-translation parameter refinement process is added to </w:t>
      </w:r>
      <w:proofErr w:type="spellStart"/>
      <w:r>
        <w:t>uni</w:t>
      </w:r>
      <w:proofErr w:type="spellEnd"/>
      <w:r>
        <w:t>-predicted affine merge candidates. In the non-translation parameter refinement process, e</w:t>
      </w:r>
      <w:r w:rsidRPr="00DD6F7B">
        <w:t xml:space="preserve">ach of CPMVs is fixed as base MV in turn, and an offset is added to the non-translation parameter of affine model by minimizing the </w:t>
      </w:r>
      <w:r>
        <w:t>template matching</w:t>
      </w:r>
      <w:r w:rsidRPr="00DD6F7B">
        <w:t xml:space="preserve"> cost</w:t>
      </w:r>
      <w:r>
        <w:t>.</w:t>
      </w:r>
      <w:r w:rsidRPr="00DD6F7B">
        <w:t xml:space="preserve"> </w:t>
      </w:r>
      <w:r>
        <w:t>T</w:t>
      </w:r>
      <w:r w:rsidRPr="00DD6F7B">
        <w:t>hen</w:t>
      </w:r>
      <w:r>
        <w:t>,</w:t>
      </w:r>
      <w:r w:rsidRPr="00DD6F7B">
        <w:t xml:space="preserve"> the other</w:t>
      </w:r>
      <w:r>
        <w:t>s</w:t>
      </w:r>
      <w:r w:rsidRPr="00DD6F7B">
        <w:t xml:space="preserve"> CPMVs are calculated according to based MV and refined non-translation parameters.</w:t>
      </w:r>
    </w:p>
    <w:p w14:paraId="305F97AB" w14:textId="2FA983F3" w:rsidR="001D18BE" w:rsidRPr="0098481E" w:rsidRDefault="001D18BE" w:rsidP="009164D0">
      <w:pPr>
        <w:rPr>
          <w:lang w:val="en-CA"/>
        </w:rPr>
      </w:pPr>
      <w:r>
        <w:t xml:space="preserve">For a </w:t>
      </w:r>
      <w:proofErr w:type="spellStart"/>
      <w:r>
        <w:t>SbTMVP</w:t>
      </w:r>
      <w:proofErr w:type="spellEnd"/>
      <w:r>
        <w:t xml:space="preserve"> candidate, the initial motion shift </w:t>
      </w:r>
      <w:r w:rsidR="00D63A0A">
        <w:t xml:space="preserve">is firstly </w:t>
      </w:r>
      <w:r>
        <w:t>refined with TM, and the refined motion shift will be utilized to derive subblock temporal motion information</w:t>
      </w:r>
      <w:r w:rsidR="000D2563">
        <w:t>.</w:t>
      </w:r>
      <w:r w:rsidR="00DD6F7B">
        <w:t xml:space="preserve"> </w:t>
      </w:r>
      <w:r w:rsidR="00D63A0A">
        <w:t>Then,</w:t>
      </w:r>
      <w:r w:rsidR="004B568F">
        <w:t xml:space="preserve"> the subblock MVs are further refined with TM</w:t>
      </w:r>
      <w:r w:rsidR="00D63A0A">
        <w:t>.</w:t>
      </w:r>
      <w:r w:rsidR="004B568F">
        <w:t xml:space="preserve"> During the refinement, </w:t>
      </w:r>
      <w:r w:rsidR="004B568F">
        <w:rPr>
          <w:lang w:val="en-CA"/>
        </w:rPr>
        <w:t>one top row and one left column are used as the template and all the subblock MVs share the same MV offset.</w:t>
      </w:r>
    </w:p>
    <w:p w14:paraId="3AE69AC7" w14:textId="77777777" w:rsidR="008E678E" w:rsidRPr="00250117" w:rsidRDefault="008E678E" w:rsidP="0070372E">
      <w:pPr>
        <w:pStyle w:val="berschrift3"/>
        <w:rPr>
          <w:lang w:val="en-CA"/>
        </w:rPr>
      </w:pPr>
      <w:bookmarkStart w:id="122" w:name="_Toc147139235"/>
      <w:bookmarkStart w:id="123" w:name="_Toc180352330"/>
      <w:bookmarkEnd w:id="122"/>
      <w:r w:rsidRPr="00250117">
        <w:rPr>
          <w:lang w:val="en-CA"/>
        </w:rPr>
        <w:t>Multi-pass decoder-side motion vector refinement</w:t>
      </w:r>
      <w:bookmarkEnd w:id="123"/>
    </w:p>
    <w:p w14:paraId="0F9E11BC" w14:textId="45E59497" w:rsidR="00517567" w:rsidRPr="00250117" w:rsidRDefault="003F22AA" w:rsidP="008C0C9F">
      <w:pPr>
        <w:rPr>
          <w:lang w:val="en-CA"/>
        </w:rPr>
      </w:pPr>
      <w:r>
        <w:rPr>
          <w:lang w:val="en-CA"/>
        </w:rPr>
        <w:t>A</w:t>
      </w:r>
      <w:r w:rsidR="008E678E" w:rsidRPr="00250117">
        <w:rPr>
          <w:lang w:val="en-CA"/>
        </w:rPr>
        <w:t xml:space="preserve"> multi-pass decoder-side motion vector refinement is applied. In the first pass, bilateral matching (BM) is applied to the coding block. In the second pass, BM is applied to each 16x16 subblock within the coding block. In the third pass, MV in each 8x8 subblock is refined by applying bi-directional optical flow (BDOF). The refined MVs are stored for both spatial and temporal motion vector prediction.</w:t>
      </w:r>
    </w:p>
    <w:p w14:paraId="31828B0E" w14:textId="77777777" w:rsidR="008E678E" w:rsidRPr="00250117" w:rsidRDefault="008E678E" w:rsidP="0070372E">
      <w:pPr>
        <w:pStyle w:val="berschrift4"/>
        <w:rPr>
          <w:lang w:val="en-CA"/>
        </w:rPr>
      </w:pPr>
      <w:r w:rsidRPr="00250117">
        <w:rPr>
          <w:lang w:val="en-CA"/>
        </w:rPr>
        <w:t>First pass – Block based bilateral matching MV refinement</w:t>
      </w:r>
    </w:p>
    <w:p w14:paraId="781D5C6B" w14:textId="77777777" w:rsidR="008E678E" w:rsidRPr="00250117" w:rsidRDefault="008E678E" w:rsidP="008C0C9F">
      <w:pPr>
        <w:rPr>
          <w:lang w:val="en-CA"/>
        </w:rPr>
      </w:pPr>
      <w:r w:rsidRPr="00250117">
        <w:rPr>
          <w:lang w:val="en-CA"/>
        </w:rPr>
        <w:t>In the first pass, a refined MV is derived by applying BM to a coding block. Similar to decoder-side motion vector refinement (DMVR), in bi-prediction operation, a refined MV is searched around the two initial MVs (MV0 and MV1) in the reference picture lists L0 and L1. The refined MVs (MV0_pass1 and MV1_pass1) are derived around the initiate MVs based on the minimum bilateral matching cost between the two reference blocks in L0 and L1.</w:t>
      </w:r>
    </w:p>
    <w:p w14:paraId="196F67E4" w14:textId="77777777" w:rsidR="008E678E" w:rsidRPr="00250117" w:rsidRDefault="008E678E" w:rsidP="008C0C9F">
      <w:pPr>
        <w:rPr>
          <w:lang w:val="en-CA"/>
        </w:rPr>
      </w:pPr>
      <w:r w:rsidRPr="00250117">
        <w:rPr>
          <w:lang w:val="en-CA"/>
        </w:rPr>
        <w:t xml:space="preserve">BM performs local search to derive integer sample precision </w:t>
      </w:r>
      <w:proofErr w:type="spellStart"/>
      <w:r w:rsidRPr="00250117">
        <w:rPr>
          <w:lang w:val="en-CA"/>
        </w:rPr>
        <w:t>intDeltaMV</w:t>
      </w:r>
      <w:proofErr w:type="spellEnd"/>
      <w:r w:rsidRPr="00250117">
        <w:rPr>
          <w:lang w:val="en-CA"/>
        </w:rPr>
        <w:t>. The local search applies a 3×3 square search pattern to loop through the search range [–</w:t>
      </w:r>
      <w:proofErr w:type="spellStart"/>
      <w:r w:rsidRPr="00250117">
        <w:rPr>
          <w:lang w:val="en-CA"/>
        </w:rPr>
        <w:t>sHor</w:t>
      </w:r>
      <w:proofErr w:type="spellEnd"/>
      <w:r w:rsidRPr="00250117">
        <w:rPr>
          <w:lang w:val="en-CA"/>
        </w:rPr>
        <w:t xml:space="preserve">, </w:t>
      </w:r>
      <w:proofErr w:type="spellStart"/>
      <w:r w:rsidRPr="00250117">
        <w:rPr>
          <w:lang w:val="en-CA"/>
        </w:rPr>
        <w:t>sHor</w:t>
      </w:r>
      <w:proofErr w:type="spellEnd"/>
      <w:r w:rsidRPr="00250117">
        <w:rPr>
          <w:lang w:val="en-CA"/>
        </w:rPr>
        <w:t>] in horizontal direction and [–</w:t>
      </w:r>
      <w:proofErr w:type="spellStart"/>
      <w:r w:rsidRPr="00250117">
        <w:rPr>
          <w:lang w:val="en-CA"/>
        </w:rPr>
        <w:t>sVer</w:t>
      </w:r>
      <w:proofErr w:type="spellEnd"/>
      <w:r w:rsidRPr="00250117">
        <w:rPr>
          <w:lang w:val="en-CA"/>
        </w:rPr>
        <w:t xml:space="preserve">, </w:t>
      </w:r>
      <w:proofErr w:type="spellStart"/>
      <w:r w:rsidRPr="00250117">
        <w:rPr>
          <w:lang w:val="en-CA"/>
        </w:rPr>
        <w:t>sVer</w:t>
      </w:r>
      <w:proofErr w:type="spellEnd"/>
      <w:r w:rsidRPr="00250117">
        <w:rPr>
          <w:lang w:val="en-CA"/>
        </w:rPr>
        <w:t>] in vertical direction</w:t>
      </w:r>
      <w:r w:rsidRPr="00250117">
        <w:rPr>
          <w:szCs w:val="22"/>
          <w:lang w:val="en-CA"/>
        </w:rPr>
        <w:t xml:space="preserve">, wherein, the values of </w:t>
      </w:r>
      <w:proofErr w:type="spellStart"/>
      <w:r w:rsidRPr="00250117">
        <w:rPr>
          <w:szCs w:val="22"/>
          <w:lang w:val="en-CA"/>
        </w:rPr>
        <w:t>sHor</w:t>
      </w:r>
      <w:proofErr w:type="spellEnd"/>
      <w:r w:rsidRPr="00250117">
        <w:rPr>
          <w:szCs w:val="22"/>
          <w:lang w:val="en-CA"/>
        </w:rPr>
        <w:t xml:space="preserve"> and </w:t>
      </w:r>
      <w:proofErr w:type="spellStart"/>
      <w:r w:rsidRPr="00250117">
        <w:rPr>
          <w:szCs w:val="22"/>
          <w:lang w:val="en-CA"/>
        </w:rPr>
        <w:t>sVer</w:t>
      </w:r>
      <w:proofErr w:type="spellEnd"/>
      <w:r w:rsidRPr="00250117">
        <w:rPr>
          <w:szCs w:val="22"/>
          <w:lang w:val="en-CA"/>
        </w:rPr>
        <w:t xml:space="preserve"> are determined by the block dimension, and the maximum value of </w:t>
      </w:r>
      <w:proofErr w:type="spellStart"/>
      <w:r w:rsidRPr="00250117">
        <w:rPr>
          <w:szCs w:val="22"/>
          <w:lang w:val="en-CA"/>
        </w:rPr>
        <w:t>sHor</w:t>
      </w:r>
      <w:proofErr w:type="spellEnd"/>
      <w:r w:rsidRPr="00250117">
        <w:rPr>
          <w:szCs w:val="22"/>
          <w:lang w:val="en-CA"/>
        </w:rPr>
        <w:t xml:space="preserve"> and </w:t>
      </w:r>
      <w:proofErr w:type="spellStart"/>
      <w:r w:rsidRPr="00250117">
        <w:rPr>
          <w:szCs w:val="22"/>
          <w:lang w:val="en-CA"/>
        </w:rPr>
        <w:t>sVer</w:t>
      </w:r>
      <w:proofErr w:type="spellEnd"/>
      <w:r w:rsidRPr="00250117">
        <w:rPr>
          <w:szCs w:val="22"/>
          <w:lang w:val="en-CA"/>
        </w:rPr>
        <w:t xml:space="preserve"> is 8</w:t>
      </w:r>
      <w:r w:rsidRPr="00250117">
        <w:rPr>
          <w:lang w:val="en-CA"/>
        </w:rPr>
        <w:t>.</w:t>
      </w:r>
    </w:p>
    <w:p w14:paraId="61F14269" w14:textId="4F1FCA45" w:rsidR="008E678E" w:rsidRPr="00250117" w:rsidRDefault="008E678E" w:rsidP="008C0C9F">
      <w:pPr>
        <w:rPr>
          <w:lang w:val="en-CA"/>
        </w:rPr>
      </w:pPr>
      <w:r w:rsidRPr="00250117">
        <w:rPr>
          <w:lang w:val="en-CA"/>
        </w:rPr>
        <w:t xml:space="preserve">The bilateral matching cost is calculated as: </w:t>
      </w:r>
      <w:proofErr w:type="spellStart"/>
      <w:r w:rsidRPr="00250117">
        <w:rPr>
          <w:lang w:val="en-CA"/>
        </w:rPr>
        <w:t>bilCost</w:t>
      </w:r>
      <w:proofErr w:type="spellEnd"/>
      <w:r w:rsidRPr="00250117">
        <w:rPr>
          <w:lang w:val="en-CA"/>
        </w:rPr>
        <w:t xml:space="preserve"> = </w:t>
      </w:r>
      <w:proofErr w:type="spellStart"/>
      <w:r w:rsidRPr="00250117">
        <w:rPr>
          <w:lang w:val="en-CA"/>
        </w:rPr>
        <w:t>mvDistanceCost</w:t>
      </w:r>
      <w:proofErr w:type="spellEnd"/>
      <w:r w:rsidRPr="00250117">
        <w:rPr>
          <w:lang w:val="en-CA"/>
        </w:rPr>
        <w:t xml:space="preserve"> + </w:t>
      </w:r>
      <w:proofErr w:type="spellStart"/>
      <w:r w:rsidRPr="00250117">
        <w:rPr>
          <w:lang w:val="en-CA"/>
        </w:rPr>
        <w:t>sadCost</w:t>
      </w:r>
      <w:proofErr w:type="spellEnd"/>
      <w:r w:rsidRPr="00250117">
        <w:rPr>
          <w:lang w:val="en-CA"/>
        </w:rPr>
        <w:t xml:space="preserve">. When the block size </w:t>
      </w:r>
      <w:proofErr w:type="spellStart"/>
      <w:r w:rsidRPr="00250117">
        <w:rPr>
          <w:lang w:val="en-CA"/>
        </w:rPr>
        <w:t>cbW</w:t>
      </w:r>
      <w:proofErr w:type="spellEnd"/>
      <w:r w:rsidRPr="00250117">
        <w:rPr>
          <w:lang w:val="en-CA"/>
        </w:rPr>
        <w:t xml:space="preserve"> * </w:t>
      </w:r>
      <w:proofErr w:type="spellStart"/>
      <w:r w:rsidRPr="00250117">
        <w:rPr>
          <w:lang w:val="en-CA"/>
        </w:rPr>
        <w:t>cbH</w:t>
      </w:r>
      <w:proofErr w:type="spellEnd"/>
      <w:r w:rsidRPr="00250117">
        <w:rPr>
          <w:lang w:val="en-CA"/>
        </w:rPr>
        <w:t xml:space="preserve"> is greater than 64, </w:t>
      </w:r>
      <w:r w:rsidR="00501F2F">
        <w:rPr>
          <w:lang w:val="en-CA"/>
        </w:rPr>
        <w:t>mean-removal SAD (</w:t>
      </w:r>
      <w:r w:rsidRPr="00250117">
        <w:rPr>
          <w:lang w:val="en-CA"/>
        </w:rPr>
        <w:t>MRSAD</w:t>
      </w:r>
      <w:r w:rsidR="00501F2F">
        <w:rPr>
          <w:lang w:val="en-CA"/>
        </w:rPr>
        <w:t>)</w:t>
      </w:r>
      <w:r w:rsidRPr="00250117">
        <w:rPr>
          <w:lang w:val="en-CA"/>
        </w:rPr>
        <w:t xml:space="preserve"> cost function is applied to remove the DC effect of distortion between reference blocks. When the </w:t>
      </w:r>
      <w:proofErr w:type="spellStart"/>
      <w:r w:rsidRPr="00250117">
        <w:rPr>
          <w:lang w:val="en-CA"/>
        </w:rPr>
        <w:t>bilCost</w:t>
      </w:r>
      <w:proofErr w:type="spellEnd"/>
      <w:r w:rsidRPr="00250117">
        <w:rPr>
          <w:lang w:val="en-CA"/>
        </w:rPr>
        <w:t xml:space="preserve"> at the center point of the 3×3 search pattern </w:t>
      </w:r>
      <w:r w:rsidRPr="00250117">
        <w:rPr>
          <w:lang w:val="en-CA"/>
        </w:rPr>
        <w:lastRenderedPageBreak/>
        <w:t xml:space="preserve">has the minimum cost, the </w:t>
      </w:r>
      <w:proofErr w:type="spellStart"/>
      <w:r w:rsidRPr="00250117">
        <w:rPr>
          <w:lang w:val="en-CA"/>
        </w:rPr>
        <w:t>intDeltaMV</w:t>
      </w:r>
      <w:proofErr w:type="spellEnd"/>
      <w:r w:rsidRPr="00250117">
        <w:rPr>
          <w:lang w:val="en-CA"/>
        </w:rPr>
        <w:t xml:space="preserve"> local search is terminated. Otherwise, the current minimum cost search point becomes the new center point of the 3×3 search pattern and continue to search for the minimum cost, until it reaches the end of the search range.</w:t>
      </w:r>
    </w:p>
    <w:p w14:paraId="7F8D92E7" w14:textId="77777777" w:rsidR="008E678E" w:rsidRPr="00250117" w:rsidRDefault="008E678E" w:rsidP="008C0C9F">
      <w:pPr>
        <w:rPr>
          <w:lang w:val="en-CA"/>
        </w:rPr>
      </w:pPr>
      <w:r w:rsidRPr="00250117">
        <w:rPr>
          <w:lang w:val="en-CA"/>
        </w:rPr>
        <w:t xml:space="preserve">The existing fractional sample refinement is further applied to derive the final </w:t>
      </w:r>
      <w:proofErr w:type="spellStart"/>
      <w:r w:rsidRPr="00250117">
        <w:rPr>
          <w:lang w:val="en-CA"/>
        </w:rPr>
        <w:t>deltaMV</w:t>
      </w:r>
      <w:proofErr w:type="spellEnd"/>
      <w:r w:rsidRPr="00250117">
        <w:rPr>
          <w:lang w:val="en-CA"/>
        </w:rPr>
        <w:t>. The refined MVs after the first pass is then derived as:</w:t>
      </w:r>
    </w:p>
    <w:p w14:paraId="7549A32C" w14:textId="77777777" w:rsidR="008E678E" w:rsidRPr="00250117" w:rsidRDefault="008E678E" w:rsidP="0070372E">
      <w:pPr>
        <w:pStyle w:val="Listenabsatz"/>
        <w:numPr>
          <w:ilvl w:val="0"/>
          <w:numId w:val="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en-CA"/>
        </w:rPr>
      </w:pPr>
      <w:r w:rsidRPr="00250117">
        <w:rPr>
          <w:rFonts w:eastAsia="Times New Roman"/>
          <w:lang w:val="en-CA"/>
        </w:rPr>
        <w:t xml:space="preserve">MV0_pass1 = MV0 + </w:t>
      </w:r>
      <w:proofErr w:type="spellStart"/>
      <w:r w:rsidRPr="00250117">
        <w:rPr>
          <w:rFonts w:eastAsia="Times New Roman"/>
          <w:lang w:val="en-CA"/>
        </w:rPr>
        <w:t>deltaMV</w:t>
      </w:r>
      <w:proofErr w:type="spellEnd"/>
    </w:p>
    <w:p w14:paraId="2505C78C" w14:textId="77777777" w:rsidR="008E678E" w:rsidRPr="00250117" w:rsidRDefault="008E678E" w:rsidP="0070372E">
      <w:pPr>
        <w:pStyle w:val="Listenabsatz"/>
        <w:numPr>
          <w:ilvl w:val="0"/>
          <w:numId w:val="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en-CA"/>
        </w:rPr>
      </w:pPr>
      <w:r w:rsidRPr="00250117">
        <w:rPr>
          <w:rFonts w:eastAsia="Times New Roman"/>
          <w:lang w:val="en-CA"/>
        </w:rPr>
        <w:t xml:space="preserve">MV1_pass1 = MV1 – </w:t>
      </w:r>
      <w:proofErr w:type="spellStart"/>
      <w:r w:rsidRPr="00250117">
        <w:rPr>
          <w:rFonts w:eastAsia="Times New Roman"/>
          <w:lang w:val="en-CA"/>
        </w:rPr>
        <w:t>deltaMV</w:t>
      </w:r>
      <w:proofErr w:type="spellEnd"/>
    </w:p>
    <w:p w14:paraId="69C50360" w14:textId="77777777" w:rsidR="008E678E" w:rsidRPr="00250117" w:rsidRDefault="008E678E" w:rsidP="0070372E">
      <w:pPr>
        <w:pStyle w:val="berschrift4"/>
        <w:rPr>
          <w:lang w:val="en-CA"/>
        </w:rPr>
      </w:pPr>
      <w:r w:rsidRPr="00250117">
        <w:rPr>
          <w:lang w:val="en-CA"/>
        </w:rPr>
        <w:t>Second pass – Subblock based bilateral matching MV refinement</w:t>
      </w:r>
    </w:p>
    <w:p w14:paraId="461F5896" w14:textId="77777777" w:rsidR="008E678E" w:rsidRPr="00250117" w:rsidRDefault="008E678E" w:rsidP="008C0C9F">
      <w:pPr>
        <w:rPr>
          <w:lang w:val="en-CA"/>
        </w:rPr>
      </w:pPr>
      <w:r w:rsidRPr="00250117">
        <w:rPr>
          <w:lang w:val="en-CA"/>
        </w:rPr>
        <w:t>In the second pass, a refined MV is derived by applying BM to a 16×16 grid subblock. For each subblock, a refined MV is searched around the two MVs (MV0_pass1 and MV1_pass1), obtained on the first pass, in the reference picture list L0 and L1. The refined MVs (MV0_pass2(sbIdx2) and MV1_pass2(sbIdx2)) are derived based on the minimum bilateral matching cost between the two reference subblocks in L0 and L1.</w:t>
      </w:r>
    </w:p>
    <w:p w14:paraId="3B963CBF" w14:textId="77777777" w:rsidR="008E678E" w:rsidRPr="00250117" w:rsidRDefault="008E678E" w:rsidP="008C0C9F">
      <w:pPr>
        <w:rPr>
          <w:lang w:val="en-CA"/>
        </w:rPr>
      </w:pPr>
      <w:r w:rsidRPr="00250117">
        <w:rPr>
          <w:lang w:val="en-CA"/>
        </w:rPr>
        <w:t xml:space="preserve">For each subblock, BM performs full search to derive integer sample precision </w:t>
      </w:r>
      <w:proofErr w:type="spellStart"/>
      <w:r w:rsidRPr="00250117">
        <w:rPr>
          <w:lang w:val="en-CA"/>
        </w:rPr>
        <w:t>intDeltaMV</w:t>
      </w:r>
      <w:proofErr w:type="spellEnd"/>
      <w:r w:rsidRPr="00250117">
        <w:rPr>
          <w:lang w:val="en-CA"/>
        </w:rPr>
        <w:t>. The full search has a search range [–</w:t>
      </w:r>
      <w:proofErr w:type="spellStart"/>
      <w:r w:rsidRPr="00250117">
        <w:rPr>
          <w:lang w:val="en-CA"/>
        </w:rPr>
        <w:t>sHor</w:t>
      </w:r>
      <w:proofErr w:type="spellEnd"/>
      <w:r w:rsidRPr="00250117">
        <w:rPr>
          <w:lang w:val="en-CA"/>
        </w:rPr>
        <w:t xml:space="preserve">, </w:t>
      </w:r>
      <w:proofErr w:type="spellStart"/>
      <w:r w:rsidRPr="00250117">
        <w:rPr>
          <w:lang w:val="en-CA"/>
        </w:rPr>
        <w:t>sHor</w:t>
      </w:r>
      <w:proofErr w:type="spellEnd"/>
      <w:r w:rsidRPr="00250117">
        <w:rPr>
          <w:lang w:val="en-CA"/>
        </w:rPr>
        <w:t>] in horizontal direction and [–</w:t>
      </w:r>
      <w:r w:rsidRPr="00250117">
        <w:rPr>
          <w:noProof/>
          <w:lang w:val="en-CA"/>
        </w:rPr>
        <w:t> </w:t>
      </w:r>
      <w:proofErr w:type="spellStart"/>
      <w:r w:rsidRPr="00250117">
        <w:rPr>
          <w:lang w:val="en-CA"/>
        </w:rPr>
        <w:t>sVer</w:t>
      </w:r>
      <w:proofErr w:type="spellEnd"/>
      <w:r w:rsidRPr="00250117">
        <w:rPr>
          <w:lang w:val="en-CA"/>
        </w:rPr>
        <w:t xml:space="preserve">, </w:t>
      </w:r>
      <w:proofErr w:type="spellStart"/>
      <w:r w:rsidRPr="00250117">
        <w:rPr>
          <w:lang w:val="en-CA"/>
        </w:rPr>
        <w:t>sVer</w:t>
      </w:r>
      <w:proofErr w:type="spellEnd"/>
      <w:r w:rsidRPr="00250117">
        <w:rPr>
          <w:lang w:val="en-CA"/>
        </w:rPr>
        <w:t>] in vertical direction</w:t>
      </w:r>
      <w:r w:rsidRPr="00250117">
        <w:rPr>
          <w:szCs w:val="22"/>
          <w:lang w:val="en-CA"/>
        </w:rPr>
        <w:t xml:space="preserve">, wherein, the values of </w:t>
      </w:r>
      <w:proofErr w:type="spellStart"/>
      <w:r w:rsidRPr="00250117">
        <w:rPr>
          <w:szCs w:val="22"/>
          <w:lang w:val="en-CA"/>
        </w:rPr>
        <w:t>sHor</w:t>
      </w:r>
      <w:proofErr w:type="spellEnd"/>
      <w:r w:rsidRPr="00250117">
        <w:rPr>
          <w:szCs w:val="22"/>
          <w:lang w:val="en-CA"/>
        </w:rPr>
        <w:t xml:space="preserve"> and </w:t>
      </w:r>
      <w:proofErr w:type="spellStart"/>
      <w:r w:rsidRPr="00250117">
        <w:rPr>
          <w:szCs w:val="22"/>
          <w:lang w:val="en-CA"/>
        </w:rPr>
        <w:t>sVer</w:t>
      </w:r>
      <w:proofErr w:type="spellEnd"/>
      <w:r w:rsidRPr="00250117">
        <w:rPr>
          <w:szCs w:val="22"/>
          <w:lang w:val="en-CA"/>
        </w:rPr>
        <w:t xml:space="preserve"> are determined by the block dimension, and the maximum value of </w:t>
      </w:r>
      <w:proofErr w:type="spellStart"/>
      <w:r w:rsidRPr="00250117">
        <w:rPr>
          <w:szCs w:val="22"/>
          <w:lang w:val="en-CA"/>
        </w:rPr>
        <w:t>sHor</w:t>
      </w:r>
      <w:proofErr w:type="spellEnd"/>
      <w:r w:rsidRPr="00250117">
        <w:rPr>
          <w:szCs w:val="22"/>
          <w:lang w:val="en-CA"/>
        </w:rPr>
        <w:t xml:space="preserve"> and </w:t>
      </w:r>
      <w:proofErr w:type="spellStart"/>
      <w:r w:rsidRPr="00250117">
        <w:rPr>
          <w:szCs w:val="22"/>
          <w:lang w:val="en-CA"/>
        </w:rPr>
        <w:t>sVer</w:t>
      </w:r>
      <w:proofErr w:type="spellEnd"/>
      <w:r w:rsidRPr="00250117">
        <w:rPr>
          <w:szCs w:val="22"/>
          <w:lang w:val="en-CA"/>
        </w:rPr>
        <w:t xml:space="preserve"> is 8</w:t>
      </w:r>
      <w:r w:rsidRPr="00250117">
        <w:rPr>
          <w:lang w:val="en-CA"/>
        </w:rPr>
        <w:t>.</w:t>
      </w:r>
    </w:p>
    <w:p w14:paraId="0DA54574" w14:textId="7F197928" w:rsidR="008E678E" w:rsidRDefault="008E678E" w:rsidP="008C0C9F">
      <w:pPr>
        <w:rPr>
          <w:lang w:val="en-CA"/>
        </w:rPr>
      </w:pPr>
      <w:r w:rsidRPr="00250117">
        <w:rPr>
          <w:lang w:val="en-CA"/>
        </w:rPr>
        <w:t xml:space="preserve">The bilateral matching cost is calculated by applying a cost factor to the SATD cost between two reference subblocks, as: </w:t>
      </w:r>
      <w:proofErr w:type="spellStart"/>
      <w:r w:rsidRPr="00250117">
        <w:rPr>
          <w:lang w:val="en-CA"/>
        </w:rPr>
        <w:t>bilCost</w:t>
      </w:r>
      <w:proofErr w:type="spellEnd"/>
      <w:r w:rsidRPr="00250117">
        <w:rPr>
          <w:lang w:val="en-CA"/>
        </w:rPr>
        <w:t xml:space="preserve"> = </w:t>
      </w:r>
      <w:proofErr w:type="spellStart"/>
      <w:r w:rsidRPr="00250117">
        <w:rPr>
          <w:lang w:val="en-CA"/>
        </w:rPr>
        <w:t>satdCost</w:t>
      </w:r>
      <w:proofErr w:type="spellEnd"/>
      <w:r w:rsidRPr="00250117">
        <w:rPr>
          <w:lang w:val="en-CA"/>
        </w:rPr>
        <w:t xml:space="preserve"> * </w:t>
      </w:r>
      <w:proofErr w:type="spellStart"/>
      <w:r w:rsidRPr="00250117">
        <w:rPr>
          <w:lang w:val="en-CA"/>
        </w:rPr>
        <w:t>costFactor</w:t>
      </w:r>
      <w:proofErr w:type="spellEnd"/>
      <w:r w:rsidRPr="00250117">
        <w:rPr>
          <w:lang w:val="en-CA"/>
        </w:rPr>
        <w:t>. The search area (2*</w:t>
      </w:r>
      <w:proofErr w:type="spellStart"/>
      <w:r w:rsidRPr="00250117">
        <w:rPr>
          <w:lang w:val="en-CA"/>
        </w:rPr>
        <w:t>sHor</w:t>
      </w:r>
      <w:proofErr w:type="spellEnd"/>
      <w:r w:rsidRPr="00250117">
        <w:rPr>
          <w:lang w:val="en-CA"/>
        </w:rPr>
        <w:t xml:space="preserve"> + 1) * (2*</w:t>
      </w:r>
      <w:proofErr w:type="spellStart"/>
      <w:r w:rsidRPr="00250117">
        <w:rPr>
          <w:lang w:val="en-CA"/>
        </w:rPr>
        <w:t>sVer</w:t>
      </w:r>
      <w:proofErr w:type="spellEnd"/>
      <w:r w:rsidRPr="00250117">
        <w:rPr>
          <w:lang w:val="en-CA"/>
        </w:rPr>
        <w:t xml:space="preserve"> + 1) is divided up to 5 diamond shape search regions shown on </w:t>
      </w:r>
      <w:r w:rsidR="007D716D">
        <w:rPr>
          <w:lang w:val="en-CA"/>
        </w:rPr>
        <w:fldChar w:fldCharType="begin"/>
      </w:r>
      <w:r w:rsidR="007D716D">
        <w:rPr>
          <w:lang w:val="en-CA"/>
        </w:rPr>
        <w:instrText xml:space="preserve"> REF _Ref75447962 \h </w:instrText>
      </w:r>
      <w:r w:rsidR="007D716D">
        <w:rPr>
          <w:lang w:val="en-CA"/>
        </w:rPr>
      </w:r>
      <w:r w:rsidR="007D716D">
        <w:rPr>
          <w:lang w:val="en-CA"/>
        </w:rPr>
        <w:fldChar w:fldCharType="separate"/>
      </w:r>
      <w:r w:rsidR="00E264D5">
        <w:t xml:space="preserve">Figure </w:t>
      </w:r>
      <w:r w:rsidR="00E264D5">
        <w:rPr>
          <w:noProof/>
        </w:rPr>
        <w:t>33</w:t>
      </w:r>
      <w:r w:rsidR="007D716D">
        <w:rPr>
          <w:lang w:val="en-CA"/>
        </w:rPr>
        <w:fldChar w:fldCharType="end"/>
      </w:r>
      <w:r w:rsidR="007D716D">
        <w:rPr>
          <w:lang w:val="en-CA"/>
        </w:rPr>
        <w:t xml:space="preserve">. </w:t>
      </w:r>
      <w:r w:rsidRPr="00250117">
        <w:rPr>
          <w:lang w:val="en-CA"/>
        </w:rPr>
        <w:t xml:space="preserve">Each search region is assigned a </w:t>
      </w:r>
      <w:proofErr w:type="spellStart"/>
      <w:r w:rsidRPr="00250117">
        <w:rPr>
          <w:lang w:val="en-CA"/>
        </w:rPr>
        <w:t>costFactor</w:t>
      </w:r>
      <w:proofErr w:type="spellEnd"/>
      <w:r w:rsidRPr="00250117">
        <w:rPr>
          <w:lang w:val="en-CA"/>
        </w:rPr>
        <w:t>, which is determined by the distance (</w:t>
      </w:r>
      <w:proofErr w:type="spellStart"/>
      <w:r w:rsidRPr="00250117">
        <w:rPr>
          <w:lang w:val="en-CA"/>
        </w:rPr>
        <w:t>intDeltaMV</w:t>
      </w:r>
      <w:proofErr w:type="spellEnd"/>
      <w:r w:rsidRPr="00250117">
        <w:rPr>
          <w:lang w:val="en-CA"/>
        </w:rPr>
        <w:t xml:space="preserve">) between each search point and the starting MV, and each diamond region is processed in the order starting from the center of the search area. In each region, the search points are processed in the raster scan order starting from the top left going to the bottom right corner of the region.  When the minimum </w:t>
      </w:r>
      <w:proofErr w:type="spellStart"/>
      <w:r w:rsidRPr="00250117">
        <w:rPr>
          <w:lang w:val="en-CA"/>
        </w:rPr>
        <w:t>bilCost</w:t>
      </w:r>
      <w:proofErr w:type="spellEnd"/>
      <w:r w:rsidRPr="00250117">
        <w:rPr>
          <w:lang w:val="en-CA"/>
        </w:rPr>
        <w:t xml:space="preserve"> within the current search region is less than a threshold equal to </w:t>
      </w:r>
      <w:proofErr w:type="spellStart"/>
      <w:r w:rsidRPr="00250117">
        <w:rPr>
          <w:lang w:val="en-CA"/>
        </w:rPr>
        <w:t>sbW</w:t>
      </w:r>
      <w:proofErr w:type="spellEnd"/>
      <w:r w:rsidRPr="00250117">
        <w:rPr>
          <w:lang w:val="en-CA"/>
        </w:rPr>
        <w:t xml:space="preserve"> * </w:t>
      </w:r>
      <w:proofErr w:type="spellStart"/>
      <w:r w:rsidRPr="00250117">
        <w:rPr>
          <w:lang w:val="en-CA"/>
        </w:rPr>
        <w:t>sbH</w:t>
      </w:r>
      <w:proofErr w:type="spellEnd"/>
      <w:r w:rsidRPr="00250117">
        <w:rPr>
          <w:lang w:val="en-CA"/>
        </w:rPr>
        <w:t>, the int-pel full search is terminated, otherwise, the int-pel full search continues to the next search region until all search points are examined.</w:t>
      </w:r>
      <w:r w:rsidR="00C528DF">
        <w:rPr>
          <w:lang w:val="en-CA"/>
        </w:rPr>
        <w:t xml:space="preserve"> Additionally, if the difference between the previous minimum cost and the current minimum cost in the iteration is less than a threshold that is equal to the area of the block, the search process terminates. </w:t>
      </w:r>
    </w:p>
    <w:p w14:paraId="63E42E14" w14:textId="77777777" w:rsidR="007D716D" w:rsidRDefault="00B10F31" w:rsidP="007D716D">
      <w:pPr>
        <w:keepNext/>
        <w:jc w:val="center"/>
      </w:pPr>
      <w:r w:rsidRPr="00250117">
        <w:rPr>
          <w:noProof/>
          <w:lang w:val="en-CA"/>
        </w:rPr>
        <w:object w:dxaOrig="4891" w:dyaOrig="4890" w14:anchorId="6E107327">
          <v:shape id="_x0000_i1033" type="#_x0000_t75" alt="" style="width:187.55pt;height:189pt;mso-width-percent:0;mso-height-percent:0;mso-width-percent:0;mso-height-percent:0" o:ole="">
            <v:imagedata r:id="rId63" o:title=""/>
          </v:shape>
          <o:OLEObject Type="Embed" ProgID="Visio.Drawing.15" ShapeID="_x0000_i1033" DrawAspect="Content" ObjectID="_1800966616" r:id="rId64"/>
        </w:object>
      </w:r>
    </w:p>
    <w:p w14:paraId="092FD658" w14:textId="42F48A3D" w:rsidR="008E678E" w:rsidRPr="00250117" w:rsidRDefault="007D716D" w:rsidP="00FA7FB0">
      <w:pPr>
        <w:pStyle w:val="Beschriftung"/>
        <w:rPr>
          <w:rFonts w:eastAsia="Times New Roman"/>
          <w:lang w:val="en-CA"/>
        </w:rPr>
      </w:pPr>
      <w:bookmarkStart w:id="124" w:name="_Ref75447962"/>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EC34BD">
        <w:rPr>
          <w:noProof/>
        </w:rPr>
        <w:t>34</w:t>
      </w:r>
      <w:r w:rsidR="00B55601">
        <w:rPr>
          <w:noProof/>
        </w:rPr>
        <w:fldChar w:fldCharType="end"/>
      </w:r>
      <w:bookmarkEnd w:id="124"/>
      <w:r>
        <w:t>. Diamond regions in the search area</w:t>
      </w:r>
    </w:p>
    <w:p w14:paraId="0B3EAF29" w14:textId="78CE9751" w:rsidR="008E678E" w:rsidRPr="00250117" w:rsidRDefault="008E678E" w:rsidP="008C0C9F">
      <w:pPr>
        <w:rPr>
          <w:lang w:val="en-CA"/>
        </w:rPr>
      </w:pPr>
      <w:r w:rsidRPr="00250117">
        <w:rPr>
          <w:lang w:val="en-CA"/>
        </w:rPr>
        <w:t xml:space="preserve">The existing VVC DMVR fractional sample refinement is further applied to derive the final </w:t>
      </w:r>
      <w:proofErr w:type="spellStart"/>
      <w:r w:rsidRPr="00250117">
        <w:rPr>
          <w:lang w:val="en-CA"/>
        </w:rPr>
        <w:t>deltaMV</w:t>
      </w:r>
      <w:proofErr w:type="spellEnd"/>
      <w:r w:rsidRPr="00250117">
        <w:rPr>
          <w:lang w:val="en-CA"/>
        </w:rPr>
        <w:t>(sbIdx2). The refined MVs at second pass is then derived as:</w:t>
      </w:r>
    </w:p>
    <w:p w14:paraId="7ED26C6A" w14:textId="77777777" w:rsidR="008E678E" w:rsidRPr="002963CF" w:rsidRDefault="008E678E" w:rsidP="0070372E">
      <w:pPr>
        <w:pStyle w:val="Listenabsatz"/>
        <w:numPr>
          <w:ilvl w:val="0"/>
          <w:numId w:val="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sv-SE"/>
        </w:rPr>
      </w:pPr>
      <w:r w:rsidRPr="002963CF">
        <w:rPr>
          <w:rFonts w:eastAsia="Times New Roman"/>
          <w:lang w:val="sv-SE"/>
        </w:rPr>
        <w:t>MV0_pass2(sbIdx2) = MV0_pass1 + deltaMV(sbIdx2)</w:t>
      </w:r>
    </w:p>
    <w:p w14:paraId="69962B5F" w14:textId="77777777" w:rsidR="008E678E" w:rsidRPr="002963CF" w:rsidRDefault="008E678E" w:rsidP="0070372E">
      <w:pPr>
        <w:pStyle w:val="Listenabsatz"/>
        <w:numPr>
          <w:ilvl w:val="0"/>
          <w:numId w:val="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sv-SE"/>
        </w:rPr>
      </w:pPr>
      <w:r w:rsidRPr="002963CF">
        <w:rPr>
          <w:rFonts w:eastAsia="Times New Roman"/>
          <w:lang w:val="sv-SE"/>
        </w:rPr>
        <w:lastRenderedPageBreak/>
        <w:t>MV1_pass2(sbIdx2) = MV1_pass1 – deltaMV(sbIdx2)</w:t>
      </w:r>
    </w:p>
    <w:p w14:paraId="410AC7EF" w14:textId="77777777" w:rsidR="008E678E" w:rsidRPr="00250117" w:rsidRDefault="008E678E" w:rsidP="0070372E">
      <w:pPr>
        <w:pStyle w:val="berschrift4"/>
        <w:rPr>
          <w:lang w:val="en-CA"/>
        </w:rPr>
      </w:pPr>
      <w:r w:rsidRPr="00250117">
        <w:rPr>
          <w:lang w:val="en-CA"/>
        </w:rPr>
        <w:t>Third pass – Subblock based bi-directional optical flow MV refinement</w:t>
      </w:r>
    </w:p>
    <w:p w14:paraId="55A4EF4B" w14:textId="77777777" w:rsidR="008E678E" w:rsidRPr="00250117" w:rsidRDefault="008E678E" w:rsidP="008C0C9F">
      <w:pPr>
        <w:rPr>
          <w:lang w:val="en-CA"/>
        </w:rPr>
      </w:pPr>
      <w:r w:rsidRPr="00250117">
        <w:rPr>
          <w:lang w:val="en-CA"/>
        </w:rPr>
        <w:t xml:space="preserve">In the third pass, a refined MV is derived by applying BDOF to an 8×8 grid subblock. For each 8×8 subblock, BDOF refinement is applied </w:t>
      </w:r>
      <w:r w:rsidRPr="00250117">
        <w:rPr>
          <w:szCs w:val="22"/>
          <w:lang w:val="en-CA"/>
        </w:rPr>
        <w:t xml:space="preserve">to derive scaled Vx and </w:t>
      </w:r>
      <w:proofErr w:type="spellStart"/>
      <w:r w:rsidRPr="00250117">
        <w:rPr>
          <w:szCs w:val="22"/>
          <w:lang w:val="en-CA"/>
        </w:rPr>
        <w:t>Vy</w:t>
      </w:r>
      <w:proofErr w:type="spellEnd"/>
      <w:r w:rsidRPr="00250117">
        <w:rPr>
          <w:szCs w:val="22"/>
          <w:lang w:val="en-CA"/>
        </w:rPr>
        <w:t xml:space="preserve"> without clipping</w:t>
      </w:r>
      <w:r w:rsidRPr="00250117">
        <w:rPr>
          <w:lang w:val="en-CA"/>
        </w:rPr>
        <w:t xml:space="preserve"> starting from the refined MV of the parent subblock of the second pass. </w:t>
      </w:r>
      <w:r w:rsidRPr="00250117">
        <w:rPr>
          <w:szCs w:val="22"/>
          <w:lang w:val="en-CA"/>
        </w:rPr>
        <w:t xml:space="preserve">The derived </w:t>
      </w:r>
      <w:proofErr w:type="spellStart"/>
      <w:proofErr w:type="gramStart"/>
      <w:r w:rsidRPr="00250117">
        <w:rPr>
          <w:szCs w:val="22"/>
          <w:lang w:val="en-CA"/>
        </w:rPr>
        <w:t>bioMv</w:t>
      </w:r>
      <w:proofErr w:type="spellEnd"/>
      <w:r w:rsidRPr="00250117">
        <w:rPr>
          <w:szCs w:val="22"/>
          <w:lang w:val="en-CA"/>
        </w:rPr>
        <w:t>(</w:t>
      </w:r>
      <w:proofErr w:type="gramEnd"/>
      <w:r w:rsidRPr="00250117">
        <w:rPr>
          <w:szCs w:val="22"/>
          <w:lang w:val="en-CA"/>
        </w:rPr>
        <w:t xml:space="preserve">Vx, </w:t>
      </w:r>
      <w:proofErr w:type="spellStart"/>
      <w:r w:rsidRPr="00250117">
        <w:rPr>
          <w:szCs w:val="22"/>
          <w:lang w:val="en-CA"/>
        </w:rPr>
        <w:t>Vy</w:t>
      </w:r>
      <w:proofErr w:type="spellEnd"/>
      <w:r w:rsidRPr="00250117">
        <w:rPr>
          <w:szCs w:val="22"/>
          <w:lang w:val="en-CA"/>
        </w:rPr>
        <w:t>) is rounded to 1/16 sample precision and clipped between -32 and 32.</w:t>
      </w:r>
    </w:p>
    <w:p w14:paraId="337CF76C" w14:textId="77777777" w:rsidR="008E678E" w:rsidRPr="00250117" w:rsidRDefault="008E678E" w:rsidP="008C0C9F">
      <w:pPr>
        <w:rPr>
          <w:lang w:val="en-CA"/>
        </w:rPr>
      </w:pPr>
      <w:r w:rsidRPr="00250117">
        <w:rPr>
          <w:lang w:val="en-CA"/>
        </w:rPr>
        <w:t>The refined MVs (MV0_pass3(sbIdx3) and MV1_pass3(sbIdx3)) at third pass are derived as:</w:t>
      </w:r>
    </w:p>
    <w:p w14:paraId="5C2CC8A5" w14:textId="77777777" w:rsidR="008E678E" w:rsidRPr="002963CF" w:rsidRDefault="008E678E" w:rsidP="0070372E">
      <w:pPr>
        <w:pStyle w:val="Listenabsatz"/>
        <w:numPr>
          <w:ilvl w:val="0"/>
          <w:numId w:val="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sv-SE"/>
        </w:rPr>
      </w:pPr>
      <w:r w:rsidRPr="002963CF">
        <w:rPr>
          <w:rFonts w:eastAsia="Times New Roman"/>
          <w:lang w:val="sv-SE"/>
        </w:rPr>
        <w:t>MV0_pass3(sbIdx3) = MV0_pass2(sbIdx2) + bioMv</w:t>
      </w:r>
    </w:p>
    <w:p w14:paraId="3D1A36B0" w14:textId="34DAD9CF" w:rsidR="008E678E" w:rsidRPr="00AA2E08" w:rsidRDefault="008E678E" w:rsidP="0070372E">
      <w:pPr>
        <w:pStyle w:val="Listenabsatz"/>
        <w:numPr>
          <w:ilvl w:val="0"/>
          <w:numId w:val="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sv-SE"/>
        </w:rPr>
      </w:pPr>
      <w:r w:rsidRPr="002963CF">
        <w:rPr>
          <w:rFonts w:eastAsia="Times New Roman"/>
          <w:lang w:val="sv-SE"/>
        </w:rPr>
        <w:t>MV1_pass3(sbIdx3) = MV0_pass2(sbIdx2) – bioMv</w:t>
      </w:r>
    </w:p>
    <w:p w14:paraId="799D465E" w14:textId="2B21B856" w:rsidR="009164D0" w:rsidRPr="00250117" w:rsidRDefault="009164D0" w:rsidP="009164D0">
      <w:pPr>
        <w:pStyle w:val="berschrift4"/>
        <w:rPr>
          <w:lang w:val="en-CA"/>
        </w:rPr>
      </w:pPr>
      <w:bookmarkStart w:id="125" w:name="_Ref178928911"/>
      <w:r>
        <w:rPr>
          <w:lang w:val="en-CA"/>
        </w:rPr>
        <w:t>Fourth</w:t>
      </w:r>
      <w:r w:rsidRPr="00250117">
        <w:rPr>
          <w:lang w:val="en-CA"/>
        </w:rPr>
        <w:t xml:space="preserve"> pass –</w:t>
      </w:r>
      <w:r>
        <w:rPr>
          <w:lang w:val="en-CA"/>
        </w:rPr>
        <w:t xml:space="preserve"> Adaptive s</w:t>
      </w:r>
      <w:r w:rsidRPr="00250117">
        <w:rPr>
          <w:lang w:val="en-CA"/>
        </w:rPr>
        <w:t>ubblock</w:t>
      </w:r>
      <w:r>
        <w:rPr>
          <w:lang w:val="en-CA"/>
        </w:rPr>
        <w:t xml:space="preserve"> </w:t>
      </w:r>
      <w:r w:rsidRPr="00250117">
        <w:rPr>
          <w:lang w:val="en-CA"/>
        </w:rPr>
        <w:t>based bi-directional optical flow MV refinement</w:t>
      </w:r>
      <w:bookmarkEnd w:id="125"/>
    </w:p>
    <w:p w14:paraId="21A188B3" w14:textId="32549CA2" w:rsidR="009164D0" w:rsidRDefault="009164D0" w:rsidP="009164D0">
      <w:pPr>
        <w:rPr>
          <w:lang w:val="en-CA"/>
        </w:rPr>
      </w:pPr>
      <w:r>
        <w:rPr>
          <w:lang w:val="en-CA"/>
        </w:rPr>
        <w:t xml:space="preserve">In the fourth pass, a refined MV is derived by applying BDOF to </w:t>
      </w:r>
      <w:proofErr w:type="gramStart"/>
      <w:r>
        <w:rPr>
          <w:lang w:val="en-CA"/>
        </w:rPr>
        <w:t>an</w:t>
      </w:r>
      <w:proofErr w:type="gramEnd"/>
      <w:r>
        <w:rPr>
          <w:lang w:val="en-CA"/>
        </w:rPr>
        <w:t xml:space="preserve"> 4</w:t>
      </w:r>
      <w:r w:rsidRPr="00250117">
        <w:rPr>
          <w:lang w:val="en-CA"/>
        </w:rPr>
        <w:t>×</w:t>
      </w:r>
      <w:r>
        <w:rPr>
          <w:lang w:val="en-CA"/>
        </w:rPr>
        <w:t xml:space="preserve">4 or </w:t>
      </w:r>
      <w:r w:rsidRPr="00250117">
        <w:rPr>
          <w:lang w:val="en-CA"/>
        </w:rPr>
        <w:t>8×8</w:t>
      </w:r>
      <w:r>
        <w:rPr>
          <w:lang w:val="en-CA"/>
        </w:rPr>
        <w:t xml:space="preserve"> </w:t>
      </w:r>
      <w:r w:rsidR="008E4486">
        <w:rPr>
          <w:lang w:val="en-CA"/>
        </w:rPr>
        <w:t xml:space="preserve">or </w:t>
      </w:r>
      <w:r w:rsidR="008E4486">
        <w:rPr>
          <w:szCs w:val="22"/>
          <w:lang w:val="en-CA"/>
        </w:rPr>
        <w:t xml:space="preserve">16x16 </w:t>
      </w:r>
      <w:r>
        <w:rPr>
          <w:lang w:val="en-CA"/>
        </w:rPr>
        <w:t>grid subblock. When a block is smaller than 1024 pixels, the 4</w:t>
      </w:r>
      <w:r w:rsidRPr="00250117">
        <w:rPr>
          <w:lang w:val="en-CA"/>
        </w:rPr>
        <w:t>×</w:t>
      </w:r>
      <w:r>
        <w:rPr>
          <w:lang w:val="en-CA"/>
        </w:rPr>
        <w:t xml:space="preserve">4 grid subblock is used. Otherwise, </w:t>
      </w:r>
      <w:r w:rsidRPr="00250117">
        <w:rPr>
          <w:lang w:val="en-CA"/>
        </w:rPr>
        <w:t>8×8</w:t>
      </w:r>
      <w:r>
        <w:rPr>
          <w:lang w:val="en-CA"/>
        </w:rPr>
        <w:t xml:space="preserve"> grid subblock is used. The MV of each subblock is refined in the same way as that used in third pass.</w:t>
      </w:r>
    </w:p>
    <w:p w14:paraId="35E3F413" w14:textId="4198DD1C" w:rsidR="008E4486" w:rsidRPr="00326AF7" w:rsidRDefault="00807DC6" w:rsidP="008E4486">
      <w:pPr>
        <w:rPr>
          <w:lang w:val="en-CA"/>
        </w:rPr>
      </w:pPr>
      <w:r>
        <w:rPr>
          <w:lang w:val="en-CA"/>
        </w:rPr>
        <w:t>In all aforementioned sub-</w:t>
      </w:r>
      <w:r w:rsidRPr="00807DC6">
        <w:t xml:space="preserve"> </w:t>
      </w:r>
      <w:r w:rsidRPr="00807DC6">
        <w:rPr>
          <w:lang w:val="en-CA"/>
        </w:rPr>
        <w:t>clauses</w:t>
      </w:r>
      <w:r>
        <w:rPr>
          <w:lang w:val="en-CA"/>
        </w:rPr>
        <w:t>, w</w:t>
      </w:r>
      <w:r w:rsidRPr="00186D1B">
        <w:rPr>
          <w:lang w:val="en-CA"/>
        </w:rPr>
        <w:t>hen wrap around motion compensation is enabled</w:t>
      </w:r>
      <w:r>
        <w:rPr>
          <w:lang w:val="en-CA"/>
        </w:rPr>
        <w:t xml:space="preserve">, the motion vectors shall be clipped with </w:t>
      </w:r>
      <w:r>
        <w:rPr>
          <w:rFonts w:hint="eastAsia"/>
          <w:lang w:eastAsia="zh-CN"/>
        </w:rPr>
        <w:t>w</w:t>
      </w:r>
      <w:r>
        <w:rPr>
          <w:lang w:eastAsia="zh-CN"/>
        </w:rPr>
        <w:t>rap around offset taken into consideration</w:t>
      </w:r>
      <w:r>
        <w:rPr>
          <w:lang w:val="en-CA"/>
        </w:rPr>
        <w:t>.</w:t>
      </w:r>
      <w:r w:rsidR="008E4486">
        <w:rPr>
          <w:lang w:val="en-CA"/>
        </w:rPr>
        <w:t xml:space="preserve"> It is noted that in ECM, the DMVR is extended to </w:t>
      </w:r>
      <w:r w:rsidR="008E4486" w:rsidRPr="00326AF7">
        <w:rPr>
          <w:lang w:val="en-CA"/>
        </w:rPr>
        <w:t>non</w:t>
      </w:r>
      <w:r w:rsidR="008E4486">
        <w:rPr>
          <w:szCs w:val="22"/>
          <w:lang w:val="en-CA"/>
        </w:rPr>
        <w:t xml:space="preserve">-equal POC distance cases, and </w:t>
      </w:r>
      <w:r w:rsidR="008E4486" w:rsidRPr="00326AF7">
        <w:rPr>
          <w:lang w:val="en-CA"/>
        </w:rPr>
        <w:t xml:space="preserve">the </w:t>
      </w:r>
      <w:r w:rsidR="008E4486">
        <w:rPr>
          <w:lang w:val="en-CA"/>
        </w:rPr>
        <w:t>mean removed</w:t>
      </w:r>
      <w:r w:rsidR="008E4486" w:rsidRPr="00326AF7">
        <w:rPr>
          <w:lang w:val="en-CA"/>
        </w:rPr>
        <w:t xml:space="preserve"> equations</w:t>
      </w:r>
      <w:r w:rsidR="008E4486">
        <w:rPr>
          <w:lang w:val="en-CA"/>
        </w:rPr>
        <w:t xml:space="preserve"> are utilized</w:t>
      </w:r>
      <w:r w:rsidR="008E4486" w:rsidRPr="00326AF7">
        <w:rPr>
          <w:lang w:val="en-CA"/>
        </w:rPr>
        <w:t xml:space="preserve"> to derive the BDOF MV refinement parameters</w:t>
      </w:r>
      <w:r w:rsidR="008E4486">
        <w:rPr>
          <w:lang w:val="en-CA"/>
        </w:rPr>
        <w:t xml:space="preserve"> </w:t>
      </w:r>
      <w:r w:rsidR="00DC3B49">
        <w:rPr>
          <w:lang w:val="en-CA"/>
        </w:rPr>
        <w:t>(</w:t>
      </w:r>
      <w:proofErr w:type="spellStart"/>
      <w:r w:rsidR="00DC3B49">
        <w:rPr>
          <w:lang w:val="en-CA"/>
        </w:rPr>
        <w:t>a.k.a</w:t>
      </w:r>
      <w:proofErr w:type="spellEnd"/>
      <w:r w:rsidR="00DC3B49">
        <w:rPr>
          <w:lang w:val="en-CA"/>
        </w:rPr>
        <w:t xml:space="preserve">, high accuracy sample adjustment method) </w:t>
      </w:r>
      <w:r w:rsidR="008E4486">
        <w:rPr>
          <w:lang w:val="en-CA"/>
        </w:rPr>
        <w:t>as:</w:t>
      </w:r>
    </w:p>
    <w:p w14:paraId="0517424A" w14:textId="77777777" w:rsidR="008E4486" w:rsidRPr="00184495" w:rsidRDefault="008E4486" w:rsidP="008E4486">
      <w:pPr>
        <w:rPr>
          <w:i/>
          <w:iCs/>
          <w:sz w:val="21"/>
          <w:szCs w:val="21"/>
        </w:rPr>
      </w:pPr>
      <w:r w:rsidRPr="00184495">
        <w:rPr>
          <w:sz w:val="21"/>
          <w:szCs w:val="21"/>
        </w:rPr>
        <w:t>(</w:t>
      </w:r>
      <w:r w:rsidRPr="00184495">
        <w:rPr>
          <w:rFonts w:ascii="Symbol" w:eastAsia="Symbol" w:hAnsi="Symbol" w:cs="Symbol"/>
          <w:sz w:val="21"/>
          <w:szCs w:val="21"/>
        </w:rPr>
        <w:t>å</w:t>
      </w:r>
      <w:r w:rsidRPr="00184495">
        <w:rPr>
          <w:sz w:val="21"/>
          <w:szCs w:val="21"/>
        </w:rPr>
        <w:t xml:space="preserve">Gx.Gx+R1) * </w:t>
      </w:r>
      <w:proofErr w:type="spellStart"/>
      <w:r w:rsidRPr="00184495">
        <w:rPr>
          <w:sz w:val="21"/>
          <w:szCs w:val="21"/>
        </w:rPr>
        <w:t>vx</w:t>
      </w:r>
      <w:proofErr w:type="spellEnd"/>
      <w:r w:rsidRPr="00184495">
        <w:rPr>
          <w:sz w:val="21"/>
          <w:szCs w:val="21"/>
        </w:rPr>
        <w:t xml:space="preserve"> + </w:t>
      </w:r>
      <w:r w:rsidRPr="00184495">
        <w:rPr>
          <w:rFonts w:ascii="Symbol" w:eastAsia="Symbol" w:hAnsi="Symbol" w:cs="Symbol"/>
          <w:sz w:val="21"/>
          <w:szCs w:val="21"/>
        </w:rPr>
        <w:t>å</w:t>
      </w:r>
      <w:proofErr w:type="spellStart"/>
      <w:r w:rsidRPr="00184495">
        <w:rPr>
          <w:sz w:val="21"/>
          <w:szCs w:val="21"/>
        </w:rPr>
        <w:t>Gx.Gy</w:t>
      </w:r>
      <w:proofErr w:type="spellEnd"/>
      <w:r w:rsidRPr="00184495">
        <w:rPr>
          <w:sz w:val="21"/>
          <w:szCs w:val="21"/>
        </w:rPr>
        <w:t xml:space="preserve"> * </w:t>
      </w:r>
      <w:proofErr w:type="spellStart"/>
      <w:r w:rsidRPr="00184495">
        <w:rPr>
          <w:sz w:val="21"/>
          <w:szCs w:val="21"/>
        </w:rPr>
        <w:t>vy</w:t>
      </w:r>
      <w:proofErr w:type="spellEnd"/>
      <w:r w:rsidRPr="00184495">
        <w:rPr>
          <w:sz w:val="21"/>
          <w:szCs w:val="21"/>
        </w:rPr>
        <w:t xml:space="preserve"> = </w:t>
      </w:r>
      <w:r w:rsidRPr="00184495">
        <w:rPr>
          <w:rFonts w:ascii="Symbol" w:eastAsia="Symbol" w:hAnsi="Symbol" w:cs="Symbol"/>
          <w:sz w:val="21"/>
          <w:szCs w:val="21"/>
        </w:rPr>
        <w:t>å</w:t>
      </w:r>
      <w:proofErr w:type="spellStart"/>
      <w:proofErr w:type="gramStart"/>
      <w:r w:rsidRPr="00184495">
        <w:rPr>
          <w:sz w:val="21"/>
          <w:szCs w:val="21"/>
        </w:rPr>
        <w:t>dI</w:t>
      </w:r>
      <w:proofErr w:type="spellEnd"/>
      <w:r w:rsidRPr="00184495">
        <w:rPr>
          <w:sz w:val="21"/>
          <w:szCs w:val="21"/>
        </w:rPr>
        <w:t xml:space="preserve"> .</w:t>
      </w:r>
      <w:proofErr w:type="gramEnd"/>
      <w:r w:rsidRPr="00184495">
        <w:rPr>
          <w:sz w:val="21"/>
          <w:szCs w:val="21"/>
        </w:rPr>
        <w:t xml:space="preserve"> Gx. </w:t>
      </w:r>
      <w:r w:rsidRPr="00184495">
        <w:rPr>
          <w:rFonts w:ascii="Wingdings" w:eastAsia="Wingdings" w:hAnsi="Wingdings" w:cs="Wingdings"/>
          <w:sz w:val="21"/>
          <w:szCs w:val="21"/>
        </w:rPr>
        <w:t>è</w:t>
      </w:r>
      <w:r w:rsidRPr="00184495">
        <w:rPr>
          <w:sz w:val="21"/>
          <w:szCs w:val="21"/>
        </w:rPr>
        <w:t xml:space="preserve"> (</w:t>
      </w:r>
      <w:r w:rsidRPr="00184495">
        <w:rPr>
          <w:rFonts w:ascii="Symbol" w:eastAsia="Symbol" w:hAnsi="Symbol" w:cs="Symbol"/>
          <w:sz w:val="21"/>
          <w:szCs w:val="21"/>
        </w:rPr>
        <w:t>å</w:t>
      </w:r>
      <w:r w:rsidRPr="00184495">
        <w:rPr>
          <w:sz w:val="21"/>
          <w:szCs w:val="21"/>
        </w:rPr>
        <w:t xml:space="preserve">Gx.Gx+R1) * </w:t>
      </w:r>
      <w:proofErr w:type="spellStart"/>
      <w:r w:rsidRPr="00184495">
        <w:rPr>
          <w:sz w:val="21"/>
          <w:szCs w:val="21"/>
        </w:rPr>
        <w:t>vx</w:t>
      </w:r>
      <w:proofErr w:type="spellEnd"/>
      <w:r w:rsidRPr="00184495">
        <w:rPr>
          <w:sz w:val="21"/>
          <w:szCs w:val="21"/>
        </w:rPr>
        <w:t xml:space="preserve"> + </w:t>
      </w:r>
      <w:r w:rsidRPr="00184495">
        <w:rPr>
          <w:rFonts w:ascii="Symbol" w:eastAsia="Symbol" w:hAnsi="Symbol" w:cs="Symbol"/>
          <w:sz w:val="21"/>
          <w:szCs w:val="21"/>
        </w:rPr>
        <w:t>å</w:t>
      </w:r>
      <w:proofErr w:type="spellStart"/>
      <w:r w:rsidRPr="00184495">
        <w:rPr>
          <w:sz w:val="21"/>
          <w:szCs w:val="21"/>
        </w:rPr>
        <w:t>Gx.Gy</w:t>
      </w:r>
      <w:proofErr w:type="spellEnd"/>
      <w:r w:rsidRPr="00184495">
        <w:rPr>
          <w:sz w:val="21"/>
          <w:szCs w:val="21"/>
        </w:rPr>
        <w:t xml:space="preserve"> * </w:t>
      </w:r>
      <w:proofErr w:type="spellStart"/>
      <w:r w:rsidRPr="00184495">
        <w:rPr>
          <w:sz w:val="21"/>
          <w:szCs w:val="21"/>
        </w:rPr>
        <w:t>vy</w:t>
      </w:r>
      <w:proofErr w:type="spellEnd"/>
      <w:r w:rsidRPr="00184495">
        <w:rPr>
          <w:sz w:val="21"/>
          <w:szCs w:val="21"/>
        </w:rPr>
        <w:t xml:space="preserve"> = </w:t>
      </w:r>
      <w:r w:rsidRPr="00184495">
        <w:rPr>
          <w:rFonts w:ascii="Symbol" w:eastAsia="Symbol" w:hAnsi="Symbol" w:cs="Symbol"/>
          <w:sz w:val="21"/>
          <w:szCs w:val="21"/>
        </w:rPr>
        <w:t>å</w:t>
      </w:r>
      <w:proofErr w:type="spellStart"/>
      <w:proofErr w:type="gramStart"/>
      <w:r w:rsidRPr="00184495">
        <w:rPr>
          <w:sz w:val="21"/>
          <w:szCs w:val="21"/>
        </w:rPr>
        <w:t>dI</w:t>
      </w:r>
      <w:proofErr w:type="spellEnd"/>
      <w:r w:rsidRPr="00184495">
        <w:rPr>
          <w:sz w:val="21"/>
          <w:szCs w:val="21"/>
        </w:rPr>
        <w:t xml:space="preserve"> .</w:t>
      </w:r>
      <w:proofErr w:type="gramEnd"/>
      <w:r w:rsidRPr="00184495">
        <w:rPr>
          <w:sz w:val="21"/>
          <w:szCs w:val="21"/>
        </w:rPr>
        <w:t xml:space="preserve"> Gx - </w:t>
      </w:r>
      <w:proofErr w:type="spellStart"/>
      <w:proofErr w:type="gramStart"/>
      <w:r w:rsidRPr="00184495">
        <w:rPr>
          <w:sz w:val="21"/>
          <w:szCs w:val="21"/>
        </w:rPr>
        <w:t>dM</w:t>
      </w:r>
      <w:proofErr w:type="spellEnd"/>
      <w:r w:rsidRPr="00184495">
        <w:rPr>
          <w:sz w:val="21"/>
          <w:szCs w:val="21"/>
        </w:rPr>
        <w:t xml:space="preserve"> .</w:t>
      </w:r>
      <w:proofErr w:type="gramEnd"/>
      <w:r w:rsidRPr="00184495">
        <w:rPr>
          <w:sz w:val="21"/>
          <w:szCs w:val="21"/>
        </w:rPr>
        <w:t xml:space="preserve"> </w:t>
      </w:r>
      <w:r w:rsidRPr="00184495">
        <w:rPr>
          <w:rFonts w:ascii="Symbol" w:eastAsia="Symbol" w:hAnsi="Symbol" w:cs="Symbol"/>
          <w:sz w:val="21"/>
          <w:szCs w:val="21"/>
        </w:rPr>
        <w:t>å</w:t>
      </w:r>
      <w:r w:rsidRPr="00184495">
        <w:rPr>
          <w:sz w:val="21"/>
          <w:szCs w:val="21"/>
        </w:rPr>
        <w:t>Gx</w:t>
      </w:r>
    </w:p>
    <w:p w14:paraId="6856CC00" w14:textId="77777777" w:rsidR="008E4486" w:rsidRPr="00B54471" w:rsidRDefault="008E4486" w:rsidP="008E4486">
      <w:pPr>
        <w:rPr>
          <w:sz w:val="21"/>
          <w:szCs w:val="21"/>
        </w:rPr>
      </w:pPr>
      <w:r w:rsidRPr="00184495">
        <w:rPr>
          <w:rFonts w:ascii="Symbol" w:eastAsia="Symbol" w:hAnsi="Symbol" w:cs="Symbol"/>
          <w:sz w:val="21"/>
          <w:szCs w:val="21"/>
        </w:rPr>
        <w:t>å</w:t>
      </w:r>
      <w:proofErr w:type="spellStart"/>
      <w:r w:rsidRPr="00184495">
        <w:rPr>
          <w:sz w:val="21"/>
          <w:szCs w:val="21"/>
        </w:rPr>
        <w:t>Gx.Gy</w:t>
      </w:r>
      <w:proofErr w:type="spellEnd"/>
      <w:r w:rsidRPr="00184495">
        <w:rPr>
          <w:sz w:val="21"/>
          <w:szCs w:val="21"/>
        </w:rPr>
        <w:t xml:space="preserve"> * </w:t>
      </w:r>
      <w:proofErr w:type="spellStart"/>
      <w:r w:rsidRPr="00184495">
        <w:rPr>
          <w:sz w:val="21"/>
          <w:szCs w:val="21"/>
        </w:rPr>
        <w:t>vx</w:t>
      </w:r>
      <w:proofErr w:type="spellEnd"/>
      <w:r w:rsidRPr="00184495">
        <w:rPr>
          <w:sz w:val="21"/>
          <w:szCs w:val="21"/>
        </w:rPr>
        <w:t xml:space="preserve"> + (</w:t>
      </w:r>
      <w:r w:rsidRPr="00184495">
        <w:rPr>
          <w:rFonts w:ascii="Symbol" w:eastAsia="Symbol" w:hAnsi="Symbol" w:cs="Symbol"/>
          <w:sz w:val="21"/>
          <w:szCs w:val="21"/>
        </w:rPr>
        <w:t>å</w:t>
      </w:r>
      <w:r w:rsidRPr="00184495">
        <w:rPr>
          <w:sz w:val="21"/>
          <w:szCs w:val="21"/>
        </w:rPr>
        <w:t xml:space="preserve">Gy.Gy+R1) * </w:t>
      </w:r>
      <w:proofErr w:type="spellStart"/>
      <w:r w:rsidRPr="00184495">
        <w:rPr>
          <w:sz w:val="21"/>
          <w:szCs w:val="21"/>
        </w:rPr>
        <w:t>vy</w:t>
      </w:r>
      <w:proofErr w:type="spellEnd"/>
      <w:r w:rsidRPr="00184495">
        <w:rPr>
          <w:sz w:val="21"/>
          <w:szCs w:val="21"/>
        </w:rPr>
        <w:t xml:space="preserve">= </w:t>
      </w:r>
      <w:r w:rsidRPr="00184495">
        <w:rPr>
          <w:rFonts w:ascii="Symbol" w:eastAsia="Symbol" w:hAnsi="Symbol" w:cs="Symbol"/>
          <w:sz w:val="21"/>
          <w:szCs w:val="21"/>
        </w:rPr>
        <w:t>å</w:t>
      </w:r>
      <w:proofErr w:type="spellStart"/>
      <w:proofErr w:type="gramStart"/>
      <w:r w:rsidRPr="00184495">
        <w:rPr>
          <w:sz w:val="21"/>
          <w:szCs w:val="21"/>
        </w:rPr>
        <w:t>dI</w:t>
      </w:r>
      <w:proofErr w:type="spellEnd"/>
      <w:r w:rsidRPr="00184495">
        <w:rPr>
          <w:sz w:val="21"/>
          <w:szCs w:val="21"/>
        </w:rPr>
        <w:t xml:space="preserve"> .</w:t>
      </w:r>
      <w:proofErr w:type="gramEnd"/>
      <w:r w:rsidRPr="00184495">
        <w:rPr>
          <w:sz w:val="21"/>
          <w:szCs w:val="21"/>
        </w:rPr>
        <w:t xml:space="preserve"> </w:t>
      </w:r>
      <w:proofErr w:type="spellStart"/>
      <w:r w:rsidRPr="00184495">
        <w:rPr>
          <w:sz w:val="21"/>
          <w:szCs w:val="21"/>
        </w:rPr>
        <w:t>Gy</w:t>
      </w:r>
      <w:proofErr w:type="spellEnd"/>
      <w:r w:rsidRPr="00184495">
        <w:rPr>
          <w:sz w:val="21"/>
          <w:szCs w:val="21"/>
        </w:rPr>
        <w:t xml:space="preserve"> </w:t>
      </w:r>
      <w:r w:rsidRPr="00184495">
        <w:rPr>
          <w:rFonts w:ascii="Wingdings" w:eastAsia="Wingdings" w:hAnsi="Wingdings" w:cs="Wingdings"/>
          <w:sz w:val="21"/>
          <w:szCs w:val="21"/>
        </w:rPr>
        <w:t>è</w:t>
      </w:r>
      <w:r w:rsidRPr="00184495">
        <w:rPr>
          <w:sz w:val="21"/>
          <w:szCs w:val="21"/>
        </w:rPr>
        <w:t xml:space="preserve"> </w:t>
      </w:r>
      <w:r w:rsidRPr="00184495">
        <w:rPr>
          <w:rFonts w:ascii="Symbol" w:eastAsia="Symbol" w:hAnsi="Symbol" w:cs="Symbol"/>
          <w:sz w:val="21"/>
          <w:szCs w:val="21"/>
        </w:rPr>
        <w:t>å</w:t>
      </w:r>
      <w:proofErr w:type="spellStart"/>
      <w:r w:rsidRPr="00184495">
        <w:rPr>
          <w:sz w:val="21"/>
          <w:szCs w:val="21"/>
        </w:rPr>
        <w:t>Gx.Gy</w:t>
      </w:r>
      <w:proofErr w:type="spellEnd"/>
      <w:r w:rsidRPr="00184495">
        <w:rPr>
          <w:sz w:val="21"/>
          <w:szCs w:val="21"/>
        </w:rPr>
        <w:t xml:space="preserve"> * </w:t>
      </w:r>
      <w:proofErr w:type="spellStart"/>
      <w:r w:rsidRPr="00184495">
        <w:rPr>
          <w:sz w:val="21"/>
          <w:szCs w:val="21"/>
        </w:rPr>
        <w:t>vx</w:t>
      </w:r>
      <w:proofErr w:type="spellEnd"/>
      <w:r w:rsidRPr="00184495">
        <w:rPr>
          <w:sz w:val="21"/>
          <w:szCs w:val="21"/>
        </w:rPr>
        <w:t xml:space="preserve"> + (</w:t>
      </w:r>
      <w:r w:rsidRPr="00184495">
        <w:rPr>
          <w:rFonts w:ascii="Symbol" w:eastAsia="Symbol" w:hAnsi="Symbol" w:cs="Symbol"/>
          <w:sz w:val="21"/>
          <w:szCs w:val="21"/>
        </w:rPr>
        <w:t>å</w:t>
      </w:r>
      <w:r w:rsidRPr="00184495">
        <w:rPr>
          <w:sz w:val="21"/>
          <w:szCs w:val="21"/>
        </w:rPr>
        <w:t xml:space="preserve">Gy.Gy+R1) * </w:t>
      </w:r>
      <w:proofErr w:type="spellStart"/>
      <w:r w:rsidRPr="00184495">
        <w:rPr>
          <w:sz w:val="21"/>
          <w:szCs w:val="21"/>
        </w:rPr>
        <w:t>vy</w:t>
      </w:r>
      <w:proofErr w:type="spellEnd"/>
      <w:r w:rsidRPr="00184495">
        <w:rPr>
          <w:sz w:val="21"/>
          <w:szCs w:val="21"/>
        </w:rPr>
        <w:t xml:space="preserve"> = </w:t>
      </w:r>
      <w:r w:rsidRPr="00184495">
        <w:rPr>
          <w:rFonts w:ascii="Symbol" w:eastAsia="Symbol" w:hAnsi="Symbol" w:cs="Symbol"/>
          <w:sz w:val="21"/>
          <w:szCs w:val="21"/>
        </w:rPr>
        <w:t>å</w:t>
      </w:r>
      <w:proofErr w:type="spellStart"/>
      <w:proofErr w:type="gramStart"/>
      <w:r w:rsidRPr="00184495">
        <w:rPr>
          <w:sz w:val="21"/>
          <w:szCs w:val="21"/>
        </w:rPr>
        <w:t>dI</w:t>
      </w:r>
      <w:proofErr w:type="spellEnd"/>
      <w:r w:rsidRPr="00184495">
        <w:rPr>
          <w:sz w:val="21"/>
          <w:szCs w:val="21"/>
        </w:rPr>
        <w:t xml:space="preserve"> .</w:t>
      </w:r>
      <w:proofErr w:type="gramEnd"/>
      <w:r w:rsidRPr="00184495">
        <w:rPr>
          <w:sz w:val="21"/>
          <w:szCs w:val="21"/>
        </w:rPr>
        <w:t xml:space="preserve"> </w:t>
      </w:r>
      <w:proofErr w:type="spellStart"/>
      <w:r w:rsidRPr="00184495">
        <w:rPr>
          <w:sz w:val="21"/>
          <w:szCs w:val="21"/>
        </w:rPr>
        <w:t>Gy</w:t>
      </w:r>
      <w:proofErr w:type="spellEnd"/>
      <w:r w:rsidRPr="00184495">
        <w:rPr>
          <w:sz w:val="21"/>
          <w:szCs w:val="21"/>
        </w:rPr>
        <w:t xml:space="preserve"> - </w:t>
      </w:r>
      <w:proofErr w:type="spellStart"/>
      <w:proofErr w:type="gramStart"/>
      <w:r w:rsidRPr="00184495">
        <w:rPr>
          <w:sz w:val="21"/>
          <w:szCs w:val="21"/>
        </w:rPr>
        <w:t>dM</w:t>
      </w:r>
      <w:proofErr w:type="spellEnd"/>
      <w:r w:rsidRPr="00184495">
        <w:rPr>
          <w:sz w:val="21"/>
          <w:szCs w:val="21"/>
        </w:rPr>
        <w:t xml:space="preserve"> .</w:t>
      </w:r>
      <w:proofErr w:type="gramEnd"/>
      <w:r w:rsidRPr="00184495">
        <w:rPr>
          <w:sz w:val="21"/>
          <w:szCs w:val="21"/>
        </w:rPr>
        <w:t xml:space="preserve"> </w:t>
      </w:r>
      <w:r w:rsidRPr="00184495">
        <w:rPr>
          <w:rFonts w:ascii="Symbol" w:eastAsia="Symbol" w:hAnsi="Symbol" w:cs="Symbol"/>
          <w:sz w:val="21"/>
          <w:szCs w:val="21"/>
        </w:rPr>
        <w:t>å</w:t>
      </w:r>
      <w:proofErr w:type="spellStart"/>
      <w:r w:rsidRPr="00184495">
        <w:rPr>
          <w:sz w:val="21"/>
          <w:szCs w:val="21"/>
        </w:rPr>
        <w:t>Gy</w:t>
      </w:r>
      <w:proofErr w:type="spellEnd"/>
    </w:p>
    <w:p w14:paraId="2C9730F9" w14:textId="18D61861" w:rsidR="005B5C8F" w:rsidRDefault="005B5C8F" w:rsidP="0070372E">
      <w:pPr>
        <w:pStyle w:val="berschrift3"/>
        <w:rPr>
          <w:lang w:val="en-CA"/>
        </w:rPr>
      </w:pPr>
      <w:bookmarkStart w:id="126" w:name="_Toc170269805"/>
      <w:bookmarkStart w:id="127" w:name="_Toc170269806"/>
      <w:bookmarkStart w:id="128" w:name="_Toc180352331"/>
      <w:bookmarkEnd w:id="126"/>
      <w:bookmarkEnd w:id="127"/>
      <w:r>
        <w:rPr>
          <w:lang w:val="en-CA"/>
        </w:rPr>
        <w:t>Adaptive</w:t>
      </w:r>
      <w:r w:rsidRPr="00250117">
        <w:rPr>
          <w:lang w:val="en-CA"/>
        </w:rPr>
        <w:t xml:space="preserve"> decoder-side motion vector refinement</w:t>
      </w:r>
      <w:bookmarkEnd w:id="128"/>
    </w:p>
    <w:p w14:paraId="24BE800A" w14:textId="01DD7A56" w:rsidR="005B5C8F" w:rsidRDefault="005B5C8F" w:rsidP="005B5C8F">
      <w:pPr>
        <w:rPr>
          <w:lang w:val="en-CA"/>
        </w:rPr>
      </w:pPr>
      <w:r>
        <w:rPr>
          <w:lang w:val="en-CA"/>
        </w:rPr>
        <w:t xml:space="preserve">Adaptive decoder side motion vector refinement method is an extension of multi-pass DMVR which </w:t>
      </w:r>
      <w:r>
        <w:rPr>
          <w:szCs w:val="22"/>
          <w:lang w:val="en-CA"/>
        </w:rPr>
        <w:t>consists of</w:t>
      </w:r>
      <w:r>
        <w:rPr>
          <w:lang w:val="en-CA"/>
        </w:rPr>
        <w:t xml:space="preserve"> the two new merge modes to refine MV only in one direction, either L0 or L1, of the bi</w:t>
      </w:r>
      <w:r w:rsidR="00986B9B">
        <w:rPr>
          <w:lang w:val="en-CA"/>
        </w:rPr>
        <w:t>-</w:t>
      </w:r>
      <w:r>
        <w:rPr>
          <w:lang w:val="en-CA"/>
        </w:rPr>
        <w:t>prediction for the merge candidates that meet the DMVR conditions. The multi-pass DMVR process is applied for the selected merge candidate to refine the motion vectors, however either MVD0 or MVD1 is set to zero in the 1</w:t>
      </w:r>
      <w:r>
        <w:rPr>
          <w:vertAlign w:val="superscript"/>
          <w:lang w:val="en-CA"/>
        </w:rPr>
        <w:t>st</w:t>
      </w:r>
      <w:r>
        <w:rPr>
          <w:lang w:val="en-CA"/>
        </w:rPr>
        <w:t xml:space="preserve"> pass (</w:t>
      </w:r>
      <w:r w:rsidR="007260EF">
        <w:rPr>
          <w:lang w:val="en-CA"/>
        </w:rPr>
        <w:t>i.e.,</w:t>
      </w:r>
      <w:r>
        <w:rPr>
          <w:lang w:val="en-CA"/>
        </w:rPr>
        <w:t xml:space="preserve"> PU level) DMVR.</w:t>
      </w:r>
    </w:p>
    <w:p w14:paraId="6871FC81" w14:textId="20A2DB32" w:rsidR="005B5C8F" w:rsidRPr="00EC25A9" w:rsidRDefault="005B5C8F" w:rsidP="00DA56A6">
      <w:pPr>
        <w:rPr>
          <w:lang w:val="en-CA"/>
        </w:rPr>
      </w:pPr>
      <w:r>
        <w:rPr>
          <w:lang w:val="en-CA"/>
        </w:rPr>
        <w:t>The merge candidates for the new merge mode are derived from spatial neighboring coded blocks, TMVPs, non-adjacent blocks, HMVPs, pair-wise candidate, similar as in the regular merge mode.  The difference is that only those meet DMVR conditions are added into the candidate list. The same merge candidate list is used by the two new merge modes.</w:t>
      </w:r>
      <w:r w:rsidR="00085D51" w:rsidRPr="00085D51">
        <w:rPr>
          <w:szCs w:val="22"/>
          <w:lang w:val="en-CA"/>
        </w:rPr>
        <w:t xml:space="preserve"> </w:t>
      </w:r>
      <w:r w:rsidR="00085D51">
        <w:rPr>
          <w:szCs w:val="22"/>
          <w:lang w:val="en-CA"/>
        </w:rPr>
        <w:t xml:space="preserve">If the list of BM candidates contains the inherited BCW weights and DMVR process is unchanged except the computation of the distortion is made using </w:t>
      </w:r>
      <w:r w:rsidR="00085D51">
        <w:rPr>
          <w:lang w:eastAsia="zh-CN"/>
        </w:rPr>
        <w:t>MRSAD or MRSATD</w:t>
      </w:r>
      <w:r w:rsidR="00085D51">
        <w:rPr>
          <w:szCs w:val="22"/>
          <w:lang w:val="en-CA"/>
        </w:rPr>
        <w:t xml:space="preserve"> if the weights are non-equal and the bi-prediction is weighted with BCW weights.</w:t>
      </w:r>
      <w:r>
        <w:rPr>
          <w:lang w:val="en-CA"/>
        </w:rPr>
        <w:t xml:space="preserve"> Merge index is coded as in regular merge mode. </w:t>
      </w:r>
    </w:p>
    <w:p w14:paraId="31B0C220" w14:textId="77777777" w:rsidR="008E678E" w:rsidRPr="00250117" w:rsidRDefault="008E678E" w:rsidP="0070372E">
      <w:pPr>
        <w:pStyle w:val="berschrift3"/>
        <w:rPr>
          <w:lang w:val="en-CA"/>
        </w:rPr>
      </w:pPr>
      <w:bookmarkStart w:id="129" w:name="_Toc180352332"/>
      <w:r w:rsidRPr="00250117">
        <w:rPr>
          <w:lang w:val="en-CA"/>
        </w:rPr>
        <w:t>OBMC</w:t>
      </w:r>
      <w:bookmarkEnd w:id="129"/>
    </w:p>
    <w:p w14:paraId="65140457" w14:textId="77777777" w:rsidR="008E678E" w:rsidRPr="00250117" w:rsidRDefault="008E678E" w:rsidP="008C0C9F">
      <w:pPr>
        <w:rPr>
          <w:lang w:val="en-CA"/>
        </w:rPr>
      </w:pPr>
      <w:r w:rsidRPr="00250117">
        <w:rPr>
          <w:lang w:val="en-CA"/>
        </w:rPr>
        <w:t>When OBMC is applied, top and left boundary pixels of a CU are refined using neighboring block’s motion information with a weighted prediction as described in JVET-L0101.</w:t>
      </w:r>
    </w:p>
    <w:p w14:paraId="4BF758B8" w14:textId="77777777" w:rsidR="008E678E" w:rsidRPr="00250117" w:rsidRDefault="008E678E" w:rsidP="008C0C9F">
      <w:pPr>
        <w:rPr>
          <w:lang w:val="en-CA"/>
        </w:rPr>
      </w:pPr>
      <w:r w:rsidRPr="00250117">
        <w:rPr>
          <w:lang w:val="en-CA"/>
        </w:rPr>
        <w:t>Conditions of not applying OBMC are as follows:</w:t>
      </w:r>
    </w:p>
    <w:p w14:paraId="6B135FE3" w14:textId="77777777" w:rsidR="008E678E" w:rsidRPr="00CB2B5C" w:rsidRDefault="008E678E" w:rsidP="0070372E">
      <w:pPr>
        <w:pStyle w:val="Listenabsatz"/>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When OBMC is disabled at SPS level</w:t>
      </w:r>
    </w:p>
    <w:p w14:paraId="61526785" w14:textId="77777777" w:rsidR="008E678E" w:rsidRPr="00CB2B5C" w:rsidRDefault="008E678E" w:rsidP="0070372E">
      <w:pPr>
        <w:pStyle w:val="Listenabsatz"/>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When current block has intra mode or IBC mode</w:t>
      </w:r>
    </w:p>
    <w:p w14:paraId="71659DC8" w14:textId="77777777" w:rsidR="008E678E" w:rsidRPr="00CB2B5C" w:rsidRDefault="008E678E" w:rsidP="0070372E">
      <w:pPr>
        <w:pStyle w:val="Listenabsatz"/>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When current luma block area is smaller or equal to 32</w:t>
      </w:r>
    </w:p>
    <w:p w14:paraId="558504B4" w14:textId="60AED466" w:rsidR="000F6F9D" w:rsidRPr="000E308C" w:rsidRDefault="00664FDD" w:rsidP="000F6F9D">
      <w:pPr>
        <w:rPr>
          <w:lang w:val="en-CA"/>
        </w:rPr>
      </w:pPr>
      <w:proofErr w:type="gramStart"/>
      <w:r>
        <w:rPr>
          <w:lang w:val="en-CA"/>
        </w:rPr>
        <w:t>Additionally</w:t>
      </w:r>
      <w:proofErr w:type="gramEnd"/>
      <w:r>
        <w:rPr>
          <w:lang w:val="en-CA"/>
        </w:rPr>
        <w:t xml:space="preserve"> </w:t>
      </w:r>
      <w:r w:rsidR="000F6F9D" w:rsidRPr="000E308C">
        <w:rPr>
          <w:lang w:val="en-CA"/>
        </w:rPr>
        <w:t>OBMC is adaptively controlled on a block level as follows:</w:t>
      </w:r>
    </w:p>
    <w:p w14:paraId="6B125C48" w14:textId="77777777" w:rsidR="000F6F9D" w:rsidRPr="00CB2B5C" w:rsidRDefault="000F6F9D" w:rsidP="0070372E">
      <w:pPr>
        <w:pStyle w:val="Listenabsatz"/>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lastRenderedPageBreak/>
        <w:t>OBMC flag is inherited from a neighboring affine block for affine merge mode.</w:t>
      </w:r>
    </w:p>
    <w:p w14:paraId="3A6B2FC4" w14:textId="77777777" w:rsidR="000F6F9D" w:rsidRPr="00CB2B5C" w:rsidRDefault="000F6F9D" w:rsidP="0070372E">
      <w:pPr>
        <w:pStyle w:val="Listenabsatz"/>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OBMC is not applied to a block if there is a neighbor block coded with IBC, palette, or BDPCM modes.</w:t>
      </w:r>
    </w:p>
    <w:p w14:paraId="1F6D2D75" w14:textId="6E3B6C6D" w:rsidR="000F6F9D" w:rsidRPr="00CB2B5C" w:rsidRDefault="000F6F9D" w:rsidP="0070372E">
      <w:pPr>
        <w:pStyle w:val="Listenabsatz"/>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 xml:space="preserve">When applying OBMC to a block, block boundary check whether OBMC is applied to the boundary is further made based on the reference samples of the current block. If any absolute difference between the prediction sample and non-interpolated (integer pel) reference sample is greater than a threshold, the OBMC is not applied to that boundary. </w:t>
      </w:r>
    </w:p>
    <w:p w14:paraId="6262E6BC" w14:textId="562F3638" w:rsidR="008E678E" w:rsidRPr="00250117" w:rsidRDefault="008E678E" w:rsidP="008C0C9F">
      <w:pPr>
        <w:rPr>
          <w:lang w:val="en-CA"/>
        </w:rPr>
      </w:pPr>
      <w:r w:rsidRPr="00250117">
        <w:rPr>
          <w:lang w:val="en-CA"/>
        </w:rPr>
        <w:t xml:space="preserve">A subblock-boundary OBMC is </w:t>
      </w:r>
      <w:r w:rsidR="002A31B2">
        <w:rPr>
          <w:lang w:val="en-CA"/>
        </w:rPr>
        <w:t>performed by</w:t>
      </w:r>
      <w:r w:rsidRPr="00250117">
        <w:rPr>
          <w:lang w:val="en-CA"/>
        </w:rPr>
        <w:t xml:space="preserve"> apply</w:t>
      </w:r>
      <w:r w:rsidR="002A31B2">
        <w:rPr>
          <w:lang w:val="en-CA"/>
        </w:rPr>
        <w:t>ing</w:t>
      </w:r>
      <w:r w:rsidRPr="00250117">
        <w:rPr>
          <w:lang w:val="en-CA"/>
        </w:rPr>
        <w:t xml:space="preserve"> the same blending to the top, left, bottom, and right subblock boundary pixels using neighboring subblock</w:t>
      </w:r>
      <w:r w:rsidR="002A31B2">
        <w:rPr>
          <w:lang w:val="en-CA"/>
        </w:rPr>
        <w:t>s</w:t>
      </w:r>
      <w:r w:rsidRPr="00250117">
        <w:rPr>
          <w:lang w:val="en-CA"/>
        </w:rPr>
        <w:t>’ motion information. It is enabled for the subblock based coding tools:</w:t>
      </w:r>
    </w:p>
    <w:p w14:paraId="073A957D" w14:textId="77777777" w:rsidR="008E678E" w:rsidRPr="00250117" w:rsidRDefault="008E678E" w:rsidP="0070372E">
      <w:pPr>
        <w:pStyle w:val="Listenabsatz"/>
        <w:numPr>
          <w:ilvl w:val="0"/>
          <w:numId w:val="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Affine AMVP modes;</w:t>
      </w:r>
    </w:p>
    <w:p w14:paraId="6D85920E" w14:textId="77777777" w:rsidR="008E678E" w:rsidRPr="00250117" w:rsidRDefault="008E678E" w:rsidP="0070372E">
      <w:pPr>
        <w:pStyle w:val="Listenabsatz"/>
        <w:numPr>
          <w:ilvl w:val="0"/>
          <w:numId w:val="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Affine merge modes and subblock-based temporal motion vector prediction (</w:t>
      </w:r>
      <w:proofErr w:type="spellStart"/>
      <w:r w:rsidRPr="00250117">
        <w:rPr>
          <w:lang w:val="en-CA"/>
        </w:rPr>
        <w:t>SbTMVP</w:t>
      </w:r>
      <w:proofErr w:type="spellEnd"/>
      <w:r w:rsidRPr="00250117">
        <w:rPr>
          <w:lang w:val="en-CA"/>
        </w:rPr>
        <w:t>);</w:t>
      </w:r>
    </w:p>
    <w:p w14:paraId="38412563" w14:textId="27AF62C4" w:rsidR="008E678E" w:rsidRDefault="008E678E" w:rsidP="0070372E">
      <w:pPr>
        <w:pStyle w:val="Listenabsatz"/>
        <w:numPr>
          <w:ilvl w:val="0"/>
          <w:numId w:val="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Subblock-based bilateral matching.</w:t>
      </w:r>
    </w:p>
    <w:p w14:paraId="00A2EA00" w14:textId="13DE9CB7" w:rsidR="00AC4B4E" w:rsidRDefault="00914EEA" w:rsidP="00914EEA">
      <w:pPr>
        <w:rPr>
          <w:lang w:val="en-CA"/>
        </w:rPr>
      </w:pPr>
      <w:r>
        <w:rPr>
          <w:lang w:val="en-CA"/>
        </w:rPr>
        <w:t>When OBMC mode is used in CIIP mode with LMCS, inter blending is performed prior to LMCS mapping of inter samples. LMCS is applied to blended inter samples which are combined with LMCS applied intra samples in CIIP mode</w:t>
      </w:r>
      <w:r w:rsidR="00AC4B4E">
        <w:rPr>
          <w:lang w:val="en-CA"/>
        </w:rPr>
        <w:t>,</w:t>
      </w:r>
    </w:p>
    <w:p w14:paraId="615942AD" w14:textId="77777777" w:rsidR="00AC4B4E" w:rsidRDefault="00D92012" w:rsidP="00AC4B4E">
      <w:pPr>
        <w:rPr>
          <w:rFonts w:ascii="Cambria Math" w:hAnsi="Cambria Math"/>
          <w:i/>
          <w:szCs w:val="22"/>
        </w:rPr>
      </w:pPr>
      <m:oMathPara>
        <m:oMathParaPr>
          <m:jc m:val="centerGroup"/>
        </m:oMathParaPr>
        <m:oMath>
          <m:sSubSup>
            <m:sSubSupPr>
              <m:ctrlPr>
                <w:rPr>
                  <w:rFonts w:ascii="Cambria Math" w:hAnsi="Cambria Math"/>
                  <w:bCs/>
                  <w:i/>
                  <w:iCs/>
                  <w:szCs w:val="22"/>
                </w:rPr>
              </m:ctrlPr>
            </m:sSubSupPr>
            <m:e>
              <m:r>
                <w:rPr>
                  <w:rFonts w:ascii="Cambria Math" w:hAnsi="Cambria Math"/>
                  <w:szCs w:val="22"/>
                </w:rPr>
                <m:t>Inter</m:t>
              </m:r>
            </m:e>
            <m:sub>
              <m:r>
                <w:rPr>
                  <w:rFonts w:ascii="Cambria Math" w:hAnsi="Cambria Math"/>
                  <w:szCs w:val="22"/>
                </w:rPr>
                <m:t>predY</m:t>
              </m:r>
            </m:sub>
            <m:sup>
              <m:r>
                <w:rPr>
                  <w:rFonts w:ascii="Cambria Math" w:hAnsi="Cambria Math"/>
                  <w:szCs w:val="22"/>
                </w:rPr>
                <m:t>'</m:t>
              </m:r>
            </m:sup>
          </m:sSubSup>
          <m:r>
            <w:rPr>
              <w:rFonts w:ascii="Cambria Math" w:hAnsi="Cambria Math"/>
              <w:szCs w:val="22"/>
            </w:rPr>
            <m:t>=</m:t>
          </m:r>
          <m:f>
            <m:fPr>
              <m:ctrlPr>
                <w:rPr>
                  <w:rFonts w:ascii="Cambria Math" w:hAnsi="Cambria Math"/>
                  <w:i/>
                  <w:iCs/>
                  <w:szCs w:val="22"/>
                </w:rPr>
              </m:ctrlPr>
            </m:fPr>
            <m:num>
              <m:d>
                <m:dPr>
                  <m:ctrlPr>
                    <w:rPr>
                      <w:rFonts w:ascii="Cambria Math" w:hAnsi="Cambria Math"/>
                      <w:i/>
                      <w:iCs/>
                      <w:szCs w:val="22"/>
                    </w:rPr>
                  </m:ctrlPr>
                </m:dPr>
                <m:e>
                  <m:r>
                    <w:rPr>
                      <w:rFonts w:ascii="Cambria Math" w:hAnsi="Cambria Math"/>
                      <w:szCs w:val="22"/>
                      <w:lang w:val="en-CA"/>
                    </w:rPr>
                    <m:t>128-</m:t>
                  </m:r>
                  <m:sSub>
                    <m:sSubPr>
                      <m:ctrlPr>
                        <w:rPr>
                          <w:rFonts w:ascii="Cambria Math" w:hAnsi="Cambria Math"/>
                          <w:i/>
                          <w:iCs/>
                          <w:szCs w:val="22"/>
                        </w:rPr>
                      </m:ctrlPr>
                    </m:sSubPr>
                    <m:e>
                      <m:r>
                        <w:rPr>
                          <w:rFonts w:ascii="Cambria Math" w:hAnsi="Cambria Math"/>
                          <w:szCs w:val="22"/>
                          <w:lang w:val="en-CA"/>
                        </w:rPr>
                        <m:t>w</m:t>
                      </m:r>
                    </m:e>
                    <m:sub>
                      <m:r>
                        <w:rPr>
                          <w:rFonts w:ascii="Cambria Math" w:hAnsi="Cambria Math"/>
                          <w:szCs w:val="22"/>
                          <w:lang w:val="en-CA"/>
                        </w:rPr>
                        <m:t>1</m:t>
                      </m:r>
                    </m:sub>
                  </m:sSub>
                </m:e>
              </m:d>
              <m:r>
                <w:rPr>
                  <w:rFonts w:ascii="Cambria Math" w:hAnsi="Cambria Math" w:hint="eastAsia"/>
                  <w:szCs w:val="22"/>
                  <w:lang w:val="en-CA"/>
                </w:rPr>
                <m:t>×</m:t>
              </m:r>
              <m:sSub>
                <m:sSubPr>
                  <m:ctrlPr>
                    <w:rPr>
                      <w:rFonts w:ascii="Cambria Math" w:hAnsi="Cambria Math"/>
                      <w:i/>
                      <w:iCs/>
                      <w:szCs w:val="22"/>
                    </w:rPr>
                  </m:ctrlPr>
                </m:sSubPr>
                <m:e>
                  <m:r>
                    <w:rPr>
                      <w:rFonts w:ascii="Cambria Math" w:hAnsi="Cambria Math"/>
                      <w:szCs w:val="22"/>
                    </w:rPr>
                    <m:t>Inter</m:t>
                  </m:r>
                </m:e>
                <m:sub>
                  <m:r>
                    <w:rPr>
                      <w:rFonts w:ascii="Cambria Math" w:hAnsi="Cambria Math"/>
                      <w:szCs w:val="22"/>
                      <w:lang w:val="en-CA"/>
                    </w:rPr>
                    <m:t>predY</m:t>
                  </m:r>
                </m:sub>
              </m:sSub>
              <m:r>
                <w:rPr>
                  <w:rFonts w:ascii="Cambria Math" w:hAnsi="Cambria Math"/>
                  <w:szCs w:val="22"/>
                  <w:lang w:val="en-CA"/>
                </w:rPr>
                <m:t>+</m:t>
              </m:r>
              <m:sSub>
                <m:sSubPr>
                  <m:ctrlPr>
                    <w:rPr>
                      <w:rFonts w:ascii="Cambria Math" w:hAnsi="Cambria Math"/>
                      <w:i/>
                      <w:iCs/>
                      <w:szCs w:val="22"/>
                    </w:rPr>
                  </m:ctrlPr>
                </m:sSubPr>
                <m:e>
                  <m:sSub>
                    <m:sSubPr>
                      <m:ctrlPr>
                        <w:rPr>
                          <w:rFonts w:ascii="Cambria Math" w:hAnsi="Cambria Math"/>
                          <w:i/>
                          <w:iCs/>
                          <w:szCs w:val="22"/>
                        </w:rPr>
                      </m:ctrlPr>
                    </m:sSubPr>
                    <m:e>
                      <m:r>
                        <w:rPr>
                          <w:rFonts w:ascii="Cambria Math" w:hAnsi="Cambria Math"/>
                          <w:szCs w:val="22"/>
                          <w:lang w:val="en-CA"/>
                        </w:rPr>
                        <m:t>w</m:t>
                      </m:r>
                    </m:e>
                    <m:sub>
                      <m:r>
                        <w:rPr>
                          <w:rFonts w:ascii="Cambria Math" w:hAnsi="Cambria Math"/>
                          <w:szCs w:val="22"/>
                          <w:lang w:val="en-CA"/>
                        </w:rPr>
                        <m:t>1</m:t>
                      </m:r>
                    </m:sub>
                  </m:sSub>
                  <m:r>
                    <w:rPr>
                      <w:rFonts w:ascii="Cambria Math" w:hAnsi="Cambria Math" w:hint="eastAsia"/>
                      <w:szCs w:val="22"/>
                      <w:lang w:val="en-CA"/>
                    </w:rPr>
                    <m:t>×</m:t>
                  </m:r>
                  <m:r>
                    <w:rPr>
                      <w:rFonts w:ascii="Cambria Math" w:hAnsi="Cambria Math"/>
                      <w:szCs w:val="22"/>
                      <w:lang w:val="en-CA"/>
                    </w:rPr>
                    <m:t>OBMC</m:t>
                  </m:r>
                </m:e>
                <m:sub>
                  <m:r>
                    <w:rPr>
                      <w:rFonts w:ascii="Cambria Math" w:hAnsi="Cambria Math"/>
                      <w:szCs w:val="22"/>
                      <w:lang w:val="en-CA"/>
                    </w:rPr>
                    <m:t>predY</m:t>
                  </m:r>
                </m:sub>
              </m:sSub>
            </m:num>
            <m:den>
              <m:r>
                <w:rPr>
                  <w:rFonts w:ascii="Cambria Math" w:hAnsi="Cambria Math"/>
                  <w:szCs w:val="22"/>
                  <w:lang w:val="en-CA"/>
                </w:rPr>
                <m:t>128</m:t>
              </m:r>
            </m:den>
          </m:f>
        </m:oMath>
      </m:oMathPara>
    </w:p>
    <w:p w14:paraId="385FE27B" w14:textId="77777777" w:rsidR="00AC4B4E" w:rsidRDefault="00AC4B4E" w:rsidP="00AC4B4E">
      <w:pPr>
        <w:rPr>
          <w:szCs w:val="22"/>
          <w:lang w:val="en-CA"/>
        </w:rPr>
      </w:pPr>
      <m:oMathPara>
        <m:oMath>
          <m:r>
            <w:rPr>
              <w:rFonts w:ascii="Cambria Math" w:hAnsi="Cambria Math"/>
              <w:szCs w:val="22"/>
              <w:lang w:val="en-CA"/>
            </w:rPr>
            <m:t>PredY=</m:t>
          </m:r>
          <m:f>
            <m:fPr>
              <m:ctrlPr>
                <w:rPr>
                  <w:rFonts w:ascii="Cambria Math" w:hAnsi="Cambria Math"/>
                  <w:i/>
                  <w:iCs/>
                  <w:szCs w:val="22"/>
                </w:rPr>
              </m:ctrlPr>
            </m:fPr>
            <m:num>
              <m:d>
                <m:dPr>
                  <m:ctrlPr>
                    <w:rPr>
                      <w:rFonts w:ascii="Cambria Math" w:hAnsi="Cambria Math"/>
                      <w:i/>
                      <w:iCs/>
                      <w:szCs w:val="22"/>
                    </w:rPr>
                  </m:ctrlPr>
                </m:dPr>
                <m:e>
                  <m:r>
                    <w:rPr>
                      <w:rFonts w:ascii="Cambria Math" w:hAnsi="Cambria Math"/>
                      <w:szCs w:val="22"/>
                      <w:lang w:val="en-CA"/>
                    </w:rPr>
                    <m:t>4-</m:t>
                  </m:r>
                  <m:sSub>
                    <m:sSubPr>
                      <m:ctrlPr>
                        <w:rPr>
                          <w:rFonts w:ascii="Cambria Math" w:hAnsi="Cambria Math"/>
                          <w:i/>
                          <w:iCs/>
                          <w:szCs w:val="22"/>
                        </w:rPr>
                      </m:ctrlPr>
                    </m:sSubPr>
                    <m:e>
                      <m:r>
                        <w:rPr>
                          <w:rFonts w:ascii="Cambria Math" w:hAnsi="Cambria Math"/>
                          <w:szCs w:val="22"/>
                          <w:lang w:val="en-CA"/>
                        </w:rPr>
                        <m:t>w</m:t>
                      </m:r>
                    </m:e>
                    <m:sub>
                      <m:r>
                        <w:rPr>
                          <w:rFonts w:ascii="Cambria Math" w:hAnsi="Cambria Math"/>
                          <w:szCs w:val="22"/>
                          <w:lang w:val="en-CA"/>
                        </w:rPr>
                        <m:t>0</m:t>
                      </m:r>
                    </m:sub>
                  </m:sSub>
                </m:e>
              </m:d>
              <m:r>
                <w:rPr>
                  <w:rFonts w:ascii="Cambria Math" w:hAnsi="Cambria Math" w:hint="eastAsia"/>
                  <w:szCs w:val="22"/>
                  <w:lang w:val="en-CA"/>
                </w:rPr>
                <m:t>×</m:t>
              </m:r>
              <m:r>
                <w:rPr>
                  <w:rFonts w:ascii="Cambria Math" w:hAnsi="Cambria Math"/>
                  <w:szCs w:val="22"/>
                  <w:lang w:val="en-CA"/>
                </w:rPr>
                <m:t>FwdMap</m:t>
              </m:r>
              <m:d>
                <m:dPr>
                  <m:ctrlPr>
                    <w:rPr>
                      <w:rFonts w:ascii="Cambria Math" w:hAnsi="Cambria Math"/>
                      <w:i/>
                      <w:iCs/>
                      <w:szCs w:val="22"/>
                    </w:rPr>
                  </m:ctrlPr>
                </m:dPr>
                <m:e>
                  <m:sSubSup>
                    <m:sSubSupPr>
                      <m:ctrlPr>
                        <w:rPr>
                          <w:rFonts w:ascii="Cambria Math" w:hAnsi="Cambria Math"/>
                          <w:i/>
                          <w:iCs/>
                          <w:szCs w:val="22"/>
                        </w:rPr>
                      </m:ctrlPr>
                    </m:sSubSupPr>
                    <m:e>
                      <m:r>
                        <w:rPr>
                          <w:rFonts w:ascii="Cambria Math" w:hAnsi="Cambria Math"/>
                          <w:szCs w:val="22"/>
                        </w:rPr>
                        <m:t>Inter</m:t>
                      </m:r>
                    </m:e>
                    <m:sub>
                      <m:r>
                        <w:rPr>
                          <w:rFonts w:ascii="Cambria Math" w:hAnsi="Cambria Math"/>
                          <w:szCs w:val="22"/>
                        </w:rPr>
                        <m:t>predY</m:t>
                      </m:r>
                    </m:sub>
                    <m:sup>
                      <m:r>
                        <w:rPr>
                          <w:rFonts w:ascii="Cambria Math" w:hAnsi="Cambria Math"/>
                          <w:szCs w:val="22"/>
                        </w:rPr>
                        <m:t>'</m:t>
                      </m:r>
                    </m:sup>
                  </m:sSubSup>
                </m:e>
              </m:d>
              <m:r>
                <w:rPr>
                  <w:rFonts w:ascii="Cambria Math" w:hAnsi="Cambria Math"/>
                  <w:szCs w:val="22"/>
                  <w:lang w:val="en-CA"/>
                </w:rPr>
                <m:t>+</m:t>
              </m:r>
              <m:sSub>
                <m:sSubPr>
                  <m:ctrlPr>
                    <w:rPr>
                      <w:rFonts w:ascii="Cambria Math" w:hAnsi="Cambria Math"/>
                      <w:i/>
                      <w:iCs/>
                      <w:szCs w:val="22"/>
                    </w:rPr>
                  </m:ctrlPr>
                </m:sSubPr>
                <m:e>
                  <m:sSub>
                    <m:sSubPr>
                      <m:ctrlPr>
                        <w:rPr>
                          <w:rFonts w:ascii="Cambria Math" w:hAnsi="Cambria Math"/>
                          <w:i/>
                          <w:iCs/>
                          <w:szCs w:val="22"/>
                        </w:rPr>
                      </m:ctrlPr>
                    </m:sSubPr>
                    <m:e>
                      <m:r>
                        <w:rPr>
                          <w:rFonts w:ascii="Cambria Math" w:hAnsi="Cambria Math"/>
                          <w:szCs w:val="22"/>
                          <w:lang w:val="en-CA"/>
                        </w:rPr>
                        <m:t>w</m:t>
                      </m:r>
                    </m:e>
                    <m:sub>
                      <m:r>
                        <w:rPr>
                          <w:rFonts w:ascii="Cambria Math" w:hAnsi="Cambria Math"/>
                          <w:szCs w:val="22"/>
                          <w:lang w:val="en-CA"/>
                        </w:rPr>
                        <m:t>0</m:t>
                      </m:r>
                    </m:sub>
                  </m:sSub>
                  <m:r>
                    <w:rPr>
                      <w:rFonts w:ascii="Cambria Math" w:hAnsi="Cambria Math" w:hint="eastAsia"/>
                      <w:szCs w:val="22"/>
                      <w:lang w:val="en-CA"/>
                    </w:rPr>
                    <m:t>×</m:t>
                  </m:r>
                  <m:r>
                    <w:rPr>
                      <w:rFonts w:ascii="Cambria Math" w:hAnsi="Cambria Math"/>
                      <w:szCs w:val="22"/>
                      <w:lang w:val="en-CA"/>
                    </w:rPr>
                    <m:t>Intra</m:t>
                  </m:r>
                </m:e>
                <m:sub>
                  <m:r>
                    <w:rPr>
                      <w:rFonts w:ascii="Cambria Math" w:hAnsi="Cambria Math"/>
                      <w:szCs w:val="22"/>
                      <w:lang w:val="en-CA"/>
                    </w:rPr>
                    <m:t>predY</m:t>
                  </m:r>
                </m:sub>
              </m:sSub>
            </m:num>
            <m:den>
              <m:r>
                <w:rPr>
                  <w:rFonts w:ascii="Cambria Math" w:hAnsi="Cambria Math"/>
                  <w:szCs w:val="22"/>
                  <w:lang w:val="en-CA"/>
                </w:rPr>
                <m:t>4</m:t>
              </m:r>
            </m:den>
          </m:f>
        </m:oMath>
      </m:oMathPara>
    </w:p>
    <w:p w14:paraId="2D550C30" w14:textId="411B7A02" w:rsidR="003337C5" w:rsidRDefault="00AC4B4E" w:rsidP="00DA56A6">
      <w:pPr>
        <w:rPr>
          <w:lang w:val="en-CA"/>
        </w:rPr>
      </w:pPr>
      <w:r>
        <w:rPr>
          <w:lang w:val="en-CA"/>
        </w:rPr>
        <w:t xml:space="preserve">, where </w:t>
      </w:r>
      <m:oMath>
        <m:sSub>
          <m:sSubPr>
            <m:ctrlPr>
              <w:rPr>
                <w:rFonts w:ascii="Cambria Math" w:hAnsi="Cambria Math"/>
                <w:lang w:val="en-CA"/>
              </w:rPr>
            </m:ctrlPr>
          </m:sSubPr>
          <m:e>
            <m:r>
              <w:rPr>
                <w:rFonts w:ascii="Cambria Math" w:hAnsi="Cambria Math"/>
                <w:lang w:val="en-CA"/>
              </w:rPr>
              <m:t>Inter</m:t>
            </m:r>
          </m:e>
          <m:sub>
            <m:r>
              <w:rPr>
                <w:rFonts w:ascii="Cambria Math" w:hAnsi="Cambria Math"/>
                <w:lang w:val="en-CA"/>
              </w:rPr>
              <m:t>predY</m:t>
            </m:r>
          </m:sub>
        </m:sSub>
      </m:oMath>
      <w:r w:rsidRPr="00EC25A9">
        <w:rPr>
          <w:lang w:val="en-CA"/>
        </w:rPr>
        <w:t xml:space="preserve"> </w:t>
      </w:r>
      <w:r w:rsidRPr="00A2365D">
        <w:rPr>
          <w:lang w:val="en-CA"/>
        </w:rPr>
        <w:t xml:space="preserve">represents the samples predicted by the motion of current block in the original domain, </w:t>
      </w:r>
      <m:oMath>
        <m:sSub>
          <m:sSubPr>
            <m:ctrlPr>
              <w:rPr>
                <w:rFonts w:ascii="Cambria Math" w:hAnsi="Cambria Math"/>
                <w:lang w:val="en-CA"/>
              </w:rPr>
            </m:ctrlPr>
          </m:sSubPr>
          <m:e>
            <m:r>
              <w:rPr>
                <w:rFonts w:ascii="Cambria Math" w:hAnsi="Cambria Math"/>
                <w:lang w:val="en-CA"/>
              </w:rPr>
              <m:t>Intra</m:t>
            </m:r>
          </m:e>
          <m:sub>
            <m:r>
              <w:rPr>
                <w:rFonts w:ascii="Cambria Math" w:hAnsi="Cambria Math"/>
                <w:lang w:val="en-CA"/>
              </w:rPr>
              <m:t>predY</m:t>
            </m:r>
          </m:sub>
        </m:sSub>
      </m:oMath>
      <w:r w:rsidRPr="00EC25A9">
        <w:rPr>
          <w:lang w:val="en-CA"/>
        </w:rPr>
        <w:t xml:space="preserve"> represents the samples predicted </w:t>
      </w:r>
      <w:r w:rsidRPr="00A2365D">
        <w:rPr>
          <w:lang w:val="en-CA"/>
        </w:rPr>
        <w:t xml:space="preserve">in the mapped domain, </w:t>
      </w:r>
      <m:oMath>
        <m:sSub>
          <m:sSubPr>
            <m:ctrlPr>
              <w:rPr>
                <w:rFonts w:ascii="Cambria Math" w:hAnsi="Cambria Math"/>
                <w:lang w:val="en-CA"/>
              </w:rPr>
            </m:ctrlPr>
          </m:sSubPr>
          <m:e>
            <m:r>
              <w:rPr>
                <w:rFonts w:ascii="Cambria Math" w:hAnsi="Cambria Math"/>
                <w:lang w:val="en-CA"/>
              </w:rPr>
              <m:t>OBMC</m:t>
            </m:r>
          </m:e>
          <m:sub>
            <m:r>
              <w:rPr>
                <w:rFonts w:ascii="Cambria Math" w:hAnsi="Cambria Math"/>
                <w:lang w:val="en-CA"/>
              </w:rPr>
              <m:t>predY</m:t>
            </m:r>
          </m:sub>
        </m:sSub>
      </m:oMath>
      <w:r w:rsidRPr="00EC25A9">
        <w:rPr>
          <w:lang w:val="en-CA"/>
        </w:rPr>
        <w:t xml:space="preserve"> represents the samples predicted by the motion of neigh</w:t>
      </w:r>
      <w:r w:rsidRPr="00A2365D">
        <w:rPr>
          <w:lang w:val="en-CA"/>
        </w:rPr>
        <w:t xml:space="preserve">boring blocks in the original domain, and </w:t>
      </w:r>
      <m:oMath>
        <m:sSub>
          <m:sSubPr>
            <m:ctrlPr>
              <w:rPr>
                <w:rFonts w:ascii="Cambria Math" w:hAnsi="Cambria Math"/>
                <w:lang w:val="en-CA"/>
              </w:rPr>
            </m:ctrlPr>
          </m:sSubPr>
          <m:e>
            <m:r>
              <w:rPr>
                <w:rFonts w:ascii="Cambria Math" w:hAnsi="Cambria Math"/>
                <w:lang w:val="en-CA"/>
              </w:rPr>
              <m:t>w</m:t>
            </m:r>
          </m:e>
          <m:sub>
            <m:r>
              <m:rPr>
                <m:sty m:val="p"/>
              </m:rPr>
              <w:rPr>
                <w:rFonts w:ascii="Cambria Math" w:hAnsi="Cambria Math"/>
                <w:lang w:val="en-CA"/>
              </w:rPr>
              <m:t>0</m:t>
            </m:r>
          </m:sub>
        </m:sSub>
        <m:r>
          <m:rPr>
            <m:sty m:val="p"/>
          </m:rPr>
          <w:rPr>
            <w:rFonts w:ascii="Cambria Math" w:hAnsi="Cambria Math"/>
            <w:lang w:val="en-CA"/>
          </w:rPr>
          <m:t xml:space="preserve"> </m:t>
        </m:r>
      </m:oMath>
      <w:r w:rsidRPr="00EC25A9">
        <w:rPr>
          <w:lang w:val="en-CA"/>
        </w:rPr>
        <w:t xml:space="preserve">and </w:t>
      </w:r>
      <m:oMath>
        <m:sSub>
          <m:sSubPr>
            <m:ctrlPr>
              <w:rPr>
                <w:rFonts w:ascii="Cambria Math" w:hAnsi="Cambria Math"/>
                <w:lang w:val="en-CA"/>
              </w:rPr>
            </m:ctrlPr>
          </m:sSubPr>
          <m:e>
            <m:r>
              <w:rPr>
                <w:rFonts w:ascii="Cambria Math" w:hAnsi="Cambria Math"/>
                <w:lang w:val="en-CA"/>
              </w:rPr>
              <m:t>w</m:t>
            </m:r>
          </m:e>
          <m:sub>
            <m:r>
              <m:rPr>
                <m:sty m:val="p"/>
              </m:rPr>
              <w:rPr>
                <w:rFonts w:ascii="Cambria Math" w:hAnsi="Cambria Math"/>
                <w:lang w:val="en-CA"/>
              </w:rPr>
              <m:t>1</m:t>
            </m:r>
          </m:sub>
        </m:sSub>
      </m:oMath>
      <w:r w:rsidRPr="00EC25A9">
        <w:rPr>
          <w:lang w:val="en-CA"/>
        </w:rPr>
        <w:t xml:space="preserve"> are the weights.</w:t>
      </w:r>
    </w:p>
    <w:p w14:paraId="56246CA7" w14:textId="2191C7A8" w:rsidR="008433F0" w:rsidRDefault="008433F0" w:rsidP="00DA56A6">
      <w:pPr>
        <w:rPr>
          <w:lang w:val="en-CA"/>
        </w:rPr>
      </w:pPr>
      <w:r>
        <w:rPr>
          <w:rFonts w:hint="eastAsia"/>
          <w:lang w:val="en-CA"/>
        </w:rPr>
        <w:t>W</w:t>
      </w:r>
      <w:r>
        <w:rPr>
          <w:lang w:val="en-CA"/>
        </w:rPr>
        <w:t xml:space="preserve">hen OBMC mode is used in a LIC coded block, the LIC parameters are applied to generate the corresponding prediction samples for the OBMC of the LIC coded block. Besides, to reduce the complexity, the OBMC is only applied to the top and left CU boundaries while being always disabled for the boundaries of the internal sub-blocks of </w:t>
      </w:r>
      <w:r w:rsidR="0068697D">
        <w:rPr>
          <w:lang w:val="en-CA"/>
        </w:rPr>
        <w:t xml:space="preserve">the </w:t>
      </w:r>
      <w:r>
        <w:rPr>
          <w:lang w:val="en-CA"/>
        </w:rPr>
        <w:t>LIC</w:t>
      </w:r>
      <w:r w:rsidR="00B8322E">
        <w:rPr>
          <w:lang w:val="en-CA"/>
        </w:rPr>
        <w:t xml:space="preserve"> coded</w:t>
      </w:r>
      <w:r>
        <w:rPr>
          <w:lang w:val="en-CA"/>
        </w:rPr>
        <w:t xml:space="preserve"> </w:t>
      </w:r>
      <w:r w:rsidR="00B8322E">
        <w:rPr>
          <w:lang w:val="en-CA"/>
        </w:rPr>
        <w:t>block.</w:t>
      </w:r>
    </w:p>
    <w:p w14:paraId="4B6A67F6" w14:textId="470433B7" w:rsidR="003337C5" w:rsidRDefault="003337C5" w:rsidP="0070372E">
      <w:pPr>
        <w:pStyle w:val="berschrift3"/>
        <w:rPr>
          <w:lang w:val="en-CA"/>
        </w:rPr>
      </w:pPr>
      <w:bookmarkStart w:id="130" w:name="_Toc180352333"/>
      <w:r>
        <w:rPr>
          <w:lang w:val="en-CA"/>
        </w:rPr>
        <w:t>Template matching</w:t>
      </w:r>
      <w:r w:rsidR="00B5609C">
        <w:rPr>
          <w:lang w:val="en-CA"/>
        </w:rPr>
        <w:t xml:space="preserve"> </w:t>
      </w:r>
      <w:r>
        <w:rPr>
          <w:lang w:val="en-CA"/>
        </w:rPr>
        <w:t>based OBMC</w:t>
      </w:r>
      <w:bookmarkEnd w:id="130"/>
    </w:p>
    <w:p w14:paraId="23992328" w14:textId="36582F6A" w:rsidR="00F6590E" w:rsidRDefault="00B5609C" w:rsidP="00F6590E">
      <w:pPr>
        <w:rPr>
          <w:lang w:val="en-CA"/>
        </w:rPr>
      </w:pPr>
      <w:r>
        <w:rPr>
          <w:lang w:val="en-CA" w:eastAsia="zh-CN"/>
        </w:rPr>
        <w:t xml:space="preserve">In </w:t>
      </w:r>
      <w:r w:rsidR="003337C5">
        <w:rPr>
          <w:lang w:val="en-CA" w:eastAsia="zh-CN"/>
        </w:rPr>
        <w:t>template matching</w:t>
      </w:r>
      <w:r w:rsidR="00A27587">
        <w:rPr>
          <w:lang w:val="en-CA" w:eastAsia="zh-CN"/>
        </w:rPr>
        <w:t xml:space="preserve"> </w:t>
      </w:r>
      <w:r w:rsidR="003337C5">
        <w:rPr>
          <w:lang w:val="en-CA" w:eastAsia="zh-CN"/>
        </w:rPr>
        <w:t>based OBMC</w:t>
      </w:r>
      <w:r w:rsidR="00F6590E">
        <w:rPr>
          <w:lang w:val="en-CA"/>
        </w:rPr>
        <w:t xml:space="preserve"> scheme</w:t>
      </w:r>
      <w:r w:rsidR="009D523D">
        <w:rPr>
          <w:lang w:val="en-CA"/>
        </w:rPr>
        <w:t>,</w:t>
      </w:r>
      <w:r w:rsidR="00F6590E">
        <w:rPr>
          <w:lang w:val="en-CA" w:eastAsia="zh-CN"/>
        </w:rPr>
        <w:t xml:space="preserve"> instead of directly using the weighted prediction</w:t>
      </w:r>
      <w:r w:rsidR="00F6590E">
        <w:rPr>
          <w:lang w:val="en-CA"/>
        </w:rPr>
        <w:t xml:space="preserve">, </w:t>
      </w:r>
      <w:r w:rsidR="00F6590E">
        <w:rPr>
          <w:lang w:val="en-CA" w:eastAsia="zh-CN"/>
        </w:rPr>
        <w:t>the prediction value of CU boundary samples derivation approach is decided according to the template matching costs, including using current block’s motion information only, or using neighboring block’s motion information as well with one of the blending modes.</w:t>
      </w:r>
    </w:p>
    <w:p w14:paraId="2865F0B3" w14:textId="2D6B62D4" w:rsidR="003337C5" w:rsidRDefault="00F6590E" w:rsidP="003337C5">
      <w:pPr>
        <w:rPr>
          <w:rFonts w:cstheme="minorHAnsi"/>
          <w:lang w:val="en-CA" w:eastAsia="zh-CN"/>
        </w:rPr>
      </w:pPr>
      <w:r>
        <w:rPr>
          <w:lang w:val="en-CA" w:eastAsia="zh-CN"/>
        </w:rPr>
        <w:t>In this scheme</w:t>
      </w:r>
      <w:r w:rsidR="003337C5">
        <w:rPr>
          <w:lang w:val="en-CA" w:eastAsia="zh-CN"/>
        </w:rPr>
        <w:t xml:space="preserve"> </w:t>
      </w:r>
      <w:r w:rsidR="003337C5">
        <w:rPr>
          <w:szCs w:val="22"/>
          <w:lang w:val="en-CA"/>
        </w:rPr>
        <w:t xml:space="preserve">for each </w:t>
      </w:r>
      <w:r w:rsidR="003337C5">
        <w:rPr>
          <w:szCs w:val="24"/>
        </w:rPr>
        <w:t>block with a size of 4</w:t>
      </w:r>
      <w:r w:rsidR="003337C5">
        <w:rPr>
          <w:lang w:val="en-CA"/>
        </w:rPr>
        <w:t>×</w:t>
      </w:r>
      <w:r w:rsidR="003337C5">
        <w:rPr>
          <w:szCs w:val="24"/>
        </w:rPr>
        <w:t>4 at the top CU boundary, the above template size equals to 4</w:t>
      </w:r>
      <w:r w:rsidR="003337C5">
        <w:rPr>
          <w:lang w:val="en-CA"/>
        </w:rPr>
        <w:t>×</w:t>
      </w:r>
      <w:r w:rsidR="003337C5">
        <w:rPr>
          <w:szCs w:val="24"/>
        </w:rPr>
        <w:t xml:space="preserve">1. </w:t>
      </w:r>
      <w:r w:rsidR="003337C5">
        <w:rPr>
          <w:szCs w:val="24"/>
          <w:lang w:eastAsia="zh-CN"/>
        </w:rPr>
        <w:t xml:space="preserve">If </w:t>
      </w:r>
      <w:proofErr w:type="spellStart"/>
      <w:r w:rsidR="003337C5">
        <w:rPr>
          <w:i/>
          <w:szCs w:val="24"/>
          <w:lang w:eastAsia="zh-CN"/>
        </w:rPr>
        <w:t>N</w:t>
      </w:r>
      <w:proofErr w:type="spellEnd"/>
      <w:r w:rsidR="003337C5">
        <w:rPr>
          <w:szCs w:val="24"/>
          <w:lang w:eastAsia="zh-CN"/>
        </w:rPr>
        <w:t xml:space="preserve"> adjacent blocks have the same motion information, then the above template size is enlarged to 4</w:t>
      </w:r>
      <w:r w:rsidR="003337C5">
        <w:rPr>
          <w:i/>
          <w:szCs w:val="24"/>
          <w:lang w:eastAsia="zh-CN"/>
        </w:rPr>
        <w:t>N</w:t>
      </w:r>
      <w:r w:rsidR="003337C5">
        <w:rPr>
          <w:lang w:val="en-CA"/>
        </w:rPr>
        <w:t>×</w:t>
      </w:r>
      <w:r w:rsidR="003337C5">
        <w:rPr>
          <w:szCs w:val="24"/>
        </w:rPr>
        <w:t xml:space="preserve">1 since the MC operation </w:t>
      </w:r>
      <w:r w:rsidR="003337C5">
        <w:rPr>
          <w:szCs w:val="24"/>
          <w:lang w:eastAsia="zh-CN"/>
        </w:rPr>
        <w:t>can be processed at one time</w:t>
      </w:r>
      <w:r w:rsidR="003337C5">
        <w:rPr>
          <w:szCs w:val="24"/>
        </w:rPr>
        <w:t xml:space="preserve">. </w:t>
      </w:r>
      <w:r w:rsidR="003337C5">
        <w:rPr>
          <w:szCs w:val="22"/>
          <w:lang w:val="en-CA"/>
        </w:rPr>
        <w:t xml:space="preserve">For each </w:t>
      </w:r>
      <w:r w:rsidR="003337C5">
        <w:rPr>
          <w:szCs w:val="24"/>
        </w:rPr>
        <w:t>left block with a size of 4</w:t>
      </w:r>
      <w:r w:rsidR="003337C5">
        <w:rPr>
          <w:lang w:val="en-CA"/>
        </w:rPr>
        <w:t>×</w:t>
      </w:r>
      <w:r w:rsidR="003337C5">
        <w:rPr>
          <w:szCs w:val="24"/>
        </w:rPr>
        <w:t>4 at the left CU boundary, the left template size equals to 1</w:t>
      </w:r>
      <w:r w:rsidR="003337C5">
        <w:rPr>
          <w:lang w:val="en-CA"/>
        </w:rPr>
        <w:t>×</w:t>
      </w:r>
      <w:r w:rsidR="003337C5">
        <w:rPr>
          <w:szCs w:val="24"/>
        </w:rPr>
        <w:t>4 or 1</w:t>
      </w:r>
      <w:r w:rsidR="003337C5">
        <w:rPr>
          <w:lang w:val="en-CA"/>
        </w:rPr>
        <w:t>×</w:t>
      </w:r>
      <w:r w:rsidR="003337C5">
        <w:rPr>
          <w:szCs w:val="24"/>
          <w:lang w:eastAsia="zh-CN"/>
        </w:rPr>
        <w:t>4</w:t>
      </w:r>
      <w:r w:rsidR="003337C5">
        <w:rPr>
          <w:i/>
          <w:szCs w:val="24"/>
          <w:lang w:eastAsia="zh-CN"/>
        </w:rPr>
        <w:t>N</w:t>
      </w:r>
      <w:r w:rsidR="00B0057F">
        <w:rPr>
          <w:iCs/>
          <w:szCs w:val="24"/>
          <w:lang w:eastAsia="zh-CN"/>
        </w:rPr>
        <w:t xml:space="preserve"> (</w:t>
      </w:r>
      <w:r w:rsidR="009B250A">
        <w:rPr>
          <w:iCs/>
          <w:szCs w:val="24"/>
          <w:lang w:eastAsia="zh-CN"/>
        </w:rPr>
        <w:fldChar w:fldCharType="begin"/>
      </w:r>
      <w:r w:rsidR="009B250A">
        <w:rPr>
          <w:iCs/>
          <w:szCs w:val="24"/>
          <w:lang w:eastAsia="zh-CN"/>
        </w:rPr>
        <w:instrText xml:space="preserve"> REF _Ref107738284 \h </w:instrText>
      </w:r>
      <w:r w:rsidR="009B250A">
        <w:rPr>
          <w:iCs/>
          <w:szCs w:val="24"/>
          <w:lang w:eastAsia="zh-CN"/>
        </w:rPr>
      </w:r>
      <w:r w:rsidR="009B250A">
        <w:rPr>
          <w:iCs/>
          <w:szCs w:val="24"/>
          <w:lang w:eastAsia="zh-CN"/>
        </w:rPr>
        <w:fldChar w:fldCharType="separate"/>
      </w:r>
      <w:r w:rsidR="00E264D5">
        <w:t xml:space="preserve">Figure </w:t>
      </w:r>
      <w:r w:rsidR="00E264D5">
        <w:rPr>
          <w:noProof/>
        </w:rPr>
        <w:t>34</w:t>
      </w:r>
      <w:r w:rsidR="009B250A">
        <w:rPr>
          <w:iCs/>
          <w:szCs w:val="24"/>
          <w:lang w:eastAsia="zh-CN"/>
        </w:rPr>
        <w:fldChar w:fldCharType="end"/>
      </w:r>
      <w:r w:rsidR="00B0057F">
        <w:rPr>
          <w:iCs/>
          <w:szCs w:val="24"/>
          <w:lang w:eastAsia="zh-CN"/>
        </w:rPr>
        <w:t>)</w:t>
      </w:r>
      <w:r w:rsidR="003337C5">
        <w:rPr>
          <w:szCs w:val="24"/>
        </w:rPr>
        <w:t xml:space="preserve">. </w:t>
      </w:r>
    </w:p>
    <w:p w14:paraId="543573E3" w14:textId="77777777" w:rsidR="009B250A" w:rsidRDefault="00B10F31" w:rsidP="002B124A">
      <w:pPr>
        <w:keepNext/>
        <w:jc w:val="center"/>
      </w:pPr>
      <w:r w:rsidRPr="00B10F31">
        <w:rPr>
          <w:rFonts w:eastAsiaTheme="minorEastAsia"/>
          <w:noProof/>
        </w:rPr>
        <w:object w:dxaOrig="3795" w:dyaOrig="4470" w14:anchorId="779C5AA4">
          <v:shape id="_x0000_i1034" type="#_x0000_t75" alt="" style="width:188.25pt;height:224.15pt;mso-width-percent:0;mso-height-percent:0;mso-width-percent:0;mso-height-percent:0" o:ole="">
            <v:imagedata r:id="rId65" o:title=""/>
          </v:shape>
          <o:OLEObject Type="Embed" ProgID="Visio.Drawing.15" ShapeID="_x0000_i1034" DrawAspect="Content" ObjectID="_1800966617" r:id="rId66"/>
        </w:object>
      </w:r>
    </w:p>
    <w:p w14:paraId="69CFC569" w14:textId="36DE181F" w:rsidR="003337C5" w:rsidRDefault="009B250A" w:rsidP="002B124A">
      <w:pPr>
        <w:pStyle w:val="Beschriftung"/>
      </w:pPr>
      <w:bookmarkStart w:id="131" w:name="_Ref107738284"/>
      <w:r>
        <w:t xml:space="preserve">Figure </w:t>
      </w:r>
      <w:fldSimple w:instr=" SEQ Figure \* ARABIC ">
        <w:r w:rsidR="00EC34BD">
          <w:rPr>
            <w:noProof/>
          </w:rPr>
          <w:t>35</w:t>
        </w:r>
      </w:fldSimple>
      <w:bookmarkEnd w:id="131"/>
      <w:r w:rsidR="00946D2A">
        <w:t>.</w:t>
      </w:r>
      <w:r>
        <w:t xml:space="preserve"> Template.</w:t>
      </w:r>
    </w:p>
    <w:p w14:paraId="2BA36567" w14:textId="77777777" w:rsidR="003337C5" w:rsidRDefault="003337C5" w:rsidP="003337C5">
      <w:pPr>
        <w:rPr>
          <w:rFonts w:eastAsiaTheme="minorEastAsia"/>
          <w:szCs w:val="24"/>
          <w:lang w:eastAsia="zh-CN"/>
        </w:rPr>
      </w:pPr>
      <w:r>
        <w:rPr>
          <w:lang w:val="en-CA" w:eastAsia="zh-CN"/>
        </w:rPr>
        <w:t xml:space="preserve">For each </w:t>
      </w:r>
      <w:r>
        <w:rPr>
          <w:szCs w:val="24"/>
        </w:rPr>
        <w:t>4</w:t>
      </w:r>
      <w:r>
        <w:rPr>
          <w:lang w:val="en-CA"/>
        </w:rPr>
        <w:t>×</w:t>
      </w:r>
      <w:r>
        <w:rPr>
          <w:szCs w:val="24"/>
        </w:rPr>
        <w:t xml:space="preserve">4 top block (or </w:t>
      </w:r>
      <w:r>
        <w:rPr>
          <w:i/>
          <w:szCs w:val="24"/>
        </w:rPr>
        <w:t>N</w:t>
      </w:r>
      <w:r>
        <w:rPr>
          <w:szCs w:val="24"/>
        </w:rPr>
        <w:t xml:space="preserve"> 4</w:t>
      </w:r>
      <w:r>
        <w:rPr>
          <w:lang w:val="en-CA"/>
        </w:rPr>
        <w:t>×</w:t>
      </w:r>
      <w:r>
        <w:rPr>
          <w:szCs w:val="24"/>
        </w:rPr>
        <w:t xml:space="preserve">4 blocks group), </w:t>
      </w:r>
      <w:r>
        <w:rPr>
          <w:szCs w:val="24"/>
          <w:lang w:eastAsia="zh-CN"/>
        </w:rPr>
        <w:t xml:space="preserve">the prediction value of boundary samples is derived following the below steps. </w:t>
      </w:r>
    </w:p>
    <w:p w14:paraId="3675EC79" w14:textId="77777777" w:rsidR="003337C5" w:rsidRDefault="003337C5" w:rsidP="003337C5">
      <w:pPr>
        <w:rPr>
          <w:szCs w:val="24"/>
          <w:lang w:eastAsia="zh-CN"/>
        </w:rPr>
      </w:pPr>
      <w:r>
        <w:rPr>
          <w:szCs w:val="22"/>
          <w:lang w:val="en-CA"/>
        </w:rPr>
        <w:t xml:space="preserve">Take block </w:t>
      </w:r>
      <w:r>
        <w:rPr>
          <w:i/>
          <w:szCs w:val="22"/>
          <w:lang w:val="en-CA"/>
        </w:rPr>
        <w:t>A</w:t>
      </w:r>
      <w:r>
        <w:rPr>
          <w:szCs w:val="22"/>
          <w:lang w:val="en-CA"/>
        </w:rPr>
        <w:t xml:space="preserve"> as the current block and its above neighboring block </w:t>
      </w:r>
      <w:proofErr w:type="spellStart"/>
      <w:r>
        <w:rPr>
          <w:i/>
          <w:szCs w:val="22"/>
          <w:lang w:val="en-CA"/>
        </w:rPr>
        <w:t>AboveNeighbor_A</w:t>
      </w:r>
      <w:proofErr w:type="spellEnd"/>
      <w:r>
        <w:rPr>
          <w:szCs w:val="22"/>
          <w:lang w:val="en-CA"/>
        </w:rPr>
        <w:t xml:space="preserve"> for example. The operation for left block</w:t>
      </w:r>
      <w:r>
        <w:rPr>
          <w:szCs w:val="22"/>
          <w:lang w:val="en-CA" w:eastAsia="zh-CN"/>
        </w:rPr>
        <w:t>s</w:t>
      </w:r>
      <w:r>
        <w:rPr>
          <w:szCs w:val="22"/>
          <w:lang w:val="en-CA"/>
        </w:rPr>
        <w:t xml:space="preserve"> is conducted in the same manner.</w:t>
      </w:r>
    </w:p>
    <w:p w14:paraId="64FD9F71" w14:textId="77777777" w:rsidR="003337C5" w:rsidRDefault="003337C5" w:rsidP="003337C5">
      <w:pPr>
        <w:rPr>
          <w:szCs w:val="22"/>
          <w:lang w:val="en-CA"/>
        </w:rPr>
      </w:pPr>
      <w:r>
        <w:rPr>
          <w:lang w:val="en-CA" w:eastAsia="zh-CN"/>
        </w:rPr>
        <w:t>First, three template matching costs (</w:t>
      </w:r>
      <m:oMath>
        <m:r>
          <w:rPr>
            <w:rFonts w:ascii="Cambria Math" w:hAnsi="Cambria Math"/>
            <w:szCs w:val="24"/>
          </w:rPr>
          <m:t>Cost1</m:t>
        </m:r>
      </m:oMath>
      <w:r>
        <w:rPr>
          <w:szCs w:val="24"/>
          <w:lang w:eastAsia="zh-CN"/>
        </w:rPr>
        <w:t xml:space="preserve">, </w:t>
      </w:r>
      <m:oMath>
        <m:r>
          <w:rPr>
            <w:rFonts w:ascii="Cambria Math" w:hAnsi="Cambria Math"/>
            <w:szCs w:val="24"/>
          </w:rPr>
          <m:t>Cost2</m:t>
        </m:r>
      </m:oMath>
      <w:r>
        <w:rPr>
          <w:szCs w:val="24"/>
          <w:lang w:eastAsia="zh-CN"/>
        </w:rPr>
        <w:t xml:space="preserve">, </w:t>
      </w:r>
      <m:oMath>
        <m:r>
          <w:rPr>
            <w:rFonts w:ascii="Cambria Math" w:hAnsi="Cambria Math"/>
            <w:szCs w:val="24"/>
          </w:rPr>
          <m:t>Cost3</m:t>
        </m:r>
      </m:oMath>
      <w:r>
        <w:rPr>
          <w:lang w:val="en-CA" w:eastAsia="zh-CN"/>
        </w:rPr>
        <w:t>) are measured by SAD between the reconstructed samples of a template and its corresponding reference samples derived by MC process according to the following three types of motion information</w:t>
      </w:r>
      <w:r>
        <w:rPr>
          <w:szCs w:val="22"/>
          <w:lang w:val="en-CA"/>
        </w:rPr>
        <w:t xml:space="preserve">: </w:t>
      </w:r>
    </w:p>
    <w:p w14:paraId="70DAA8CF" w14:textId="77777777" w:rsidR="003337C5" w:rsidRDefault="003337C5" w:rsidP="003337C5">
      <w:pPr>
        <w:rPr>
          <w:szCs w:val="24"/>
          <w:lang w:eastAsia="zh-CN"/>
        </w:rPr>
      </w:pPr>
      <m:oMath>
        <m:r>
          <w:rPr>
            <w:rFonts w:ascii="Cambria Math" w:hAnsi="Cambria Math"/>
            <w:szCs w:val="24"/>
          </w:rPr>
          <m:t>Cost1</m:t>
        </m:r>
      </m:oMath>
      <w:r>
        <w:rPr>
          <w:szCs w:val="24"/>
          <w:lang w:eastAsia="zh-CN"/>
        </w:rPr>
        <w:t xml:space="preserve"> is calculated according to </w:t>
      </w:r>
      <w:r>
        <w:rPr>
          <w:i/>
          <w:szCs w:val="24"/>
          <w:lang w:eastAsia="zh-CN"/>
        </w:rPr>
        <w:t>A</w:t>
      </w:r>
      <w:r>
        <w:rPr>
          <w:szCs w:val="24"/>
          <w:lang w:eastAsia="zh-CN"/>
        </w:rPr>
        <w:t>’s motion information.</w:t>
      </w:r>
    </w:p>
    <w:p w14:paraId="0F8B0995" w14:textId="77777777" w:rsidR="003337C5" w:rsidRDefault="003337C5" w:rsidP="003337C5">
      <w:pPr>
        <w:rPr>
          <w:szCs w:val="24"/>
          <w:lang w:eastAsia="zh-CN"/>
        </w:rPr>
      </w:pPr>
      <m:oMath>
        <m:r>
          <w:rPr>
            <w:rFonts w:ascii="Cambria Math" w:hAnsi="Cambria Math"/>
            <w:szCs w:val="24"/>
          </w:rPr>
          <m:t>Cost2</m:t>
        </m:r>
      </m:oMath>
      <w:r>
        <w:rPr>
          <w:szCs w:val="24"/>
          <w:lang w:eastAsia="zh-CN"/>
        </w:rPr>
        <w:t xml:space="preserve"> is calculated according to </w:t>
      </w:r>
      <w:proofErr w:type="spellStart"/>
      <w:r>
        <w:rPr>
          <w:i/>
          <w:szCs w:val="22"/>
          <w:lang w:val="en-CA"/>
        </w:rPr>
        <w:t>AboveNeighbor_A</w:t>
      </w:r>
      <w:proofErr w:type="spellEnd"/>
      <w:r>
        <w:rPr>
          <w:szCs w:val="24"/>
          <w:lang w:eastAsia="zh-CN"/>
        </w:rPr>
        <w:t>’s motion information.</w:t>
      </w:r>
    </w:p>
    <w:p w14:paraId="63FB60AF" w14:textId="77777777" w:rsidR="003337C5" w:rsidRDefault="003337C5" w:rsidP="003337C5">
      <w:pPr>
        <w:rPr>
          <w:szCs w:val="24"/>
          <w:lang w:eastAsia="zh-CN"/>
        </w:rPr>
      </w:pPr>
      <m:oMath>
        <m:r>
          <w:rPr>
            <w:rFonts w:ascii="Cambria Math" w:hAnsi="Cambria Math"/>
            <w:szCs w:val="24"/>
          </w:rPr>
          <m:t>Cost3</m:t>
        </m:r>
      </m:oMath>
      <w:r>
        <w:rPr>
          <w:szCs w:val="24"/>
          <w:lang w:eastAsia="zh-CN"/>
        </w:rPr>
        <w:t xml:space="preserve"> is calculated according to weighted prediction of </w:t>
      </w:r>
      <w:r>
        <w:rPr>
          <w:i/>
          <w:szCs w:val="24"/>
          <w:lang w:eastAsia="zh-CN"/>
        </w:rPr>
        <w:t>A</w:t>
      </w:r>
      <w:r>
        <w:rPr>
          <w:szCs w:val="24"/>
          <w:lang w:eastAsia="zh-CN"/>
        </w:rPr>
        <w:t>’s</w:t>
      </w:r>
      <w:r>
        <w:rPr>
          <w:i/>
          <w:szCs w:val="22"/>
          <w:lang w:val="en-CA"/>
        </w:rPr>
        <w:t xml:space="preserve"> and </w:t>
      </w:r>
      <w:proofErr w:type="spellStart"/>
      <w:r>
        <w:rPr>
          <w:i/>
          <w:szCs w:val="22"/>
          <w:lang w:val="en-CA"/>
        </w:rPr>
        <w:t>AboveNeighbor_A</w:t>
      </w:r>
      <w:proofErr w:type="spellEnd"/>
      <w:r>
        <w:rPr>
          <w:szCs w:val="24"/>
          <w:lang w:eastAsia="zh-CN"/>
        </w:rPr>
        <w:t xml:space="preserve">’s motion information with weighting factors as </w:t>
      </w:r>
      <m:oMath>
        <m:f>
          <m:fPr>
            <m:type m:val="skw"/>
            <m:ctrlPr>
              <w:rPr>
                <w:rFonts w:ascii="Cambria Math" w:hAnsi="Cambria Math"/>
                <w:szCs w:val="24"/>
                <w:lang w:eastAsia="zh-CN"/>
              </w:rPr>
            </m:ctrlPr>
          </m:fPr>
          <m:num>
            <m:r>
              <w:rPr>
                <w:rFonts w:ascii="Cambria Math" w:hAnsi="Cambria Math"/>
                <w:szCs w:val="24"/>
                <w:lang w:eastAsia="zh-CN"/>
              </w:rPr>
              <m:t>3</m:t>
            </m:r>
          </m:num>
          <m:den>
            <m:r>
              <w:rPr>
                <w:rFonts w:ascii="Cambria Math" w:hAnsi="Cambria Math"/>
                <w:szCs w:val="24"/>
                <w:lang w:eastAsia="zh-CN"/>
              </w:rPr>
              <m:t>4</m:t>
            </m:r>
          </m:den>
        </m:f>
      </m:oMath>
      <w:r>
        <w:rPr>
          <w:szCs w:val="24"/>
          <w:lang w:eastAsia="zh-CN"/>
        </w:rPr>
        <w:t xml:space="preserve"> and </w:t>
      </w:r>
      <m:oMath>
        <m:f>
          <m:fPr>
            <m:type m:val="skw"/>
            <m:ctrlPr>
              <w:rPr>
                <w:rFonts w:ascii="Cambria Math" w:hAnsi="Cambria Math"/>
                <w:szCs w:val="24"/>
                <w:lang w:eastAsia="zh-CN"/>
              </w:rPr>
            </m:ctrlPr>
          </m:fPr>
          <m:num>
            <m:r>
              <w:rPr>
                <w:rFonts w:ascii="Cambria Math" w:hAnsi="Cambria Math"/>
                <w:szCs w:val="24"/>
                <w:lang w:eastAsia="zh-CN"/>
              </w:rPr>
              <m:t>1</m:t>
            </m:r>
          </m:num>
          <m:den>
            <m:r>
              <w:rPr>
                <w:rFonts w:ascii="Cambria Math" w:hAnsi="Cambria Math"/>
                <w:szCs w:val="24"/>
                <w:lang w:eastAsia="zh-CN"/>
              </w:rPr>
              <m:t>4</m:t>
            </m:r>
          </m:den>
        </m:f>
      </m:oMath>
      <w:r>
        <w:rPr>
          <w:szCs w:val="24"/>
          <w:lang w:eastAsia="zh-CN"/>
        </w:rPr>
        <w:t xml:space="preserve"> respectively.</w:t>
      </w:r>
    </w:p>
    <w:p w14:paraId="3DB90552" w14:textId="77777777" w:rsidR="003337C5" w:rsidRDefault="003337C5" w:rsidP="003337C5">
      <w:pPr>
        <w:rPr>
          <w:lang w:val="en-CA" w:eastAsia="zh-CN"/>
        </w:rPr>
      </w:pPr>
      <w:r>
        <w:rPr>
          <w:lang w:val="en-CA" w:eastAsia="zh-CN"/>
        </w:rPr>
        <w:t xml:space="preserve">Second, choose one approach to calculate the final prediction results of boundary samples by comparing </w:t>
      </w:r>
      <w:r>
        <w:rPr>
          <w:i/>
          <w:lang w:val="en-CA" w:eastAsia="zh-CN"/>
        </w:rPr>
        <w:t>Cost1</w:t>
      </w:r>
      <w:r>
        <w:rPr>
          <w:lang w:val="en-CA" w:eastAsia="zh-CN"/>
        </w:rPr>
        <w:t xml:space="preserve">, </w:t>
      </w:r>
      <w:r>
        <w:rPr>
          <w:i/>
          <w:lang w:val="en-CA" w:eastAsia="zh-CN"/>
        </w:rPr>
        <w:t>Cost2</w:t>
      </w:r>
      <w:r>
        <w:rPr>
          <w:lang w:val="en-CA" w:eastAsia="zh-CN"/>
        </w:rPr>
        <w:t xml:space="preserve"> and </w:t>
      </w:r>
      <w:r>
        <w:rPr>
          <w:i/>
          <w:lang w:val="en-CA" w:eastAsia="zh-CN"/>
        </w:rPr>
        <w:t>Cost 3</w:t>
      </w:r>
      <w:r>
        <w:rPr>
          <w:lang w:val="en-CA" w:eastAsia="zh-CN"/>
        </w:rPr>
        <w:t xml:space="preserve">. </w:t>
      </w:r>
    </w:p>
    <w:p w14:paraId="7E0DFC44" w14:textId="77777777" w:rsidR="003337C5" w:rsidRDefault="003337C5" w:rsidP="003337C5">
      <w:pPr>
        <w:rPr>
          <w:lang w:val="en-CA" w:eastAsia="zh-CN"/>
        </w:rPr>
      </w:pPr>
      <w:r>
        <w:rPr>
          <w:szCs w:val="22"/>
          <w:lang w:val="en-CA"/>
        </w:rPr>
        <w:t xml:space="preserve">The original MC result using current block’s motion information is denoted as </w:t>
      </w:r>
      <m:oMath>
        <m:r>
          <w:rPr>
            <w:rFonts w:ascii="Cambria Math" w:hAnsi="Cambria Math"/>
            <w:szCs w:val="24"/>
          </w:rPr>
          <m:t>Pixel1</m:t>
        </m:r>
      </m:oMath>
      <w:r>
        <w:rPr>
          <w:szCs w:val="22"/>
          <w:lang w:val="en-CA"/>
        </w:rPr>
        <w:t xml:space="preserve">, and the MC result using neighboring block’s motion information is denoted as </w:t>
      </w:r>
      <m:oMath>
        <m:r>
          <w:rPr>
            <w:rFonts w:ascii="Cambria Math" w:hAnsi="Cambria Math"/>
            <w:szCs w:val="24"/>
          </w:rPr>
          <m:t>Pixel2</m:t>
        </m:r>
      </m:oMath>
      <w:r>
        <w:rPr>
          <w:szCs w:val="22"/>
          <w:lang w:val="en-CA"/>
        </w:rPr>
        <w:t xml:space="preserve">. The final prediction result is denoted as </w:t>
      </w:r>
      <m:oMath>
        <m:r>
          <w:rPr>
            <w:rFonts w:ascii="Cambria Math" w:hAnsi="Cambria Math"/>
            <w:szCs w:val="24"/>
          </w:rPr>
          <m:t>NewPixel</m:t>
        </m:r>
      </m:oMath>
      <w:r>
        <w:rPr>
          <w:szCs w:val="22"/>
          <w:lang w:val="en-CA"/>
        </w:rPr>
        <w:t>.</w:t>
      </w:r>
    </w:p>
    <w:p w14:paraId="7993C8F7" w14:textId="77777777" w:rsidR="003337C5" w:rsidRDefault="003337C5" w:rsidP="0070372E">
      <w:pPr>
        <w:pStyle w:val="Listenabsatz"/>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lang w:val="en-CA" w:eastAsia="zh-CN"/>
        </w:rPr>
      </w:pPr>
      <w:r>
        <w:rPr>
          <w:lang w:val="en-CA" w:eastAsia="zh-CN"/>
        </w:rPr>
        <w:t xml:space="preserve">If </w:t>
      </w:r>
      <w:r>
        <w:rPr>
          <w:i/>
          <w:lang w:val="en-CA" w:eastAsia="zh-CN"/>
        </w:rPr>
        <w:t xml:space="preserve">Cost1 </w:t>
      </w:r>
      <w:r>
        <w:rPr>
          <w:lang w:val="en-CA" w:eastAsia="zh-CN"/>
        </w:rPr>
        <w:t xml:space="preserve">is minimum, then </w:t>
      </w:r>
      <m:oMath>
        <m:r>
          <w:rPr>
            <w:rFonts w:ascii="Cambria Math" w:hAnsi="Cambria Math"/>
          </w:rPr>
          <m:t>NewPixel</m:t>
        </m:r>
        <m:d>
          <m:dPr>
            <m:ctrlPr>
              <w:rPr>
                <w:rFonts w:ascii="Cambria Math" w:eastAsia="PMingLiU" w:hAnsi="Cambria Math"/>
                <w:i/>
                <w:sz w:val="22"/>
              </w:rPr>
            </m:ctrlPr>
          </m:dPr>
          <m:e>
            <m:r>
              <w:rPr>
                <w:rFonts w:ascii="Cambria Math" w:hAnsi="Cambria Math"/>
              </w:rPr>
              <m:t>i,j</m:t>
            </m:r>
          </m:e>
        </m:d>
        <m:r>
          <w:rPr>
            <w:rFonts w:ascii="Cambria Math" w:hAnsi="Cambria Math"/>
          </w:rPr>
          <m:t>= Pixel1</m:t>
        </m:r>
        <m:d>
          <m:dPr>
            <m:ctrlPr>
              <w:rPr>
                <w:rFonts w:ascii="Cambria Math" w:eastAsia="PMingLiU" w:hAnsi="Cambria Math"/>
                <w:i/>
                <w:sz w:val="22"/>
              </w:rPr>
            </m:ctrlPr>
          </m:dPr>
          <m:e>
            <m:r>
              <w:rPr>
                <w:rFonts w:ascii="Cambria Math" w:hAnsi="Cambria Math"/>
              </w:rPr>
              <m:t>i,j</m:t>
            </m:r>
          </m:e>
        </m:d>
      </m:oMath>
      <w:r>
        <w:rPr>
          <w:lang w:val="en-CA" w:eastAsia="zh-CN"/>
        </w:rPr>
        <w:t>.</w:t>
      </w:r>
    </w:p>
    <w:p w14:paraId="3591AD22" w14:textId="77777777" w:rsidR="003337C5" w:rsidRDefault="003337C5" w:rsidP="0070372E">
      <w:pPr>
        <w:pStyle w:val="Listenabsatz"/>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eastAsia="zh-CN"/>
        </w:rPr>
      </w:pPr>
      <w:r>
        <w:rPr>
          <w:szCs w:val="22"/>
          <w:lang w:val="en-CA" w:eastAsia="zh-CN"/>
        </w:rPr>
        <w:t>If (</w:t>
      </w:r>
      <w:r>
        <w:rPr>
          <w:i/>
          <w:lang w:val="en-CA" w:eastAsia="zh-CN"/>
        </w:rPr>
        <w:t>Cost2</w:t>
      </w:r>
      <w:r>
        <w:rPr>
          <w:szCs w:val="22"/>
          <w:lang w:val="en-CA" w:eastAsia="zh-CN"/>
        </w:rPr>
        <w:t xml:space="preserve"> + (</w:t>
      </w:r>
      <w:r>
        <w:rPr>
          <w:i/>
          <w:lang w:val="en-CA" w:eastAsia="zh-CN"/>
        </w:rPr>
        <w:t>Cost2</w:t>
      </w:r>
      <w:r>
        <w:rPr>
          <w:szCs w:val="22"/>
          <w:lang w:val="en-CA" w:eastAsia="zh-CN"/>
        </w:rPr>
        <w:t xml:space="preserve"> &gt;&gt; 2) + (</w:t>
      </w:r>
      <w:r>
        <w:rPr>
          <w:i/>
          <w:lang w:val="en-CA" w:eastAsia="zh-CN"/>
        </w:rPr>
        <w:t xml:space="preserve">Cost2 </w:t>
      </w:r>
      <w:r>
        <w:rPr>
          <w:szCs w:val="22"/>
          <w:lang w:val="en-CA" w:eastAsia="zh-CN"/>
        </w:rPr>
        <w:t xml:space="preserve">&gt;&gt; 3)) &lt;= </w:t>
      </w:r>
      <w:r>
        <w:rPr>
          <w:i/>
          <w:lang w:val="en-CA" w:eastAsia="zh-CN"/>
        </w:rPr>
        <w:t>Cost1</w:t>
      </w:r>
      <w:r>
        <w:rPr>
          <w:lang w:val="en-CA" w:eastAsia="zh-CN"/>
        </w:rPr>
        <w:t>, then blending mode 1 is used.</w:t>
      </w:r>
    </w:p>
    <w:p w14:paraId="30ABBF81" w14:textId="77777777" w:rsidR="003337C5" w:rsidRDefault="003337C5" w:rsidP="003337C5">
      <w:pPr>
        <w:ind w:leftChars="200" w:left="440"/>
        <w:rPr>
          <w:szCs w:val="22"/>
          <w:lang w:val="en-CA" w:eastAsia="zh-CN"/>
        </w:rPr>
      </w:pPr>
      <w:r>
        <w:rPr>
          <w:szCs w:val="22"/>
          <w:lang w:val="en-CA" w:eastAsia="zh-CN"/>
        </w:rPr>
        <w:t>For luma blocks, the number of blending pixel rows is 4.</w:t>
      </w:r>
    </w:p>
    <w:p w14:paraId="47DE7CA6" w14:textId="77777777" w:rsidR="003337C5" w:rsidRDefault="003337C5" w:rsidP="003337C5">
      <w:pPr>
        <w:ind w:leftChars="200" w:left="440"/>
        <w:rPr>
          <w:szCs w:val="24"/>
        </w:rPr>
      </w:pPr>
      <w:r>
        <w:rPr>
          <w:rFonts w:eastAsia="PMingLiU"/>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26×Pixel1</m:t>
            </m:r>
            <m:d>
              <m:dPr>
                <m:ctrlPr>
                  <w:rPr>
                    <w:rFonts w:ascii="Cambria Math" w:hAnsi="Cambria Math"/>
                    <w:i/>
                    <w:szCs w:val="24"/>
                  </w:rPr>
                </m:ctrlPr>
              </m:dPr>
              <m:e>
                <m:r>
                  <w:rPr>
                    <w:rFonts w:ascii="Cambria Math" w:hAnsi="Cambria Math"/>
                    <w:szCs w:val="24"/>
                  </w:rPr>
                  <m:t>i,0</m:t>
                </m:r>
              </m:e>
            </m:d>
            <m:r>
              <w:rPr>
                <w:rFonts w:ascii="Cambria Math" w:hAnsi="Cambria Math"/>
                <w:szCs w:val="24"/>
              </w:rPr>
              <m:t>+6×Pixel2</m:t>
            </m:r>
            <m:d>
              <m:dPr>
                <m:ctrlPr>
                  <w:rPr>
                    <w:rFonts w:ascii="Cambria Math" w:hAnsi="Cambria Math"/>
                    <w:i/>
                    <w:szCs w:val="24"/>
                  </w:rPr>
                </m:ctrlPr>
              </m:dPr>
              <m:e>
                <m:r>
                  <w:rPr>
                    <w:rFonts w:ascii="Cambria Math" w:hAnsi="Cambria Math"/>
                    <w:szCs w:val="24"/>
                  </w:rPr>
                  <m:t>i,0</m:t>
                </m:r>
              </m:e>
            </m:d>
            <m:r>
              <w:rPr>
                <w:rFonts w:ascii="Cambria Math" w:hAnsi="Cambria Math"/>
                <w:szCs w:val="24"/>
              </w:rPr>
              <m:t>+16</m:t>
            </m:r>
          </m:e>
        </m:d>
        <m:r>
          <w:rPr>
            <w:rFonts w:ascii="Cambria Math" w:hAnsi="Cambria Math"/>
            <w:szCs w:val="24"/>
          </w:rPr>
          <m:t>≫5</m:t>
        </m:r>
      </m:oMath>
    </w:p>
    <w:p w14:paraId="3D60BC67"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i,1</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7×Pixel1</m:t>
            </m:r>
            <m:d>
              <m:dPr>
                <m:ctrlPr>
                  <w:rPr>
                    <w:rFonts w:ascii="Cambria Math" w:hAnsi="Cambria Math"/>
                    <w:i/>
                    <w:szCs w:val="24"/>
                  </w:rPr>
                </m:ctrlPr>
              </m:dPr>
              <m:e>
                <m:r>
                  <w:rPr>
                    <w:rFonts w:ascii="Cambria Math" w:hAnsi="Cambria Math"/>
                    <w:szCs w:val="24"/>
                  </w:rPr>
                  <m:t>i,1</m:t>
                </m:r>
              </m:e>
            </m:d>
            <m:r>
              <w:rPr>
                <w:rFonts w:ascii="Cambria Math" w:hAnsi="Cambria Math"/>
                <w:szCs w:val="24"/>
              </w:rPr>
              <m:t>+Pixel2</m:t>
            </m:r>
            <m:d>
              <m:dPr>
                <m:ctrlPr>
                  <w:rPr>
                    <w:rFonts w:ascii="Cambria Math" w:hAnsi="Cambria Math"/>
                    <w:i/>
                    <w:szCs w:val="24"/>
                  </w:rPr>
                </m:ctrlPr>
              </m:dPr>
              <m:e>
                <m:r>
                  <w:rPr>
                    <w:rFonts w:ascii="Cambria Math" w:hAnsi="Cambria Math"/>
                    <w:szCs w:val="24"/>
                  </w:rPr>
                  <m:t>i,1</m:t>
                </m:r>
              </m:e>
            </m:d>
            <m:r>
              <w:rPr>
                <w:rFonts w:ascii="Cambria Math" w:hAnsi="Cambria Math"/>
                <w:szCs w:val="24"/>
              </w:rPr>
              <m:t>+4</m:t>
            </m:r>
          </m:e>
        </m:d>
        <m:r>
          <w:rPr>
            <w:rFonts w:ascii="Cambria Math" w:hAnsi="Cambria Math"/>
            <w:szCs w:val="24"/>
          </w:rPr>
          <m:t>≫3</m:t>
        </m:r>
      </m:oMath>
    </w:p>
    <w:p w14:paraId="43289BED"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i,2</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15×Pixel1</m:t>
            </m:r>
            <m:d>
              <m:dPr>
                <m:ctrlPr>
                  <w:rPr>
                    <w:rFonts w:ascii="Cambria Math" w:hAnsi="Cambria Math"/>
                    <w:i/>
                    <w:szCs w:val="24"/>
                  </w:rPr>
                </m:ctrlPr>
              </m:dPr>
              <m:e>
                <m:r>
                  <w:rPr>
                    <w:rFonts w:ascii="Cambria Math" w:hAnsi="Cambria Math"/>
                    <w:szCs w:val="24"/>
                  </w:rPr>
                  <m:t>i,2</m:t>
                </m:r>
              </m:e>
            </m:d>
            <m:r>
              <w:rPr>
                <w:rFonts w:ascii="Cambria Math" w:hAnsi="Cambria Math"/>
                <w:szCs w:val="24"/>
              </w:rPr>
              <m:t>+Pixel2</m:t>
            </m:r>
            <m:d>
              <m:dPr>
                <m:ctrlPr>
                  <w:rPr>
                    <w:rFonts w:ascii="Cambria Math" w:hAnsi="Cambria Math"/>
                    <w:i/>
                    <w:szCs w:val="24"/>
                  </w:rPr>
                </m:ctrlPr>
              </m:dPr>
              <m:e>
                <m:r>
                  <w:rPr>
                    <w:rFonts w:ascii="Cambria Math" w:hAnsi="Cambria Math"/>
                    <w:szCs w:val="24"/>
                  </w:rPr>
                  <m:t>i,2</m:t>
                </m:r>
              </m:e>
            </m:d>
            <m:r>
              <w:rPr>
                <w:rFonts w:ascii="Cambria Math" w:hAnsi="Cambria Math"/>
                <w:szCs w:val="24"/>
              </w:rPr>
              <m:t>+8</m:t>
            </m:r>
          </m:e>
        </m:d>
        <m:r>
          <w:rPr>
            <w:rFonts w:ascii="Cambria Math" w:hAnsi="Cambria Math"/>
            <w:szCs w:val="24"/>
          </w:rPr>
          <m:t>≫4</m:t>
        </m:r>
      </m:oMath>
    </w:p>
    <w:p w14:paraId="07F2AB24"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i,3</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31×Pixel1</m:t>
            </m:r>
            <m:d>
              <m:dPr>
                <m:ctrlPr>
                  <w:rPr>
                    <w:rFonts w:ascii="Cambria Math" w:hAnsi="Cambria Math"/>
                    <w:i/>
                    <w:szCs w:val="24"/>
                  </w:rPr>
                </m:ctrlPr>
              </m:dPr>
              <m:e>
                <m:r>
                  <w:rPr>
                    <w:rFonts w:ascii="Cambria Math" w:hAnsi="Cambria Math"/>
                    <w:szCs w:val="24"/>
                  </w:rPr>
                  <m:t>i,3</m:t>
                </m:r>
              </m:e>
            </m:d>
            <m:r>
              <w:rPr>
                <w:rFonts w:ascii="Cambria Math" w:hAnsi="Cambria Math"/>
                <w:szCs w:val="24"/>
              </w:rPr>
              <m:t>+Pixel2</m:t>
            </m:r>
            <m:d>
              <m:dPr>
                <m:ctrlPr>
                  <w:rPr>
                    <w:rFonts w:ascii="Cambria Math" w:hAnsi="Cambria Math"/>
                    <w:i/>
                    <w:szCs w:val="24"/>
                  </w:rPr>
                </m:ctrlPr>
              </m:dPr>
              <m:e>
                <m:r>
                  <w:rPr>
                    <w:rFonts w:ascii="Cambria Math" w:hAnsi="Cambria Math"/>
                    <w:szCs w:val="24"/>
                  </w:rPr>
                  <m:t>i,3</m:t>
                </m:r>
              </m:e>
            </m:d>
            <m:r>
              <w:rPr>
                <w:rFonts w:ascii="Cambria Math" w:hAnsi="Cambria Math"/>
                <w:szCs w:val="24"/>
              </w:rPr>
              <m:t>+16</m:t>
            </m:r>
          </m:e>
        </m:d>
        <m:r>
          <w:rPr>
            <w:rFonts w:ascii="Cambria Math" w:hAnsi="Cambria Math"/>
            <w:szCs w:val="24"/>
          </w:rPr>
          <m:t>≫5</m:t>
        </m:r>
      </m:oMath>
    </w:p>
    <w:p w14:paraId="039C47F8" w14:textId="77777777" w:rsidR="003337C5" w:rsidRDefault="003337C5" w:rsidP="003337C5">
      <w:pPr>
        <w:ind w:leftChars="200" w:left="440"/>
        <w:rPr>
          <w:szCs w:val="22"/>
          <w:lang w:val="en-CA" w:eastAsia="zh-CN"/>
        </w:rPr>
      </w:pPr>
      <w:r>
        <w:rPr>
          <w:szCs w:val="22"/>
          <w:lang w:val="en-CA" w:eastAsia="zh-CN"/>
        </w:rPr>
        <w:t>For chroma blocks, the number of blending pixel rows is 1.</w:t>
      </w:r>
    </w:p>
    <w:p w14:paraId="1D8197F0" w14:textId="77777777" w:rsidR="003337C5" w:rsidRDefault="003337C5" w:rsidP="003337C5">
      <w:pPr>
        <w:ind w:leftChars="200" w:left="440"/>
        <w:rPr>
          <w:szCs w:val="24"/>
        </w:rPr>
      </w:pPr>
      <w:r>
        <w:rPr>
          <w:szCs w:val="24"/>
          <w:lang w:val="en-CA"/>
        </w:rPr>
        <w:lastRenderedPageBreak/>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26×Pixel1</m:t>
            </m:r>
            <m:d>
              <m:dPr>
                <m:ctrlPr>
                  <w:rPr>
                    <w:rFonts w:ascii="Cambria Math" w:hAnsi="Cambria Math"/>
                    <w:i/>
                    <w:szCs w:val="24"/>
                  </w:rPr>
                </m:ctrlPr>
              </m:dPr>
              <m:e>
                <m:r>
                  <w:rPr>
                    <w:rFonts w:ascii="Cambria Math" w:hAnsi="Cambria Math"/>
                    <w:szCs w:val="24"/>
                  </w:rPr>
                  <m:t>i,0</m:t>
                </m:r>
              </m:e>
            </m:d>
            <m:r>
              <w:rPr>
                <w:rFonts w:ascii="Cambria Math" w:hAnsi="Cambria Math"/>
                <w:szCs w:val="24"/>
              </w:rPr>
              <m:t>+6×Pixel2</m:t>
            </m:r>
            <m:d>
              <m:dPr>
                <m:ctrlPr>
                  <w:rPr>
                    <w:rFonts w:ascii="Cambria Math" w:hAnsi="Cambria Math"/>
                    <w:i/>
                    <w:szCs w:val="24"/>
                  </w:rPr>
                </m:ctrlPr>
              </m:dPr>
              <m:e>
                <m:r>
                  <w:rPr>
                    <w:rFonts w:ascii="Cambria Math" w:hAnsi="Cambria Math"/>
                    <w:szCs w:val="24"/>
                  </w:rPr>
                  <m:t>i,0</m:t>
                </m:r>
              </m:e>
            </m:d>
            <m:r>
              <w:rPr>
                <w:rFonts w:ascii="Cambria Math" w:hAnsi="Cambria Math"/>
                <w:szCs w:val="24"/>
              </w:rPr>
              <m:t>+16</m:t>
            </m:r>
          </m:e>
        </m:d>
        <m:r>
          <w:rPr>
            <w:rFonts w:ascii="Cambria Math" w:hAnsi="Cambria Math"/>
            <w:szCs w:val="24"/>
          </w:rPr>
          <m:t>≫5</m:t>
        </m:r>
      </m:oMath>
    </w:p>
    <w:p w14:paraId="0FAE976D" w14:textId="77777777" w:rsidR="003337C5" w:rsidRDefault="003337C5" w:rsidP="003337C5">
      <w:pPr>
        <w:pStyle w:val="Listenabsatz"/>
        <w:ind w:left="360"/>
        <w:rPr>
          <w:szCs w:val="22"/>
          <w:lang w:val="en-CA" w:eastAsia="zh-CN"/>
        </w:rPr>
      </w:pPr>
    </w:p>
    <w:p w14:paraId="37F3DDC8" w14:textId="77777777" w:rsidR="003337C5" w:rsidRDefault="003337C5" w:rsidP="0070372E">
      <w:pPr>
        <w:pStyle w:val="Listenabsatz"/>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eastAsia="zh-CN"/>
        </w:rPr>
      </w:pPr>
      <w:r>
        <w:rPr>
          <w:rFonts w:eastAsiaTheme="minorEastAsia"/>
          <w:szCs w:val="22"/>
          <w:lang w:val="en-CA" w:eastAsia="zh-CN"/>
        </w:rPr>
        <w:t xml:space="preserve">If </w:t>
      </w:r>
      <w:r>
        <w:rPr>
          <w:i/>
          <w:lang w:val="en-CA" w:eastAsia="zh-CN"/>
        </w:rPr>
        <w:t>Cost1</w:t>
      </w:r>
      <w:r>
        <w:rPr>
          <w:rFonts w:eastAsiaTheme="minorEastAsia"/>
          <w:szCs w:val="22"/>
          <w:lang w:val="en-CA" w:eastAsia="zh-CN"/>
        </w:rPr>
        <w:t xml:space="preserve"> &lt;= </w:t>
      </w:r>
      <w:r>
        <w:rPr>
          <w:i/>
          <w:lang w:val="en-CA" w:eastAsia="zh-CN"/>
        </w:rPr>
        <w:t>Cost2</w:t>
      </w:r>
      <w:r>
        <w:rPr>
          <w:lang w:val="en-CA" w:eastAsia="zh-CN"/>
        </w:rPr>
        <w:t>, then blending mode 2 is used.</w:t>
      </w:r>
    </w:p>
    <w:p w14:paraId="21900971" w14:textId="77777777" w:rsidR="003337C5" w:rsidRDefault="003337C5" w:rsidP="003337C5">
      <w:pPr>
        <w:ind w:leftChars="200" w:left="440"/>
        <w:rPr>
          <w:szCs w:val="22"/>
          <w:lang w:val="en-CA" w:eastAsia="zh-CN"/>
        </w:rPr>
      </w:pPr>
      <w:r>
        <w:rPr>
          <w:szCs w:val="22"/>
          <w:lang w:val="en-CA" w:eastAsia="zh-CN"/>
        </w:rPr>
        <w:t>For luma blocks, the number of blending pixel rows is 2.</w:t>
      </w:r>
    </w:p>
    <w:p w14:paraId="2DC6E7FA"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15×Pixel1</m:t>
            </m:r>
            <m:d>
              <m:dPr>
                <m:ctrlPr>
                  <w:rPr>
                    <w:rFonts w:ascii="Cambria Math" w:hAnsi="Cambria Math"/>
                    <w:i/>
                    <w:szCs w:val="24"/>
                  </w:rPr>
                </m:ctrlPr>
              </m:dPr>
              <m:e>
                <m:r>
                  <w:rPr>
                    <w:rFonts w:ascii="Cambria Math" w:hAnsi="Cambria Math"/>
                    <w:szCs w:val="24"/>
                  </w:rPr>
                  <m:t>i,0</m:t>
                </m:r>
              </m:e>
            </m:d>
            <m:r>
              <w:rPr>
                <w:rFonts w:ascii="Cambria Math" w:hAnsi="Cambria Math"/>
                <w:szCs w:val="24"/>
              </w:rPr>
              <m:t>+Pixel2</m:t>
            </m:r>
            <m:d>
              <m:dPr>
                <m:ctrlPr>
                  <w:rPr>
                    <w:rFonts w:ascii="Cambria Math" w:hAnsi="Cambria Math"/>
                    <w:i/>
                    <w:szCs w:val="24"/>
                  </w:rPr>
                </m:ctrlPr>
              </m:dPr>
              <m:e>
                <m:r>
                  <w:rPr>
                    <w:rFonts w:ascii="Cambria Math" w:hAnsi="Cambria Math"/>
                    <w:szCs w:val="24"/>
                  </w:rPr>
                  <m:t>i,0</m:t>
                </m:r>
              </m:e>
            </m:d>
            <m:r>
              <w:rPr>
                <w:rFonts w:ascii="Cambria Math" w:hAnsi="Cambria Math"/>
                <w:szCs w:val="24"/>
              </w:rPr>
              <m:t>+8</m:t>
            </m:r>
          </m:e>
        </m:d>
        <m:r>
          <w:rPr>
            <w:rFonts w:ascii="Cambria Math" w:hAnsi="Cambria Math"/>
            <w:szCs w:val="24"/>
          </w:rPr>
          <m:t>≫4</m:t>
        </m:r>
      </m:oMath>
    </w:p>
    <w:p w14:paraId="42BE36F0"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i,1</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31×Pixel1</m:t>
            </m:r>
            <m:d>
              <m:dPr>
                <m:ctrlPr>
                  <w:rPr>
                    <w:rFonts w:ascii="Cambria Math" w:hAnsi="Cambria Math"/>
                    <w:i/>
                    <w:szCs w:val="24"/>
                  </w:rPr>
                </m:ctrlPr>
              </m:dPr>
              <m:e>
                <m:r>
                  <w:rPr>
                    <w:rFonts w:ascii="Cambria Math" w:hAnsi="Cambria Math"/>
                    <w:szCs w:val="24"/>
                  </w:rPr>
                  <m:t>i,1</m:t>
                </m:r>
              </m:e>
            </m:d>
            <m:r>
              <w:rPr>
                <w:rFonts w:ascii="Cambria Math" w:hAnsi="Cambria Math"/>
                <w:szCs w:val="24"/>
              </w:rPr>
              <m:t>+Pixel2</m:t>
            </m:r>
            <m:d>
              <m:dPr>
                <m:ctrlPr>
                  <w:rPr>
                    <w:rFonts w:ascii="Cambria Math" w:hAnsi="Cambria Math"/>
                    <w:i/>
                    <w:szCs w:val="24"/>
                  </w:rPr>
                </m:ctrlPr>
              </m:dPr>
              <m:e>
                <m:r>
                  <w:rPr>
                    <w:rFonts w:ascii="Cambria Math" w:hAnsi="Cambria Math"/>
                    <w:szCs w:val="24"/>
                  </w:rPr>
                  <m:t>i,1</m:t>
                </m:r>
              </m:e>
            </m:d>
            <m:r>
              <w:rPr>
                <w:rFonts w:ascii="Cambria Math" w:hAnsi="Cambria Math"/>
                <w:szCs w:val="24"/>
              </w:rPr>
              <m:t>+16</m:t>
            </m:r>
          </m:e>
        </m:d>
        <m:r>
          <w:rPr>
            <w:rFonts w:ascii="Cambria Math" w:hAnsi="Cambria Math"/>
            <w:szCs w:val="24"/>
          </w:rPr>
          <m:t>≫5</m:t>
        </m:r>
      </m:oMath>
    </w:p>
    <w:p w14:paraId="164E7C37" w14:textId="77777777" w:rsidR="003337C5" w:rsidRDefault="003337C5" w:rsidP="003337C5">
      <w:pPr>
        <w:ind w:leftChars="200" w:left="440"/>
        <w:rPr>
          <w:szCs w:val="22"/>
          <w:lang w:val="en-CA" w:eastAsia="zh-CN"/>
        </w:rPr>
      </w:pPr>
      <w:r>
        <w:rPr>
          <w:szCs w:val="22"/>
          <w:lang w:val="en-CA" w:eastAsia="zh-CN"/>
        </w:rPr>
        <w:t>For chroma blocks, the number of blending pixel rows/columns is 1.</w:t>
      </w:r>
    </w:p>
    <w:p w14:paraId="5C001A74" w14:textId="77777777" w:rsidR="003337C5" w:rsidRDefault="003337C5" w:rsidP="003337C5">
      <w:pPr>
        <w:ind w:leftChars="200" w:left="440"/>
        <w:rPr>
          <w:szCs w:val="24"/>
        </w:rPr>
      </w:pPr>
      <w:r>
        <w:rPr>
          <w:szCs w:val="24"/>
          <w:lang w:val="en-CA"/>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15×Pixel1</m:t>
            </m:r>
            <m:d>
              <m:dPr>
                <m:ctrlPr>
                  <w:rPr>
                    <w:rFonts w:ascii="Cambria Math" w:hAnsi="Cambria Math"/>
                    <w:i/>
                    <w:szCs w:val="24"/>
                  </w:rPr>
                </m:ctrlPr>
              </m:dPr>
              <m:e>
                <m:r>
                  <w:rPr>
                    <w:rFonts w:ascii="Cambria Math" w:hAnsi="Cambria Math"/>
                    <w:szCs w:val="24"/>
                  </w:rPr>
                  <m:t>i,0</m:t>
                </m:r>
              </m:e>
            </m:d>
            <m:r>
              <w:rPr>
                <w:rFonts w:ascii="Cambria Math" w:hAnsi="Cambria Math"/>
                <w:szCs w:val="24"/>
              </w:rPr>
              <m:t>+Pixel2</m:t>
            </m:r>
            <m:d>
              <m:dPr>
                <m:ctrlPr>
                  <w:rPr>
                    <w:rFonts w:ascii="Cambria Math" w:hAnsi="Cambria Math"/>
                    <w:i/>
                    <w:szCs w:val="24"/>
                  </w:rPr>
                </m:ctrlPr>
              </m:dPr>
              <m:e>
                <m:r>
                  <w:rPr>
                    <w:rFonts w:ascii="Cambria Math" w:hAnsi="Cambria Math"/>
                    <w:szCs w:val="24"/>
                  </w:rPr>
                  <m:t>i,0</m:t>
                </m:r>
              </m:e>
            </m:d>
            <m:r>
              <w:rPr>
                <w:rFonts w:ascii="Cambria Math" w:hAnsi="Cambria Math"/>
                <w:szCs w:val="24"/>
              </w:rPr>
              <m:t>+8</m:t>
            </m:r>
          </m:e>
        </m:d>
        <m:r>
          <w:rPr>
            <w:rFonts w:ascii="Cambria Math" w:hAnsi="Cambria Math"/>
            <w:szCs w:val="24"/>
          </w:rPr>
          <m:t>≫4</m:t>
        </m:r>
      </m:oMath>
    </w:p>
    <w:p w14:paraId="0B03B121" w14:textId="77777777" w:rsidR="003337C5" w:rsidRDefault="003337C5" w:rsidP="0070372E">
      <w:pPr>
        <w:pStyle w:val="Listenabsatz"/>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eastAsia="zh-CN"/>
        </w:rPr>
      </w:pPr>
      <w:r>
        <w:rPr>
          <w:lang w:val="en-CA" w:eastAsia="zh-CN"/>
        </w:rPr>
        <w:t xml:space="preserve">Otherwise, blending mode 3 is used. </w:t>
      </w:r>
    </w:p>
    <w:p w14:paraId="27AF026D" w14:textId="77777777" w:rsidR="003337C5" w:rsidRDefault="003337C5" w:rsidP="003337C5">
      <w:pPr>
        <w:ind w:firstLineChars="200" w:firstLine="440"/>
        <w:rPr>
          <w:szCs w:val="22"/>
          <w:lang w:val="en-CA" w:eastAsia="zh-CN"/>
        </w:rPr>
      </w:pPr>
      <w:r>
        <w:rPr>
          <w:szCs w:val="22"/>
          <w:lang w:val="en-CA" w:eastAsia="zh-CN"/>
        </w:rPr>
        <w:t>For luma blocks, the number of blending pixel rows is 4.</w:t>
      </w:r>
    </w:p>
    <w:p w14:paraId="7FFCD55A" w14:textId="77777777" w:rsidR="003337C5" w:rsidRDefault="003337C5" w:rsidP="003337C5">
      <w:pPr>
        <w:ind w:firstLine="48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i,1</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7×Pixel1</m:t>
            </m:r>
            <m:d>
              <m:dPr>
                <m:ctrlPr>
                  <w:rPr>
                    <w:rFonts w:ascii="Cambria Math" w:hAnsi="Cambria Math"/>
                    <w:i/>
                    <w:szCs w:val="24"/>
                  </w:rPr>
                </m:ctrlPr>
              </m:dPr>
              <m:e>
                <m:r>
                  <w:rPr>
                    <w:rFonts w:ascii="Cambria Math" w:hAnsi="Cambria Math"/>
                    <w:szCs w:val="24"/>
                  </w:rPr>
                  <m:t>i,1</m:t>
                </m:r>
              </m:e>
            </m:d>
            <m:r>
              <w:rPr>
                <w:rFonts w:ascii="Cambria Math" w:hAnsi="Cambria Math"/>
                <w:szCs w:val="24"/>
              </w:rPr>
              <m:t>+Pixel2</m:t>
            </m:r>
            <m:d>
              <m:dPr>
                <m:ctrlPr>
                  <w:rPr>
                    <w:rFonts w:ascii="Cambria Math" w:hAnsi="Cambria Math"/>
                    <w:i/>
                    <w:szCs w:val="24"/>
                  </w:rPr>
                </m:ctrlPr>
              </m:dPr>
              <m:e>
                <m:r>
                  <w:rPr>
                    <w:rFonts w:ascii="Cambria Math" w:hAnsi="Cambria Math"/>
                    <w:szCs w:val="24"/>
                  </w:rPr>
                  <m:t>i,1</m:t>
                </m:r>
              </m:e>
            </m:d>
            <m:r>
              <w:rPr>
                <w:rFonts w:ascii="Cambria Math" w:hAnsi="Cambria Math"/>
                <w:szCs w:val="24"/>
              </w:rPr>
              <m:t>+4</m:t>
            </m:r>
          </m:e>
        </m:d>
        <m:r>
          <w:rPr>
            <w:rFonts w:ascii="Cambria Math" w:hAnsi="Cambria Math"/>
            <w:szCs w:val="24"/>
          </w:rPr>
          <m:t>≫3</m:t>
        </m:r>
      </m:oMath>
    </w:p>
    <w:p w14:paraId="2191E205" w14:textId="77777777" w:rsidR="003337C5" w:rsidRDefault="003337C5" w:rsidP="003337C5">
      <w:pPr>
        <w:ind w:firstLine="48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i,2</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15×Pixel1</m:t>
            </m:r>
            <m:d>
              <m:dPr>
                <m:ctrlPr>
                  <w:rPr>
                    <w:rFonts w:ascii="Cambria Math" w:hAnsi="Cambria Math"/>
                    <w:i/>
                    <w:szCs w:val="24"/>
                  </w:rPr>
                </m:ctrlPr>
              </m:dPr>
              <m:e>
                <m:r>
                  <w:rPr>
                    <w:rFonts w:ascii="Cambria Math" w:hAnsi="Cambria Math"/>
                    <w:szCs w:val="24"/>
                  </w:rPr>
                  <m:t>i,2</m:t>
                </m:r>
              </m:e>
            </m:d>
            <m:r>
              <w:rPr>
                <w:rFonts w:ascii="Cambria Math" w:hAnsi="Cambria Math"/>
                <w:szCs w:val="24"/>
              </w:rPr>
              <m:t>+Pixel2</m:t>
            </m:r>
            <m:d>
              <m:dPr>
                <m:ctrlPr>
                  <w:rPr>
                    <w:rFonts w:ascii="Cambria Math" w:hAnsi="Cambria Math"/>
                    <w:i/>
                    <w:szCs w:val="24"/>
                  </w:rPr>
                </m:ctrlPr>
              </m:dPr>
              <m:e>
                <m:r>
                  <w:rPr>
                    <w:rFonts w:ascii="Cambria Math" w:hAnsi="Cambria Math"/>
                    <w:szCs w:val="24"/>
                  </w:rPr>
                  <m:t>i,2</m:t>
                </m:r>
              </m:e>
            </m:d>
            <m:r>
              <w:rPr>
                <w:rFonts w:ascii="Cambria Math" w:hAnsi="Cambria Math"/>
                <w:szCs w:val="24"/>
              </w:rPr>
              <m:t>+8</m:t>
            </m:r>
          </m:e>
        </m:d>
        <m:r>
          <w:rPr>
            <w:rFonts w:ascii="Cambria Math" w:hAnsi="Cambria Math"/>
            <w:szCs w:val="24"/>
          </w:rPr>
          <m:t>≫4</m:t>
        </m:r>
      </m:oMath>
    </w:p>
    <w:p w14:paraId="7498AB43" w14:textId="77777777" w:rsidR="003337C5" w:rsidRDefault="003337C5" w:rsidP="003337C5">
      <w:pPr>
        <w:ind w:firstLine="48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i,3</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31×Pixel1</m:t>
            </m:r>
            <m:d>
              <m:dPr>
                <m:ctrlPr>
                  <w:rPr>
                    <w:rFonts w:ascii="Cambria Math" w:hAnsi="Cambria Math"/>
                    <w:i/>
                    <w:szCs w:val="24"/>
                  </w:rPr>
                </m:ctrlPr>
              </m:dPr>
              <m:e>
                <m:r>
                  <w:rPr>
                    <w:rFonts w:ascii="Cambria Math" w:hAnsi="Cambria Math"/>
                    <w:szCs w:val="24"/>
                  </w:rPr>
                  <m:t>i,3</m:t>
                </m:r>
              </m:e>
            </m:d>
            <m:r>
              <w:rPr>
                <w:rFonts w:ascii="Cambria Math" w:hAnsi="Cambria Math"/>
                <w:szCs w:val="24"/>
              </w:rPr>
              <m:t>+Pixel2</m:t>
            </m:r>
            <m:d>
              <m:dPr>
                <m:ctrlPr>
                  <w:rPr>
                    <w:rFonts w:ascii="Cambria Math" w:hAnsi="Cambria Math"/>
                    <w:i/>
                    <w:szCs w:val="24"/>
                  </w:rPr>
                </m:ctrlPr>
              </m:dPr>
              <m:e>
                <m:r>
                  <w:rPr>
                    <w:rFonts w:ascii="Cambria Math" w:hAnsi="Cambria Math"/>
                    <w:szCs w:val="24"/>
                  </w:rPr>
                  <m:t>i,3</m:t>
                </m:r>
              </m:e>
            </m:d>
            <m:r>
              <w:rPr>
                <w:rFonts w:ascii="Cambria Math" w:hAnsi="Cambria Math"/>
                <w:szCs w:val="24"/>
              </w:rPr>
              <m:t>+16</m:t>
            </m:r>
          </m:e>
        </m:d>
        <m:r>
          <w:rPr>
            <w:rFonts w:ascii="Cambria Math" w:hAnsi="Cambria Math"/>
            <w:szCs w:val="24"/>
          </w:rPr>
          <m:t>≫5</m:t>
        </m:r>
      </m:oMath>
    </w:p>
    <w:p w14:paraId="1FEF1431" w14:textId="77777777" w:rsidR="003337C5" w:rsidRDefault="003337C5" w:rsidP="003337C5">
      <w:pPr>
        <w:ind w:firstLineChars="200" w:firstLine="440"/>
        <w:rPr>
          <w:szCs w:val="22"/>
          <w:lang w:val="en-CA" w:eastAsia="zh-CN"/>
        </w:rPr>
      </w:pPr>
      <w:r>
        <w:rPr>
          <w:szCs w:val="22"/>
          <w:lang w:val="en-CA" w:eastAsia="zh-CN"/>
        </w:rPr>
        <w:t>For chroma blocks, the number of blending pixel rows is 1.</w:t>
      </w:r>
    </w:p>
    <w:p w14:paraId="55063E42" w14:textId="4759A4E2" w:rsidR="00E20CB2" w:rsidRDefault="003337C5" w:rsidP="00E20CB2">
      <w:pPr>
        <w:ind w:firstLine="480"/>
        <w:rPr>
          <w:szCs w:val="24"/>
        </w:rPr>
      </w:pPr>
      <w:r>
        <w:rPr>
          <w:szCs w:val="24"/>
          <w:lang w:val="en-CA"/>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7×Pixel1</m:t>
            </m:r>
            <m:d>
              <m:dPr>
                <m:ctrlPr>
                  <w:rPr>
                    <w:rFonts w:ascii="Cambria Math" w:hAnsi="Cambria Math"/>
                    <w:i/>
                    <w:szCs w:val="24"/>
                  </w:rPr>
                </m:ctrlPr>
              </m:dPr>
              <m:e>
                <m:r>
                  <w:rPr>
                    <w:rFonts w:ascii="Cambria Math" w:hAnsi="Cambria Math"/>
                    <w:szCs w:val="24"/>
                  </w:rPr>
                  <m:t>i,0</m:t>
                </m:r>
              </m:e>
            </m:d>
            <m:r>
              <w:rPr>
                <w:rFonts w:ascii="Cambria Math" w:hAnsi="Cambria Math"/>
                <w:szCs w:val="24"/>
              </w:rPr>
              <m:t>+Pixel2</m:t>
            </m:r>
            <m:d>
              <m:dPr>
                <m:ctrlPr>
                  <w:rPr>
                    <w:rFonts w:ascii="Cambria Math" w:hAnsi="Cambria Math"/>
                    <w:i/>
                    <w:szCs w:val="24"/>
                  </w:rPr>
                </m:ctrlPr>
              </m:dPr>
              <m:e>
                <m:r>
                  <w:rPr>
                    <w:rFonts w:ascii="Cambria Math" w:hAnsi="Cambria Math"/>
                    <w:szCs w:val="24"/>
                  </w:rPr>
                  <m:t>i,0</m:t>
                </m:r>
              </m:e>
            </m:d>
            <m:r>
              <w:rPr>
                <w:rFonts w:ascii="Cambria Math" w:hAnsi="Cambria Math"/>
                <w:szCs w:val="24"/>
              </w:rPr>
              <m:t>+4</m:t>
            </m:r>
          </m:e>
        </m:d>
        <m:r>
          <w:rPr>
            <w:rFonts w:ascii="Cambria Math" w:hAnsi="Cambria Math"/>
            <w:szCs w:val="24"/>
          </w:rPr>
          <m:t>≫3</m:t>
        </m:r>
      </m:oMath>
    </w:p>
    <w:p w14:paraId="55173A42" w14:textId="59C60302" w:rsidR="00BE44A2" w:rsidRDefault="00BE44A2" w:rsidP="0070372E">
      <w:pPr>
        <w:pStyle w:val="berschrift3"/>
        <w:rPr>
          <w:szCs w:val="24"/>
        </w:rPr>
      </w:pPr>
      <w:bookmarkStart w:id="132" w:name="_Toc180352334"/>
      <w:r>
        <w:rPr>
          <w:lang w:val="en-CA"/>
        </w:rPr>
        <w:t xml:space="preserve">History-parameter-based affine model inheritance and </w:t>
      </w:r>
      <w:bookmarkStart w:id="133" w:name="_Hlk100175722"/>
      <w:r w:rsidR="00A14225">
        <w:rPr>
          <w:lang w:val="en-CA"/>
        </w:rPr>
        <w:t>n</w:t>
      </w:r>
      <w:r>
        <w:rPr>
          <w:lang w:val="en-CA"/>
        </w:rPr>
        <w:t>on-adjacent affine mode</w:t>
      </w:r>
      <w:bookmarkEnd w:id="132"/>
      <w:bookmarkEnd w:id="133"/>
    </w:p>
    <w:p w14:paraId="0E6CB8F8" w14:textId="0C967969" w:rsidR="00914EEA" w:rsidRDefault="006707DB" w:rsidP="00DA56A6">
      <w:pPr>
        <w:rPr>
          <w:szCs w:val="22"/>
          <w:lang w:val="en-CA"/>
        </w:rPr>
      </w:pPr>
      <w:r>
        <w:rPr>
          <w:lang w:val="en-CA"/>
        </w:rPr>
        <w:t>H</w:t>
      </w:r>
      <w:proofErr w:type="spellStart"/>
      <w:r w:rsidR="00FA2D31">
        <w:t>istory</w:t>
      </w:r>
      <w:proofErr w:type="spellEnd"/>
      <w:r w:rsidR="00FA2D31">
        <w:t>-parameter-based affine model inheritance (HAMI)</w:t>
      </w:r>
      <w:r>
        <w:t xml:space="preserve"> </w:t>
      </w:r>
      <w:r w:rsidR="00FA2D31">
        <w:t>allow</w:t>
      </w:r>
      <w:r>
        <w:t>s</w:t>
      </w:r>
      <w:r w:rsidR="00FA2D31">
        <w:rPr>
          <w:lang w:val="en-CA"/>
        </w:rPr>
        <w:t xml:space="preserve"> the affine model </w:t>
      </w:r>
      <w:r w:rsidR="00FA2D31">
        <w:t xml:space="preserve">to be inherited </w:t>
      </w:r>
      <w:r w:rsidR="00FA2D31">
        <w:rPr>
          <w:lang w:val="en-CA"/>
        </w:rPr>
        <w:t>from a previously affine-coded block which may not be neighboring to the current block</w:t>
      </w:r>
      <w:r w:rsidR="009D7454">
        <w:rPr>
          <w:lang w:val="en-CA"/>
        </w:rPr>
        <w:t xml:space="preserve">. </w:t>
      </w:r>
      <w:r w:rsidR="006242FA">
        <w:rPr>
          <w:lang w:val="en-CA"/>
        </w:rPr>
        <w:t>Similar to the enhanced regular merge mode, non-adjacent affine mode (NA-AFF)</w:t>
      </w:r>
      <w:r w:rsidR="00271D78">
        <w:rPr>
          <w:lang w:val="en-CA"/>
        </w:rPr>
        <w:t xml:space="preserve"> is introduced</w:t>
      </w:r>
      <w:r w:rsidR="006242FA">
        <w:rPr>
          <w:szCs w:val="22"/>
          <w:lang w:val="en-CA"/>
        </w:rPr>
        <w:t>.</w:t>
      </w:r>
    </w:p>
    <w:p w14:paraId="5459F9BD" w14:textId="77777777" w:rsidR="00962C5B" w:rsidRDefault="00962C5B" w:rsidP="00962C5B">
      <w:pPr>
        <w:rPr>
          <w:lang w:val="en-CA"/>
        </w:rPr>
      </w:pPr>
      <w:r>
        <w:rPr>
          <w:lang w:val="en-CA"/>
        </w:rPr>
        <w:t xml:space="preserve">A first history-parameter table (HPT) is established. An entry </w:t>
      </w:r>
      <w:r>
        <w:rPr>
          <w:lang w:eastAsia="zh-CN"/>
        </w:rPr>
        <w:t xml:space="preserve">of the first HPT </w:t>
      </w:r>
      <w:r>
        <w:rPr>
          <w:lang w:val="en-CA"/>
        </w:rPr>
        <w:t xml:space="preserve">stores a set of affine parameters: </w:t>
      </w:r>
      <w:r>
        <w:rPr>
          <w:i/>
          <w:lang w:val="en-CA"/>
        </w:rPr>
        <w:t>a</w:t>
      </w:r>
      <w:r>
        <w:rPr>
          <w:lang w:val="en-CA"/>
        </w:rPr>
        <w:t xml:space="preserve">, </w:t>
      </w:r>
      <w:r>
        <w:rPr>
          <w:i/>
          <w:lang w:val="en-CA"/>
        </w:rPr>
        <w:t>b</w:t>
      </w:r>
      <w:r>
        <w:rPr>
          <w:lang w:val="en-CA"/>
        </w:rPr>
        <w:t xml:space="preserve">, </w:t>
      </w:r>
      <w:r>
        <w:rPr>
          <w:i/>
          <w:lang w:val="en-CA"/>
        </w:rPr>
        <w:t>c</w:t>
      </w:r>
      <w:r>
        <w:rPr>
          <w:lang w:val="en-CA"/>
        </w:rPr>
        <w:t xml:space="preserve"> and </w:t>
      </w:r>
      <w:r>
        <w:rPr>
          <w:i/>
          <w:lang w:val="en-CA"/>
        </w:rPr>
        <w:t>d</w:t>
      </w:r>
      <w:r>
        <w:rPr>
          <w:lang w:val="en-CA"/>
        </w:rPr>
        <w:t xml:space="preserve">, each of which is represented by a 16-bit signed integer. Entries in HPT is categorized by reference list and reference index. Five reference indices are supported for each reference list in HPT. In a formular way, the category of HPT (denoted as </w:t>
      </w:r>
      <w:proofErr w:type="spellStart"/>
      <w:r>
        <w:rPr>
          <w:lang w:val="en-CA"/>
        </w:rPr>
        <w:t>HPTCat</w:t>
      </w:r>
      <w:proofErr w:type="spellEnd"/>
      <w:r>
        <w:rPr>
          <w:lang w:val="en-CA"/>
        </w:rPr>
        <w:t xml:space="preserve">) is calculated as </w:t>
      </w:r>
    </w:p>
    <w:p w14:paraId="1ACEBD26" w14:textId="77777777" w:rsidR="00962C5B" w:rsidRDefault="00962C5B" w:rsidP="00962C5B">
      <w:pPr>
        <w:jc w:val="center"/>
        <w:rPr>
          <w:lang w:val="en-CA"/>
        </w:rPr>
      </w:pPr>
      <w:proofErr w:type="spellStart"/>
      <w:r>
        <w:rPr>
          <w:lang w:val="en-CA"/>
        </w:rPr>
        <w:t>HPTCat</w:t>
      </w:r>
      <w:proofErr w:type="spellEnd"/>
      <w:r>
        <w:rPr>
          <w:lang w:val="en-CA"/>
        </w:rPr>
        <w:t xml:space="preserve"> (</w:t>
      </w:r>
      <w:proofErr w:type="spellStart"/>
      <w:r>
        <w:rPr>
          <w:lang w:val="en-CA"/>
        </w:rPr>
        <w:t>RefList</w:t>
      </w:r>
      <w:proofErr w:type="spellEnd"/>
      <w:r>
        <w:rPr>
          <w:lang w:val="en-CA"/>
        </w:rPr>
        <w:t xml:space="preserve">, </w:t>
      </w:r>
      <w:proofErr w:type="spellStart"/>
      <w:r>
        <w:rPr>
          <w:lang w:val="en-CA"/>
        </w:rPr>
        <w:t>RefIdx</w:t>
      </w:r>
      <w:proofErr w:type="spellEnd"/>
      <w:r>
        <w:rPr>
          <w:lang w:val="en-CA"/>
        </w:rPr>
        <w:t>) = 5×RefList + min (</w:t>
      </w:r>
      <w:proofErr w:type="spellStart"/>
      <w:r>
        <w:rPr>
          <w:lang w:val="en-CA"/>
        </w:rPr>
        <w:t>RefIdx</w:t>
      </w:r>
      <w:proofErr w:type="spellEnd"/>
      <w:r>
        <w:rPr>
          <w:lang w:val="en-CA"/>
        </w:rPr>
        <w:t>, 4),</w:t>
      </w:r>
    </w:p>
    <w:p w14:paraId="083B2D74" w14:textId="77777777" w:rsidR="00962C5B" w:rsidRDefault="00962C5B" w:rsidP="00962C5B">
      <w:pPr>
        <w:rPr>
          <w:lang w:val="en-CA"/>
        </w:rPr>
      </w:pPr>
      <w:r>
        <w:rPr>
          <w:lang w:val="en-CA"/>
        </w:rPr>
        <w:t xml:space="preserve">wherein </w:t>
      </w:r>
      <w:proofErr w:type="spellStart"/>
      <w:r>
        <w:rPr>
          <w:lang w:val="en-CA"/>
        </w:rPr>
        <w:t>RefList</w:t>
      </w:r>
      <w:proofErr w:type="spellEnd"/>
      <w:r>
        <w:rPr>
          <w:lang w:val="en-CA"/>
        </w:rPr>
        <w:t xml:space="preserve"> and </w:t>
      </w:r>
      <w:proofErr w:type="spellStart"/>
      <w:r>
        <w:rPr>
          <w:lang w:val="en-CA"/>
        </w:rPr>
        <w:t>RefIdx</w:t>
      </w:r>
      <w:proofErr w:type="spellEnd"/>
      <w:r>
        <w:rPr>
          <w:lang w:val="en-CA"/>
        </w:rPr>
        <w:t xml:space="preserve"> represents a reference picture list (0 or 1) and </w:t>
      </w:r>
      <w:r>
        <w:t xml:space="preserve">a </w:t>
      </w:r>
      <w:r>
        <w:rPr>
          <w:lang w:val="en-CA"/>
        </w:rPr>
        <w:t xml:space="preserve">reference index, respectively. For each category, at most seven entries can be stored, resulting in </w:t>
      </w:r>
      <w:r>
        <w:t xml:space="preserve">70 entries totally in HPT. </w:t>
      </w:r>
      <w:r>
        <w:rPr>
          <w:lang w:val="en-CA"/>
        </w:rPr>
        <w:t xml:space="preserve">At the beginning of each CTU row, the number of entries for each category is initialized as zero. After decoding an affine-coded CU with reference list </w:t>
      </w:r>
      <w:proofErr w:type="spellStart"/>
      <w:r>
        <w:rPr>
          <w:lang w:val="en-CA"/>
        </w:rPr>
        <w:t>RefList</w:t>
      </w:r>
      <w:r>
        <w:rPr>
          <w:vertAlign w:val="subscript"/>
          <w:lang w:val="en-CA"/>
        </w:rPr>
        <w:t>cur</w:t>
      </w:r>
      <w:proofErr w:type="spellEnd"/>
      <w:r>
        <w:rPr>
          <w:lang w:val="en-CA"/>
        </w:rPr>
        <w:t xml:space="preserve"> and </w:t>
      </w:r>
      <w:proofErr w:type="spellStart"/>
      <w:r>
        <w:rPr>
          <w:lang w:val="en-CA"/>
        </w:rPr>
        <w:t>RefIdx</w:t>
      </w:r>
      <w:r>
        <w:rPr>
          <w:vertAlign w:val="subscript"/>
          <w:lang w:val="en-CA"/>
        </w:rPr>
        <w:t>cur</w:t>
      </w:r>
      <w:proofErr w:type="spellEnd"/>
      <w:r>
        <w:rPr>
          <w:lang w:val="en-CA"/>
        </w:rPr>
        <w:t xml:space="preserve">, the affine parameters are utilized to update entries in the category </w:t>
      </w:r>
      <w:proofErr w:type="spellStart"/>
      <w:proofErr w:type="gramStart"/>
      <w:r>
        <w:rPr>
          <w:lang w:val="en-CA"/>
        </w:rPr>
        <w:t>HPTCat</w:t>
      </w:r>
      <w:proofErr w:type="spellEnd"/>
      <w:r>
        <w:rPr>
          <w:lang w:val="en-CA"/>
        </w:rPr>
        <w:t>(</w:t>
      </w:r>
      <w:proofErr w:type="spellStart"/>
      <w:proofErr w:type="gramEnd"/>
      <w:r>
        <w:rPr>
          <w:lang w:val="en-CA"/>
        </w:rPr>
        <w:t>RefList</w:t>
      </w:r>
      <w:r>
        <w:rPr>
          <w:vertAlign w:val="subscript"/>
          <w:lang w:val="en-CA"/>
        </w:rPr>
        <w:t>cur</w:t>
      </w:r>
      <w:proofErr w:type="spellEnd"/>
      <w:r>
        <w:rPr>
          <w:color w:val="000000"/>
          <w:sz w:val="24"/>
          <w:szCs w:val="24"/>
        </w:rPr>
        <w:t>,</w:t>
      </w:r>
      <w:r>
        <w:rPr>
          <w:lang w:val="en-CA"/>
        </w:rPr>
        <w:t xml:space="preserve"> </w:t>
      </w:r>
      <w:proofErr w:type="spellStart"/>
      <w:r>
        <w:rPr>
          <w:lang w:val="en-CA"/>
        </w:rPr>
        <w:t>RefIdx</w:t>
      </w:r>
      <w:r>
        <w:rPr>
          <w:vertAlign w:val="subscript"/>
          <w:lang w:val="en-CA"/>
        </w:rPr>
        <w:t>cur</w:t>
      </w:r>
      <w:proofErr w:type="spellEnd"/>
      <w:r>
        <w:rPr>
          <w:lang w:val="en-CA"/>
        </w:rPr>
        <w:t>) in a way similar to HMVP table updating.</w:t>
      </w:r>
    </w:p>
    <w:p w14:paraId="614B7C07" w14:textId="77777777" w:rsidR="00962C5B" w:rsidRDefault="00962C5B" w:rsidP="00962C5B">
      <w:pPr>
        <w:rPr>
          <w:lang w:val="en-CA"/>
        </w:rPr>
      </w:pPr>
      <w:r>
        <w:rPr>
          <w:lang w:val="en-CA"/>
        </w:rPr>
        <w:t xml:space="preserve">A history-affine-parameter-based candidate (HAPC) is derived from one of the seven neighbouring </w:t>
      </w:r>
      <w:r>
        <w:t>4×4 blocks denoted as A0, A1, A2, B0, B1, B2 or B3 in Fig. 1</w:t>
      </w:r>
      <w:r>
        <w:rPr>
          <w:lang w:val="en-CA"/>
        </w:rPr>
        <w:t xml:space="preserve"> and a set of affine parameters stored in a corresponding entry in the first HPT</w:t>
      </w:r>
      <w:r>
        <w:t xml:space="preserve">. </w:t>
      </w:r>
      <w:r>
        <w:rPr>
          <w:lang w:val="en-CA"/>
        </w:rPr>
        <w:t xml:space="preserve">The MV of a neighbouring </w:t>
      </w:r>
      <w:r>
        <w:t xml:space="preserve">4×4 </w:t>
      </w:r>
      <w:r>
        <w:rPr>
          <w:lang w:val="en-CA"/>
        </w:rPr>
        <w:t xml:space="preserve">block served as the base MV. In a formulating way, the MV of the current block at position </w:t>
      </w:r>
      <w:r>
        <w:t>(</w:t>
      </w:r>
      <w:r>
        <w:rPr>
          <w:i/>
        </w:rPr>
        <w:t>x</w:t>
      </w:r>
      <w:r>
        <w:t xml:space="preserve">, </w:t>
      </w:r>
      <w:r>
        <w:rPr>
          <w:i/>
        </w:rPr>
        <w:t>y</w:t>
      </w:r>
      <w:r>
        <w:t>) is calculated as</w:t>
      </w:r>
      <w:r>
        <w:rPr>
          <w:lang w:val="en-CA"/>
        </w:rPr>
        <w:t xml:space="preserve">:  </w:t>
      </w:r>
    </w:p>
    <w:p w14:paraId="27E1FDEC" w14:textId="77777777" w:rsidR="00962C5B" w:rsidRDefault="00B10F31" w:rsidP="00962C5B">
      <w:pPr>
        <w:jc w:val="center"/>
      </w:pPr>
      <w:r>
        <w:rPr>
          <w:noProof/>
          <w:position w:val="-32"/>
        </w:rPr>
        <w:object w:dxaOrig="4185" w:dyaOrig="720" w14:anchorId="3BB333EC">
          <v:shape id="_x0000_i1035" type="#_x0000_t75" alt="" style="width:210.7pt;height:36.75pt;mso-width-percent:0;mso-height-percent:0;mso-width-percent:0;mso-height-percent:0" o:ole="">
            <v:imagedata r:id="rId67" o:title=""/>
          </v:shape>
          <o:OLEObject Type="Embed" ProgID="Equation.DSMT4" ShapeID="_x0000_i1035" DrawAspect="Content" ObjectID="_1800966618" r:id="rId68"/>
        </w:object>
      </w:r>
      <w:r w:rsidR="00962C5B">
        <w:t>,</w:t>
      </w:r>
    </w:p>
    <w:p w14:paraId="23D7175C" w14:textId="77777777" w:rsidR="00962C5B" w:rsidRDefault="00962C5B" w:rsidP="00962C5B">
      <w:r>
        <w:t>where (</w:t>
      </w:r>
      <w:proofErr w:type="spellStart"/>
      <w:r>
        <w:rPr>
          <w:i/>
        </w:rPr>
        <w:t>mv</w:t>
      </w:r>
      <w:r>
        <w:rPr>
          <w:i/>
          <w:vertAlign w:val="superscript"/>
        </w:rPr>
        <w:t>h</w:t>
      </w:r>
      <w:r>
        <w:rPr>
          <w:i/>
          <w:vertAlign w:val="subscript"/>
        </w:rPr>
        <w:t>base</w:t>
      </w:r>
      <w:proofErr w:type="spellEnd"/>
      <w:r>
        <w:t xml:space="preserve">, </w:t>
      </w:r>
      <w:proofErr w:type="spellStart"/>
      <w:r>
        <w:rPr>
          <w:i/>
        </w:rPr>
        <w:t>mv</w:t>
      </w:r>
      <w:r>
        <w:rPr>
          <w:i/>
          <w:vertAlign w:val="superscript"/>
        </w:rPr>
        <w:t>v</w:t>
      </w:r>
      <w:r>
        <w:rPr>
          <w:i/>
          <w:vertAlign w:val="subscript"/>
        </w:rPr>
        <w:t>base</w:t>
      </w:r>
      <w:proofErr w:type="spellEnd"/>
      <w:r>
        <w:t xml:space="preserve">) represents the MV of the </w:t>
      </w:r>
      <w:proofErr w:type="spellStart"/>
      <w:r>
        <w:t>neighbouring</w:t>
      </w:r>
      <w:proofErr w:type="spellEnd"/>
      <w:r>
        <w:t xml:space="preserve"> 4×4 block, (</w:t>
      </w:r>
      <w:proofErr w:type="spellStart"/>
      <w:r>
        <w:rPr>
          <w:i/>
        </w:rPr>
        <w:t>x</w:t>
      </w:r>
      <w:r>
        <w:rPr>
          <w:i/>
          <w:vertAlign w:val="subscript"/>
        </w:rPr>
        <w:t>base</w:t>
      </w:r>
      <w:proofErr w:type="spellEnd"/>
      <w:r>
        <w:t xml:space="preserve">, </w:t>
      </w:r>
      <w:proofErr w:type="spellStart"/>
      <w:r>
        <w:rPr>
          <w:i/>
        </w:rPr>
        <w:t>y</w:t>
      </w:r>
      <w:r>
        <w:rPr>
          <w:i/>
          <w:vertAlign w:val="subscript"/>
        </w:rPr>
        <w:t>base</w:t>
      </w:r>
      <w:proofErr w:type="spellEnd"/>
      <w:r>
        <w:t xml:space="preserve">) represents the center position of the </w:t>
      </w:r>
      <w:proofErr w:type="spellStart"/>
      <w:r>
        <w:t>neighbouring</w:t>
      </w:r>
      <w:proofErr w:type="spellEnd"/>
      <w:r>
        <w:t xml:space="preserve"> 4×4 block. (</w:t>
      </w:r>
      <w:r>
        <w:rPr>
          <w:i/>
        </w:rPr>
        <w:t>x</w:t>
      </w:r>
      <w:r>
        <w:t xml:space="preserve">, </w:t>
      </w:r>
      <w:r>
        <w:rPr>
          <w:i/>
        </w:rPr>
        <w:t>y</w:t>
      </w:r>
      <w:r>
        <w:t xml:space="preserve">) can be the top-left, top-right and bottom-left corner of the current block to obtain the corner-position MVs (CPMVs) for the current block, or it </w:t>
      </w:r>
      <w:bookmarkStart w:id="134" w:name="_Hlk83552660"/>
      <w:r>
        <w:t>can be the center of the current block to obtain a regular MV for the current block.</w:t>
      </w:r>
      <w:bookmarkEnd w:id="134"/>
    </w:p>
    <w:p w14:paraId="0DA7E8FC" w14:textId="2284E6F8" w:rsidR="00962C5B" w:rsidRDefault="00962C5B" w:rsidP="00962C5B">
      <w:r>
        <w:rPr>
          <w:lang w:eastAsia="zh-CN"/>
        </w:rPr>
        <w:lastRenderedPageBreak/>
        <w:t xml:space="preserve">A second </w:t>
      </w:r>
      <w:r>
        <w:rPr>
          <w:lang w:val="en-CA"/>
        </w:rPr>
        <w:t xml:space="preserve">history-parameter table (HPT) with base MV information is also appended. There are nine entries in the second HPT, wherein an entry comprises a base MV, a reference index and four affine parameters for each reference list, and a base position. An additional merge HAPC can be generated from the second HPT with the base MV information the corresponding affine models stored in an entry. The difference between the first HPT and the second HPT is illustrated in </w:t>
      </w:r>
      <w:r w:rsidR="008F7414">
        <w:rPr>
          <w:lang w:val="en-CA"/>
        </w:rPr>
        <w:fldChar w:fldCharType="begin"/>
      </w:r>
      <w:r w:rsidR="008F7414">
        <w:rPr>
          <w:lang w:val="en-CA"/>
        </w:rPr>
        <w:instrText xml:space="preserve"> REF _Ref107738353 \h </w:instrText>
      </w:r>
      <w:r w:rsidR="008F7414">
        <w:rPr>
          <w:lang w:val="en-CA"/>
        </w:rPr>
      </w:r>
      <w:r w:rsidR="008F7414">
        <w:rPr>
          <w:lang w:val="en-CA"/>
        </w:rPr>
        <w:fldChar w:fldCharType="separate"/>
      </w:r>
      <w:r w:rsidR="00E264D5">
        <w:t xml:space="preserve">Figure </w:t>
      </w:r>
      <w:r w:rsidR="00E264D5">
        <w:rPr>
          <w:noProof/>
        </w:rPr>
        <w:t>35</w:t>
      </w:r>
      <w:r w:rsidR="008F7414">
        <w:rPr>
          <w:lang w:val="en-CA"/>
        </w:rPr>
        <w:fldChar w:fldCharType="end"/>
      </w:r>
      <w:r>
        <w:rPr>
          <w:lang w:val="en-CA"/>
        </w:rPr>
        <w:t>.</w:t>
      </w:r>
    </w:p>
    <w:p w14:paraId="7DA1C6BD" w14:textId="77777777" w:rsidR="00962C5B" w:rsidRDefault="00962C5B" w:rsidP="00962C5B">
      <w:pPr>
        <w:rPr>
          <w:lang w:val="en-CA"/>
        </w:rPr>
      </w:pPr>
      <w:r>
        <w:rPr>
          <w:lang w:val="en-CA"/>
        </w:rPr>
        <w:t>Moreover, pair-wised affine merge candidates are generated by two affine merge candidates which are history-derived or not history-derived. A pair-wised affine merge candidates is generated by averaging the CPMVs of existing affine merge candidates in the list.</w:t>
      </w:r>
    </w:p>
    <w:p w14:paraId="42522D88" w14:textId="27E5EF5E" w:rsidR="00962C5B" w:rsidRDefault="00962C5B" w:rsidP="00962C5B">
      <w:pPr>
        <w:rPr>
          <w:lang w:eastAsia="zh-CN"/>
        </w:rPr>
      </w:pPr>
      <w:r>
        <w:rPr>
          <w:lang w:eastAsia="zh-CN"/>
        </w:rPr>
        <w:t xml:space="preserve">As a response to new </w:t>
      </w:r>
      <w:r>
        <w:t>HAPCs being introduced</w:t>
      </w:r>
      <w:r>
        <w:rPr>
          <w:lang w:eastAsia="zh-CN"/>
        </w:rPr>
        <w:t>, the size of sub-block-based merge candidate list is increased from five to fifteen, which are all involved in the ARMC process.</w:t>
      </w:r>
    </w:p>
    <w:p w14:paraId="17802EC9" w14:textId="77777777" w:rsidR="008F7414" w:rsidRDefault="00B10F31" w:rsidP="002B124A">
      <w:pPr>
        <w:keepNext/>
        <w:jc w:val="center"/>
      </w:pPr>
      <w:r>
        <w:rPr>
          <w:noProof/>
        </w:rPr>
        <w:object w:dxaOrig="9345" w:dyaOrig="2925" w14:anchorId="54816918">
          <v:shape id="_x0000_i1036" type="#_x0000_t75" alt="" style="width:468.65pt;height:145.5pt;mso-width-percent:0;mso-height-percent:0;mso-width-percent:0;mso-height-percent:0" o:ole="">
            <v:imagedata r:id="rId69" o:title=""/>
          </v:shape>
          <o:OLEObject Type="Embed" ProgID="Visio.Drawing.15" ShapeID="_x0000_i1036" DrawAspect="Content" ObjectID="_1800966619" r:id="rId70"/>
        </w:object>
      </w:r>
    </w:p>
    <w:p w14:paraId="65A99165" w14:textId="173FBB2A" w:rsidR="00962C5B" w:rsidRDefault="008F7414" w:rsidP="002B124A">
      <w:pPr>
        <w:pStyle w:val="Beschriftung"/>
      </w:pPr>
      <w:bookmarkStart w:id="135" w:name="_Ref107738353"/>
      <w:r>
        <w:t xml:space="preserve">Figure </w:t>
      </w:r>
      <w:fldSimple w:instr=" SEQ Figure \* ARABIC ">
        <w:r w:rsidR="00EC34BD">
          <w:rPr>
            <w:noProof/>
          </w:rPr>
          <w:t>36</w:t>
        </w:r>
      </w:fldSimple>
      <w:bookmarkEnd w:id="135"/>
      <w:r w:rsidR="00946D2A">
        <w:t>.</w:t>
      </w:r>
      <w:r>
        <w:t xml:space="preserve"> </w:t>
      </w:r>
      <w:r w:rsidR="00946D2A">
        <w:t>F</w:t>
      </w:r>
      <w:r w:rsidRPr="002703EB">
        <w:t>irst HPT and the second HPT</w:t>
      </w:r>
      <w:r>
        <w:t>.</w:t>
      </w:r>
    </w:p>
    <w:p w14:paraId="1DBDFABF" w14:textId="77777777" w:rsidR="005F3AE2" w:rsidRDefault="005F3AE2" w:rsidP="005F3AE2">
      <w:pPr>
        <w:rPr>
          <w:szCs w:val="22"/>
          <w:lang w:val="en-CA"/>
        </w:rPr>
      </w:pPr>
      <w:r>
        <w:rPr>
          <w:szCs w:val="22"/>
          <w:lang w:val="en-CA"/>
        </w:rPr>
        <w:t xml:space="preserve">In NA-AFF, the pattern of obtaining non-adjacent spatial </w:t>
      </w:r>
      <w:r>
        <w:rPr>
          <w:lang w:val="en-CA"/>
        </w:rPr>
        <w:t xml:space="preserve">neighbors </w:t>
      </w:r>
      <w:r>
        <w:rPr>
          <w:szCs w:val="22"/>
          <w:lang w:val="en-CA"/>
        </w:rPr>
        <w:t>is shown in Fig. 3. Same as the existing non-adjacent regular merge candidates [8], the distances between non-adjacent spatial neighbors and current coding block in the NA-AFF are also defined based on the width and height of current CU.</w:t>
      </w:r>
    </w:p>
    <w:p w14:paraId="1C4924DD" w14:textId="7B89A1AF" w:rsidR="005F3AE2" w:rsidRDefault="005F3AE2" w:rsidP="005F3AE2">
      <w:pPr>
        <w:rPr>
          <w:szCs w:val="22"/>
          <w:lang w:val="en-CA"/>
        </w:rPr>
      </w:pPr>
      <w:r>
        <w:rPr>
          <w:rFonts w:eastAsiaTheme="minorEastAsia"/>
          <w:szCs w:val="22"/>
          <w:lang w:val="en-CA" w:eastAsia="zh-CN"/>
        </w:rPr>
        <w:t xml:space="preserve">The motion information of the non-adjacent spatial neighbors in </w:t>
      </w:r>
      <w:r>
        <w:rPr>
          <w:szCs w:val="22"/>
          <w:lang w:val="en-CA"/>
        </w:rPr>
        <w:t>Fig. 3 is utilized to generate additional inherited and constructed affine merge/AMVP candidates.</w:t>
      </w:r>
      <w:r>
        <w:rPr>
          <w:rFonts w:eastAsiaTheme="minorEastAsia"/>
          <w:szCs w:val="22"/>
          <w:lang w:val="en-CA" w:eastAsia="zh-CN"/>
        </w:rPr>
        <w:t xml:space="preserve"> Specifically, </w:t>
      </w:r>
      <w:r>
        <w:rPr>
          <w:szCs w:val="22"/>
          <w:lang w:val="en-CA"/>
        </w:rPr>
        <w:t xml:space="preserve">for inherited candidates, the same derivation process of the inherited affine merge/AMVP candidates in the VVC is kept unchanged except that the CPMVs are inherited from non-adjacent spatial neighbors. The non-adjacent spatial neighbors are checked based on their distances to the current block, i.e., from near to far. At a specific distance, only the first available neighbor (that is coded with the affine mode) from each side (e.g., the left and above) of the current block is included for inherited candidate derivation. As indicated by the red dash arrows in </w:t>
      </w:r>
      <w:r w:rsidR="00FF5A63">
        <w:rPr>
          <w:szCs w:val="22"/>
          <w:lang w:val="en-CA"/>
        </w:rPr>
        <w:fldChar w:fldCharType="begin"/>
      </w:r>
      <w:r w:rsidR="00FF5A63">
        <w:rPr>
          <w:szCs w:val="22"/>
          <w:lang w:val="en-CA"/>
        </w:rPr>
        <w:instrText xml:space="preserve"> REF _Ref107739359 \h </w:instrText>
      </w:r>
      <w:r w:rsidR="00FF5A63">
        <w:rPr>
          <w:szCs w:val="22"/>
          <w:lang w:val="en-CA"/>
        </w:rPr>
      </w:r>
      <w:r w:rsidR="00FF5A63">
        <w:rPr>
          <w:szCs w:val="22"/>
          <w:lang w:val="en-CA"/>
        </w:rPr>
        <w:fldChar w:fldCharType="separate"/>
      </w:r>
      <w:r w:rsidR="00E264D5">
        <w:t xml:space="preserve">Figure </w:t>
      </w:r>
      <w:r w:rsidR="00E264D5">
        <w:rPr>
          <w:noProof/>
        </w:rPr>
        <w:t>36</w:t>
      </w:r>
      <w:r w:rsidR="00FF5A63">
        <w:rPr>
          <w:szCs w:val="22"/>
          <w:lang w:val="en-CA"/>
        </w:rPr>
        <w:fldChar w:fldCharType="end"/>
      </w:r>
      <w:r>
        <w:rPr>
          <w:szCs w:val="22"/>
          <w:lang w:val="en-CA"/>
        </w:rPr>
        <w:t xml:space="preserve">(a), the checking orders of the neighbors on the left and above sides are bottom-to-up and right-to-left, respectively. </w:t>
      </w:r>
    </w:p>
    <w:p w14:paraId="3D1803F5" w14:textId="56C8BB44" w:rsidR="005F3AE2" w:rsidRDefault="005F3AE2" w:rsidP="005F3AE2">
      <w:pPr>
        <w:rPr>
          <w:szCs w:val="22"/>
          <w:lang w:val="en-CA"/>
        </w:rPr>
      </w:pPr>
      <w:r>
        <w:rPr>
          <w:szCs w:val="22"/>
          <w:lang w:val="en-CA"/>
        </w:rPr>
        <w:t xml:space="preserve">For the first type of constructed candidates, as shown in the </w:t>
      </w:r>
      <w:r w:rsidR="00FF5A63">
        <w:rPr>
          <w:szCs w:val="22"/>
          <w:lang w:val="en-CA"/>
        </w:rPr>
        <w:fldChar w:fldCharType="begin"/>
      </w:r>
      <w:r w:rsidR="00FF5A63">
        <w:rPr>
          <w:szCs w:val="22"/>
          <w:lang w:val="en-CA"/>
        </w:rPr>
        <w:instrText xml:space="preserve"> REF _Ref107739359 \h </w:instrText>
      </w:r>
      <w:r w:rsidR="00FF5A63">
        <w:rPr>
          <w:szCs w:val="22"/>
          <w:lang w:val="en-CA"/>
        </w:rPr>
      </w:r>
      <w:r w:rsidR="00FF5A63">
        <w:rPr>
          <w:szCs w:val="22"/>
          <w:lang w:val="en-CA"/>
        </w:rPr>
        <w:fldChar w:fldCharType="separate"/>
      </w:r>
      <w:r w:rsidR="00E264D5">
        <w:t xml:space="preserve">Figure </w:t>
      </w:r>
      <w:r w:rsidR="00E264D5">
        <w:rPr>
          <w:noProof/>
        </w:rPr>
        <w:t>36</w:t>
      </w:r>
      <w:r w:rsidR="00FF5A63">
        <w:rPr>
          <w:szCs w:val="22"/>
          <w:lang w:val="en-CA"/>
        </w:rPr>
        <w:fldChar w:fldCharType="end"/>
      </w:r>
      <w:r>
        <w:rPr>
          <w:szCs w:val="22"/>
          <w:lang w:val="en-CA"/>
        </w:rPr>
        <w:t>(b)</w:t>
      </w:r>
      <w:r>
        <w:rPr>
          <w:szCs w:val="22"/>
          <w:lang w:val="en-CA" w:eastAsia="zh-CN"/>
        </w:rPr>
        <w:t>, the positions of one left and above non-adjacent spatial neighbors are firstly determined independently</w:t>
      </w:r>
      <w:r>
        <w:rPr>
          <w:szCs w:val="22"/>
          <w:lang w:val="en-CA"/>
        </w:rPr>
        <w:t xml:space="preserve">; After that, the location of the top-left </w:t>
      </w:r>
      <w:r>
        <w:rPr>
          <w:szCs w:val="22"/>
          <w:lang w:val="en-CA" w:eastAsia="zh-CN"/>
        </w:rPr>
        <w:t xml:space="preserve">neighbor </w:t>
      </w:r>
      <w:r>
        <w:rPr>
          <w:szCs w:val="22"/>
          <w:lang w:val="en-CA"/>
        </w:rPr>
        <w:t>can be determined accordingly which can enclose a rectangular virtual block together with the left and above non-adjacent neighbors. Then, as shown in the</w:t>
      </w:r>
      <w:r w:rsidR="00FF5A63">
        <w:rPr>
          <w:szCs w:val="22"/>
          <w:lang w:val="en-CA"/>
        </w:rPr>
        <w:t xml:space="preserve"> </w:t>
      </w:r>
      <w:r w:rsidR="00FF5A63">
        <w:rPr>
          <w:szCs w:val="22"/>
          <w:lang w:val="en-CA"/>
        </w:rPr>
        <w:fldChar w:fldCharType="begin"/>
      </w:r>
      <w:r w:rsidR="00FF5A63">
        <w:rPr>
          <w:szCs w:val="22"/>
          <w:lang w:val="en-CA"/>
        </w:rPr>
        <w:instrText xml:space="preserve"> REF _Ref107739403 \h </w:instrText>
      </w:r>
      <w:r w:rsidR="00FF5A63">
        <w:rPr>
          <w:szCs w:val="22"/>
          <w:lang w:val="en-CA"/>
        </w:rPr>
      </w:r>
      <w:r w:rsidR="00FF5A63">
        <w:rPr>
          <w:szCs w:val="22"/>
          <w:lang w:val="en-CA"/>
        </w:rPr>
        <w:fldChar w:fldCharType="separate"/>
      </w:r>
      <w:r w:rsidR="00E264D5">
        <w:t xml:space="preserve">Figure </w:t>
      </w:r>
      <w:r w:rsidR="00E264D5">
        <w:rPr>
          <w:noProof/>
        </w:rPr>
        <w:t>37</w:t>
      </w:r>
      <w:r w:rsidR="00FF5A63">
        <w:rPr>
          <w:szCs w:val="22"/>
          <w:lang w:val="en-CA"/>
        </w:rPr>
        <w:fldChar w:fldCharType="end"/>
      </w:r>
      <w:r>
        <w:rPr>
          <w:szCs w:val="22"/>
          <w:lang w:val="en-CA"/>
        </w:rPr>
        <w:t>, the motion information of the three non-adjacent neighbors is used to form the CPMVs at the top-left (A), top-right (B) and bottom-left (C) of the virtual block, which is finally projected to the current CU to generate the corresponding constructed candidates.</w:t>
      </w:r>
    </w:p>
    <w:p w14:paraId="468E9BEB" w14:textId="77777777" w:rsidR="005F3AE2" w:rsidRDefault="005F3AE2" w:rsidP="005F3AE2">
      <w:r>
        <w:rPr>
          <w:szCs w:val="22"/>
          <w:lang w:val="en-CA"/>
        </w:rPr>
        <w:t>T</w:t>
      </w:r>
      <w:r>
        <w:t xml:space="preserve">he </w:t>
      </w:r>
      <w:r>
        <w:rPr>
          <w:szCs w:val="22"/>
          <w:lang w:val="en-CA"/>
        </w:rPr>
        <w:t>NA-AFF</w:t>
      </w:r>
      <w:r>
        <w:rPr>
          <w:lang w:val="en-CA"/>
        </w:rPr>
        <w:t xml:space="preserve"> </w:t>
      </w:r>
      <w:r>
        <w:t>candidates are inserted into the existing affine merge candidate list and affine AMVP candidate list according to the following orders:</w:t>
      </w:r>
    </w:p>
    <w:p w14:paraId="6800521F" w14:textId="77777777" w:rsidR="005F3AE2" w:rsidRDefault="005F3AE2" w:rsidP="005F3AE2">
      <w:pPr>
        <w:rPr>
          <w:b/>
          <w:bCs/>
          <w:i/>
          <w:iCs/>
          <w:u w:val="single"/>
        </w:rPr>
      </w:pPr>
      <w:r>
        <w:rPr>
          <w:b/>
          <w:bCs/>
          <w:i/>
          <w:iCs/>
          <w:u w:val="single"/>
        </w:rPr>
        <w:t>Affine merge mode:</w:t>
      </w:r>
    </w:p>
    <w:p w14:paraId="6F5B619A" w14:textId="77777777" w:rsidR="005F3AE2" w:rsidRDefault="005F3AE2" w:rsidP="0070372E">
      <w:pPr>
        <w:pStyle w:val="Listenabsatz"/>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proofErr w:type="spellStart"/>
      <w:r>
        <w:t>SbTMVP</w:t>
      </w:r>
      <w:proofErr w:type="spellEnd"/>
      <w:r>
        <w:t xml:space="preserve"> candidate, if available </w:t>
      </w:r>
    </w:p>
    <w:p w14:paraId="1FBC31D4" w14:textId="77777777" w:rsidR="005F3AE2" w:rsidRDefault="005F3AE2" w:rsidP="0070372E">
      <w:pPr>
        <w:pStyle w:val="Listenabsatz"/>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Inherited from adjacent neighbors</w:t>
      </w:r>
    </w:p>
    <w:p w14:paraId="11D0669D" w14:textId="77777777" w:rsidR="005F3AE2" w:rsidRPr="0098481E" w:rsidRDefault="005F3AE2" w:rsidP="0070372E">
      <w:pPr>
        <w:pStyle w:val="Listenabsatz"/>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Cs/>
        </w:rPr>
      </w:pPr>
      <w:r w:rsidRPr="0098481E">
        <w:rPr>
          <w:bCs/>
        </w:rPr>
        <w:t>Inherited from non-adjacent neighbors</w:t>
      </w:r>
    </w:p>
    <w:p w14:paraId="02FD4B4A" w14:textId="77777777" w:rsidR="005F3AE2" w:rsidRDefault="005F3AE2" w:rsidP="0070372E">
      <w:pPr>
        <w:pStyle w:val="Listenabsatz"/>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lastRenderedPageBreak/>
        <w:t>Constructed from adjacent neighbors</w:t>
      </w:r>
    </w:p>
    <w:p w14:paraId="462580B0" w14:textId="77777777" w:rsidR="005F3AE2" w:rsidRPr="0098481E" w:rsidRDefault="005F3AE2" w:rsidP="0070372E">
      <w:pPr>
        <w:pStyle w:val="Listenabsatz"/>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Cs/>
          <w:szCs w:val="20"/>
        </w:rPr>
      </w:pPr>
      <w:r w:rsidRPr="0098481E">
        <w:rPr>
          <w:bCs/>
        </w:rPr>
        <w:t xml:space="preserve">The first type of </w:t>
      </w:r>
      <w:r w:rsidRPr="0098481E">
        <w:rPr>
          <w:bCs/>
          <w:szCs w:val="22"/>
        </w:rPr>
        <w:t>constructed affine candidates from non-adjacent neighbors</w:t>
      </w:r>
    </w:p>
    <w:p w14:paraId="27C6ACAA" w14:textId="77777777" w:rsidR="005F3AE2" w:rsidRDefault="005F3AE2" w:rsidP="0070372E">
      <w:pPr>
        <w:pStyle w:val="Listenabsatz"/>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pPr>
      <w:r>
        <w:t>Zero MVs</w:t>
      </w:r>
    </w:p>
    <w:p w14:paraId="0BDACF9A" w14:textId="77777777" w:rsidR="005F3AE2" w:rsidRDefault="005F3AE2" w:rsidP="005F3AE2">
      <w:pPr>
        <w:rPr>
          <w:b/>
          <w:bCs/>
          <w:i/>
          <w:iCs/>
          <w:u w:val="single"/>
        </w:rPr>
      </w:pPr>
      <w:r>
        <w:rPr>
          <w:b/>
          <w:bCs/>
          <w:i/>
          <w:iCs/>
          <w:u w:val="single"/>
        </w:rPr>
        <w:t>Affine AMVP mode:</w:t>
      </w:r>
    </w:p>
    <w:p w14:paraId="645AF241" w14:textId="77777777" w:rsidR="005F3AE2" w:rsidRDefault="005F3AE2" w:rsidP="0070372E">
      <w:pPr>
        <w:pStyle w:val="Listenabsatz"/>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Inherited from adjacent neighbors</w:t>
      </w:r>
    </w:p>
    <w:p w14:paraId="100C8102" w14:textId="77777777" w:rsidR="005F3AE2" w:rsidRDefault="005F3AE2" w:rsidP="0070372E">
      <w:pPr>
        <w:pStyle w:val="Listenabsatz"/>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Constructed from adjacent neighbors</w:t>
      </w:r>
    </w:p>
    <w:p w14:paraId="4ABDD197" w14:textId="77777777" w:rsidR="005F3AE2" w:rsidRDefault="005F3AE2" w:rsidP="0070372E">
      <w:pPr>
        <w:pStyle w:val="Listenabsatz"/>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Translational MVs from adjacent neighbors</w:t>
      </w:r>
    </w:p>
    <w:p w14:paraId="6F1E599B" w14:textId="77777777" w:rsidR="005F3AE2" w:rsidRDefault="005F3AE2" w:rsidP="0070372E">
      <w:pPr>
        <w:pStyle w:val="Listenabsatz"/>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Translational MVs from temporal neighbors</w:t>
      </w:r>
    </w:p>
    <w:p w14:paraId="7A6081A5" w14:textId="77777777" w:rsidR="005F3AE2" w:rsidRPr="0098481E" w:rsidRDefault="005F3AE2" w:rsidP="0070372E">
      <w:pPr>
        <w:pStyle w:val="Listenabsatz"/>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Cs/>
        </w:rPr>
      </w:pPr>
      <w:r w:rsidRPr="0098481E">
        <w:rPr>
          <w:bCs/>
        </w:rPr>
        <w:t>Inherited from non-adjacent neighbors</w:t>
      </w:r>
    </w:p>
    <w:p w14:paraId="635A9E56" w14:textId="77777777" w:rsidR="005F3AE2" w:rsidRPr="0098481E" w:rsidRDefault="005F3AE2" w:rsidP="0070372E">
      <w:pPr>
        <w:pStyle w:val="Listenabsatz"/>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Cs/>
        </w:rPr>
      </w:pPr>
      <w:r w:rsidRPr="0098481E">
        <w:rPr>
          <w:bCs/>
        </w:rPr>
        <w:t xml:space="preserve">The first type of </w:t>
      </w:r>
      <w:r w:rsidRPr="0098481E">
        <w:rPr>
          <w:bCs/>
          <w:szCs w:val="22"/>
        </w:rPr>
        <w:t>constructed affine candidates from non-adjacent neighbors</w:t>
      </w:r>
    </w:p>
    <w:p w14:paraId="26792BC6" w14:textId="77777777" w:rsidR="005F3AE2" w:rsidRDefault="005F3AE2" w:rsidP="0070372E">
      <w:pPr>
        <w:pStyle w:val="Listenabsatz"/>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rPr>
      </w:pPr>
      <w:r>
        <w:t>Zero MVs</w:t>
      </w:r>
    </w:p>
    <w:p w14:paraId="11911F4D" w14:textId="5C2D0F6C" w:rsidR="005F3AE2" w:rsidRDefault="005F3AE2" w:rsidP="005F3AE2">
      <w:pPr>
        <w:rPr>
          <w:szCs w:val="22"/>
        </w:rPr>
      </w:pPr>
      <w:r>
        <w:rPr>
          <w:szCs w:val="22"/>
        </w:rPr>
        <w:t xml:space="preserve">Due to the inclusion of the additional candidates generated by </w:t>
      </w:r>
      <w:r>
        <w:rPr>
          <w:szCs w:val="22"/>
          <w:lang w:val="en-CA"/>
        </w:rPr>
        <w:t>NA-AFF</w:t>
      </w:r>
      <w:r>
        <w:rPr>
          <w:szCs w:val="22"/>
        </w:rPr>
        <w:t>, the size of the affine merge candidate list is increased from 5 to 15. The subgroup size of ARMC</w:t>
      </w:r>
      <w:r>
        <w:rPr>
          <w:lang w:eastAsia="zh-CN"/>
        </w:rPr>
        <w:t xml:space="preserve"> for </w:t>
      </w:r>
      <w:r>
        <w:rPr>
          <w:szCs w:val="22"/>
        </w:rPr>
        <w:t>the affine merge mode is increased from 3 to 15.</w:t>
      </w:r>
    </w:p>
    <w:p w14:paraId="076A94AF" w14:textId="77777777" w:rsidR="005F3AE2" w:rsidRDefault="005F3AE2" w:rsidP="005F3AE2"/>
    <w:p w14:paraId="68979268" w14:textId="77777777" w:rsidR="008F7414" w:rsidRDefault="00B10F31" w:rsidP="0039218F">
      <w:pPr>
        <w:keepNext/>
        <w:jc w:val="center"/>
      </w:pPr>
      <w:r>
        <w:rPr>
          <w:noProof/>
        </w:rPr>
        <w:object w:dxaOrig="8700" w:dyaOrig="3840" w14:anchorId="011DD7B6">
          <v:shape id="_x0000_i1037" type="#_x0000_t75" alt="" style="width:435.85pt;height:192.75pt;mso-width-percent:0;mso-height-percent:0;mso-width-percent:0;mso-height-percent:0" o:ole="">
            <v:imagedata r:id="rId71" o:title=""/>
          </v:shape>
          <o:OLEObject Type="Embed" ProgID="Visio.Drawing.15" ShapeID="_x0000_i1037" DrawAspect="Content" ObjectID="_1800966620" r:id="rId72"/>
        </w:object>
      </w:r>
    </w:p>
    <w:p w14:paraId="6CE12C97" w14:textId="01986C45" w:rsidR="005F3AE2" w:rsidRDefault="008F7414" w:rsidP="002B124A">
      <w:pPr>
        <w:pStyle w:val="Beschriftung"/>
      </w:pPr>
      <w:bookmarkStart w:id="136" w:name="_Ref107739359"/>
      <w:r>
        <w:t xml:space="preserve">Figure </w:t>
      </w:r>
      <w:fldSimple w:instr=" SEQ Figure \* ARABIC ">
        <w:r w:rsidR="00EC34BD">
          <w:rPr>
            <w:noProof/>
          </w:rPr>
          <w:t>37</w:t>
        </w:r>
      </w:fldSimple>
      <w:bookmarkEnd w:id="136"/>
      <w:r w:rsidR="00946D2A">
        <w:t>.</w:t>
      </w:r>
      <w:r>
        <w:t xml:space="preserve"> </w:t>
      </w:r>
      <w:r w:rsidRPr="004D7F5D">
        <w:t>Spatial neighbors for deriving affine merge/AMVP candidates: (a) for deriving inherited candidates (b) for deriving the first type of constructed candidates</w:t>
      </w:r>
      <w:r>
        <w:t>.</w:t>
      </w:r>
    </w:p>
    <w:p w14:paraId="3716E04E" w14:textId="77777777" w:rsidR="008F7414" w:rsidRDefault="00B10F31">
      <w:pPr>
        <w:keepNext/>
        <w:jc w:val="center"/>
      </w:pPr>
      <w:r>
        <w:rPr>
          <w:noProof/>
        </w:rPr>
        <w:object w:dxaOrig="5325" w:dyaOrig="2175" w14:anchorId="62B6BA23">
          <v:shape id="_x0000_i1038" type="#_x0000_t75" alt="" style="width:269.2pt;height:109.5pt;mso-width-percent:0;mso-height-percent:0;mso-width-percent:0;mso-height-percent:0" o:ole="">
            <v:imagedata r:id="rId73" o:title=""/>
          </v:shape>
          <o:OLEObject Type="Embed" ProgID="Visio.Drawing.15" ShapeID="_x0000_i1038" DrawAspect="Content" ObjectID="_1800966621" r:id="rId74"/>
        </w:object>
      </w:r>
    </w:p>
    <w:p w14:paraId="1D3B8D0D" w14:textId="4FF6928B" w:rsidR="005F3AE2" w:rsidRDefault="008F7414" w:rsidP="002B124A">
      <w:pPr>
        <w:pStyle w:val="Beschriftung"/>
      </w:pPr>
      <w:bookmarkStart w:id="137" w:name="_Ref107739403"/>
      <w:r>
        <w:t xml:space="preserve">Figure </w:t>
      </w:r>
      <w:fldSimple w:instr=" SEQ Figure \* ARABIC ">
        <w:r w:rsidR="00EC34BD">
          <w:rPr>
            <w:noProof/>
          </w:rPr>
          <w:t>38</w:t>
        </w:r>
      </w:fldSimple>
      <w:bookmarkEnd w:id="137"/>
      <w:r w:rsidR="00946D2A">
        <w:t>.</w:t>
      </w:r>
      <w:r>
        <w:t xml:space="preserve"> </w:t>
      </w:r>
      <w:r w:rsidRPr="007B262B">
        <w:t>From non-adjacent neighbors to the first type of constructed affine merge/AMVP candidates</w:t>
      </w:r>
      <w:r>
        <w:t>.</w:t>
      </w:r>
    </w:p>
    <w:p w14:paraId="3EA8425E" w14:textId="1F19AF27" w:rsidR="005F3AE2" w:rsidRDefault="005F3AE2" w:rsidP="005F3AE2">
      <w:r>
        <w:t>I</w:t>
      </w:r>
      <w:r w:rsidR="006C64DA">
        <w:t xml:space="preserve">n </w:t>
      </w:r>
      <w:r>
        <w:rPr>
          <w:szCs w:val="22"/>
          <w:lang w:val="en-CA"/>
        </w:rPr>
        <w:t>NA-AFF</w:t>
      </w:r>
      <w:r>
        <w:t>:</w:t>
      </w:r>
    </w:p>
    <w:p w14:paraId="5806D48F" w14:textId="7156BBF7" w:rsidR="005F3AE2" w:rsidRDefault="005F3AE2" w:rsidP="0070372E">
      <w:pPr>
        <w:pStyle w:val="Listenabsatz"/>
        <w:numPr>
          <w:ilvl w:val="0"/>
          <w:numId w:val="2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t xml:space="preserve">The </w:t>
      </w:r>
      <w:r>
        <w:rPr>
          <w:szCs w:val="22"/>
          <w:lang w:val="en-CA"/>
        </w:rPr>
        <w:t xml:space="preserve">area from where the non-adjacent neighbors come is restricted to be within the current CTU (i.e., no additional storage requirements </w:t>
      </w:r>
      <w:r w:rsidR="0039218F">
        <w:rPr>
          <w:szCs w:val="22"/>
          <w:lang w:val="en-CA"/>
        </w:rPr>
        <w:t xml:space="preserve">for </w:t>
      </w:r>
      <w:r>
        <w:rPr>
          <w:szCs w:val="22"/>
          <w:lang w:val="en-CA"/>
        </w:rPr>
        <w:t xml:space="preserve">line buffer). </w:t>
      </w:r>
    </w:p>
    <w:p w14:paraId="19154592" w14:textId="77777777" w:rsidR="005F3AE2" w:rsidRDefault="005F3AE2" w:rsidP="0070372E">
      <w:pPr>
        <w:pStyle w:val="Listenabsatz"/>
        <w:numPr>
          <w:ilvl w:val="0"/>
          <w:numId w:val="2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lastRenderedPageBreak/>
        <w:t>The storage granularity for affine motion information, including CPMVs and reference indexes, is reduced from 8x8 to 16x16 (i.e., only the affine motion from the top-left 8x8 block is saved). Additionally, the saved CPMVs are projected to each 16x16 block before storage, such that the position and size information are not needed.</w:t>
      </w:r>
    </w:p>
    <w:p w14:paraId="601AC0C9" w14:textId="77777777" w:rsidR="005F3AE2" w:rsidRDefault="005F3AE2" w:rsidP="0070372E">
      <w:pPr>
        <w:pStyle w:val="Listenabsatz"/>
        <w:numPr>
          <w:ilvl w:val="0"/>
          <w:numId w:val="2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t>Only the top-left and top-right CPMVs are stored (i.e., always using 4-parameter affine model for NA-AFF).</w:t>
      </w:r>
    </w:p>
    <w:p w14:paraId="502D680E" w14:textId="77777777" w:rsidR="00271D78" w:rsidRPr="00EC25A9" w:rsidRDefault="00271D78" w:rsidP="00DA56A6">
      <w:pPr>
        <w:rPr>
          <w:lang w:val="en-CA"/>
        </w:rPr>
      </w:pPr>
    </w:p>
    <w:p w14:paraId="36441C02" w14:textId="77777777" w:rsidR="008E678E" w:rsidRPr="00250117" w:rsidRDefault="008E678E" w:rsidP="0070372E">
      <w:pPr>
        <w:pStyle w:val="berschrift3"/>
        <w:rPr>
          <w:lang w:val="en-CA"/>
        </w:rPr>
      </w:pPr>
      <w:bookmarkStart w:id="138" w:name="_Toc180352335"/>
      <w:r w:rsidRPr="00250117">
        <w:rPr>
          <w:lang w:val="en-CA"/>
        </w:rPr>
        <w:t>Sample-based BDOF</w:t>
      </w:r>
      <w:bookmarkEnd w:id="138"/>
    </w:p>
    <w:p w14:paraId="6DF358C8" w14:textId="15D0AE70" w:rsidR="008E678E" w:rsidRPr="00250117" w:rsidRDefault="008E678E" w:rsidP="008C0C9F">
      <w:pPr>
        <w:rPr>
          <w:lang w:val="en-CA"/>
        </w:rPr>
      </w:pPr>
      <w:r w:rsidRPr="00250117">
        <w:rPr>
          <w:lang w:val="en-CA"/>
        </w:rPr>
        <w:t xml:space="preserve">In the sample-based BDOF, instead of deriving motion refinement (Vx, </w:t>
      </w:r>
      <w:proofErr w:type="spellStart"/>
      <w:r w:rsidRPr="00250117">
        <w:rPr>
          <w:lang w:val="en-CA"/>
        </w:rPr>
        <w:t>Vy</w:t>
      </w:r>
      <w:proofErr w:type="spellEnd"/>
      <w:r w:rsidRPr="00250117">
        <w:rPr>
          <w:lang w:val="en-CA"/>
        </w:rPr>
        <w:t>) on a block basis, it is performed per sample.</w:t>
      </w:r>
      <w:r w:rsidR="00DC3B49">
        <w:rPr>
          <w:lang w:val="en-CA"/>
        </w:rPr>
        <w:t xml:space="preserve"> In addition, the high accuracy sample adjustment method, as described in sub-section </w:t>
      </w:r>
      <w:r w:rsidR="00DC3B49">
        <w:rPr>
          <w:lang w:val="en-CA"/>
        </w:rPr>
        <w:fldChar w:fldCharType="begin"/>
      </w:r>
      <w:r w:rsidR="00DC3B49">
        <w:rPr>
          <w:lang w:val="en-CA"/>
        </w:rPr>
        <w:instrText xml:space="preserve"> REF _Ref178928911 \r \h </w:instrText>
      </w:r>
      <w:r w:rsidR="00DC3B49">
        <w:rPr>
          <w:lang w:val="en-CA"/>
        </w:rPr>
      </w:r>
      <w:r w:rsidR="00DC3B49">
        <w:rPr>
          <w:lang w:val="en-CA"/>
        </w:rPr>
        <w:fldChar w:fldCharType="separate"/>
      </w:r>
      <w:r w:rsidR="00DC3B49">
        <w:rPr>
          <w:lang w:val="en-CA"/>
        </w:rPr>
        <w:t>3.2.6.4</w:t>
      </w:r>
      <w:r w:rsidR="00DC3B49">
        <w:rPr>
          <w:lang w:val="en-CA"/>
        </w:rPr>
        <w:fldChar w:fldCharType="end"/>
      </w:r>
      <w:r w:rsidR="00DC3B49">
        <w:rPr>
          <w:lang w:val="en-CA"/>
        </w:rPr>
        <w:t>, is applied to derive the sample adjustment.</w:t>
      </w:r>
    </w:p>
    <w:p w14:paraId="2BA1EB9D" w14:textId="77777777" w:rsidR="008E678E" w:rsidRPr="00250117" w:rsidRDefault="008E678E" w:rsidP="008C0C9F">
      <w:pPr>
        <w:rPr>
          <w:lang w:val="en-CA"/>
        </w:rPr>
      </w:pPr>
      <w:r w:rsidRPr="00250117">
        <w:rPr>
          <w:lang w:val="en-CA"/>
        </w:rPr>
        <w:t xml:space="preserve">The coding block is divided into 8×8 subblocks. For each subblock, whether to apply BDOF or not is determined by checking the SAD between the two reference subblocks against a threshold. If decided to apply BDOF to a subblock, for every sample in the subblock, a sliding </w:t>
      </w:r>
      <w:r w:rsidRPr="00250117">
        <w:rPr>
          <w:lang w:val="en-CA" w:eastAsia="zh-TW"/>
        </w:rPr>
        <w:t xml:space="preserve">5×5 </w:t>
      </w:r>
      <w:r w:rsidRPr="00250117">
        <w:rPr>
          <w:lang w:val="en-CA"/>
        </w:rPr>
        <w:t xml:space="preserve">window is used and the existing BDOF process is applied for every sliding window to derive Vx and </w:t>
      </w:r>
      <w:proofErr w:type="spellStart"/>
      <w:r w:rsidRPr="00250117">
        <w:rPr>
          <w:lang w:val="en-CA"/>
        </w:rPr>
        <w:t>Vy</w:t>
      </w:r>
      <w:proofErr w:type="spellEnd"/>
      <w:r w:rsidRPr="00250117">
        <w:rPr>
          <w:lang w:val="en-CA"/>
        </w:rPr>
        <w:t xml:space="preserve">. The derived motion refinement (Vx, </w:t>
      </w:r>
      <w:proofErr w:type="spellStart"/>
      <w:r w:rsidRPr="00250117">
        <w:rPr>
          <w:lang w:val="en-CA"/>
        </w:rPr>
        <w:t>Vy</w:t>
      </w:r>
      <w:proofErr w:type="spellEnd"/>
      <w:r w:rsidRPr="00250117">
        <w:rPr>
          <w:lang w:val="en-CA"/>
        </w:rPr>
        <w:t>) is applied to adjust the bi-predicted sample value for the center sample of the window.</w:t>
      </w:r>
    </w:p>
    <w:p w14:paraId="7DD8C2B8" w14:textId="77777777" w:rsidR="008E678E" w:rsidRPr="00250117" w:rsidRDefault="008E678E" w:rsidP="0070372E">
      <w:pPr>
        <w:pStyle w:val="berschrift3"/>
        <w:rPr>
          <w:lang w:val="en-CA"/>
        </w:rPr>
      </w:pPr>
      <w:bookmarkStart w:id="139" w:name="_Toc180352336"/>
      <w:r w:rsidRPr="00250117">
        <w:rPr>
          <w:lang w:val="en-CA"/>
        </w:rPr>
        <w:t>Interpolation</w:t>
      </w:r>
      <w:bookmarkEnd w:id="139"/>
    </w:p>
    <w:p w14:paraId="7FB30121" w14:textId="6E0ACDFA" w:rsidR="008E678E" w:rsidRPr="00250117" w:rsidRDefault="008E678E" w:rsidP="008C0C9F">
      <w:pPr>
        <w:rPr>
          <w:lang w:val="en-CA"/>
        </w:rPr>
      </w:pPr>
      <w:r w:rsidRPr="00250117">
        <w:rPr>
          <w:lang w:val="en-CA"/>
        </w:rPr>
        <w:t xml:space="preserve">The 8-tap interpolation filter used in VVC is replaced with a 12-tap filter. The interpolation filter is derived from the </w:t>
      </w:r>
      <w:proofErr w:type="spellStart"/>
      <w:r w:rsidRPr="00250117">
        <w:rPr>
          <w:lang w:val="en-CA"/>
        </w:rPr>
        <w:t>sinc</w:t>
      </w:r>
      <w:proofErr w:type="spellEnd"/>
      <w:r w:rsidRPr="00250117">
        <w:rPr>
          <w:lang w:val="en-CA"/>
        </w:rPr>
        <w:t xml:space="preserve"> function of which the frequency response is cut off at Nyquist frequency and cropped by a cosine window function. </w:t>
      </w:r>
      <w:r w:rsidRPr="00250117">
        <w:rPr>
          <w:color w:val="2B579A"/>
          <w:highlight w:val="yellow"/>
          <w:shd w:val="clear" w:color="auto" w:fill="E6E6E6"/>
          <w:lang w:val="en-CA"/>
        </w:rPr>
        <w:fldChar w:fldCharType="begin"/>
      </w:r>
      <w:r w:rsidRPr="00250117">
        <w:rPr>
          <w:lang w:val="en-CA"/>
        </w:rPr>
        <w:instrText xml:space="preserve"> REF _Ref59100889 \h </w:instrText>
      </w:r>
      <w:r w:rsidRPr="00250117">
        <w:rPr>
          <w:color w:val="2B579A"/>
          <w:highlight w:val="yellow"/>
          <w:shd w:val="clear" w:color="auto" w:fill="E6E6E6"/>
          <w:lang w:val="en-CA"/>
        </w:rPr>
      </w:r>
      <w:r w:rsidRPr="00250117">
        <w:rPr>
          <w:color w:val="2B579A"/>
          <w:highlight w:val="yellow"/>
          <w:shd w:val="clear" w:color="auto" w:fill="E6E6E6"/>
          <w:lang w:val="en-CA"/>
        </w:rPr>
        <w:fldChar w:fldCharType="separate"/>
      </w:r>
      <w:r w:rsidR="00E264D5" w:rsidRPr="00250117">
        <w:rPr>
          <w:lang w:val="en-CA"/>
        </w:rPr>
        <w:t xml:space="preserve">Table </w:t>
      </w:r>
      <w:r w:rsidR="00E264D5">
        <w:rPr>
          <w:noProof/>
          <w:lang w:val="en-CA"/>
        </w:rPr>
        <w:t>3</w:t>
      </w:r>
      <w:r w:rsidRPr="00250117">
        <w:rPr>
          <w:color w:val="2B579A"/>
          <w:highlight w:val="yellow"/>
          <w:shd w:val="clear" w:color="auto" w:fill="E6E6E6"/>
          <w:lang w:val="en-CA"/>
        </w:rPr>
        <w:fldChar w:fldCharType="end"/>
      </w:r>
      <w:r w:rsidRPr="00250117">
        <w:rPr>
          <w:lang w:val="en-CA"/>
        </w:rPr>
        <w:t xml:space="preserve"> gives the filter coefficients of all 16 phases. </w:t>
      </w:r>
      <w:r w:rsidR="00FA7FB0">
        <w:rPr>
          <w:lang w:val="en-CA"/>
        </w:rPr>
        <w:fldChar w:fldCharType="begin"/>
      </w:r>
      <w:r w:rsidR="00FA7FB0">
        <w:rPr>
          <w:lang w:val="en-CA"/>
        </w:rPr>
        <w:instrText xml:space="preserve"> REF _Ref75448088 \h </w:instrText>
      </w:r>
      <w:r w:rsidR="00FA7FB0">
        <w:rPr>
          <w:lang w:val="en-CA"/>
        </w:rPr>
      </w:r>
      <w:r w:rsidR="00FA7FB0">
        <w:rPr>
          <w:lang w:val="en-CA"/>
        </w:rPr>
        <w:fldChar w:fldCharType="separate"/>
      </w:r>
      <w:r w:rsidR="00E264D5" w:rsidRPr="00250117">
        <w:rPr>
          <w:lang w:val="en-CA"/>
        </w:rPr>
        <w:t xml:space="preserve">Figure </w:t>
      </w:r>
      <w:r w:rsidR="00E264D5">
        <w:rPr>
          <w:noProof/>
          <w:lang w:val="en-CA"/>
        </w:rPr>
        <w:t>38</w:t>
      </w:r>
      <w:r w:rsidR="00FA7FB0">
        <w:rPr>
          <w:lang w:val="en-CA"/>
        </w:rPr>
        <w:fldChar w:fldCharType="end"/>
      </w:r>
      <w:r w:rsidR="00FA7FB0">
        <w:rPr>
          <w:lang w:val="en-CA"/>
        </w:rPr>
        <w:t xml:space="preserve"> </w:t>
      </w:r>
      <w:r w:rsidRPr="00250117">
        <w:rPr>
          <w:lang w:val="en-CA"/>
        </w:rPr>
        <w:t xml:space="preserve">compares the frequency responses of the </w:t>
      </w:r>
      <w:r w:rsidR="002A31B2">
        <w:rPr>
          <w:lang w:val="en-CA"/>
        </w:rPr>
        <w:t>i</w:t>
      </w:r>
      <w:r w:rsidRPr="00250117">
        <w:rPr>
          <w:lang w:val="en-CA"/>
        </w:rPr>
        <w:t>nterpolation filter</w:t>
      </w:r>
      <w:r w:rsidR="002A31B2">
        <w:rPr>
          <w:lang w:val="en-CA"/>
        </w:rPr>
        <w:t>s</w:t>
      </w:r>
      <w:r w:rsidRPr="00250117">
        <w:rPr>
          <w:lang w:val="en-CA"/>
        </w:rPr>
        <w:t xml:space="preserve"> with the VVC interpolation filter, all at half-pel phase. </w:t>
      </w:r>
    </w:p>
    <w:p w14:paraId="113F4B99" w14:textId="37C28D87" w:rsidR="008E678E" w:rsidRPr="00250117" w:rsidRDefault="008E678E" w:rsidP="008C0C9F">
      <w:pPr>
        <w:pStyle w:val="Beschriftung"/>
        <w:rPr>
          <w:lang w:val="en-CA"/>
        </w:rPr>
      </w:pPr>
      <w:bookmarkStart w:id="140" w:name="_Ref59100889"/>
      <w:r w:rsidRPr="00250117">
        <w:rPr>
          <w:lang w:val="en-CA"/>
        </w:rPr>
        <w:t xml:space="preserve">Table </w:t>
      </w:r>
      <w:r w:rsidR="00B872D1">
        <w:rPr>
          <w:lang w:val="en-CA"/>
        </w:rPr>
        <w:fldChar w:fldCharType="begin"/>
      </w:r>
      <w:r w:rsidR="00B872D1">
        <w:rPr>
          <w:lang w:val="en-CA"/>
        </w:rPr>
        <w:instrText xml:space="preserve"> SEQ Table \* ARABIC </w:instrText>
      </w:r>
      <w:r w:rsidR="00B872D1">
        <w:rPr>
          <w:lang w:val="en-CA"/>
        </w:rPr>
        <w:fldChar w:fldCharType="separate"/>
      </w:r>
      <w:r w:rsidR="00E264D5">
        <w:rPr>
          <w:noProof/>
          <w:lang w:val="en-CA"/>
        </w:rPr>
        <w:t>3</w:t>
      </w:r>
      <w:r w:rsidR="00B872D1">
        <w:rPr>
          <w:lang w:val="en-CA"/>
        </w:rPr>
        <w:fldChar w:fldCharType="end"/>
      </w:r>
      <w:bookmarkEnd w:id="140"/>
      <w:r w:rsidRPr="00250117">
        <w:rPr>
          <w:lang w:val="en-CA"/>
        </w:rPr>
        <w:t>. Filter coefficients of the 12-tap interpolation filter</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tblBorders>
        <w:tblLayout w:type="fixed"/>
        <w:tblLook w:val="04A0" w:firstRow="1" w:lastRow="0" w:firstColumn="1" w:lastColumn="0" w:noHBand="0" w:noVBand="1"/>
      </w:tblPr>
      <w:tblGrid>
        <w:gridCol w:w="898"/>
        <w:gridCol w:w="703"/>
        <w:gridCol w:w="707"/>
        <w:gridCol w:w="703"/>
        <w:gridCol w:w="707"/>
        <w:gridCol w:w="703"/>
        <w:gridCol w:w="705"/>
        <w:gridCol w:w="703"/>
        <w:gridCol w:w="705"/>
        <w:gridCol w:w="703"/>
        <w:gridCol w:w="705"/>
        <w:gridCol w:w="703"/>
        <w:gridCol w:w="705"/>
      </w:tblGrid>
      <w:tr w:rsidR="008E678E" w:rsidRPr="00250117" w14:paraId="30960DA1" w14:textId="77777777" w:rsidTr="00AD0A1B">
        <w:trPr>
          <w:trHeight w:val="300"/>
          <w:jc w:val="center"/>
        </w:trPr>
        <w:tc>
          <w:tcPr>
            <w:tcW w:w="480" w:type="pct"/>
            <w:tcBorders>
              <w:right w:val="single" w:sz="4" w:space="0" w:color="auto"/>
            </w:tcBorders>
          </w:tcPr>
          <w:p w14:paraId="4443E2C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1/16</w:t>
            </w:r>
          </w:p>
        </w:tc>
        <w:tc>
          <w:tcPr>
            <w:tcW w:w="376" w:type="pct"/>
            <w:tcBorders>
              <w:left w:val="single" w:sz="4" w:space="0" w:color="auto"/>
            </w:tcBorders>
            <w:shd w:val="clear" w:color="auto" w:fill="auto"/>
            <w:noWrap/>
            <w:vAlign w:val="bottom"/>
            <w:hideMark/>
          </w:tcPr>
          <w:p w14:paraId="7B5EEC7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03A26FB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6" w:type="pct"/>
            <w:shd w:val="clear" w:color="auto" w:fill="auto"/>
            <w:noWrap/>
            <w:vAlign w:val="bottom"/>
            <w:hideMark/>
          </w:tcPr>
          <w:p w14:paraId="09A49B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8" w:type="pct"/>
            <w:shd w:val="clear" w:color="auto" w:fill="auto"/>
            <w:noWrap/>
            <w:vAlign w:val="bottom"/>
            <w:hideMark/>
          </w:tcPr>
          <w:p w14:paraId="0AE56D1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1E97396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7" w:type="pct"/>
            <w:shd w:val="clear" w:color="auto" w:fill="auto"/>
            <w:noWrap/>
            <w:vAlign w:val="bottom"/>
            <w:hideMark/>
          </w:tcPr>
          <w:p w14:paraId="2A826F7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254</w:t>
            </w:r>
          </w:p>
        </w:tc>
        <w:tc>
          <w:tcPr>
            <w:tcW w:w="376" w:type="pct"/>
            <w:shd w:val="clear" w:color="auto" w:fill="auto"/>
            <w:noWrap/>
            <w:vAlign w:val="bottom"/>
            <w:hideMark/>
          </w:tcPr>
          <w:p w14:paraId="68FB583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w:t>
            </w:r>
          </w:p>
        </w:tc>
        <w:tc>
          <w:tcPr>
            <w:tcW w:w="377" w:type="pct"/>
            <w:shd w:val="clear" w:color="auto" w:fill="auto"/>
            <w:noWrap/>
            <w:vAlign w:val="bottom"/>
            <w:hideMark/>
          </w:tcPr>
          <w:p w14:paraId="0D74E97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592E25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7" w:type="pct"/>
            <w:shd w:val="clear" w:color="auto" w:fill="auto"/>
            <w:noWrap/>
            <w:vAlign w:val="bottom"/>
            <w:hideMark/>
          </w:tcPr>
          <w:p w14:paraId="5A589F2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6" w:type="pct"/>
            <w:shd w:val="clear" w:color="auto" w:fill="auto"/>
            <w:noWrap/>
            <w:vAlign w:val="bottom"/>
            <w:hideMark/>
          </w:tcPr>
          <w:p w14:paraId="14DDB7B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7" w:type="pct"/>
            <w:shd w:val="clear" w:color="auto" w:fill="auto"/>
            <w:noWrap/>
            <w:vAlign w:val="bottom"/>
            <w:hideMark/>
          </w:tcPr>
          <w:p w14:paraId="18DEA61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r>
      <w:tr w:rsidR="008E678E" w:rsidRPr="00250117" w14:paraId="256EE9BF" w14:textId="77777777" w:rsidTr="00AD0A1B">
        <w:trPr>
          <w:trHeight w:val="300"/>
          <w:jc w:val="center"/>
        </w:trPr>
        <w:tc>
          <w:tcPr>
            <w:tcW w:w="480" w:type="pct"/>
            <w:tcBorders>
              <w:right w:val="single" w:sz="4" w:space="0" w:color="auto"/>
            </w:tcBorders>
          </w:tcPr>
          <w:p w14:paraId="0795B4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2/16</w:t>
            </w:r>
          </w:p>
        </w:tc>
        <w:tc>
          <w:tcPr>
            <w:tcW w:w="376" w:type="pct"/>
            <w:tcBorders>
              <w:left w:val="single" w:sz="4" w:space="0" w:color="auto"/>
            </w:tcBorders>
            <w:shd w:val="clear" w:color="auto" w:fill="auto"/>
            <w:noWrap/>
            <w:vAlign w:val="bottom"/>
            <w:hideMark/>
          </w:tcPr>
          <w:p w14:paraId="15388D4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358F923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6" w:type="pct"/>
            <w:shd w:val="clear" w:color="auto" w:fill="auto"/>
            <w:noWrap/>
            <w:vAlign w:val="bottom"/>
            <w:hideMark/>
          </w:tcPr>
          <w:p w14:paraId="5FE80F4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8" w:type="pct"/>
            <w:shd w:val="clear" w:color="auto" w:fill="auto"/>
            <w:noWrap/>
            <w:vAlign w:val="bottom"/>
            <w:hideMark/>
          </w:tcPr>
          <w:p w14:paraId="649F20C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6" w:type="pct"/>
            <w:shd w:val="clear" w:color="auto" w:fill="auto"/>
            <w:noWrap/>
            <w:vAlign w:val="bottom"/>
            <w:hideMark/>
          </w:tcPr>
          <w:p w14:paraId="47BA955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7" w:type="pct"/>
            <w:shd w:val="clear" w:color="auto" w:fill="auto"/>
            <w:noWrap/>
            <w:vAlign w:val="bottom"/>
            <w:hideMark/>
          </w:tcPr>
          <w:p w14:paraId="5C010DC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249</w:t>
            </w:r>
          </w:p>
        </w:tc>
        <w:tc>
          <w:tcPr>
            <w:tcW w:w="376" w:type="pct"/>
            <w:shd w:val="clear" w:color="auto" w:fill="auto"/>
            <w:noWrap/>
            <w:vAlign w:val="bottom"/>
            <w:hideMark/>
          </w:tcPr>
          <w:p w14:paraId="2F79F12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35</w:t>
            </w:r>
          </w:p>
        </w:tc>
        <w:tc>
          <w:tcPr>
            <w:tcW w:w="377" w:type="pct"/>
            <w:shd w:val="clear" w:color="auto" w:fill="auto"/>
            <w:noWrap/>
            <w:vAlign w:val="bottom"/>
            <w:hideMark/>
          </w:tcPr>
          <w:p w14:paraId="7424E33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6" w:type="pct"/>
            <w:shd w:val="clear" w:color="auto" w:fill="auto"/>
            <w:noWrap/>
            <w:vAlign w:val="bottom"/>
            <w:hideMark/>
          </w:tcPr>
          <w:p w14:paraId="462DBFD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7" w:type="pct"/>
            <w:shd w:val="clear" w:color="auto" w:fill="auto"/>
            <w:noWrap/>
            <w:vAlign w:val="bottom"/>
            <w:hideMark/>
          </w:tcPr>
          <w:p w14:paraId="6424CB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729E1E1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7" w:type="pct"/>
            <w:shd w:val="clear" w:color="auto" w:fill="auto"/>
            <w:noWrap/>
            <w:vAlign w:val="bottom"/>
            <w:hideMark/>
          </w:tcPr>
          <w:p w14:paraId="36F6643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r>
      <w:tr w:rsidR="008E678E" w:rsidRPr="00250117" w14:paraId="61FF0C30" w14:textId="77777777" w:rsidTr="00AD0A1B">
        <w:trPr>
          <w:trHeight w:val="300"/>
          <w:jc w:val="center"/>
        </w:trPr>
        <w:tc>
          <w:tcPr>
            <w:tcW w:w="480" w:type="pct"/>
            <w:tcBorders>
              <w:right w:val="single" w:sz="4" w:space="0" w:color="auto"/>
            </w:tcBorders>
          </w:tcPr>
          <w:p w14:paraId="2B0A097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3/16</w:t>
            </w:r>
          </w:p>
        </w:tc>
        <w:tc>
          <w:tcPr>
            <w:tcW w:w="376" w:type="pct"/>
            <w:tcBorders>
              <w:left w:val="single" w:sz="4" w:space="0" w:color="auto"/>
            </w:tcBorders>
            <w:shd w:val="clear" w:color="auto" w:fill="auto"/>
            <w:noWrap/>
            <w:vAlign w:val="bottom"/>
            <w:hideMark/>
          </w:tcPr>
          <w:p w14:paraId="3B1A2C9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762C86B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6" w:type="pct"/>
            <w:shd w:val="clear" w:color="auto" w:fill="auto"/>
            <w:noWrap/>
            <w:vAlign w:val="bottom"/>
            <w:hideMark/>
          </w:tcPr>
          <w:p w14:paraId="25385A9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w:t>
            </w:r>
          </w:p>
        </w:tc>
        <w:tc>
          <w:tcPr>
            <w:tcW w:w="378" w:type="pct"/>
            <w:shd w:val="clear" w:color="auto" w:fill="auto"/>
            <w:noWrap/>
            <w:vAlign w:val="bottom"/>
            <w:hideMark/>
          </w:tcPr>
          <w:p w14:paraId="7DF748E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17</w:t>
            </w:r>
          </w:p>
        </w:tc>
        <w:tc>
          <w:tcPr>
            <w:tcW w:w="376" w:type="pct"/>
            <w:shd w:val="clear" w:color="auto" w:fill="auto"/>
            <w:noWrap/>
            <w:vAlign w:val="bottom"/>
            <w:hideMark/>
          </w:tcPr>
          <w:p w14:paraId="12B5037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7" w:type="pct"/>
            <w:shd w:val="clear" w:color="auto" w:fill="auto"/>
            <w:noWrap/>
            <w:vAlign w:val="bottom"/>
            <w:hideMark/>
          </w:tcPr>
          <w:p w14:paraId="45539B2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241</w:t>
            </w:r>
          </w:p>
        </w:tc>
        <w:tc>
          <w:tcPr>
            <w:tcW w:w="376" w:type="pct"/>
            <w:shd w:val="clear" w:color="auto" w:fill="auto"/>
            <w:noWrap/>
            <w:vAlign w:val="bottom"/>
            <w:hideMark/>
          </w:tcPr>
          <w:p w14:paraId="3374826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54</w:t>
            </w:r>
          </w:p>
        </w:tc>
        <w:tc>
          <w:tcPr>
            <w:tcW w:w="377" w:type="pct"/>
            <w:shd w:val="clear" w:color="auto" w:fill="auto"/>
            <w:noWrap/>
            <w:vAlign w:val="bottom"/>
            <w:hideMark/>
          </w:tcPr>
          <w:p w14:paraId="17BBBC0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6" w:type="pct"/>
            <w:shd w:val="clear" w:color="auto" w:fill="auto"/>
            <w:noWrap/>
            <w:vAlign w:val="bottom"/>
            <w:hideMark/>
          </w:tcPr>
          <w:p w14:paraId="182A2A9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7" w:type="pct"/>
            <w:shd w:val="clear" w:color="auto" w:fill="auto"/>
            <w:noWrap/>
            <w:vAlign w:val="bottom"/>
            <w:hideMark/>
          </w:tcPr>
          <w:p w14:paraId="24B1DED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56BDD59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7" w:type="pct"/>
            <w:shd w:val="clear" w:color="auto" w:fill="auto"/>
            <w:noWrap/>
            <w:vAlign w:val="bottom"/>
            <w:hideMark/>
          </w:tcPr>
          <w:p w14:paraId="4BB7B74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7AB3B352" w14:textId="77777777" w:rsidTr="00AD0A1B">
        <w:trPr>
          <w:trHeight w:val="300"/>
          <w:jc w:val="center"/>
        </w:trPr>
        <w:tc>
          <w:tcPr>
            <w:tcW w:w="480" w:type="pct"/>
            <w:tcBorders>
              <w:right w:val="single" w:sz="4" w:space="0" w:color="auto"/>
            </w:tcBorders>
          </w:tcPr>
          <w:p w14:paraId="10836EC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4/16</w:t>
            </w:r>
          </w:p>
        </w:tc>
        <w:tc>
          <w:tcPr>
            <w:tcW w:w="376" w:type="pct"/>
            <w:tcBorders>
              <w:left w:val="single" w:sz="4" w:space="0" w:color="auto"/>
            </w:tcBorders>
            <w:shd w:val="clear" w:color="auto" w:fill="auto"/>
            <w:noWrap/>
            <w:vAlign w:val="bottom"/>
            <w:hideMark/>
          </w:tcPr>
          <w:p w14:paraId="1D3D538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54BA6BA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6" w:type="pct"/>
            <w:shd w:val="clear" w:color="auto" w:fill="auto"/>
            <w:noWrap/>
            <w:vAlign w:val="bottom"/>
            <w:hideMark/>
          </w:tcPr>
          <w:p w14:paraId="0EC20C4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w:t>
            </w:r>
          </w:p>
        </w:tc>
        <w:tc>
          <w:tcPr>
            <w:tcW w:w="378" w:type="pct"/>
            <w:shd w:val="clear" w:color="auto" w:fill="auto"/>
            <w:noWrap/>
            <w:vAlign w:val="bottom"/>
            <w:hideMark/>
          </w:tcPr>
          <w:p w14:paraId="455D519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w:t>
            </w:r>
          </w:p>
        </w:tc>
        <w:tc>
          <w:tcPr>
            <w:tcW w:w="376" w:type="pct"/>
            <w:shd w:val="clear" w:color="auto" w:fill="auto"/>
            <w:noWrap/>
            <w:vAlign w:val="bottom"/>
            <w:hideMark/>
          </w:tcPr>
          <w:p w14:paraId="280ED86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-43</w:t>
            </w:r>
          </w:p>
        </w:tc>
        <w:tc>
          <w:tcPr>
            <w:tcW w:w="377" w:type="pct"/>
            <w:shd w:val="clear" w:color="auto" w:fill="auto"/>
            <w:noWrap/>
            <w:vAlign w:val="bottom"/>
            <w:hideMark/>
          </w:tcPr>
          <w:p w14:paraId="5C8FDDA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230</w:t>
            </w:r>
          </w:p>
        </w:tc>
        <w:tc>
          <w:tcPr>
            <w:tcW w:w="376" w:type="pct"/>
            <w:shd w:val="clear" w:color="auto" w:fill="auto"/>
            <w:noWrap/>
            <w:vAlign w:val="bottom"/>
            <w:hideMark/>
          </w:tcPr>
          <w:p w14:paraId="16361B8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75</w:t>
            </w:r>
          </w:p>
        </w:tc>
        <w:tc>
          <w:tcPr>
            <w:tcW w:w="377" w:type="pct"/>
            <w:shd w:val="clear" w:color="auto" w:fill="auto"/>
            <w:noWrap/>
            <w:vAlign w:val="bottom"/>
            <w:hideMark/>
          </w:tcPr>
          <w:p w14:paraId="34CB63D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-29</w:t>
            </w:r>
          </w:p>
        </w:tc>
        <w:tc>
          <w:tcPr>
            <w:tcW w:w="376" w:type="pct"/>
            <w:shd w:val="clear" w:color="auto" w:fill="auto"/>
            <w:noWrap/>
            <w:vAlign w:val="bottom"/>
            <w:hideMark/>
          </w:tcPr>
          <w:p w14:paraId="79C2C9E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7" w:type="pct"/>
            <w:shd w:val="clear" w:color="auto" w:fill="auto"/>
            <w:noWrap/>
            <w:vAlign w:val="bottom"/>
            <w:hideMark/>
          </w:tcPr>
          <w:p w14:paraId="40C7D09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6" w:type="pct"/>
            <w:shd w:val="clear" w:color="auto" w:fill="auto"/>
            <w:noWrap/>
            <w:vAlign w:val="bottom"/>
            <w:hideMark/>
          </w:tcPr>
          <w:p w14:paraId="4C99596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7" w:type="pct"/>
            <w:shd w:val="clear" w:color="auto" w:fill="auto"/>
            <w:noWrap/>
            <w:vAlign w:val="bottom"/>
            <w:hideMark/>
          </w:tcPr>
          <w:p w14:paraId="3208125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4217AA82" w14:textId="77777777" w:rsidTr="00AD0A1B">
        <w:trPr>
          <w:trHeight w:val="300"/>
          <w:jc w:val="center"/>
        </w:trPr>
        <w:tc>
          <w:tcPr>
            <w:tcW w:w="480" w:type="pct"/>
            <w:tcBorders>
              <w:right w:val="single" w:sz="4" w:space="0" w:color="auto"/>
            </w:tcBorders>
          </w:tcPr>
          <w:p w14:paraId="5AF3415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5/16</w:t>
            </w:r>
          </w:p>
        </w:tc>
        <w:tc>
          <w:tcPr>
            <w:tcW w:w="376" w:type="pct"/>
            <w:tcBorders>
              <w:left w:val="single" w:sz="4" w:space="0" w:color="auto"/>
            </w:tcBorders>
            <w:shd w:val="clear" w:color="auto" w:fill="auto"/>
            <w:noWrap/>
            <w:vAlign w:val="bottom"/>
            <w:hideMark/>
          </w:tcPr>
          <w:p w14:paraId="411E2D2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3DB5F6E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08CD99F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8" w:type="pct"/>
            <w:shd w:val="clear" w:color="auto" w:fill="auto"/>
            <w:noWrap/>
            <w:vAlign w:val="bottom"/>
            <w:hideMark/>
          </w:tcPr>
          <w:p w14:paraId="52986C5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6" w:type="pct"/>
            <w:shd w:val="clear" w:color="auto" w:fill="auto"/>
            <w:noWrap/>
            <w:vAlign w:val="bottom"/>
            <w:hideMark/>
          </w:tcPr>
          <w:p w14:paraId="3C81877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-48</w:t>
            </w:r>
          </w:p>
        </w:tc>
        <w:tc>
          <w:tcPr>
            <w:tcW w:w="377" w:type="pct"/>
            <w:shd w:val="clear" w:color="auto" w:fill="auto"/>
            <w:noWrap/>
            <w:vAlign w:val="bottom"/>
            <w:hideMark/>
          </w:tcPr>
          <w:p w14:paraId="5035F69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216</w:t>
            </w:r>
          </w:p>
        </w:tc>
        <w:tc>
          <w:tcPr>
            <w:tcW w:w="376" w:type="pct"/>
            <w:shd w:val="clear" w:color="auto" w:fill="auto"/>
            <w:noWrap/>
            <w:vAlign w:val="bottom"/>
            <w:hideMark/>
          </w:tcPr>
          <w:p w14:paraId="4141879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97</w:t>
            </w:r>
          </w:p>
        </w:tc>
        <w:tc>
          <w:tcPr>
            <w:tcW w:w="377" w:type="pct"/>
            <w:shd w:val="clear" w:color="auto" w:fill="auto"/>
            <w:noWrap/>
            <w:vAlign w:val="bottom"/>
            <w:hideMark/>
          </w:tcPr>
          <w:p w14:paraId="09FCC2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6" w:type="pct"/>
            <w:shd w:val="clear" w:color="auto" w:fill="auto"/>
            <w:noWrap/>
            <w:vAlign w:val="bottom"/>
            <w:hideMark/>
          </w:tcPr>
          <w:p w14:paraId="40B58CE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19</w:t>
            </w:r>
          </w:p>
        </w:tc>
        <w:tc>
          <w:tcPr>
            <w:tcW w:w="377" w:type="pct"/>
            <w:shd w:val="clear" w:color="auto" w:fill="auto"/>
            <w:noWrap/>
            <w:vAlign w:val="bottom"/>
            <w:hideMark/>
          </w:tcPr>
          <w:p w14:paraId="0FEC8BB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-10</w:t>
            </w:r>
          </w:p>
        </w:tc>
        <w:tc>
          <w:tcPr>
            <w:tcW w:w="376" w:type="pct"/>
            <w:shd w:val="clear" w:color="auto" w:fill="auto"/>
            <w:noWrap/>
            <w:vAlign w:val="bottom"/>
            <w:hideMark/>
          </w:tcPr>
          <w:p w14:paraId="00B790C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7" w:type="pct"/>
            <w:shd w:val="clear" w:color="auto" w:fill="auto"/>
            <w:noWrap/>
            <w:vAlign w:val="bottom"/>
            <w:hideMark/>
          </w:tcPr>
          <w:p w14:paraId="1D39810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6116FF96" w14:textId="77777777" w:rsidTr="00AD0A1B">
        <w:trPr>
          <w:trHeight w:val="300"/>
          <w:jc w:val="center"/>
        </w:trPr>
        <w:tc>
          <w:tcPr>
            <w:tcW w:w="480" w:type="pct"/>
            <w:tcBorders>
              <w:right w:val="single" w:sz="4" w:space="0" w:color="auto"/>
            </w:tcBorders>
          </w:tcPr>
          <w:p w14:paraId="20F50EB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6/16</w:t>
            </w:r>
          </w:p>
        </w:tc>
        <w:tc>
          <w:tcPr>
            <w:tcW w:w="376" w:type="pct"/>
            <w:tcBorders>
              <w:left w:val="single" w:sz="4" w:space="0" w:color="auto"/>
            </w:tcBorders>
            <w:shd w:val="clear" w:color="auto" w:fill="auto"/>
            <w:noWrap/>
            <w:vAlign w:val="bottom"/>
            <w:hideMark/>
          </w:tcPr>
          <w:p w14:paraId="7442373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2B4DA77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5D1ED3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8" w:type="pct"/>
            <w:shd w:val="clear" w:color="auto" w:fill="auto"/>
            <w:noWrap/>
            <w:vAlign w:val="bottom"/>
            <w:hideMark/>
          </w:tcPr>
          <w:p w14:paraId="02A2E4B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6" w:type="pct"/>
            <w:shd w:val="clear" w:color="auto" w:fill="auto"/>
            <w:noWrap/>
            <w:vAlign w:val="bottom"/>
            <w:hideMark/>
          </w:tcPr>
          <w:p w14:paraId="3E2CA5E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7" w:type="pct"/>
            <w:shd w:val="clear" w:color="auto" w:fill="auto"/>
            <w:noWrap/>
            <w:vAlign w:val="bottom"/>
            <w:hideMark/>
          </w:tcPr>
          <w:p w14:paraId="51E4966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200</w:t>
            </w:r>
          </w:p>
        </w:tc>
        <w:tc>
          <w:tcPr>
            <w:tcW w:w="376" w:type="pct"/>
            <w:shd w:val="clear" w:color="auto" w:fill="auto"/>
            <w:noWrap/>
            <w:vAlign w:val="bottom"/>
            <w:hideMark/>
          </w:tcPr>
          <w:p w14:paraId="496C0E2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119</w:t>
            </w:r>
          </w:p>
        </w:tc>
        <w:tc>
          <w:tcPr>
            <w:tcW w:w="377" w:type="pct"/>
            <w:shd w:val="clear" w:color="auto" w:fill="auto"/>
            <w:noWrap/>
            <w:vAlign w:val="bottom"/>
            <w:hideMark/>
          </w:tcPr>
          <w:p w14:paraId="51686C6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-42</w:t>
            </w:r>
          </w:p>
        </w:tc>
        <w:tc>
          <w:tcPr>
            <w:tcW w:w="376" w:type="pct"/>
            <w:shd w:val="clear" w:color="auto" w:fill="auto"/>
            <w:noWrap/>
            <w:vAlign w:val="bottom"/>
            <w:hideMark/>
          </w:tcPr>
          <w:p w14:paraId="2E136AA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7" w:type="pct"/>
            <w:shd w:val="clear" w:color="auto" w:fill="auto"/>
            <w:noWrap/>
            <w:vAlign w:val="bottom"/>
            <w:hideMark/>
          </w:tcPr>
          <w:p w14:paraId="39EF948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6" w:type="pct"/>
            <w:shd w:val="clear" w:color="auto" w:fill="auto"/>
            <w:noWrap/>
            <w:vAlign w:val="bottom"/>
            <w:hideMark/>
          </w:tcPr>
          <w:p w14:paraId="3723108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7" w:type="pct"/>
            <w:shd w:val="clear" w:color="auto" w:fill="auto"/>
            <w:noWrap/>
            <w:vAlign w:val="bottom"/>
            <w:hideMark/>
          </w:tcPr>
          <w:p w14:paraId="573D2DE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2A207B2D" w14:textId="77777777" w:rsidTr="00AD0A1B">
        <w:trPr>
          <w:trHeight w:val="300"/>
          <w:jc w:val="center"/>
        </w:trPr>
        <w:tc>
          <w:tcPr>
            <w:tcW w:w="480" w:type="pct"/>
            <w:tcBorders>
              <w:right w:val="single" w:sz="4" w:space="0" w:color="auto"/>
            </w:tcBorders>
          </w:tcPr>
          <w:p w14:paraId="4A58035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7/16</w:t>
            </w:r>
          </w:p>
        </w:tc>
        <w:tc>
          <w:tcPr>
            <w:tcW w:w="376" w:type="pct"/>
            <w:tcBorders>
              <w:left w:val="single" w:sz="4" w:space="0" w:color="auto"/>
            </w:tcBorders>
            <w:shd w:val="clear" w:color="auto" w:fill="auto"/>
            <w:noWrap/>
            <w:vAlign w:val="bottom"/>
            <w:hideMark/>
          </w:tcPr>
          <w:p w14:paraId="2D8434D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43ECAE1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69E098B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8" w:type="pct"/>
            <w:shd w:val="clear" w:color="auto" w:fill="auto"/>
            <w:noWrap/>
            <w:vAlign w:val="bottom"/>
            <w:hideMark/>
          </w:tcPr>
          <w:p w14:paraId="684F092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6" w:type="pct"/>
            <w:shd w:val="clear" w:color="auto" w:fill="auto"/>
            <w:noWrap/>
            <w:vAlign w:val="bottom"/>
            <w:hideMark/>
          </w:tcPr>
          <w:p w14:paraId="3B1E2BB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7" w:type="pct"/>
            <w:shd w:val="clear" w:color="auto" w:fill="auto"/>
            <w:noWrap/>
            <w:vAlign w:val="bottom"/>
            <w:hideMark/>
          </w:tcPr>
          <w:p w14:paraId="0F80584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181</w:t>
            </w:r>
          </w:p>
        </w:tc>
        <w:tc>
          <w:tcPr>
            <w:tcW w:w="376" w:type="pct"/>
            <w:shd w:val="clear" w:color="auto" w:fill="auto"/>
            <w:noWrap/>
            <w:vAlign w:val="bottom"/>
            <w:hideMark/>
          </w:tcPr>
          <w:p w14:paraId="49C6C61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140</w:t>
            </w:r>
          </w:p>
        </w:tc>
        <w:tc>
          <w:tcPr>
            <w:tcW w:w="377" w:type="pct"/>
            <w:shd w:val="clear" w:color="auto" w:fill="auto"/>
            <w:noWrap/>
            <w:vAlign w:val="bottom"/>
            <w:hideMark/>
          </w:tcPr>
          <w:p w14:paraId="69A9A88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-46</w:t>
            </w:r>
          </w:p>
        </w:tc>
        <w:tc>
          <w:tcPr>
            <w:tcW w:w="376" w:type="pct"/>
            <w:shd w:val="clear" w:color="auto" w:fill="auto"/>
            <w:noWrap/>
            <w:vAlign w:val="bottom"/>
            <w:hideMark/>
          </w:tcPr>
          <w:p w14:paraId="2CB35D3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7" w:type="pct"/>
            <w:shd w:val="clear" w:color="auto" w:fill="auto"/>
            <w:noWrap/>
            <w:vAlign w:val="bottom"/>
            <w:hideMark/>
          </w:tcPr>
          <w:p w14:paraId="780D0CA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6" w:type="pct"/>
            <w:shd w:val="clear" w:color="auto" w:fill="auto"/>
            <w:noWrap/>
            <w:vAlign w:val="bottom"/>
            <w:hideMark/>
          </w:tcPr>
          <w:p w14:paraId="27AC64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1B947A3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0D6AAF4D" w14:textId="77777777" w:rsidTr="00AD0A1B">
        <w:trPr>
          <w:trHeight w:val="300"/>
          <w:jc w:val="center"/>
        </w:trPr>
        <w:tc>
          <w:tcPr>
            <w:tcW w:w="480" w:type="pct"/>
            <w:tcBorders>
              <w:right w:val="single" w:sz="4" w:space="0" w:color="auto"/>
            </w:tcBorders>
          </w:tcPr>
          <w:p w14:paraId="3B222AD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8/16</w:t>
            </w:r>
          </w:p>
        </w:tc>
        <w:tc>
          <w:tcPr>
            <w:tcW w:w="376" w:type="pct"/>
            <w:tcBorders>
              <w:left w:val="single" w:sz="4" w:space="0" w:color="auto"/>
            </w:tcBorders>
            <w:shd w:val="clear" w:color="auto" w:fill="auto"/>
            <w:noWrap/>
            <w:vAlign w:val="bottom"/>
            <w:hideMark/>
          </w:tcPr>
          <w:p w14:paraId="28D33EF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4B2486E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5357B2E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8" w:type="pct"/>
            <w:shd w:val="clear" w:color="auto" w:fill="auto"/>
            <w:noWrap/>
            <w:vAlign w:val="bottom"/>
            <w:hideMark/>
          </w:tcPr>
          <w:p w14:paraId="6676BB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6" w:type="pct"/>
            <w:shd w:val="clear" w:color="auto" w:fill="auto"/>
            <w:noWrap/>
            <w:vAlign w:val="bottom"/>
            <w:hideMark/>
          </w:tcPr>
          <w:p w14:paraId="740051C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-50</w:t>
            </w:r>
          </w:p>
        </w:tc>
        <w:tc>
          <w:tcPr>
            <w:tcW w:w="377" w:type="pct"/>
            <w:shd w:val="clear" w:color="auto" w:fill="auto"/>
            <w:noWrap/>
            <w:vAlign w:val="bottom"/>
            <w:hideMark/>
          </w:tcPr>
          <w:p w14:paraId="4B4F418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162</w:t>
            </w:r>
          </w:p>
        </w:tc>
        <w:tc>
          <w:tcPr>
            <w:tcW w:w="376" w:type="pct"/>
            <w:shd w:val="clear" w:color="auto" w:fill="auto"/>
            <w:noWrap/>
            <w:vAlign w:val="bottom"/>
            <w:hideMark/>
          </w:tcPr>
          <w:p w14:paraId="3A927F7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162</w:t>
            </w:r>
          </w:p>
        </w:tc>
        <w:tc>
          <w:tcPr>
            <w:tcW w:w="377" w:type="pct"/>
            <w:shd w:val="clear" w:color="auto" w:fill="auto"/>
            <w:noWrap/>
            <w:vAlign w:val="bottom"/>
            <w:hideMark/>
          </w:tcPr>
          <w:p w14:paraId="213199E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-50</w:t>
            </w:r>
          </w:p>
        </w:tc>
        <w:tc>
          <w:tcPr>
            <w:tcW w:w="376" w:type="pct"/>
            <w:shd w:val="clear" w:color="auto" w:fill="auto"/>
            <w:noWrap/>
            <w:vAlign w:val="bottom"/>
            <w:hideMark/>
          </w:tcPr>
          <w:p w14:paraId="06EA154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7" w:type="pct"/>
            <w:shd w:val="clear" w:color="auto" w:fill="auto"/>
            <w:noWrap/>
            <w:vAlign w:val="bottom"/>
            <w:hideMark/>
          </w:tcPr>
          <w:p w14:paraId="5D3FF1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6" w:type="pct"/>
            <w:shd w:val="clear" w:color="auto" w:fill="auto"/>
            <w:noWrap/>
            <w:vAlign w:val="bottom"/>
            <w:hideMark/>
          </w:tcPr>
          <w:p w14:paraId="791CF2B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6698C28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08EC1154" w14:textId="77777777" w:rsidTr="00AD0A1B">
        <w:trPr>
          <w:trHeight w:val="300"/>
          <w:jc w:val="center"/>
        </w:trPr>
        <w:tc>
          <w:tcPr>
            <w:tcW w:w="480" w:type="pct"/>
            <w:tcBorders>
              <w:right w:val="single" w:sz="4" w:space="0" w:color="auto"/>
            </w:tcBorders>
          </w:tcPr>
          <w:p w14:paraId="50D3C7A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9/16</w:t>
            </w:r>
          </w:p>
        </w:tc>
        <w:tc>
          <w:tcPr>
            <w:tcW w:w="376" w:type="pct"/>
            <w:tcBorders>
              <w:left w:val="single" w:sz="4" w:space="0" w:color="auto"/>
            </w:tcBorders>
            <w:shd w:val="clear" w:color="auto" w:fill="auto"/>
            <w:noWrap/>
            <w:vAlign w:val="bottom"/>
            <w:hideMark/>
          </w:tcPr>
          <w:p w14:paraId="67A04C9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0BA6B8F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16127E2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8" w:type="pct"/>
            <w:shd w:val="clear" w:color="auto" w:fill="auto"/>
            <w:noWrap/>
            <w:vAlign w:val="bottom"/>
            <w:hideMark/>
          </w:tcPr>
          <w:p w14:paraId="5E7D536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6" w:type="pct"/>
            <w:shd w:val="clear" w:color="auto" w:fill="auto"/>
            <w:noWrap/>
            <w:vAlign w:val="bottom"/>
            <w:hideMark/>
          </w:tcPr>
          <w:p w14:paraId="08F5CF6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-46</w:t>
            </w:r>
          </w:p>
        </w:tc>
        <w:tc>
          <w:tcPr>
            <w:tcW w:w="377" w:type="pct"/>
            <w:shd w:val="clear" w:color="auto" w:fill="auto"/>
            <w:noWrap/>
            <w:vAlign w:val="bottom"/>
            <w:hideMark/>
          </w:tcPr>
          <w:p w14:paraId="592301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140</w:t>
            </w:r>
          </w:p>
        </w:tc>
        <w:tc>
          <w:tcPr>
            <w:tcW w:w="376" w:type="pct"/>
            <w:shd w:val="clear" w:color="auto" w:fill="auto"/>
            <w:noWrap/>
            <w:vAlign w:val="bottom"/>
            <w:hideMark/>
          </w:tcPr>
          <w:p w14:paraId="2EF9BBD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181</w:t>
            </w:r>
          </w:p>
        </w:tc>
        <w:tc>
          <w:tcPr>
            <w:tcW w:w="377" w:type="pct"/>
            <w:shd w:val="clear" w:color="auto" w:fill="auto"/>
            <w:noWrap/>
            <w:vAlign w:val="bottom"/>
            <w:hideMark/>
          </w:tcPr>
          <w:p w14:paraId="3DA7DE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6" w:type="pct"/>
            <w:shd w:val="clear" w:color="auto" w:fill="auto"/>
            <w:noWrap/>
            <w:vAlign w:val="bottom"/>
            <w:hideMark/>
          </w:tcPr>
          <w:p w14:paraId="6C0BF13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7" w:type="pct"/>
            <w:shd w:val="clear" w:color="auto" w:fill="auto"/>
            <w:noWrap/>
            <w:vAlign w:val="bottom"/>
            <w:hideMark/>
          </w:tcPr>
          <w:p w14:paraId="2131454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6" w:type="pct"/>
            <w:shd w:val="clear" w:color="auto" w:fill="auto"/>
            <w:noWrap/>
            <w:vAlign w:val="bottom"/>
            <w:hideMark/>
          </w:tcPr>
          <w:p w14:paraId="7A3BE2D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7" w:type="pct"/>
            <w:shd w:val="clear" w:color="auto" w:fill="auto"/>
            <w:noWrap/>
            <w:vAlign w:val="bottom"/>
            <w:hideMark/>
          </w:tcPr>
          <w:p w14:paraId="667A9D2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6EDB21F0" w14:textId="77777777" w:rsidTr="00AD0A1B">
        <w:trPr>
          <w:trHeight w:val="300"/>
          <w:jc w:val="center"/>
        </w:trPr>
        <w:tc>
          <w:tcPr>
            <w:tcW w:w="480" w:type="pct"/>
            <w:tcBorders>
              <w:right w:val="single" w:sz="4" w:space="0" w:color="auto"/>
            </w:tcBorders>
          </w:tcPr>
          <w:p w14:paraId="6361786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10/16</w:t>
            </w:r>
          </w:p>
        </w:tc>
        <w:tc>
          <w:tcPr>
            <w:tcW w:w="376" w:type="pct"/>
            <w:tcBorders>
              <w:left w:val="single" w:sz="4" w:space="0" w:color="auto"/>
            </w:tcBorders>
            <w:shd w:val="clear" w:color="auto" w:fill="auto"/>
            <w:noWrap/>
            <w:vAlign w:val="bottom"/>
            <w:hideMark/>
          </w:tcPr>
          <w:p w14:paraId="2D555D7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3EF05C3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6" w:type="pct"/>
            <w:shd w:val="clear" w:color="auto" w:fill="auto"/>
            <w:noWrap/>
            <w:vAlign w:val="bottom"/>
            <w:hideMark/>
          </w:tcPr>
          <w:p w14:paraId="260EF26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8" w:type="pct"/>
            <w:shd w:val="clear" w:color="auto" w:fill="auto"/>
            <w:noWrap/>
            <w:vAlign w:val="bottom"/>
            <w:hideMark/>
          </w:tcPr>
          <w:p w14:paraId="2676A21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6" w:type="pct"/>
            <w:shd w:val="clear" w:color="auto" w:fill="auto"/>
            <w:noWrap/>
            <w:vAlign w:val="bottom"/>
            <w:hideMark/>
          </w:tcPr>
          <w:p w14:paraId="30349D6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-42</w:t>
            </w:r>
          </w:p>
        </w:tc>
        <w:tc>
          <w:tcPr>
            <w:tcW w:w="377" w:type="pct"/>
            <w:shd w:val="clear" w:color="auto" w:fill="auto"/>
            <w:noWrap/>
            <w:vAlign w:val="bottom"/>
            <w:hideMark/>
          </w:tcPr>
          <w:p w14:paraId="6D8649F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119</w:t>
            </w:r>
          </w:p>
        </w:tc>
        <w:tc>
          <w:tcPr>
            <w:tcW w:w="376" w:type="pct"/>
            <w:shd w:val="clear" w:color="auto" w:fill="auto"/>
            <w:noWrap/>
            <w:vAlign w:val="bottom"/>
            <w:hideMark/>
          </w:tcPr>
          <w:p w14:paraId="53D127C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200</w:t>
            </w:r>
          </w:p>
        </w:tc>
        <w:tc>
          <w:tcPr>
            <w:tcW w:w="377" w:type="pct"/>
            <w:shd w:val="clear" w:color="auto" w:fill="auto"/>
            <w:noWrap/>
            <w:vAlign w:val="bottom"/>
            <w:hideMark/>
          </w:tcPr>
          <w:p w14:paraId="19EFF8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6" w:type="pct"/>
            <w:shd w:val="clear" w:color="auto" w:fill="auto"/>
            <w:noWrap/>
            <w:vAlign w:val="bottom"/>
            <w:hideMark/>
          </w:tcPr>
          <w:p w14:paraId="26194B9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7" w:type="pct"/>
            <w:shd w:val="clear" w:color="auto" w:fill="auto"/>
            <w:noWrap/>
            <w:vAlign w:val="bottom"/>
            <w:hideMark/>
          </w:tcPr>
          <w:p w14:paraId="3376380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6" w:type="pct"/>
            <w:shd w:val="clear" w:color="auto" w:fill="auto"/>
            <w:noWrap/>
            <w:vAlign w:val="bottom"/>
            <w:hideMark/>
          </w:tcPr>
          <w:p w14:paraId="5950194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7" w:type="pct"/>
            <w:shd w:val="clear" w:color="auto" w:fill="auto"/>
            <w:noWrap/>
            <w:vAlign w:val="bottom"/>
            <w:hideMark/>
          </w:tcPr>
          <w:p w14:paraId="70E7274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42C2FC83" w14:textId="77777777" w:rsidTr="00AD0A1B">
        <w:trPr>
          <w:trHeight w:val="300"/>
          <w:jc w:val="center"/>
        </w:trPr>
        <w:tc>
          <w:tcPr>
            <w:tcW w:w="480" w:type="pct"/>
            <w:tcBorders>
              <w:right w:val="single" w:sz="4" w:space="0" w:color="auto"/>
            </w:tcBorders>
          </w:tcPr>
          <w:p w14:paraId="67B1EF4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11/16</w:t>
            </w:r>
          </w:p>
        </w:tc>
        <w:tc>
          <w:tcPr>
            <w:tcW w:w="376" w:type="pct"/>
            <w:tcBorders>
              <w:left w:val="single" w:sz="4" w:space="0" w:color="auto"/>
            </w:tcBorders>
            <w:shd w:val="clear" w:color="auto" w:fill="auto"/>
            <w:noWrap/>
            <w:vAlign w:val="bottom"/>
            <w:hideMark/>
          </w:tcPr>
          <w:p w14:paraId="3035FAD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21E602B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10023DA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-10</w:t>
            </w:r>
          </w:p>
        </w:tc>
        <w:tc>
          <w:tcPr>
            <w:tcW w:w="378" w:type="pct"/>
            <w:shd w:val="clear" w:color="auto" w:fill="auto"/>
            <w:noWrap/>
            <w:vAlign w:val="bottom"/>
            <w:hideMark/>
          </w:tcPr>
          <w:p w14:paraId="41042B7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19</w:t>
            </w:r>
          </w:p>
        </w:tc>
        <w:tc>
          <w:tcPr>
            <w:tcW w:w="376" w:type="pct"/>
            <w:shd w:val="clear" w:color="auto" w:fill="auto"/>
            <w:noWrap/>
            <w:vAlign w:val="bottom"/>
            <w:hideMark/>
          </w:tcPr>
          <w:p w14:paraId="5803B75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7" w:type="pct"/>
            <w:shd w:val="clear" w:color="auto" w:fill="auto"/>
            <w:noWrap/>
            <w:vAlign w:val="bottom"/>
            <w:hideMark/>
          </w:tcPr>
          <w:p w14:paraId="219C5E6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97</w:t>
            </w:r>
          </w:p>
        </w:tc>
        <w:tc>
          <w:tcPr>
            <w:tcW w:w="376" w:type="pct"/>
            <w:shd w:val="clear" w:color="auto" w:fill="auto"/>
            <w:noWrap/>
            <w:vAlign w:val="bottom"/>
            <w:hideMark/>
          </w:tcPr>
          <w:p w14:paraId="06DEE6F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216</w:t>
            </w:r>
          </w:p>
        </w:tc>
        <w:tc>
          <w:tcPr>
            <w:tcW w:w="377" w:type="pct"/>
            <w:shd w:val="clear" w:color="auto" w:fill="auto"/>
            <w:noWrap/>
            <w:vAlign w:val="bottom"/>
            <w:hideMark/>
          </w:tcPr>
          <w:p w14:paraId="305079F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-48</w:t>
            </w:r>
          </w:p>
        </w:tc>
        <w:tc>
          <w:tcPr>
            <w:tcW w:w="376" w:type="pct"/>
            <w:shd w:val="clear" w:color="auto" w:fill="auto"/>
            <w:noWrap/>
            <w:vAlign w:val="bottom"/>
            <w:hideMark/>
          </w:tcPr>
          <w:p w14:paraId="1A649EF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7" w:type="pct"/>
            <w:shd w:val="clear" w:color="auto" w:fill="auto"/>
            <w:noWrap/>
            <w:vAlign w:val="bottom"/>
            <w:hideMark/>
          </w:tcPr>
          <w:p w14:paraId="21339BE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6" w:type="pct"/>
            <w:shd w:val="clear" w:color="auto" w:fill="auto"/>
            <w:noWrap/>
            <w:vAlign w:val="bottom"/>
            <w:hideMark/>
          </w:tcPr>
          <w:p w14:paraId="53F1113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622F119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0BC2D304" w14:textId="77777777" w:rsidTr="00AD0A1B">
        <w:trPr>
          <w:trHeight w:val="300"/>
          <w:jc w:val="center"/>
        </w:trPr>
        <w:tc>
          <w:tcPr>
            <w:tcW w:w="480" w:type="pct"/>
            <w:tcBorders>
              <w:right w:val="single" w:sz="4" w:space="0" w:color="auto"/>
            </w:tcBorders>
          </w:tcPr>
          <w:p w14:paraId="4D5E16F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12/16</w:t>
            </w:r>
          </w:p>
        </w:tc>
        <w:tc>
          <w:tcPr>
            <w:tcW w:w="376" w:type="pct"/>
            <w:tcBorders>
              <w:left w:val="single" w:sz="4" w:space="0" w:color="auto"/>
            </w:tcBorders>
            <w:shd w:val="clear" w:color="auto" w:fill="auto"/>
            <w:noWrap/>
            <w:vAlign w:val="bottom"/>
            <w:hideMark/>
          </w:tcPr>
          <w:p w14:paraId="2DA2DDD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5C26379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41302AB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8" w:type="pct"/>
            <w:shd w:val="clear" w:color="auto" w:fill="auto"/>
            <w:noWrap/>
            <w:vAlign w:val="bottom"/>
            <w:hideMark/>
          </w:tcPr>
          <w:p w14:paraId="6FE3C6E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6" w:type="pct"/>
            <w:shd w:val="clear" w:color="auto" w:fill="auto"/>
            <w:noWrap/>
            <w:vAlign w:val="bottom"/>
            <w:hideMark/>
          </w:tcPr>
          <w:p w14:paraId="1051B77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-29</w:t>
            </w:r>
          </w:p>
        </w:tc>
        <w:tc>
          <w:tcPr>
            <w:tcW w:w="377" w:type="pct"/>
            <w:shd w:val="clear" w:color="auto" w:fill="auto"/>
            <w:noWrap/>
            <w:vAlign w:val="bottom"/>
            <w:hideMark/>
          </w:tcPr>
          <w:p w14:paraId="29F8820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75</w:t>
            </w:r>
          </w:p>
        </w:tc>
        <w:tc>
          <w:tcPr>
            <w:tcW w:w="376" w:type="pct"/>
            <w:shd w:val="clear" w:color="auto" w:fill="auto"/>
            <w:noWrap/>
            <w:vAlign w:val="bottom"/>
            <w:hideMark/>
          </w:tcPr>
          <w:p w14:paraId="3DA16E6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230</w:t>
            </w:r>
          </w:p>
        </w:tc>
        <w:tc>
          <w:tcPr>
            <w:tcW w:w="377" w:type="pct"/>
            <w:shd w:val="clear" w:color="auto" w:fill="auto"/>
            <w:noWrap/>
            <w:vAlign w:val="bottom"/>
            <w:hideMark/>
          </w:tcPr>
          <w:p w14:paraId="75147AA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-43</w:t>
            </w:r>
          </w:p>
        </w:tc>
        <w:tc>
          <w:tcPr>
            <w:tcW w:w="376" w:type="pct"/>
            <w:shd w:val="clear" w:color="auto" w:fill="auto"/>
            <w:noWrap/>
            <w:vAlign w:val="bottom"/>
            <w:hideMark/>
          </w:tcPr>
          <w:p w14:paraId="2DB1EC0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w:t>
            </w:r>
          </w:p>
        </w:tc>
        <w:tc>
          <w:tcPr>
            <w:tcW w:w="377" w:type="pct"/>
            <w:shd w:val="clear" w:color="auto" w:fill="auto"/>
            <w:noWrap/>
            <w:vAlign w:val="bottom"/>
            <w:hideMark/>
          </w:tcPr>
          <w:p w14:paraId="1DB790B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w:t>
            </w:r>
          </w:p>
        </w:tc>
        <w:tc>
          <w:tcPr>
            <w:tcW w:w="376" w:type="pct"/>
            <w:shd w:val="clear" w:color="auto" w:fill="auto"/>
            <w:noWrap/>
            <w:vAlign w:val="bottom"/>
            <w:hideMark/>
          </w:tcPr>
          <w:p w14:paraId="2638B39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7" w:type="pct"/>
            <w:shd w:val="clear" w:color="auto" w:fill="auto"/>
            <w:noWrap/>
            <w:vAlign w:val="bottom"/>
            <w:hideMark/>
          </w:tcPr>
          <w:p w14:paraId="684DCD1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34735391" w14:textId="77777777" w:rsidTr="00AD0A1B">
        <w:trPr>
          <w:trHeight w:val="300"/>
          <w:jc w:val="center"/>
        </w:trPr>
        <w:tc>
          <w:tcPr>
            <w:tcW w:w="480" w:type="pct"/>
            <w:tcBorders>
              <w:right w:val="single" w:sz="4" w:space="0" w:color="auto"/>
            </w:tcBorders>
          </w:tcPr>
          <w:p w14:paraId="4C25EF2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13/16</w:t>
            </w:r>
          </w:p>
        </w:tc>
        <w:tc>
          <w:tcPr>
            <w:tcW w:w="376" w:type="pct"/>
            <w:tcBorders>
              <w:left w:val="single" w:sz="4" w:space="0" w:color="auto"/>
            </w:tcBorders>
            <w:shd w:val="clear" w:color="auto" w:fill="auto"/>
            <w:noWrap/>
            <w:vAlign w:val="bottom"/>
            <w:hideMark/>
          </w:tcPr>
          <w:p w14:paraId="6653CB6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37AF4FB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6" w:type="pct"/>
            <w:shd w:val="clear" w:color="auto" w:fill="auto"/>
            <w:noWrap/>
            <w:vAlign w:val="bottom"/>
            <w:hideMark/>
          </w:tcPr>
          <w:p w14:paraId="5B92E2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8" w:type="pct"/>
            <w:shd w:val="clear" w:color="auto" w:fill="auto"/>
            <w:noWrap/>
            <w:vAlign w:val="bottom"/>
            <w:hideMark/>
          </w:tcPr>
          <w:p w14:paraId="2CFF5E6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6" w:type="pct"/>
            <w:shd w:val="clear" w:color="auto" w:fill="auto"/>
            <w:noWrap/>
            <w:vAlign w:val="bottom"/>
            <w:hideMark/>
          </w:tcPr>
          <w:p w14:paraId="5BD4D65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7" w:type="pct"/>
            <w:shd w:val="clear" w:color="auto" w:fill="auto"/>
            <w:noWrap/>
            <w:vAlign w:val="bottom"/>
            <w:hideMark/>
          </w:tcPr>
          <w:p w14:paraId="0F2F309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54</w:t>
            </w:r>
          </w:p>
        </w:tc>
        <w:tc>
          <w:tcPr>
            <w:tcW w:w="376" w:type="pct"/>
            <w:shd w:val="clear" w:color="auto" w:fill="auto"/>
            <w:noWrap/>
            <w:vAlign w:val="bottom"/>
            <w:hideMark/>
          </w:tcPr>
          <w:p w14:paraId="206866D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241</w:t>
            </w:r>
          </w:p>
        </w:tc>
        <w:tc>
          <w:tcPr>
            <w:tcW w:w="377" w:type="pct"/>
            <w:shd w:val="clear" w:color="auto" w:fill="auto"/>
            <w:noWrap/>
            <w:vAlign w:val="bottom"/>
            <w:hideMark/>
          </w:tcPr>
          <w:p w14:paraId="603E8A0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6" w:type="pct"/>
            <w:shd w:val="clear" w:color="auto" w:fill="auto"/>
            <w:noWrap/>
            <w:vAlign w:val="bottom"/>
            <w:hideMark/>
          </w:tcPr>
          <w:p w14:paraId="5A42A17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17</w:t>
            </w:r>
          </w:p>
        </w:tc>
        <w:tc>
          <w:tcPr>
            <w:tcW w:w="377" w:type="pct"/>
            <w:shd w:val="clear" w:color="auto" w:fill="auto"/>
            <w:noWrap/>
            <w:vAlign w:val="bottom"/>
            <w:hideMark/>
          </w:tcPr>
          <w:p w14:paraId="4939010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w:t>
            </w:r>
          </w:p>
        </w:tc>
        <w:tc>
          <w:tcPr>
            <w:tcW w:w="376" w:type="pct"/>
            <w:shd w:val="clear" w:color="auto" w:fill="auto"/>
            <w:noWrap/>
            <w:vAlign w:val="bottom"/>
            <w:hideMark/>
          </w:tcPr>
          <w:p w14:paraId="2AEA8A7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7" w:type="pct"/>
            <w:shd w:val="clear" w:color="auto" w:fill="auto"/>
            <w:noWrap/>
            <w:vAlign w:val="bottom"/>
            <w:hideMark/>
          </w:tcPr>
          <w:p w14:paraId="02CE03C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4708C4CB" w14:textId="77777777" w:rsidTr="00AD0A1B">
        <w:trPr>
          <w:trHeight w:val="300"/>
          <w:jc w:val="center"/>
        </w:trPr>
        <w:tc>
          <w:tcPr>
            <w:tcW w:w="480" w:type="pct"/>
            <w:tcBorders>
              <w:right w:val="single" w:sz="4" w:space="0" w:color="auto"/>
            </w:tcBorders>
          </w:tcPr>
          <w:p w14:paraId="4759A19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14/16</w:t>
            </w:r>
          </w:p>
        </w:tc>
        <w:tc>
          <w:tcPr>
            <w:tcW w:w="376" w:type="pct"/>
            <w:tcBorders>
              <w:left w:val="single" w:sz="4" w:space="0" w:color="auto"/>
            </w:tcBorders>
            <w:shd w:val="clear" w:color="auto" w:fill="auto"/>
            <w:noWrap/>
            <w:vAlign w:val="bottom"/>
            <w:hideMark/>
          </w:tcPr>
          <w:p w14:paraId="54990C6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c>
          <w:tcPr>
            <w:tcW w:w="378" w:type="pct"/>
            <w:shd w:val="clear" w:color="auto" w:fill="auto"/>
            <w:noWrap/>
            <w:vAlign w:val="bottom"/>
            <w:hideMark/>
          </w:tcPr>
          <w:p w14:paraId="0E7C95A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6" w:type="pct"/>
            <w:shd w:val="clear" w:color="auto" w:fill="auto"/>
            <w:noWrap/>
            <w:vAlign w:val="bottom"/>
            <w:hideMark/>
          </w:tcPr>
          <w:p w14:paraId="5C859B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8" w:type="pct"/>
            <w:shd w:val="clear" w:color="auto" w:fill="auto"/>
            <w:noWrap/>
            <w:vAlign w:val="bottom"/>
            <w:hideMark/>
          </w:tcPr>
          <w:p w14:paraId="0CA99A0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6" w:type="pct"/>
            <w:shd w:val="clear" w:color="auto" w:fill="auto"/>
            <w:noWrap/>
            <w:vAlign w:val="bottom"/>
            <w:hideMark/>
          </w:tcPr>
          <w:p w14:paraId="618756D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7" w:type="pct"/>
            <w:shd w:val="clear" w:color="auto" w:fill="auto"/>
            <w:noWrap/>
            <w:vAlign w:val="bottom"/>
            <w:hideMark/>
          </w:tcPr>
          <w:p w14:paraId="201C1EF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35</w:t>
            </w:r>
          </w:p>
        </w:tc>
        <w:tc>
          <w:tcPr>
            <w:tcW w:w="376" w:type="pct"/>
            <w:shd w:val="clear" w:color="auto" w:fill="auto"/>
            <w:noWrap/>
            <w:vAlign w:val="bottom"/>
            <w:hideMark/>
          </w:tcPr>
          <w:p w14:paraId="71DD034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249</w:t>
            </w:r>
          </w:p>
        </w:tc>
        <w:tc>
          <w:tcPr>
            <w:tcW w:w="377" w:type="pct"/>
            <w:shd w:val="clear" w:color="auto" w:fill="auto"/>
            <w:noWrap/>
            <w:vAlign w:val="bottom"/>
            <w:hideMark/>
          </w:tcPr>
          <w:p w14:paraId="46D2DBC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6" w:type="pct"/>
            <w:shd w:val="clear" w:color="auto" w:fill="auto"/>
            <w:noWrap/>
            <w:vAlign w:val="bottom"/>
            <w:hideMark/>
          </w:tcPr>
          <w:p w14:paraId="22467B9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7" w:type="pct"/>
            <w:shd w:val="clear" w:color="auto" w:fill="auto"/>
            <w:noWrap/>
            <w:vAlign w:val="bottom"/>
            <w:hideMark/>
          </w:tcPr>
          <w:p w14:paraId="04FF69C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558ACE8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7" w:type="pct"/>
            <w:shd w:val="clear" w:color="auto" w:fill="auto"/>
            <w:noWrap/>
            <w:vAlign w:val="bottom"/>
            <w:hideMark/>
          </w:tcPr>
          <w:p w14:paraId="492261A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03A6527D" w14:textId="77777777" w:rsidTr="00AD0A1B">
        <w:trPr>
          <w:trHeight w:val="300"/>
          <w:jc w:val="center"/>
        </w:trPr>
        <w:tc>
          <w:tcPr>
            <w:tcW w:w="480" w:type="pct"/>
            <w:tcBorders>
              <w:right w:val="single" w:sz="4" w:space="0" w:color="auto"/>
            </w:tcBorders>
          </w:tcPr>
          <w:p w14:paraId="36726F0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15/16</w:t>
            </w:r>
          </w:p>
        </w:tc>
        <w:tc>
          <w:tcPr>
            <w:tcW w:w="376" w:type="pct"/>
            <w:tcBorders>
              <w:left w:val="single" w:sz="4" w:space="0" w:color="auto"/>
            </w:tcBorders>
            <w:shd w:val="clear" w:color="auto" w:fill="auto"/>
            <w:noWrap/>
            <w:vAlign w:val="bottom"/>
            <w:hideMark/>
          </w:tcPr>
          <w:p w14:paraId="5F19F36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c>
          <w:tcPr>
            <w:tcW w:w="378" w:type="pct"/>
            <w:shd w:val="clear" w:color="auto" w:fill="auto"/>
            <w:noWrap/>
            <w:vAlign w:val="bottom"/>
            <w:hideMark/>
          </w:tcPr>
          <w:p w14:paraId="019B6F1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6" w:type="pct"/>
            <w:shd w:val="clear" w:color="auto" w:fill="auto"/>
            <w:noWrap/>
            <w:vAlign w:val="bottom"/>
            <w:hideMark/>
          </w:tcPr>
          <w:p w14:paraId="43009EF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09DE4D2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3041DE8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7" w:type="pct"/>
            <w:shd w:val="clear" w:color="auto" w:fill="auto"/>
            <w:noWrap/>
            <w:vAlign w:val="bottom"/>
            <w:hideMark/>
          </w:tcPr>
          <w:p w14:paraId="6A02BE5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w:t>
            </w:r>
          </w:p>
        </w:tc>
        <w:tc>
          <w:tcPr>
            <w:tcW w:w="376" w:type="pct"/>
            <w:shd w:val="clear" w:color="auto" w:fill="auto"/>
            <w:noWrap/>
            <w:vAlign w:val="bottom"/>
            <w:hideMark/>
          </w:tcPr>
          <w:p w14:paraId="064C7BD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254</w:t>
            </w:r>
          </w:p>
        </w:tc>
        <w:tc>
          <w:tcPr>
            <w:tcW w:w="377" w:type="pct"/>
            <w:shd w:val="clear" w:color="auto" w:fill="auto"/>
            <w:noWrap/>
            <w:vAlign w:val="bottom"/>
            <w:hideMark/>
          </w:tcPr>
          <w:p w14:paraId="3F37294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6" w:type="pct"/>
            <w:shd w:val="clear" w:color="auto" w:fill="auto"/>
            <w:noWrap/>
            <w:vAlign w:val="bottom"/>
            <w:hideMark/>
          </w:tcPr>
          <w:p w14:paraId="4237DB5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73E6822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6" w:type="pct"/>
            <w:shd w:val="clear" w:color="auto" w:fill="auto"/>
            <w:noWrap/>
            <w:vAlign w:val="bottom"/>
            <w:hideMark/>
          </w:tcPr>
          <w:p w14:paraId="6D1CF5E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7" w:type="pct"/>
            <w:shd w:val="clear" w:color="auto" w:fill="auto"/>
            <w:noWrap/>
            <w:vAlign w:val="bottom"/>
            <w:hideMark/>
          </w:tcPr>
          <w:p w14:paraId="0B136F6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bl>
    <w:p w14:paraId="1EB72721" w14:textId="77777777" w:rsidR="008E678E" w:rsidRPr="00250117" w:rsidRDefault="008E678E" w:rsidP="008C0C9F">
      <w:pPr>
        <w:jc w:val="center"/>
        <w:rPr>
          <w:lang w:val="en-CA"/>
        </w:rPr>
      </w:pPr>
    </w:p>
    <w:p w14:paraId="7364ECC9" w14:textId="77777777" w:rsidR="008E678E" w:rsidRPr="00250117" w:rsidRDefault="008E678E" w:rsidP="008C0C9F">
      <w:pPr>
        <w:jc w:val="center"/>
        <w:rPr>
          <w:lang w:val="en-CA"/>
        </w:rPr>
      </w:pPr>
      <w:r w:rsidRPr="00250117">
        <w:rPr>
          <w:noProof/>
          <w:lang w:eastAsia="zh-CN"/>
        </w:rPr>
        <w:lastRenderedPageBreak/>
        <w:drawing>
          <wp:inline distT="0" distB="0" distL="0" distR="0" wp14:anchorId="67AF8CE1" wp14:editId="54BC7465">
            <wp:extent cx="3586239" cy="3001252"/>
            <wp:effectExtent l="0" t="0" r="0" b="889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pic:nvPicPr>
                  <pic:blipFill>
                    <a:blip r:embed="rId75">
                      <a:extLst>
                        <a:ext uri="{28A0092B-C50C-407E-A947-70E740481C1C}">
                          <a14:useLocalDpi xmlns:a14="http://schemas.microsoft.com/office/drawing/2010/main" val="0"/>
                        </a:ext>
                      </a:extLst>
                    </a:blip>
                    <a:srcRect l="5059" t="2954" r="8938" b="973"/>
                    <a:stretch>
                      <a:fillRect/>
                    </a:stretch>
                  </pic:blipFill>
                  <pic:spPr>
                    <a:xfrm>
                      <a:off x="0" y="0"/>
                      <a:ext cx="3586239" cy="3001252"/>
                    </a:xfrm>
                    <a:prstGeom prst="rect">
                      <a:avLst/>
                    </a:prstGeom>
                  </pic:spPr>
                </pic:pic>
              </a:graphicData>
            </a:graphic>
          </wp:inline>
        </w:drawing>
      </w:r>
    </w:p>
    <w:p w14:paraId="01DCC605" w14:textId="432723C7" w:rsidR="008E678E" w:rsidRDefault="008E678E" w:rsidP="008C0C9F">
      <w:pPr>
        <w:pStyle w:val="Beschriftung"/>
        <w:rPr>
          <w:lang w:val="en-CA"/>
        </w:rPr>
      </w:pPr>
      <w:bookmarkStart w:id="141" w:name="_Ref75448088"/>
      <w:bookmarkStart w:id="142" w:name="_Ref59102202"/>
      <w:r w:rsidRPr="00250117">
        <w:rPr>
          <w:lang w:val="en-CA"/>
        </w:rPr>
        <w:t xml:space="preserve">Figure </w:t>
      </w:r>
      <w:r w:rsidRPr="00250117">
        <w:rPr>
          <w:lang w:val="en-CA"/>
        </w:rPr>
        <w:fldChar w:fldCharType="begin"/>
      </w:r>
      <w:r w:rsidRPr="00250117">
        <w:rPr>
          <w:lang w:val="en-CA"/>
        </w:rPr>
        <w:instrText>SEQ Figure \* ARABIC</w:instrText>
      </w:r>
      <w:r w:rsidRPr="00250117">
        <w:rPr>
          <w:lang w:val="en-CA"/>
        </w:rPr>
        <w:fldChar w:fldCharType="separate"/>
      </w:r>
      <w:r w:rsidR="00EC34BD">
        <w:rPr>
          <w:noProof/>
          <w:lang w:val="en-CA"/>
        </w:rPr>
        <w:t>39</w:t>
      </w:r>
      <w:r w:rsidRPr="00250117">
        <w:rPr>
          <w:lang w:val="en-CA"/>
        </w:rPr>
        <w:fldChar w:fldCharType="end"/>
      </w:r>
      <w:bookmarkEnd w:id="141"/>
      <w:r w:rsidRPr="00250117">
        <w:rPr>
          <w:lang w:val="en-CA"/>
        </w:rPr>
        <w:t>.</w:t>
      </w:r>
      <w:bookmarkEnd w:id="142"/>
      <w:r w:rsidRPr="00250117">
        <w:rPr>
          <w:lang w:val="en-CA"/>
        </w:rPr>
        <w:t xml:space="preserve"> Frequency responses of the</w:t>
      </w:r>
      <w:r w:rsidR="0024798A">
        <w:rPr>
          <w:lang w:val="en-CA"/>
        </w:rPr>
        <w:t xml:space="preserve"> </w:t>
      </w:r>
      <w:r w:rsidRPr="00250117">
        <w:rPr>
          <w:lang w:val="en-CA"/>
        </w:rPr>
        <w:t>interpolation filter and the VVC interpolation filter at half-pel phase</w:t>
      </w:r>
    </w:p>
    <w:p w14:paraId="5D35A930" w14:textId="77777777" w:rsidR="00B76AFD" w:rsidRDefault="00B76AFD" w:rsidP="002B21EA"/>
    <w:p w14:paraId="1A5EBF63" w14:textId="32F5DCC9" w:rsidR="002B21EA" w:rsidRPr="00245823" w:rsidRDefault="00B773E5" w:rsidP="002B21EA">
      <w:pPr>
        <w:rPr>
          <w:lang w:val="en-CA"/>
        </w:rPr>
      </w:pPr>
      <w:r>
        <w:t xml:space="preserve">For bi-predicted blocks with </w:t>
      </w:r>
      <w:r w:rsidR="00656D0C">
        <w:t xml:space="preserve">width and height both greater than four, a sharp motion compensation filter is used. The sharp motion compensation filter is </w:t>
      </w:r>
      <w:r w:rsidR="0095079F">
        <w:t>derived from a generalized for</w:t>
      </w:r>
      <w:r w:rsidR="001D4E3B">
        <w:t>m</w:t>
      </w:r>
      <w:r w:rsidR="0095079F">
        <w:t xml:space="preserve"> of </w:t>
      </w:r>
      <w:r w:rsidR="0085701A">
        <w:t xml:space="preserve">cos-windowed </w:t>
      </w:r>
      <w:proofErr w:type="spellStart"/>
      <w:r w:rsidR="0085701A">
        <w:t>sinc</w:t>
      </w:r>
      <w:proofErr w:type="spellEnd"/>
      <w:r w:rsidR="001D4E3B">
        <w:t xml:space="preserve"> (shown below)</w:t>
      </w:r>
      <w:r w:rsidR="002B21EA" w:rsidRPr="00245823">
        <w:rPr>
          <w:lang w:val="en-CA"/>
        </w:rPr>
        <w:t xml:space="preserve">, </w:t>
      </w:r>
      <w:r w:rsidR="005A3D5D">
        <w:rPr>
          <w:lang w:val="en-CA"/>
        </w:rPr>
        <w:t>where</w:t>
      </w:r>
      <w:r w:rsidR="002B21EA" w:rsidRPr="00245823">
        <w:rPr>
          <w:lang w:val="en-CA"/>
        </w:rPr>
        <w:t xml:space="preserve"> </w:t>
      </w:r>
      <m:oMath>
        <m:r>
          <w:rPr>
            <w:rFonts w:ascii="Cambria Math" w:eastAsia="Cambria Math" w:hAnsi="Cambria Math" w:cs="Cambria Math"/>
            <w:lang w:val="en-CA"/>
          </w:rPr>
          <m:t>a</m:t>
        </m:r>
      </m:oMath>
      <w:r w:rsidR="002B21EA" w:rsidRPr="00245823">
        <w:rPr>
          <w:lang w:val="en-CA"/>
        </w:rPr>
        <w:t xml:space="preserve"> and </w:t>
      </w:r>
      <m:oMath>
        <m:r>
          <w:rPr>
            <w:rFonts w:ascii="Cambria Math" w:eastAsia="Cambria Math" w:hAnsi="Cambria Math" w:cs="Cambria Math"/>
            <w:lang w:val="en-CA"/>
          </w:rPr>
          <m:t>b</m:t>
        </m:r>
      </m:oMath>
      <w:r w:rsidR="002B21EA" w:rsidRPr="00245823">
        <w:rPr>
          <w:lang w:val="en-CA"/>
        </w:rPr>
        <w:t xml:space="preserve"> have been selected to be slightly lower than 1 (instead of equal to 1)</w:t>
      </w:r>
      <w:r w:rsidR="00C42942">
        <w:rPr>
          <w:lang w:val="en-CA"/>
        </w:rPr>
        <w:t xml:space="preserve"> and</w:t>
      </w:r>
      <w:r w:rsidR="00C42942" w:rsidRPr="00C42942">
        <w:rPr>
          <w:lang w:val="en-CA"/>
        </w:rPr>
        <w:t xml:space="preserve"> </w:t>
      </w:r>
      <w:r w:rsidR="00C42942" w:rsidRPr="00245823">
        <w:rPr>
          <w:lang w:val="en-CA"/>
        </w:rPr>
        <w:t>where A is a scaling factor to provide the desired number of filter taps.</w:t>
      </w:r>
    </w:p>
    <w:p w14:paraId="3FE0F73B" w14:textId="64F913D4" w:rsidR="002B21EA" w:rsidRPr="00245823" w:rsidRDefault="002B21EA" w:rsidP="002B21EA">
      <w:pPr>
        <w:jc w:val="center"/>
        <w:rPr>
          <w:lang w:val="en-CA"/>
        </w:rPr>
      </w:pPr>
      <m:oMathPara>
        <m:oMath>
          <m:r>
            <w:rPr>
              <w:rFonts w:ascii="Cambria Math" w:hAnsi="Cambria Math"/>
              <w:lang w:val="en-CA"/>
            </w:rPr>
            <m:t>f</m:t>
          </m:r>
          <m:d>
            <m:dPr>
              <m:ctrlPr>
                <w:rPr>
                  <w:rFonts w:ascii="Cambria Math" w:hAnsi="Cambria Math"/>
                  <w:sz w:val="24"/>
                  <w:lang w:val="en-CA"/>
                </w:rPr>
              </m:ctrlPr>
            </m:dPr>
            <m:e>
              <m:r>
                <w:rPr>
                  <w:rFonts w:ascii="Cambria Math" w:hAnsi="Cambria Math"/>
                  <w:lang w:val="en-CA"/>
                </w:rPr>
                <m:t>x</m:t>
              </m:r>
            </m:e>
          </m:d>
          <m:r>
            <w:rPr>
              <w:rFonts w:ascii="Cambria Math" w:hAnsi="Cambria Math"/>
              <w:lang w:val="en-CA"/>
            </w:rPr>
            <m:t>=</m:t>
          </m:r>
          <m:func>
            <m:funcPr>
              <m:ctrlPr>
                <w:rPr>
                  <w:rFonts w:ascii="Cambria Math" w:eastAsia="Cambria Math" w:hAnsi="Cambria Math" w:cs="Cambria Math"/>
                  <w:sz w:val="24"/>
                  <w:lang w:val="en-CA"/>
                </w:rPr>
              </m:ctrlPr>
            </m:funcPr>
            <m:fName>
              <m:sSup>
                <m:sSupPr>
                  <m:ctrlPr>
                    <w:rPr>
                      <w:rFonts w:ascii="Cambria Math" w:eastAsia="Cambria Math" w:hAnsi="Cambria Math" w:cs="Cambria Math"/>
                      <w:sz w:val="24"/>
                      <w:lang w:val="en-CA"/>
                    </w:rPr>
                  </m:ctrlPr>
                </m:sSupPr>
                <m:e>
                  <m:r>
                    <m:rPr>
                      <m:sty m:val="p"/>
                    </m:rPr>
                    <w:rPr>
                      <w:rFonts w:ascii="Cambria Math" w:eastAsia="Cambria Math" w:hAnsi="Cambria Math" w:cs="Cambria Math"/>
                      <w:lang w:val="en-CA"/>
                    </w:rPr>
                    <m:t>cos</m:t>
                  </m:r>
                </m:e>
                <m:sup>
                  <m:r>
                    <w:rPr>
                      <w:rFonts w:ascii="Cambria Math" w:eastAsia="Cambria Math" w:hAnsi="Cambria Math" w:cs="Cambria Math"/>
                      <w:lang w:val="en-CA"/>
                    </w:rPr>
                    <m:t>a</m:t>
                  </m:r>
                </m:sup>
              </m:sSup>
            </m:fName>
            <m:e>
              <m:d>
                <m:dPr>
                  <m:ctrlPr>
                    <w:rPr>
                      <w:rFonts w:ascii="Cambria Math" w:eastAsia="Cambria Math" w:hAnsi="Cambria Math" w:cs="Cambria Math"/>
                      <w:sz w:val="24"/>
                      <w:lang w:val="en-CA"/>
                    </w:rPr>
                  </m:ctrlPr>
                </m:dPr>
                <m:e>
                  <m:r>
                    <m:rPr>
                      <m:sty m:val="p"/>
                    </m:rPr>
                    <w:rPr>
                      <w:rFonts w:ascii="Cambria Math" w:eastAsia="Cambria Math" w:hAnsi="Cambria Math" w:cs="Cambria Math"/>
                      <w:lang w:val="en-CA"/>
                    </w:rPr>
                    <m:t>A</m:t>
                  </m:r>
                  <m:r>
                    <w:rPr>
                      <w:rFonts w:ascii="Cambria Math" w:hAnsi="Cambria Math"/>
                      <w:lang w:val="en-CA"/>
                    </w:rPr>
                    <m:t>x</m:t>
                  </m:r>
                </m:e>
              </m:d>
            </m:e>
          </m:func>
          <m:r>
            <m:rPr>
              <m:sty m:val="p"/>
            </m:rPr>
            <w:rPr>
              <w:rFonts w:ascii="Cambria Math" w:eastAsia="Cambria Math" w:hAnsi="Cambria Math" w:cs="Cambria Math"/>
              <w:lang w:val="en-CA"/>
            </w:rPr>
            <m:t>sinc</m:t>
          </m:r>
          <m:d>
            <m:dPr>
              <m:ctrlPr>
                <w:rPr>
                  <w:rFonts w:ascii="Cambria Math" w:eastAsia="Cambria Math" w:hAnsi="Cambria Math" w:cs="Cambria Math"/>
                  <w:sz w:val="24"/>
                  <w:lang w:val="en-CA"/>
                </w:rPr>
              </m:ctrlPr>
            </m:dPr>
            <m:e>
              <m:f>
                <m:fPr>
                  <m:ctrlPr>
                    <w:rPr>
                      <w:rFonts w:ascii="Cambria Math" w:eastAsia="Cambria Math" w:hAnsi="Cambria Math" w:cs="Cambria Math"/>
                      <w:sz w:val="24"/>
                      <w:lang w:val="en-CA"/>
                    </w:rPr>
                  </m:ctrlPr>
                </m:fPr>
                <m:num>
                  <m:r>
                    <w:rPr>
                      <w:rFonts w:ascii="Cambria Math" w:hAnsi="Cambria Math"/>
                      <w:lang w:val="en-CA"/>
                    </w:rPr>
                    <m:t>x</m:t>
                  </m:r>
                </m:num>
                <m:den>
                  <m:r>
                    <w:rPr>
                      <w:rFonts w:ascii="Cambria Math" w:eastAsia="Cambria Math" w:hAnsi="Cambria Math" w:cs="Cambria Math"/>
                      <w:lang w:val="en-CA"/>
                    </w:rPr>
                    <m:t>b</m:t>
                  </m:r>
                </m:den>
              </m:f>
            </m:e>
          </m:d>
        </m:oMath>
      </m:oMathPara>
    </w:p>
    <w:p w14:paraId="2B228EC8" w14:textId="5C9E19FF" w:rsidR="00E40B70" w:rsidRPr="00250117" w:rsidRDefault="00E40B70" w:rsidP="00E40B70">
      <w:pPr>
        <w:pStyle w:val="Beschriftung"/>
        <w:rPr>
          <w:lang w:val="en-CA"/>
        </w:rPr>
      </w:pPr>
      <w:r w:rsidRPr="00250117">
        <w:rPr>
          <w:lang w:val="en-CA"/>
        </w:rPr>
        <w:t xml:space="preserve">Table </w:t>
      </w:r>
      <w:r>
        <w:rPr>
          <w:lang w:val="en-CA"/>
        </w:rPr>
        <w:fldChar w:fldCharType="begin"/>
      </w:r>
      <w:r>
        <w:rPr>
          <w:lang w:val="en-CA"/>
        </w:rPr>
        <w:instrText xml:space="preserve"> SEQ Table \* ARABIC </w:instrText>
      </w:r>
      <w:r>
        <w:rPr>
          <w:lang w:val="en-CA"/>
        </w:rPr>
        <w:fldChar w:fldCharType="separate"/>
      </w:r>
      <w:r w:rsidR="00101383">
        <w:rPr>
          <w:noProof/>
          <w:lang w:val="en-CA"/>
        </w:rPr>
        <w:t>4</w:t>
      </w:r>
      <w:r>
        <w:rPr>
          <w:lang w:val="en-CA"/>
        </w:rPr>
        <w:fldChar w:fldCharType="end"/>
      </w:r>
      <w:r w:rsidRPr="00250117">
        <w:rPr>
          <w:lang w:val="en-CA"/>
        </w:rPr>
        <w:t xml:space="preserve">. Filter coefficients of the </w:t>
      </w:r>
      <w:r w:rsidR="00101383">
        <w:rPr>
          <w:lang w:val="en-CA"/>
        </w:rPr>
        <w:t xml:space="preserve">sharp </w:t>
      </w:r>
      <w:r w:rsidRPr="00250117">
        <w:rPr>
          <w:lang w:val="en-CA"/>
        </w:rPr>
        <w:t>interpolation filter</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tblBorders>
        <w:tblLayout w:type="fixed"/>
        <w:tblLook w:val="04A0" w:firstRow="1" w:lastRow="0" w:firstColumn="1" w:lastColumn="0" w:noHBand="0" w:noVBand="1"/>
      </w:tblPr>
      <w:tblGrid>
        <w:gridCol w:w="898"/>
        <w:gridCol w:w="703"/>
        <w:gridCol w:w="707"/>
        <w:gridCol w:w="703"/>
        <w:gridCol w:w="707"/>
        <w:gridCol w:w="703"/>
        <w:gridCol w:w="705"/>
        <w:gridCol w:w="703"/>
        <w:gridCol w:w="705"/>
        <w:gridCol w:w="703"/>
        <w:gridCol w:w="705"/>
        <w:gridCol w:w="703"/>
        <w:gridCol w:w="705"/>
      </w:tblGrid>
      <w:tr w:rsidR="00C84AF6" w:rsidRPr="00250117" w14:paraId="4B48D807" w14:textId="77777777" w:rsidTr="00B27DA0">
        <w:trPr>
          <w:trHeight w:val="300"/>
          <w:jc w:val="center"/>
        </w:trPr>
        <w:tc>
          <w:tcPr>
            <w:tcW w:w="480" w:type="pct"/>
            <w:tcBorders>
              <w:right w:val="single" w:sz="4" w:space="0" w:color="auto"/>
            </w:tcBorders>
          </w:tcPr>
          <w:p w14:paraId="5234F714" w14:textId="77777777" w:rsidR="00C84AF6" w:rsidRPr="00250117"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1/16</w:t>
            </w:r>
          </w:p>
        </w:tc>
        <w:tc>
          <w:tcPr>
            <w:tcW w:w="376" w:type="pct"/>
            <w:tcBorders>
              <w:left w:val="single" w:sz="4" w:space="0" w:color="auto"/>
            </w:tcBorders>
            <w:shd w:val="clear" w:color="auto" w:fill="auto"/>
            <w:noWrap/>
            <w:hideMark/>
          </w:tcPr>
          <w:p w14:paraId="54F7A6FC"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C84AF6">
              <w:rPr>
                <w:sz w:val="20"/>
              </w:rPr>
              <w:t>-1</w:t>
            </w:r>
          </w:p>
        </w:tc>
        <w:tc>
          <w:tcPr>
            <w:tcW w:w="378" w:type="pct"/>
            <w:shd w:val="clear" w:color="auto" w:fill="auto"/>
            <w:noWrap/>
            <w:hideMark/>
          </w:tcPr>
          <w:p w14:paraId="3BCE00E4"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C84AF6">
              <w:rPr>
                <w:sz w:val="20"/>
              </w:rPr>
              <w:t>3</w:t>
            </w:r>
          </w:p>
        </w:tc>
        <w:tc>
          <w:tcPr>
            <w:tcW w:w="376" w:type="pct"/>
            <w:shd w:val="clear" w:color="auto" w:fill="auto"/>
            <w:noWrap/>
            <w:hideMark/>
          </w:tcPr>
          <w:p w14:paraId="69050185"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C84AF6">
              <w:rPr>
                <w:sz w:val="20"/>
              </w:rPr>
              <w:t>-5</w:t>
            </w:r>
          </w:p>
        </w:tc>
        <w:tc>
          <w:tcPr>
            <w:tcW w:w="378" w:type="pct"/>
            <w:shd w:val="clear" w:color="auto" w:fill="auto"/>
            <w:noWrap/>
            <w:hideMark/>
          </w:tcPr>
          <w:p w14:paraId="00182B3B"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C84AF6">
              <w:rPr>
                <w:sz w:val="20"/>
              </w:rPr>
              <w:t>8</w:t>
            </w:r>
          </w:p>
        </w:tc>
        <w:tc>
          <w:tcPr>
            <w:tcW w:w="376" w:type="pct"/>
            <w:shd w:val="clear" w:color="auto" w:fill="auto"/>
            <w:noWrap/>
            <w:hideMark/>
          </w:tcPr>
          <w:p w14:paraId="3A3F16BA"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-16</w:t>
            </w:r>
          </w:p>
        </w:tc>
        <w:tc>
          <w:tcPr>
            <w:tcW w:w="377" w:type="pct"/>
            <w:shd w:val="clear" w:color="auto" w:fill="auto"/>
            <w:noWrap/>
            <w:hideMark/>
          </w:tcPr>
          <w:p w14:paraId="2157C26D"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256</w:t>
            </w:r>
          </w:p>
        </w:tc>
        <w:tc>
          <w:tcPr>
            <w:tcW w:w="376" w:type="pct"/>
            <w:shd w:val="clear" w:color="auto" w:fill="auto"/>
            <w:noWrap/>
            <w:hideMark/>
          </w:tcPr>
          <w:p w14:paraId="3ECAA371"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15</w:t>
            </w:r>
          </w:p>
        </w:tc>
        <w:tc>
          <w:tcPr>
            <w:tcW w:w="377" w:type="pct"/>
            <w:shd w:val="clear" w:color="auto" w:fill="auto"/>
            <w:noWrap/>
            <w:hideMark/>
          </w:tcPr>
          <w:p w14:paraId="7EED09B4"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-6</w:t>
            </w:r>
          </w:p>
        </w:tc>
        <w:tc>
          <w:tcPr>
            <w:tcW w:w="376" w:type="pct"/>
            <w:shd w:val="clear" w:color="auto" w:fill="auto"/>
            <w:noWrap/>
            <w:hideMark/>
          </w:tcPr>
          <w:p w14:paraId="669A2E8E"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3</w:t>
            </w:r>
          </w:p>
        </w:tc>
        <w:tc>
          <w:tcPr>
            <w:tcW w:w="377" w:type="pct"/>
            <w:shd w:val="clear" w:color="auto" w:fill="auto"/>
            <w:noWrap/>
            <w:hideMark/>
          </w:tcPr>
          <w:p w14:paraId="43F8FAA4"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w:t>
            </w:r>
          </w:p>
        </w:tc>
        <w:tc>
          <w:tcPr>
            <w:tcW w:w="376" w:type="pct"/>
            <w:shd w:val="clear" w:color="auto" w:fill="auto"/>
            <w:noWrap/>
            <w:hideMark/>
          </w:tcPr>
          <w:p w14:paraId="41B4457D"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0</w:t>
            </w:r>
          </w:p>
        </w:tc>
        <w:tc>
          <w:tcPr>
            <w:tcW w:w="377" w:type="pct"/>
            <w:shd w:val="clear" w:color="auto" w:fill="auto"/>
            <w:noWrap/>
            <w:hideMark/>
          </w:tcPr>
          <w:p w14:paraId="3BDA9311"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0</w:t>
            </w:r>
          </w:p>
        </w:tc>
      </w:tr>
      <w:tr w:rsidR="00C84AF6" w:rsidRPr="00250117" w14:paraId="216717E6" w14:textId="77777777" w:rsidTr="00B27DA0">
        <w:trPr>
          <w:trHeight w:val="300"/>
          <w:jc w:val="center"/>
        </w:trPr>
        <w:tc>
          <w:tcPr>
            <w:tcW w:w="480" w:type="pct"/>
            <w:tcBorders>
              <w:right w:val="single" w:sz="4" w:space="0" w:color="auto"/>
            </w:tcBorders>
          </w:tcPr>
          <w:p w14:paraId="4494711D" w14:textId="77777777" w:rsidR="00C84AF6" w:rsidRPr="00250117"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2/16</w:t>
            </w:r>
          </w:p>
        </w:tc>
        <w:tc>
          <w:tcPr>
            <w:tcW w:w="376" w:type="pct"/>
            <w:tcBorders>
              <w:left w:val="single" w:sz="4" w:space="0" w:color="auto"/>
            </w:tcBorders>
            <w:shd w:val="clear" w:color="auto" w:fill="auto"/>
            <w:noWrap/>
            <w:hideMark/>
          </w:tcPr>
          <w:p w14:paraId="0DC446F2"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w:t>
            </w:r>
          </w:p>
        </w:tc>
        <w:tc>
          <w:tcPr>
            <w:tcW w:w="378" w:type="pct"/>
            <w:shd w:val="clear" w:color="auto" w:fill="auto"/>
            <w:noWrap/>
            <w:hideMark/>
          </w:tcPr>
          <w:p w14:paraId="3DE26A7C"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5</w:t>
            </w:r>
          </w:p>
        </w:tc>
        <w:tc>
          <w:tcPr>
            <w:tcW w:w="376" w:type="pct"/>
            <w:shd w:val="clear" w:color="auto" w:fill="auto"/>
            <w:noWrap/>
            <w:hideMark/>
          </w:tcPr>
          <w:p w14:paraId="321BF635"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-9</w:t>
            </w:r>
          </w:p>
        </w:tc>
        <w:tc>
          <w:tcPr>
            <w:tcW w:w="378" w:type="pct"/>
            <w:shd w:val="clear" w:color="auto" w:fill="auto"/>
            <w:noWrap/>
            <w:hideMark/>
          </w:tcPr>
          <w:p w14:paraId="75C11CF4"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15</w:t>
            </w:r>
          </w:p>
        </w:tc>
        <w:tc>
          <w:tcPr>
            <w:tcW w:w="376" w:type="pct"/>
            <w:shd w:val="clear" w:color="auto" w:fill="auto"/>
            <w:noWrap/>
            <w:hideMark/>
          </w:tcPr>
          <w:p w14:paraId="0C80A458"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-30</w:t>
            </w:r>
          </w:p>
        </w:tc>
        <w:tc>
          <w:tcPr>
            <w:tcW w:w="377" w:type="pct"/>
            <w:shd w:val="clear" w:color="auto" w:fill="auto"/>
            <w:noWrap/>
            <w:hideMark/>
          </w:tcPr>
          <w:p w14:paraId="3E2D866E"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253</w:t>
            </w:r>
          </w:p>
        </w:tc>
        <w:tc>
          <w:tcPr>
            <w:tcW w:w="376" w:type="pct"/>
            <w:shd w:val="clear" w:color="auto" w:fill="auto"/>
            <w:noWrap/>
            <w:hideMark/>
          </w:tcPr>
          <w:p w14:paraId="738B0838"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32</w:t>
            </w:r>
          </w:p>
        </w:tc>
        <w:tc>
          <w:tcPr>
            <w:tcW w:w="377" w:type="pct"/>
            <w:shd w:val="clear" w:color="auto" w:fill="auto"/>
            <w:noWrap/>
            <w:hideMark/>
          </w:tcPr>
          <w:p w14:paraId="37C73984"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-12</w:t>
            </w:r>
          </w:p>
        </w:tc>
        <w:tc>
          <w:tcPr>
            <w:tcW w:w="376" w:type="pct"/>
            <w:shd w:val="clear" w:color="auto" w:fill="auto"/>
            <w:noWrap/>
            <w:hideMark/>
          </w:tcPr>
          <w:p w14:paraId="70F64974"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5</w:t>
            </w:r>
          </w:p>
        </w:tc>
        <w:tc>
          <w:tcPr>
            <w:tcW w:w="377" w:type="pct"/>
            <w:shd w:val="clear" w:color="auto" w:fill="auto"/>
            <w:noWrap/>
            <w:hideMark/>
          </w:tcPr>
          <w:p w14:paraId="336CD270"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w:t>
            </w:r>
          </w:p>
        </w:tc>
        <w:tc>
          <w:tcPr>
            <w:tcW w:w="376" w:type="pct"/>
            <w:shd w:val="clear" w:color="auto" w:fill="auto"/>
            <w:noWrap/>
            <w:hideMark/>
          </w:tcPr>
          <w:p w14:paraId="70D1F0B8"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w:t>
            </w:r>
          </w:p>
        </w:tc>
        <w:tc>
          <w:tcPr>
            <w:tcW w:w="377" w:type="pct"/>
            <w:shd w:val="clear" w:color="auto" w:fill="auto"/>
            <w:noWrap/>
            <w:hideMark/>
          </w:tcPr>
          <w:p w14:paraId="410CC179"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0</w:t>
            </w:r>
          </w:p>
        </w:tc>
      </w:tr>
      <w:tr w:rsidR="00C84AF6" w:rsidRPr="00250117" w14:paraId="4F4076CD" w14:textId="77777777" w:rsidTr="00B27DA0">
        <w:trPr>
          <w:trHeight w:val="300"/>
          <w:jc w:val="center"/>
        </w:trPr>
        <w:tc>
          <w:tcPr>
            <w:tcW w:w="480" w:type="pct"/>
            <w:tcBorders>
              <w:right w:val="single" w:sz="4" w:space="0" w:color="auto"/>
            </w:tcBorders>
          </w:tcPr>
          <w:p w14:paraId="0B0C9D56" w14:textId="77777777" w:rsidR="00C84AF6" w:rsidRPr="00250117"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3/16</w:t>
            </w:r>
          </w:p>
        </w:tc>
        <w:tc>
          <w:tcPr>
            <w:tcW w:w="376" w:type="pct"/>
            <w:tcBorders>
              <w:left w:val="single" w:sz="4" w:space="0" w:color="auto"/>
            </w:tcBorders>
            <w:shd w:val="clear" w:color="auto" w:fill="auto"/>
            <w:noWrap/>
            <w:hideMark/>
          </w:tcPr>
          <w:p w14:paraId="7DFCAA5B"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-3</w:t>
            </w:r>
          </w:p>
        </w:tc>
        <w:tc>
          <w:tcPr>
            <w:tcW w:w="378" w:type="pct"/>
            <w:shd w:val="clear" w:color="auto" w:fill="auto"/>
            <w:noWrap/>
            <w:hideMark/>
          </w:tcPr>
          <w:p w14:paraId="61205526"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7</w:t>
            </w:r>
          </w:p>
        </w:tc>
        <w:tc>
          <w:tcPr>
            <w:tcW w:w="376" w:type="pct"/>
            <w:shd w:val="clear" w:color="auto" w:fill="auto"/>
            <w:noWrap/>
            <w:hideMark/>
          </w:tcPr>
          <w:p w14:paraId="306F88D1"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-12</w:t>
            </w:r>
          </w:p>
        </w:tc>
        <w:tc>
          <w:tcPr>
            <w:tcW w:w="378" w:type="pct"/>
            <w:shd w:val="clear" w:color="auto" w:fill="auto"/>
            <w:noWrap/>
            <w:hideMark/>
          </w:tcPr>
          <w:p w14:paraId="41E096FD"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21</w:t>
            </w:r>
          </w:p>
        </w:tc>
        <w:tc>
          <w:tcPr>
            <w:tcW w:w="376" w:type="pct"/>
            <w:shd w:val="clear" w:color="auto" w:fill="auto"/>
            <w:noWrap/>
            <w:hideMark/>
          </w:tcPr>
          <w:p w14:paraId="600D3250"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-40</w:t>
            </w:r>
          </w:p>
        </w:tc>
        <w:tc>
          <w:tcPr>
            <w:tcW w:w="377" w:type="pct"/>
            <w:shd w:val="clear" w:color="auto" w:fill="auto"/>
            <w:noWrap/>
            <w:hideMark/>
          </w:tcPr>
          <w:p w14:paraId="75500F0F"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244</w:t>
            </w:r>
          </w:p>
        </w:tc>
        <w:tc>
          <w:tcPr>
            <w:tcW w:w="376" w:type="pct"/>
            <w:shd w:val="clear" w:color="auto" w:fill="auto"/>
            <w:noWrap/>
            <w:hideMark/>
          </w:tcPr>
          <w:p w14:paraId="1B5EB726"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50</w:t>
            </w:r>
          </w:p>
        </w:tc>
        <w:tc>
          <w:tcPr>
            <w:tcW w:w="377" w:type="pct"/>
            <w:shd w:val="clear" w:color="auto" w:fill="auto"/>
            <w:noWrap/>
            <w:hideMark/>
          </w:tcPr>
          <w:p w14:paraId="1BA4FAA8"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-18</w:t>
            </w:r>
          </w:p>
        </w:tc>
        <w:tc>
          <w:tcPr>
            <w:tcW w:w="376" w:type="pct"/>
            <w:shd w:val="clear" w:color="auto" w:fill="auto"/>
            <w:noWrap/>
            <w:hideMark/>
          </w:tcPr>
          <w:p w14:paraId="2330CE4F"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9</w:t>
            </w:r>
          </w:p>
        </w:tc>
        <w:tc>
          <w:tcPr>
            <w:tcW w:w="377" w:type="pct"/>
            <w:shd w:val="clear" w:color="auto" w:fill="auto"/>
            <w:noWrap/>
            <w:hideMark/>
          </w:tcPr>
          <w:p w14:paraId="226766EC"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-4</w:t>
            </w:r>
          </w:p>
        </w:tc>
        <w:tc>
          <w:tcPr>
            <w:tcW w:w="376" w:type="pct"/>
            <w:shd w:val="clear" w:color="auto" w:fill="auto"/>
            <w:noWrap/>
            <w:hideMark/>
          </w:tcPr>
          <w:p w14:paraId="73E42461"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w:t>
            </w:r>
          </w:p>
        </w:tc>
        <w:tc>
          <w:tcPr>
            <w:tcW w:w="377" w:type="pct"/>
            <w:shd w:val="clear" w:color="auto" w:fill="auto"/>
            <w:noWrap/>
            <w:hideMark/>
          </w:tcPr>
          <w:p w14:paraId="1254835E"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0</w:t>
            </w:r>
          </w:p>
        </w:tc>
      </w:tr>
      <w:tr w:rsidR="00C84AF6" w:rsidRPr="00250117" w14:paraId="1DEF3D29" w14:textId="77777777" w:rsidTr="00B27DA0">
        <w:trPr>
          <w:trHeight w:val="300"/>
          <w:jc w:val="center"/>
        </w:trPr>
        <w:tc>
          <w:tcPr>
            <w:tcW w:w="480" w:type="pct"/>
            <w:tcBorders>
              <w:right w:val="single" w:sz="4" w:space="0" w:color="auto"/>
            </w:tcBorders>
          </w:tcPr>
          <w:p w14:paraId="771A8583" w14:textId="77777777" w:rsidR="00C84AF6" w:rsidRPr="00250117"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4/16</w:t>
            </w:r>
          </w:p>
        </w:tc>
        <w:tc>
          <w:tcPr>
            <w:tcW w:w="376" w:type="pct"/>
            <w:tcBorders>
              <w:left w:val="single" w:sz="4" w:space="0" w:color="auto"/>
            </w:tcBorders>
            <w:shd w:val="clear" w:color="auto" w:fill="auto"/>
            <w:noWrap/>
            <w:hideMark/>
          </w:tcPr>
          <w:p w14:paraId="4F80FA22"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-3</w:t>
            </w:r>
          </w:p>
        </w:tc>
        <w:tc>
          <w:tcPr>
            <w:tcW w:w="378" w:type="pct"/>
            <w:shd w:val="clear" w:color="auto" w:fill="auto"/>
            <w:noWrap/>
            <w:hideMark/>
          </w:tcPr>
          <w:p w14:paraId="2208DAD2"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8</w:t>
            </w:r>
          </w:p>
        </w:tc>
        <w:tc>
          <w:tcPr>
            <w:tcW w:w="376" w:type="pct"/>
            <w:shd w:val="clear" w:color="auto" w:fill="auto"/>
            <w:noWrap/>
            <w:hideMark/>
          </w:tcPr>
          <w:p w14:paraId="48BF766A"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-15</w:t>
            </w:r>
          </w:p>
        </w:tc>
        <w:tc>
          <w:tcPr>
            <w:tcW w:w="378" w:type="pct"/>
            <w:shd w:val="clear" w:color="auto" w:fill="auto"/>
            <w:noWrap/>
            <w:hideMark/>
          </w:tcPr>
          <w:p w14:paraId="742EAF53"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25</w:t>
            </w:r>
          </w:p>
        </w:tc>
        <w:tc>
          <w:tcPr>
            <w:tcW w:w="376" w:type="pct"/>
            <w:shd w:val="clear" w:color="auto" w:fill="auto"/>
            <w:noWrap/>
            <w:hideMark/>
          </w:tcPr>
          <w:p w14:paraId="3E08F5CB"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-48</w:t>
            </w:r>
          </w:p>
        </w:tc>
        <w:tc>
          <w:tcPr>
            <w:tcW w:w="377" w:type="pct"/>
            <w:shd w:val="clear" w:color="auto" w:fill="auto"/>
            <w:noWrap/>
            <w:hideMark/>
          </w:tcPr>
          <w:p w14:paraId="78CA4349"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235</w:t>
            </w:r>
          </w:p>
        </w:tc>
        <w:tc>
          <w:tcPr>
            <w:tcW w:w="376" w:type="pct"/>
            <w:shd w:val="clear" w:color="auto" w:fill="auto"/>
            <w:noWrap/>
            <w:hideMark/>
          </w:tcPr>
          <w:p w14:paraId="02843FDC"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71</w:t>
            </w:r>
          </w:p>
        </w:tc>
        <w:tc>
          <w:tcPr>
            <w:tcW w:w="377" w:type="pct"/>
            <w:shd w:val="clear" w:color="auto" w:fill="auto"/>
            <w:noWrap/>
            <w:hideMark/>
          </w:tcPr>
          <w:p w14:paraId="2692839C"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-25</w:t>
            </w:r>
          </w:p>
        </w:tc>
        <w:tc>
          <w:tcPr>
            <w:tcW w:w="376" w:type="pct"/>
            <w:shd w:val="clear" w:color="auto" w:fill="auto"/>
            <w:noWrap/>
            <w:hideMark/>
          </w:tcPr>
          <w:p w14:paraId="5DCFC35A"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12</w:t>
            </w:r>
          </w:p>
        </w:tc>
        <w:tc>
          <w:tcPr>
            <w:tcW w:w="377" w:type="pct"/>
            <w:shd w:val="clear" w:color="auto" w:fill="auto"/>
            <w:noWrap/>
            <w:hideMark/>
          </w:tcPr>
          <w:p w14:paraId="06862FB6"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-6</w:t>
            </w:r>
          </w:p>
        </w:tc>
        <w:tc>
          <w:tcPr>
            <w:tcW w:w="376" w:type="pct"/>
            <w:shd w:val="clear" w:color="auto" w:fill="auto"/>
            <w:noWrap/>
            <w:hideMark/>
          </w:tcPr>
          <w:p w14:paraId="64E10EB0"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w:t>
            </w:r>
          </w:p>
        </w:tc>
        <w:tc>
          <w:tcPr>
            <w:tcW w:w="377" w:type="pct"/>
            <w:shd w:val="clear" w:color="auto" w:fill="auto"/>
            <w:noWrap/>
            <w:hideMark/>
          </w:tcPr>
          <w:p w14:paraId="28FD7145"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0</w:t>
            </w:r>
          </w:p>
        </w:tc>
      </w:tr>
      <w:tr w:rsidR="00C84AF6" w:rsidRPr="00250117" w14:paraId="7C98AC0F" w14:textId="77777777" w:rsidTr="00B27DA0">
        <w:trPr>
          <w:trHeight w:val="300"/>
          <w:jc w:val="center"/>
        </w:trPr>
        <w:tc>
          <w:tcPr>
            <w:tcW w:w="480" w:type="pct"/>
            <w:tcBorders>
              <w:right w:val="single" w:sz="4" w:space="0" w:color="auto"/>
            </w:tcBorders>
          </w:tcPr>
          <w:p w14:paraId="7E0A003E" w14:textId="77777777" w:rsidR="00C84AF6" w:rsidRPr="00250117"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5/16</w:t>
            </w:r>
          </w:p>
        </w:tc>
        <w:tc>
          <w:tcPr>
            <w:tcW w:w="376" w:type="pct"/>
            <w:tcBorders>
              <w:left w:val="single" w:sz="4" w:space="0" w:color="auto"/>
            </w:tcBorders>
            <w:shd w:val="clear" w:color="auto" w:fill="auto"/>
            <w:noWrap/>
            <w:hideMark/>
          </w:tcPr>
          <w:p w14:paraId="60B84D1F"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-3</w:t>
            </w:r>
          </w:p>
        </w:tc>
        <w:tc>
          <w:tcPr>
            <w:tcW w:w="378" w:type="pct"/>
            <w:shd w:val="clear" w:color="auto" w:fill="auto"/>
            <w:noWrap/>
            <w:hideMark/>
          </w:tcPr>
          <w:p w14:paraId="19738F2E"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9</w:t>
            </w:r>
          </w:p>
        </w:tc>
        <w:tc>
          <w:tcPr>
            <w:tcW w:w="376" w:type="pct"/>
            <w:shd w:val="clear" w:color="auto" w:fill="auto"/>
            <w:noWrap/>
            <w:hideMark/>
          </w:tcPr>
          <w:p w14:paraId="0148A74A"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-16</w:t>
            </w:r>
          </w:p>
        </w:tc>
        <w:tc>
          <w:tcPr>
            <w:tcW w:w="378" w:type="pct"/>
            <w:shd w:val="clear" w:color="auto" w:fill="auto"/>
            <w:noWrap/>
            <w:hideMark/>
          </w:tcPr>
          <w:p w14:paraId="5B46719C"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28</w:t>
            </w:r>
          </w:p>
        </w:tc>
        <w:tc>
          <w:tcPr>
            <w:tcW w:w="376" w:type="pct"/>
            <w:shd w:val="clear" w:color="auto" w:fill="auto"/>
            <w:noWrap/>
            <w:hideMark/>
          </w:tcPr>
          <w:p w14:paraId="38816290"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-53</w:t>
            </w:r>
          </w:p>
        </w:tc>
        <w:tc>
          <w:tcPr>
            <w:tcW w:w="377" w:type="pct"/>
            <w:shd w:val="clear" w:color="auto" w:fill="auto"/>
            <w:noWrap/>
            <w:hideMark/>
          </w:tcPr>
          <w:p w14:paraId="56AEFB0A"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220</w:t>
            </w:r>
          </w:p>
        </w:tc>
        <w:tc>
          <w:tcPr>
            <w:tcW w:w="376" w:type="pct"/>
            <w:shd w:val="clear" w:color="auto" w:fill="auto"/>
            <w:noWrap/>
            <w:hideMark/>
          </w:tcPr>
          <w:p w14:paraId="11E1887A"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93</w:t>
            </w:r>
          </w:p>
        </w:tc>
        <w:tc>
          <w:tcPr>
            <w:tcW w:w="377" w:type="pct"/>
            <w:shd w:val="clear" w:color="auto" w:fill="auto"/>
            <w:noWrap/>
            <w:hideMark/>
          </w:tcPr>
          <w:p w14:paraId="143D5BA2"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-32</w:t>
            </w:r>
          </w:p>
        </w:tc>
        <w:tc>
          <w:tcPr>
            <w:tcW w:w="376" w:type="pct"/>
            <w:shd w:val="clear" w:color="auto" w:fill="auto"/>
            <w:noWrap/>
            <w:hideMark/>
          </w:tcPr>
          <w:p w14:paraId="10F108E2"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16</w:t>
            </w:r>
          </w:p>
        </w:tc>
        <w:tc>
          <w:tcPr>
            <w:tcW w:w="377" w:type="pct"/>
            <w:shd w:val="clear" w:color="auto" w:fill="auto"/>
            <w:noWrap/>
            <w:hideMark/>
          </w:tcPr>
          <w:p w14:paraId="09EE6DF8"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-8</w:t>
            </w:r>
          </w:p>
        </w:tc>
        <w:tc>
          <w:tcPr>
            <w:tcW w:w="376" w:type="pct"/>
            <w:shd w:val="clear" w:color="auto" w:fill="auto"/>
            <w:noWrap/>
            <w:hideMark/>
          </w:tcPr>
          <w:p w14:paraId="1AFD687C"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3</w:t>
            </w:r>
          </w:p>
        </w:tc>
        <w:tc>
          <w:tcPr>
            <w:tcW w:w="377" w:type="pct"/>
            <w:shd w:val="clear" w:color="auto" w:fill="auto"/>
            <w:noWrap/>
            <w:hideMark/>
          </w:tcPr>
          <w:p w14:paraId="069E2907"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w:t>
            </w:r>
          </w:p>
        </w:tc>
      </w:tr>
      <w:tr w:rsidR="00C84AF6" w:rsidRPr="00250117" w14:paraId="6DF00A5B" w14:textId="77777777" w:rsidTr="00B27DA0">
        <w:trPr>
          <w:trHeight w:val="300"/>
          <w:jc w:val="center"/>
        </w:trPr>
        <w:tc>
          <w:tcPr>
            <w:tcW w:w="480" w:type="pct"/>
            <w:tcBorders>
              <w:right w:val="single" w:sz="4" w:space="0" w:color="auto"/>
            </w:tcBorders>
          </w:tcPr>
          <w:p w14:paraId="080DB656" w14:textId="77777777" w:rsidR="00C84AF6" w:rsidRPr="00250117"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6/16</w:t>
            </w:r>
          </w:p>
        </w:tc>
        <w:tc>
          <w:tcPr>
            <w:tcW w:w="376" w:type="pct"/>
            <w:tcBorders>
              <w:left w:val="single" w:sz="4" w:space="0" w:color="auto"/>
            </w:tcBorders>
            <w:shd w:val="clear" w:color="auto" w:fill="auto"/>
            <w:noWrap/>
            <w:hideMark/>
          </w:tcPr>
          <w:p w14:paraId="1118B086"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-3</w:t>
            </w:r>
          </w:p>
        </w:tc>
        <w:tc>
          <w:tcPr>
            <w:tcW w:w="378" w:type="pct"/>
            <w:shd w:val="clear" w:color="auto" w:fill="auto"/>
            <w:noWrap/>
            <w:hideMark/>
          </w:tcPr>
          <w:p w14:paraId="7B38CFC1"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8</w:t>
            </w:r>
          </w:p>
        </w:tc>
        <w:tc>
          <w:tcPr>
            <w:tcW w:w="376" w:type="pct"/>
            <w:shd w:val="clear" w:color="auto" w:fill="auto"/>
            <w:noWrap/>
            <w:hideMark/>
          </w:tcPr>
          <w:p w14:paraId="4D871F77"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-16</w:t>
            </w:r>
          </w:p>
        </w:tc>
        <w:tc>
          <w:tcPr>
            <w:tcW w:w="378" w:type="pct"/>
            <w:shd w:val="clear" w:color="auto" w:fill="auto"/>
            <w:noWrap/>
            <w:hideMark/>
          </w:tcPr>
          <w:p w14:paraId="53CEF7EA"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28</w:t>
            </w:r>
          </w:p>
        </w:tc>
        <w:tc>
          <w:tcPr>
            <w:tcW w:w="376" w:type="pct"/>
            <w:shd w:val="clear" w:color="auto" w:fill="auto"/>
            <w:noWrap/>
            <w:hideMark/>
          </w:tcPr>
          <w:p w14:paraId="4609A420"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-54</w:t>
            </w:r>
          </w:p>
        </w:tc>
        <w:tc>
          <w:tcPr>
            <w:tcW w:w="377" w:type="pct"/>
            <w:shd w:val="clear" w:color="auto" w:fill="auto"/>
            <w:noWrap/>
            <w:hideMark/>
          </w:tcPr>
          <w:p w14:paraId="7AEA2A7A"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204</w:t>
            </w:r>
          </w:p>
        </w:tc>
        <w:tc>
          <w:tcPr>
            <w:tcW w:w="376" w:type="pct"/>
            <w:shd w:val="clear" w:color="auto" w:fill="auto"/>
            <w:noWrap/>
            <w:hideMark/>
          </w:tcPr>
          <w:p w14:paraId="046C75C5"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116</w:t>
            </w:r>
          </w:p>
        </w:tc>
        <w:tc>
          <w:tcPr>
            <w:tcW w:w="377" w:type="pct"/>
            <w:shd w:val="clear" w:color="auto" w:fill="auto"/>
            <w:noWrap/>
            <w:hideMark/>
          </w:tcPr>
          <w:p w14:paraId="4FEECC53"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-39</w:t>
            </w:r>
          </w:p>
        </w:tc>
        <w:tc>
          <w:tcPr>
            <w:tcW w:w="376" w:type="pct"/>
            <w:shd w:val="clear" w:color="auto" w:fill="auto"/>
            <w:noWrap/>
            <w:hideMark/>
          </w:tcPr>
          <w:p w14:paraId="17216A1E"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19</w:t>
            </w:r>
          </w:p>
        </w:tc>
        <w:tc>
          <w:tcPr>
            <w:tcW w:w="377" w:type="pct"/>
            <w:shd w:val="clear" w:color="auto" w:fill="auto"/>
            <w:noWrap/>
            <w:hideMark/>
          </w:tcPr>
          <w:p w14:paraId="77F0ABD4"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-10</w:t>
            </w:r>
          </w:p>
        </w:tc>
        <w:tc>
          <w:tcPr>
            <w:tcW w:w="376" w:type="pct"/>
            <w:shd w:val="clear" w:color="auto" w:fill="auto"/>
            <w:noWrap/>
            <w:hideMark/>
          </w:tcPr>
          <w:p w14:paraId="66FCE74A"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4</w:t>
            </w:r>
          </w:p>
        </w:tc>
        <w:tc>
          <w:tcPr>
            <w:tcW w:w="377" w:type="pct"/>
            <w:shd w:val="clear" w:color="auto" w:fill="auto"/>
            <w:noWrap/>
            <w:hideMark/>
          </w:tcPr>
          <w:p w14:paraId="0F41E4B7"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w:t>
            </w:r>
          </w:p>
        </w:tc>
      </w:tr>
      <w:tr w:rsidR="00C84AF6" w:rsidRPr="00250117" w14:paraId="17005B6D" w14:textId="77777777" w:rsidTr="00B27DA0">
        <w:trPr>
          <w:trHeight w:val="300"/>
          <w:jc w:val="center"/>
        </w:trPr>
        <w:tc>
          <w:tcPr>
            <w:tcW w:w="480" w:type="pct"/>
            <w:tcBorders>
              <w:right w:val="single" w:sz="4" w:space="0" w:color="auto"/>
            </w:tcBorders>
          </w:tcPr>
          <w:p w14:paraId="2CCA4902" w14:textId="77777777" w:rsidR="00C84AF6" w:rsidRPr="00250117"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7/16</w:t>
            </w:r>
          </w:p>
        </w:tc>
        <w:tc>
          <w:tcPr>
            <w:tcW w:w="376" w:type="pct"/>
            <w:tcBorders>
              <w:left w:val="single" w:sz="4" w:space="0" w:color="auto"/>
            </w:tcBorders>
            <w:shd w:val="clear" w:color="auto" w:fill="auto"/>
            <w:noWrap/>
            <w:hideMark/>
          </w:tcPr>
          <w:p w14:paraId="675FA69E"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w:t>
            </w:r>
          </w:p>
        </w:tc>
        <w:tc>
          <w:tcPr>
            <w:tcW w:w="378" w:type="pct"/>
            <w:shd w:val="clear" w:color="auto" w:fill="auto"/>
            <w:noWrap/>
            <w:hideMark/>
          </w:tcPr>
          <w:p w14:paraId="5B87F3E2"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8</w:t>
            </w:r>
          </w:p>
        </w:tc>
        <w:tc>
          <w:tcPr>
            <w:tcW w:w="376" w:type="pct"/>
            <w:shd w:val="clear" w:color="auto" w:fill="auto"/>
            <w:noWrap/>
            <w:hideMark/>
          </w:tcPr>
          <w:p w14:paraId="09A401F1"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-15</w:t>
            </w:r>
          </w:p>
        </w:tc>
        <w:tc>
          <w:tcPr>
            <w:tcW w:w="378" w:type="pct"/>
            <w:shd w:val="clear" w:color="auto" w:fill="auto"/>
            <w:noWrap/>
            <w:hideMark/>
          </w:tcPr>
          <w:p w14:paraId="73EB300C"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27</w:t>
            </w:r>
          </w:p>
        </w:tc>
        <w:tc>
          <w:tcPr>
            <w:tcW w:w="376" w:type="pct"/>
            <w:shd w:val="clear" w:color="auto" w:fill="auto"/>
            <w:noWrap/>
            <w:hideMark/>
          </w:tcPr>
          <w:p w14:paraId="209F30BA"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-53</w:t>
            </w:r>
          </w:p>
        </w:tc>
        <w:tc>
          <w:tcPr>
            <w:tcW w:w="377" w:type="pct"/>
            <w:shd w:val="clear" w:color="auto" w:fill="auto"/>
            <w:noWrap/>
            <w:hideMark/>
          </w:tcPr>
          <w:p w14:paraId="161D067F"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183</w:t>
            </w:r>
          </w:p>
        </w:tc>
        <w:tc>
          <w:tcPr>
            <w:tcW w:w="376" w:type="pct"/>
            <w:shd w:val="clear" w:color="auto" w:fill="auto"/>
            <w:noWrap/>
            <w:hideMark/>
          </w:tcPr>
          <w:p w14:paraId="728EEF14"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139</w:t>
            </w:r>
          </w:p>
        </w:tc>
        <w:tc>
          <w:tcPr>
            <w:tcW w:w="377" w:type="pct"/>
            <w:shd w:val="clear" w:color="auto" w:fill="auto"/>
            <w:noWrap/>
            <w:hideMark/>
          </w:tcPr>
          <w:p w14:paraId="7076D443"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-45</w:t>
            </w:r>
          </w:p>
        </w:tc>
        <w:tc>
          <w:tcPr>
            <w:tcW w:w="376" w:type="pct"/>
            <w:shd w:val="clear" w:color="auto" w:fill="auto"/>
            <w:noWrap/>
            <w:hideMark/>
          </w:tcPr>
          <w:p w14:paraId="19BA143D"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22</w:t>
            </w:r>
          </w:p>
        </w:tc>
        <w:tc>
          <w:tcPr>
            <w:tcW w:w="377" w:type="pct"/>
            <w:shd w:val="clear" w:color="auto" w:fill="auto"/>
            <w:noWrap/>
            <w:hideMark/>
          </w:tcPr>
          <w:p w14:paraId="12A7326B"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-12</w:t>
            </w:r>
          </w:p>
        </w:tc>
        <w:tc>
          <w:tcPr>
            <w:tcW w:w="376" w:type="pct"/>
            <w:shd w:val="clear" w:color="auto" w:fill="auto"/>
            <w:noWrap/>
            <w:hideMark/>
          </w:tcPr>
          <w:p w14:paraId="3345E693"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5</w:t>
            </w:r>
          </w:p>
        </w:tc>
        <w:tc>
          <w:tcPr>
            <w:tcW w:w="377" w:type="pct"/>
            <w:shd w:val="clear" w:color="auto" w:fill="auto"/>
            <w:noWrap/>
            <w:hideMark/>
          </w:tcPr>
          <w:p w14:paraId="1BAB559E"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w:t>
            </w:r>
          </w:p>
        </w:tc>
      </w:tr>
      <w:tr w:rsidR="00C84AF6" w:rsidRPr="00250117" w14:paraId="112F9E3E" w14:textId="77777777" w:rsidTr="00B27DA0">
        <w:trPr>
          <w:trHeight w:val="300"/>
          <w:jc w:val="center"/>
        </w:trPr>
        <w:tc>
          <w:tcPr>
            <w:tcW w:w="480" w:type="pct"/>
            <w:tcBorders>
              <w:right w:val="single" w:sz="4" w:space="0" w:color="auto"/>
            </w:tcBorders>
          </w:tcPr>
          <w:p w14:paraId="03C033F3" w14:textId="77777777" w:rsidR="00C84AF6" w:rsidRPr="00250117"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8/16</w:t>
            </w:r>
          </w:p>
        </w:tc>
        <w:tc>
          <w:tcPr>
            <w:tcW w:w="376" w:type="pct"/>
            <w:tcBorders>
              <w:left w:val="single" w:sz="4" w:space="0" w:color="auto"/>
            </w:tcBorders>
            <w:shd w:val="clear" w:color="auto" w:fill="auto"/>
            <w:noWrap/>
            <w:hideMark/>
          </w:tcPr>
          <w:p w14:paraId="7F95B276"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w:t>
            </w:r>
          </w:p>
        </w:tc>
        <w:tc>
          <w:tcPr>
            <w:tcW w:w="378" w:type="pct"/>
            <w:shd w:val="clear" w:color="auto" w:fill="auto"/>
            <w:noWrap/>
            <w:hideMark/>
          </w:tcPr>
          <w:p w14:paraId="2CEC5A1F"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6</w:t>
            </w:r>
          </w:p>
        </w:tc>
        <w:tc>
          <w:tcPr>
            <w:tcW w:w="376" w:type="pct"/>
            <w:shd w:val="clear" w:color="auto" w:fill="auto"/>
            <w:noWrap/>
            <w:hideMark/>
          </w:tcPr>
          <w:p w14:paraId="024A177B"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-13</w:t>
            </w:r>
          </w:p>
        </w:tc>
        <w:tc>
          <w:tcPr>
            <w:tcW w:w="378" w:type="pct"/>
            <w:shd w:val="clear" w:color="auto" w:fill="auto"/>
            <w:noWrap/>
            <w:hideMark/>
          </w:tcPr>
          <w:p w14:paraId="6F737058"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25</w:t>
            </w:r>
          </w:p>
        </w:tc>
        <w:tc>
          <w:tcPr>
            <w:tcW w:w="376" w:type="pct"/>
            <w:shd w:val="clear" w:color="auto" w:fill="auto"/>
            <w:noWrap/>
            <w:hideMark/>
          </w:tcPr>
          <w:p w14:paraId="3AA9D5AF"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-50</w:t>
            </w:r>
          </w:p>
        </w:tc>
        <w:tc>
          <w:tcPr>
            <w:tcW w:w="377" w:type="pct"/>
            <w:shd w:val="clear" w:color="auto" w:fill="auto"/>
            <w:noWrap/>
            <w:hideMark/>
          </w:tcPr>
          <w:p w14:paraId="207772C4"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162</w:t>
            </w:r>
          </w:p>
        </w:tc>
        <w:tc>
          <w:tcPr>
            <w:tcW w:w="376" w:type="pct"/>
            <w:shd w:val="clear" w:color="auto" w:fill="auto"/>
            <w:noWrap/>
            <w:hideMark/>
          </w:tcPr>
          <w:p w14:paraId="217A9B07"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162</w:t>
            </w:r>
          </w:p>
        </w:tc>
        <w:tc>
          <w:tcPr>
            <w:tcW w:w="377" w:type="pct"/>
            <w:shd w:val="clear" w:color="auto" w:fill="auto"/>
            <w:noWrap/>
            <w:hideMark/>
          </w:tcPr>
          <w:p w14:paraId="779A1C81"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-50</w:t>
            </w:r>
          </w:p>
        </w:tc>
        <w:tc>
          <w:tcPr>
            <w:tcW w:w="376" w:type="pct"/>
            <w:shd w:val="clear" w:color="auto" w:fill="auto"/>
            <w:noWrap/>
            <w:hideMark/>
          </w:tcPr>
          <w:p w14:paraId="6E446D35"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25</w:t>
            </w:r>
          </w:p>
        </w:tc>
        <w:tc>
          <w:tcPr>
            <w:tcW w:w="377" w:type="pct"/>
            <w:shd w:val="clear" w:color="auto" w:fill="auto"/>
            <w:noWrap/>
            <w:hideMark/>
          </w:tcPr>
          <w:p w14:paraId="521E7D45"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-13</w:t>
            </w:r>
          </w:p>
        </w:tc>
        <w:tc>
          <w:tcPr>
            <w:tcW w:w="376" w:type="pct"/>
            <w:shd w:val="clear" w:color="auto" w:fill="auto"/>
            <w:noWrap/>
            <w:hideMark/>
          </w:tcPr>
          <w:p w14:paraId="76B89302"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6</w:t>
            </w:r>
          </w:p>
        </w:tc>
        <w:tc>
          <w:tcPr>
            <w:tcW w:w="377" w:type="pct"/>
            <w:shd w:val="clear" w:color="auto" w:fill="auto"/>
            <w:noWrap/>
            <w:hideMark/>
          </w:tcPr>
          <w:p w14:paraId="21ECB6DA"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w:t>
            </w:r>
          </w:p>
        </w:tc>
      </w:tr>
      <w:tr w:rsidR="00C84AF6" w:rsidRPr="00250117" w14:paraId="4BA8CA6B" w14:textId="77777777" w:rsidTr="00B27DA0">
        <w:trPr>
          <w:trHeight w:val="300"/>
          <w:jc w:val="center"/>
        </w:trPr>
        <w:tc>
          <w:tcPr>
            <w:tcW w:w="480" w:type="pct"/>
            <w:tcBorders>
              <w:right w:val="single" w:sz="4" w:space="0" w:color="auto"/>
            </w:tcBorders>
          </w:tcPr>
          <w:p w14:paraId="6AD66A37" w14:textId="77777777" w:rsidR="00C84AF6" w:rsidRPr="00250117"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9/16</w:t>
            </w:r>
          </w:p>
        </w:tc>
        <w:tc>
          <w:tcPr>
            <w:tcW w:w="376" w:type="pct"/>
            <w:tcBorders>
              <w:left w:val="single" w:sz="4" w:space="0" w:color="auto"/>
            </w:tcBorders>
            <w:shd w:val="clear" w:color="auto" w:fill="auto"/>
            <w:noWrap/>
            <w:hideMark/>
          </w:tcPr>
          <w:p w14:paraId="3EB5BAF0"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w:t>
            </w:r>
          </w:p>
        </w:tc>
        <w:tc>
          <w:tcPr>
            <w:tcW w:w="378" w:type="pct"/>
            <w:shd w:val="clear" w:color="auto" w:fill="auto"/>
            <w:noWrap/>
            <w:hideMark/>
          </w:tcPr>
          <w:p w14:paraId="5CD165DF"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5</w:t>
            </w:r>
          </w:p>
        </w:tc>
        <w:tc>
          <w:tcPr>
            <w:tcW w:w="376" w:type="pct"/>
            <w:shd w:val="clear" w:color="auto" w:fill="auto"/>
            <w:noWrap/>
            <w:hideMark/>
          </w:tcPr>
          <w:p w14:paraId="683E104C"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-12</w:t>
            </w:r>
          </w:p>
        </w:tc>
        <w:tc>
          <w:tcPr>
            <w:tcW w:w="378" w:type="pct"/>
            <w:shd w:val="clear" w:color="auto" w:fill="auto"/>
            <w:noWrap/>
            <w:hideMark/>
          </w:tcPr>
          <w:p w14:paraId="30043037"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22</w:t>
            </w:r>
          </w:p>
        </w:tc>
        <w:tc>
          <w:tcPr>
            <w:tcW w:w="376" w:type="pct"/>
            <w:shd w:val="clear" w:color="auto" w:fill="auto"/>
            <w:noWrap/>
            <w:hideMark/>
          </w:tcPr>
          <w:p w14:paraId="2BBA8A72"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-45</w:t>
            </w:r>
          </w:p>
        </w:tc>
        <w:tc>
          <w:tcPr>
            <w:tcW w:w="377" w:type="pct"/>
            <w:shd w:val="clear" w:color="auto" w:fill="auto"/>
            <w:noWrap/>
            <w:hideMark/>
          </w:tcPr>
          <w:p w14:paraId="2E5DF070"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139</w:t>
            </w:r>
          </w:p>
        </w:tc>
        <w:tc>
          <w:tcPr>
            <w:tcW w:w="376" w:type="pct"/>
            <w:shd w:val="clear" w:color="auto" w:fill="auto"/>
            <w:noWrap/>
            <w:hideMark/>
          </w:tcPr>
          <w:p w14:paraId="64DDB4EE"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183</w:t>
            </w:r>
          </w:p>
        </w:tc>
        <w:tc>
          <w:tcPr>
            <w:tcW w:w="377" w:type="pct"/>
            <w:shd w:val="clear" w:color="auto" w:fill="auto"/>
            <w:noWrap/>
            <w:hideMark/>
          </w:tcPr>
          <w:p w14:paraId="2872E9CD"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-53</w:t>
            </w:r>
          </w:p>
        </w:tc>
        <w:tc>
          <w:tcPr>
            <w:tcW w:w="376" w:type="pct"/>
            <w:shd w:val="clear" w:color="auto" w:fill="auto"/>
            <w:noWrap/>
            <w:hideMark/>
          </w:tcPr>
          <w:p w14:paraId="5B80210E"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27</w:t>
            </w:r>
          </w:p>
        </w:tc>
        <w:tc>
          <w:tcPr>
            <w:tcW w:w="377" w:type="pct"/>
            <w:shd w:val="clear" w:color="auto" w:fill="auto"/>
            <w:noWrap/>
            <w:hideMark/>
          </w:tcPr>
          <w:p w14:paraId="5D811025"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-15</w:t>
            </w:r>
          </w:p>
        </w:tc>
        <w:tc>
          <w:tcPr>
            <w:tcW w:w="376" w:type="pct"/>
            <w:shd w:val="clear" w:color="auto" w:fill="auto"/>
            <w:noWrap/>
            <w:hideMark/>
          </w:tcPr>
          <w:p w14:paraId="3B553129"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8</w:t>
            </w:r>
          </w:p>
        </w:tc>
        <w:tc>
          <w:tcPr>
            <w:tcW w:w="377" w:type="pct"/>
            <w:shd w:val="clear" w:color="auto" w:fill="auto"/>
            <w:noWrap/>
            <w:hideMark/>
          </w:tcPr>
          <w:p w14:paraId="4E4BC3F1"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w:t>
            </w:r>
          </w:p>
        </w:tc>
      </w:tr>
      <w:tr w:rsidR="00C84AF6" w:rsidRPr="00250117" w14:paraId="12D22A5E" w14:textId="77777777" w:rsidTr="00B27DA0">
        <w:trPr>
          <w:trHeight w:val="300"/>
          <w:jc w:val="center"/>
        </w:trPr>
        <w:tc>
          <w:tcPr>
            <w:tcW w:w="480" w:type="pct"/>
            <w:tcBorders>
              <w:right w:val="single" w:sz="4" w:space="0" w:color="auto"/>
            </w:tcBorders>
          </w:tcPr>
          <w:p w14:paraId="256A4ADB" w14:textId="77777777" w:rsidR="00C84AF6" w:rsidRPr="00250117"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10/16</w:t>
            </w:r>
          </w:p>
        </w:tc>
        <w:tc>
          <w:tcPr>
            <w:tcW w:w="376" w:type="pct"/>
            <w:tcBorders>
              <w:left w:val="single" w:sz="4" w:space="0" w:color="auto"/>
            </w:tcBorders>
            <w:shd w:val="clear" w:color="auto" w:fill="auto"/>
            <w:noWrap/>
            <w:hideMark/>
          </w:tcPr>
          <w:p w14:paraId="79C6812E"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w:t>
            </w:r>
          </w:p>
        </w:tc>
        <w:tc>
          <w:tcPr>
            <w:tcW w:w="378" w:type="pct"/>
            <w:shd w:val="clear" w:color="auto" w:fill="auto"/>
            <w:noWrap/>
            <w:hideMark/>
          </w:tcPr>
          <w:p w14:paraId="4F56C8CE"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4</w:t>
            </w:r>
          </w:p>
        </w:tc>
        <w:tc>
          <w:tcPr>
            <w:tcW w:w="376" w:type="pct"/>
            <w:shd w:val="clear" w:color="auto" w:fill="auto"/>
            <w:noWrap/>
            <w:hideMark/>
          </w:tcPr>
          <w:p w14:paraId="4F6273DB"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-10</w:t>
            </w:r>
          </w:p>
        </w:tc>
        <w:tc>
          <w:tcPr>
            <w:tcW w:w="378" w:type="pct"/>
            <w:shd w:val="clear" w:color="auto" w:fill="auto"/>
            <w:noWrap/>
            <w:hideMark/>
          </w:tcPr>
          <w:p w14:paraId="0F037D6A"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19</w:t>
            </w:r>
          </w:p>
        </w:tc>
        <w:tc>
          <w:tcPr>
            <w:tcW w:w="376" w:type="pct"/>
            <w:shd w:val="clear" w:color="auto" w:fill="auto"/>
            <w:noWrap/>
            <w:hideMark/>
          </w:tcPr>
          <w:p w14:paraId="13EF11B8"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-39</w:t>
            </w:r>
          </w:p>
        </w:tc>
        <w:tc>
          <w:tcPr>
            <w:tcW w:w="377" w:type="pct"/>
            <w:shd w:val="clear" w:color="auto" w:fill="auto"/>
            <w:noWrap/>
            <w:hideMark/>
          </w:tcPr>
          <w:p w14:paraId="55877AE3"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116</w:t>
            </w:r>
          </w:p>
        </w:tc>
        <w:tc>
          <w:tcPr>
            <w:tcW w:w="376" w:type="pct"/>
            <w:shd w:val="clear" w:color="auto" w:fill="auto"/>
            <w:noWrap/>
            <w:hideMark/>
          </w:tcPr>
          <w:p w14:paraId="49823566"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204</w:t>
            </w:r>
          </w:p>
        </w:tc>
        <w:tc>
          <w:tcPr>
            <w:tcW w:w="377" w:type="pct"/>
            <w:shd w:val="clear" w:color="auto" w:fill="auto"/>
            <w:noWrap/>
            <w:hideMark/>
          </w:tcPr>
          <w:p w14:paraId="23476937"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-54</w:t>
            </w:r>
          </w:p>
        </w:tc>
        <w:tc>
          <w:tcPr>
            <w:tcW w:w="376" w:type="pct"/>
            <w:shd w:val="clear" w:color="auto" w:fill="auto"/>
            <w:noWrap/>
            <w:hideMark/>
          </w:tcPr>
          <w:p w14:paraId="059C30AF"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28</w:t>
            </w:r>
          </w:p>
        </w:tc>
        <w:tc>
          <w:tcPr>
            <w:tcW w:w="377" w:type="pct"/>
            <w:shd w:val="clear" w:color="auto" w:fill="auto"/>
            <w:noWrap/>
            <w:hideMark/>
          </w:tcPr>
          <w:p w14:paraId="54046AE9"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-16</w:t>
            </w:r>
          </w:p>
        </w:tc>
        <w:tc>
          <w:tcPr>
            <w:tcW w:w="376" w:type="pct"/>
            <w:shd w:val="clear" w:color="auto" w:fill="auto"/>
            <w:noWrap/>
            <w:hideMark/>
          </w:tcPr>
          <w:p w14:paraId="48865578"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8</w:t>
            </w:r>
          </w:p>
        </w:tc>
        <w:tc>
          <w:tcPr>
            <w:tcW w:w="377" w:type="pct"/>
            <w:shd w:val="clear" w:color="auto" w:fill="auto"/>
            <w:noWrap/>
            <w:hideMark/>
          </w:tcPr>
          <w:p w14:paraId="6489BADA"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-3</w:t>
            </w:r>
          </w:p>
        </w:tc>
      </w:tr>
      <w:tr w:rsidR="00C84AF6" w:rsidRPr="00250117" w14:paraId="3B25BB1C" w14:textId="77777777" w:rsidTr="00B27DA0">
        <w:trPr>
          <w:trHeight w:val="300"/>
          <w:jc w:val="center"/>
        </w:trPr>
        <w:tc>
          <w:tcPr>
            <w:tcW w:w="480" w:type="pct"/>
            <w:tcBorders>
              <w:right w:val="single" w:sz="4" w:space="0" w:color="auto"/>
            </w:tcBorders>
          </w:tcPr>
          <w:p w14:paraId="23B02494" w14:textId="77777777" w:rsidR="00C84AF6" w:rsidRPr="00250117"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11/16</w:t>
            </w:r>
          </w:p>
        </w:tc>
        <w:tc>
          <w:tcPr>
            <w:tcW w:w="376" w:type="pct"/>
            <w:tcBorders>
              <w:left w:val="single" w:sz="4" w:space="0" w:color="auto"/>
            </w:tcBorders>
            <w:shd w:val="clear" w:color="auto" w:fill="auto"/>
            <w:noWrap/>
            <w:hideMark/>
          </w:tcPr>
          <w:p w14:paraId="3777FFBB"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w:t>
            </w:r>
          </w:p>
        </w:tc>
        <w:tc>
          <w:tcPr>
            <w:tcW w:w="378" w:type="pct"/>
            <w:shd w:val="clear" w:color="auto" w:fill="auto"/>
            <w:noWrap/>
            <w:hideMark/>
          </w:tcPr>
          <w:p w14:paraId="119A8B18"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3</w:t>
            </w:r>
          </w:p>
        </w:tc>
        <w:tc>
          <w:tcPr>
            <w:tcW w:w="376" w:type="pct"/>
            <w:shd w:val="clear" w:color="auto" w:fill="auto"/>
            <w:noWrap/>
            <w:hideMark/>
          </w:tcPr>
          <w:p w14:paraId="70D6C93E"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-8</w:t>
            </w:r>
          </w:p>
        </w:tc>
        <w:tc>
          <w:tcPr>
            <w:tcW w:w="378" w:type="pct"/>
            <w:shd w:val="clear" w:color="auto" w:fill="auto"/>
            <w:noWrap/>
            <w:hideMark/>
          </w:tcPr>
          <w:p w14:paraId="7AF35232"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16</w:t>
            </w:r>
          </w:p>
        </w:tc>
        <w:tc>
          <w:tcPr>
            <w:tcW w:w="376" w:type="pct"/>
            <w:shd w:val="clear" w:color="auto" w:fill="auto"/>
            <w:noWrap/>
            <w:hideMark/>
          </w:tcPr>
          <w:p w14:paraId="63A53FF9"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-32</w:t>
            </w:r>
          </w:p>
        </w:tc>
        <w:tc>
          <w:tcPr>
            <w:tcW w:w="377" w:type="pct"/>
            <w:shd w:val="clear" w:color="auto" w:fill="auto"/>
            <w:noWrap/>
            <w:hideMark/>
          </w:tcPr>
          <w:p w14:paraId="55941E61"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93</w:t>
            </w:r>
          </w:p>
        </w:tc>
        <w:tc>
          <w:tcPr>
            <w:tcW w:w="376" w:type="pct"/>
            <w:shd w:val="clear" w:color="auto" w:fill="auto"/>
            <w:noWrap/>
            <w:hideMark/>
          </w:tcPr>
          <w:p w14:paraId="2E5E50CC"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220</w:t>
            </w:r>
          </w:p>
        </w:tc>
        <w:tc>
          <w:tcPr>
            <w:tcW w:w="377" w:type="pct"/>
            <w:shd w:val="clear" w:color="auto" w:fill="auto"/>
            <w:noWrap/>
            <w:hideMark/>
          </w:tcPr>
          <w:p w14:paraId="734E689D"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-53</w:t>
            </w:r>
          </w:p>
        </w:tc>
        <w:tc>
          <w:tcPr>
            <w:tcW w:w="376" w:type="pct"/>
            <w:shd w:val="clear" w:color="auto" w:fill="auto"/>
            <w:noWrap/>
            <w:hideMark/>
          </w:tcPr>
          <w:p w14:paraId="22104C51"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28</w:t>
            </w:r>
          </w:p>
        </w:tc>
        <w:tc>
          <w:tcPr>
            <w:tcW w:w="377" w:type="pct"/>
            <w:shd w:val="clear" w:color="auto" w:fill="auto"/>
            <w:noWrap/>
            <w:hideMark/>
          </w:tcPr>
          <w:p w14:paraId="664C8DE0"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-16</w:t>
            </w:r>
          </w:p>
        </w:tc>
        <w:tc>
          <w:tcPr>
            <w:tcW w:w="376" w:type="pct"/>
            <w:shd w:val="clear" w:color="auto" w:fill="auto"/>
            <w:noWrap/>
            <w:hideMark/>
          </w:tcPr>
          <w:p w14:paraId="21EBAB09"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9</w:t>
            </w:r>
          </w:p>
        </w:tc>
        <w:tc>
          <w:tcPr>
            <w:tcW w:w="377" w:type="pct"/>
            <w:shd w:val="clear" w:color="auto" w:fill="auto"/>
            <w:noWrap/>
            <w:hideMark/>
          </w:tcPr>
          <w:p w14:paraId="690D37E2"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-3</w:t>
            </w:r>
          </w:p>
        </w:tc>
      </w:tr>
      <w:tr w:rsidR="00C84AF6" w:rsidRPr="00250117" w14:paraId="5AD07D06" w14:textId="77777777" w:rsidTr="00B27DA0">
        <w:trPr>
          <w:trHeight w:val="300"/>
          <w:jc w:val="center"/>
        </w:trPr>
        <w:tc>
          <w:tcPr>
            <w:tcW w:w="480" w:type="pct"/>
            <w:tcBorders>
              <w:right w:val="single" w:sz="4" w:space="0" w:color="auto"/>
            </w:tcBorders>
          </w:tcPr>
          <w:p w14:paraId="3187EB21" w14:textId="77777777" w:rsidR="00C84AF6" w:rsidRPr="00250117"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12/16</w:t>
            </w:r>
          </w:p>
        </w:tc>
        <w:tc>
          <w:tcPr>
            <w:tcW w:w="376" w:type="pct"/>
            <w:tcBorders>
              <w:left w:val="single" w:sz="4" w:space="0" w:color="auto"/>
            </w:tcBorders>
            <w:shd w:val="clear" w:color="auto" w:fill="auto"/>
            <w:noWrap/>
            <w:hideMark/>
          </w:tcPr>
          <w:p w14:paraId="46540F2E"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0</w:t>
            </w:r>
          </w:p>
        </w:tc>
        <w:tc>
          <w:tcPr>
            <w:tcW w:w="378" w:type="pct"/>
            <w:shd w:val="clear" w:color="auto" w:fill="auto"/>
            <w:noWrap/>
            <w:hideMark/>
          </w:tcPr>
          <w:p w14:paraId="21D72869"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w:t>
            </w:r>
          </w:p>
        </w:tc>
        <w:tc>
          <w:tcPr>
            <w:tcW w:w="376" w:type="pct"/>
            <w:shd w:val="clear" w:color="auto" w:fill="auto"/>
            <w:noWrap/>
            <w:hideMark/>
          </w:tcPr>
          <w:p w14:paraId="56360FAC"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-6</w:t>
            </w:r>
          </w:p>
        </w:tc>
        <w:tc>
          <w:tcPr>
            <w:tcW w:w="378" w:type="pct"/>
            <w:shd w:val="clear" w:color="auto" w:fill="auto"/>
            <w:noWrap/>
            <w:hideMark/>
          </w:tcPr>
          <w:p w14:paraId="730416EB"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12</w:t>
            </w:r>
          </w:p>
        </w:tc>
        <w:tc>
          <w:tcPr>
            <w:tcW w:w="376" w:type="pct"/>
            <w:shd w:val="clear" w:color="auto" w:fill="auto"/>
            <w:noWrap/>
            <w:hideMark/>
          </w:tcPr>
          <w:p w14:paraId="7EF0229D"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-25</w:t>
            </w:r>
          </w:p>
        </w:tc>
        <w:tc>
          <w:tcPr>
            <w:tcW w:w="377" w:type="pct"/>
            <w:shd w:val="clear" w:color="auto" w:fill="auto"/>
            <w:noWrap/>
            <w:hideMark/>
          </w:tcPr>
          <w:p w14:paraId="5D6CDAF1"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71</w:t>
            </w:r>
          </w:p>
        </w:tc>
        <w:tc>
          <w:tcPr>
            <w:tcW w:w="376" w:type="pct"/>
            <w:shd w:val="clear" w:color="auto" w:fill="auto"/>
            <w:noWrap/>
            <w:hideMark/>
          </w:tcPr>
          <w:p w14:paraId="34183DC5"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235</w:t>
            </w:r>
          </w:p>
        </w:tc>
        <w:tc>
          <w:tcPr>
            <w:tcW w:w="377" w:type="pct"/>
            <w:shd w:val="clear" w:color="auto" w:fill="auto"/>
            <w:noWrap/>
            <w:hideMark/>
          </w:tcPr>
          <w:p w14:paraId="21068FD3"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-48</w:t>
            </w:r>
          </w:p>
        </w:tc>
        <w:tc>
          <w:tcPr>
            <w:tcW w:w="376" w:type="pct"/>
            <w:shd w:val="clear" w:color="auto" w:fill="auto"/>
            <w:noWrap/>
            <w:hideMark/>
          </w:tcPr>
          <w:p w14:paraId="13C862A7"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25</w:t>
            </w:r>
          </w:p>
        </w:tc>
        <w:tc>
          <w:tcPr>
            <w:tcW w:w="377" w:type="pct"/>
            <w:shd w:val="clear" w:color="auto" w:fill="auto"/>
            <w:noWrap/>
            <w:hideMark/>
          </w:tcPr>
          <w:p w14:paraId="097D61B6"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-15</w:t>
            </w:r>
          </w:p>
        </w:tc>
        <w:tc>
          <w:tcPr>
            <w:tcW w:w="376" w:type="pct"/>
            <w:shd w:val="clear" w:color="auto" w:fill="auto"/>
            <w:noWrap/>
            <w:hideMark/>
          </w:tcPr>
          <w:p w14:paraId="2A1A29B5"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8</w:t>
            </w:r>
          </w:p>
        </w:tc>
        <w:tc>
          <w:tcPr>
            <w:tcW w:w="377" w:type="pct"/>
            <w:shd w:val="clear" w:color="auto" w:fill="auto"/>
            <w:noWrap/>
            <w:hideMark/>
          </w:tcPr>
          <w:p w14:paraId="48BECD22"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-3</w:t>
            </w:r>
          </w:p>
        </w:tc>
      </w:tr>
      <w:tr w:rsidR="00C84AF6" w:rsidRPr="00250117" w14:paraId="6788F490" w14:textId="77777777" w:rsidTr="00B27DA0">
        <w:trPr>
          <w:trHeight w:val="300"/>
          <w:jc w:val="center"/>
        </w:trPr>
        <w:tc>
          <w:tcPr>
            <w:tcW w:w="480" w:type="pct"/>
            <w:tcBorders>
              <w:right w:val="single" w:sz="4" w:space="0" w:color="auto"/>
            </w:tcBorders>
          </w:tcPr>
          <w:p w14:paraId="0B5929B2" w14:textId="77777777" w:rsidR="00C84AF6" w:rsidRPr="00250117"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13/16</w:t>
            </w:r>
          </w:p>
        </w:tc>
        <w:tc>
          <w:tcPr>
            <w:tcW w:w="376" w:type="pct"/>
            <w:tcBorders>
              <w:left w:val="single" w:sz="4" w:space="0" w:color="auto"/>
            </w:tcBorders>
            <w:shd w:val="clear" w:color="auto" w:fill="auto"/>
            <w:noWrap/>
            <w:hideMark/>
          </w:tcPr>
          <w:p w14:paraId="76A15552"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0</w:t>
            </w:r>
          </w:p>
        </w:tc>
        <w:tc>
          <w:tcPr>
            <w:tcW w:w="378" w:type="pct"/>
            <w:shd w:val="clear" w:color="auto" w:fill="auto"/>
            <w:noWrap/>
            <w:hideMark/>
          </w:tcPr>
          <w:p w14:paraId="26532BD1"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w:t>
            </w:r>
          </w:p>
        </w:tc>
        <w:tc>
          <w:tcPr>
            <w:tcW w:w="376" w:type="pct"/>
            <w:shd w:val="clear" w:color="auto" w:fill="auto"/>
            <w:noWrap/>
            <w:hideMark/>
          </w:tcPr>
          <w:p w14:paraId="5FC4C2AC"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-4</w:t>
            </w:r>
          </w:p>
        </w:tc>
        <w:tc>
          <w:tcPr>
            <w:tcW w:w="378" w:type="pct"/>
            <w:shd w:val="clear" w:color="auto" w:fill="auto"/>
            <w:noWrap/>
            <w:hideMark/>
          </w:tcPr>
          <w:p w14:paraId="1A6D20D8"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9</w:t>
            </w:r>
          </w:p>
        </w:tc>
        <w:tc>
          <w:tcPr>
            <w:tcW w:w="376" w:type="pct"/>
            <w:shd w:val="clear" w:color="auto" w:fill="auto"/>
            <w:noWrap/>
            <w:hideMark/>
          </w:tcPr>
          <w:p w14:paraId="6791C892"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-18</w:t>
            </w:r>
          </w:p>
        </w:tc>
        <w:tc>
          <w:tcPr>
            <w:tcW w:w="377" w:type="pct"/>
            <w:shd w:val="clear" w:color="auto" w:fill="auto"/>
            <w:noWrap/>
            <w:hideMark/>
          </w:tcPr>
          <w:p w14:paraId="5EC87B87"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50</w:t>
            </w:r>
          </w:p>
        </w:tc>
        <w:tc>
          <w:tcPr>
            <w:tcW w:w="376" w:type="pct"/>
            <w:shd w:val="clear" w:color="auto" w:fill="auto"/>
            <w:noWrap/>
            <w:hideMark/>
          </w:tcPr>
          <w:p w14:paraId="4C37D8DD"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244</w:t>
            </w:r>
          </w:p>
        </w:tc>
        <w:tc>
          <w:tcPr>
            <w:tcW w:w="377" w:type="pct"/>
            <w:shd w:val="clear" w:color="auto" w:fill="auto"/>
            <w:noWrap/>
            <w:hideMark/>
          </w:tcPr>
          <w:p w14:paraId="15876291"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-40</w:t>
            </w:r>
          </w:p>
        </w:tc>
        <w:tc>
          <w:tcPr>
            <w:tcW w:w="376" w:type="pct"/>
            <w:shd w:val="clear" w:color="auto" w:fill="auto"/>
            <w:noWrap/>
            <w:hideMark/>
          </w:tcPr>
          <w:p w14:paraId="05DD04B5"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21</w:t>
            </w:r>
          </w:p>
        </w:tc>
        <w:tc>
          <w:tcPr>
            <w:tcW w:w="377" w:type="pct"/>
            <w:shd w:val="clear" w:color="auto" w:fill="auto"/>
            <w:noWrap/>
            <w:hideMark/>
          </w:tcPr>
          <w:p w14:paraId="0B0A57CB"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-12</w:t>
            </w:r>
          </w:p>
        </w:tc>
        <w:tc>
          <w:tcPr>
            <w:tcW w:w="376" w:type="pct"/>
            <w:shd w:val="clear" w:color="auto" w:fill="auto"/>
            <w:noWrap/>
            <w:hideMark/>
          </w:tcPr>
          <w:p w14:paraId="26D6B787"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7</w:t>
            </w:r>
          </w:p>
        </w:tc>
        <w:tc>
          <w:tcPr>
            <w:tcW w:w="377" w:type="pct"/>
            <w:shd w:val="clear" w:color="auto" w:fill="auto"/>
            <w:noWrap/>
            <w:hideMark/>
          </w:tcPr>
          <w:p w14:paraId="164B730A"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-3</w:t>
            </w:r>
          </w:p>
        </w:tc>
      </w:tr>
      <w:tr w:rsidR="00C84AF6" w:rsidRPr="00250117" w14:paraId="0BF5EAAC" w14:textId="77777777" w:rsidTr="00B27DA0">
        <w:trPr>
          <w:trHeight w:val="300"/>
          <w:jc w:val="center"/>
        </w:trPr>
        <w:tc>
          <w:tcPr>
            <w:tcW w:w="480" w:type="pct"/>
            <w:tcBorders>
              <w:right w:val="single" w:sz="4" w:space="0" w:color="auto"/>
            </w:tcBorders>
          </w:tcPr>
          <w:p w14:paraId="0C1B1F6B" w14:textId="77777777" w:rsidR="00C84AF6" w:rsidRPr="00250117"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14/16</w:t>
            </w:r>
          </w:p>
        </w:tc>
        <w:tc>
          <w:tcPr>
            <w:tcW w:w="376" w:type="pct"/>
            <w:tcBorders>
              <w:left w:val="single" w:sz="4" w:space="0" w:color="auto"/>
            </w:tcBorders>
            <w:shd w:val="clear" w:color="auto" w:fill="auto"/>
            <w:noWrap/>
            <w:hideMark/>
          </w:tcPr>
          <w:p w14:paraId="0790FCF4"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0</w:t>
            </w:r>
          </w:p>
        </w:tc>
        <w:tc>
          <w:tcPr>
            <w:tcW w:w="378" w:type="pct"/>
            <w:shd w:val="clear" w:color="auto" w:fill="auto"/>
            <w:noWrap/>
            <w:hideMark/>
          </w:tcPr>
          <w:p w14:paraId="6044CF24"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w:t>
            </w:r>
          </w:p>
        </w:tc>
        <w:tc>
          <w:tcPr>
            <w:tcW w:w="376" w:type="pct"/>
            <w:shd w:val="clear" w:color="auto" w:fill="auto"/>
            <w:noWrap/>
            <w:hideMark/>
          </w:tcPr>
          <w:p w14:paraId="4ACB8240"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w:t>
            </w:r>
          </w:p>
        </w:tc>
        <w:tc>
          <w:tcPr>
            <w:tcW w:w="378" w:type="pct"/>
            <w:shd w:val="clear" w:color="auto" w:fill="auto"/>
            <w:noWrap/>
            <w:hideMark/>
          </w:tcPr>
          <w:p w14:paraId="7C50B9D9"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5</w:t>
            </w:r>
          </w:p>
        </w:tc>
        <w:tc>
          <w:tcPr>
            <w:tcW w:w="376" w:type="pct"/>
            <w:shd w:val="clear" w:color="auto" w:fill="auto"/>
            <w:noWrap/>
            <w:hideMark/>
          </w:tcPr>
          <w:p w14:paraId="3FF6A98D"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-12</w:t>
            </w:r>
          </w:p>
        </w:tc>
        <w:tc>
          <w:tcPr>
            <w:tcW w:w="377" w:type="pct"/>
            <w:shd w:val="clear" w:color="auto" w:fill="auto"/>
            <w:noWrap/>
            <w:hideMark/>
          </w:tcPr>
          <w:p w14:paraId="74D35977"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32</w:t>
            </w:r>
          </w:p>
        </w:tc>
        <w:tc>
          <w:tcPr>
            <w:tcW w:w="376" w:type="pct"/>
            <w:shd w:val="clear" w:color="auto" w:fill="auto"/>
            <w:noWrap/>
            <w:hideMark/>
          </w:tcPr>
          <w:p w14:paraId="6B1C22DD"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253</w:t>
            </w:r>
          </w:p>
        </w:tc>
        <w:tc>
          <w:tcPr>
            <w:tcW w:w="377" w:type="pct"/>
            <w:shd w:val="clear" w:color="auto" w:fill="auto"/>
            <w:noWrap/>
            <w:hideMark/>
          </w:tcPr>
          <w:p w14:paraId="31726336"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-30</w:t>
            </w:r>
          </w:p>
        </w:tc>
        <w:tc>
          <w:tcPr>
            <w:tcW w:w="376" w:type="pct"/>
            <w:shd w:val="clear" w:color="auto" w:fill="auto"/>
            <w:noWrap/>
            <w:hideMark/>
          </w:tcPr>
          <w:p w14:paraId="0C54C9E4"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15</w:t>
            </w:r>
          </w:p>
        </w:tc>
        <w:tc>
          <w:tcPr>
            <w:tcW w:w="377" w:type="pct"/>
            <w:shd w:val="clear" w:color="auto" w:fill="auto"/>
            <w:noWrap/>
            <w:hideMark/>
          </w:tcPr>
          <w:p w14:paraId="2BD1D6F1"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-9</w:t>
            </w:r>
          </w:p>
        </w:tc>
        <w:tc>
          <w:tcPr>
            <w:tcW w:w="376" w:type="pct"/>
            <w:shd w:val="clear" w:color="auto" w:fill="auto"/>
            <w:noWrap/>
            <w:hideMark/>
          </w:tcPr>
          <w:p w14:paraId="2C2FAE59"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5</w:t>
            </w:r>
          </w:p>
        </w:tc>
        <w:tc>
          <w:tcPr>
            <w:tcW w:w="377" w:type="pct"/>
            <w:shd w:val="clear" w:color="auto" w:fill="auto"/>
            <w:noWrap/>
            <w:hideMark/>
          </w:tcPr>
          <w:p w14:paraId="3C405B28"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w:t>
            </w:r>
          </w:p>
        </w:tc>
      </w:tr>
      <w:tr w:rsidR="00C84AF6" w:rsidRPr="00250117" w14:paraId="474EF4E1" w14:textId="77777777" w:rsidTr="00B27DA0">
        <w:trPr>
          <w:trHeight w:val="300"/>
          <w:jc w:val="center"/>
        </w:trPr>
        <w:tc>
          <w:tcPr>
            <w:tcW w:w="480" w:type="pct"/>
            <w:tcBorders>
              <w:right w:val="single" w:sz="4" w:space="0" w:color="auto"/>
            </w:tcBorders>
          </w:tcPr>
          <w:p w14:paraId="7438737E" w14:textId="77777777" w:rsidR="00C84AF6" w:rsidRPr="00250117"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15/16</w:t>
            </w:r>
          </w:p>
        </w:tc>
        <w:tc>
          <w:tcPr>
            <w:tcW w:w="376" w:type="pct"/>
            <w:tcBorders>
              <w:left w:val="single" w:sz="4" w:space="0" w:color="auto"/>
            </w:tcBorders>
            <w:shd w:val="clear" w:color="auto" w:fill="auto"/>
            <w:noWrap/>
            <w:hideMark/>
          </w:tcPr>
          <w:p w14:paraId="34B38CA7"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0</w:t>
            </w:r>
          </w:p>
        </w:tc>
        <w:tc>
          <w:tcPr>
            <w:tcW w:w="378" w:type="pct"/>
            <w:shd w:val="clear" w:color="auto" w:fill="auto"/>
            <w:noWrap/>
            <w:hideMark/>
          </w:tcPr>
          <w:p w14:paraId="6727C173"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0</w:t>
            </w:r>
          </w:p>
        </w:tc>
        <w:tc>
          <w:tcPr>
            <w:tcW w:w="376" w:type="pct"/>
            <w:shd w:val="clear" w:color="auto" w:fill="auto"/>
            <w:noWrap/>
            <w:hideMark/>
          </w:tcPr>
          <w:p w14:paraId="7B35505C"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w:t>
            </w:r>
          </w:p>
        </w:tc>
        <w:tc>
          <w:tcPr>
            <w:tcW w:w="378" w:type="pct"/>
            <w:shd w:val="clear" w:color="auto" w:fill="auto"/>
            <w:noWrap/>
            <w:hideMark/>
          </w:tcPr>
          <w:p w14:paraId="4758D5BA"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3</w:t>
            </w:r>
          </w:p>
        </w:tc>
        <w:tc>
          <w:tcPr>
            <w:tcW w:w="376" w:type="pct"/>
            <w:shd w:val="clear" w:color="auto" w:fill="auto"/>
            <w:noWrap/>
            <w:hideMark/>
          </w:tcPr>
          <w:p w14:paraId="360C2799"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-6</w:t>
            </w:r>
          </w:p>
        </w:tc>
        <w:tc>
          <w:tcPr>
            <w:tcW w:w="377" w:type="pct"/>
            <w:shd w:val="clear" w:color="auto" w:fill="auto"/>
            <w:noWrap/>
            <w:hideMark/>
          </w:tcPr>
          <w:p w14:paraId="0B57E90F"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15</w:t>
            </w:r>
          </w:p>
        </w:tc>
        <w:tc>
          <w:tcPr>
            <w:tcW w:w="376" w:type="pct"/>
            <w:shd w:val="clear" w:color="auto" w:fill="auto"/>
            <w:noWrap/>
            <w:hideMark/>
          </w:tcPr>
          <w:p w14:paraId="46949B12"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256</w:t>
            </w:r>
          </w:p>
        </w:tc>
        <w:tc>
          <w:tcPr>
            <w:tcW w:w="377" w:type="pct"/>
            <w:shd w:val="clear" w:color="auto" w:fill="auto"/>
            <w:noWrap/>
            <w:hideMark/>
          </w:tcPr>
          <w:p w14:paraId="4E0DEB56"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-16</w:t>
            </w:r>
          </w:p>
        </w:tc>
        <w:tc>
          <w:tcPr>
            <w:tcW w:w="376" w:type="pct"/>
            <w:shd w:val="clear" w:color="auto" w:fill="auto"/>
            <w:noWrap/>
            <w:hideMark/>
          </w:tcPr>
          <w:p w14:paraId="070A2E5E"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8</w:t>
            </w:r>
          </w:p>
        </w:tc>
        <w:tc>
          <w:tcPr>
            <w:tcW w:w="377" w:type="pct"/>
            <w:shd w:val="clear" w:color="auto" w:fill="auto"/>
            <w:noWrap/>
            <w:hideMark/>
          </w:tcPr>
          <w:p w14:paraId="2CA183BF"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-5</w:t>
            </w:r>
          </w:p>
        </w:tc>
        <w:tc>
          <w:tcPr>
            <w:tcW w:w="376" w:type="pct"/>
            <w:shd w:val="clear" w:color="auto" w:fill="auto"/>
            <w:noWrap/>
            <w:hideMark/>
          </w:tcPr>
          <w:p w14:paraId="4B4807AF"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3</w:t>
            </w:r>
          </w:p>
        </w:tc>
        <w:tc>
          <w:tcPr>
            <w:tcW w:w="377" w:type="pct"/>
            <w:shd w:val="clear" w:color="auto" w:fill="auto"/>
            <w:noWrap/>
            <w:hideMark/>
          </w:tcPr>
          <w:p w14:paraId="255BA17D" w14:textId="77777777" w:rsidR="00C84AF6" w:rsidRPr="001614DD" w:rsidRDefault="00C84AF6" w:rsidP="00B27DA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B27DA0">
              <w:rPr>
                <w:sz w:val="20"/>
              </w:rPr>
              <w:t>-1</w:t>
            </w:r>
          </w:p>
        </w:tc>
      </w:tr>
    </w:tbl>
    <w:p w14:paraId="79A3D8CB" w14:textId="77777777" w:rsidR="00E40B70" w:rsidRPr="00245823" w:rsidRDefault="00E40B70" w:rsidP="002B21EA">
      <w:pPr>
        <w:rPr>
          <w:lang w:val="en-CA"/>
        </w:rPr>
      </w:pPr>
    </w:p>
    <w:p w14:paraId="5E3F3F2C" w14:textId="77777777" w:rsidR="0085701A" w:rsidRDefault="0085701A" w:rsidP="004D677F"/>
    <w:p w14:paraId="7323ADDC" w14:textId="760C28D5" w:rsidR="004D677F" w:rsidRDefault="000E529E" w:rsidP="004D677F">
      <w:r>
        <w:lastRenderedPageBreak/>
        <w:t xml:space="preserve">For chroma interpolation </w:t>
      </w:r>
      <w:r w:rsidR="006564EE">
        <w:t xml:space="preserve">additional </w:t>
      </w:r>
      <w:r>
        <w:t xml:space="preserve">longer </w:t>
      </w:r>
      <w:r w:rsidRPr="0007679A">
        <w:t>6-tap filter</w:t>
      </w:r>
      <w:r w:rsidR="00ED10D8">
        <w:t>s</w:t>
      </w:r>
      <w:r w:rsidR="006564EE">
        <w:t xml:space="preserve"> </w:t>
      </w:r>
      <w:r w:rsidR="005C22F7">
        <w:t xml:space="preserve">are </w:t>
      </w:r>
      <w:r w:rsidR="006564EE">
        <w:t>used. The coefficients of filters are tabulated in</w:t>
      </w:r>
      <w:r w:rsidR="00D30121">
        <w:t xml:space="preserve"> </w:t>
      </w:r>
      <w:r w:rsidR="00D30121">
        <w:fldChar w:fldCharType="begin"/>
      </w:r>
      <w:r w:rsidR="00D30121">
        <w:instrText xml:space="preserve"> REF _Ref107739537 \h </w:instrText>
      </w:r>
      <w:r w:rsidR="00D30121">
        <w:fldChar w:fldCharType="separate"/>
      </w:r>
      <w:r w:rsidR="00E264D5">
        <w:t xml:space="preserve">Table </w:t>
      </w:r>
      <w:r w:rsidR="00E264D5">
        <w:rPr>
          <w:noProof/>
        </w:rPr>
        <w:t>4</w:t>
      </w:r>
      <w:r w:rsidR="00D30121">
        <w:fldChar w:fldCharType="end"/>
      </w:r>
      <w:r>
        <w:t>.</w:t>
      </w:r>
    </w:p>
    <w:p w14:paraId="0DBA561D" w14:textId="77777777" w:rsidR="00DA0207" w:rsidRDefault="00DA0207" w:rsidP="004D677F"/>
    <w:p w14:paraId="5FAE4A98" w14:textId="09E8093C" w:rsidR="00D30121" w:rsidRDefault="00D30121" w:rsidP="002B124A">
      <w:pPr>
        <w:pStyle w:val="Beschriftung"/>
      </w:pPr>
      <w:bookmarkStart w:id="143" w:name="_Ref107739537"/>
      <w:r>
        <w:t xml:space="preserve">Table </w:t>
      </w:r>
      <w:fldSimple w:instr=" SEQ Table \* ARABIC ">
        <w:r w:rsidR="00E264D5">
          <w:rPr>
            <w:noProof/>
          </w:rPr>
          <w:t>4</w:t>
        </w:r>
      </w:fldSimple>
      <w:bookmarkEnd w:id="143"/>
      <w:r>
        <w:t xml:space="preserve">. </w:t>
      </w:r>
      <w:r w:rsidRPr="00F145F0">
        <w:t>The coefficients of the 6-tap interpolation filter for chroma components</w:t>
      </w:r>
      <w:r>
        <w:t>.</w:t>
      </w:r>
    </w:p>
    <w:tbl>
      <w:tblPr>
        <w:tblW w:w="83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2"/>
        <w:gridCol w:w="5882"/>
      </w:tblGrid>
      <w:tr w:rsidR="00DA0207" w:rsidRPr="0007679A" w14:paraId="20E7BC8F" w14:textId="77777777" w:rsidTr="0067732E">
        <w:trPr>
          <w:trHeight w:val="284"/>
          <w:jc w:val="center"/>
        </w:trPr>
        <w:tc>
          <w:tcPr>
            <w:tcW w:w="0" w:type="auto"/>
            <w:shd w:val="clear" w:color="auto" w:fill="auto"/>
            <w:noWrap/>
            <w:vAlign w:val="center"/>
          </w:tcPr>
          <w:p w14:paraId="61E964C8"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b/>
                <w:bCs/>
                <w:color w:val="000000"/>
                <w:szCs w:val="22"/>
                <w:lang w:eastAsia="zh-CN"/>
              </w:rPr>
            </w:pPr>
            <w:r w:rsidRPr="0007679A">
              <w:rPr>
                <w:rFonts w:eastAsia="DengXian"/>
                <w:b/>
                <w:bCs/>
                <w:color w:val="000000"/>
                <w:szCs w:val="22"/>
                <w:lang w:eastAsia="zh-CN"/>
              </w:rPr>
              <w:t>Fractional position</w:t>
            </w:r>
          </w:p>
        </w:tc>
        <w:tc>
          <w:tcPr>
            <w:tcW w:w="5882" w:type="dxa"/>
            <w:shd w:val="clear" w:color="auto" w:fill="auto"/>
            <w:noWrap/>
            <w:vAlign w:val="center"/>
          </w:tcPr>
          <w:p w14:paraId="51CC2D03"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b/>
                <w:bCs/>
                <w:color w:val="000000"/>
                <w:szCs w:val="22"/>
                <w:lang w:eastAsia="zh-CN"/>
              </w:rPr>
            </w:pPr>
            <w:r w:rsidRPr="0007679A">
              <w:rPr>
                <w:rFonts w:eastAsia="DengXian"/>
                <w:b/>
                <w:bCs/>
                <w:color w:val="000000"/>
                <w:szCs w:val="22"/>
                <w:lang w:eastAsia="zh-CN"/>
              </w:rPr>
              <w:t>Coefficients (6 taps)</w:t>
            </w:r>
          </w:p>
        </w:tc>
      </w:tr>
      <w:tr w:rsidR="00DA0207" w:rsidRPr="0007679A" w14:paraId="4386068F" w14:textId="77777777" w:rsidTr="0067732E">
        <w:trPr>
          <w:trHeight w:val="284"/>
          <w:jc w:val="center"/>
        </w:trPr>
        <w:tc>
          <w:tcPr>
            <w:tcW w:w="0" w:type="auto"/>
            <w:shd w:val="clear" w:color="auto" w:fill="auto"/>
            <w:noWrap/>
            <w:vAlign w:val="center"/>
          </w:tcPr>
          <w:p w14:paraId="75398613"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1/32</w:t>
            </w:r>
          </w:p>
        </w:tc>
        <w:tc>
          <w:tcPr>
            <w:tcW w:w="5882" w:type="dxa"/>
            <w:shd w:val="clear" w:color="auto" w:fill="auto"/>
            <w:noWrap/>
          </w:tcPr>
          <w:p w14:paraId="3AD975B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{0, 0, 256, 0, 0, 0},</w:t>
            </w:r>
          </w:p>
        </w:tc>
      </w:tr>
      <w:tr w:rsidR="00DA0207" w:rsidRPr="0007679A" w14:paraId="2BB09B57" w14:textId="77777777" w:rsidTr="0067732E">
        <w:trPr>
          <w:trHeight w:val="284"/>
          <w:jc w:val="center"/>
        </w:trPr>
        <w:tc>
          <w:tcPr>
            <w:tcW w:w="0" w:type="auto"/>
            <w:shd w:val="clear" w:color="auto" w:fill="auto"/>
            <w:noWrap/>
            <w:vAlign w:val="center"/>
          </w:tcPr>
          <w:p w14:paraId="07B67950"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2/32</w:t>
            </w:r>
          </w:p>
        </w:tc>
        <w:tc>
          <w:tcPr>
            <w:tcW w:w="5882" w:type="dxa"/>
            <w:shd w:val="clear" w:color="auto" w:fill="auto"/>
            <w:noWrap/>
          </w:tcPr>
          <w:p w14:paraId="7E58B1F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 -6, 256, 7, -2, 0},</w:t>
            </w:r>
          </w:p>
        </w:tc>
      </w:tr>
      <w:tr w:rsidR="00DA0207" w:rsidRPr="0007679A" w14:paraId="23D9A19E" w14:textId="77777777" w:rsidTr="0067732E">
        <w:trPr>
          <w:trHeight w:val="284"/>
          <w:jc w:val="center"/>
        </w:trPr>
        <w:tc>
          <w:tcPr>
            <w:tcW w:w="0" w:type="auto"/>
            <w:shd w:val="clear" w:color="auto" w:fill="auto"/>
            <w:noWrap/>
            <w:vAlign w:val="center"/>
          </w:tcPr>
          <w:p w14:paraId="31441214"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3/32</w:t>
            </w:r>
          </w:p>
        </w:tc>
        <w:tc>
          <w:tcPr>
            <w:tcW w:w="5882" w:type="dxa"/>
            <w:shd w:val="clear" w:color="auto" w:fill="auto"/>
            <w:noWrap/>
          </w:tcPr>
          <w:p w14:paraId="1B7648F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{2, -11, 253, 15, -4, 1},</w:t>
            </w:r>
          </w:p>
        </w:tc>
      </w:tr>
      <w:tr w:rsidR="00DA0207" w:rsidRPr="0007679A" w14:paraId="1D75790A" w14:textId="77777777" w:rsidTr="0067732E">
        <w:trPr>
          <w:trHeight w:val="284"/>
          <w:jc w:val="center"/>
        </w:trPr>
        <w:tc>
          <w:tcPr>
            <w:tcW w:w="0" w:type="auto"/>
            <w:shd w:val="clear" w:color="auto" w:fill="auto"/>
            <w:noWrap/>
            <w:vAlign w:val="center"/>
          </w:tcPr>
          <w:p w14:paraId="6F19F03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4/32</w:t>
            </w:r>
          </w:p>
        </w:tc>
        <w:tc>
          <w:tcPr>
            <w:tcW w:w="5882" w:type="dxa"/>
            <w:shd w:val="clear" w:color="auto" w:fill="auto"/>
            <w:noWrap/>
          </w:tcPr>
          <w:p w14:paraId="5121EC5C"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{3, -16, 251, 23, -6, 1},</w:t>
            </w:r>
          </w:p>
        </w:tc>
      </w:tr>
      <w:tr w:rsidR="00DA0207" w:rsidRPr="0007679A" w14:paraId="32A935A9" w14:textId="77777777" w:rsidTr="0067732E">
        <w:trPr>
          <w:trHeight w:val="284"/>
          <w:jc w:val="center"/>
        </w:trPr>
        <w:tc>
          <w:tcPr>
            <w:tcW w:w="0" w:type="auto"/>
            <w:shd w:val="clear" w:color="auto" w:fill="auto"/>
            <w:noWrap/>
            <w:vAlign w:val="center"/>
          </w:tcPr>
          <w:p w14:paraId="3EB13286"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5/32</w:t>
            </w:r>
          </w:p>
        </w:tc>
        <w:tc>
          <w:tcPr>
            <w:tcW w:w="5882" w:type="dxa"/>
            <w:shd w:val="clear" w:color="auto" w:fill="auto"/>
            <w:noWrap/>
          </w:tcPr>
          <w:p w14:paraId="2EEC19DE"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{4, -21, 248, 33, -10, 2},</w:t>
            </w:r>
          </w:p>
        </w:tc>
      </w:tr>
      <w:tr w:rsidR="00DA0207" w:rsidRPr="0007679A" w14:paraId="2F60FAEC" w14:textId="77777777" w:rsidTr="0067732E">
        <w:trPr>
          <w:trHeight w:val="284"/>
          <w:jc w:val="center"/>
        </w:trPr>
        <w:tc>
          <w:tcPr>
            <w:tcW w:w="0" w:type="auto"/>
            <w:shd w:val="clear" w:color="auto" w:fill="auto"/>
            <w:noWrap/>
            <w:vAlign w:val="center"/>
          </w:tcPr>
          <w:p w14:paraId="207C705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6/32</w:t>
            </w:r>
          </w:p>
        </w:tc>
        <w:tc>
          <w:tcPr>
            <w:tcW w:w="5882" w:type="dxa"/>
            <w:shd w:val="clear" w:color="auto" w:fill="auto"/>
            <w:noWrap/>
          </w:tcPr>
          <w:p w14:paraId="60EE41D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{5, -25, 244, 42, -12, 2},</w:t>
            </w:r>
          </w:p>
        </w:tc>
      </w:tr>
      <w:tr w:rsidR="00DA0207" w:rsidRPr="0007679A" w14:paraId="657963EE" w14:textId="77777777" w:rsidTr="0067732E">
        <w:trPr>
          <w:trHeight w:val="284"/>
          <w:jc w:val="center"/>
        </w:trPr>
        <w:tc>
          <w:tcPr>
            <w:tcW w:w="0" w:type="auto"/>
            <w:shd w:val="clear" w:color="auto" w:fill="auto"/>
            <w:noWrap/>
            <w:vAlign w:val="center"/>
          </w:tcPr>
          <w:p w14:paraId="36870873"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7/32</w:t>
            </w:r>
          </w:p>
        </w:tc>
        <w:tc>
          <w:tcPr>
            <w:tcW w:w="5882" w:type="dxa"/>
            <w:shd w:val="clear" w:color="auto" w:fill="auto"/>
            <w:noWrap/>
          </w:tcPr>
          <w:p w14:paraId="755C0003"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-30, 239, 53, -17, 4},</w:t>
            </w:r>
          </w:p>
        </w:tc>
      </w:tr>
      <w:tr w:rsidR="00DA0207" w:rsidRPr="0007679A" w14:paraId="76E0AE6D" w14:textId="77777777" w:rsidTr="0067732E">
        <w:trPr>
          <w:trHeight w:val="284"/>
          <w:jc w:val="center"/>
        </w:trPr>
        <w:tc>
          <w:tcPr>
            <w:tcW w:w="0" w:type="auto"/>
            <w:shd w:val="clear" w:color="auto" w:fill="auto"/>
            <w:noWrap/>
            <w:vAlign w:val="center"/>
          </w:tcPr>
          <w:p w14:paraId="7CFB9094"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8/32</w:t>
            </w:r>
          </w:p>
        </w:tc>
        <w:tc>
          <w:tcPr>
            <w:tcW w:w="5882" w:type="dxa"/>
            <w:shd w:val="clear" w:color="auto" w:fill="auto"/>
            <w:noWrap/>
          </w:tcPr>
          <w:p w14:paraId="59E665EA"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-32, 234, 62, -19, 4},</w:t>
            </w:r>
          </w:p>
        </w:tc>
      </w:tr>
      <w:tr w:rsidR="00DA0207" w:rsidRPr="0007679A" w14:paraId="742040DD" w14:textId="77777777" w:rsidTr="0067732E">
        <w:trPr>
          <w:trHeight w:val="284"/>
          <w:jc w:val="center"/>
        </w:trPr>
        <w:tc>
          <w:tcPr>
            <w:tcW w:w="0" w:type="auto"/>
            <w:shd w:val="clear" w:color="auto" w:fill="auto"/>
            <w:noWrap/>
            <w:vAlign w:val="center"/>
          </w:tcPr>
          <w:p w14:paraId="2490856F"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6/32</w:t>
            </w:r>
          </w:p>
        </w:tc>
        <w:tc>
          <w:tcPr>
            <w:tcW w:w="5882" w:type="dxa"/>
            <w:shd w:val="clear" w:color="auto" w:fill="auto"/>
            <w:noWrap/>
          </w:tcPr>
          <w:p w14:paraId="575BB44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{8, -35, 227, 73, -22, 5},</w:t>
            </w:r>
          </w:p>
        </w:tc>
      </w:tr>
      <w:tr w:rsidR="00DA0207" w:rsidRPr="0007679A" w14:paraId="737E4559" w14:textId="77777777" w:rsidTr="0067732E">
        <w:trPr>
          <w:trHeight w:val="284"/>
          <w:jc w:val="center"/>
        </w:trPr>
        <w:tc>
          <w:tcPr>
            <w:tcW w:w="0" w:type="auto"/>
            <w:shd w:val="clear" w:color="auto" w:fill="auto"/>
            <w:noWrap/>
            <w:vAlign w:val="center"/>
          </w:tcPr>
          <w:p w14:paraId="14655127"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7/32</w:t>
            </w:r>
          </w:p>
        </w:tc>
        <w:tc>
          <w:tcPr>
            <w:tcW w:w="5882" w:type="dxa"/>
            <w:shd w:val="clear" w:color="auto" w:fill="auto"/>
            <w:noWrap/>
          </w:tcPr>
          <w:p w14:paraId="0DE70A2E"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{9, -38, 220, 84, -26, 7},</w:t>
            </w:r>
          </w:p>
        </w:tc>
      </w:tr>
      <w:tr w:rsidR="00DA0207" w:rsidRPr="0007679A" w14:paraId="56176C9F" w14:textId="77777777" w:rsidTr="0067732E">
        <w:trPr>
          <w:trHeight w:val="284"/>
          <w:jc w:val="center"/>
        </w:trPr>
        <w:tc>
          <w:tcPr>
            <w:tcW w:w="0" w:type="auto"/>
            <w:shd w:val="clear" w:color="auto" w:fill="auto"/>
            <w:noWrap/>
            <w:vAlign w:val="center"/>
          </w:tcPr>
          <w:p w14:paraId="4E3761D7"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8/32</w:t>
            </w:r>
          </w:p>
        </w:tc>
        <w:tc>
          <w:tcPr>
            <w:tcW w:w="5882" w:type="dxa"/>
            <w:shd w:val="clear" w:color="auto" w:fill="auto"/>
            <w:noWrap/>
          </w:tcPr>
          <w:p w14:paraId="3DB14E58"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-40, 213, 95, -29, 7},</w:t>
            </w:r>
          </w:p>
        </w:tc>
      </w:tr>
      <w:tr w:rsidR="00DA0207" w:rsidRPr="0007679A" w14:paraId="27126551" w14:textId="77777777" w:rsidTr="0067732E">
        <w:trPr>
          <w:trHeight w:val="284"/>
          <w:jc w:val="center"/>
        </w:trPr>
        <w:tc>
          <w:tcPr>
            <w:tcW w:w="0" w:type="auto"/>
            <w:shd w:val="clear" w:color="auto" w:fill="auto"/>
            <w:noWrap/>
            <w:vAlign w:val="center"/>
          </w:tcPr>
          <w:p w14:paraId="5BAEE3C1"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9/32</w:t>
            </w:r>
          </w:p>
        </w:tc>
        <w:tc>
          <w:tcPr>
            <w:tcW w:w="5882" w:type="dxa"/>
            <w:shd w:val="clear" w:color="auto" w:fill="auto"/>
            <w:noWrap/>
          </w:tcPr>
          <w:p w14:paraId="5F6454B4"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-41, 204, 106, -31, 8},</w:t>
            </w:r>
          </w:p>
        </w:tc>
      </w:tr>
      <w:tr w:rsidR="00DA0207" w:rsidRPr="0007679A" w14:paraId="035AEDE0" w14:textId="77777777" w:rsidTr="0067732E">
        <w:trPr>
          <w:trHeight w:val="284"/>
          <w:jc w:val="center"/>
        </w:trPr>
        <w:tc>
          <w:tcPr>
            <w:tcW w:w="0" w:type="auto"/>
            <w:shd w:val="clear" w:color="auto" w:fill="auto"/>
            <w:noWrap/>
            <w:vAlign w:val="center"/>
          </w:tcPr>
          <w:p w14:paraId="07C5ABCC"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10/32</w:t>
            </w:r>
          </w:p>
        </w:tc>
        <w:tc>
          <w:tcPr>
            <w:tcW w:w="5882" w:type="dxa"/>
            <w:shd w:val="clear" w:color="auto" w:fill="auto"/>
            <w:noWrap/>
          </w:tcPr>
          <w:p w14:paraId="455C5CA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-42, 196, 117, -34, 9},</w:t>
            </w:r>
          </w:p>
        </w:tc>
      </w:tr>
      <w:tr w:rsidR="00DA0207" w:rsidRPr="0007679A" w14:paraId="1C619A0C" w14:textId="77777777" w:rsidTr="0067732E">
        <w:trPr>
          <w:trHeight w:val="284"/>
          <w:jc w:val="center"/>
        </w:trPr>
        <w:tc>
          <w:tcPr>
            <w:tcW w:w="0" w:type="auto"/>
            <w:shd w:val="clear" w:color="auto" w:fill="auto"/>
            <w:noWrap/>
            <w:vAlign w:val="center"/>
          </w:tcPr>
          <w:p w14:paraId="52646C3C"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11/32</w:t>
            </w:r>
          </w:p>
        </w:tc>
        <w:tc>
          <w:tcPr>
            <w:tcW w:w="5882" w:type="dxa"/>
            <w:shd w:val="clear" w:color="auto" w:fill="auto"/>
            <w:noWrap/>
          </w:tcPr>
          <w:p w14:paraId="71992D0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-41, 187, 127, -35, 8},</w:t>
            </w:r>
          </w:p>
        </w:tc>
      </w:tr>
      <w:tr w:rsidR="00DA0207" w:rsidRPr="0007679A" w14:paraId="385787C1" w14:textId="77777777" w:rsidTr="0067732E">
        <w:trPr>
          <w:trHeight w:val="284"/>
          <w:jc w:val="center"/>
        </w:trPr>
        <w:tc>
          <w:tcPr>
            <w:tcW w:w="0" w:type="auto"/>
            <w:shd w:val="clear" w:color="auto" w:fill="auto"/>
            <w:noWrap/>
            <w:vAlign w:val="center"/>
          </w:tcPr>
          <w:p w14:paraId="675F87DD"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12/32</w:t>
            </w:r>
          </w:p>
        </w:tc>
        <w:tc>
          <w:tcPr>
            <w:tcW w:w="5882" w:type="dxa"/>
            <w:shd w:val="clear" w:color="auto" w:fill="auto"/>
            <w:noWrap/>
          </w:tcPr>
          <w:p w14:paraId="56EC0A64"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{11, -42, 177, 138, -38, 10},</w:t>
            </w:r>
          </w:p>
        </w:tc>
      </w:tr>
      <w:tr w:rsidR="00DA0207" w:rsidRPr="0007679A" w14:paraId="0336569F" w14:textId="77777777" w:rsidTr="0067732E">
        <w:trPr>
          <w:trHeight w:val="284"/>
          <w:jc w:val="center"/>
        </w:trPr>
        <w:tc>
          <w:tcPr>
            <w:tcW w:w="0" w:type="auto"/>
            <w:shd w:val="clear" w:color="auto" w:fill="auto"/>
            <w:noWrap/>
            <w:vAlign w:val="center"/>
          </w:tcPr>
          <w:p w14:paraId="10FFC06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13/32</w:t>
            </w:r>
          </w:p>
        </w:tc>
        <w:tc>
          <w:tcPr>
            <w:tcW w:w="5882" w:type="dxa"/>
            <w:shd w:val="clear" w:color="auto" w:fill="auto"/>
            <w:noWrap/>
          </w:tcPr>
          <w:p w14:paraId="3E84AEE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-41, 168, 148, -39, 10},</w:t>
            </w:r>
          </w:p>
        </w:tc>
      </w:tr>
      <w:tr w:rsidR="00DA0207" w:rsidRPr="0007679A" w14:paraId="7133EB92" w14:textId="77777777" w:rsidTr="0067732E">
        <w:trPr>
          <w:trHeight w:val="284"/>
          <w:jc w:val="center"/>
        </w:trPr>
        <w:tc>
          <w:tcPr>
            <w:tcW w:w="0" w:type="auto"/>
            <w:shd w:val="clear" w:color="auto" w:fill="auto"/>
            <w:noWrap/>
            <w:vAlign w:val="center"/>
          </w:tcPr>
          <w:p w14:paraId="56A5B38E"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14/32</w:t>
            </w:r>
          </w:p>
        </w:tc>
        <w:tc>
          <w:tcPr>
            <w:tcW w:w="5882" w:type="dxa"/>
            <w:shd w:val="clear" w:color="auto" w:fill="auto"/>
            <w:noWrap/>
          </w:tcPr>
          <w:p w14:paraId="2DE6255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-40, 158, 158, -40, 10},</w:t>
            </w:r>
          </w:p>
        </w:tc>
      </w:tr>
      <w:tr w:rsidR="00DA0207" w:rsidRPr="0007679A" w14:paraId="1463BAC1" w14:textId="77777777" w:rsidTr="0067732E">
        <w:trPr>
          <w:trHeight w:val="284"/>
          <w:jc w:val="center"/>
        </w:trPr>
        <w:tc>
          <w:tcPr>
            <w:tcW w:w="0" w:type="auto"/>
            <w:shd w:val="clear" w:color="auto" w:fill="auto"/>
            <w:noWrap/>
            <w:vAlign w:val="center"/>
          </w:tcPr>
          <w:p w14:paraId="6FE1463C"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15/32</w:t>
            </w:r>
          </w:p>
        </w:tc>
        <w:tc>
          <w:tcPr>
            <w:tcW w:w="5882" w:type="dxa"/>
            <w:shd w:val="clear" w:color="auto" w:fill="auto"/>
            <w:noWrap/>
          </w:tcPr>
          <w:p w14:paraId="305051ED"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-39, 148, 168, -41, 10},</w:t>
            </w:r>
          </w:p>
        </w:tc>
      </w:tr>
      <w:tr w:rsidR="00DA0207" w:rsidRPr="0007679A" w14:paraId="6E18067D" w14:textId="77777777" w:rsidTr="0067732E">
        <w:trPr>
          <w:trHeight w:val="284"/>
          <w:jc w:val="center"/>
        </w:trPr>
        <w:tc>
          <w:tcPr>
            <w:tcW w:w="0" w:type="auto"/>
            <w:shd w:val="clear" w:color="auto" w:fill="auto"/>
            <w:noWrap/>
            <w:vAlign w:val="center"/>
          </w:tcPr>
          <w:p w14:paraId="510046C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16/32</w:t>
            </w:r>
          </w:p>
        </w:tc>
        <w:tc>
          <w:tcPr>
            <w:tcW w:w="5882" w:type="dxa"/>
            <w:shd w:val="clear" w:color="auto" w:fill="auto"/>
            <w:noWrap/>
          </w:tcPr>
          <w:p w14:paraId="12A8BAEE"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-38, 138, 177, -42, 11},</w:t>
            </w:r>
          </w:p>
        </w:tc>
      </w:tr>
      <w:tr w:rsidR="00DA0207" w:rsidRPr="0007679A" w14:paraId="13A59832" w14:textId="77777777" w:rsidTr="0067732E">
        <w:trPr>
          <w:trHeight w:val="284"/>
          <w:jc w:val="center"/>
        </w:trPr>
        <w:tc>
          <w:tcPr>
            <w:tcW w:w="0" w:type="auto"/>
            <w:shd w:val="clear" w:color="auto" w:fill="auto"/>
            <w:noWrap/>
            <w:vAlign w:val="center"/>
          </w:tcPr>
          <w:p w14:paraId="2ABDD4EF"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17/32</w:t>
            </w:r>
          </w:p>
        </w:tc>
        <w:tc>
          <w:tcPr>
            <w:tcW w:w="5882" w:type="dxa"/>
            <w:shd w:val="clear" w:color="auto" w:fill="auto"/>
            <w:noWrap/>
          </w:tcPr>
          <w:p w14:paraId="4F9EA17A"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{8, -35, 127, 187, -41, 10},</w:t>
            </w:r>
          </w:p>
        </w:tc>
      </w:tr>
      <w:tr w:rsidR="00DA0207" w:rsidRPr="0007679A" w14:paraId="04D33C8C" w14:textId="77777777" w:rsidTr="0067732E">
        <w:trPr>
          <w:trHeight w:val="284"/>
          <w:jc w:val="center"/>
        </w:trPr>
        <w:tc>
          <w:tcPr>
            <w:tcW w:w="0" w:type="auto"/>
            <w:shd w:val="clear" w:color="auto" w:fill="auto"/>
            <w:noWrap/>
            <w:vAlign w:val="center"/>
          </w:tcPr>
          <w:p w14:paraId="52CC6598"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18/32</w:t>
            </w:r>
          </w:p>
        </w:tc>
        <w:tc>
          <w:tcPr>
            <w:tcW w:w="5882" w:type="dxa"/>
            <w:shd w:val="clear" w:color="auto" w:fill="auto"/>
            <w:noWrap/>
          </w:tcPr>
          <w:p w14:paraId="0662513D"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{9, -34, 117, 196, -42, 10},</w:t>
            </w:r>
          </w:p>
        </w:tc>
      </w:tr>
      <w:tr w:rsidR="00DA0207" w:rsidRPr="0007679A" w14:paraId="4E1414E2" w14:textId="77777777" w:rsidTr="0067732E">
        <w:trPr>
          <w:trHeight w:val="284"/>
          <w:jc w:val="center"/>
        </w:trPr>
        <w:tc>
          <w:tcPr>
            <w:tcW w:w="0" w:type="auto"/>
            <w:shd w:val="clear" w:color="auto" w:fill="auto"/>
            <w:noWrap/>
            <w:vAlign w:val="center"/>
          </w:tcPr>
          <w:p w14:paraId="36C680D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19/32</w:t>
            </w:r>
          </w:p>
        </w:tc>
        <w:tc>
          <w:tcPr>
            <w:tcW w:w="5882" w:type="dxa"/>
            <w:shd w:val="clear" w:color="auto" w:fill="auto"/>
            <w:noWrap/>
          </w:tcPr>
          <w:p w14:paraId="784A1BA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{8, -31, 106, 204, -41, 10},</w:t>
            </w:r>
          </w:p>
        </w:tc>
      </w:tr>
      <w:tr w:rsidR="00DA0207" w:rsidRPr="0007679A" w14:paraId="6C271BA1" w14:textId="77777777" w:rsidTr="0067732E">
        <w:trPr>
          <w:trHeight w:val="284"/>
          <w:jc w:val="center"/>
        </w:trPr>
        <w:tc>
          <w:tcPr>
            <w:tcW w:w="0" w:type="auto"/>
            <w:shd w:val="clear" w:color="auto" w:fill="auto"/>
            <w:noWrap/>
            <w:vAlign w:val="center"/>
          </w:tcPr>
          <w:p w14:paraId="737210E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20/32</w:t>
            </w:r>
          </w:p>
        </w:tc>
        <w:tc>
          <w:tcPr>
            <w:tcW w:w="5882" w:type="dxa"/>
            <w:shd w:val="clear" w:color="auto" w:fill="auto"/>
            <w:noWrap/>
          </w:tcPr>
          <w:p w14:paraId="79FFFA02"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-29, 95, 213, -40, 10},</w:t>
            </w:r>
          </w:p>
        </w:tc>
      </w:tr>
      <w:tr w:rsidR="00DA0207" w:rsidRPr="0007679A" w14:paraId="06704718" w14:textId="77777777" w:rsidTr="0067732E">
        <w:trPr>
          <w:trHeight w:val="284"/>
          <w:jc w:val="center"/>
        </w:trPr>
        <w:tc>
          <w:tcPr>
            <w:tcW w:w="0" w:type="auto"/>
            <w:shd w:val="clear" w:color="auto" w:fill="auto"/>
            <w:noWrap/>
            <w:vAlign w:val="center"/>
          </w:tcPr>
          <w:p w14:paraId="335BE7E6"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21/32</w:t>
            </w:r>
          </w:p>
        </w:tc>
        <w:tc>
          <w:tcPr>
            <w:tcW w:w="5882" w:type="dxa"/>
            <w:shd w:val="clear" w:color="auto" w:fill="auto"/>
            <w:noWrap/>
          </w:tcPr>
          <w:p w14:paraId="67DC387F"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-26, 84, 220, -38, 9},</w:t>
            </w:r>
          </w:p>
        </w:tc>
      </w:tr>
      <w:tr w:rsidR="00DA0207" w:rsidRPr="0007679A" w14:paraId="65E280F7" w14:textId="77777777" w:rsidTr="0067732E">
        <w:trPr>
          <w:trHeight w:val="284"/>
          <w:jc w:val="center"/>
        </w:trPr>
        <w:tc>
          <w:tcPr>
            <w:tcW w:w="0" w:type="auto"/>
            <w:shd w:val="clear" w:color="auto" w:fill="auto"/>
            <w:noWrap/>
            <w:vAlign w:val="center"/>
          </w:tcPr>
          <w:p w14:paraId="1C6406DD"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22/32</w:t>
            </w:r>
          </w:p>
        </w:tc>
        <w:tc>
          <w:tcPr>
            <w:tcW w:w="5882" w:type="dxa"/>
            <w:shd w:val="clear" w:color="auto" w:fill="auto"/>
            <w:noWrap/>
          </w:tcPr>
          <w:p w14:paraId="44680707"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{5, -22, 73, 227, -35, 8},</w:t>
            </w:r>
          </w:p>
        </w:tc>
      </w:tr>
      <w:tr w:rsidR="00DA0207" w:rsidRPr="0007679A" w14:paraId="75F52CB0" w14:textId="77777777" w:rsidTr="0067732E">
        <w:trPr>
          <w:trHeight w:val="284"/>
          <w:jc w:val="center"/>
        </w:trPr>
        <w:tc>
          <w:tcPr>
            <w:tcW w:w="0" w:type="auto"/>
            <w:shd w:val="clear" w:color="auto" w:fill="auto"/>
            <w:noWrap/>
            <w:vAlign w:val="center"/>
          </w:tcPr>
          <w:p w14:paraId="3D7A7360"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23/32</w:t>
            </w:r>
          </w:p>
        </w:tc>
        <w:tc>
          <w:tcPr>
            <w:tcW w:w="5882" w:type="dxa"/>
            <w:shd w:val="clear" w:color="auto" w:fill="auto"/>
            <w:noWrap/>
          </w:tcPr>
          <w:p w14:paraId="1DA8F614"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{4, -19, 62, 234, -32, 7},</w:t>
            </w:r>
          </w:p>
        </w:tc>
      </w:tr>
      <w:tr w:rsidR="00DA0207" w:rsidRPr="0007679A" w14:paraId="1BD8BAD1" w14:textId="77777777" w:rsidTr="0067732E">
        <w:trPr>
          <w:trHeight w:val="284"/>
          <w:jc w:val="center"/>
        </w:trPr>
        <w:tc>
          <w:tcPr>
            <w:tcW w:w="0" w:type="auto"/>
            <w:shd w:val="clear" w:color="auto" w:fill="auto"/>
            <w:noWrap/>
            <w:vAlign w:val="center"/>
          </w:tcPr>
          <w:p w14:paraId="59C04A7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24/32</w:t>
            </w:r>
          </w:p>
        </w:tc>
        <w:tc>
          <w:tcPr>
            <w:tcW w:w="5882" w:type="dxa"/>
            <w:shd w:val="clear" w:color="auto" w:fill="auto"/>
            <w:noWrap/>
          </w:tcPr>
          <w:p w14:paraId="40F5415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{4, -17, 53, 239, -30, 7},</w:t>
            </w:r>
          </w:p>
        </w:tc>
      </w:tr>
      <w:tr w:rsidR="00DA0207" w:rsidRPr="0007679A" w14:paraId="44EEDBC8" w14:textId="77777777" w:rsidTr="0067732E">
        <w:trPr>
          <w:trHeight w:val="284"/>
          <w:jc w:val="center"/>
        </w:trPr>
        <w:tc>
          <w:tcPr>
            <w:tcW w:w="0" w:type="auto"/>
            <w:shd w:val="clear" w:color="auto" w:fill="auto"/>
            <w:noWrap/>
            <w:vAlign w:val="center"/>
          </w:tcPr>
          <w:p w14:paraId="6483A257"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25/32</w:t>
            </w:r>
          </w:p>
        </w:tc>
        <w:tc>
          <w:tcPr>
            <w:tcW w:w="5882" w:type="dxa"/>
            <w:shd w:val="clear" w:color="auto" w:fill="auto"/>
            <w:noWrap/>
          </w:tcPr>
          <w:p w14:paraId="28F7C936"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{2, -12, 42, 244, -25, 5},</w:t>
            </w:r>
          </w:p>
        </w:tc>
      </w:tr>
      <w:tr w:rsidR="00DA0207" w:rsidRPr="0007679A" w14:paraId="67B2EBB3" w14:textId="77777777" w:rsidTr="0067732E">
        <w:trPr>
          <w:trHeight w:val="284"/>
          <w:jc w:val="center"/>
        </w:trPr>
        <w:tc>
          <w:tcPr>
            <w:tcW w:w="0" w:type="auto"/>
            <w:shd w:val="clear" w:color="auto" w:fill="auto"/>
            <w:noWrap/>
            <w:vAlign w:val="center"/>
          </w:tcPr>
          <w:p w14:paraId="1A726638"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26/32</w:t>
            </w:r>
          </w:p>
        </w:tc>
        <w:tc>
          <w:tcPr>
            <w:tcW w:w="5882" w:type="dxa"/>
            <w:shd w:val="clear" w:color="auto" w:fill="auto"/>
            <w:noWrap/>
          </w:tcPr>
          <w:p w14:paraId="31C82EAA"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{2, -10, 33, 248, -21, 4},</w:t>
            </w:r>
          </w:p>
        </w:tc>
      </w:tr>
      <w:tr w:rsidR="00DA0207" w:rsidRPr="0007679A" w14:paraId="2D55F2B0" w14:textId="77777777" w:rsidTr="0067732E">
        <w:trPr>
          <w:trHeight w:val="284"/>
          <w:jc w:val="center"/>
        </w:trPr>
        <w:tc>
          <w:tcPr>
            <w:tcW w:w="0" w:type="auto"/>
            <w:shd w:val="clear" w:color="auto" w:fill="auto"/>
            <w:noWrap/>
            <w:vAlign w:val="center"/>
          </w:tcPr>
          <w:p w14:paraId="560917D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27/32</w:t>
            </w:r>
          </w:p>
        </w:tc>
        <w:tc>
          <w:tcPr>
            <w:tcW w:w="5882" w:type="dxa"/>
            <w:shd w:val="clear" w:color="auto" w:fill="auto"/>
            <w:noWrap/>
          </w:tcPr>
          <w:p w14:paraId="35E500A1"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 -6, 23, 251, -16, 3},</w:t>
            </w:r>
          </w:p>
        </w:tc>
      </w:tr>
      <w:tr w:rsidR="00DA0207" w:rsidRPr="0007679A" w14:paraId="5740CA8F" w14:textId="77777777" w:rsidTr="0067732E">
        <w:trPr>
          <w:trHeight w:val="284"/>
          <w:jc w:val="center"/>
        </w:trPr>
        <w:tc>
          <w:tcPr>
            <w:tcW w:w="0" w:type="auto"/>
            <w:shd w:val="clear" w:color="auto" w:fill="auto"/>
            <w:noWrap/>
            <w:vAlign w:val="center"/>
          </w:tcPr>
          <w:p w14:paraId="554C0761"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28/32</w:t>
            </w:r>
          </w:p>
        </w:tc>
        <w:tc>
          <w:tcPr>
            <w:tcW w:w="5882" w:type="dxa"/>
            <w:shd w:val="clear" w:color="auto" w:fill="auto"/>
            <w:noWrap/>
          </w:tcPr>
          <w:p w14:paraId="60C3EBFA"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 -4, 15, 253, -11, 2},</w:t>
            </w:r>
          </w:p>
        </w:tc>
      </w:tr>
      <w:tr w:rsidR="00DA0207" w:rsidRPr="0007679A" w14:paraId="67FC2AB1" w14:textId="77777777" w:rsidTr="0067732E">
        <w:trPr>
          <w:trHeight w:val="284"/>
          <w:jc w:val="center"/>
        </w:trPr>
        <w:tc>
          <w:tcPr>
            <w:tcW w:w="0" w:type="auto"/>
            <w:shd w:val="clear" w:color="auto" w:fill="auto"/>
            <w:noWrap/>
            <w:vAlign w:val="center"/>
          </w:tcPr>
          <w:p w14:paraId="6BA7A9A3"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31/32</w:t>
            </w:r>
          </w:p>
        </w:tc>
        <w:tc>
          <w:tcPr>
            <w:tcW w:w="5882" w:type="dxa"/>
            <w:shd w:val="clear" w:color="auto" w:fill="auto"/>
            <w:noWrap/>
          </w:tcPr>
          <w:p w14:paraId="1A23BC51"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{0, -2, 7, 256, -6, 1},</w:t>
            </w:r>
          </w:p>
        </w:tc>
      </w:tr>
    </w:tbl>
    <w:p w14:paraId="61F07C9C" w14:textId="77777777" w:rsidR="00DA0207" w:rsidRPr="004D677F" w:rsidRDefault="00DA0207" w:rsidP="002B124A">
      <w:pPr>
        <w:rPr>
          <w:lang w:val="en-CA"/>
        </w:rPr>
      </w:pPr>
    </w:p>
    <w:p w14:paraId="0DA56FFB" w14:textId="77777777" w:rsidR="008E678E" w:rsidRPr="00250117" w:rsidRDefault="008E678E" w:rsidP="0070372E">
      <w:pPr>
        <w:pStyle w:val="berschrift3"/>
        <w:rPr>
          <w:lang w:val="en-CA"/>
        </w:rPr>
      </w:pPr>
      <w:bookmarkStart w:id="144" w:name="_Toc180352337"/>
      <w:r w:rsidRPr="00250117">
        <w:rPr>
          <w:lang w:val="en-CA"/>
        </w:rPr>
        <w:t>Multi-hypothesis prediction (MHP)</w:t>
      </w:r>
      <w:bookmarkEnd w:id="144"/>
    </w:p>
    <w:p w14:paraId="64378B76" w14:textId="72AAD390" w:rsidR="003F22AA" w:rsidRDefault="003F22AA" w:rsidP="003F22AA">
      <w:pPr>
        <w:rPr>
          <w:szCs w:val="22"/>
        </w:rPr>
      </w:pPr>
      <w:r>
        <w:rPr>
          <w:szCs w:val="22"/>
          <w:lang w:val="en-CA"/>
        </w:rPr>
        <w:t>In the multi-hypothesis inter prediction mode</w:t>
      </w:r>
      <w:r w:rsidR="00F027CE">
        <w:rPr>
          <w:szCs w:val="22"/>
          <w:lang w:val="en-CA"/>
        </w:rPr>
        <w:t xml:space="preserve"> (JVET-M0425)</w:t>
      </w:r>
      <w:r>
        <w:rPr>
          <w:szCs w:val="22"/>
          <w:lang w:val="en-CA"/>
        </w:rPr>
        <w:t>, one or more additional</w:t>
      </w:r>
      <w:r>
        <w:rPr>
          <w:lang w:val="en-CA"/>
        </w:rPr>
        <w:t xml:space="preserve"> </w:t>
      </w:r>
      <w:r>
        <w:rPr>
          <w:szCs w:val="22"/>
          <w:lang w:val="en-CA"/>
        </w:rPr>
        <w:t>motion-compensated prediction signals are signaled, in addition to the conventional bi</w:t>
      </w:r>
      <w:r w:rsidR="00986B9B">
        <w:rPr>
          <w:szCs w:val="22"/>
          <w:lang w:val="en-CA"/>
        </w:rPr>
        <w:t>-</w:t>
      </w:r>
      <w:r>
        <w:rPr>
          <w:szCs w:val="22"/>
          <w:lang w:val="en-CA"/>
        </w:rPr>
        <w:t xml:space="preserve">prediction signal. The resulting overall prediction signal is obtained by sample-wise weighted superposition. </w:t>
      </w:r>
      <w:r>
        <w:rPr>
          <w:szCs w:val="22"/>
        </w:rPr>
        <w:t>With the bi</w:t>
      </w:r>
      <w:r w:rsidR="00986B9B">
        <w:rPr>
          <w:szCs w:val="22"/>
        </w:rPr>
        <w:t>-</w:t>
      </w:r>
      <w:r>
        <w:rPr>
          <w:szCs w:val="22"/>
        </w:rPr>
        <w:t xml:space="preserve">prediction signal </w:t>
      </w:r>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bi</m:t>
            </m:r>
          </m:sub>
        </m:sSub>
      </m:oMath>
      <w:r>
        <w:rPr>
          <w:szCs w:val="22"/>
        </w:rPr>
        <w:t xml:space="preserve"> and the first additional inter prediction signal/hypothesis </w:t>
      </w:r>
      <m:oMath>
        <m:sSub>
          <m:sSubPr>
            <m:ctrlPr>
              <w:rPr>
                <w:rFonts w:ascii="Cambria Math" w:hAnsi="Cambria Math"/>
                <w:i/>
                <w:iCs/>
                <w:szCs w:val="22"/>
              </w:rPr>
            </m:ctrlPr>
          </m:sSubPr>
          <m:e>
            <m:r>
              <w:rPr>
                <w:rFonts w:ascii="Cambria Math" w:hAnsi="Cambria Math"/>
                <w:szCs w:val="22"/>
              </w:rPr>
              <m:t>h</m:t>
            </m:r>
          </m:e>
          <m:sub>
            <m:r>
              <w:rPr>
                <w:rFonts w:ascii="Cambria Math" w:hAnsi="Cambria Math"/>
                <w:szCs w:val="22"/>
              </w:rPr>
              <m:t>3</m:t>
            </m:r>
          </m:sub>
        </m:sSub>
      </m:oMath>
      <w:r>
        <w:rPr>
          <w:iCs/>
          <w:szCs w:val="22"/>
        </w:rPr>
        <w:t>,</w:t>
      </w:r>
      <w:r>
        <w:rPr>
          <w:szCs w:val="22"/>
        </w:rPr>
        <w:t xml:space="preserve"> the resulting prediction signal </w:t>
      </w:r>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3</m:t>
            </m:r>
          </m:sub>
        </m:sSub>
      </m:oMath>
      <w:r>
        <w:rPr>
          <w:szCs w:val="22"/>
        </w:rPr>
        <w:t xml:space="preserve"> is obtained as follows: </w:t>
      </w:r>
    </w:p>
    <w:p w14:paraId="41EE28E6" w14:textId="77777777" w:rsidR="003F22AA" w:rsidRDefault="00D92012" w:rsidP="003F22AA">
      <w:pPr>
        <w:rPr>
          <w:szCs w:val="22"/>
        </w:rPr>
      </w:pPr>
      <m:oMathPara>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3</m:t>
              </m:r>
            </m:sub>
          </m:sSub>
          <m:r>
            <w:rPr>
              <w:rFonts w:ascii="Cambria Math" w:hAnsi="Cambria Math"/>
              <w:szCs w:val="22"/>
            </w:rPr>
            <m:t>=(1-α)</m:t>
          </m:r>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bi</m:t>
              </m:r>
            </m:sub>
          </m:sSub>
          <m:r>
            <w:rPr>
              <w:rFonts w:ascii="Cambria Math" w:hAnsi="Cambria Math"/>
              <w:szCs w:val="22"/>
            </w:rPr>
            <m:t>+α</m:t>
          </m:r>
          <m:sSub>
            <m:sSubPr>
              <m:ctrlPr>
                <w:rPr>
                  <w:rFonts w:ascii="Cambria Math" w:hAnsi="Cambria Math"/>
                  <w:i/>
                  <w:iCs/>
                  <w:szCs w:val="22"/>
                </w:rPr>
              </m:ctrlPr>
            </m:sSubPr>
            <m:e>
              <m:r>
                <w:rPr>
                  <w:rFonts w:ascii="Cambria Math" w:hAnsi="Cambria Math"/>
                  <w:szCs w:val="22"/>
                </w:rPr>
                <m:t>h</m:t>
              </m:r>
            </m:e>
            <m:sub>
              <m:r>
                <w:rPr>
                  <w:rFonts w:ascii="Cambria Math" w:hAnsi="Cambria Math"/>
                  <w:szCs w:val="22"/>
                </w:rPr>
                <m:t>3</m:t>
              </m:r>
            </m:sub>
          </m:sSub>
        </m:oMath>
      </m:oMathPara>
    </w:p>
    <w:p w14:paraId="68A3E322" w14:textId="77777777" w:rsidR="003F22AA" w:rsidRDefault="003F22AA" w:rsidP="003F22AA">
      <w:pPr>
        <w:rPr>
          <w:szCs w:val="22"/>
        </w:rPr>
      </w:pPr>
      <w:r>
        <w:rPr>
          <w:szCs w:val="22"/>
        </w:rPr>
        <w:t xml:space="preserve">The weighting factor </w:t>
      </w:r>
      <m:oMath>
        <m:r>
          <w:rPr>
            <w:rFonts w:ascii="Cambria Math" w:hAnsi="Cambria Math"/>
            <w:szCs w:val="22"/>
          </w:rPr>
          <m:t>α</m:t>
        </m:r>
      </m:oMath>
      <w:r>
        <w:rPr>
          <w:szCs w:val="22"/>
        </w:rPr>
        <w:t xml:space="preserve"> is specified by the new syntax element </w:t>
      </w:r>
      <w:proofErr w:type="spellStart"/>
      <w:r>
        <w:rPr>
          <w:b/>
          <w:szCs w:val="22"/>
        </w:rPr>
        <w:t>add_hyp_weight_idx</w:t>
      </w:r>
      <w:proofErr w:type="spellEnd"/>
      <w:r>
        <w:rPr>
          <w:szCs w:val="22"/>
        </w:rPr>
        <w:t>, according to the following mapping:</w:t>
      </w:r>
    </w:p>
    <w:tbl>
      <w:tblPr>
        <w:tblStyle w:val="Tabellenraster"/>
        <w:tblW w:w="0" w:type="auto"/>
        <w:jc w:val="center"/>
        <w:tblInd w:w="0" w:type="dxa"/>
        <w:tblLook w:val="04A0" w:firstRow="1" w:lastRow="0" w:firstColumn="1" w:lastColumn="0" w:noHBand="0" w:noVBand="1"/>
      </w:tblPr>
      <w:tblGrid>
        <w:gridCol w:w="2450"/>
        <w:gridCol w:w="875"/>
      </w:tblGrid>
      <w:tr w:rsidR="003F22AA" w14:paraId="7A371D01" w14:textId="77777777" w:rsidTr="003F22AA">
        <w:trPr>
          <w:trHeight w:val="331"/>
          <w:jc w:val="center"/>
        </w:trPr>
        <w:tc>
          <w:tcPr>
            <w:tcW w:w="2450" w:type="dxa"/>
            <w:tcBorders>
              <w:top w:val="single" w:sz="4" w:space="0" w:color="auto"/>
              <w:left w:val="single" w:sz="4" w:space="0" w:color="auto"/>
              <w:bottom w:val="single" w:sz="4" w:space="0" w:color="auto"/>
              <w:right w:val="single" w:sz="4" w:space="0" w:color="auto"/>
            </w:tcBorders>
            <w:hideMark/>
          </w:tcPr>
          <w:p w14:paraId="724D788C" w14:textId="77777777" w:rsidR="003F22AA" w:rsidRDefault="003F22AA">
            <w:pPr>
              <w:rPr>
                <w:b/>
                <w:szCs w:val="22"/>
              </w:rPr>
            </w:pPr>
            <w:proofErr w:type="spellStart"/>
            <w:r>
              <w:rPr>
                <w:b/>
                <w:szCs w:val="22"/>
              </w:rPr>
              <w:t>add_hyp_weight_idx</w:t>
            </w:r>
            <w:proofErr w:type="spellEnd"/>
          </w:p>
        </w:tc>
        <w:tc>
          <w:tcPr>
            <w:tcW w:w="875" w:type="dxa"/>
            <w:tcBorders>
              <w:top w:val="single" w:sz="4" w:space="0" w:color="auto"/>
              <w:left w:val="single" w:sz="4" w:space="0" w:color="auto"/>
              <w:bottom w:val="single" w:sz="4" w:space="0" w:color="auto"/>
              <w:right w:val="single" w:sz="4" w:space="0" w:color="auto"/>
            </w:tcBorders>
            <w:hideMark/>
          </w:tcPr>
          <w:p w14:paraId="211693F7" w14:textId="77777777" w:rsidR="003F22AA" w:rsidRDefault="003F22AA">
            <w:pPr>
              <w:rPr>
                <w:b/>
                <w:szCs w:val="22"/>
              </w:rPr>
            </w:pPr>
            <m:oMathPara>
              <m:oMathParaPr>
                <m:jc m:val="left"/>
              </m:oMathParaPr>
              <m:oMath>
                <m:r>
                  <m:rPr>
                    <m:sty m:val="bi"/>
                  </m:rPr>
                  <w:rPr>
                    <w:rFonts w:ascii="Cambria Math" w:hAnsi="Cambria Math"/>
                    <w:szCs w:val="22"/>
                  </w:rPr>
                  <m:t>α</m:t>
                </m:r>
              </m:oMath>
            </m:oMathPara>
          </w:p>
        </w:tc>
      </w:tr>
      <w:tr w:rsidR="003F22AA" w14:paraId="75C9F721" w14:textId="77777777" w:rsidTr="003F22AA">
        <w:trPr>
          <w:trHeight w:val="331"/>
          <w:jc w:val="center"/>
        </w:trPr>
        <w:tc>
          <w:tcPr>
            <w:tcW w:w="2450" w:type="dxa"/>
            <w:tcBorders>
              <w:top w:val="single" w:sz="4" w:space="0" w:color="auto"/>
              <w:left w:val="single" w:sz="4" w:space="0" w:color="auto"/>
              <w:bottom w:val="single" w:sz="4" w:space="0" w:color="auto"/>
              <w:right w:val="single" w:sz="4" w:space="0" w:color="auto"/>
            </w:tcBorders>
            <w:hideMark/>
          </w:tcPr>
          <w:p w14:paraId="2F60AAFF" w14:textId="77777777" w:rsidR="003F22AA" w:rsidRDefault="003F22AA">
            <w:pPr>
              <w:rPr>
                <w:szCs w:val="22"/>
              </w:rPr>
            </w:pPr>
            <w:r>
              <w:rPr>
                <w:szCs w:val="22"/>
              </w:rPr>
              <w:t>0</w:t>
            </w:r>
          </w:p>
        </w:tc>
        <w:tc>
          <w:tcPr>
            <w:tcW w:w="875" w:type="dxa"/>
            <w:tcBorders>
              <w:top w:val="single" w:sz="4" w:space="0" w:color="auto"/>
              <w:left w:val="single" w:sz="4" w:space="0" w:color="auto"/>
              <w:bottom w:val="single" w:sz="4" w:space="0" w:color="auto"/>
              <w:right w:val="single" w:sz="4" w:space="0" w:color="auto"/>
            </w:tcBorders>
            <w:hideMark/>
          </w:tcPr>
          <w:p w14:paraId="2A8CC763" w14:textId="77777777" w:rsidR="003F22AA" w:rsidRDefault="003F22AA">
            <w:pPr>
              <w:rPr>
                <w:szCs w:val="22"/>
              </w:rPr>
            </w:pPr>
            <w:r>
              <w:rPr>
                <w:szCs w:val="22"/>
              </w:rPr>
              <w:t>1/4</w:t>
            </w:r>
          </w:p>
        </w:tc>
      </w:tr>
      <w:tr w:rsidR="003F22AA" w14:paraId="2D41978F" w14:textId="77777777" w:rsidTr="003F22AA">
        <w:trPr>
          <w:trHeight w:val="331"/>
          <w:jc w:val="center"/>
        </w:trPr>
        <w:tc>
          <w:tcPr>
            <w:tcW w:w="2450" w:type="dxa"/>
            <w:tcBorders>
              <w:top w:val="single" w:sz="4" w:space="0" w:color="auto"/>
              <w:left w:val="single" w:sz="4" w:space="0" w:color="auto"/>
              <w:bottom w:val="single" w:sz="4" w:space="0" w:color="auto"/>
              <w:right w:val="single" w:sz="4" w:space="0" w:color="auto"/>
            </w:tcBorders>
            <w:hideMark/>
          </w:tcPr>
          <w:p w14:paraId="601AA8D8" w14:textId="77777777" w:rsidR="003F22AA" w:rsidRDefault="003F22AA">
            <w:pPr>
              <w:rPr>
                <w:szCs w:val="22"/>
              </w:rPr>
            </w:pPr>
            <w:r>
              <w:rPr>
                <w:szCs w:val="22"/>
              </w:rPr>
              <w:t>1</w:t>
            </w:r>
          </w:p>
        </w:tc>
        <w:tc>
          <w:tcPr>
            <w:tcW w:w="875" w:type="dxa"/>
            <w:tcBorders>
              <w:top w:val="single" w:sz="4" w:space="0" w:color="auto"/>
              <w:left w:val="single" w:sz="4" w:space="0" w:color="auto"/>
              <w:bottom w:val="single" w:sz="4" w:space="0" w:color="auto"/>
              <w:right w:val="single" w:sz="4" w:space="0" w:color="auto"/>
            </w:tcBorders>
            <w:hideMark/>
          </w:tcPr>
          <w:p w14:paraId="79CC4A0C" w14:textId="77777777" w:rsidR="003F22AA" w:rsidRDefault="003F22AA">
            <w:pPr>
              <w:rPr>
                <w:szCs w:val="22"/>
              </w:rPr>
            </w:pPr>
            <w:r>
              <w:rPr>
                <w:szCs w:val="22"/>
              </w:rPr>
              <w:t>-1/8</w:t>
            </w:r>
          </w:p>
        </w:tc>
      </w:tr>
    </w:tbl>
    <w:p w14:paraId="486023B0" w14:textId="77777777" w:rsidR="003F22AA" w:rsidRDefault="003F22AA" w:rsidP="003F22AA">
      <w:pPr>
        <w:rPr>
          <w:szCs w:val="22"/>
        </w:rPr>
      </w:pPr>
      <w:r>
        <w:rPr>
          <w:szCs w:val="22"/>
        </w:rPr>
        <w:t>Analogously to above, more than one additional prediction signal can be used. The resulting overall prediction signal is accumulated iteratively with each additional prediction signal.</w:t>
      </w:r>
    </w:p>
    <w:p w14:paraId="2B45EF81" w14:textId="77777777" w:rsidR="003F22AA" w:rsidRDefault="00D92012" w:rsidP="003F22AA">
      <w:pPr>
        <w:rPr>
          <w:szCs w:val="22"/>
        </w:rPr>
      </w:pPr>
      <m:oMathPara>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n+1</m:t>
              </m:r>
            </m:sub>
          </m:sSub>
          <m:r>
            <w:rPr>
              <w:rFonts w:ascii="Cambria Math" w:hAnsi="Cambria Math"/>
              <w:szCs w:val="22"/>
            </w:rPr>
            <m:t>=</m:t>
          </m:r>
          <m:d>
            <m:dPr>
              <m:ctrlPr>
                <w:rPr>
                  <w:rFonts w:ascii="Cambria Math" w:hAnsi="Cambria Math"/>
                  <w:i/>
                  <w:iCs/>
                  <w:szCs w:val="22"/>
                </w:rPr>
              </m:ctrlPr>
            </m:dPr>
            <m:e>
              <m:r>
                <w:rPr>
                  <w:rFonts w:ascii="Cambria Math" w:hAnsi="Cambria Math"/>
                  <w:szCs w:val="22"/>
                </w:rPr>
                <m:t>1-</m:t>
              </m:r>
              <m:sSub>
                <m:sSubPr>
                  <m:ctrlPr>
                    <w:rPr>
                      <w:rFonts w:ascii="Cambria Math" w:hAnsi="Cambria Math"/>
                      <w:i/>
                      <w:iCs/>
                      <w:szCs w:val="22"/>
                    </w:rPr>
                  </m:ctrlPr>
                </m:sSubPr>
                <m:e>
                  <m:r>
                    <w:rPr>
                      <w:rFonts w:ascii="Cambria Math" w:hAnsi="Cambria Math"/>
                      <w:szCs w:val="22"/>
                    </w:rPr>
                    <m:t>α</m:t>
                  </m:r>
                </m:e>
                <m:sub>
                  <m:r>
                    <w:rPr>
                      <w:rFonts w:ascii="Cambria Math" w:hAnsi="Cambria Math"/>
                      <w:szCs w:val="22"/>
                    </w:rPr>
                    <m:t>n+1</m:t>
                  </m:r>
                </m:sub>
              </m:sSub>
            </m:e>
          </m:d>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n</m:t>
              </m:r>
            </m:sub>
          </m:sSub>
          <m:r>
            <w:rPr>
              <w:rFonts w:ascii="Cambria Math" w:hAnsi="Cambria Math"/>
              <w:szCs w:val="22"/>
            </w:rPr>
            <m:t>+</m:t>
          </m:r>
          <m:sSub>
            <m:sSubPr>
              <m:ctrlPr>
                <w:rPr>
                  <w:rFonts w:ascii="Cambria Math" w:hAnsi="Cambria Math"/>
                  <w:i/>
                  <w:iCs/>
                  <w:szCs w:val="22"/>
                </w:rPr>
              </m:ctrlPr>
            </m:sSubPr>
            <m:e>
              <m:r>
                <w:rPr>
                  <w:rFonts w:ascii="Cambria Math" w:hAnsi="Cambria Math"/>
                  <w:szCs w:val="22"/>
                </w:rPr>
                <m:t>α</m:t>
              </m:r>
            </m:e>
            <m:sub>
              <m:r>
                <w:rPr>
                  <w:rFonts w:ascii="Cambria Math" w:hAnsi="Cambria Math"/>
                  <w:szCs w:val="22"/>
                </w:rPr>
                <m:t>n+1</m:t>
              </m:r>
            </m:sub>
          </m:sSub>
          <m:sSub>
            <m:sSubPr>
              <m:ctrlPr>
                <w:rPr>
                  <w:rFonts w:ascii="Cambria Math" w:hAnsi="Cambria Math"/>
                  <w:i/>
                  <w:iCs/>
                  <w:szCs w:val="22"/>
                </w:rPr>
              </m:ctrlPr>
            </m:sSubPr>
            <m:e>
              <m:r>
                <w:rPr>
                  <w:rFonts w:ascii="Cambria Math" w:hAnsi="Cambria Math"/>
                  <w:szCs w:val="22"/>
                </w:rPr>
                <m:t>h</m:t>
              </m:r>
            </m:e>
            <m:sub>
              <m:r>
                <w:rPr>
                  <w:rFonts w:ascii="Cambria Math" w:hAnsi="Cambria Math"/>
                  <w:szCs w:val="22"/>
                </w:rPr>
                <m:t>n+1</m:t>
              </m:r>
            </m:sub>
          </m:sSub>
        </m:oMath>
      </m:oMathPara>
    </w:p>
    <w:p w14:paraId="3501F62A" w14:textId="77777777" w:rsidR="003F22AA" w:rsidRDefault="003F22AA" w:rsidP="003F22AA">
      <w:pPr>
        <w:rPr>
          <w:szCs w:val="22"/>
        </w:rPr>
      </w:pPr>
      <w:r>
        <w:rPr>
          <w:szCs w:val="22"/>
        </w:rPr>
        <w:t xml:space="preserve">The resulting overall prediction signal is obtained as the last </w:t>
      </w:r>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n</m:t>
            </m:r>
          </m:sub>
        </m:sSub>
      </m:oMath>
      <w:r>
        <w:rPr>
          <w:szCs w:val="22"/>
        </w:rPr>
        <w:t xml:space="preserve"> (i.e., the </w:t>
      </w:r>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n</m:t>
            </m:r>
          </m:sub>
        </m:sSub>
      </m:oMath>
      <w:r>
        <w:rPr>
          <w:szCs w:val="22"/>
        </w:rPr>
        <w:t xml:space="preserve"> having the largest index </w:t>
      </w:r>
      <m:oMath>
        <m:r>
          <w:rPr>
            <w:rFonts w:ascii="Cambria Math" w:hAnsi="Cambria Math"/>
            <w:szCs w:val="22"/>
          </w:rPr>
          <m:t>n</m:t>
        </m:r>
      </m:oMath>
      <w:r>
        <w:rPr>
          <w:iCs/>
          <w:szCs w:val="22"/>
        </w:rPr>
        <w:t xml:space="preserve">). Within this EE, up to two additional prediction signals can be used (i.e., </w:t>
      </w:r>
      <m:oMath>
        <m:r>
          <w:rPr>
            <w:rFonts w:ascii="Cambria Math" w:hAnsi="Cambria Math"/>
            <w:szCs w:val="22"/>
          </w:rPr>
          <m:t>n</m:t>
        </m:r>
      </m:oMath>
      <w:r>
        <w:rPr>
          <w:iCs/>
          <w:szCs w:val="22"/>
        </w:rPr>
        <w:t xml:space="preserve"> is limited to 2).</w:t>
      </w:r>
    </w:p>
    <w:p w14:paraId="274D7BFB" w14:textId="77777777" w:rsidR="003F22AA" w:rsidRDefault="003F22AA" w:rsidP="003F22AA">
      <w:pPr>
        <w:rPr>
          <w:szCs w:val="22"/>
          <w:lang w:val="en-CA"/>
        </w:rPr>
      </w:pPr>
      <w:r>
        <w:rPr>
          <w:szCs w:val="22"/>
          <w:lang w:val="en-CA"/>
        </w:rPr>
        <w:t>The motion parameters of each additional prediction hypothesis can be signaled either explicitly by specifying the reference index, the motion vector predictor index, and the motion vector difference, or implicitly by specifying a merge index. A separate multi-hypothesis merge flag distinguishes between these two signalling modes.</w:t>
      </w:r>
    </w:p>
    <w:p w14:paraId="629A140A" w14:textId="77777777" w:rsidR="003F22AA" w:rsidRDefault="003F22AA" w:rsidP="003F22AA">
      <w:pPr>
        <w:rPr>
          <w:szCs w:val="22"/>
          <w:lang w:val="en-CA"/>
        </w:rPr>
      </w:pPr>
      <w:r>
        <w:rPr>
          <w:szCs w:val="22"/>
          <w:lang w:val="en-CA"/>
        </w:rPr>
        <w:t>For inter AMVP mode, MHP is only applied if non-equal weight in BCW is selected in bi-prediction mode.</w:t>
      </w:r>
    </w:p>
    <w:p w14:paraId="4BFFA4E4" w14:textId="42C898E9" w:rsidR="003F22AA" w:rsidRDefault="003F22AA" w:rsidP="003F22AA">
      <w:pPr>
        <w:rPr>
          <w:szCs w:val="22"/>
          <w:lang w:val="en-CA"/>
        </w:rPr>
      </w:pPr>
      <w:r>
        <w:rPr>
          <w:szCs w:val="22"/>
          <w:lang w:val="en-CA"/>
        </w:rPr>
        <w:t>Combination of MHP and BDOF is possible, however the BDOF is only applied to the bi-prediction signal part of the prediction signal (i.e., the ordinary first two hypotheses).</w:t>
      </w:r>
    </w:p>
    <w:p w14:paraId="40EBF439" w14:textId="0304683C" w:rsidR="009F4E2F" w:rsidRDefault="00BB0424" w:rsidP="0070372E">
      <w:pPr>
        <w:pStyle w:val="berschrift3"/>
        <w:rPr>
          <w:lang w:val="en-CA"/>
        </w:rPr>
      </w:pPr>
      <w:bookmarkStart w:id="145" w:name="_Toc180352338"/>
      <w:r>
        <w:rPr>
          <w:lang w:val="en-CA"/>
        </w:rPr>
        <w:t>Pixel based affine</w:t>
      </w:r>
      <w:r w:rsidR="00E03A4D">
        <w:rPr>
          <w:lang w:val="en-CA"/>
        </w:rPr>
        <w:t xml:space="preserve"> motion compensation</w:t>
      </w:r>
      <w:bookmarkEnd w:id="145"/>
    </w:p>
    <w:p w14:paraId="56BD5A32" w14:textId="4E22F2B6" w:rsidR="00582194" w:rsidRDefault="00582194" w:rsidP="00582194">
      <w:pPr>
        <w:rPr>
          <w:lang w:val="en-CA"/>
        </w:rPr>
      </w:pPr>
      <w:r>
        <w:rPr>
          <w:lang w:val="en-CA"/>
        </w:rPr>
        <w:t>The minimum affine subblock size</w:t>
      </w:r>
      <w:r w:rsidR="00AC4AEC">
        <w:rPr>
          <w:lang w:val="en-CA"/>
        </w:rPr>
        <w:t xml:space="preserve"> is changed</w:t>
      </w:r>
      <w:r>
        <w:rPr>
          <w:lang w:val="en-CA"/>
        </w:rPr>
        <w:t xml:space="preserve"> from 4x4 to 1x1 for both luma and chroma components, 1x1 subblock size allows pixel based affine MC. When affine subblock width or height is smaller than 4, PROF is disabled.</w:t>
      </w:r>
    </w:p>
    <w:p w14:paraId="6545226A" w14:textId="1ECC0AAA" w:rsidR="0027057A" w:rsidRDefault="0027057A" w:rsidP="0027057A">
      <w:pPr>
        <w:pStyle w:val="berschrift3"/>
        <w:rPr>
          <w:lang w:val="en-CA"/>
        </w:rPr>
      </w:pPr>
      <w:bookmarkStart w:id="146" w:name="_Toc180352339"/>
      <w:r w:rsidRPr="00E56262">
        <w:rPr>
          <w:lang w:val="en-CA"/>
        </w:rPr>
        <w:t>Affine subblock BDOF refinement</w:t>
      </w:r>
      <w:bookmarkEnd w:id="146"/>
    </w:p>
    <w:p w14:paraId="6C967FFA" w14:textId="0DA9B63B" w:rsidR="0027057A" w:rsidRDefault="0027057A" w:rsidP="0027057A">
      <w:pPr>
        <w:rPr>
          <w:lang w:val="en-CA"/>
        </w:rPr>
      </w:pPr>
      <w:r w:rsidRPr="00E56262">
        <w:rPr>
          <w:lang w:val="en-CA"/>
        </w:rPr>
        <w:t xml:space="preserve">BDOF subblock MV refinement and sample adjustment is applied to an affine or </w:t>
      </w:r>
      <w:proofErr w:type="spellStart"/>
      <w:r w:rsidRPr="00E56262">
        <w:rPr>
          <w:lang w:val="en-CA"/>
        </w:rPr>
        <w:t>SbTMVP</w:t>
      </w:r>
      <w:proofErr w:type="spellEnd"/>
      <w:r w:rsidRPr="00E56262">
        <w:rPr>
          <w:lang w:val="en-CA"/>
        </w:rPr>
        <w:t xml:space="preserve"> coded block with subblock MC</w:t>
      </w:r>
      <w:r>
        <w:rPr>
          <w:lang w:val="en-CA"/>
        </w:rPr>
        <w:t xml:space="preserve"> when BDOF condition is satisfied.</w:t>
      </w:r>
    </w:p>
    <w:p w14:paraId="1436FCE5" w14:textId="77777777" w:rsidR="00092042" w:rsidRDefault="0027057A" w:rsidP="0027057A">
      <w:pPr>
        <w:rPr>
          <w:lang w:val="en-CA"/>
        </w:rPr>
      </w:pPr>
      <w:r w:rsidRPr="00E56262">
        <w:rPr>
          <w:lang w:val="en-CA"/>
        </w:rPr>
        <w:t xml:space="preserve">An affine coded block, </w:t>
      </w:r>
      <w:proofErr w:type="gramStart"/>
      <w:r w:rsidRPr="00E56262">
        <w:rPr>
          <w:lang w:val="en-CA"/>
        </w:rPr>
        <w:t>e.g.</w:t>
      </w:r>
      <w:proofErr w:type="gramEnd"/>
      <w:r w:rsidRPr="00E56262">
        <w:rPr>
          <w:lang w:val="en-CA"/>
        </w:rPr>
        <w:t xml:space="preserve"> affine regular merge mode, affine BM merge mode, affine AMVP mode, derives MVs for each 4×4 subblock from the affine model. The BDOF process starts with the 4×4 subblocks grouping with identical MVs. The first iteration of BDOF MV refinement is processed in 8x8 subblock grid as in EC</w:t>
      </w:r>
      <w:r>
        <w:rPr>
          <w:lang w:val="en-CA"/>
        </w:rPr>
        <w:t>M</w:t>
      </w:r>
      <w:r w:rsidRPr="00E56262">
        <w:rPr>
          <w:lang w:val="en-CA"/>
        </w:rPr>
        <w:t>-10.0. When the grouped subblock size is less than 256, the second iteration of BDOF MV refinement is processed in 4×4 subblock grid, and otherwise in 8×8 subblock grid. When the grouped subblock size is 4xN or Nx4, the first iteration of BDOF MV refinement is bypassed.</w:t>
      </w:r>
    </w:p>
    <w:p w14:paraId="40130FB0" w14:textId="6FCD9D22" w:rsidR="0027057A" w:rsidRDefault="0027057A" w:rsidP="00137DA6">
      <w:pPr>
        <w:pStyle w:val="berschrift3"/>
        <w:rPr>
          <w:lang w:val="en-CA"/>
        </w:rPr>
      </w:pPr>
      <w:r>
        <w:rPr>
          <w:lang w:val="en-CA"/>
        </w:rPr>
        <w:t xml:space="preserve"> </w:t>
      </w:r>
      <w:bookmarkStart w:id="147" w:name="_Toc180352340"/>
      <w:r w:rsidR="00137DA6" w:rsidRPr="00245823">
        <w:rPr>
          <w:lang w:val="en-CA"/>
        </w:rPr>
        <w:t>Affine candidates derived from temporal collocated pictures</w:t>
      </w:r>
      <w:bookmarkEnd w:id="147"/>
    </w:p>
    <w:p w14:paraId="7F047D4C" w14:textId="4C52CB8A" w:rsidR="00DD75AB" w:rsidRPr="00245823" w:rsidRDefault="00DD75AB" w:rsidP="00DD75AB">
      <w:pPr>
        <w:rPr>
          <w:lang w:val="en-CA"/>
        </w:rPr>
      </w:pPr>
      <w:r>
        <w:rPr>
          <w:lang w:val="en-CA"/>
        </w:rPr>
        <w:t>A</w:t>
      </w:r>
      <w:r w:rsidRPr="00245823">
        <w:rPr>
          <w:lang w:val="en-CA"/>
        </w:rPr>
        <w:t>ffine candidates derived from temporal collocated pictures are added to the affine merge candidate list. The same sampling pattern from the regular inter merge mode is reused to scan the predefined positions in the collocated pictures to derive the temporal affine candidates.</w:t>
      </w:r>
    </w:p>
    <w:p w14:paraId="6A47CC49" w14:textId="77777777" w:rsidR="00DD75AB" w:rsidRPr="00245823" w:rsidRDefault="00DD75AB" w:rsidP="00DD75AB">
      <w:pPr>
        <w:rPr>
          <w:lang w:val="en-CA"/>
        </w:rPr>
      </w:pPr>
      <w:r w:rsidRPr="00245823">
        <w:rPr>
          <w:lang w:val="en-CA"/>
        </w:rPr>
        <w:t>If the scanned position belongs to an affine coded CU, a new affine candidate is derived by scaling its CPMVs to the current CU based on its position and block-size in the collocated picture and the derived new affine candidates are inserted into the existing affine merge list and reordered together with the other affine merge candidates by ARMC process.</w:t>
      </w:r>
    </w:p>
    <w:p w14:paraId="4D3894B3" w14:textId="77777777" w:rsidR="00137DA6" w:rsidRPr="00137DA6" w:rsidRDefault="00137DA6" w:rsidP="00137DA6">
      <w:pPr>
        <w:rPr>
          <w:lang w:val="en-CA"/>
        </w:rPr>
      </w:pPr>
    </w:p>
    <w:p w14:paraId="249F0BC5" w14:textId="6FADBF38" w:rsidR="0043448E" w:rsidRDefault="0043448E" w:rsidP="0070372E">
      <w:pPr>
        <w:pStyle w:val="berschrift3"/>
        <w:rPr>
          <w:lang w:val="en-CA"/>
        </w:rPr>
      </w:pPr>
      <w:bookmarkStart w:id="148" w:name="_Toc180352341"/>
      <w:r>
        <w:rPr>
          <w:lang w:val="en-CA"/>
        </w:rPr>
        <w:lastRenderedPageBreak/>
        <w:t>Adaptive reordering of merge candidates with template matching (ARMC-TM)</w:t>
      </w:r>
      <w:bookmarkEnd w:id="148"/>
    </w:p>
    <w:p w14:paraId="5FE1D05B" w14:textId="5F3B1051" w:rsidR="0043448E" w:rsidRDefault="0043448E" w:rsidP="0043448E">
      <w:pPr>
        <w:rPr>
          <w:lang w:val="en-CA" w:eastAsia="zh-CN"/>
        </w:rPr>
      </w:pPr>
      <w:r>
        <w:rPr>
          <w:lang w:val="en-CA" w:eastAsia="ko-KR"/>
        </w:rPr>
        <w:t xml:space="preserve">The merge candidates are adaptively reordered with template matching (TM). </w:t>
      </w:r>
      <w:r w:rsidRPr="00C43C9B">
        <w:rPr>
          <w:lang w:val="en-CA" w:eastAsia="ko-KR"/>
        </w:rPr>
        <w:t>The reorder</w:t>
      </w:r>
      <w:r>
        <w:rPr>
          <w:lang w:val="en-CA" w:eastAsia="ko-KR"/>
        </w:rPr>
        <w:t>ing</w:t>
      </w:r>
      <w:r w:rsidRPr="00C43C9B">
        <w:rPr>
          <w:lang w:val="en-CA" w:eastAsia="ko-KR"/>
        </w:rPr>
        <w:t xml:space="preserve"> method is applied to regular merge mode, TM merge mode, and affine merge mode</w:t>
      </w:r>
      <w:r>
        <w:rPr>
          <w:lang w:val="en-CA" w:eastAsia="ko-KR"/>
        </w:rPr>
        <w:t xml:space="preserve"> </w:t>
      </w:r>
      <w:r>
        <w:rPr>
          <w:lang w:val="en-CA" w:eastAsia="zh-CN"/>
        </w:rPr>
        <w:t xml:space="preserve">(excluding the </w:t>
      </w:r>
      <w:proofErr w:type="spellStart"/>
      <w:r>
        <w:rPr>
          <w:lang w:val="en-CA" w:eastAsia="zh-CN"/>
        </w:rPr>
        <w:t>SbTMVP</w:t>
      </w:r>
      <w:proofErr w:type="spellEnd"/>
      <w:r>
        <w:rPr>
          <w:lang w:val="en-CA" w:eastAsia="zh-CN"/>
        </w:rPr>
        <w:t xml:space="preserve"> candidate)</w:t>
      </w:r>
      <w:r>
        <w:rPr>
          <w:lang w:val="en-CA" w:eastAsia="ko-KR"/>
        </w:rPr>
        <w:t xml:space="preserve">. </w:t>
      </w:r>
      <w:r>
        <w:rPr>
          <w:rFonts w:hint="eastAsia"/>
          <w:lang w:val="en-CA" w:eastAsia="zh-CN"/>
        </w:rPr>
        <w:t>For</w:t>
      </w:r>
      <w:r>
        <w:rPr>
          <w:lang w:val="en-CA" w:eastAsia="ko-KR"/>
        </w:rPr>
        <w:t xml:space="preserve"> the </w:t>
      </w:r>
      <w:r>
        <w:rPr>
          <w:rFonts w:hint="eastAsia"/>
          <w:lang w:val="en-CA" w:eastAsia="zh-CN"/>
        </w:rPr>
        <w:t>TM</w:t>
      </w:r>
      <w:r>
        <w:rPr>
          <w:lang w:val="en-CA" w:eastAsia="ko-KR"/>
        </w:rPr>
        <w:t xml:space="preserve"> </w:t>
      </w:r>
      <w:r>
        <w:rPr>
          <w:rFonts w:hint="eastAsia"/>
          <w:lang w:val="en-CA" w:eastAsia="zh-CN"/>
        </w:rPr>
        <w:t>merge</w:t>
      </w:r>
      <w:r>
        <w:rPr>
          <w:lang w:val="en-CA" w:eastAsia="ko-KR"/>
        </w:rPr>
        <w:t xml:space="preserve"> </w:t>
      </w:r>
      <w:r>
        <w:rPr>
          <w:rFonts w:hint="eastAsia"/>
          <w:lang w:val="en-CA" w:eastAsia="zh-CN"/>
        </w:rPr>
        <w:t>mode,</w:t>
      </w:r>
      <w:r>
        <w:rPr>
          <w:lang w:val="en-CA" w:eastAsia="zh-CN"/>
        </w:rPr>
        <w:t xml:space="preserve"> merge</w:t>
      </w:r>
      <w:r w:rsidRPr="00BF7185">
        <w:rPr>
          <w:lang w:val="en-CA" w:eastAsia="zh-CN"/>
        </w:rPr>
        <w:t xml:space="preserve"> candidates </w:t>
      </w:r>
      <w:r>
        <w:rPr>
          <w:lang w:val="en-CA" w:eastAsia="zh-CN"/>
        </w:rPr>
        <w:t xml:space="preserve">are reordered </w:t>
      </w:r>
      <w:r w:rsidRPr="00BF7185">
        <w:rPr>
          <w:lang w:val="en-CA" w:eastAsia="zh-CN"/>
        </w:rPr>
        <w:t xml:space="preserve">before </w:t>
      </w:r>
      <w:r>
        <w:rPr>
          <w:lang w:val="en-CA" w:eastAsia="zh-CN"/>
        </w:rPr>
        <w:t xml:space="preserve">the </w:t>
      </w:r>
      <w:r w:rsidRPr="00BF7185">
        <w:rPr>
          <w:lang w:val="en-CA" w:eastAsia="zh-CN"/>
        </w:rPr>
        <w:t>refinement</w:t>
      </w:r>
      <w:r>
        <w:rPr>
          <w:lang w:val="en-CA" w:eastAsia="zh-CN"/>
        </w:rPr>
        <w:t xml:space="preserve"> process. </w:t>
      </w:r>
    </w:p>
    <w:p w14:paraId="75030C25" w14:textId="6F0660BC" w:rsidR="0043448E" w:rsidRDefault="00F615AE" w:rsidP="0043448E">
      <w:pPr>
        <w:rPr>
          <w:rFonts w:cstheme="minorHAnsi"/>
          <w:lang w:val="en-CA"/>
        </w:rPr>
      </w:pPr>
      <w:r>
        <w:rPr>
          <w:rFonts w:eastAsia="Malgun Gothic"/>
          <w:lang w:val="en-CA" w:eastAsia="ko-KR"/>
        </w:rPr>
        <w:t xml:space="preserve">An initial merge </w:t>
      </w:r>
      <w:r w:rsidR="008560B3">
        <w:rPr>
          <w:rFonts w:eastAsia="Malgun Gothic"/>
          <w:lang w:val="en-CA" w:eastAsia="ko-KR"/>
        </w:rPr>
        <w:t>candidate</w:t>
      </w:r>
      <w:r>
        <w:rPr>
          <w:rFonts w:eastAsia="Malgun Gothic"/>
          <w:lang w:val="en-CA" w:eastAsia="ko-KR"/>
        </w:rPr>
        <w:t xml:space="preserve"> list is firstly constructed according to given checking order, such as spatial, </w:t>
      </w:r>
      <w:r w:rsidR="00DB6069">
        <w:rPr>
          <w:rFonts w:eastAsia="Malgun Gothic"/>
          <w:lang w:val="en-CA" w:eastAsia="ko-KR"/>
        </w:rPr>
        <w:t xml:space="preserve">TMVPs, </w:t>
      </w:r>
      <w:r>
        <w:rPr>
          <w:rFonts w:eastAsia="Malgun Gothic"/>
          <w:lang w:val="en-CA" w:eastAsia="ko-KR"/>
        </w:rPr>
        <w:t>non-</w:t>
      </w:r>
      <w:r w:rsidR="008560B3">
        <w:rPr>
          <w:rFonts w:eastAsia="Malgun Gothic"/>
          <w:lang w:val="en-CA" w:eastAsia="ko-KR"/>
        </w:rPr>
        <w:t>adjacent</w:t>
      </w:r>
      <w:r>
        <w:rPr>
          <w:rFonts w:eastAsia="Malgun Gothic"/>
          <w:lang w:val="en-CA" w:eastAsia="ko-KR"/>
        </w:rPr>
        <w:t xml:space="preserve">, </w:t>
      </w:r>
      <w:r w:rsidR="00DB6069">
        <w:rPr>
          <w:rFonts w:eastAsia="Malgun Gothic"/>
          <w:lang w:val="en-CA" w:eastAsia="ko-KR"/>
        </w:rPr>
        <w:t>HMVPs</w:t>
      </w:r>
      <w:r>
        <w:rPr>
          <w:rFonts w:eastAsia="Malgun Gothic"/>
          <w:lang w:val="en-CA" w:eastAsia="ko-KR"/>
        </w:rPr>
        <w:t xml:space="preserve">, pairwise, virtual </w:t>
      </w:r>
      <w:r w:rsidR="008560B3">
        <w:rPr>
          <w:rFonts w:eastAsia="Malgun Gothic"/>
          <w:lang w:val="en-CA" w:eastAsia="ko-KR"/>
        </w:rPr>
        <w:t>merge</w:t>
      </w:r>
      <w:r>
        <w:rPr>
          <w:rFonts w:eastAsia="Malgun Gothic"/>
          <w:lang w:val="en-CA" w:eastAsia="ko-KR"/>
        </w:rPr>
        <w:t xml:space="preserve"> </w:t>
      </w:r>
      <w:r w:rsidRPr="00BF7185">
        <w:rPr>
          <w:lang w:val="en-CA" w:eastAsia="zh-CN"/>
        </w:rPr>
        <w:t>candidates</w:t>
      </w:r>
      <w:r>
        <w:rPr>
          <w:rFonts w:eastAsia="Malgun Gothic"/>
          <w:lang w:val="en-CA" w:eastAsia="ko-KR"/>
        </w:rPr>
        <w:t xml:space="preserve">. </w:t>
      </w:r>
      <w:r w:rsidR="00DB2865">
        <w:rPr>
          <w:rFonts w:eastAsia="Malgun Gothic"/>
          <w:lang w:val="en-CA" w:eastAsia="ko-KR"/>
        </w:rPr>
        <w:t>Then the</w:t>
      </w:r>
      <w:r w:rsidR="0043448E" w:rsidRPr="000415E7">
        <w:rPr>
          <w:noProof/>
          <w:lang w:val="en-CA" w:eastAsia="ko-KR"/>
        </w:rPr>
        <w:t xml:space="preserve"> candidates</w:t>
      </w:r>
      <w:r w:rsidR="00DB2865">
        <w:rPr>
          <w:rFonts w:eastAsia="Malgun Gothic"/>
          <w:lang w:val="en-CA" w:eastAsia="ko-KR"/>
        </w:rPr>
        <w:t xml:space="preserve"> in the initial list</w:t>
      </w:r>
      <w:r w:rsidR="0043448E" w:rsidRPr="000415E7">
        <w:rPr>
          <w:noProof/>
          <w:lang w:val="en-CA" w:eastAsia="ko-KR"/>
        </w:rPr>
        <w:t xml:space="preserve"> </w:t>
      </w:r>
      <w:r w:rsidR="0043448E">
        <w:rPr>
          <w:noProof/>
          <w:lang w:val="en-CA" w:eastAsia="ko-KR"/>
        </w:rPr>
        <w:t>are</w:t>
      </w:r>
      <w:r w:rsidR="0043448E" w:rsidRPr="000415E7">
        <w:rPr>
          <w:noProof/>
          <w:lang w:val="en-CA" w:eastAsia="ko-KR"/>
        </w:rPr>
        <w:t xml:space="preserve"> divided </w:t>
      </w:r>
      <w:r w:rsidR="0043448E">
        <w:rPr>
          <w:noProof/>
          <w:lang w:val="en-CA" w:eastAsia="ko-KR"/>
        </w:rPr>
        <w:t>in</w:t>
      </w:r>
      <w:r w:rsidR="0043448E" w:rsidRPr="000415E7">
        <w:rPr>
          <w:noProof/>
          <w:lang w:val="en-CA" w:eastAsia="ko-KR"/>
        </w:rPr>
        <w:t xml:space="preserve">to several </w:t>
      </w:r>
      <w:r w:rsidR="0043448E">
        <w:rPr>
          <w:noProof/>
          <w:lang w:val="en-CA" w:eastAsia="ko-KR"/>
        </w:rPr>
        <w:t>sub</w:t>
      </w:r>
      <w:r w:rsidR="0043448E" w:rsidRPr="000415E7">
        <w:rPr>
          <w:noProof/>
          <w:lang w:val="en-CA" w:eastAsia="ko-KR"/>
        </w:rPr>
        <w:t>groups</w:t>
      </w:r>
      <w:r w:rsidR="00DB2865">
        <w:rPr>
          <w:noProof/>
          <w:lang w:val="en-CA" w:eastAsia="ko-KR"/>
        </w:rPr>
        <w:t>.</w:t>
      </w:r>
      <w:r w:rsidR="0043448E" w:rsidRPr="00BF7185">
        <w:rPr>
          <w:rFonts w:eastAsia="Malgun Gothic"/>
          <w:lang w:val="en-CA" w:eastAsia="ko-KR"/>
        </w:rPr>
        <w:t xml:space="preserve"> </w:t>
      </w:r>
      <w:r w:rsidR="002551DB">
        <w:rPr>
          <w:rFonts w:eastAsia="Malgun Gothic"/>
          <w:lang w:val="en-CA" w:eastAsia="ko-KR"/>
        </w:rPr>
        <w:t xml:space="preserve">For the </w:t>
      </w:r>
      <w:r w:rsidR="002551DB" w:rsidRPr="002551DB">
        <w:rPr>
          <w:rFonts w:eastAsia="Malgun Gothic"/>
          <w:lang w:val="en-CA" w:eastAsia="ko-KR"/>
        </w:rPr>
        <w:t xml:space="preserve">template matching (TM) merge mode, adaptive DMVR mode, </w:t>
      </w:r>
      <w:r w:rsidR="00C114A4">
        <w:rPr>
          <w:lang w:val="en-CA" w:eastAsia="zh-CN"/>
        </w:rPr>
        <w:t xml:space="preserve">each merge candidate in the </w:t>
      </w:r>
      <w:r w:rsidR="00DB2865">
        <w:rPr>
          <w:rFonts w:eastAsia="Malgun Gothic"/>
          <w:lang w:val="en-CA" w:eastAsia="ko-KR"/>
        </w:rPr>
        <w:t xml:space="preserve">initial </w:t>
      </w:r>
      <w:r w:rsidR="00C114A4">
        <w:rPr>
          <w:lang w:val="en-CA" w:eastAsia="zh-CN"/>
        </w:rPr>
        <w:t>list is firstly refined by using TM/multi-pass DMVR</w:t>
      </w:r>
      <w:r w:rsidR="0043448E">
        <w:rPr>
          <w:rFonts w:hint="eastAsia"/>
          <w:lang w:val="en-CA"/>
        </w:rPr>
        <w:t xml:space="preserve">. </w:t>
      </w:r>
      <w:r w:rsidR="0043448E">
        <w:rPr>
          <w:lang w:val="en-CA"/>
        </w:rPr>
        <w:t>M</w:t>
      </w:r>
      <w:r w:rsidR="0043448E" w:rsidRPr="000415E7">
        <w:rPr>
          <w:noProof/>
          <w:lang w:val="en-CA" w:eastAsia="ko-KR"/>
        </w:rPr>
        <w:t xml:space="preserve">erge candidates </w:t>
      </w:r>
      <w:r w:rsidR="0043448E">
        <w:rPr>
          <w:noProof/>
          <w:lang w:val="en-CA" w:eastAsia="ko-KR"/>
        </w:rPr>
        <w:t xml:space="preserve">in each subgroup are reordered </w:t>
      </w:r>
      <w:r w:rsidR="00593B9B">
        <w:rPr>
          <w:rFonts w:eastAsia="Malgun Gothic"/>
          <w:lang w:val="en-CA" w:eastAsia="ko-KR"/>
        </w:rPr>
        <w:t xml:space="preserve">to generate a reordered merge </w:t>
      </w:r>
      <w:r w:rsidR="008560B3">
        <w:rPr>
          <w:rFonts w:eastAsia="Malgun Gothic"/>
          <w:lang w:val="en-CA" w:eastAsia="ko-KR"/>
        </w:rPr>
        <w:t>candidate</w:t>
      </w:r>
      <w:r w:rsidR="00593B9B">
        <w:rPr>
          <w:rFonts w:eastAsia="Malgun Gothic"/>
          <w:lang w:val="en-CA" w:eastAsia="ko-KR"/>
        </w:rPr>
        <w:t xml:space="preserve"> list and the reordering is </w:t>
      </w:r>
      <w:r w:rsidR="0043448E">
        <w:rPr>
          <w:noProof/>
          <w:lang w:val="en-CA" w:eastAsia="ko-KR"/>
        </w:rPr>
        <w:t>according to cost values based on template matching</w:t>
      </w:r>
      <w:r w:rsidR="0043448E" w:rsidRPr="00BF7185">
        <w:rPr>
          <w:rFonts w:eastAsia="Malgun Gothic"/>
          <w:lang w:val="en-CA" w:eastAsia="ko-KR"/>
        </w:rPr>
        <w:t>.</w:t>
      </w:r>
      <w:r w:rsidR="0043448E" w:rsidRPr="00D3668C">
        <w:t xml:space="preserve"> </w:t>
      </w:r>
      <w:r w:rsidR="00593B9B">
        <w:t xml:space="preserve">The index of selected merge candidate in the reordered merge candidate list is </w:t>
      </w:r>
      <w:proofErr w:type="spellStart"/>
      <w:r w:rsidR="00593B9B">
        <w:t>signalled</w:t>
      </w:r>
      <w:proofErr w:type="spellEnd"/>
      <w:r w:rsidR="00593B9B">
        <w:t xml:space="preserve"> to the decoder. </w:t>
      </w:r>
      <w:r w:rsidR="0043448E">
        <w:rPr>
          <w:lang w:val="en-CA"/>
        </w:rPr>
        <w:t xml:space="preserve">For simplification, merge candidates in </w:t>
      </w:r>
      <w:r w:rsidR="0043448E" w:rsidRPr="00065431">
        <w:rPr>
          <w:rFonts w:cstheme="minorHAnsi"/>
          <w:lang w:val="en-CA"/>
        </w:rPr>
        <w:t xml:space="preserve">the last </w:t>
      </w:r>
      <w:r w:rsidR="0043448E">
        <w:rPr>
          <w:rFonts w:cstheme="minorHAnsi"/>
          <w:lang w:val="en-CA"/>
        </w:rPr>
        <w:t xml:space="preserve">but not the first </w:t>
      </w:r>
      <w:r w:rsidR="0043448E" w:rsidRPr="00065431">
        <w:rPr>
          <w:rFonts w:cstheme="minorHAnsi"/>
          <w:lang w:val="en-CA"/>
        </w:rPr>
        <w:t xml:space="preserve">subgroup </w:t>
      </w:r>
      <w:r w:rsidR="0043448E">
        <w:rPr>
          <w:rFonts w:cstheme="minorHAnsi"/>
          <w:lang w:val="en-CA"/>
        </w:rPr>
        <w:t>are not</w:t>
      </w:r>
      <w:r w:rsidR="0043448E" w:rsidRPr="00065431">
        <w:rPr>
          <w:rFonts w:cstheme="minorHAnsi"/>
          <w:lang w:val="en-CA"/>
        </w:rPr>
        <w:t xml:space="preserve"> reordered.</w:t>
      </w:r>
      <w:r w:rsidR="006A61ED">
        <w:rPr>
          <w:rFonts w:cstheme="minorHAnsi"/>
          <w:lang w:val="en-CA"/>
        </w:rPr>
        <w:t xml:space="preserve"> </w:t>
      </w:r>
      <w:r w:rsidR="00D44BC6">
        <w:rPr>
          <w:lang w:val="en-CA"/>
        </w:rPr>
        <w:t>A</w:t>
      </w:r>
      <w:r w:rsidR="006A61ED">
        <w:rPr>
          <w:lang w:val="en-CA"/>
        </w:rPr>
        <w:t xml:space="preserve">ll the zero candidates from the ARMC reordering process </w:t>
      </w:r>
      <w:r w:rsidR="00D44BC6">
        <w:rPr>
          <w:lang w:val="en-CA"/>
        </w:rPr>
        <w:t xml:space="preserve">are excluded </w:t>
      </w:r>
      <w:r w:rsidR="006A61ED">
        <w:rPr>
          <w:lang w:val="en-CA"/>
        </w:rPr>
        <w:t>during the construction of Merge motion vector candidates list</w:t>
      </w:r>
      <w:r w:rsidR="00D44BC6">
        <w:rPr>
          <w:lang w:val="en-CA"/>
        </w:rPr>
        <w:t>.</w:t>
      </w:r>
      <w:r w:rsidR="00593B9B">
        <w:rPr>
          <w:lang w:val="en-CA"/>
        </w:rPr>
        <w:t xml:space="preserve"> T</w:t>
      </w:r>
      <w:r w:rsidR="00593B9B" w:rsidRPr="00270662">
        <w:rPr>
          <w:lang w:val="en-CA"/>
        </w:rPr>
        <w:t>he subgroup size is set to 5</w:t>
      </w:r>
      <w:r w:rsidR="00593B9B">
        <w:rPr>
          <w:lang w:val="en-CA"/>
        </w:rPr>
        <w:t xml:space="preserve"> for regular merge mode and TM merge mode</w:t>
      </w:r>
      <w:r w:rsidR="00593B9B" w:rsidRPr="00270662">
        <w:rPr>
          <w:lang w:val="en-CA"/>
        </w:rPr>
        <w:t>.</w:t>
      </w:r>
      <w:r w:rsidR="00593B9B">
        <w:rPr>
          <w:lang w:val="en-CA"/>
        </w:rPr>
        <w:t xml:space="preserve"> </w:t>
      </w:r>
      <w:r w:rsidR="00593B9B" w:rsidRPr="002F7911">
        <w:rPr>
          <w:lang w:val="en-CA"/>
        </w:rPr>
        <w:t xml:space="preserve">The subgroup size is set to </w:t>
      </w:r>
      <w:r w:rsidR="00593B9B">
        <w:rPr>
          <w:lang w:val="en-CA"/>
        </w:rPr>
        <w:t>3</w:t>
      </w:r>
      <w:r w:rsidR="00593B9B" w:rsidRPr="002F7911">
        <w:rPr>
          <w:lang w:val="en-CA"/>
        </w:rPr>
        <w:t xml:space="preserve"> for </w:t>
      </w:r>
      <w:r w:rsidR="00593B9B">
        <w:rPr>
          <w:lang w:val="en-CA"/>
        </w:rPr>
        <w:t>affine</w:t>
      </w:r>
      <w:r w:rsidR="00593B9B" w:rsidRPr="002F7911">
        <w:rPr>
          <w:lang w:val="en-CA"/>
        </w:rPr>
        <w:t xml:space="preserve"> merge mode</w:t>
      </w:r>
      <w:r w:rsidR="00593B9B">
        <w:rPr>
          <w:lang w:val="en-CA"/>
        </w:rPr>
        <w:t>.</w:t>
      </w:r>
    </w:p>
    <w:p w14:paraId="5E608E15" w14:textId="5396FFBA" w:rsidR="006D4C58" w:rsidRPr="006D4C58" w:rsidRDefault="006D4C58" w:rsidP="0070372E">
      <w:pPr>
        <w:pStyle w:val="Listenabsatz"/>
        <w:numPr>
          <w:ilvl w:val="0"/>
          <w:numId w:val="21"/>
        </w:numPr>
        <w:rPr>
          <w:rFonts w:cstheme="minorHAnsi"/>
          <w:lang w:val="en-CA"/>
        </w:rPr>
      </w:pPr>
      <w:r>
        <w:rPr>
          <w:rFonts w:cstheme="minorHAnsi"/>
          <w:lang w:val="en-CA"/>
        </w:rPr>
        <w:t>Cost calculation</w:t>
      </w:r>
    </w:p>
    <w:p w14:paraId="4499588E" w14:textId="7B1255E7" w:rsidR="0043448E" w:rsidRPr="009B40A9" w:rsidRDefault="0043448E" w:rsidP="0043448E">
      <w:pPr>
        <w:rPr>
          <w:rFonts w:cstheme="minorHAnsi"/>
          <w:lang w:val="en-CA"/>
        </w:rPr>
      </w:pPr>
      <w:r w:rsidRPr="0058045E">
        <w:rPr>
          <w:lang w:val="en-CA"/>
        </w:rPr>
        <w:t xml:space="preserve">The template matching cost </w:t>
      </w:r>
      <w:r>
        <w:rPr>
          <w:lang w:val="en-CA"/>
        </w:rPr>
        <w:t xml:space="preserve">of a merge candidate </w:t>
      </w:r>
      <w:r w:rsidR="0065603B">
        <w:rPr>
          <w:lang w:val="en-CA"/>
        </w:rPr>
        <w:t xml:space="preserve">during the reordering process </w:t>
      </w:r>
      <w:r w:rsidRPr="0058045E">
        <w:rPr>
          <w:lang w:val="en-CA"/>
        </w:rPr>
        <w:t xml:space="preserve">is measured by the SAD between </w:t>
      </w:r>
      <w:r>
        <w:rPr>
          <w:lang w:val="en-CA"/>
        </w:rPr>
        <w:t>samples of a</w:t>
      </w:r>
      <w:r w:rsidRPr="0058045E">
        <w:rPr>
          <w:lang w:val="en-CA"/>
        </w:rPr>
        <w:t xml:space="preserve"> template of the current </w:t>
      </w:r>
      <w:r>
        <w:rPr>
          <w:lang w:val="en-CA"/>
        </w:rPr>
        <w:t>block</w:t>
      </w:r>
      <w:r w:rsidRPr="0058045E">
        <w:rPr>
          <w:lang w:val="en-CA"/>
        </w:rPr>
        <w:t xml:space="preserve"> and their corresponding reference samples.</w:t>
      </w:r>
      <w:r w:rsidRPr="0044111A">
        <w:rPr>
          <w:lang w:val="en-CA"/>
        </w:rPr>
        <w:t xml:space="preserve"> </w:t>
      </w:r>
      <w:r>
        <w:rPr>
          <w:lang w:val="en-CA"/>
        </w:rPr>
        <w:t>The t</w:t>
      </w:r>
      <w:r w:rsidRPr="0044111A">
        <w:rPr>
          <w:lang w:val="en-CA"/>
        </w:rPr>
        <w:t xml:space="preserve">emplate </w:t>
      </w:r>
      <w:r>
        <w:rPr>
          <w:lang w:val="en-CA"/>
        </w:rPr>
        <w:t>comprises</w:t>
      </w:r>
      <w:r w:rsidRPr="0044111A">
        <w:rPr>
          <w:lang w:val="en-CA"/>
        </w:rPr>
        <w:t xml:space="preserve"> a set of reconstructed samples neighboring to the current block.</w:t>
      </w:r>
      <w:r w:rsidRPr="0044111A">
        <w:t xml:space="preserve"> </w:t>
      </w:r>
      <w:r>
        <w:rPr>
          <w:lang w:val="en-CA"/>
        </w:rPr>
        <w:t>R</w:t>
      </w:r>
      <w:r w:rsidRPr="0044111A">
        <w:rPr>
          <w:lang w:val="en-CA"/>
        </w:rPr>
        <w:t>eference samples of the template are located by</w:t>
      </w:r>
      <w:r w:rsidRPr="0044111A">
        <w:t xml:space="preserve"> </w:t>
      </w:r>
      <w:r w:rsidRPr="0044111A">
        <w:rPr>
          <w:lang w:val="en-CA"/>
        </w:rPr>
        <w:t xml:space="preserve">the motion information of the </w:t>
      </w:r>
      <w:r>
        <w:rPr>
          <w:lang w:val="en-CA"/>
        </w:rPr>
        <w:t>merge candidate</w:t>
      </w:r>
      <w:r w:rsidRPr="0044111A">
        <w:rPr>
          <w:lang w:val="en-CA"/>
        </w:rPr>
        <w:t>.</w:t>
      </w:r>
      <w:r w:rsidRPr="0062774E">
        <w:rPr>
          <w:rFonts w:cstheme="minorHAnsi"/>
          <w:lang w:val="en-CA"/>
        </w:rPr>
        <w:t xml:space="preserve"> </w:t>
      </w:r>
      <w:r w:rsidRPr="008A2379">
        <w:rPr>
          <w:lang w:val="en-CA"/>
        </w:rPr>
        <w:t>When</w:t>
      </w:r>
      <w:r>
        <w:rPr>
          <w:rFonts w:cstheme="minorHAnsi"/>
          <w:lang w:val="en-CA"/>
        </w:rPr>
        <w:t xml:space="preserve"> a merge candidate utilizes bi-directional prediction, the reference samples of the template of the merge candidate are also generated by bi-prediction as</w:t>
      </w:r>
      <w:r w:rsidRPr="0062774E">
        <w:rPr>
          <w:rFonts w:cstheme="minorHAnsi"/>
          <w:lang w:val="en-CA"/>
        </w:rPr>
        <w:t xml:space="preserve"> shown in </w:t>
      </w:r>
      <w:r>
        <w:rPr>
          <w:rFonts w:cstheme="minorHAnsi"/>
          <w:lang w:val="en-CA"/>
        </w:rPr>
        <w:fldChar w:fldCharType="begin"/>
      </w:r>
      <w:r>
        <w:rPr>
          <w:rFonts w:cstheme="minorHAnsi"/>
          <w:lang w:val="en-CA"/>
        </w:rPr>
        <w:instrText xml:space="preserve"> REF _Ref81320090 \h </w:instrText>
      </w:r>
      <w:r>
        <w:rPr>
          <w:rFonts w:cstheme="minorHAnsi"/>
          <w:lang w:val="en-CA"/>
        </w:rPr>
      </w:r>
      <w:r>
        <w:rPr>
          <w:rFonts w:cstheme="minorHAnsi"/>
          <w:lang w:val="en-CA"/>
        </w:rPr>
        <w:fldChar w:fldCharType="separate"/>
      </w:r>
      <w:r w:rsidR="00E264D5">
        <w:t xml:space="preserve">Figure </w:t>
      </w:r>
      <w:r w:rsidR="00E264D5">
        <w:rPr>
          <w:noProof/>
        </w:rPr>
        <w:t>39</w:t>
      </w:r>
      <w:r>
        <w:rPr>
          <w:rFonts w:cstheme="minorHAnsi"/>
          <w:lang w:val="en-CA"/>
        </w:rPr>
        <w:fldChar w:fldCharType="end"/>
      </w:r>
      <w:r>
        <w:rPr>
          <w:rFonts w:cstheme="minorHAnsi"/>
          <w:lang w:val="en-CA"/>
        </w:rPr>
        <w:t>.</w:t>
      </w:r>
      <w:r w:rsidRPr="008A2379">
        <w:rPr>
          <w:rFonts w:cstheme="minorHAnsi"/>
          <w:lang w:val="en-CA"/>
        </w:rPr>
        <w:t xml:space="preserve"> </w:t>
      </w:r>
    </w:p>
    <w:p w14:paraId="698FF65B" w14:textId="2B88F065" w:rsidR="006D4C58" w:rsidRPr="000E0661" w:rsidRDefault="006A2DA9" w:rsidP="0070372E">
      <w:pPr>
        <w:pStyle w:val="Listenabsatz"/>
        <w:numPr>
          <w:ilvl w:val="0"/>
          <w:numId w:val="21"/>
        </w:numPr>
        <w:rPr>
          <w:rFonts w:cstheme="minorHAnsi"/>
          <w:lang w:val="en-CA"/>
        </w:rPr>
      </w:pPr>
      <w:r>
        <w:rPr>
          <w:rFonts w:cstheme="minorHAnsi"/>
          <w:lang w:val="en-CA"/>
        </w:rPr>
        <w:t>Refinement of</w:t>
      </w:r>
      <w:r w:rsidR="006D4C58">
        <w:rPr>
          <w:rFonts w:cstheme="minorHAnsi"/>
          <w:lang w:val="en-CA"/>
        </w:rPr>
        <w:t xml:space="preserve"> the initial merge </w:t>
      </w:r>
      <w:r w:rsidR="006D4C58">
        <w:rPr>
          <w:lang w:val="en-CA"/>
        </w:rPr>
        <w:t xml:space="preserve">candidate </w:t>
      </w:r>
      <w:r w:rsidR="006D4C58">
        <w:rPr>
          <w:rFonts w:cstheme="minorHAnsi"/>
          <w:lang w:val="en-CA"/>
        </w:rPr>
        <w:t>list</w:t>
      </w:r>
    </w:p>
    <w:p w14:paraId="430B791B" w14:textId="41856928" w:rsidR="0065603B" w:rsidRPr="009B40A9" w:rsidRDefault="0065603B" w:rsidP="0043448E">
      <w:pPr>
        <w:rPr>
          <w:rFonts w:cstheme="minorHAnsi"/>
          <w:lang w:val="en-CA"/>
        </w:rPr>
      </w:pPr>
      <w:r>
        <w:rPr>
          <w:lang w:val="en-CA" w:eastAsia="zh-CN"/>
        </w:rPr>
        <w:t>When multi-pass DMVR is used to derive the refined motion to the</w:t>
      </w:r>
      <w:r w:rsidR="006E749B">
        <w:rPr>
          <w:lang w:val="en-CA" w:eastAsia="zh-CN"/>
        </w:rPr>
        <w:t xml:space="preserve"> initial merge candidate list</w:t>
      </w:r>
      <w:r>
        <w:rPr>
          <w:lang w:val="en-CA" w:eastAsia="zh-CN"/>
        </w:rPr>
        <w:t xml:space="preserve"> only the first pass (i.e., PU level) of multi-pass DMVR is applied in reordering. When template matching is used to derive the refined motion, the template size is set equal to 1. </w:t>
      </w:r>
      <w:r w:rsidRPr="006E027C">
        <w:rPr>
          <w:rFonts w:eastAsia="MS Mincho"/>
          <w:lang w:val="en-CA" w:eastAsia="zh-CN"/>
        </w:rPr>
        <w:t>Only the above or left template is used during the motion refinement of TM when the block is flat</w:t>
      </w:r>
      <w:r>
        <w:rPr>
          <w:rFonts w:eastAsia="MS Mincho"/>
          <w:lang w:val="en-CA" w:eastAsia="zh-CN"/>
        </w:rPr>
        <w:t xml:space="preserve"> </w:t>
      </w:r>
      <w:r w:rsidR="00B27FD0">
        <w:rPr>
          <w:lang w:val="en-CA"/>
        </w:rPr>
        <w:t>with block width greater than</w:t>
      </w:r>
      <w:r>
        <w:rPr>
          <w:lang w:val="en-CA"/>
        </w:rPr>
        <w:t xml:space="preserve"> 2</w:t>
      </w:r>
      <w:r w:rsidR="00B27FD0">
        <w:rPr>
          <w:lang w:val="en-CA"/>
        </w:rPr>
        <w:t xml:space="preserve"> times of height</w:t>
      </w:r>
      <w:r w:rsidRPr="006E027C">
        <w:rPr>
          <w:rFonts w:eastAsia="MS Mincho"/>
          <w:lang w:val="en-CA" w:eastAsia="zh-CN"/>
        </w:rPr>
        <w:t xml:space="preserve"> or narrow</w:t>
      </w:r>
      <w:r>
        <w:rPr>
          <w:rFonts w:eastAsia="MS Mincho"/>
          <w:lang w:val="en-CA" w:eastAsia="zh-CN"/>
        </w:rPr>
        <w:t xml:space="preserve"> </w:t>
      </w:r>
      <w:r w:rsidR="00B27FD0">
        <w:rPr>
          <w:lang w:val="en-CA"/>
        </w:rPr>
        <w:t>with height greater than 2 times of width</w:t>
      </w:r>
      <w:r>
        <w:rPr>
          <w:lang w:val="en-CA"/>
        </w:rPr>
        <w:t xml:space="preserve">. </w:t>
      </w:r>
      <w:r w:rsidRPr="006E027C">
        <w:rPr>
          <w:lang w:val="en-CA"/>
        </w:rPr>
        <w:t xml:space="preserve">TM </w:t>
      </w:r>
      <w:r>
        <w:rPr>
          <w:lang w:val="en-CA"/>
        </w:rPr>
        <w:t>is</w:t>
      </w:r>
      <w:r w:rsidRPr="006E027C">
        <w:rPr>
          <w:lang w:val="en-CA"/>
        </w:rPr>
        <w:t xml:space="preserve"> extended to perform 1/16-pel MVD prec</w:t>
      </w:r>
      <w:r w:rsidRPr="006E027C">
        <w:rPr>
          <w:lang w:val="en-CA" w:eastAsia="zh-CN"/>
        </w:rPr>
        <w:t xml:space="preserve">ision. </w:t>
      </w:r>
      <w:r>
        <w:rPr>
          <w:lang w:val="en-CA" w:eastAsia="zh-CN"/>
        </w:rPr>
        <w:t>The first four merge candidates are reordered with the refined motion in TM merge mode.</w:t>
      </w:r>
    </w:p>
    <w:p w14:paraId="49E70A10" w14:textId="77777777" w:rsidR="0043448E" w:rsidRDefault="0043448E" w:rsidP="0043448E">
      <w:pPr>
        <w:rPr>
          <w:lang w:val="en-CA"/>
        </w:rPr>
      </w:pPr>
    </w:p>
    <w:p w14:paraId="7E81ECBA" w14:textId="77777777" w:rsidR="0043448E" w:rsidRDefault="0043448E" w:rsidP="0043448E">
      <w:pPr>
        <w:keepNext/>
      </w:pPr>
      <w:r>
        <w:rPr>
          <w:i/>
          <w:noProof/>
          <w:lang w:val="en-CA"/>
        </w:rPr>
        <w:lastRenderedPageBreak/>
        <w:drawing>
          <wp:inline distT="0" distB="0" distL="0" distR="0" wp14:anchorId="4AB06D1C" wp14:editId="7FA2AF31">
            <wp:extent cx="5943600" cy="2923843"/>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943600" cy="2923843"/>
                    </a:xfrm>
                    <a:prstGeom prst="rect">
                      <a:avLst/>
                    </a:prstGeom>
                    <a:noFill/>
                  </pic:spPr>
                </pic:pic>
              </a:graphicData>
            </a:graphic>
          </wp:inline>
        </w:drawing>
      </w:r>
    </w:p>
    <w:p w14:paraId="3F79F6C8" w14:textId="4C7D2F36" w:rsidR="0043448E" w:rsidRDefault="0043448E" w:rsidP="0043448E">
      <w:pPr>
        <w:pStyle w:val="Beschriftung"/>
        <w:rPr>
          <w:lang w:val="en-CA"/>
        </w:rPr>
      </w:pPr>
      <w:bookmarkStart w:id="149" w:name="_Ref81320090"/>
      <w:r>
        <w:t xml:space="preserve">Figure </w:t>
      </w:r>
      <w:fldSimple w:instr=" SEQ Figure \* ARABIC ">
        <w:r w:rsidR="00EC34BD">
          <w:rPr>
            <w:noProof/>
          </w:rPr>
          <w:t>40</w:t>
        </w:r>
      </w:fldSimple>
      <w:bookmarkEnd w:id="149"/>
      <w:r>
        <w:t>. Template and reference samples of the template in reference pictures</w:t>
      </w:r>
    </w:p>
    <w:p w14:paraId="4048A92A" w14:textId="521D68D2" w:rsidR="0043448E" w:rsidRPr="009B40A9" w:rsidRDefault="0043448E" w:rsidP="0043448E">
      <w:pPr>
        <w:rPr>
          <w:rFonts w:cstheme="minorHAnsi"/>
          <w:lang w:val="en-CA"/>
        </w:rPr>
      </w:pPr>
      <w:r>
        <w:rPr>
          <w:rFonts w:cstheme="minorHAnsi" w:hint="eastAsia"/>
          <w:lang w:val="en-CA"/>
        </w:rPr>
        <w:t>F</w:t>
      </w:r>
      <w:r>
        <w:rPr>
          <w:rFonts w:cstheme="minorHAnsi"/>
          <w:lang w:val="en-CA"/>
        </w:rPr>
        <w:t xml:space="preserve">or subblock-based merge candidates with subblock size equal to </w:t>
      </w:r>
      <w:proofErr w:type="spellStart"/>
      <w:r>
        <w:rPr>
          <w:rFonts w:cstheme="minorHAnsi"/>
          <w:lang w:val="en-CA"/>
        </w:rPr>
        <w:t>Wsub</w:t>
      </w:r>
      <w:proofErr w:type="spellEnd"/>
      <w:r>
        <w:rPr>
          <w:rFonts w:cstheme="minorHAnsi"/>
          <w:lang w:val="en-CA"/>
        </w:rPr>
        <w:t xml:space="preserve"> </w:t>
      </w:r>
      <w:r>
        <w:rPr>
          <w:lang w:val="en-CA"/>
        </w:rPr>
        <w:t>×</w:t>
      </w:r>
      <w:r>
        <w:rPr>
          <w:rFonts w:cstheme="minorHAnsi"/>
          <w:lang w:val="en-CA"/>
        </w:rPr>
        <w:t xml:space="preserve"> </w:t>
      </w:r>
      <w:proofErr w:type="spellStart"/>
      <w:r>
        <w:rPr>
          <w:rFonts w:cstheme="minorHAnsi"/>
          <w:lang w:val="en-CA"/>
        </w:rPr>
        <w:t>H</w:t>
      </w:r>
      <w:r>
        <w:rPr>
          <w:rFonts w:cstheme="minorHAnsi" w:hint="eastAsia"/>
          <w:lang w:val="en-CA"/>
        </w:rPr>
        <w:t>s</w:t>
      </w:r>
      <w:r>
        <w:rPr>
          <w:rFonts w:cstheme="minorHAnsi"/>
          <w:lang w:val="en-CA"/>
        </w:rPr>
        <w:t>ub</w:t>
      </w:r>
      <w:proofErr w:type="spellEnd"/>
      <w:r>
        <w:rPr>
          <w:rFonts w:cstheme="minorHAnsi"/>
          <w:lang w:val="en-CA"/>
        </w:rPr>
        <w:t xml:space="preserve">, the above template comprises several sub-templates with the size of </w:t>
      </w:r>
      <w:proofErr w:type="spellStart"/>
      <w:r>
        <w:rPr>
          <w:rFonts w:cstheme="minorHAnsi"/>
          <w:lang w:val="en-CA"/>
        </w:rPr>
        <w:t>Wsub</w:t>
      </w:r>
      <w:proofErr w:type="spellEnd"/>
      <w:r>
        <w:rPr>
          <w:rFonts w:cstheme="minorHAnsi"/>
          <w:lang w:val="en-CA"/>
        </w:rPr>
        <w:t xml:space="preserve"> </w:t>
      </w:r>
      <w:r>
        <w:rPr>
          <w:lang w:val="en-CA"/>
        </w:rPr>
        <w:t>×</w:t>
      </w:r>
      <w:r>
        <w:rPr>
          <w:rFonts w:cstheme="minorHAnsi"/>
          <w:lang w:val="en-CA"/>
        </w:rPr>
        <w:t xml:space="preserve"> 1, and the left template comprises several sub-templates with the size of 1 </w:t>
      </w:r>
      <w:r>
        <w:rPr>
          <w:lang w:val="en-CA"/>
        </w:rPr>
        <w:t>×</w:t>
      </w:r>
      <w:r>
        <w:rPr>
          <w:rFonts w:cstheme="minorHAnsi"/>
          <w:lang w:val="en-CA"/>
        </w:rPr>
        <w:t xml:space="preserve"> </w:t>
      </w:r>
      <w:proofErr w:type="spellStart"/>
      <w:r>
        <w:rPr>
          <w:rFonts w:cstheme="minorHAnsi"/>
          <w:lang w:val="en-CA"/>
        </w:rPr>
        <w:t>Hsub</w:t>
      </w:r>
      <w:proofErr w:type="spellEnd"/>
      <w:r>
        <w:rPr>
          <w:rFonts w:cstheme="minorHAnsi"/>
          <w:lang w:val="en-CA"/>
        </w:rPr>
        <w:t xml:space="preserve">. As </w:t>
      </w:r>
      <w:r w:rsidRPr="0059733D">
        <w:rPr>
          <w:rFonts w:cstheme="minorHAnsi"/>
          <w:lang w:val="en-CA"/>
        </w:rPr>
        <w:t>shown in</w:t>
      </w:r>
      <w:r w:rsidR="009D3F12">
        <w:rPr>
          <w:rFonts w:cstheme="minorHAnsi"/>
          <w:lang w:val="en-CA"/>
        </w:rPr>
        <w:t xml:space="preserve"> </w:t>
      </w:r>
      <w:r w:rsidR="009D3F12">
        <w:rPr>
          <w:rFonts w:cstheme="minorHAnsi"/>
          <w:lang w:val="en-CA"/>
        </w:rPr>
        <w:fldChar w:fldCharType="begin"/>
      </w:r>
      <w:r w:rsidR="009D3F12">
        <w:rPr>
          <w:rFonts w:cstheme="minorHAnsi"/>
          <w:lang w:val="en-CA"/>
        </w:rPr>
        <w:instrText xml:space="preserve"> REF _Ref81320264 \h </w:instrText>
      </w:r>
      <w:r w:rsidR="009D3F12">
        <w:rPr>
          <w:rFonts w:cstheme="minorHAnsi"/>
          <w:lang w:val="en-CA"/>
        </w:rPr>
      </w:r>
      <w:r w:rsidR="009D3F12">
        <w:rPr>
          <w:rFonts w:cstheme="minorHAnsi"/>
          <w:lang w:val="en-CA"/>
        </w:rPr>
        <w:fldChar w:fldCharType="separate"/>
      </w:r>
      <w:r w:rsidR="00E264D5">
        <w:t xml:space="preserve">Figure </w:t>
      </w:r>
      <w:r w:rsidR="00E264D5">
        <w:rPr>
          <w:noProof/>
        </w:rPr>
        <w:t>40</w:t>
      </w:r>
      <w:r w:rsidR="009D3F12">
        <w:rPr>
          <w:rFonts w:cstheme="minorHAnsi"/>
          <w:lang w:val="en-CA"/>
        </w:rPr>
        <w:fldChar w:fldCharType="end"/>
      </w:r>
      <w:r>
        <w:rPr>
          <w:rFonts w:cstheme="minorHAnsi"/>
          <w:lang w:val="en-CA"/>
        </w:rPr>
        <w:t xml:space="preserve">, </w:t>
      </w:r>
      <w:r w:rsidRPr="009B40A9">
        <w:rPr>
          <w:rFonts w:cstheme="minorHAnsi"/>
          <w:lang w:val="en-CA"/>
        </w:rPr>
        <w:t xml:space="preserve">the motion information of the subblocks in the first row and the first column of current block </w:t>
      </w:r>
      <w:r>
        <w:rPr>
          <w:rFonts w:cstheme="minorHAnsi"/>
          <w:lang w:val="en-CA"/>
        </w:rPr>
        <w:t>is</w:t>
      </w:r>
      <w:r w:rsidRPr="009B40A9">
        <w:rPr>
          <w:rFonts w:cstheme="minorHAnsi"/>
          <w:lang w:val="en-CA"/>
        </w:rPr>
        <w:t xml:space="preserve"> used</w:t>
      </w:r>
      <w:r w:rsidRPr="00DD0983">
        <w:rPr>
          <w:rFonts w:cstheme="minorHAnsi"/>
          <w:lang w:val="en-CA"/>
        </w:rPr>
        <w:t xml:space="preserve"> </w:t>
      </w:r>
      <w:r>
        <w:rPr>
          <w:rFonts w:cstheme="minorHAnsi"/>
          <w:lang w:val="en-CA"/>
        </w:rPr>
        <w:t>t</w:t>
      </w:r>
      <w:r w:rsidRPr="009B40A9">
        <w:rPr>
          <w:rFonts w:cstheme="minorHAnsi"/>
          <w:lang w:val="en-CA"/>
        </w:rPr>
        <w:t xml:space="preserve">o derive the reference samples of </w:t>
      </w:r>
      <w:r>
        <w:rPr>
          <w:rFonts w:cstheme="minorHAnsi"/>
          <w:lang w:val="en-CA"/>
        </w:rPr>
        <w:t>each</w:t>
      </w:r>
      <w:r w:rsidRPr="009B40A9">
        <w:rPr>
          <w:rFonts w:cstheme="minorHAnsi"/>
          <w:lang w:val="en-CA"/>
        </w:rPr>
        <w:t xml:space="preserve"> sub-template. </w:t>
      </w:r>
    </w:p>
    <w:p w14:paraId="2181ED32" w14:textId="5BCCD2AB" w:rsidR="006D4C58" w:rsidRDefault="006D4C58" w:rsidP="0070372E">
      <w:pPr>
        <w:pStyle w:val="Listenabsatz"/>
        <w:numPr>
          <w:ilvl w:val="0"/>
          <w:numId w:val="21"/>
        </w:numPr>
        <w:rPr>
          <w:rFonts w:cstheme="minorHAnsi"/>
          <w:lang w:val="en-CA"/>
        </w:rPr>
      </w:pPr>
      <w:r>
        <w:rPr>
          <w:rFonts w:cstheme="minorHAnsi"/>
          <w:lang w:val="en-CA"/>
        </w:rPr>
        <w:t>Reordering criteria</w:t>
      </w:r>
    </w:p>
    <w:p w14:paraId="622AA324" w14:textId="62295091" w:rsidR="006D4C58" w:rsidRPr="006D4C58" w:rsidRDefault="006D4C58" w:rsidP="006D4C58">
      <w:pPr>
        <w:rPr>
          <w:rFonts w:cstheme="minorHAnsi"/>
        </w:rPr>
      </w:pPr>
      <w:r>
        <w:rPr>
          <w:rFonts w:cstheme="minorHAnsi"/>
        </w:rPr>
        <w:t xml:space="preserve">In the reordering process, </w:t>
      </w:r>
      <w:r w:rsidRPr="006D4C58">
        <w:rPr>
          <w:rFonts w:cstheme="minorHAnsi"/>
        </w:rPr>
        <w:t xml:space="preserve">a candidate is considered as redundant if the cost difference between a candidate and its predecessor is inferior to a lambda value </w:t>
      </w:r>
      <w:proofErr w:type="gramStart"/>
      <w:r w:rsidRPr="006D4C58">
        <w:rPr>
          <w:rFonts w:cstheme="minorHAnsi"/>
        </w:rPr>
        <w:t>e.g.</w:t>
      </w:r>
      <w:proofErr w:type="gramEnd"/>
      <w:r w:rsidRPr="006D4C58">
        <w:rPr>
          <w:rFonts w:cstheme="minorHAnsi"/>
        </w:rPr>
        <w:t xml:space="preserve"> |D1-D2| &lt; λ, where D1 and D2 are the costs obtained during the first ARMC ordering and λ is the </w:t>
      </w:r>
      <w:proofErr w:type="spellStart"/>
      <w:r w:rsidRPr="006D4C58">
        <w:rPr>
          <w:rFonts w:cstheme="minorHAnsi"/>
        </w:rPr>
        <w:t>Lagrangian</w:t>
      </w:r>
      <w:proofErr w:type="spellEnd"/>
      <w:r w:rsidRPr="006D4C58">
        <w:rPr>
          <w:rFonts w:cstheme="minorHAnsi"/>
        </w:rPr>
        <w:t xml:space="preserve"> parameter used in the RD criterion at encoder side. </w:t>
      </w:r>
    </w:p>
    <w:p w14:paraId="18C19850" w14:textId="77777777" w:rsidR="006D4C58" w:rsidRPr="006D4C58" w:rsidRDefault="006D4C58" w:rsidP="006D4C58">
      <w:pPr>
        <w:rPr>
          <w:rFonts w:cstheme="minorHAnsi"/>
        </w:rPr>
      </w:pPr>
      <w:r w:rsidRPr="006D4C58">
        <w:rPr>
          <w:rFonts w:cstheme="minorHAnsi"/>
        </w:rPr>
        <w:t>The proposed algorithm is defined as the following:</w:t>
      </w:r>
    </w:p>
    <w:p w14:paraId="71470651" w14:textId="77777777" w:rsidR="006D4C58" w:rsidRDefault="006D4C58" w:rsidP="0070372E">
      <w:pPr>
        <w:pStyle w:val="Listenabsatz"/>
        <w:numPr>
          <w:ilvl w:val="0"/>
          <w:numId w:val="16"/>
        </w:numPr>
        <w:rPr>
          <w:rFonts w:cstheme="minorHAnsi"/>
        </w:rPr>
      </w:pPr>
      <w:r w:rsidRPr="000E0661">
        <w:rPr>
          <w:rFonts w:cstheme="minorHAnsi"/>
        </w:rPr>
        <w:t>Determine the minimum cost difference between a candidate and its predecessor among all candidates in the list</w:t>
      </w:r>
    </w:p>
    <w:p w14:paraId="2B045ABC" w14:textId="77777777" w:rsidR="006D4C58" w:rsidRDefault="006D4C58" w:rsidP="0070372E">
      <w:pPr>
        <w:pStyle w:val="Listenabsatz"/>
        <w:numPr>
          <w:ilvl w:val="1"/>
          <w:numId w:val="32"/>
        </w:numPr>
        <w:rPr>
          <w:rFonts w:cstheme="minorHAnsi"/>
        </w:rPr>
      </w:pPr>
      <w:r w:rsidRPr="000E0661">
        <w:rPr>
          <w:rFonts w:cstheme="minorHAnsi"/>
        </w:rPr>
        <w:t>If the minimum cost difference is superior or equal to λ, the list is considered diverse enough and the reordering stops.</w:t>
      </w:r>
    </w:p>
    <w:p w14:paraId="1498EE43" w14:textId="0E35205C" w:rsidR="006D4C58" w:rsidRPr="00946F64" w:rsidRDefault="006D4C58" w:rsidP="0070372E">
      <w:pPr>
        <w:pStyle w:val="Listenabsatz"/>
        <w:numPr>
          <w:ilvl w:val="1"/>
          <w:numId w:val="32"/>
        </w:numPr>
      </w:pPr>
      <w:r w:rsidRPr="000E0661">
        <w:rPr>
          <w:rFonts w:cstheme="minorHAnsi"/>
        </w:rPr>
        <w:t xml:space="preserve">If this minimum cost difference is inferior to λ, the candidate is considered as </w:t>
      </w:r>
      <w:r w:rsidR="00F46D9F" w:rsidRPr="000E0661">
        <w:rPr>
          <w:rFonts w:cstheme="minorHAnsi"/>
        </w:rPr>
        <w:t>redundant,</w:t>
      </w:r>
      <w:r w:rsidRPr="000E0661">
        <w:rPr>
          <w:rFonts w:cstheme="minorHAnsi"/>
        </w:rPr>
        <w:t xml:space="preserve"> and it is moved at a further position in the list. This further posi</w:t>
      </w:r>
      <w:r w:rsidRPr="00186D1B">
        <w:rPr>
          <w:rFonts w:cstheme="minorHAnsi"/>
        </w:rPr>
        <w:t>tion is the first position where the candidate is diverse enough compared to its predecessor.</w:t>
      </w:r>
    </w:p>
    <w:p w14:paraId="49F946EC" w14:textId="2715D102" w:rsidR="006D4C58" w:rsidRPr="006D4C58" w:rsidRDefault="006D4C58" w:rsidP="0070372E">
      <w:pPr>
        <w:pStyle w:val="Listenabsatz"/>
        <w:numPr>
          <w:ilvl w:val="0"/>
          <w:numId w:val="16"/>
        </w:numPr>
        <w:rPr>
          <w:rFonts w:cstheme="minorHAnsi"/>
        </w:rPr>
      </w:pPr>
      <w:r w:rsidRPr="006D4C58">
        <w:rPr>
          <w:rFonts w:cstheme="minorHAnsi"/>
        </w:rPr>
        <w:t>The algorithm stops after a finite number of iterations (if the minimum cost difference is not inferior to λ).</w:t>
      </w:r>
    </w:p>
    <w:p w14:paraId="7B22A99E" w14:textId="0AFFF6A6" w:rsidR="006D4C58" w:rsidRPr="006D4C58" w:rsidRDefault="006D4C58" w:rsidP="006D4C58">
      <w:pPr>
        <w:rPr>
          <w:rFonts w:cstheme="minorHAnsi"/>
        </w:rPr>
      </w:pPr>
      <w:r w:rsidRPr="006D4C58">
        <w:rPr>
          <w:rFonts w:cstheme="minorHAnsi"/>
        </w:rPr>
        <w:t>This algorithm is applied to the Regular, TM, BM and Affine merge modes. A similar algorithm is applied to the Merge MMVD and sign MVD prediction methods which also use ARMC for the reordering.</w:t>
      </w:r>
    </w:p>
    <w:p w14:paraId="65363257" w14:textId="7BD20316" w:rsidR="006D4C58" w:rsidRPr="002963CF" w:rsidRDefault="006D4C58" w:rsidP="002963CF">
      <w:pPr>
        <w:rPr>
          <w:rFonts w:cstheme="minorHAnsi"/>
        </w:rPr>
      </w:pPr>
      <w:r w:rsidRPr="006D4C58">
        <w:rPr>
          <w:rFonts w:cstheme="minorHAnsi"/>
        </w:rPr>
        <w:t>The value of λ is set equal to the λ of the rate distortion criterion used to select the best merge candidate at the encoder side for low delay configuration and to the value λ corresponding to a another QP for Random Access configuration. A set of λ values corresponding to each signaled QP offset is provided in the SPS or in the Slice Header for the QP offsets which are not present in the SPS.</w:t>
      </w:r>
    </w:p>
    <w:p w14:paraId="553C55D9" w14:textId="6418ABC1" w:rsidR="006D4C58" w:rsidRPr="002963CF" w:rsidRDefault="006D4C58" w:rsidP="0070372E">
      <w:pPr>
        <w:pStyle w:val="Listenabsatz"/>
        <w:numPr>
          <w:ilvl w:val="0"/>
          <w:numId w:val="21"/>
        </w:numPr>
        <w:rPr>
          <w:rFonts w:cstheme="minorHAnsi"/>
          <w:lang w:val="en-CA"/>
        </w:rPr>
      </w:pPr>
      <w:r>
        <w:rPr>
          <w:rFonts w:cstheme="minorHAnsi"/>
          <w:lang w:val="en-CA"/>
        </w:rPr>
        <w:t>Extension to AMVP modes</w:t>
      </w:r>
    </w:p>
    <w:p w14:paraId="2A4BAE12" w14:textId="4E723715" w:rsidR="004B3FED" w:rsidRDefault="00A97AED" w:rsidP="0043448E">
      <w:pPr>
        <w:rPr>
          <w:lang w:val="en-CA" w:eastAsia="zh-CN"/>
        </w:rPr>
      </w:pPr>
      <w:r>
        <w:rPr>
          <w:rFonts w:eastAsia="MS Mincho"/>
          <w:lang w:val="en-CA" w:eastAsia="zh-CN"/>
        </w:rPr>
        <w:t xml:space="preserve">The ARMC design is also applicable to the AMVP mode wherein the AMVP candidates are reordered according to the TM cost. </w:t>
      </w:r>
      <w:r w:rsidR="001D3B8B">
        <w:rPr>
          <w:rFonts w:eastAsia="Malgun Gothic"/>
          <w:lang w:val="en-CA" w:eastAsia="ko-KR"/>
        </w:rPr>
        <w:t>For the</w:t>
      </w:r>
      <w:r w:rsidR="001D3B8B" w:rsidRPr="002551DB">
        <w:rPr>
          <w:rFonts w:eastAsia="Malgun Gothic"/>
          <w:lang w:val="en-CA" w:eastAsia="ko-KR"/>
        </w:rPr>
        <w:t xml:space="preserve"> template matching for advanced motion vector prediction (TM-AMVP) mode</w:t>
      </w:r>
      <w:r w:rsidR="001D3B8B">
        <w:rPr>
          <w:rFonts w:eastAsia="Malgun Gothic"/>
          <w:lang w:val="en-CA" w:eastAsia="ko-KR"/>
        </w:rPr>
        <w:t>,</w:t>
      </w:r>
      <w:r w:rsidR="001D3B8B">
        <w:rPr>
          <w:rFonts w:eastAsia="MS Mincho"/>
          <w:lang w:val="en-CA" w:eastAsia="zh-CN"/>
        </w:rPr>
        <w:t xml:space="preserve"> an initial AMVP candidate list is constructed, followed by a refinement from TM to construct a </w:t>
      </w:r>
      <w:r w:rsidR="001D3B8B">
        <w:rPr>
          <w:rFonts w:eastAsia="MS Mincho"/>
          <w:lang w:val="en-CA" w:eastAsia="zh-CN"/>
        </w:rPr>
        <w:lastRenderedPageBreak/>
        <w:t xml:space="preserve">refined AMVP candidate list. </w:t>
      </w:r>
      <w:r w:rsidR="00AC0911">
        <w:rPr>
          <w:rFonts w:eastAsia="MS Mincho"/>
          <w:lang w:val="en-CA" w:eastAsia="zh-CN"/>
        </w:rPr>
        <w:t xml:space="preserve">In addition, </w:t>
      </w:r>
      <w:r w:rsidR="008755AC" w:rsidRPr="006E027C">
        <w:rPr>
          <w:rFonts w:eastAsia="MS Mincho"/>
          <w:lang w:val="en-CA" w:eastAsia="zh-CN"/>
        </w:rPr>
        <w:t>an MVP candidate with a TM cost larger than a threshold</w:t>
      </w:r>
      <w:r w:rsidR="008755AC">
        <w:rPr>
          <w:rFonts w:eastAsia="MS Mincho"/>
          <w:lang w:val="en-CA" w:eastAsia="zh-CN"/>
        </w:rPr>
        <w:t xml:space="preserve">, </w:t>
      </w:r>
      <w:r w:rsidR="008755AC">
        <w:rPr>
          <w:lang w:val="en-CA"/>
        </w:rPr>
        <w:t>which is equal to five times of the cost of the first MVP candidate,</w:t>
      </w:r>
      <w:r w:rsidR="008755AC" w:rsidRPr="006E027C">
        <w:rPr>
          <w:rFonts w:eastAsia="MS Mincho"/>
          <w:lang w:val="en-CA" w:eastAsia="zh-CN"/>
        </w:rPr>
        <w:t xml:space="preserve"> is skipped</w:t>
      </w:r>
      <w:r w:rsidR="008755AC" w:rsidRPr="006E027C">
        <w:rPr>
          <w:lang w:val="en-CA" w:eastAsia="zh-CN"/>
        </w:rPr>
        <w:t>.</w:t>
      </w:r>
    </w:p>
    <w:p w14:paraId="24F21A58" w14:textId="4E9D2FF0" w:rsidR="004B3FED" w:rsidRPr="002963CF" w:rsidRDefault="0057497B" w:rsidP="0043448E">
      <w:pPr>
        <w:rPr>
          <w:lang w:val="en-CA" w:eastAsia="zh-CN"/>
        </w:rPr>
      </w:pPr>
      <w:r>
        <w:rPr>
          <w:lang w:val="en-CA"/>
        </w:rPr>
        <w:t>Note, w</w:t>
      </w:r>
      <w:r w:rsidR="004B3FED" w:rsidRPr="00186D1B">
        <w:rPr>
          <w:lang w:val="en-CA"/>
        </w:rPr>
        <w:t>hen wrap around motion compensation is enabled</w:t>
      </w:r>
      <w:r w:rsidR="004B3FED">
        <w:rPr>
          <w:lang w:val="en-CA"/>
        </w:rPr>
        <w:t xml:space="preserve">, the MV candidate shall be clipped with </w:t>
      </w:r>
      <w:r w:rsidR="004B3FED">
        <w:rPr>
          <w:rFonts w:hint="eastAsia"/>
          <w:lang w:eastAsia="zh-CN"/>
        </w:rPr>
        <w:t>w</w:t>
      </w:r>
      <w:r w:rsidR="004B3FED">
        <w:rPr>
          <w:lang w:eastAsia="zh-CN"/>
        </w:rPr>
        <w:t>rap around offset taken into consideration</w:t>
      </w:r>
      <w:r w:rsidR="004B3FED">
        <w:rPr>
          <w:lang w:val="en-CA"/>
        </w:rPr>
        <w:t>.</w:t>
      </w:r>
    </w:p>
    <w:p w14:paraId="3E8E750B" w14:textId="77777777" w:rsidR="0043448E" w:rsidRPr="009B40A9" w:rsidRDefault="0043448E" w:rsidP="0043448E">
      <w:pPr>
        <w:rPr>
          <w:rFonts w:cstheme="minorHAnsi"/>
          <w:lang w:val="en-CA"/>
        </w:rPr>
      </w:pPr>
    </w:p>
    <w:p w14:paraId="3527AA41" w14:textId="77777777" w:rsidR="0043448E" w:rsidRDefault="0043448E" w:rsidP="0043448E">
      <w:pPr>
        <w:keepNext/>
      </w:pPr>
      <w:r>
        <w:rPr>
          <w:noProof/>
        </w:rPr>
        <w:drawing>
          <wp:inline distT="0" distB="0" distL="0" distR="0" wp14:anchorId="327AB971" wp14:editId="2928E95C">
            <wp:extent cx="5943600" cy="3540760"/>
            <wp:effectExtent l="0" t="0" r="0" b="254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5943600" cy="3540760"/>
                    </a:xfrm>
                    <a:prstGeom prst="rect">
                      <a:avLst/>
                    </a:prstGeom>
                  </pic:spPr>
                </pic:pic>
              </a:graphicData>
            </a:graphic>
          </wp:inline>
        </w:drawing>
      </w:r>
    </w:p>
    <w:p w14:paraId="7A2CF717" w14:textId="6C1E4C9C" w:rsidR="0043448E" w:rsidRDefault="0043448E" w:rsidP="002963CF">
      <w:pPr>
        <w:pStyle w:val="Beschriftung"/>
      </w:pPr>
      <w:bookmarkStart w:id="150" w:name="_Ref81320264"/>
      <w:r>
        <w:t xml:space="preserve">Figure </w:t>
      </w:r>
      <w:fldSimple w:instr=" SEQ Figure \* ARABIC ">
        <w:r w:rsidR="00EC34BD">
          <w:rPr>
            <w:noProof/>
          </w:rPr>
          <w:t>41</w:t>
        </w:r>
      </w:fldSimple>
      <w:bookmarkEnd w:id="150"/>
      <w:r>
        <w:t xml:space="preserve">. </w:t>
      </w:r>
      <w:r w:rsidRPr="00F14C33">
        <w:t>Template and reference samples of the template for block with sub-block motion using the motion information of the subblocks of the current block</w:t>
      </w:r>
    </w:p>
    <w:p w14:paraId="663FD59D" w14:textId="00798B15" w:rsidR="00361C9C" w:rsidRDefault="00361C9C" w:rsidP="0070372E">
      <w:pPr>
        <w:pStyle w:val="berschrift3"/>
        <w:rPr>
          <w:lang w:val="en-CA"/>
        </w:rPr>
      </w:pPr>
      <w:bookmarkStart w:id="151" w:name="_Toc180352342"/>
      <w:r w:rsidRPr="00F72D71">
        <w:rPr>
          <w:lang w:val="en-CA"/>
        </w:rPr>
        <w:t>MV candidate type</w:t>
      </w:r>
      <w:r>
        <w:rPr>
          <w:lang w:val="en-CA"/>
        </w:rPr>
        <w:t xml:space="preserve"> </w:t>
      </w:r>
      <w:r w:rsidRPr="00F72D71">
        <w:rPr>
          <w:lang w:val="en-CA"/>
        </w:rPr>
        <w:t>based ARMC</w:t>
      </w:r>
      <w:bookmarkEnd w:id="151"/>
    </w:p>
    <w:p w14:paraId="678DBE83" w14:textId="4F3838CC" w:rsidR="00361C9C" w:rsidRDefault="00361C9C" w:rsidP="00361C9C">
      <w:pPr>
        <w:rPr>
          <w:lang w:val="en-CA"/>
        </w:rPr>
      </w:pPr>
      <w:r>
        <w:rPr>
          <w:lang w:val="en-CA"/>
        </w:rPr>
        <w:t>M</w:t>
      </w:r>
      <w:r w:rsidRPr="00F72D71">
        <w:rPr>
          <w:lang w:val="en-CA"/>
        </w:rPr>
        <w:t>erge candidates of one single candidate type, e.g., TMVP or non-adjacent MVP (NA-MVP), are reordered based on the ARMC TM cost values. The reordered candidates are then added into the merge candidate list. The TMVP candidate type adds more TMVP candidates with more temporal positions and different inter prediction directions to perform the reordering and the selection. Moreover, NA-MVP candidate type is further extended with more spatially non-adjacent positions.</w:t>
      </w:r>
      <w:r w:rsidR="0085639C">
        <w:rPr>
          <w:lang w:val="en-CA"/>
        </w:rPr>
        <w:t xml:space="preserve"> </w:t>
      </w:r>
      <w:r w:rsidR="0085639C" w:rsidRPr="00F72D71">
        <w:rPr>
          <w:lang w:val="en-CA"/>
        </w:rPr>
        <w:t>The target reference picture of the TMVP candidate can be selected from any one of reference picture in the list according to scaling factor. The selected reference picture is the one whose scaling factor is the closest to 1.</w:t>
      </w:r>
    </w:p>
    <w:p w14:paraId="77F3FE63" w14:textId="4662230C" w:rsidR="00192E32" w:rsidRDefault="000A666D" w:rsidP="00401C8D">
      <w:pPr>
        <w:pStyle w:val="berschrift3"/>
        <w:rPr>
          <w:lang w:val="en-CA"/>
        </w:rPr>
      </w:pPr>
      <w:bookmarkStart w:id="152" w:name="_Toc180352343"/>
      <w:r>
        <w:rPr>
          <w:lang w:val="en-CA"/>
        </w:rPr>
        <w:t>Adaptive cost function selection in merge mode</w:t>
      </w:r>
      <w:bookmarkEnd w:id="152"/>
    </w:p>
    <w:p w14:paraId="17524569" w14:textId="4FA8D4B5" w:rsidR="000A666D" w:rsidRPr="000A666D" w:rsidRDefault="008D37A3" w:rsidP="000A666D">
      <w:r>
        <w:rPr>
          <w:lang w:val="en-CA"/>
        </w:rPr>
        <w:t>T</w:t>
      </w:r>
      <w:r w:rsidR="000A666D" w:rsidRPr="000A666D">
        <w:rPr>
          <w:lang w:val="en-CA"/>
        </w:rPr>
        <w:t>he merge index</w:t>
      </w:r>
      <w:r w:rsidR="008F02C0">
        <w:rPr>
          <w:lang w:val="en-CA"/>
        </w:rPr>
        <w:t xml:space="preserve"> </w:t>
      </w:r>
      <w:r w:rsidR="000A666D" w:rsidRPr="000A666D">
        <w:rPr>
          <w:lang w:val="en-CA"/>
        </w:rPr>
        <w:t>indicate</w:t>
      </w:r>
      <w:r w:rsidR="008F02C0">
        <w:rPr>
          <w:lang w:val="en-CA"/>
        </w:rPr>
        <w:t>s</w:t>
      </w:r>
      <w:r w:rsidR="000A666D" w:rsidRPr="000A666D">
        <w:rPr>
          <w:lang w:val="en-CA"/>
        </w:rPr>
        <w:t xml:space="preserve"> the cost function that is used to refine the corresponding merge candidate in a merge list. </w:t>
      </w:r>
      <w:r w:rsidR="000A666D" w:rsidRPr="000A666D">
        <w:t>Two cost functions are alternately selected for every other candidate in a merge list. If the merge index is an even number, the first cost function is selected for the refinement process, otherwise the second cost function is selected. The proposed method applies to regular merge mode, template matching merge mode, bilateral matching merge mode, and affine merge mode.</w:t>
      </w:r>
    </w:p>
    <w:p w14:paraId="4A3D7FDF" w14:textId="77777777" w:rsidR="000A666D" w:rsidRPr="000A666D" w:rsidRDefault="000A666D" w:rsidP="000A666D">
      <w:r w:rsidRPr="000A666D">
        <w:t>For bilateral matching merge and affine merge, the two cost functions are set to SATD and SAD. If the merge index is an even number, then SATD is selected, otherwise SAD is selected.</w:t>
      </w:r>
    </w:p>
    <w:p w14:paraId="4F425F5D" w14:textId="3219B842" w:rsidR="000A666D" w:rsidRPr="00401C8D" w:rsidRDefault="000A666D" w:rsidP="00361C9C">
      <w:r w:rsidRPr="000A666D">
        <w:lastRenderedPageBreak/>
        <w:t xml:space="preserve">For template matching merge, the two cost functions are set to weighted SAD and SAD. If the merge index is an even number, then weighted SAD is selected to refine the merge candidate, otherwise SAD is selected. </w:t>
      </w:r>
    </w:p>
    <w:p w14:paraId="3AE7CC0B" w14:textId="4D88C090" w:rsidR="007A7412" w:rsidRDefault="007A7412" w:rsidP="0070372E">
      <w:pPr>
        <w:pStyle w:val="berschrift3"/>
        <w:rPr>
          <w:lang w:val="en-CA"/>
        </w:rPr>
      </w:pPr>
      <w:bookmarkStart w:id="153" w:name="_Toc180352344"/>
      <w:r>
        <w:rPr>
          <w:lang w:val="en-CA"/>
        </w:rPr>
        <w:t>TM based reordering for MMVD and affine MMVD</w:t>
      </w:r>
      <w:bookmarkEnd w:id="153"/>
    </w:p>
    <w:p w14:paraId="7A4A72D0" w14:textId="43B9F402" w:rsidR="00773B6C" w:rsidRPr="00F72D71" w:rsidRDefault="007A7412" w:rsidP="00773B6C">
      <w:pPr>
        <w:rPr>
          <w:lang w:val="en-CA"/>
        </w:rPr>
      </w:pPr>
      <w:r>
        <w:rPr>
          <w:lang w:val="en-CA"/>
        </w:rPr>
        <w:t xml:space="preserve">The </w:t>
      </w:r>
      <w:r w:rsidRPr="00F72D71">
        <w:rPr>
          <w:lang w:val="en-CA"/>
        </w:rPr>
        <w:t xml:space="preserve">MMVD offsets are extended for MMVD and affine MMVD modes. Additional refinement positions along k×π/8 diagonal angles are added shown </w:t>
      </w:r>
      <w:r>
        <w:rPr>
          <w:lang w:val="en-CA"/>
        </w:rPr>
        <w:t xml:space="preserve">in </w:t>
      </w:r>
      <w:r w:rsidR="00773B6C">
        <w:rPr>
          <w:lang w:val="en-CA"/>
        </w:rPr>
        <w:fldChar w:fldCharType="begin"/>
      </w:r>
      <w:r w:rsidR="00773B6C">
        <w:rPr>
          <w:lang w:val="en-CA"/>
        </w:rPr>
        <w:instrText xml:space="preserve"> REF _Ref100593502 \h </w:instrText>
      </w:r>
      <w:r w:rsidR="00773B6C">
        <w:rPr>
          <w:lang w:val="en-CA"/>
        </w:rPr>
      </w:r>
      <w:r w:rsidR="00773B6C">
        <w:rPr>
          <w:lang w:val="en-CA"/>
        </w:rPr>
        <w:fldChar w:fldCharType="separate"/>
      </w:r>
      <w:r w:rsidR="00E264D5">
        <w:t xml:space="preserve">Figure </w:t>
      </w:r>
      <w:r w:rsidR="00E264D5">
        <w:rPr>
          <w:noProof/>
        </w:rPr>
        <w:t>41</w:t>
      </w:r>
      <w:r w:rsidR="00773B6C">
        <w:rPr>
          <w:lang w:val="en-CA"/>
        </w:rPr>
        <w:fldChar w:fldCharType="end"/>
      </w:r>
      <w:r w:rsidRPr="00F72D71">
        <w:rPr>
          <w:lang w:val="en-CA"/>
        </w:rPr>
        <w:t>, thus increasing the number of directions from 4 to 16. Second, based on the SAD cost between the template (one row above and one column left to the current block) and its reference for each refinement position, all the possible MMVD refinement positions (16×6) for each base candidate are reordered. Finally, the top 1/8 refinement positions with the smallest template SAD costs are kept as available positions, consequently for MMVD index coding. The MMVD index is binarized by the rice code with the parameter equal to 2.</w:t>
      </w:r>
      <w:r w:rsidR="00773B6C">
        <w:rPr>
          <w:lang w:val="en-CA"/>
        </w:rPr>
        <w:t xml:space="preserve"> The </w:t>
      </w:r>
      <w:r w:rsidR="00773B6C" w:rsidRPr="00F72D71">
        <w:rPr>
          <w:lang w:val="en-CA"/>
        </w:rPr>
        <w:t>affine MMVD reordering is extended, in which additional refinement positions along k×π/4 diagonal angles are added. After reordering top 1/2 refinement positions with the smallest template SAD costs are kept.</w:t>
      </w:r>
    </w:p>
    <w:p w14:paraId="74D54F51" w14:textId="56CA9995" w:rsidR="003805E5" w:rsidRPr="002963CF" w:rsidRDefault="003805E5" w:rsidP="00773B6C">
      <w:r>
        <w:rPr>
          <w:lang w:eastAsia="ko-KR"/>
        </w:rPr>
        <w:t>T</w:t>
      </w:r>
      <w:r w:rsidRPr="0006238D">
        <w:rPr>
          <w:lang w:eastAsia="ko-KR"/>
        </w:rPr>
        <w:t xml:space="preserve">he </w:t>
      </w:r>
      <w:r w:rsidR="00FA2EF2">
        <w:rPr>
          <w:lang w:eastAsia="ko-KR"/>
        </w:rPr>
        <w:t>first N motion candidates in the candidate list before being reordered</w:t>
      </w:r>
      <w:r w:rsidRPr="0006238D">
        <w:rPr>
          <w:lang w:eastAsia="ko-KR"/>
        </w:rPr>
        <w:t xml:space="preserve"> </w:t>
      </w:r>
      <w:r w:rsidR="00FA2EF2">
        <w:rPr>
          <w:lang w:eastAsia="ko-KR"/>
        </w:rPr>
        <w:t xml:space="preserve">are utilized as </w:t>
      </w:r>
      <w:r w:rsidRPr="0006238D">
        <w:rPr>
          <w:lang w:eastAsia="ko-KR"/>
        </w:rPr>
        <w:t>the base</w:t>
      </w:r>
      <w:r w:rsidR="00FA2EF2">
        <w:rPr>
          <w:lang w:eastAsia="ko-KR"/>
        </w:rPr>
        <w:t xml:space="preserve"> </w:t>
      </w:r>
      <w:r w:rsidR="00FA2EF2" w:rsidRPr="00F72D71">
        <w:rPr>
          <w:lang w:val="en-CA"/>
        </w:rPr>
        <w:t>candidate</w:t>
      </w:r>
      <w:r w:rsidRPr="0006238D">
        <w:rPr>
          <w:lang w:eastAsia="ko-KR"/>
        </w:rPr>
        <w:t xml:space="preserve">s for MMVD </w:t>
      </w:r>
      <w:r>
        <w:rPr>
          <w:lang w:eastAsia="ko-KR"/>
        </w:rPr>
        <w:t>and affine MMVD</w:t>
      </w:r>
      <w:r w:rsidR="00FA2EF2">
        <w:rPr>
          <w:lang w:eastAsia="ko-KR"/>
        </w:rPr>
        <w:t>.</w:t>
      </w:r>
      <w:r>
        <w:rPr>
          <w:lang w:eastAsia="ko-KR"/>
        </w:rPr>
        <w:t xml:space="preserve"> </w:t>
      </w:r>
      <w:r w:rsidR="00FA2EF2">
        <w:rPr>
          <w:lang w:eastAsia="ko-KR"/>
        </w:rPr>
        <w:t xml:space="preserve">N is equal to </w:t>
      </w:r>
      <w:r w:rsidRPr="0006238D">
        <w:rPr>
          <w:lang w:eastAsia="ko-KR"/>
        </w:rPr>
        <w:t>3</w:t>
      </w:r>
      <w:r w:rsidR="00A757C4">
        <w:rPr>
          <w:lang w:eastAsia="ko-KR"/>
        </w:rPr>
        <w:t xml:space="preserve"> for MMVD</w:t>
      </w:r>
      <w:r>
        <w:rPr>
          <w:lang w:eastAsia="ko-KR"/>
        </w:rPr>
        <w:t>, and [</w:t>
      </w:r>
      <w:r w:rsidRPr="0006238D">
        <w:rPr>
          <w:lang w:eastAsia="ko-KR"/>
        </w:rPr>
        <w:t>1, 3</w:t>
      </w:r>
      <w:r>
        <w:rPr>
          <w:lang w:eastAsia="ko-KR"/>
        </w:rPr>
        <w:t>]</w:t>
      </w:r>
      <w:r w:rsidRPr="0006238D">
        <w:rPr>
          <w:lang w:eastAsia="ko-KR"/>
        </w:rPr>
        <w:t xml:space="preserve"> depending on the neighboring block affine flags</w:t>
      </w:r>
      <w:r w:rsidR="00A757C4">
        <w:rPr>
          <w:lang w:eastAsia="ko-KR"/>
        </w:rPr>
        <w:t xml:space="preserve"> for </w:t>
      </w:r>
      <w:r w:rsidR="00A757C4">
        <w:rPr>
          <w:lang w:eastAsia="zh-CN"/>
        </w:rPr>
        <w:t>affine</w:t>
      </w:r>
      <w:r w:rsidR="00A757C4">
        <w:rPr>
          <w:lang w:eastAsia="ko-KR"/>
        </w:rPr>
        <w:t xml:space="preserve"> MMVD</w:t>
      </w:r>
      <w:r>
        <w:rPr>
          <w:lang w:eastAsia="ko-KR"/>
        </w:rPr>
        <w:t>.</w:t>
      </w:r>
      <w:r w:rsidR="00FA2EF2">
        <w:rPr>
          <w:lang w:eastAsia="ko-KR"/>
        </w:rPr>
        <w:t xml:space="preserve"> Two ways of adding MMVD offsets are allowed, including the ‘two-side’ and ‘one-side’, </w:t>
      </w:r>
      <w:r w:rsidR="00F46D9F">
        <w:rPr>
          <w:lang w:eastAsia="ko-KR"/>
        </w:rPr>
        <w:t>depending</w:t>
      </w:r>
      <w:r w:rsidR="00FA2EF2">
        <w:rPr>
          <w:lang w:eastAsia="ko-KR"/>
        </w:rPr>
        <w:t xml:space="preserve"> on whether the offset of the other reference picture list is mirrored or directly set to zero.</w:t>
      </w:r>
      <w:r w:rsidR="00267242">
        <w:rPr>
          <w:lang w:eastAsia="ko-KR"/>
        </w:rPr>
        <w:t xml:space="preserve"> Which way is applied to one block is dependent on the TM </w:t>
      </w:r>
      <w:proofErr w:type="gramStart"/>
      <w:r w:rsidR="00267242">
        <w:rPr>
          <w:lang w:eastAsia="ko-KR"/>
        </w:rPr>
        <w:t>cost.</w:t>
      </w:r>
      <w:proofErr w:type="gramEnd"/>
    </w:p>
    <w:p w14:paraId="55E9420D" w14:textId="15239E3C" w:rsidR="007A7412" w:rsidRPr="00F72D71" w:rsidRDefault="007A7412" w:rsidP="007A7412">
      <w:pPr>
        <w:rPr>
          <w:lang w:val="en-CA"/>
        </w:rPr>
      </w:pPr>
    </w:p>
    <w:p w14:paraId="51AA9B18" w14:textId="77777777" w:rsidR="007A7412" w:rsidRDefault="007A7412" w:rsidP="004E65F7">
      <w:pPr>
        <w:keepNext/>
        <w:jc w:val="center"/>
      </w:pPr>
      <w:r w:rsidRPr="00F72D71">
        <w:rPr>
          <w:noProof/>
        </w:rPr>
        <w:drawing>
          <wp:inline distT="0" distB="0" distL="0" distR="0" wp14:anchorId="49967FCC" wp14:editId="2DB1911F">
            <wp:extent cx="1666694" cy="1708660"/>
            <wp:effectExtent l="0" t="0" r="0" b="6350"/>
            <wp:docPr id="138291488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1690851" cy="1733425"/>
                    </a:xfrm>
                    <a:prstGeom prst="rect">
                      <a:avLst/>
                    </a:prstGeom>
                  </pic:spPr>
                </pic:pic>
              </a:graphicData>
            </a:graphic>
          </wp:inline>
        </w:drawing>
      </w:r>
    </w:p>
    <w:p w14:paraId="12503712" w14:textId="33E2C7BD" w:rsidR="007A7412" w:rsidRDefault="007A7412" w:rsidP="004E65F7">
      <w:pPr>
        <w:pStyle w:val="Beschriftung"/>
      </w:pPr>
      <w:bookmarkStart w:id="154" w:name="_Ref100593502"/>
      <w:r>
        <w:t xml:space="preserve">Figure </w:t>
      </w:r>
      <w:fldSimple w:instr=" SEQ Figure \* ARABIC ">
        <w:r w:rsidR="00EC34BD">
          <w:rPr>
            <w:noProof/>
          </w:rPr>
          <w:t>42</w:t>
        </w:r>
      </w:fldSimple>
      <w:bookmarkEnd w:id="154"/>
      <w:r>
        <w:t xml:space="preserve">. </w:t>
      </w:r>
      <w:r w:rsidRPr="00E7305C">
        <w:t>Additional directions along k×π/8 diagonal angles (red positions are used in the anchor).</w:t>
      </w:r>
    </w:p>
    <w:p w14:paraId="1FA56774" w14:textId="6238227B" w:rsidR="00A710E4" w:rsidRPr="00F3217A" w:rsidRDefault="00A710E4" w:rsidP="0070372E">
      <w:pPr>
        <w:pStyle w:val="berschrift3"/>
        <w:rPr>
          <w:lang w:val="en-CA"/>
        </w:rPr>
      </w:pPr>
      <w:bookmarkStart w:id="155" w:name="_Toc180352345"/>
      <w:r>
        <w:rPr>
          <w:lang w:val="en-CA"/>
        </w:rPr>
        <w:t>Regression based affine candidate derivation</w:t>
      </w:r>
      <w:bookmarkEnd w:id="155"/>
    </w:p>
    <w:p w14:paraId="1309E831" w14:textId="263774CD" w:rsidR="00A710E4" w:rsidRDefault="00A710E4" w:rsidP="00A710E4">
      <w:pPr>
        <w:rPr>
          <w:lang w:val="en-CA"/>
        </w:rPr>
      </w:pPr>
      <w:r>
        <w:rPr>
          <w:lang w:val="en-CA"/>
        </w:rPr>
        <w:t xml:space="preserve">The Regression based Motion Vector Field (RMVF) derivation method provides a new variety of subblock-based merge candidate. The motion vectors and center positions from the neighboring subblocks of the current CU, as illustrated in </w:t>
      </w:r>
      <w:r>
        <w:rPr>
          <w:lang w:val="en-CA"/>
        </w:rPr>
        <w:fldChar w:fldCharType="begin"/>
      </w:r>
      <w:r>
        <w:rPr>
          <w:lang w:val="en-CA"/>
        </w:rPr>
        <w:instrText xml:space="preserve"> REF _Ref116162479 \h </w:instrText>
      </w:r>
      <w:r>
        <w:rPr>
          <w:lang w:val="en-CA"/>
        </w:rPr>
      </w:r>
      <w:r>
        <w:rPr>
          <w:lang w:val="en-CA"/>
        </w:rPr>
        <w:fldChar w:fldCharType="separate"/>
      </w:r>
      <w:r w:rsidR="00E264D5">
        <w:t xml:space="preserve">Figure </w:t>
      </w:r>
      <w:r w:rsidR="00E264D5">
        <w:rPr>
          <w:noProof/>
        </w:rPr>
        <w:t>42</w:t>
      </w:r>
      <w:r>
        <w:rPr>
          <w:lang w:val="en-CA"/>
        </w:rPr>
        <w:fldChar w:fldCharType="end"/>
      </w:r>
      <w:r>
        <w:rPr>
          <w:lang w:val="en-CA"/>
        </w:rPr>
        <w:t xml:space="preserve">, are used as the input to the linear regression process to derive a set of linear model parameters. </w:t>
      </w:r>
    </w:p>
    <w:p w14:paraId="275A5E41" w14:textId="383DA547" w:rsidR="00A710E4" w:rsidRPr="008929E9" w:rsidRDefault="00A710E4" w:rsidP="002963CF">
      <w:pPr>
        <w:keepNext/>
        <w:jc w:val="center"/>
        <w:rPr>
          <w:lang w:val="fr-FR"/>
        </w:rPr>
      </w:pPr>
      <w:r>
        <w:rPr>
          <w:noProof/>
          <w:lang w:val="en-CA"/>
        </w:rPr>
        <w:lastRenderedPageBreak/>
        <w:drawing>
          <wp:inline distT="0" distB="0" distL="0" distR="0" wp14:anchorId="5F13BB6B" wp14:editId="20682953">
            <wp:extent cx="2762250" cy="2038350"/>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762250" cy="2038350"/>
                    </a:xfrm>
                    <a:prstGeom prst="rect">
                      <a:avLst/>
                    </a:prstGeom>
                    <a:noFill/>
                    <a:ln>
                      <a:noFill/>
                    </a:ln>
                  </pic:spPr>
                </pic:pic>
              </a:graphicData>
            </a:graphic>
          </wp:inline>
        </w:drawing>
      </w:r>
    </w:p>
    <w:p w14:paraId="7E1D5DFD" w14:textId="4B2E4AE5" w:rsidR="00A710E4" w:rsidRDefault="00A710E4" w:rsidP="002963CF">
      <w:pPr>
        <w:pStyle w:val="Beschriftung"/>
        <w:rPr>
          <w:lang w:val="en-CA"/>
        </w:rPr>
      </w:pPr>
      <w:bookmarkStart w:id="156" w:name="_Ref116162479"/>
      <w:r>
        <w:t xml:space="preserve">Figure </w:t>
      </w:r>
      <w:fldSimple w:instr=" SEQ Figure \* ARABIC ">
        <w:r w:rsidR="00EC34BD">
          <w:rPr>
            <w:noProof/>
          </w:rPr>
          <w:t>43</w:t>
        </w:r>
      </w:fldSimple>
      <w:bookmarkEnd w:id="156"/>
      <w:r>
        <w:t xml:space="preserve">: </w:t>
      </w:r>
      <w:r w:rsidRPr="002963CF">
        <w:t xml:space="preserve">Illustration of the neighboring 4 x 4 subblocks that are used for RMVF parameter </w:t>
      </w:r>
      <w:r w:rsidR="006F2AC5">
        <w:t xml:space="preserve">derivation. W and </w:t>
      </w:r>
      <w:r w:rsidR="00213EA2" w:rsidRPr="002963CF">
        <w:t>H are the width and height of the current CU</w:t>
      </w:r>
      <w:r w:rsidR="00213EA2">
        <w:t>.</w:t>
      </w:r>
    </w:p>
    <w:p w14:paraId="5E6321FC" w14:textId="209F7502" w:rsidR="00A710E4" w:rsidRDefault="00A710E4" w:rsidP="00A710E4">
      <w:pPr>
        <w:rPr>
          <w:lang w:val="en-CA"/>
        </w:rPr>
      </w:pPr>
      <w:r>
        <w:rPr>
          <w:lang w:val="en-CA"/>
        </w:rPr>
        <w:t xml:space="preserve">The </w:t>
      </w:r>
      <w:r>
        <w:t>subblock motion field from a previous coded affine CU and the motion vectors from the adjacent subblocks of current CU are used as the input for the regression process. The</w:t>
      </w:r>
      <w:r>
        <w:rPr>
          <w:lang w:val="en-CA"/>
        </w:rPr>
        <w:t xml:space="preserve"> predicted CPMVs for current block are derived as output.</w:t>
      </w:r>
    </w:p>
    <w:p w14:paraId="4FCDB01A" w14:textId="2D67CBA0" w:rsidR="00A710E4" w:rsidRDefault="00A710E4" w:rsidP="00A710E4">
      <w:r>
        <w:rPr>
          <w:lang w:val="en-CA"/>
        </w:rPr>
        <w:t xml:space="preserve">The regression based affine merge candidates are derived and added to the affine merge list. </w:t>
      </w:r>
      <w:r>
        <w:t xml:space="preserve">Subblock motion field from a previously coded affine CU and motion information from adjacent subblocks of a current CU are used as the input to the regression process to derive proposed affine candidates. </w:t>
      </w:r>
    </w:p>
    <w:p w14:paraId="20E9AC37" w14:textId="2902F945" w:rsidR="00A710E4" w:rsidRDefault="00A710E4" w:rsidP="00A710E4">
      <w:pPr>
        <w:rPr>
          <w:rFonts w:ascii="Calibri" w:eastAsia="Calibri" w:hAnsi="Calibri" w:cs="Calibri"/>
          <w:i/>
          <w:iCs/>
          <w:sz w:val="18"/>
          <w:szCs w:val="18"/>
          <w:lang w:val="en-CA"/>
        </w:rPr>
      </w:pPr>
      <w:r>
        <w:t xml:space="preserve">The previously coded affine CU can be identified from scanning through non-adjacent positions and the affine HMVP table. </w:t>
      </w:r>
    </w:p>
    <w:p w14:paraId="3F807A7E" w14:textId="633C7B62" w:rsidR="00A710E4" w:rsidRDefault="00A710E4" w:rsidP="00A710E4">
      <w:pPr>
        <w:rPr>
          <w:rFonts w:eastAsiaTheme="minorEastAsia"/>
        </w:rPr>
      </w:pPr>
      <w:r>
        <w:t xml:space="preserve">Adjacent subblock information of current CU is fetched from 4x4 sub-blocks represented by the grey zone as depicted in </w:t>
      </w:r>
      <w:r>
        <w:fldChar w:fldCharType="begin"/>
      </w:r>
      <w:r>
        <w:instrText xml:space="preserve"> REF _Ref116162479 \h </w:instrText>
      </w:r>
      <w:r>
        <w:fldChar w:fldCharType="separate"/>
      </w:r>
      <w:r w:rsidR="00E264D5">
        <w:t xml:space="preserve">Figure </w:t>
      </w:r>
      <w:r w:rsidR="00E264D5">
        <w:rPr>
          <w:noProof/>
        </w:rPr>
        <w:t>42</w:t>
      </w:r>
      <w:r>
        <w:fldChar w:fldCharType="end"/>
      </w:r>
      <w:r>
        <w:t xml:space="preserve">. For each sub-block, given a reference list, the corresponding motion vector and center coordinate of the sub-block may be used. </w:t>
      </w:r>
    </w:p>
    <w:p w14:paraId="4FB76CFC" w14:textId="191DAFB1" w:rsidR="008E4486" w:rsidRDefault="00A710E4" w:rsidP="008E4486">
      <w:pPr>
        <w:rPr>
          <w:lang w:val="en-CA"/>
        </w:rPr>
      </w:pPr>
      <w:r>
        <w:rPr>
          <w:rStyle w:val="normaltextrun"/>
          <w:color w:val="000000"/>
          <w:szCs w:val="22"/>
          <w:shd w:val="clear" w:color="auto" w:fill="FFFFFF"/>
        </w:rPr>
        <w:t>For each affine CU, up to 2 affine candidates can be derived. One with adjacent subblock information and one without. All the linear-regression-generated candidates are pruned and collected into one candidate sub-</w:t>
      </w:r>
      <w:proofErr w:type="gramStart"/>
      <w:r>
        <w:rPr>
          <w:rStyle w:val="normaltextrun"/>
          <w:color w:val="000000"/>
          <w:szCs w:val="22"/>
          <w:shd w:val="clear" w:color="auto" w:fill="FFFFFF"/>
        </w:rPr>
        <w:t>group,</w:t>
      </w:r>
      <w:proofErr w:type="gramEnd"/>
      <w:r>
        <w:rPr>
          <w:rStyle w:val="normaltextrun"/>
          <w:color w:val="000000"/>
          <w:szCs w:val="22"/>
          <w:shd w:val="clear" w:color="auto" w:fill="FFFFFF"/>
        </w:rPr>
        <w:t xml:space="preserve"> TM cost based ARMC process is applied when ARMC is enabled. Afterwards, up to N linear-regression-generated candidates are added to the affine merge list when N affine CUs are found. </w:t>
      </w:r>
      <w:r>
        <w:rPr>
          <w:lang w:val="en-CA"/>
        </w:rPr>
        <w:t>The number of affine candidates for ARMC is 30, the output list size is 15.</w:t>
      </w:r>
    </w:p>
    <w:p w14:paraId="1FE93059" w14:textId="1C86CDF6" w:rsidR="00F0693C" w:rsidRDefault="00DB4154" w:rsidP="00401C8D">
      <w:pPr>
        <w:pStyle w:val="berschrift3"/>
        <w:rPr>
          <w:lang w:val="en-CA"/>
        </w:rPr>
      </w:pPr>
      <w:bookmarkStart w:id="157" w:name="_Toc180352346"/>
      <w:r>
        <w:rPr>
          <w:lang w:val="en-CA"/>
        </w:rPr>
        <w:t>MVP extension</w:t>
      </w:r>
      <w:bookmarkEnd w:id="157"/>
    </w:p>
    <w:p w14:paraId="2B2F5A60" w14:textId="77777777" w:rsidR="00DB4154" w:rsidRPr="00245823" w:rsidRDefault="00DB4154" w:rsidP="00DB4154">
      <w:pPr>
        <w:rPr>
          <w:lang w:val="en-CA"/>
        </w:rPr>
      </w:pPr>
      <w:r w:rsidRPr="00245823">
        <w:rPr>
          <w:lang w:val="en-CA"/>
        </w:rPr>
        <w:t xml:space="preserve">In the test, scaled merge candidates, TMVP candidates with alternative reference indices, and TMVP candidates based on motion trajectory crossing the current block are introduced. </w:t>
      </w:r>
    </w:p>
    <w:p w14:paraId="52AAD89C" w14:textId="77777777" w:rsidR="00DB4154" w:rsidRPr="00245823" w:rsidRDefault="00DB4154" w:rsidP="00DB4154">
      <w:pPr>
        <w:rPr>
          <w:lang w:val="en-CA"/>
        </w:rPr>
      </w:pPr>
      <w:r w:rsidRPr="00245823">
        <w:rPr>
          <w:lang w:val="en-CA"/>
        </w:rPr>
        <w:t>Scaled merge candidates are added before the default zero MV candidates with the reference index 1 when the existing candidates already included in the merge list has reference index 0, otherwise it adds a candidate with the reference index 0. MV is scaled accordingly.</w:t>
      </w:r>
    </w:p>
    <w:p w14:paraId="7F44BA4D" w14:textId="48336402" w:rsidR="00DB4154" w:rsidRPr="00245823" w:rsidRDefault="00DB4154" w:rsidP="00DB4154">
      <w:pPr>
        <w:rPr>
          <w:lang w:val="en-CA"/>
        </w:rPr>
      </w:pPr>
      <w:r w:rsidRPr="00245823">
        <w:rPr>
          <w:lang w:val="en-CA"/>
        </w:rPr>
        <w:t xml:space="preserve">In ECM, for TMVP and </w:t>
      </w:r>
      <w:proofErr w:type="spellStart"/>
      <w:r w:rsidRPr="00245823">
        <w:rPr>
          <w:lang w:val="en-CA"/>
        </w:rPr>
        <w:t>SbTMVP</w:t>
      </w:r>
      <w:proofErr w:type="spellEnd"/>
      <w:r w:rsidRPr="00245823">
        <w:rPr>
          <w:lang w:val="en-CA"/>
        </w:rPr>
        <w:t xml:space="preserve"> candidate derivation, a reference picture is determined and the MV is then scaled accordingly. In the test, an additional candidate is added where instead of the determined reference picture a reference index corresponding to the collocated block’s reference picture is used and the collocated MV is scaled accordingly. If the picture is not in the reference picture list of the current block, it selects a reference picture between the collocated picture and the collocat</w:t>
      </w:r>
      <w:r>
        <w:rPr>
          <w:lang w:val="en-CA"/>
        </w:rPr>
        <w:t>e</w:t>
      </w:r>
      <w:r w:rsidRPr="00245823">
        <w:rPr>
          <w:lang w:val="en-CA"/>
        </w:rPr>
        <w:t>d reference picture with the largest POC distance to the current picture.</w:t>
      </w:r>
    </w:p>
    <w:p w14:paraId="0AAC0FD1" w14:textId="77777777" w:rsidR="00DB4154" w:rsidRPr="00245823" w:rsidRDefault="00DB4154" w:rsidP="00DB4154">
      <w:pPr>
        <w:rPr>
          <w:lang w:val="en-CA"/>
        </w:rPr>
      </w:pPr>
      <w:r w:rsidRPr="00245823">
        <w:rPr>
          <w:lang w:val="en-CA"/>
        </w:rPr>
        <w:t>Finally, it adds a bi-TMVP candidate (MV0, MV1 shown in the next figure) after HMVP if a motion trajectory between a block in a reference picture and its reference block crosses the current block. For a given MV shown in red, which is a reference block MV, a pair of MV0 and MV1 is constructed and if it crosses the current block then those MVs are used as bi-TMVP.</w:t>
      </w:r>
    </w:p>
    <w:p w14:paraId="05E77183" w14:textId="77777777" w:rsidR="00DB4154" w:rsidRPr="00245823" w:rsidRDefault="00DB4154" w:rsidP="00DB4154">
      <w:pPr>
        <w:rPr>
          <w:lang w:val="en-CA"/>
        </w:rPr>
      </w:pPr>
      <w:r w:rsidRPr="00245823">
        <w:rPr>
          <w:rFonts w:eastAsia="Times New Roman"/>
          <w:noProof/>
          <w:lang w:val="en-CA"/>
        </w:rPr>
        <w:lastRenderedPageBreak/>
        <w:drawing>
          <wp:inline distT="0" distB="0" distL="0" distR="0" wp14:anchorId="130112CF" wp14:editId="2B3B3AF5">
            <wp:extent cx="5905500" cy="1191260"/>
            <wp:effectExtent l="6350" t="6350" r="6350" b="6350"/>
            <wp:docPr id="792643003" name="Picture 792643003"/>
            <wp:cNvGraphicFramePr/>
            <a:graphic xmlns:a="http://schemas.openxmlformats.org/drawingml/2006/main">
              <a:graphicData uri="http://schemas.openxmlformats.org/drawingml/2006/picture">
                <pic:pic xmlns:pic="http://schemas.openxmlformats.org/drawingml/2006/picture">
                  <pic:nvPicPr>
                    <pic:cNvPr id="12" name=""/>
                    <pic:cNvPicPr/>
                  </pic:nvPicPr>
                  <pic:blipFill>
                    <a:blip r:embed="rId80"/>
                    <a:stretch/>
                  </pic:blipFill>
                  <pic:spPr bwMode="auto">
                    <a:xfrm>
                      <a:off x="0" y="0"/>
                      <a:ext cx="5905500" cy="1191260"/>
                    </a:xfrm>
                    <a:prstGeom prst="rect">
                      <a:avLst/>
                    </a:prstGeom>
                    <a:noFill/>
                    <a:ln>
                      <a:noFill/>
                    </a:ln>
                  </pic:spPr>
                </pic:pic>
              </a:graphicData>
            </a:graphic>
          </wp:inline>
        </w:drawing>
      </w:r>
    </w:p>
    <w:p w14:paraId="5B8BBF53" w14:textId="61DFD1B1" w:rsidR="00DB4154" w:rsidRDefault="00DB4154" w:rsidP="008E4486">
      <w:pPr>
        <w:rPr>
          <w:lang w:val="en-CA"/>
        </w:rPr>
      </w:pPr>
      <w:r w:rsidRPr="00245823">
        <w:rPr>
          <w:lang w:val="en-CA"/>
        </w:rPr>
        <w:t>The tested aspects are applied to random access pictures when the low delay condition is false.</w:t>
      </w:r>
    </w:p>
    <w:p w14:paraId="44B89376" w14:textId="66216C02" w:rsidR="008E4486" w:rsidRPr="000A09E6" w:rsidRDefault="008E4486" w:rsidP="000A09E6">
      <w:pPr>
        <w:pStyle w:val="berschrift3"/>
        <w:rPr>
          <w:lang w:val="en-CA"/>
        </w:rPr>
      </w:pPr>
      <w:bookmarkStart w:id="158" w:name="_Toc180352347"/>
      <w:r>
        <w:rPr>
          <w:lang w:val="en-CA"/>
        </w:rPr>
        <w:t>Geometric partitioning mode (GPM)</w:t>
      </w:r>
      <w:bookmarkEnd w:id="158"/>
    </w:p>
    <w:p w14:paraId="2C2771C1" w14:textId="694FADE1" w:rsidR="004F7E69" w:rsidRPr="004F7E69" w:rsidRDefault="004F7E69" w:rsidP="000A09E6">
      <w:pPr>
        <w:pStyle w:val="berschrift4"/>
      </w:pPr>
      <w:r>
        <w:t xml:space="preserve">Geometric partitioning mode (GPM) with </w:t>
      </w:r>
      <w:r w:rsidR="00A54A01">
        <w:t xml:space="preserve">merge </w:t>
      </w:r>
      <w:r>
        <w:t>motion vector differences (</w:t>
      </w:r>
      <w:r w:rsidR="00A54A01">
        <w:t>M</w:t>
      </w:r>
      <w:r>
        <w:t>MVD)</w:t>
      </w:r>
    </w:p>
    <w:p w14:paraId="12D510FA" w14:textId="008CAB64" w:rsidR="001A2F4E" w:rsidRDefault="004F7E69" w:rsidP="001A2F4E">
      <w:r>
        <w:rPr>
          <w:szCs w:val="22"/>
          <w:lang w:val="en-CA"/>
        </w:rPr>
        <w:t xml:space="preserve">GPM in VVC is extended by applying </w:t>
      </w:r>
      <w:r w:rsidR="001A2F4E">
        <w:rPr>
          <w:szCs w:val="22"/>
          <w:lang w:val="en-CA"/>
        </w:rPr>
        <w:t xml:space="preserve">motion vector </w:t>
      </w:r>
      <w:r>
        <w:rPr>
          <w:szCs w:val="22"/>
          <w:lang w:val="en-CA"/>
        </w:rPr>
        <w:t xml:space="preserve">refinement on top of the existing GPM </w:t>
      </w:r>
      <w:proofErr w:type="spellStart"/>
      <w:r>
        <w:rPr>
          <w:szCs w:val="22"/>
          <w:lang w:val="en-CA"/>
        </w:rPr>
        <w:t>uni</w:t>
      </w:r>
      <w:proofErr w:type="spellEnd"/>
      <w:r>
        <w:rPr>
          <w:szCs w:val="22"/>
          <w:lang w:val="en-CA"/>
        </w:rPr>
        <w:t>-directional MVs.</w:t>
      </w:r>
      <w:r w:rsidR="001A2F4E">
        <w:rPr>
          <w:szCs w:val="22"/>
          <w:lang w:val="en-CA"/>
        </w:rPr>
        <w:t xml:space="preserve"> </w:t>
      </w:r>
      <w:r w:rsidR="001A2F4E">
        <w:t xml:space="preserve">A flag is first </w:t>
      </w:r>
      <w:proofErr w:type="spellStart"/>
      <w:r w:rsidR="001A2F4E">
        <w:t>signalled</w:t>
      </w:r>
      <w:proofErr w:type="spellEnd"/>
      <w:r w:rsidR="001A2F4E">
        <w:t xml:space="preserve"> for a GPM CU, to specify whether this mode is used. If the mode is used, each geometric partition of a GPM CU can further decide whether to signal MVD or not. If MVD is </w:t>
      </w:r>
      <w:proofErr w:type="spellStart"/>
      <w:r w:rsidR="001A2F4E">
        <w:t>signalled</w:t>
      </w:r>
      <w:proofErr w:type="spellEnd"/>
      <w:r w:rsidR="001A2F4E">
        <w:t xml:space="preserve"> for a geometric partition, after a GPM merge candidate is selected, the motion of the partition is further refined by the </w:t>
      </w:r>
      <w:proofErr w:type="spellStart"/>
      <w:r w:rsidR="001A2F4E">
        <w:t>signalled</w:t>
      </w:r>
      <w:proofErr w:type="spellEnd"/>
      <w:r w:rsidR="001A2F4E">
        <w:t xml:space="preserve"> MVDs information. All other procedures are kept the same as in GPM.</w:t>
      </w:r>
    </w:p>
    <w:p w14:paraId="5AB3F464" w14:textId="23E664C4" w:rsidR="00296234" w:rsidRDefault="001A2F4E" w:rsidP="00296234">
      <w:r>
        <w:t xml:space="preserve">The MVD is signaled as a pair of distance and direction, similar as in MMVD. There are nine candidate distances (¼-pel, ½-pel, 1-pel, 2-pel, 3-pel, 4-pel, 6-pel, 8-pel, 16-pel), and eight candidate directions (four horizontal/vertical directions and four diagonal directions) involved in </w:t>
      </w:r>
      <w:r w:rsidR="00A54A01">
        <w:t>GPM with MMVD</w:t>
      </w:r>
      <w:r w:rsidR="008A0FE0">
        <w:t xml:space="preserve"> (GPM-MMVD)</w:t>
      </w:r>
      <w:r>
        <w:t xml:space="preserve">. In addition, when </w:t>
      </w:r>
      <w:proofErr w:type="spellStart"/>
      <w:r>
        <w:t>pic_fpel_mmvd_enabled_flag</w:t>
      </w:r>
      <w:proofErr w:type="spellEnd"/>
      <w:r>
        <w:t xml:space="preserve"> is equal to 1, the MVD is left shifted by 2 as in MMVD.</w:t>
      </w:r>
    </w:p>
    <w:p w14:paraId="2252C334" w14:textId="101FBD5E" w:rsidR="000B73FF" w:rsidRDefault="00296234" w:rsidP="000A09E6">
      <w:pPr>
        <w:pStyle w:val="berschrift5"/>
      </w:pPr>
      <w:r>
        <w:t>Geometric partitioning mode (GPM) with adaptive blending</w:t>
      </w:r>
    </w:p>
    <w:p w14:paraId="1B5258C7" w14:textId="2F239A75" w:rsidR="000B73FF" w:rsidRDefault="000B73FF" w:rsidP="000B73FF">
      <w:pPr>
        <w:rPr>
          <w:lang w:val="en-CA"/>
        </w:rPr>
      </w:pPr>
      <w:r>
        <w:t xml:space="preserve">In VVC, the final prediction samples are generated with by blending the prediction of the two prediction signals using weighted average. Two integer blending matrices </w:t>
      </w:r>
      <w:r>
        <w:rPr>
          <w:lang w:val="en-CA" w:eastAsia="ja-JP"/>
        </w:rPr>
        <w:t>(</w:t>
      </w:r>
      <w:r>
        <w:rPr>
          <w:i/>
          <w:iCs/>
          <w:lang w:val="en-CA" w:eastAsia="ja-JP"/>
        </w:rPr>
        <w:t>W</w:t>
      </w:r>
      <w:r>
        <w:rPr>
          <w:i/>
          <w:iCs/>
          <w:vertAlign w:val="subscript"/>
          <w:lang w:val="en-CA" w:eastAsia="ja-JP"/>
        </w:rPr>
        <w:t>0</w:t>
      </w:r>
      <w:r>
        <w:rPr>
          <w:lang w:val="en-CA" w:eastAsia="ja-JP"/>
        </w:rPr>
        <w:t xml:space="preserve"> and </w:t>
      </w:r>
      <w:r>
        <w:rPr>
          <w:i/>
          <w:iCs/>
          <w:lang w:val="en-CA" w:eastAsia="ja-JP"/>
        </w:rPr>
        <w:t>W</w:t>
      </w:r>
      <w:r>
        <w:rPr>
          <w:i/>
          <w:iCs/>
          <w:vertAlign w:val="subscript"/>
          <w:lang w:val="en-CA" w:eastAsia="ja-JP"/>
        </w:rPr>
        <w:t>1</w:t>
      </w:r>
      <w:r>
        <w:rPr>
          <w:lang w:val="en-CA" w:eastAsia="ja-JP"/>
        </w:rPr>
        <w:t xml:space="preserve">) are used. The weights in the GPM blending matrices are derived from the ramp function based on the displacement from a predicted sample position to the GPM partitioning boundary. The </w:t>
      </w:r>
      <w:r w:rsidRPr="002C330A">
        <w:rPr>
          <w:lang w:val="en-CA" w:eastAsia="ja-JP"/>
        </w:rPr>
        <w:t xml:space="preserve">blending area size is fixed </w:t>
      </w:r>
      <w:r>
        <w:rPr>
          <w:lang w:val="en-CA" w:eastAsia="ja-JP"/>
        </w:rPr>
        <w:t>to two</w:t>
      </w:r>
      <w:r w:rsidRPr="002C330A">
        <w:rPr>
          <w:lang w:val="en-CA"/>
        </w:rPr>
        <w:t xml:space="preserve"> </w:t>
      </w:r>
      <w:r>
        <w:rPr>
          <w:lang w:val="en-CA"/>
        </w:rPr>
        <w:t xml:space="preserve">(2 </w:t>
      </w:r>
      <w:r w:rsidRPr="002C330A">
        <w:rPr>
          <w:lang w:val="en-CA"/>
        </w:rPr>
        <w:t>sample</w:t>
      </w:r>
      <w:r>
        <w:rPr>
          <w:lang w:val="en-CA"/>
        </w:rPr>
        <w:t>s</w:t>
      </w:r>
      <w:r w:rsidRPr="002C330A">
        <w:rPr>
          <w:lang w:val="en-CA"/>
        </w:rPr>
        <w:t xml:space="preserve"> on each side of the GPM partition split boundary)</w:t>
      </w:r>
      <w:r>
        <w:rPr>
          <w:lang w:val="en-CA"/>
        </w:rPr>
        <w:t>.</w:t>
      </w:r>
    </w:p>
    <w:p w14:paraId="250D11CD" w14:textId="4A6D1EC4" w:rsidR="008C7033" w:rsidRDefault="000B73FF" w:rsidP="008C7033">
      <w:r>
        <w:rPr>
          <w:lang w:val="en-CA"/>
        </w:rPr>
        <w:t xml:space="preserve">The blending process </w:t>
      </w:r>
      <w:r w:rsidR="008C7033">
        <w:rPr>
          <w:lang w:val="en-CA"/>
        </w:rPr>
        <w:t>in ECM is improved by adding four extra blending area sizes</w:t>
      </w:r>
      <w:r w:rsidR="009A7835">
        <w:rPr>
          <w:lang w:val="en-CA"/>
        </w:rPr>
        <w:t xml:space="preserve">. </w:t>
      </w:r>
      <w:r w:rsidR="007F1C62">
        <w:rPr>
          <w:lang w:val="en-CA"/>
        </w:rPr>
        <w:t>A first</w:t>
      </w:r>
      <w:r w:rsidR="009A7835">
        <w:rPr>
          <w:lang w:val="en-CA"/>
        </w:rPr>
        <w:t xml:space="preserve"> candidate list of the four extra blending area sizes includes the</w:t>
      </w:r>
      <w:r w:rsidR="008C7033">
        <w:rPr>
          <w:lang w:val="en-CA"/>
        </w:rPr>
        <w:t xml:space="preserve"> quarter, half, double, and quadrupole of the existing area size</w:t>
      </w:r>
      <w:r w:rsidR="009A7835">
        <w:rPr>
          <w:lang w:val="en-CA"/>
        </w:rPr>
        <w:t xml:space="preserve"> </w:t>
      </w:r>
      <w:r w:rsidR="008C7033">
        <w:rPr>
          <w:lang w:val="en-CA"/>
        </w:rPr>
        <w:t xml:space="preserve">as shown in </w:t>
      </w:r>
      <w:r w:rsidR="00E924B9">
        <w:rPr>
          <w:lang w:val="en-CA"/>
        </w:rPr>
        <w:fldChar w:fldCharType="begin"/>
      </w:r>
      <w:r w:rsidR="00E924B9">
        <w:rPr>
          <w:lang w:val="en-CA"/>
        </w:rPr>
        <w:instrText xml:space="preserve"> REF _Ref115360821 \h </w:instrText>
      </w:r>
      <w:r w:rsidR="00E924B9">
        <w:rPr>
          <w:lang w:val="en-CA"/>
        </w:rPr>
      </w:r>
      <w:r w:rsidR="00E924B9">
        <w:rPr>
          <w:lang w:val="en-CA"/>
        </w:rPr>
        <w:fldChar w:fldCharType="separate"/>
      </w:r>
      <w:r w:rsidR="00E264D5">
        <w:t xml:space="preserve">Figure </w:t>
      </w:r>
      <w:r w:rsidR="00E264D5">
        <w:rPr>
          <w:noProof/>
        </w:rPr>
        <w:t>43</w:t>
      </w:r>
      <w:r w:rsidR="00E924B9">
        <w:rPr>
          <w:lang w:val="en-CA"/>
        </w:rPr>
        <w:fldChar w:fldCharType="end"/>
      </w:r>
      <w:r w:rsidR="00E924B9">
        <w:rPr>
          <w:lang w:val="en-CA"/>
        </w:rPr>
        <w:t xml:space="preserve">. </w:t>
      </w:r>
      <w:r w:rsidR="009A7835">
        <w:rPr>
          <w:lang w:val="en-CA"/>
        </w:rPr>
        <w:t xml:space="preserve">This list is applied when </w:t>
      </w:r>
      <w:r w:rsidR="009A7835">
        <w:t xml:space="preserve">minimum of the block width and height is smaller than 32. On the other hand (if the minimum of the block width and height is no smaller than 32), </w:t>
      </w:r>
      <w:r w:rsidR="009A7835">
        <w:rPr>
          <w:lang w:val="en-CA"/>
        </w:rPr>
        <w:t xml:space="preserve">a second candidate list of the four extra blending area sizes includes half, double, quadrupole and </w:t>
      </w:r>
      <w:proofErr w:type="spellStart"/>
      <w:r w:rsidR="00476C05">
        <w:rPr>
          <w:rFonts w:hint="eastAsia"/>
          <w:lang w:val="en-CA" w:eastAsia="zh-CN"/>
        </w:rPr>
        <w:t>o</w:t>
      </w:r>
      <w:r w:rsidR="00476C05" w:rsidRPr="00476C05">
        <w:rPr>
          <w:lang w:val="en-CA"/>
        </w:rPr>
        <w:t>ctopole</w:t>
      </w:r>
      <w:proofErr w:type="spellEnd"/>
      <w:r w:rsidR="00476C05" w:rsidRPr="00476C05">
        <w:rPr>
          <w:lang w:val="en-CA"/>
        </w:rPr>
        <w:t xml:space="preserve"> </w:t>
      </w:r>
      <w:r w:rsidR="009A7835">
        <w:rPr>
          <w:lang w:val="en-CA"/>
        </w:rPr>
        <w:t>of the existing area size</w:t>
      </w:r>
      <w:r w:rsidR="009A7835">
        <w:t>.</w:t>
      </w:r>
      <w:r w:rsidR="009A7835">
        <w:rPr>
          <w:lang w:val="en-CA"/>
        </w:rPr>
        <w:t xml:space="preserve"> </w:t>
      </w:r>
      <w:r w:rsidR="00E924B9">
        <w:rPr>
          <w:lang w:val="en-CA"/>
        </w:rPr>
        <w:t xml:space="preserve">A CU level </w:t>
      </w:r>
      <w:r w:rsidR="005124DE">
        <w:rPr>
          <w:rFonts w:hint="eastAsia"/>
          <w:lang w:val="en-CA" w:eastAsia="zh-CN"/>
        </w:rPr>
        <w:t>index</w:t>
      </w:r>
      <w:r w:rsidR="005124DE">
        <w:rPr>
          <w:lang w:val="en-CA" w:eastAsia="zh-CN"/>
        </w:rPr>
        <w:t xml:space="preserve"> </w:t>
      </w:r>
      <w:r w:rsidR="00E924B9">
        <w:rPr>
          <w:lang w:val="en-CA"/>
        </w:rPr>
        <w:t xml:space="preserve">is coded to signal the selected blending area size is signalled. Furthermore, </w:t>
      </w:r>
      <w:r w:rsidR="00E924B9">
        <w:rPr>
          <w:lang w:val="en-CA" w:eastAsia="ja-JP"/>
        </w:rPr>
        <w:t>the extended weighting precision is utilized, in which the maximum value of the weighs is changed from 8 (in VVC) to 32 to accommodate the extended blending area sizes.</w:t>
      </w:r>
    </w:p>
    <w:p w14:paraId="691D66B5" w14:textId="29E6EE30" w:rsidR="008C7033" w:rsidRPr="008C7033" w:rsidRDefault="008C7033" w:rsidP="002963CF">
      <w:pPr>
        <w:jc w:val="center"/>
      </w:pPr>
      <w:r>
        <w:rPr>
          <w:noProof/>
          <w:lang w:eastAsia="zh-CN"/>
        </w:rPr>
        <w:lastRenderedPageBreak/>
        <w:drawing>
          <wp:inline distT="0" distB="0" distL="0" distR="0" wp14:anchorId="1B4C7930" wp14:editId="4B3D0982">
            <wp:extent cx="5943600" cy="2508691"/>
            <wp:effectExtent l="0" t="0" r="0" b="0"/>
            <wp:docPr id="257" name="図 257" descr="A picture containing text, las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図 257" descr="A picture containing text, laser&#10;&#10;Description automatically generated"/>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5943600" cy="2508691"/>
                    </a:xfrm>
                    <a:prstGeom prst="rect">
                      <a:avLst/>
                    </a:prstGeom>
                    <a:noFill/>
                    <a:ln>
                      <a:noFill/>
                    </a:ln>
                  </pic:spPr>
                </pic:pic>
              </a:graphicData>
            </a:graphic>
          </wp:inline>
        </w:drawing>
      </w:r>
    </w:p>
    <w:p w14:paraId="12D9B6A3" w14:textId="7124DE97" w:rsidR="000B73FF" w:rsidRPr="002963CF" w:rsidRDefault="008C7033" w:rsidP="002963CF">
      <w:pPr>
        <w:pStyle w:val="Beschriftung"/>
        <w:rPr>
          <w:lang w:val="en-CA"/>
        </w:rPr>
      </w:pPr>
      <w:bookmarkStart w:id="159" w:name="_Ref115360821"/>
      <w:r>
        <w:t xml:space="preserve">Figure </w:t>
      </w:r>
      <w:fldSimple w:instr=" SEQ Figure \* ARABIC ">
        <w:r w:rsidR="00EC34BD">
          <w:rPr>
            <w:noProof/>
          </w:rPr>
          <w:t>44</w:t>
        </w:r>
      </w:fldSimple>
      <w:bookmarkEnd w:id="159"/>
      <w:r w:rsidR="00BD1B40">
        <w:t>.</w:t>
      </w:r>
      <w:r w:rsidR="00E924B9">
        <w:t xml:space="preserve"> </w:t>
      </w:r>
      <w:r w:rsidR="00E924B9" w:rsidRPr="00E924B9">
        <w:t>The ramp function for the weights for GPM blending based on the displacement (d) from a predicted sample position to the GPM partitioning boundary and the blending area size (τ).</w:t>
      </w:r>
    </w:p>
    <w:p w14:paraId="7CB5A096" w14:textId="1DAD8698" w:rsidR="00A54A01" w:rsidRPr="004F7E69" w:rsidRDefault="004F7E69" w:rsidP="000A09E6">
      <w:pPr>
        <w:pStyle w:val="berschrift4"/>
      </w:pPr>
      <w:r>
        <w:rPr>
          <w:szCs w:val="22"/>
          <w:lang w:val="en-CA"/>
        </w:rPr>
        <w:t xml:space="preserve"> </w:t>
      </w:r>
      <w:r w:rsidR="00A54A01">
        <w:t>Geometric partitioning mode (GPM) with template matching (TM)</w:t>
      </w:r>
    </w:p>
    <w:p w14:paraId="6A3CBA80" w14:textId="621304A3" w:rsidR="00457CB8" w:rsidRPr="00457CB8" w:rsidRDefault="00A54A01" w:rsidP="00457CB8">
      <w:r>
        <w:rPr>
          <w:lang w:val="en-CA"/>
        </w:rPr>
        <w:t xml:space="preserve">Template matching is applied to GPM. </w:t>
      </w:r>
      <w:r w:rsidR="008A0FE0">
        <w:rPr>
          <w:lang w:val="en-CA"/>
        </w:rPr>
        <w:t xml:space="preserve">When GPM mode is enabled for a CU, a CU-level flag is signaled to indicate whether TM is applied to both geometric partitions. </w:t>
      </w:r>
      <w:r>
        <w:rPr>
          <w:lang w:val="en-CA"/>
        </w:rPr>
        <w:t xml:space="preserve">Motion information for each geometric partition is refined using TM. </w:t>
      </w:r>
      <w:r w:rsidR="008A0FE0">
        <w:t>When TM is chosen, a template is constructed using left, above or left and above neighboring samples according to partition angle, as shown in</w:t>
      </w:r>
      <w:r w:rsidR="00457CB8">
        <w:t xml:space="preserve"> </w:t>
      </w:r>
      <w:r w:rsidR="00457CB8">
        <w:fldChar w:fldCharType="begin"/>
      </w:r>
      <w:r w:rsidR="00457CB8">
        <w:instrText xml:space="preserve"> REF _Ref81337581 \h </w:instrText>
      </w:r>
      <w:r w:rsidR="00457CB8">
        <w:fldChar w:fldCharType="separate"/>
      </w:r>
      <w:r w:rsidR="00E264D5">
        <w:t xml:space="preserve">Table </w:t>
      </w:r>
      <w:r w:rsidR="00E264D5">
        <w:rPr>
          <w:noProof/>
        </w:rPr>
        <w:t>5</w:t>
      </w:r>
      <w:r w:rsidR="00457CB8">
        <w:fldChar w:fldCharType="end"/>
      </w:r>
      <w:r w:rsidR="008A0FE0">
        <w:t xml:space="preserve">. The motion is then refined by minimizing the difference between the current template and the template in the reference picture using the same search pattern of merge mode with half-pel interpolation filter disabled. </w:t>
      </w:r>
    </w:p>
    <w:p w14:paraId="4C672C6B" w14:textId="592F3F0E" w:rsidR="00457CB8" w:rsidRDefault="00457CB8" w:rsidP="00457CB8">
      <w:pPr>
        <w:pStyle w:val="Beschriftung"/>
      </w:pPr>
      <w:bookmarkStart w:id="160" w:name="_Ref81337581"/>
      <w:r>
        <w:t xml:space="preserve">Table </w:t>
      </w:r>
      <w:fldSimple w:instr=" SEQ Table \* ARABIC ">
        <w:r w:rsidR="00E264D5">
          <w:rPr>
            <w:noProof/>
          </w:rPr>
          <w:t>5</w:t>
        </w:r>
      </w:fldSimple>
      <w:bookmarkEnd w:id="160"/>
      <w:r>
        <w:t xml:space="preserve">. </w:t>
      </w:r>
      <w:r w:rsidRPr="009E371F">
        <w:t>Template for the 1st and 2nd geometric partitions, where A represents using above samples, L represents using left samples, and L+A represents using both left and above samples.</w:t>
      </w:r>
    </w:p>
    <w:tbl>
      <w:tblPr>
        <w:tblStyle w:val="Tabellenraster"/>
        <w:tblW w:w="8802" w:type="dxa"/>
        <w:jc w:val="center"/>
        <w:tblInd w:w="0" w:type="dxa"/>
        <w:tblCellMar>
          <w:left w:w="101" w:type="dxa"/>
          <w:right w:w="101" w:type="dxa"/>
        </w:tblCellMar>
        <w:tblLook w:val="04A0" w:firstRow="1" w:lastRow="0" w:firstColumn="1" w:lastColumn="0" w:noHBand="0" w:noVBand="1"/>
      </w:tblPr>
      <w:tblGrid>
        <w:gridCol w:w="1517"/>
        <w:gridCol w:w="728"/>
        <w:gridCol w:w="729"/>
        <w:gridCol w:w="728"/>
        <w:gridCol w:w="729"/>
        <w:gridCol w:w="728"/>
        <w:gridCol w:w="729"/>
        <w:gridCol w:w="728"/>
        <w:gridCol w:w="729"/>
        <w:gridCol w:w="728"/>
        <w:gridCol w:w="729"/>
      </w:tblGrid>
      <w:tr w:rsidR="008A0FE0" w14:paraId="01BDF79B"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798AF7FB" w14:textId="77777777" w:rsidR="008A0FE0" w:rsidRDefault="008A0FE0">
            <w:pPr>
              <w:spacing w:before="0"/>
            </w:pPr>
            <w:r>
              <w:t>Partition angle</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63585ED4" w14:textId="77777777" w:rsidR="008A0FE0" w:rsidRDefault="008A0FE0">
            <w:pPr>
              <w:spacing w:before="0"/>
              <w:jc w:val="center"/>
            </w:pPr>
            <w:r>
              <w:t>0</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503AD497" w14:textId="77777777" w:rsidR="008A0FE0" w:rsidRDefault="008A0FE0">
            <w:pPr>
              <w:spacing w:before="0"/>
              <w:jc w:val="center"/>
            </w:pPr>
            <w:r>
              <w:t>2</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7BFA7C12" w14:textId="77777777" w:rsidR="008A0FE0" w:rsidRDefault="008A0FE0">
            <w:pPr>
              <w:spacing w:before="0"/>
              <w:jc w:val="center"/>
            </w:pPr>
            <w:r>
              <w:t>3</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5376A8DD" w14:textId="77777777" w:rsidR="008A0FE0" w:rsidRDefault="008A0FE0">
            <w:pPr>
              <w:spacing w:before="0"/>
              <w:jc w:val="center"/>
            </w:pPr>
            <w:r>
              <w:t>4</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0A38F689" w14:textId="77777777" w:rsidR="008A0FE0" w:rsidRDefault="008A0FE0">
            <w:pPr>
              <w:spacing w:before="0"/>
              <w:jc w:val="center"/>
            </w:pPr>
            <w:r>
              <w:t>5</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656ADDA" w14:textId="77777777" w:rsidR="008A0FE0" w:rsidRDefault="008A0FE0">
            <w:pPr>
              <w:spacing w:before="0"/>
              <w:jc w:val="center"/>
            </w:pPr>
            <w:r>
              <w:t>8</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065853FF" w14:textId="77777777" w:rsidR="008A0FE0" w:rsidRDefault="008A0FE0">
            <w:pPr>
              <w:spacing w:before="0"/>
              <w:jc w:val="center"/>
            </w:pPr>
            <w:r>
              <w:t>11</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059B2246" w14:textId="77777777" w:rsidR="008A0FE0" w:rsidRDefault="008A0FE0">
            <w:pPr>
              <w:spacing w:before="0"/>
              <w:jc w:val="center"/>
            </w:pPr>
            <w:r>
              <w:t>12</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2B7E9998" w14:textId="77777777" w:rsidR="008A0FE0" w:rsidRDefault="008A0FE0">
            <w:pPr>
              <w:spacing w:before="0"/>
              <w:jc w:val="center"/>
            </w:pPr>
            <w:r>
              <w:t>13</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32D71E9B" w14:textId="77777777" w:rsidR="008A0FE0" w:rsidRDefault="008A0FE0">
            <w:pPr>
              <w:spacing w:before="0"/>
              <w:jc w:val="center"/>
            </w:pPr>
            <w:r>
              <w:t>14</w:t>
            </w:r>
          </w:p>
        </w:tc>
      </w:tr>
      <w:tr w:rsidR="008A0FE0" w14:paraId="4B031CFA"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6FD099DF" w14:textId="56B115C2" w:rsidR="008A0FE0" w:rsidRDefault="00F46D9F">
            <w:pPr>
              <w:spacing w:before="0"/>
            </w:pPr>
            <w:r>
              <w:t>1</w:t>
            </w:r>
            <w:r w:rsidRPr="008929E9">
              <w:rPr>
                <w:vertAlign w:val="superscript"/>
              </w:rPr>
              <w:t>st</w:t>
            </w:r>
            <w:r>
              <w:t xml:space="preserve"> </w:t>
            </w:r>
            <w:r w:rsidR="008A0FE0">
              <w:t>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30ABF26E"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F803E73"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5E8AF7A"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AA08BCC"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C1FFEF5"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284BB6B"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7916DD78"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7D3B507B"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678B83AE"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6E4793EF" w14:textId="77777777" w:rsidR="008A0FE0" w:rsidRDefault="008A0FE0">
            <w:pPr>
              <w:spacing w:before="0"/>
              <w:jc w:val="center"/>
            </w:pPr>
            <w:r>
              <w:t>A</w:t>
            </w:r>
          </w:p>
        </w:tc>
      </w:tr>
      <w:tr w:rsidR="008A0FE0" w14:paraId="6E07EC32"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517B850D" w14:textId="2C561D8C" w:rsidR="008A0FE0" w:rsidRDefault="008A0FE0">
            <w:pPr>
              <w:spacing w:before="0"/>
            </w:pPr>
            <w:r>
              <w:t>2</w:t>
            </w:r>
            <w:r w:rsidR="00F46D9F" w:rsidRPr="008929E9">
              <w:rPr>
                <w:vertAlign w:val="superscript"/>
              </w:rPr>
              <w:t>nd</w:t>
            </w:r>
            <w:r w:rsidR="00F46D9F">
              <w:t xml:space="preserve"> </w:t>
            </w:r>
            <w:r>
              <w:t>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0AAC2296"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8B78653"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3A8C99D"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7D4B4CFF"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4CD5BEFC"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3F0C9633"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60EAF565"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30D51FD9"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7B33A0D8"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6AE7695" w14:textId="77777777" w:rsidR="008A0FE0" w:rsidRDefault="008A0FE0">
            <w:pPr>
              <w:spacing w:before="0"/>
              <w:jc w:val="center"/>
            </w:pPr>
            <w:r>
              <w:t>L+A</w:t>
            </w:r>
          </w:p>
        </w:tc>
      </w:tr>
      <w:tr w:rsidR="008A0FE0" w14:paraId="4F845391"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40FD319A" w14:textId="77777777" w:rsidR="008A0FE0" w:rsidRDefault="008A0FE0">
            <w:pPr>
              <w:spacing w:before="0"/>
            </w:pPr>
            <w:r>
              <w:t>Partition angle</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C64A91A" w14:textId="77777777" w:rsidR="008A0FE0" w:rsidRDefault="008A0FE0">
            <w:pPr>
              <w:spacing w:before="0"/>
              <w:jc w:val="center"/>
            </w:pPr>
            <w:r>
              <w:t>16</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CB82136" w14:textId="77777777" w:rsidR="008A0FE0" w:rsidRDefault="008A0FE0">
            <w:pPr>
              <w:spacing w:before="0"/>
              <w:jc w:val="center"/>
            </w:pPr>
            <w:r>
              <w:t>18</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EDEFB7E" w14:textId="77777777" w:rsidR="008A0FE0" w:rsidRDefault="008A0FE0">
            <w:pPr>
              <w:spacing w:before="0"/>
              <w:jc w:val="center"/>
            </w:pPr>
            <w:r>
              <w:t>19</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5B62F9AC" w14:textId="77777777" w:rsidR="008A0FE0" w:rsidRDefault="008A0FE0">
            <w:pPr>
              <w:spacing w:before="0"/>
              <w:jc w:val="center"/>
            </w:pPr>
            <w:r>
              <w:t>20</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7F1120B5" w14:textId="77777777" w:rsidR="008A0FE0" w:rsidRDefault="008A0FE0">
            <w:pPr>
              <w:spacing w:before="0"/>
              <w:jc w:val="center"/>
            </w:pPr>
            <w:r>
              <w:t>21</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F20CF2B" w14:textId="77777777" w:rsidR="008A0FE0" w:rsidRDefault="008A0FE0">
            <w:pPr>
              <w:spacing w:before="0"/>
              <w:jc w:val="center"/>
            </w:pPr>
            <w:r>
              <w:t>24</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38B87193" w14:textId="77777777" w:rsidR="008A0FE0" w:rsidRDefault="008A0FE0">
            <w:pPr>
              <w:spacing w:before="0"/>
              <w:jc w:val="center"/>
            </w:pPr>
            <w:r>
              <w:t>27</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16E9DCC9" w14:textId="77777777" w:rsidR="008A0FE0" w:rsidRDefault="008A0FE0">
            <w:pPr>
              <w:spacing w:before="0"/>
              <w:jc w:val="center"/>
            </w:pPr>
            <w:r>
              <w:t>28</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24C7D055" w14:textId="77777777" w:rsidR="008A0FE0" w:rsidRDefault="008A0FE0">
            <w:pPr>
              <w:spacing w:before="0"/>
              <w:jc w:val="center"/>
            </w:pPr>
            <w:r>
              <w:t>29</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20900108" w14:textId="77777777" w:rsidR="008A0FE0" w:rsidRDefault="008A0FE0">
            <w:pPr>
              <w:spacing w:before="0"/>
              <w:jc w:val="center"/>
            </w:pPr>
            <w:r>
              <w:t>30</w:t>
            </w:r>
          </w:p>
        </w:tc>
      </w:tr>
      <w:tr w:rsidR="008A0FE0" w14:paraId="0873B7EC"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2286BC57" w14:textId="7EB84079" w:rsidR="008A0FE0" w:rsidRDefault="00F46D9F">
            <w:pPr>
              <w:spacing w:before="0"/>
            </w:pPr>
            <w:r>
              <w:t>1</w:t>
            </w:r>
            <w:r w:rsidRPr="00B60131">
              <w:rPr>
                <w:vertAlign w:val="superscript"/>
              </w:rPr>
              <w:t>st</w:t>
            </w:r>
            <w:r w:rsidR="008A0FE0">
              <w:t xml:space="preserve"> 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25F42734"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2290C850"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27617769"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612EC285"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59E95E2D"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68CED9D5"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6287B963"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BDFF238"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295C0D5C"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B79530B" w14:textId="77777777" w:rsidR="008A0FE0" w:rsidRDefault="008A0FE0">
            <w:pPr>
              <w:spacing w:before="0"/>
              <w:jc w:val="center"/>
            </w:pPr>
            <w:r>
              <w:t>A</w:t>
            </w:r>
          </w:p>
        </w:tc>
      </w:tr>
      <w:tr w:rsidR="008A0FE0" w14:paraId="75C1049D"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5A6393ED" w14:textId="7D8E6022" w:rsidR="008A0FE0" w:rsidRDefault="008A0FE0">
            <w:pPr>
              <w:spacing w:before="0"/>
            </w:pPr>
            <w:r>
              <w:t>2</w:t>
            </w:r>
            <w:r w:rsidR="00F46D9F" w:rsidRPr="008929E9">
              <w:rPr>
                <w:vertAlign w:val="superscript"/>
              </w:rPr>
              <w:t>nd</w:t>
            </w:r>
            <w:r>
              <w:t xml:space="preserve"> 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392ED7F8"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55201C02"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4BDF6D8A"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557A27CA"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4A55565C"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46DEE96E"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70ADEAEA"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5B19F78F"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E3B202A"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D4D9E5D" w14:textId="77777777" w:rsidR="008A0FE0" w:rsidRDefault="008A0FE0">
            <w:pPr>
              <w:spacing w:before="0"/>
              <w:jc w:val="center"/>
            </w:pPr>
            <w:r>
              <w:t>L+A</w:t>
            </w:r>
          </w:p>
        </w:tc>
      </w:tr>
    </w:tbl>
    <w:p w14:paraId="11FDB2EE" w14:textId="08DAE909" w:rsidR="00A54A01" w:rsidRDefault="00A54A01" w:rsidP="00A54A01">
      <w:pPr>
        <w:rPr>
          <w:lang w:val="en-CA"/>
        </w:rPr>
      </w:pPr>
    </w:p>
    <w:p w14:paraId="4E01F376" w14:textId="77777777" w:rsidR="008A0FE0" w:rsidRDefault="008A0FE0" w:rsidP="008A0FE0">
      <w:pPr>
        <w:rPr>
          <w:lang w:val="en-CA"/>
        </w:rPr>
      </w:pPr>
      <w:r>
        <w:rPr>
          <w:lang w:val="en-CA"/>
        </w:rPr>
        <w:t>A GPM candidate list is constructed as follows:</w:t>
      </w:r>
    </w:p>
    <w:p w14:paraId="3BE5DB52" w14:textId="77777777" w:rsidR="008A0FE0" w:rsidRDefault="008A0FE0" w:rsidP="0070372E">
      <w:pPr>
        <w:pStyle w:val="Listenabsatz"/>
        <w:numPr>
          <w:ilvl w:val="0"/>
          <w:numId w:val="1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rFonts w:eastAsia="Times New Roman"/>
          <w:lang w:val="en-CA"/>
        </w:rPr>
        <w:t>Interleaved List-0 MV candidates and List-1 MV candidates</w:t>
      </w:r>
      <w:r>
        <w:rPr>
          <w:lang w:val="en-CA"/>
        </w:rPr>
        <w:t xml:space="preserve"> are derived directly from the regular merge candidate list, where </w:t>
      </w:r>
      <w:r>
        <w:rPr>
          <w:rFonts w:eastAsia="Times New Roman"/>
          <w:lang w:val="en-CA"/>
        </w:rPr>
        <w:t>List-0 MV candidates are higher priority than List-1 MV candidates</w:t>
      </w:r>
      <w:r>
        <w:rPr>
          <w:lang w:val="en-CA"/>
        </w:rPr>
        <w:t xml:space="preserve">.  A pruning method with an adaptive threshold based on the current CU size is applied to remove redundant MV candidates. </w:t>
      </w:r>
    </w:p>
    <w:p w14:paraId="7C1BB060" w14:textId="77777777" w:rsidR="008A0FE0" w:rsidRDefault="008A0FE0" w:rsidP="0070372E">
      <w:pPr>
        <w:pStyle w:val="Listenabsatz"/>
        <w:numPr>
          <w:ilvl w:val="0"/>
          <w:numId w:val="1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rFonts w:eastAsia="Times New Roman"/>
          <w:lang w:val="en-CA"/>
        </w:rPr>
        <w:t>Interleaved List-1 MV candidates and List-0 MV candidates</w:t>
      </w:r>
      <w:r>
        <w:rPr>
          <w:lang w:val="en-CA"/>
        </w:rPr>
        <w:t xml:space="preserve"> are further derived directly from the regular merge candidate list, where </w:t>
      </w:r>
      <w:r>
        <w:rPr>
          <w:rFonts w:eastAsia="Times New Roman"/>
          <w:lang w:val="en-CA"/>
        </w:rPr>
        <w:t>List-1 MV candidates are higher priority than List-0 MV candidates</w:t>
      </w:r>
      <w:r>
        <w:rPr>
          <w:lang w:val="en-CA"/>
        </w:rPr>
        <w:t xml:space="preserve">. The same pruning method with the adaptive threshold is also applied to remove redundant MV candidates. </w:t>
      </w:r>
    </w:p>
    <w:p w14:paraId="4D4A600A" w14:textId="77777777" w:rsidR="008A0FE0" w:rsidRDefault="008A0FE0" w:rsidP="0070372E">
      <w:pPr>
        <w:pStyle w:val="Listenabsatz"/>
        <w:numPr>
          <w:ilvl w:val="0"/>
          <w:numId w:val="1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t>Zero MV candidates are padded until the GPM candidate list is full.</w:t>
      </w:r>
    </w:p>
    <w:p w14:paraId="24063CF4" w14:textId="0D6C5C9D" w:rsidR="004F7E69" w:rsidRDefault="008A0FE0" w:rsidP="0043448E">
      <w:pPr>
        <w:rPr>
          <w:lang w:val="en-CA"/>
        </w:rPr>
      </w:pPr>
      <w:r w:rsidRPr="008A0FE0">
        <w:rPr>
          <w:lang w:val="en-CA"/>
        </w:rPr>
        <w:t>The GPM-MMVD and GPM-TM are exclusively enabled to one GPM CU. This is done by firstly signaling the GPM-MMVD syntax. When both two GPM-MMVD control flags are equal to false (i.e., the GPM-</w:t>
      </w:r>
      <w:r w:rsidRPr="008A0FE0">
        <w:rPr>
          <w:lang w:val="en-CA"/>
        </w:rPr>
        <w:lastRenderedPageBreak/>
        <w:t>MMVD are disabled for two GPM partitions), the GPM-TM flag is signaled to indicate whether the template matching is applied to the two GPM partitions. Otherwise (at least one GPM-MMVD flag is equal to true), the value of the GPM-TM flag is inferred to be false.</w:t>
      </w:r>
    </w:p>
    <w:p w14:paraId="1129A278" w14:textId="1FDD32B3" w:rsidR="008636A3" w:rsidRDefault="008636A3" w:rsidP="000A09E6">
      <w:pPr>
        <w:pStyle w:val="berschrift4"/>
        <w:rPr>
          <w:lang w:val="en-CA"/>
        </w:rPr>
      </w:pPr>
      <w:bookmarkStart w:id="161" w:name="_Ref121829418"/>
      <w:bookmarkStart w:id="162" w:name="_Ref121829425"/>
      <w:r w:rsidRPr="00AF049D">
        <w:rPr>
          <w:lang w:val="en-CA"/>
        </w:rPr>
        <w:t>GPM with inter and intra prediction</w:t>
      </w:r>
      <w:bookmarkEnd w:id="161"/>
      <w:bookmarkEnd w:id="162"/>
    </w:p>
    <w:p w14:paraId="68E9BBCB" w14:textId="433BEC08" w:rsidR="008636A3" w:rsidRDefault="008636A3" w:rsidP="008636A3">
      <w:pPr>
        <w:rPr>
          <w:lang w:val="en-CA" w:eastAsia="ja-JP"/>
        </w:rPr>
      </w:pPr>
      <w:r>
        <w:rPr>
          <w:lang w:val="en-CA" w:eastAsia="ja-JP"/>
        </w:rPr>
        <w:t xml:space="preserve">In GPM with inter and intra prediction, the final prediction samples are generated by weighting inter predicted samples and intra predicted samples for each GPM-separated region. The inter predicted samples are derived by </w:t>
      </w:r>
      <w:r w:rsidR="00C056D4">
        <w:rPr>
          <w:lang w:val="en-CA" w:eastAsia="ja-JP"/>
        </w:rPr>
        <w:t xml:space="preserve">inter </w:t>
      </w:r>
      <w:r>
        <w:rPr>
          <w:lang w:val="en-CA" w:eastAsia="ja-JP"/>
        </w:rPr>
        <w:t>GPM whereas the intra predicted samples are derived by an intra prediction mode (IPM) candidate list and an index signaled from the encoder. The IPM candidate list size is pre-defined as 3. The available IPM candidates are the parallel angular mode against the GPM block boundary (Parallel mode), the perpendicular angular mode against the GPM block boundary (Perpendicular mode), and the Planar mode as shown</w:t>
      </w:r>
      <w:r w:rsidR="00C056D4">
        <w:rPr>
          <w:lang w:val="en-CA" w:eastAsia="ja-JP"/>
        </w:rPr>
        <w:t xml:space="preserve"> </w:t>
      </w:r>
      <w:r w:rsidR="00C056D4">
        <w:rPr>
          <w:lang w:val="en-CA" w:eastAsia="ja-JP"/>
        </w:rPr>
        <w:fldChar w:fldCharType="begin"/>
      </w:r>
      <w:r w:rsidR="00C056D4">
        <w:rPr>
          <w:lang w:val="en-CA" w:eastAsia="ja-JP"/>
        </w:rPr>
        <w:instrText xml:space="preserve"> REF _Ref100586788 \h </w:instrText>
      </w:r>
      <w:r w:rsidR="00C056D4">
        <w:rPr>
          <w:lang w:val="en-CA" w:eastAsia="ja-JP"/>
        </w:rPr>
      </w:r>
      <w:r w:rsidR="00C056D4">
        <w:rPr>
          <w:lang w:val="en-CA" w:eastAsia="ja-JP"/>
        </w:rPr>
        <w:fldChar w:fldCharType="separate"/>
      </w:r>
      <w:r w:rsidR="00E264D5">
        <w:t xml:space="preserve">Figure </w:t>
      </w:r>
      <w:r w:rsidR="00E264D5">
        <w:rPr>
          <w:noProof/>
        </w:rPr>
        <w:t>44</w:t>
      </w:r>
      <w:r w:rsidR="00C056D4">
        <w:rPr>
          <w:lang w:val="en-CA" w:eastAsia="ja-JP"/>
        </w:rPr>
        <w:fldChar w:fldCharType="end"/>
      </w:r>
      <w:r w:rsidR="00C056D4">
        <w:rPr>
          <w:lang w:val="en-CA" w:eastAsia="ja-JP"/>
        </w:rPr>
        <w:t xml:space="preserve"> (a) ~ (c)</w:t>
      </w:r>
      <w:r>
        <w:rPr>
          <w:lang w:val="en-CA" w:eastAsia="ja-JP"/>
        </w:rPr>
        <w:t xml:space="preserve">, respectively. Furthermore, GPM with intra and intra prediction as shown </w:t>
      </w:r>
      <w:r w:rsidR="00C056D4">
        <w:rPr>
          <w:lang w:val="en-CA" w:eastAsia="ja-JP"/>
        </w:rPr>
        <w:fldChar w:fldCharType="begin"/>
      </w:r>
      <w:r w:rsidR="00C056D4">
        <w:rPr>
          <w:lang w:val="en-CA" w:eastAsia="ja-JP"/>
        </w:rPr>
        <w:instrText xml:space="preserve"> REF _Ref100586788 \h </w:instrText>
      </w:r>
      <w:r w:rsidR="00C056D4">
        <w:rPr>
          <w:lang w:val="en-CA" w:eastAsia="ja-JP"/>
        </w:rPr>
      </w:r>
      <w:r w:rsidR="00C056D4">
        <w:rPr>
          <w:lang w:val="en-CA" w:eastAsia="ja-JP"/>
        </w:rPr>
        <w:fldChar w:fldCharType="separate"/>
      </w:r>
      <w:r w:rsidR="00E264D5">
        <w:t xml:space="preserve">Figure </w:t>
      </w:r>
      <w:r w:rsidR="00E264D5">
        <w:rPr>
          <w:noProof/>
        </w:rPr>
        <w:t>44</w:t>
      </w:r>
      <w:r w:rsidR="00C056D4">
        <w:rPr>
          <w:lang w:val="en-CA" w:eastAsia="ja-JP"/>
        </w:rPr>
        <w:fldChar w:fldCharType="end"/>
      </w:r>
      <w:r w:rsidR="00CC7722">
        <w:rPr>
          <w:lang w:val="en-CA" w:eastAsia="ja-JP"/>
        </w:rPr>
        <w:t>d</w:t>
      </w:r>
      <w:r w:rsidR="00C056D4">
        <w:rPr>
          <w:lang w:val="en-CA" w:eastAsia="ja-JP"/>
        </w:rPr>
        <w:t xml:space="preserve"> </w:t>
      </w:r>
      <w:r>
        <w:rPr>
          <w:lang w:val="en-CA" w:eastAsia="ja-JP"/>
        </w:rPr>
        <w:t>is restricted</w:t>
      </w:r>
      <w:r w:rsidR="00C056D4">
        <w:rPr>
          <w:lang w:val="en-CA" w:eastAsia="ja-JP"/>
        </w:rPr>
        <w:t xml:space="preserve"> </w:t>
      </w:r>
      <w:r>
        <w:rPr>
          <w:lang w:val="en-CA" w:eastAsia="ja-JP"/>
        </w:rPr>
        <w:t xml:space="preserve">to reduce the signalling overhead for IPMs and avoid an increase in </w:t>
      </w:r>
      <w:r>
        <w:rPr>
          <w:rFonts w:hint="eastAsia"/>
          <w:lang w:val="en-CA" w:eastAsia="ja-JP"/>
        </w:rPr>
        <w:t>t</w:t>
      </w:r>
      <w:r>
        <w:rPr>
          <w:lang w:val="en-CA" w:eastAsia="ja-JP"/>
        </w:rPr>
        <w:t>he size of the intra prediction circuit on the hardware decoder. In addition, a direct motion vector and IPM storage on the GPM-blending area is introduced to further improve the coding performance.</w:t>
      </w:r>
    </w:p>
    <w:p w14:paraId="06F0AC65" w14:textId="77777777" w:rsidR="00C056D4" w:rsidRDefault="00C056D4" w:rsidP="004E65F7">
      <w:pPr>
        <w:keepNext/>
      </w:pPr>
      <w:r>
        <w:rPr>
          <w:noProof/>
          <w:lang w:eastAsia="ja-JP"/>
        </w:rPr>
        <w:drawing>
          <wp:inline distT="0" distB="0" distL="0" distR="0" wp14:anchorId="784F77E7" wp14:editId="3A078CFE">
            <wp:extent cx="5943600" cy="1352550"/>
            <wp:effectExtent l="0" t="0" r="0" b="0"/>
            <wp:docPr id="1382914885" name="図 2" descr="グラフ, ダイアグラム&#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descr="グラフ, ダイアグラム&#10;&#10;中程度の精度で自動的に生成された説明"/>
                    <pic:cNvPicPr/>
                  </pic:nvPicPr>
                  <pic:blipFill>
                    <a:blip r:embed="rId82" cstate="print">
                      <a:extLst>
                        <a:ext uri="{28A0092B-C50C-407E-A947-70E740481C1C}">
                          <a14:useLocalDpi xmlns:a14="http://schemas.microsoft.com/office/drawing/2010/main" val="0"/>
                        </a:ext>
                      </a:extLst>
                    </a:blip>
                    <a:stretch>
                      <a:fillRect/>
                    </a:stretch>
                  </pic:blipFill>
                  <pic:spPr>
                    <a:xfrm>
                      <a:off x="0" y="0"/>
                      <a:ext cx="5943600" cy="1352550"/>
                    </a:xfrm>
                    <a:prstGeom prst="rect">
                      <a:avLst/>
                    </a:prstGeom>
                  </pic:spPr>
                </pic:pic>
              </a:graphicData>
            </a:graphic>
          </wp:inline>
        </w:drawing>
      </w:r>
    </w:p>
    <w:p w14:paraId="03EEC950" w14:textId="1EF27128" w:rsidR="008636A3" w:rsidRDefault="00C056D4" w:rsidP="002963CF">
      <w:pPr>
        <w:pStyle w:val="Beschriftung"/>
      </w:pPr>
      <w:bookmarkStart w:id="163" w:name="_Ref100586788"/>
      <w:r>
        <w:t xml:space="preserve">Figure </w:t>
      </w:r>
      <w:fldSimple w:instr=" SEQ Figure \* ARABIC ">
        <w:r w:rsidR="00EC34BD">
          <w:rPr>
            <w:noProof/>
          </w:rPr>
          <w:t>45</w:t>
        </w:r>
      </w:fldSimple>
      <w:bookmarkEnd w:id="163"/>
      <w:r>
        <w:t xml:space="preserve">. GPM with inter and intra prediction. </w:t>
      </w:r>
      <w:r w:rsidRPr="00AC0F5F">
        <w:t>Available IPM candidates</w:t>
      </w:r>
      <w:r>
        <w:t xml:space="preserve"> (a) ~ (c)</w:t>
      </w:r>
      <w:r w:rsidRPr="00AC0F5F">
        <w:t>. (d) Example of GPM with intra and intra prediction.</w:t>
      </w:r>
    </w:p>
    <w:p w14:paraId="4A9DB1B6" w14:textId="0E53B69C" w:rsidR="00B872D1" w:rsidRDefault="00DC7F0E" w:rsidP="00DC7F0E">
      <w:pPr>
        <w:rPr>
          <w:lang w:val="en-CA" w:eastAsia="ja-JP"/>
        </w:rPr>
      </w:pPr>
      <w:r>
        <w:rPr>
          <w:bCs/>
          <w:lang w:val="en-CA"/>
        </w:rPr>
        <w:t xml:space="preserve">In </w:t>
      </w:r>
      <w:r w:rsidRPr="004E65F7">
        <w:rPr>
          <w:bCs/>
          <w:lang w:val="en-CA"/>
        </w:rPr>
        <w:t>DIMD and neighboring mode based IPM derivation</w:t>
      </w:r>
      <w:r w:rsidRPr="00DC7F0E">
        <w:rPr>
          <w:lang w:val="en-CA" w:eastAsia="ja-JP"/>
        </w:rPr>
        <w:t xml:space="preserve"> </w:t>
      </w:r>
      <w:r>
        <w:rPr>
          <w:lang w:val="en-CA" w:eastAsia="ja-JP"/>
        </w:rPr>
        <w:t>Parallel mode is registered first</w:t>
      </w:r>
      <w:r>
        <w:rPr>
          <w:bCs/>
          <w:lang w:val="en-CA"/>
        </w:rPr>
        <w:t xml:space="preserve">. </w:t>
      </w:r>
      <w:r>
        <w:rPr>
          <w:lang w:val="en-CA" w:eastAsia="ja-JP"/>
        </w:rPr>
        <w:t>Therefore, max two IPM candidates derived from the decoder-side intra mode derivation (DIMD) method and/or the neighboring blocks can be registered if there is not the same IPM candidate in the list. As for the neighboring mode derivation, there are five positions for available neighboring blocks at most, but they are restricted by the angle of GPM block boundary as shown in</w:t>
      </w:r>
      <w:r w:rsidR="00B872D1">
        <w:rPr>
          <w:lang w:val="en-CA" w:eastAsia="ja-JP"/>
        </w:rPr>
        <w:t xml:space="preserve"> </w:t>
      </w:r>
      <w:r w:rsidR="00B872D1">
        <w:rPr>
          <w:lang w:val="en-CA" w:eastAsia="ja-JP"/>
        </w:rPr>
        <w:fldChar w:fldCharType="begin"/>
      </w:r>
      <w:r w:rsidR="00B872D1">
        <w:rPr>
          <w:lang w:val="en-CA" w:eastAsia="ja-JP"/>
        </w:rPr>
        <w:instrText xml:space="preserve"> REF _Ref100587425 \h </w:instrText>
      </w:r>
      <w:r w:rsidR="00B872D1">
        <w:rPr>
          <w:lang w:val="en-CA" w:eastAsia="ja-JP"/>
        </w:rPr>
      </w:r>
      <w:r w:rsidR="00B872D1">
        <w:rPr>
          <w:lang w:val="en-CA" w:eastAsia="ja-JP"/>
        </w:rPr>
        <w:fldChar w:fldCharType="separate"/>
      </w:r>
      <w:r w:rsidR="00E264D5">
        <w:t xml:space="preserve">Table </w:t>
      </w:r>
      <w:r w:rsidR="00E264D5">
        <w:rPr>
          <w:noProof/>
        </w:rPr>
        <w:t>6</w:t>
      </w:r>
      <w:r w:rsidR="00B872D1">
        <w:rPr>
          <w:lang w:val="en-CA" w:eastAsia="ja-JP"/>
        </w:rPr>
        <w:fldChar w:fldCharType="end"/>
      </w:r>
      <w:r>
        <w:rPr>
          <w:lang w:val="en-CA" w:eastAsia="ja-JP"/>
        </w:rPr>
        <w:t>, which are already used for GPM with template matching (GPM-TM).</w:t>
      </w:r>
    </w:p>
    <w:p w14:paraId="5E33EEFF" w14:textId="6F9408F3" w:rsidR="00B872D1" w:rsidRDefault="00B872D1" w:rsidP="004E65F7">
      <w:pPr>
        <w:pStyle w:val="Beschriftung"/>
      </w:pPr>
      <w:bookmarkStart w:id="164" w:name="_Ref100587425"/>
      <w:r>
        <w:t xml:space="preserve">Table </w:t>
      </w:r>
      <w:fldSimple w:instr=" SEQ Table \* ARABIC ">
        <w:r w:rsidR="00E264D5">
          <w:rPr>
            <w:noProof/>
          </w:rPr>
          <w:t>6</w:t>
        </w:r>
      </w:fldSimple>
      <w:bookmarkEnd w:id="164"/>
      <w:r>
        <w:t xml:space="preserve">. </w:t>
      </w:r>
      <w:r w:rsidRPr="00D624A0">
        <w:t>The position of available neighboring blocks for IPM candidate derivation based on the angle of GPM block boundary. A and L denotes the above and left side of the prediction block.</w:t>
      </w:r>
    </w:p>
    <w:tbl>
      <w:tblPr>
        <w:tblStyle w:val="Tabellenraster"/>
        <w:tblW w:w="8802" w:type="dxa"/>
        <w:jc w:val="center"/>
        <w:tblInd w:w="0" w:type="dxa"/>
        <w:tblCellMar>
          <w:left w:w="101" w:type="dxa"/>
          <w:right w:w="101" w:type="dxa"/>
        </w:tblCellMar>
        <w:tblLook w:val="04A0" w:firstRow="1" w:lastRow="0" w:firstColumn="1" w:lastColumn="0" w:noHBand="0" w:noVBand="1"/>
      </w:tblPr>
      <w:tblGrid>
        <w:gridCol w:w="1517"/>
        <w:gridCol w:w="728"/>
        <w:gridCol w:w="729"/>
        <w:gridCol w:w="728"/>
        <w:gridCol w:w="729"/>
        <w:gridCol w:w="728"/>
        <w:gridCol w:w="729"/>
        <w:gridCol w:w="728"/>
        <w:gridCol w:w="729"/>
        <w:gridCol w:w="728"/>
        <w:gridCol w:w="729"/>
      </w:tblGrid>
      <w:tr w:rsidR="00B872D1" w:rsidRPr="00AF1F41" w14:paraId="113A354D" w14:textId="77777777" w:rsidTr="0067732E">
        <w:trPr>
          <w:trHeight w:val="20"/>
          <w:jc w:val="center"/>
        </w:trPr>
        <w:tc>
          <w:tcPr>
            <w:tcW w:w="1517" w:type="dxa"/>
            <w:shd w:val="clear" w:color="auto" w:fill="D0CECE" w:themeFill="background2" w:themeFillShade="E6"/>
          </w:tcPr>
          <w:p w14:paraId="16BD3448" w14:textId="77777777" w:rsidR="00B872D1" w:rsidRPr="00AF1F41" w:rsidRDefault="00B872D1" w:rsidP="0067732E">
            <w:pPr>
              <w:spacing w:before="0"/>
            </w:pPr>
            <w:r>
              <w:t>A</w:t>
            </w:r>
            <w:r w:rsidRPr="00AF1F41">
              <w:t>ngle</w:t>
            </w:r>
            <w:r>
              <w:t xml:space="preserve"> of GPM</w:t>
            </w:r>
          </w:p>
        </w:tc>
        <w:tc>
          <w:tcPr>
            <w:tcW w:w="728" w:type="dxa"/>
            <w:shd w:val="clear" w:color="auto" w:fill="D0CECE" w:themeFill="background2" w:themeFillShade="E6"/>
            <w:vAlign w:val="bottom"/>
          </w:tcPr>
          <w:p w14:paraId="738B7D21" w14:textId="77777777" w:rsidR="00B872D1" w:rsidRPr="00AF1F41" w:rsidRDefault="00B872D1" w:rsidP="0067732E">
            <w:pPr>
              <w:spacing w:before="0"/>
              <w:jc w:val="center"/>
            </w:pPr>
            <w:r w:rsidRPr="00AF1F41">
              <w:t>0</w:t>
            </w:r>
          </w:p>
        </w:tc>
        <w:tc>
          <w:tcPr>
            <w:tcW w:w="729" w:type="dxa"/>
            <w:shd w:val="clear" w:color="auto" w:fill="D0CECE" w:themeFill="background2" w:themeFillShade="E6"/>
            <w:vAlign w:val="bottom"/>
          </w:tcPr>
          <w:p w14:paraId="494C4610" w14:textId="77777777" w:rsidR="00B872D1" w:rsidRPr="00AF1F41" w:rsidRDefault="00B872D1" w:rsidP="0067732E">
            <w:pPr>
              <w:spacing w:before="0"/>
              <w:jc w:val="center"/>
            </w:pPr>
            <w:r w:rsidRPr="00AF1F41">
              <w:t>2</w:t>
            </w:r>
          </w:p>
        </w:tc>
        <w:tc>
          <w:tcPr>
            <w:tcW w:w="728" w:type="dxa"/>
            <w:shd w:val="clear" w:color="auto" w:fill="D0CECE" w:themeFill="background2" w:themeFillShade="E6"/>
            <w:vAlign w:val="bottom"/>
          </w:tcPr>
          <w:p w14:paraId="0E289D05" w14:textId="77777777" w:rsidR="00B872D1" w:rsidRPr="00AF1F41" w:rsidRDefault="00B872D1" w:rsidP="0067732E">
            <w:pPr>
              <w:spacing w:before="0"/>
              <w:jc w:val="center"/>
            </w:pPr>
            <w:r w:rsidRPr="00AF1F41">
              <w:t>3</w:t>
            </w:r>
          </w:p>
        </w:tc>
        <w:tc>
          <w:tcPr>
            <w:tcW w:w="729" w:type="dxa"/>
            <w:shd w:val="clear" w:color="auto" w:fill="D0CECE" w:themeFill="background2" w:themeFillShade="E6"/>
            <w:vAlign w:val="bottom"/>
          </w:tcPr>
          <w:p w14:paraId="471C8E0D" w14:textId="77777777" w:rsidR="00B872D1" w:rsidRPr="00AF1F41" w:rsidRDefault="00B872D1" w:rsidP="0067732E">
            <w:pPr>
              <w:spacing w:before="0"/>
              <w:jc w:val="center"/>
            </w:pPr>
            <w:r w:rsidRPr="00AF1F41">
              <w:t>4</w:t>
            </w:r>
          </w:p>
        </w:tc>
        <w:tc>
          <w:tcPr>
            <w:tcW w:w="728" w:type="dxa"/>
            <w:shd w:val="clear" w:color="auto" w:fill="D0CECE" w:themeFill="background2" w:themeFillShade="E6"/>
            <w:vAlign w:val="bottom"/>
          </w:tcPr>
          <w:p w14:paraId="2D825C45" w14:textId="77777777" w:rsidR="00B872D1" w:rsidRPr="00AF1F41" w:rsidRDefault="00B872D1" w:rsidP="0067732E">
            <w:pPr>
              <w:spacing w:before="0"/>
              <w:jc w:val="center"/>
            </w:pPr>
            <w:r w:rsidRPr="00AF1F41">
              <w:t>5</w:t>
            </w:r>
          </w:p>
        </w:tc>
        <w:tc>
          <w:tcPr>
            <w:tcW w:w="729" w:type="dxa"/>
            <w:shd w:val="clear" w:color="auto" w:fill="D0CECE" w:themeFill="background2" w:themeFillShade="E6"/>
            <w:vAlign w:val="bottom"/>
          </w:tcPr>
          <w:p w14:paraId="7D1A8AD8" w14:textId="77777777" w:rsidR="00B872D1" w:rsidRPr="00AF1F41" w:rsidRDefault="00B872D1" w:rsidP="0067732E">
            <w:pPr>
              <w:spacing w:before="0"/>
              <w:jc w:val="center"/>
            </w:pPr>
            <w:r w:rsidRPr="00AF1F41">
              <w:t>8</w:t>
            </w:r>
          </w:p>
        </w:tc>
        <w:tc>
          <w:tcPr>
            <w:tcW w:w="728" w:type="dxa"/>
            <w:shd w:val="clear" w:color="auto" w:fill="D0CECE" w:themeFill="background2" w:themeFillShade="E6"/>
            <w:vAlign w:val="bottom"/>
          </w:tcPr>
          <w:p w14:paraId="7E4D811E" w14:textId="77777777" w:rsidR="00B872D1" w:rsidRPr="00AF1F41" w:rsidRDefault="00B872D1" w:rsidP="0067732E">
            <w:pPr>
              <w:spacing w:before="0"/>
              <w:jc w:val="center"/>
            </w:pPr>
            <w:r w:rsidRPr="00AF1F41">
              <w:t>11</w:t>
            </w:r>
          </w:p>
        </w:tc>
        <w:tc>
          <w:tcPr>
            <w:tcW w:w="729" w:type="dxa"/>
            <w:shd w:val="clear" w:color="auto" w:fill="D0CECE" w:themeFill="background2" w:themeFillShade="E6"/>
            <w:vAlign w:val="bottom"/>
          </w:tcPr>
          <w:p w14:paraId="7E5F5774" w14:textId="77777777" w:rsidR="00B872D1" w:rsidRPr="00AF1F41" w:rsidRDefault="00B872D1" w:rsidP="0067732E">
            <w:pPr>
              <w:spacing w:before="0"/>
              <w:jc w:val="center"/>
            </w:pPr>
            <w:r w:rsidRPr="00AF1F41">
              <w:t>12</w:t>
            </w:r>
          </w:p>
        </w:tc>
        <w:tc>
          <w:tcPr>
            <w:tcW w:w="728" w:type="dxa"/>
            <w:shd w:val="clear" w:color="auto" w:fill="D0CECE" w:themeFill="background2" w:themeFillShade="E6"/>
            <w:vAlign w:val="bottom"/>
          </w:tcPr>
          <w:p w14:paraId="2AAAEB36" w14:textId="77777777" w:rsidR="00B872D1" w:rsidRPr="00AF1F41" w:rsidRDefault="00B872D1" w:rsidP="0067732E">
            <w:pPr>
              <w:spacing w:before="0"/>
              <w:jc w:val="center"/>
            </w:pPr>
            <w:r w:rsidRPr="00AF1F41">
              <w:t>13</w:t>
            </w:r>
          </w:p>
        </w:tc>
        <w:tc>
          <w:tcPr>
            <w:tcW w:w="729" w:type="dxa"/>
            <w:shd w:val="clear" w:color="auto" w:fill="D0CECE" w:themeFill="background2" w:themeFillShade="E6"/>
            <w:vAlign w:val="bottom"/>
          </w:tcPr>
          <w:p w14:paraId="7A0E4A02" w14:textId="77777777" w:rsidR="00B872D1" w:rsidRPr="00AF1F41" w:rsidRDefault="00B872D1" w:rsidP="0067732E">
            <w:pPr>
              <w:spacing w:before="0"/>
              <w:jc w:val="center"/>
            </w:pPr>
            <w:r w:rsidRPr="00AF1F41">
              <w:t>14</w:t>
            </w:r>
          </w:p>
        </w:tc>
      </w:tr>
      <w:tr w:rsidR="00B872D1" w:rsidRPr="00AF1F41" w14:paraId="24F045EC" w14:textId="77777777" w:rsidTr="0067732E">
        <w:trPr>
          <w:trHeight w:val="20"/>
          <w:jc w:val="center"/>
        </w:trPr>
        <w:tc>
          <w:tcPr>
            <w:tcW w:w="1517" w:type="dxa"/>
            <w:shd w:val="clear" w:color="auto" w:fill="D0CECE" w:themeFill="background2" w:themeFillShade="E6"/>
          </w:tcPr>
          <w:p w14:paraId="011B8725" w14:textId="77777777" w:rsidR="00B872D1" w:rsidRPr="00AF1F41" w:rsidRDefault="00B872D1" w:rsidP="0067732E">
            <w:pPr>
              <w:spacing w:before="0"/>
            </w:pPr>
            <w:r w:rsidRPr="00AF1F41">
              <w:t>1st partition</w:t>
            </w:r>
          </w:p>
        </w:tc>
        <w:tc>
          <w:tcPr>
            <w:tcW w:w="728" w:type="dxa"/>
            <w:vAlign w:val="bottom"/>
          </w:tcPr>
          <w:p w14:paraId="181C4473" w14:textId="77777777" w:rsidR="00B872D1" w:rsidRPr="00AF1F41" w:rsidRDefault="00B872D1" w:rsidP="0067732E">
            <w:pPr>
              <w:spacing w:before="0"/>
              <w:jc w:val="center"/>
            </w:pPr>
            <w:r w:rsidRPr="00AF1F41">
              <w:t>A</w:t>
            </w:r>
          </w:p>
        </w:tc>
        <w:tc>
          <w:tcPr>
            <w:tcW w:w="729" w:type="dxa"/>
            <w:vAlign w:val="bottom"/>
          </w:tcPr>
          <w:p w14:paraId="0F7AB77D" w14:textId="77777777" w:rsidR="00B872D1" w:rsidRPr="00AF1F41" w:rsidRDefault="00B872D1" w:rsidP="0067732E">
            <w:pPr>
              <w:spacing w:before="0"/>
              <w:jc w:val="center"/>
            </w:pPr>
            <w:r w:rsidRPr="00AF1F41">
              <w:t>A</w:t>
            </w:r>
          </w:p>
        </w:tc>
        <w:tc>
          <w:tcPr>
            <w:tcW w:w="728" w:type="dxa"/>
            <w:vAlign w:val="bottom"/>
          </w:tcPr>
          <w:p w14:paraId="71DDEEDE" w14:textId="77777777" w:rsidR="00B872D1" w:rsidRPr="00AF1F41" w:rsidRDefault="00B872D1" w:rsidP="0067732E">
            <w:pPr>
              <w:spacing w:before="0"/>
              <w:jc w:val="center"/>
            </w:pPr>
            <w:r w:rsidRPr="00AF1F41">
              <w:t>A</w:t>
            </w:r>
          </w:p>
        </w:tc>
        <w:tc>
          <w:tcPr>
            <w:tcW w:w="729" w:type="dxa"/>
            <w:vAlign w:val="bottom"/>
          </w:tcPr>
          <w:p w14:paraId="6A21A289" w14:textId="77777777" w:rsidR="00B872D1" w:rsidRPr="00AF1F41" w:rsidRDefault="00B872D1" w:rsidP="0067732E">
            <w:pPr>
              <w:spacing w:before="0"/>
              <w:jc w:val="center"/>
            </w:pPr>
            <w:r w:rsidRPr="00AF1F41">
              <w:t>A</w:t>
            </w:r>
          </w:p>
        </w:tc>
        <w:tc>
          <w:tcPr>
            <w:tcW w:w="728" w:type="dxa"/>
            <w:vAlign w:val="bottom"/>
          </w:tcPr>
          <w:p w14:paraId="276548F3" w14:textId="77777777" w:rsidR="00B872D1" w:rsidRPr="00AF1F41" w:rsidRDefault="00B872D1" w:rsidP="0067732E">
            <w:pPr>
              <w:spacing w:before="0"/>
              <w:jc w:val="center"/>
            </w:pPr>
            <w:r w:rsidRPr="00AF1F41">
              <w:t>L+A</w:t>
            </w:r>
          </w:p>
        </w:tc>
        <w:tc>
          <w:tcPr>
            <w:tcW w:w="729" w:type="dxa"/>
            <w:vAlign w:val="bottom"/>
          </w:tcPr>
          <w:p w14:paraId="73AC4A52" w14:textId="77777777" w:rsidR="00B872D1" w:rsidRPr="00AF1F41" w:rsidRDefault="00B872D1" w:rsidP="0067732E">
            <w:pPr>
              <w:spacing w:before="0"/>
              <w:jc w:val="center"/>
            </w:pPr>
            <w:r w:rsidRPr="00AF1F41">
              <w:t>L+A</w:t>
            </w:r>
          </w:p>
        </w:tc>
        <w:tc>
          <w:tcPr>
            <w:tcW w:w="728" w:type="dxa"/>
            <w:vAlign w:val="bottom"/>
          </w:tcPr>
          <w:p w14:paraId="33AC26E6" w14:textId="77777777" w:rsidR="00B872D1" w:rsidRPr="00AF1F41" w:rsidRDefault="00B872D1" w:rsidP="0067732E">
            <w:pPr>
              <w:spacing w:before="0"/>
              <w:jc w:val="center"/>
            </w:pPr>
            <w:r w:rsidRPr="00AF1F41">
              <w:t>L+A</w:t>
            </w:r>
          </w:p>
        </w:tc>
        <w:tc>
          <w:tcPr>
            <w:tcW w:w="729" w:type="dxa"/>
            <w:vAlign w:val="bottom"/>
          </w:tcPr>
          <w:p w14:paraId="6E5D09D0" w14:textId="77777777" w:rsidR="00B872D1" w:rsidRPr="00AF1F41" w:rsidRDefault="00B872D1" w:rsidP="0067732E">
            <w:pPr>
              <w:spacing w:before="0"/>
              <w:jc w:val="center"/>
            </w:pPr>
            <w:r w:rsidRPr="00AF1F41">
              <w:t>L+A</w:t>
            </w:r>
          </w:p>
        </w:tc>
        <w:tc>
          <w:tcPr>
            <w:tcW w:w="728" w:type="dxa"/>
            <w:vAlign w:val="bottom"/>
          </w:tcPr>
          <w:p w14:paraId="024E5C9D" w14:textId="77777777" w:rsidR="00B872D1" w:rsidRPr="00AF1F41" w:rsidRDefault="00B872D1" w:rsidP="0067732E">
            <w:pPr>
              <w:spacing w:before="0"/>
              <w:jc w:val="center"/>
            </w:pPr>
            <w:r w:rsidRPr="00AF1F41">
              <w:t>A</w:t>
            </w:r>
          </w:p>
        </w:tc>
        <w:tc>
          <w:tcPr>
            <w:tcW w:w="729" w:type="dxa"/>
            <w:vAlign w:val="bottom"/>
          </w:tcPr>
          <w:p w14:paraId="1343A3D1" w14:textId="77777777" w:rsidR="00B872D1" w:rsidRPr="00AF1F41" w:rsidRDefault="00B872D1" w:rsidP="0067732E">
            <w:pPr>
              <w:spacing w:before="0"/>
              <w:jc w:val="center"/>
            </w:pPr>
            <w:r w:rsidRPr="00AF1F41">
              <w:t>A</w:t>
            </w:r>
          </w:p>
        </w:tc>
      </w:tr>
      <w:tr w:rsidR="00B872D1" w:rsidRPr="00AF1F41" w14:paraId="0FD5499C" w14:textId="77777777" w:rsidTr="0067732E">
        <w:trPr>
          <w:trHeight w:val="20"/>
          <w:jc w:val="center"/>
        </w:trPr>
        <w:tc>
          <w:tcPr>
            <w:tcW w:w="1517" w:type="dxa"/>
            <w:shd w:val="clear" w:color="auto" w:fill="D0CECE" w:themeFill="background2" w:themeFillShade="E6"/>
          </w:tcPr>
          <w:p w14:paraId="30B733AB" w14:textId="77777777" w:rsidR="00B872D1" w:rsidRPr="00AF1F41" w:rsidRDefault="00B872D1" w:rsidP="0067732E">
            <w:pPr>
              <w:spacing w:before="0"/>
            </w:pPr>
            <w:r w:rsidRPr="00AF1F41">
              <w:t>2nd partition</w:t>
            </w:r>
          </w:p>
        </w:tc>
        <w:tc>
          <w:tcPr>
            <w:tcW w:w="728" w:type="dxa"/>
            <w:vAlign w:val="bottom"/>
          </w:tcPr>
          <w:p w14:paraId="7F460527" w14:textId="77777777" w:rsidR="00B872D1" w:rsidRPr="00AF1F41" w:rsidRDefault="00B872D1" w:rsidP="0067732E">
            <w:pPr>
              <w:spacing w:before="0"/>
              <w:jc w:val="center"/>
            </w:pPr>
            <w:r w:rsidRPr="00AF1F41">
              <w:t>L+A</w:t>
            </w:r>
          </w:p>
        </w:tc>
        <w:tc>
          <w:tcPr>
            <w:tcW w:w="729" w:type="dxa"/>
            <w:vAlign w:val="bottom"/>
          </w:tcPr>
          <w:p w14:paraId="3C40A7CC" w14:textId="77777777" w:rsidR="00B872D1" w:rsidRPr="00AF1F41" w:rsidRDefault="00B872D1" w:rsidP="0067732E">
            <w:pPr>
              <w:spacing w:before="0"/>
              <w:jc w:val="center"/>
            </w:pPr>
            <w:r w:rsidRPr="00AF1F41">
              <w:t>L+A</w:t>
            </w:r>
          </w:p>
        </w:tc>
        <w:tc>
          <w:tcPr>
            <w:tcW w:w="728" w:type="dxa"/>
            <w:vAlign w:val="bottom"/>
          </w:tcPr>
          <w:p w14:paraId="1772160D" w14:textId="77777777" w:rsidR="00B872D1" w:rsidRPr="00AF1F41" w:rsidRDefault="00B872D1" w:rsidP="0067732E">
            <w:pPr>
              <w:spacing w:before="0"/>
              <w:jc w:val="center"/>
            </w:pPr>
            <w:r w:rsidRPr="00AF1F41">
              <w:t>L+A</w:t>
            </w:r>
          </w:p>
        </w:tc>
        <w:tc>
          <w:tcPr>
            <w:tcW w:w="729" w:type="dxa"/>
            <w:vAlign w:val="bottom"/>
          </w:tcPr>
          <w:p w14:paraId="0EC4BB81" w14:textId="77777777" w:rsidR="00B872D1" w:rsidRPr="00AF1F41" w:rsidRDefault="00B872D1" w:rsidP="0067732E">
            <w:pPr>
              <w:spacing w:before="0"/>
              <w:jc w:val="center"/>
            </w:pPr>
            <w:r w:rsidRPr="00AF1F41">
              <w:t>L</w:t>
            </w:r>
          </w:p>
        </w:tc>
        <w:tc>
          <w:tcPr>
            <w:tcW w:w="728" w:type="dxa"/>
            <w:vAlign w:val="bottom"/>
          </w:tcPr>
          <w:p w14:paraId="2C5A01FB" w14:textId="77777777" w:rsidR="00B872D1" w:rsidRPr="00AF1F41" w:rsidRDefault="00B872D1" w:rsidP="0067732E">
            <w:pPr>
              <w:spacing w:before="0"/>
              <w:jc w:val="center"/>
            </w:pPr>
            <w:r w:rsidRPr="00AF1F41">
              <w:t>L</w:t>
            </w:r>
          </w:p>
        </w:tc>
        <w:tc>
          <w:tcPr>
            <w:tcW w:w="729" w:type="dxa"/>
            <w:vAlign w:val="bottom"/>
          </w:tcPr>
          <w:p w14:paraId="140AC3EB" w14:textId="77777777" w:rsidR="00B872D1" w:rsidRPr="00AF1F41" w:rsidRDefault="00B872D1" w:rsidP="0067732E">
            <w:pPr>
              <w:spacing w:before="0"/>
              <w:jc w:val="center"/>
            </w:pPr>
            <w:r w:rsidRPr="00AF1F41">
              <w:t>L</w:t>
            </w:r>
          </w:p>
        </w:tc>
        <w:tc>
          <w:tcPr>
            <w:tcW w:w="728" w:type="dxa"/>
            <w:vAlign w:val="bottom"/>
          </w:tcPr>
          <w:p w14:paraId="7C0AB7A7" w14:textId="77777777" w:rsidR="00B872D1" w:rsidRPr="00AF1F41" w:rsidRDefault="00B872D1" w:rsidP="0067732E">
            <w:pPr>
              <w:spacing w:before="0"/>
              <w:jc w:val="center"/>
            </w:pPr>
            <w:r w:rsidRPr="00AF1F41">
              <w:t>L</w:t>
            </w:r>
          </w:p>
        </w:tc>
        <w:tc>
          <w:tcPr>
            <w:tcW w:w="729" w:type="dxa"/>
            <w:vAlign w:val="bottom"/>
          </w:tcPr>
          <w:p w14:paraId="42348518" w14:textId="77777777" w:rsidR="00B872D1" w:rsidRPr="00AF1F41" w:rsidRDefault="00B872D1" w:rsidP="0067732E">
            <w:pPr>
              <w:spacing w:before="0"/>
              <w:jc w:val="center"/>
            </w:pPr>
            <w:r w:rsidRPr="00AF1F41">
              <w:t>L+A</w:t>
            </w:r>
          </w:p>
        </w:tc>
        <w:tc>
          <w:tcPr>
            <w:tcW w:w="728" w:type="dxa"/>
            <w:vAlign w:val="bottom"/>
          </w:tcPr>
          <w:p w14:paraId="73E2B445" w14:textId="77777777" w:rsidR="00B872D1" w:rsidRPr="00AF1F41" w:rsidRDefault="00B872D1" w:rsidP="0067732E">
            <w:pPr>
              <w:spacing w:before="0"/>
              <w:jc w:val="center"/>
            </w:pPr>
            <w:r w:rsidRPr="00AF1F41">
              <w:t>L+A</w:t>
            </w:r>
          </w:p>
        </w:tc>
        <w:tc>
          <w:tcPr>
            <w:tcW w:w="729" w:type="dxa"/>
            <w:vAlign w:val="bottom"/>
          </w:tcPr>
          <w:p w14:paraId="5B2AB101" w14:textId="77777777" w:rsidR="00B872D1" w:rsidRPr="00AF1F41" w:rsidRDefault="00B872D1" w:rsidP="0067732E">
            <w:pPr>
              <w:spacing w:before="0"/>
              <w:jc w:val="center"/>
            </w:pPr>
            <w:r w:rsidRPr="00AF1F41">
              <w:t>L+A</w:t>
            </w:r>
          </w:p>
        </w:tc>
      </w:tr>
      <w:tr w:rsidR="00B872D1" w:rsidRPr="00AF1F41" w14:paraId="348919E1" w14:textId="77777777" w:rsidTr="0067732E">
        <w:trPr>
          <w:trHeight w:val="20"/>
          <w:jc w:val="center"/>
        </w:trPr>
        <w:tc>
          <w:tcPr>
            <w:tcW w:w="1517" w:type="dxa"/>
            <w:shd w:val="clear" w:color="auto" w:fill="D0CECE" w:themeFill="background2" w:themeFillShade="E6"/>
          </w:tcPr>
          <w:p w14:paraId="04759BC6" w14:textId="77777777" w:rsidR="00B872D1" w:rsidRPr="00AF1F41" w:rsidRDefault="00B872D1" w:rsidP="0067732E">
            <w:pPr>
              <w:spacing w:before="0"/>
            </w:pPr>
            <w:r w:rsidRPr="00AF1F41">
              <w:t>Partition angle</w:t>
            </w:r>
          </w:p>
        </w:tc>
        <w:tc>
          <w:tcPr>
            <w:tcW w:w="728" w:type="dxa"/>
            <w:shd w:val="clear" w:color="auto" w:fill="D0CECE" w:themeFill="background2" w:themeFillShade="E6"/>
            <w:vAlign w:val="bottom"/>
          </w:tcPr>
          <w:p w14:paraId="2EE5B3F4" w14:textId="77777777" w:rsidR="00B872D1" w:rsidRPr="00AF1F41" w:rsidRDefault="00B872D1" w:rsidP="0067732E">
            <w:pPr>
              <w:spacing w:before="0"/>
              <w:jc w:val="center"/>
            </w:pPr>
            <w:r w:rsidRPr="00AF1F41">
              <w:t>16</w:t>
            </w:r>
          </w:p>
        </w:tc>
        <w:tc>
          <w:tcPr>
            <w:tcW w:w="729" w:type="dxa"/>
            <w:shd w:val="clear" w:color="auto" w:fill="D0CECE" w:themeFill="background2" w:themeFillShade="E6"/>
            <w:vAlign w:val="bottom"/>
          </w:tcPr>
          <w:p w14:paraId="3D3553E2" w14:textId="77777777" w:rsidR="00B872D1" w:rsidRPr="00AF1F41" w:rsidRDefault="00B872D1" w:rsidP="0067732E">
            <w:pPr>
              <w:spacing w:before="0"/>
              <w:jc w:val="center"/>
            </w:pPr>
            <w:r w:rsidRPr="00AF1F41">
              <w:t>18</w:t>
            </w:r>
          </w:p>
        </w:tc>
        <w:tc>
          <w:tcPr>
            <w:tcW w:w="728" w:type="dxa"/>
            <w:shd w:val="clear" w:color="auto" w:fill="D0CECE" w:themeFill="background2" w:themeFillShade="E6"/>
            <w:vAlign w:val="bottom"/>
          </w:tcPr>
          <w:p w14:paraId="41DFE070" w14:textId="77777777" w:rsidR="00B872D1" w:rsidRPr="00AF1F41" w:rsidRDefault="00B872D1" w:rsidP="0067732E">
            <w:pPr>
              <w:spacing w:before="0"/>
              <w:jc w:val="center"/>
            </w:pPr>
            <w:r w:rsidRPr="00AF1F41">
              <w:t>19</w:t>
            </w:r>
          </w:p>
        </w:tc>
        <w:tc>
          <w:tcPr>
            <w:tcW w:w="729" w:type="dxa"/>
            <w:shd w:val="clear" w:color="auto" w:fill="D0CECE" w:themeFill="background2" w:themeFillShade="E6"/>
            <w:vAlign w:val="bottom"/>
          </w:tcPr>
          <w:p w14:paraId="44B212A3" w14:textId="77777777" w:rsidR="00B872D1" w:rsidRPr="00AF1F41" w:rsidRDefault="00B872D1" w:rsidP="0067732E">
            <w:pPr>
              <w:spacing w:before="0"/>
              <w:jc w:val="center"/>
            </w:pPr>
            <w:r w:rsidRPr="00AF1F41">
              <w:t>20</w:t>
            </w:r>
          </w:p>
        </w:tc>
        <w:tc>
          <w:tcPr>
            <w:tcW w:w="728" w:type="dxa"/>
            <w:shd w:val="clear" w:color="auto" w:fill="D0CECE" w:themeFill="background2" w:themeFillShade="E6"/>
            <w:vAlign w:val="bottom"/>
          </w:tcPr>
          <w:p w14:paraId="7E81CAE8" w14:textId="77777777" w:rsidR="00B872D1" w:rsidRPr="00AF1F41" w:rsidRDefault="00B872D1" w:rsidP="0067732E">
            <w:pPr>
              <w:spacing w:before="0"/>
              <w:jc w:val="center"/>
            </w:pPr>
            <w:r w:rsidRPr="00AF1F41">
              <w:t>21</w:t>
            </w:r>
          </w:p>
        </w:tc>
        <w:tc>
          <w:tcPr>
            <w:tcW w:w="729" w:type="dxa"/>
            <w:shd w:val="clear" w:color="auto" w:fill="D0CECE" w:themeFill="background2" w:themeFillShade="E6"/>
            <w:vAlign w:val="bottom"/>
          </w:tcPr>
          <w:p w14:paraId="5452225D" w14:textId="77777777" w:rsidR="00B872D1" w:rsidRPr="00AF1F41" w:rsidRDefault="00B872D1" w:rsidP="0067732E">
            <w:pPr>
              <w:spacing w:before="0"/>
              <w:jc w:val="center"/>
            </w:pPr>
            <w:r w:rsidRPr="00AF1F41">
              <w:t>24</w:t>
            </w:r>
          </w:p>
        </w:tc>
        <w:tc>
          <w:tcPr>
            <w:tcW w:w="728" w:type="dxa"/>
            <w:shd w:val="clear" w:color="auto" w:fill="D0CECE" w:themeFill="background2" w:themeFillShade="E6"/>
            <w:vAlign w:val="bottom"/>
          </w:tcPr>
          <w:p w14:paraId="6DFD1BD4" w14:textId="77777777" w:rsidR="00B872D1" w:rsidRPr="00AF1F41" w:rsidRDefault="00B872D1" w:rsidP="0067732E">
            <w:pPr>
              <w:spacing w:before="0"/>
              <w:jc w:val="center"/>
            </w:pPr>
            <w:r w:rsidRPr="00AF1F41">
              <w:t>27</w:t>
            </w:r>
          </w:p>
        </w:tc>
        <w:tc>
          <w:tcPr>
            <w:tcW w:w="729" w:type="dxa"/>
            <w:shd w:val="clear" w:color="auto" w:fill="D0CECE" w:themeFill="background2" w:themeFillShade="E6"/>
            <w:vAlign w:val="bottom"/>
          </w:tcPr>
          <w:p w14:paraId="22219040" w14:textId="77777777" w:rsidR="00B872D1" w:rsidRPr="00AF1F41" w:rsidRDefault="00B872D1" w:rsidP="0067732E">
            <w:pPr>
              <w:spacing w:before="0"/>
              <w:jc w:val="center"/>
            </w:pPr>
            <w:r w:rsidRPr="00AF1F41">
              <w:t>28</w:t>
            </w:r>
          </w:p>
        </w:tc>
        <w:tc>
          <w:tcPr>
            <w:tcW w:w="728" w:type="dxa"/>
            <w:shd w:val="clear" w:color="auto" w:fill="D0CECE" w:themeFill="background2" w:themeFillShade="E6"/>
            <w:vAlign w:val="bottom"/>
          </w:tcPr>
          <w:p w14:paraId="7CA7A104" w14:textId="77777777" w:rsidR="00B872D1" w:rsidRPr="00AF1F41" w:rsidRDefault="00B872D1" w:rsidP="0067732E">
            <w:pPr>
              <w:spacing w:before="0"/>
              <w:jc w:val="center"/>
            </w:pPr>
            <w:r w:rsidRPr="00AF1F41">
              <w:t>29</w:t>
            </w:r>
          </w:p>
        </w:tc>
        <w:tc>
          <w:tcPr>
            <w:tcW w:w="729" w:type="dxa"/>
            <w:shd w:val="clear" w:color="auto" w:fill="D0CECE" w:themeFill="background2" w:themeFillShade="E6"/>
            <w:vAlign w:val="bottom"/>
          </w:tcPr>
          <w:p w14:paraId="45D91861" w14:textId="77777777" w:rsidR="00B872D1" w:rsidRPr="00AF1F41" w:rsidRDefault="00B872D1" w:rsidP="0067732E">
            <w:pPr>
              <w:spacing w:before="0"/>
              <w:jc w:val="center"/>
            </w:pPr>
            <w:r w:rsidRPr="00AF1F41">
              <w:t>30</w:t>
            </w:r>
          </w:p>
        </w:tc>
      </w:tr>
      <w:tr w:rsidR="00B872D1" w:rsidRPr="00AF1F41" w14:paraId="68D02C49" w14:textId="77777777" w:rsidTr="0067732E">
        <w:trPr>
          <w:trHeight w:val="20"/>
          <w:jc w:val="center"/>
        </w:trPr>
        <w:tc>
          <w:tcPr>
            <w:tcW w:w="1517" w:type="dxa"/>
            <w:shd w:val="clear" w:color="auto" w:fill="D0CECE" w:themeFill="background2" w:themeFillShade="E6"/>
          </w:tcPr>
          <w:p w14:paraId="0AB2A203" w14:textId="77777777" w:rsidR="00B872D1" w:rsidRPr="00AF1F41" w:rsidRDefault="00B872D1" w:rsidP="0067732E">
            <w:pPr>
              <w:spacing w:before="0"/>
            </w:pPr>
            <w:r w:rsidRPr="00AF1F41">
              <w:t>1st partition</w:t>
            </w:r>
          </w:p>
        </w:tc>
        <w:tc>
          <w:tcPr>
            <w:tcW w:w="728" w:type="dxa"/>
            <w:vAlign w:val="bottom"/>
          </w:tcPr>
          <w:p w14:paraId="01FDF555" w14:textId="77777777" w:rsidR="00B872D1" w:rsidRPr="00AF1F41" w:rsidRDefault="00B872D1" w:rsidP="0067732E">
            <w:pPr>
              <w:spacing w:before="0"/>
              <w:jc w:val="center"/>
            </w:pPr>
            <w:r w:rsidRPr="00AF1F41">
              <w:t>A</w:t>
            </w:r>
          </w:p>
        </w:tc>
        <w:tc>
          <w:tcPr>
            <w:tcW w:w="729" w:type="dxa"/>
            <w:vAlign w:val="bottom"/>
          </w:tcPr>
          <w:p w14:paraId="06B95FC0" w14:textId="77777777" w:rsidR="00B872D1" w:rsidRPr="00AF1F41" w:rsidRDefault="00B872D1" w:rsidP="0067732E">
            <w:pPr>
              <w:spacing w:before="0"/>
              <w:jc w:val="center"/>
            </w:pPr>
            <w:r w:rsidRPr="00AF1F41">
              <w:t>A</w:t>
            </w:r>
          </w:p>
        </w:tc>
        <w:tc>
          <w:tcPr>
            <w:tcW w:w="728" w:type="dxa"/>
            <w:vAlign w:val="bottom"/>
          </w:tcPr>
          <w:p w14:paraId="109B0021" w14:textId="77777777" w:rsidR="00B872D1" w:rsidRPr="00AF1F41" w:rsidRDefault="00B872D1" w:rsidP="0067732E">
            <w:pPr>
              <w:spacing w:before="0"/>
              <w:jc w:val="center"/>
            </w:pPr>
            <w:r w:rsidRPr="00AF1F41">
              <w:t>A</w:t>
            </w:r>
          </w:p>
        </w:tc>
        <w:tc>
          <w:tcPr>
            <w:tcW w:w="729" w:type="dxa"/>
            <w:vAlign w:val="bottom"/>
          </w:tcPr>
          <w:p w14:paraId="25609F03" w14:textId="77777777" w:rsidR="00B872D1" w:rsidRPr="00AF1F41" w:rsidRDefault="00B872D1" w:rsidP="0067732E">
            <w:pPr>
              <w:spacing w:before="0"/>
              <w:jc w:val="center"/>
            </w:pPr>
            <w:r w:rsidRPr="00AF1F41">
              <w:t>A</w:t>
            </w:r>
          </w:p>
        </w:tc>
        <w:tc>
          <w:tcPr>
            <w:tcW w:w="728" w:type="dxa"/>
            <w:vAlign w:val="bottom"/>
          </w:tcPr>
          <w:p w14:paraId="06C1070E" w14:textId="77777777" w:rsidR="00B872D1" w:rsidRPr="00AF1F41" w:rsidRDefault="00B872D1" w:rsidP="0067732E">
            <w:pPr>
              <w:spacing w:before="0"/>
              <w:jc w:val="center"/>
            </w:pPr>
            <w:r w:rsidRPr="00AF1F41">
              <w:t>L+A</w:t>
            </w:r>
          </w:p>
        </w:tc>
        <w:tc>
          <w:tcPr>
            <w:tcW w:w="729" w:type="dxa"/>
            <w:vAlign w:val="bottom"/>
          </w:tcPr>
          <w:p w14:paraId="36384E75" w14:textId="77777777" w:rsidR="00B872D1" w:rsidRPr="00AF1F41" w:rsidRDefault="00B872D1" w:rsidP="0067732E">
            <w:pPr>
              <w:spacing w:before="0"/>
              <w:jc w:val="center"/>
            </w:pPr>
            <w:r w:rsidRPr="00AF1F41">
              <w:t>L+A</w:t>
            </w:r>
          </w:p>
        </w:tc>
        <w:tc>
          <w:tcPr>
            <w:tcW w:w="728" w:type="dxa"/>
            <w:vAlign w:val="bottom"/>
          </w:tcPr>
          <w:p w14:paraId="2926C0B3" w14:textId="77777777" w:rsidR="00B872D1" w:rsidRPr="00AF1F41" w:rsidRDefault="00B872D1" w:rsidP="0067732E">
            <w:pPr>
              <w:spacing w:before="0"/>
              <w:jc w:val="center"/>
            </w:pPr>
            <w:r w:rsidRPr="00AF1F41">
              <w:t>L+A</w:t>
            </w:r>
          </w:p>
        </w:tc>
        <w:tc>
          <w:tcPr>
            <w:tcW w:w="729" w:type="dxa"/>
            <w:vAlign w:val="bottom"/>
          </w:tcPr>
          <w:p w14:paraId="4EBB5B42" w14:textId="77777777" w:rsidR="00B872D1" w:rsidRPr="00AF1F41" w:rsidRDefault="00B872D1" w:rsidP="0067732E">
            <w:pPr>
              <w:spacing w:before="0"/>
              <w:jc w:val="center"/>
            </w:pPr>
            <w:r w:rsidRPr="00AF1F41">
              <w:t>L+A</w:t>
            </w:r>
          </w:p>
        </w:tc>
        <w:tc>
          <w:tcPr>
            <w:tcW w:w="728" w:type="dxa"/>
            <w:vAlign w:val="bottom"/>
          </w:tcPr>
          <w:p w14:paraId="04A8D0B7" w14:textId="77777777" w:rsidR="00B872D1" w:rsidRPr="00AF1F41" w:rsidRDefault="00B872D1" w:rsidP="0067732E">
            <w:pPr>
              <w:spacing w:before="0"/>
              <w:jc w:val="center"/>
            </w:pPr>
            <w:r w:rsidRPr="00AF1F41">
              <w:t>A</w:t>
            </w:r>
          </w:p>
        </w:tc>
        <w:tc>
          <w:tcPr>
            <w:tcW w:w="729" w:type="dxa"/>
            <w:vAlign w:val="bottom"/>
          </w:tcPr>
          <w:p w14:paraId="5B5BB8DF" w14:textId="77777777" w:rsidR="00B872D1" w:rsidRPr="00AF1F41" w:rsidRDefault="00B872D1" w:rsidP="0067732E">
            <w:pPr>
              <w:spacing w:before="0"/>
              <w:jc w:val="center"/>
            </w:pPr>
            <w:r w:rsidRPr="00AF1F41">
              <w:t>A</w:t>
            </w:r>
          </w:p>
        </w:tc>
      </w:tr>
      <w:tr w:rsidR="00B872D1" w:rsidRPr="00AF1F41" w14:paraId="328AD9C2" w14:textId="77777777" w:rsidTr="0067732E">
        <w:trPr>
          <w:trHeight w:val="20"/>
          <w:jc w:val="center"/>
        </w:trPr>
        <w:tc>
          <w:tcPr>
            <w:tcW w:w="1517" w:type="dxa"/>
            <w:shd w:val="clear" w:color="auto" w:fill="D0CECE" w:themeFill="background2" w:themeFillShade="E6"/>
          </w:tcPr>
          <w:p w14:paraId="153FCE3B" w14:textId="77777777" w:rsidR="00B872D1" w:rsidRPr="00AF1F41" w:rsidRDefault="00B872D1" w:rsidP="0067732E">
            <w:pPr>
              <w:spacing w:before="0"/>
            </w:pPr>
            <w:r w:rsidRPr="00AF1F41">
              <w:t>2nd partition</w:t>
            </w:r>
          </w:p>
        </w:tc>
        <w:tc>
          <w:tcPr>
            <w:tcW w:w="728" w:type="dxa"/>
            <w:vAlign w:val="bottom"/>
          </w:tcPr>
          <w:p w14:paraId="4BD75B84" w14:textId="77777777" w:rsidR="00B872D1" w:rsidRPr="00AF1F41" w:rsidRDefault="00B872D1" w:rsidP="0067732E">
            <w:pPr>
              <w:spacing w:before="0"/>
              <w:jc w:val="center"/>
            </w:pPr>
            <w:r w:rsidRPr="00AF1F41">
              <w:t>L+A</w:t>
            </w:r>
          </w:p>
        </w:tc>
        <w:tc>
          <w:tcPr>
            <w:tcW w:w="729" w:type="dxa"/>
            <w:vAlign w:val="bottom"/>
          </w:tcPr>
          <w:p w14:paraId="1FDEA5A1" w14:textId="77777777" w:rsidR="00B872D1" w:rsidRPr="00AF1F41" w:rsidRDefault="00B872D1" w:rsidP="0067732E">
            <w:pPr>
              <w:spacing w:before="0"/>
              <w:jc w:val="center"/>
            </w:pPr>
            <w:r w:rsidRPr="00AF1F41">
              <w:t>L+A</w:t>
            </w:r>
          </w:p>
        </w:tc>
        <w:tc>
          <w:tcPr>
            <w:tcW w:w="728" w:type="dxa"/>
            <w:vAlign w:val="bottom"/>
          </w:tcPr>
          <w:p w14:paraId="3B84E0B0" w14:textId="77777777" w:rsidR="00B872D1" w:rsidRPr="00AF1F41" w:rsidRDefault="00B872D1" w:rsidP="0067732E">
            <w:pPr>
              <w:spacing w:before="0"/>
              <w:jc w:val="center"/>
            </w:pPr>
            <w:r w:rsidRPr="00AF1F41">
              <w:t>L+A</w:t>
            </w:r>
          </w:p>
        </w:tc>
        <w:tc>
          <w:tcPr>
            <w:tcW w:w="729" w:type="dxa"/>
            <w:vAlign w:val="bottom"/>
          </w:tcPr>
          <w:p w14:paraId="73AC998D" w14:textId="77777777" w:rsidR="00B872D1" w:rsidRPr="00AF1F41" w:rsidRDefault="00B872D1" w:rsidP="0067732E">
            <w:pPr>
              <w:spacing w:before="0"/>
              <w:jc w:val="center"/>
            </w:pPr>
            <w:r w:rsidRPr="00AF1F41">
              <w:t>L</w:t>
            </w:r>
          </w:p>
        </w:tc>
        <w:tc>
          <w:tcPr>
            <w:tcW w:w="728" w:type="dxa"/>
            <w:vAlign w:val="bottom"/>
          </w:tcPr>
          <w:p w14:paraId="3F8B995A" w14:textId="77777777" w:rsidR="00B872D1" w:rsidRPr="00AF1F41" w:rsidRDefault="00B872D1" w:rsidP="0067732E">
            <w:pPr>
              <w:spacing w:before="0"/>
              <w:jc w:val="center"/>
            </w:pPr>
            <w:r w:rsidRPr="00AF1F41">
              <w:t>L</w:t>
            </w:r>
          </w:p>
        </w:tc>
        <w:tc>
          <w:tcPr>
            <w:tcW w:w="729" w:type="dxa"/>
            <w:vAlign w:val="bottom"/>
          </w:tcPr>
          <w:p w14:paraId="6986F785" w14:textId="77777777" w:rsidR="00B872D1" w:rsidRPr="00AF1F41" w:rsidRDefault="00B872D1" w:rsidP="0067732E">
            <w:pPr>
              <w:spacing w:before="0"/>
              <w:jc w:val="center"/>
            </w:pPr>
            <w:r w:rsidRPr="00AF1F41">
              <w:t>L</w:t>
            </w:r>
          </w:p>
        </w:tc>
        <w:tc>
          <w:tcPr>
            <w:tcW w:w="728" w:type="dxa"/>
            <w:vAlign w:val="bottom"/>
          </w:tcPr>
          <w:p w14:paraId="79D2A3BF" w14:textId="77777777" w:rsidR="00B872D1" w:rsidRPr="00AF1F41" w:rsidRDefault="00B872D1" w:rsidP="0067732E">
            <w:pPr>
              <w:spacing w:before="0"/>
              <w:jc w:val="center"/>
            </w:pPr>
            <w:r w:rsidRPr="00AF1F41">
              <w:t>L</w:t>
            </w:r>
          </w:p>
        </w:tc>
        <w:tc>
          <w:tcPr>
            <w:tcW w:w="729" w:type="dxa"/>
            <w:vAlign w:val="bottom"/>
          </w:tcPr>
          <w:p w14:paraId="20E0CEF3" w14:textId="77777777" w:rsidR="00B872D1" w:rsidRPr="00AF1F41" w:rsidRDefault="00B872D1" w:rsidP="0067732E">
            <w:pPr>
              <w:spacing w:before="0"/>
              <w:jc w:val="center"/>
            </w:pPr>
            <w:r w:rsidRPr="00AF1F41">
              <w:t>L+A</w:t>
            </w:r>
          </w:p>
        </w:tc>
        <w:tc>
          <w:tcPr>
            <w:tcW w:w="728" w:type="dxa"/>
            <w:vAlign w:val="bottom"/>
          </w:tcPr>
          <w:p w14:paraId="6B6FFDCB" w14:textId="77777777" w:rsidR="00B872D1" w:rsidRPr="00AF1F41" w:rsidRDefault="00B872D1" w:rsidP="0067732E">
            <w:pPr>
              <w:spacing w:before="0"/>
              <w:jc w:val="center"/>
            </w:pPr>
            <w:r w:rsidRPr="00AF1F41">
              <w:t>L+A</w:t>
            </w:r>
          </w:p>
        </w:tc>
        <w:tc>
          <w:tcPr>
            <w:tcW w:w="729" w:type="dxa"/>
            <w:vAlign w:val="bottom"/>
          </w:tcPr>
          <w:p w14:paraId="42683375" w14:textId="77777777" w:rsidR="00B872D1" w:rsidRPr="00AF1F41" w:rsidRDefault="00B872D1" w:rsidP="0067732E">
            <w:pPr>
              <w:spacing w:before="0"/>
              <w:jc w:val="center"/>
            </w:pPr>
            <w:r w:rsidRPr="00AF1F41">
              <w:t>L+A</w:t>
            </w:r>
          </w:p>
        </w:tc>
      </w:tr>
    </w:tbl>
    <w:p w14:paraId="47ACA7AD" w14:textId="5CDB7A41" w:rsidR="00DC7F0E" w:rsidRDefault="00DC7F0E">
      <w:pPr>
        <w:rPr>
          <w:lang w:val="en-CA" w:eastAsia="ja-JP"/>
        </w:rPr>
      </w:pPr>
      <w:r>
        <w:rPr>
          <w:lang w:val="en-CA" w:eastAsia="ja-JP"/>
        </w:rPr>
        <w:t xml:space="preserve">GPM-intra can be </w:t>
      </w:r>
      <w:r w:rsidR="0001548E">
        <w:rPr>
          <w:lang w:val="en-CA" w:eastAsia="ja-JP"/>
        </w:rPr>
        <w:t>combined</w:t>
      </w:r>
      <w:r>
        <w:rPr>
          <w:lang w:val="en-CA" w:eastAsia="ja-JP"/>
        </w:rPr>
        <w:t xml:space="preserve"> with GPM with merge with motion vector difference (GPM-MMVD)</w:t>
      </w:r>
      <w:r w:rsidR="0001548E">
        <w:rPr>
          <w:lang w:val="en-CA" w:eastAsia="ja-JP"/>
        </w:rPr>
        <w:t xml:space="preserve">. TIMD </w:t>
      </w:r>
      <w:r w:rsidR="0001548E">
        <w:rPr>
          <w:lang w:val="en-CA"/>
        </w:rPr>
        <w:t xml:space="preserve">is used for on IPM candidates of GPM-intra to further improve the coding performance. </w:t>
      </w:r>
      <w:r w:rsidR="0001548E">
        <w:rPr>
          <w:lang w:val="en-CA" w:eastAsia="ja-JP"/>
        </w:rPr>
        <w:t>The Parallel mode can be registered first, then IPM candidates of TIMD, DIMD, and neighboring blocks.</w:t>
      </w:r>
    </w:p>
    <w:p w14:paraId="7626F5AC" w14:textId="7CCA6917" w:rsidR="00DD1E83" w:rsidRDefault="00DD1E83" w:rsidP="000A09E6">
      <w:pPr>
        <w:pStyle w:val="berschrift4"/>
        <w:rPr>
          <w:lang w:val="en-CA" w:eastAsia="zh-CN"/>
        </w:rPr>
      </w:pPr>
      <w:r>
        <w:rPr>
          <w:lang w:val="en-CA" w:eastAsia="zh-CN"/>
        </w:rPr>
        <w:t>GPM with inter prediction and intra block copy</w:t>
      </w:r>
    </w:p>
    <w:p w14:paraId="7C2E9C46" w14:textId="04088AF5" w:rsidR="00DD1E83" w:rsidRPr="00401C8D" w:rsidRDefault="00DD1E83" w:rsidP="00401C8D">
      <w:pPr>
        <w:rPr>
          <w:lang w:eastAsia="zh-CN"/>
        </w:rPr>
      </w:pPr>
      <w:r>
        <w:rPr>
          <w:lang w:val="en-CA" w:eastAsia="zh-CN"/>
        </w:rPr>
        <w:t xml:space="preserve">GPM with inter prediction and intra block copy (GPM-inter-IBC) was applied for screen content coding. </w:t>
      </w:r>
      <w:r>
        <w:rPr>
          <w:rFonts w:hint="eastAsia"/>
          <w:lang w:val="en-CA" w:eastAsia="zh-CN"/>
        </w:rPr>
        <w:t>I</w:t>
      </w:r>
      <w:r>
        <w:rPr>
          <w:lang w:val="en-CA" w:eastAsia="zh-CN"/>
        </w:rPr>
        <w:t xml:space="preserve">n GPM-inter-IBC, the two geometric sub-partitions are predicted using inter prediction and IBC, individually. To generate the prediction signal of IBC, an IBC candidate list is constructed, and the index </w:t>
      </w:r>
      <w:r>
        <w:rPr>
          <w:lang w:val="en-CA" w:eastAsia="zh-CN"/>
        </w:rPr>
        <w:lastRenderedPageBreak/>
        <w:t>of the selected block vector is signalled. The prediction signal of IBC for one sub-partition can be blended with regular GPM, GPM-MMVD, and GPM-affine for the other sub-partition.</w:t>
      </w:r>
    </w:p>
    <w:p w14:paraId="6AEE04CD" w14:textId="3D22ABD6" w:rsidR="00DE10EF" w:rsidRDefault="00440340" w:rsidP="000A09E6">
      <w:pPr>
        <w:pStyle w:val="berschrift4"/>
        <w:rPr>
          <w:lang w:val="en-CA"/>
        </w:rPr>
      </w:pPr>
      <w:r>
        <w:rPr>
          <w:lang w:val="en-CA"/>
        </w:rPr>
        <w:t>Template matching based reordering for GPM split modes</w:t>
      </w:r>
    </w:p>
    <w:p w14:paraId="5BB7FCB1" w14:textId="7D2E6222" w:rsidR="00035F06" w:rsidRDefault="00612913" w:rsidP="00035F06">
      <w:pPr>
        <w:rPr>
          <w:lang w:val="en-CA" w:eastAsia="zh-TW"/>
        </w:rPr>
      </w:pPr>
      <w:r>
        <w:rPr>
          <w:lang w:val="en-CA"/>
        </w:rPr>
        <w:t>In template matching based reordering for GPM split modes, g</w:t>
      </w:r>
      <w:r w:rsidR="001E71EC">
        <w:rPr>
          <w:lang w:val="en-CA"/>
        </w:rPr>
        <w:t>iven the motion information of the current GPM block, th</w:t>
      </w:r>
      <w:r>
        <w:rPr>
          <w:lang w:val="en-CA"/>
        </w:rPr>
        <w:t xml:space="preserve">e </w:t>
      </w:r>
      <w:r w:rsidR="001E71EC">
        <w:rPr>
          <w:lang w:val="en-CA"/>
        </w:rPr>
        <w:t>respective TM cost values of GPM split modes</w:t>
      </w:r>
      <w:r>
        <w:rPr>
          <w:lang w:val="en-CA"/>
        </w:rPr>
        <w:t xml:space="preserve"> are computed</w:t>
      </w:r>
      <w:r w:rsidR="001E71EC">
        <w:rPr>
          <w:lang w:val="en-CA"/>
        </w:rPr>
        <w:t>. Then, all GPM split modes</w:t>
      </w:r>
      <w:r>
        <w:rPr>
          <w:lang w:val="en-CA"/>
        </w:rPr>
        <w:t xml:space="preserve"> are reordered</w:t>
      </w:r>
      <w:r w:rsidR="001E71EC">
        <w:rPr>
          <w:lang w:val="en-CA"/>
        </w:rPr>
        <w:t xml:space="preserve"> in ascending ordering based on the TM cost values.</w:t>
      </w:r>
      <w:r w:rsidR="001E71EC">
        <w:rPr>
          <w:lang w:val="en-CA" w:eastAsia="zh-TW"/>
        </w:rPr>
        <w:t xml:space="preserve"> Instead of sending GPM split mode, an index using </w:t>
      </w:r>
      <w:proofErr w:type="spellStart"/>
      <w:r w:rsidR="001E71EC">
        <w:rPr>
          <w:lang w:val="en-CA" w:eastAsia="zh-TW"/>
        </w:rPr>
        <w:t>Golomb</w:t>
      </w:r>
      <w:proofErr w:type="spellEnd"/>
      <w:r w:rsidR="001E71EC">
        <w:rPr>
          <w:lang w:val="en-CA" w:eastAsia="zh-TW"/>
        </w:rPr>
        <w:t>-Rice code to indicate where the exact GPM split mode located in the reordering list</w:t>
      </w:r>
      <w:r w:rsidR="003E6B2E">
        <w:rPr>
          <w:lang w:val="en-CA" w:eastAsia="zh-TW"/>
        </w:rPr>
        <w:t xml:space="preserve"> is signaled.</w:t>
      </w:r>
    </w:p>
    <w:p w14:paraId="445CF486" w14:textId="72FFBE52" w:rsidR="007779BB" w:rsidRDefault="007779BB" w:rsidP="007779BB">
      <w:pPr>
        <w:rPr>
          <w:lang w:val="en-CA"/>
        </w:rPr>
      </w:pPr>
      <w:r>
        <w:rPr>
          <w:lang w:val="en-CA"/>
        </w:rPr>
        <w:t>The reordering method for GPM split modes is a two-step process performed after the respective reference templates of the two GPM partitions in a coding unit are generated, as follows:</w:t>
      </w:r>
    </w:p>
    <w:p w14:paraId="3D1D81CF" w14:textId="77777777" w:rsidR="007779BB" w:rsidRPr="002963CF" w:rsidRDefault="007779BB" w:rsidP="0070372E">
      <w:pPr>
        <w:pStyle w:val="Listenabsatz"/>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 w:val="22"/>
          <w:lang w:val="en-CA"/>
        </w:rPr>
      </w:pPr>
      <w:r w:rsidRPr="002963CF">
        <w:rPr>
          <w:sz w:val="22"/>
          <w:lang w:val="en-CA"/>
        </w:rPr>
        <w:t>extending GPM partition edge into the reference templates of the two GPM partitions, resulting in 64 reference templates and computing the respective TM cost for each of the 64 reference templates;</w:t>
      </w:r>
    </w:p>
    <w:p w14:paraId="3009C6D4" w14:textId="13A7C084" w:rsidR="007779BB" w:rsidRPr="002963CF" w:rsidRDefault="007779BB" w:rsidP="0070372E">
      <w:pPr>
        <w:pStyle w:val="Listenabsatz"/>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 w:val="22"/>
          <w:lang w:val="en-CA"/>
        </w:rPr>
      </w:pPr>
      <w:r w:rsidRPr="002963CF">
        <w:rPr>
          <w:sz w:val="22"/>
          <w:lang w:val="en-CA"/>
        </w:rPr>
        <w:t xml:space="preserve">reordering GPM split modes based on their TM cost values in ascending order and marking the best 32 </w:t>
      </w:r>
      <w:r w:rsidR="005A7CE6" w:rsidRPr="002963CF">
        <w:rPr>
          <w:sz w:val="22"/>
          <w:szCs w:val="22"/>
          <w:lang w:val="en-CA"/>
        </w:rPr>
        <w:t xml:space="preserve">split modes </w:t>
      </w:r>
      <w:r w:rsidRPr="002963CF">
        <w:rPr>
          <w:sz w:val="22"/>
          <w:lang w:val="en-CA"/>
        </w:rPr>
        <w:t>as available split modes.</w:t>
      </w:r>
    </w:p>
    <w:p w14:paraId="021D8AB0" w14:textId="392A911A" w:rsidR="007779BB" w:rsidRDefault="007779BB" w:rsidP="007779BB">
      <w:pPr>
        <w:rPr>
          <w:lang w:val="en-CA"/>
        </w:rPr>
      </w:pPr>
      <w:r>
        <w:rPr>
          <w:lang w:val="en-CA"/>
        </w:rPr>
        <w:t xml:space="preserve">The edge on the template is extended from that of the current CU, as </w:t>
      </w:r>
      <w:r w:rsidR="00136C85">
        <w:rPr>
          <w:lang w:val="en-CA"/>
        </w:rPr>
        <w:fldChar w:fldCharType="begin"/>
      </w:r>
      <w:r w:rsidR="00136C85">
        <w:rPr>
          <w:lang w:val="en-CA"/>
        </w:rPr>
        <w:instrText xml:space="preserve"> REF _Ref107739647 \h </w:instrText>
      </w:r>
      <w:r w:rsidR="00136C85">
        <w:rPr>
          <w:lang w:val="en-CA"/>
        </w:rPr>
      </w:r>
      <w:r w:rsidR="00136C85">
        <w:rPr>
          <w:lang w:val="en-CA"/>
        </w:rPr>
        <w:fldChar w:fldCharType="separate"/>
      </w:r>
      <w:r w:rsidR="00E264D5">
        <w:t xml:space="preserve">Figure </w:t>
      </w:r>
      <w:r w:rsidR="00E264D5">
        <w:rPr>
          <w:noProof/>
        </w:rPr>
        <w:t>45</w:t>
      </w:r>
      <w:r w:rsidR="00136C85">
        <w:rPr>
          <w:lang w:val="en-CA"/>
        </w:rPr>
        <w:fldChar w:fldCharType="end"/>
      </w:r>
      <w:r w:rsidR="00136C85">
        <w:rPr>
          <w:lang w:val="en-CA"/>
        </w:rPr>
        <w:t xml:space="preserve"> </w:t>
      </w:r>
      <w:r>
        <w:rPr>
          <w:lang w:val="en-CA"/>
        </w:rPr>
        <w:t>illustrates, but GPM blending process is not used in the template area across the edge.</w:t>
      </w:r>
    </w:p>
    <w:p w14:paraId="78538E10" w14:textId="77777777" w:rsidR="007C7CCB" w:rsidRDefault="007779BB" w:rsidP="002B124A">
      <w:pPr>
        <w:keepNext/>
        <w:jc w:val="center"/>
      </w:pPr>
      <w:r>
        <w:rPr>
          <w:noProof/>
          <w:lang w:val="en-CA"/>
        </w:rPr>
        <w:drawing>
          <wp:inline distT="0" distB="0" distL="0" distR="0" wp14:anchorId="38D45210" wp14:editId="6137D3B7">
            <wp:extent cx="1371600" cy="1403350"/>
            <wp:effectExtent l="0" t="0" r="0" b="635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371600" cy="1403350"/>
                    </a:xfrm>
                    <a:prstGeom prst="rect">
                      <a:avLst/>
                    </a:prstGeom>
                    <a:noFill/>
                    <a:ln>
                      <a:noFill/>
                    </a:ln>
                  </pic:spPr>
                </pic:pic>
              </a:graphicData>
            </a:graphic>
          </wp:inline>
        </w:drawing>
      </w:r>
    </w:p>
    <w:p w14:paraId="425E22FB" w14:textId="5360CA48" w:rsidR="007779BB" w:rsidRDefault="007C7CCB" w:rsidP="002B124A">
      <w:pPr>
        <w:pStyle w:val="Beschriftung"/>
        <w:rPr>
          <w:lang w:val="en-CA"/>
        </w:rPr>
      </w:pPr>
      <w:bookmarkStart w:id="165" w:name="_Ref107739647"/>
      <w:r>
        <w:t xml:space="preserve">Figure </w:t>
      </w:r>
      <w:fldSimple w:instr=" SEQ Figure \* ARABIC ">
        <w:r w:rsidR="00EC34BD">
          <w:rPr>
            <w:noProof/>
          </w:rPr>
          <w:t>46</w:t>
        </w:r>
      </w:fldSimple>
      <w:bookmarkEnd w:id="165"/>
      <w:r w:rsidR="00136C85">
        <w:t>.</w:t>
      </w:r>
      <w:r>
        <w:t xml:space="preserve"> </w:t>
      </w:r>
      <w:r w:rsidRPr="00537A4D">
        <w:t>The edge on templates</w:t>
      </w:r>
      <w:r>
        <w:t>.</w:t>
      </w:r>
    </w:p>
    <w:p w14:paraId="487B9331" w14:textId="74914E4F" w:rsidR="003E6B2E" w:rsidRDefault="007779BB" w:rsidP="007779BB">
      <w:pPr>
        <w:rPr>
          <w:lang w:val="en-CA"/>
        </w:rPr>
      </w:pPr>
      <w:r>
        <w:rPr>
          <w:lang w:val="en-CA"/>
        </w:rPr>
        <w:t>After ascending reordering using TM cost, an index is signaled</w:t>
      </w:r>
      <w:r w:rsidR="00F82A67">
        <w:rPr>
          <w:lang w:val="en-CA"/>
        </w:rPr>
        <w:t>.</w:t>
      </w:r>
    </w:p>
    <w:p w14:paraId="0B2700B6" w14:textId="77777777" w:rsidR="007C48D0" w:rsidRPr="007C48D0" w:rsidRDefault="007C48D0" w:rsidP="000A09E6">
      <w:pPr>
        <w:pStyle w:val="berschrift4"/>
        <w:rPr>
          <w:lang w:val="en-CA"/>
        </w:rPr>
      </w:pPr>
      <w:r w:rsidRPr="007C48D0">
        <w:rPr>
          <w:lang w:val="en-CA"/>
        </w:rPr>
        <w:t>Bi-predictive GPM</w:t>
      </w:r>
    </w:p>
    <w:p w14:paraId="7252F7B8" w14:textId="77777777" w:rsidR="007C48D0" w:rsidRDefault="007C48D0" w:rsidP="007C48D0">
      <w:pPr>
        <w:rPr>
          <w:lang w:val="en-CA"/>
        </w:rPr>
      </w:pPr>
      <w:r>
        <w:rPr>
          <w:lang w:val="en-CA"/>
        </w:rPr>
        <w:t xml:space="preserve">The GPM design in VVC relies </w:t>
      </w:r>
      <w:r>
        <w:rPr>
          <w:szCs w:val="22"/>
          <w:lang w:val="en-CA"/>
        </w:rPr>
        <w:t xml:space="preserve">on </w:t>
      </w:r>
      <w:proofErr w:type="spellStart"/>
      <w:r>
        <w:rPr>
          <w:szCs w:val="22"/>
          <w:lang w:val="en-CA"/>
        </w:rPr>
        <w:t>uni</w:t>
      </w:r>
      <w:proofErr w:type="spellEnd"/>
      <w:r>
        <w:rPr>
          <w:szCs w:val="22"/>
          <w:lang w:val="en-CA"/>
        </w:rPr>
        <w:t>-predictive motion vectors to generate motion compensated prediction samples for each inter GPM partition. In ECM, such a design has been extended to allow usage of bi-predictive motion vectors.</w:t>
      </w:r>
    </w:p>
    <w:p w14:paraId="73F6311F" w14:textId="77777777" w:rsidR="007C48D0" w:rsidRDefault="007C48D0" w:rsidP="007C48D0">
      <w:pPr>
        <w:rPr>
          <w:lang w:val="en-CA"/>
        </w:rPr>
      </w:pPr>
      <w:r>
        <w:rPr>
          <w:lang w:val="en-CA"/>
        </w:rPr>
        <w:t xml:space="preserve">When constructing a GPM candidate list, the extraction process that extracts </w:t>
      </w:r>
      <w:proofErr w:type="spellStart"/>
      <w:r>
        <w:rPr>
          <w:lang w:val="en-CA"/>
        </w:rPr>
        <w:t>uni</w:t>
      </w:r>
      <w:proofErr w:type="spellEnd"/>
      <w:r>
        <w:rPr>
          <w:lang w:val="en-CA"/>
        </w:rPr>
        <w:t xml:space="preserve">-predictive motion vectors from the initial merge list is invoked only for small blocks 8x8, 16x8 and 8x16. For larger blocks, the extraction process is bypassed, </w:t>
      </w:r>
      <w:r w:rsidRPr="00E72E2B">
        <w:rPr>
          <w:lang w:val="en-CA"/>
        </w:rPr>
        <w:t xml:space="preserve">so the initial </w:t>
      </w:r>
      <w:r>
        <w:rPr>
          <w:lang w:val="en-CA"/>
        </w:rPr>
        <w:t xml:space="preserve">merge </w:t>
      </w:r>
      <w:r w:rsidRPr="00E72E2B">
        <w:rPr>
          <w:lang w:val="en-CA"/>
        </w:rPr>
        <w:t xml:space="preserve">list (which may contain merged Bi-MVs) is directly used as the final GPM merge list. </w:t>
      </w:r>
      <w:r>
        <w:rPr>
          <w:lang w:val="en-CA"/>
        </w:rPr>
        <w:t>The generation of the initial merge list is the same as before (i.e., the normal merge list generation without any candidate reordering) except that when generating the initial merge list for larger blocks (i.e., blocks with the extraction process bypassed), the motion vector difference threshold for controlling whether a candidate can be added into the list is increased to be one full sample distance.</w:t>
      </w:r>
    </w:p>
    <w:p w14:paraId="46C76607" w14:textId="77777777" w:rsidR="007C48D0" w:rsidRDefault="007C48D0" w:rsidP="007C48D0">
      <w:pPr>
        <w:rPr>
          <w:lang w:val="en-CA"/>
        </w:rPr>
      </w:pPr>
      <w:r>
        <w:rPr>
          <w:lang w:val="en-CA"/>
        </w:rPr>
        <w:t>BDOF based motion vector refinement as in the multi-pass DMVR is used when generating motion compensated prediction samples.</w:t>
      </w:r>
    </w:p>
    <w:p w14:paraId="11AD827A" w14:textId="08DAF01F" w:rsidR="007C48D0" w:rsidRDefault="007C48D0" w:rsidP="007779BB">
      <w:pPr>
        <w:rPr>
          <w:lang w:val="en-CA"/>
        </w:rPr>
      </w:pPr>
      <w:r>
        <w:rPr>
          <w:lang w:val="en-CA"/>
        </w:rPr>
        <w:t>When GPM-MMVD is used for a GPM partition and its base motion vector is bi-predictive, f</w:t>
      </w:r>
      <w:r w:rsidRPr="00E72E2B">
        <w:rPr>
          <w:lang w:val="en-CA"/>
        </w:rPr>
        <w:t xml:space="preserve">or low-delay pictures, the signalled MVD is applied on top of the L0 and L1 motion vector as in the existing merge MMVD design. For non-low-delay pictures, the bi-predictive motion vector is converted into a </w:t>
      </w:r>
      <w:proofErr w:type="spellStart"/>
      <w:r w:rsidRPr="00E72E2B">
        <w:rPr>
          <w:lang w:val="en-CA"/>
        </w:rPr>
        <w:t>uni</w:t>
      </w:r>
      <w:proofErr w:type="spellEnd"/>
      <w:r w:rsidRPr="00E72E2B">
        <w:rPr>
          <w:lang w:val="en-CA"/>
        </w:rPr>
        <w:t>-predictive motion vector first and then the MVD is applied on top.</w:t>
      </w:r>
    </w:p>
    <w:p w14:paraId="5EAC75B7" w14:textId="77777777" w:rsidR="00105448" w:rsidRDefault="00105448" w:rsidP="00105448">
      <w:pPr>
        <w:pStyle w:val="berschrift4"/>
      </w:pPr>
      <w:r>
        <w:lastRenderedPageBreak/>
        <w:t>AMC-GPM</w:t>
      </w:r>
    </w:p>
    <w:p w14:paraId="192CCEBD" w14:textId="77777777" w:rsidR="00105448" w:rsidRPr="00713C67" w:rsidRDefault="00105448" w:rsidP="00105448">
      <w:pPr>
        <w:rPr>
          <w:lang w:val="en-CA"/>
        </w:rPr>
      </w:pPr>
      <w:r>
        <w:rPr>
          <w:lang w:val="en-CA"/>
        </w:rPr>
        <w:t xml:space="preserve">In ECM, the </w:t>
      </w:r>
      <w:r w:rsidRPr="00713C67">
        <w:rPr>
          <w:lang w:val="en-CA"/>
        </w:rPr>
        <w:t>GPM is further extended to enable affine motion compensation (AMC). Therefore, a GPM partition can be predicted by AMC inter-prediction, non-AMC inter-prediction or intra-prediction. In addition, a GPM partition predicted by AMC can be combined with the other GPM partition predicted by AMC, non-AMC, or intra-prediction.</w:t>
      </w:r>
    </w:p>
    <w:p w14:paraId="6703F9A8" w14:textId="77777777" w:rsidR="00105448" w:rsidRPr="00713C67" w:rsidRDefault="00105448" w:rsidP="00105448">
      <w:pPr>
        <w:rPr>
          <w:lang w:val="en-CA"/>
        </w:rPr>
      </w:pPr>
      <w:r w:rsidRPr="00713C67">
        <w:rPr>
          <w:lang w:val="en-CA"/>
        </w:rPr>
        <w:t xml:space="preserve">When AMC is applied, a </w:t>
      </w:r>
      <w:proofErr w:type="spellStart"/>
      <w:r w:rsidRPr="00713C67">
        <w:rPr>
          <w:lang w:val="en-CA"/>
        </w:rPr>
        <w:t>uni</w:t>
      </w:r>
      <w:proofErr w:type="spellEnd"/>
      <w:r w:rsidRPr="00713C67">
        <w:rPr>
          <w:lang w:val="en-CA"/>
        </w:rPr>
        <w:t xml:space="preserve">-prediction affine merge candidate list is constructed from the subblock-based merge candidate list after discarding sub-TMVP candidates, similar to the </w:t>
      </w:r>
      <w:proofErr w:type="spellStart"/>
      <w:r w:rsidRPr="00713C67">
        <w:rPr>
          <w:lang w:val="en-CA"/>
        </w:rPr>
        <w:t>uni</w:t>
      </w:r>
      <w:proofErr w:type="spellEnd"/>
      <w:r w:rsidRPr="00713C67">
        <w:rPr>
          <w:lang w:val="en-CA"/>
        </w:rPr>
        <w:t xml:space="preserve">-prediction merge candidate list construction for GPM in VVC. </w:t>
      </w:r>
      <w:r>
        <w:t xml:space="preserve">AMC is performed for a GPM partition using the control point motion vectors (CPMVs) of a merge candidate in the </w:t>
      </w:r>
      <w:proofErr w:type="spellStart"/>
      <w:r w:rsidRPr="00713C67">
        <w:rPr>
          <w:lang w:val="en-CA"/>
        </w:rPr>
        <w:t>uni</w:t>
      </w:r>
      <w:proofErr w:type="spellEnd"/>
      <w:r w:rsidRPr="00713C67">
        <w:rPr>
          <w:lang w:val="en-CA"/>
        </w:rPr>
        <w:t>-prediction affine merge candidate list.</w:t>
      </w:r>
      <w:r>
        <w:rPr>
          <w:lang w:val="en-CA"/>
        </w:rPr>
        <w:t xml:space="preserve"> The length of the </w:t>
      </w:r>
      <w:proofErr w:type="spellStart"/>
      <w:r w:rsidRPr="00713C67">
        <w:rPr>
          <w:lang w:val="en-CA"/>
        </w:rPr>
        <w:t>uni</w:t>
      </w:r>
      <w:proofErr w:type="spellEnd"/>
      <w:r w:rsidRPr="00713C67">
        <w:rPr>
          <w:lang w:val="en-CA"/>
        </w:rPr>
        <w:t>-prediction affine merge candidate list</w:t>
      </w:r>
      <w:r>
        <w:rPr>
          <w:lang w:val="en-CA"/>
        </w:rPr>
        <w:t xml:space="preserve"> is signalled in SPS. When ARMC is applicable, the </w:t>
      </w:r>
      <w:proofErr w:type="spellStart"/>
      <w:r w:rsidRPr="00713C67">
        <w:rPr>
          <w:lang w:val="en-CA"/>
        </w:rPr>
        <w:t>uni</w:t>
      </w:r>
      <w:proofErr w:type="spellEnd"/>
      <w:r w:rsidRPr="00713C67">
        <w:rPr>
          <w:lang w:val="en-CA"/>
        </w:rPr>
        <w:t>-prediction affine merge candidate list</w:t>
      </w:r>
      <w:r>
        <w:rPr>
          <w:lang w:val="en-CA"/>
        </w:rPr>
        <w:t xml:space="preserve"> is reordered according to the template costs.</w:t>
      </w:r>
    </w:p>
    <w:p w14:paraId="1E8D896F" w14:textId="77777777" w:rsidR="00105448" w:rsidRPr="00713C67" w:rsidRDefault="00105448" w:rsidP="00105448">
      <w:pPr>
        <w:rPr>
          <w:lang w:val="en-CA"/>
        </w:rPr>
      </w:pPr>
      <w:r w:rsidRPr="00713C67">
        <w:rPr>
          <w:lang w:val="en-CA"/>
        </w:rPr>
        <w:t xml:space="preserve">A </w:t>
      </w:r>
      <w:proofErr w:type="spellStart"/>
      <w:r w:rsidRPr="00713C67">
        <w:rPr>
          <w:lang w:val="en-CA"/>
        </w:rPr>
        <w:t>gpm_affine_flag</w:t>
      </w:r>
      <w:proofErr w:type="spellEnd"/>
      <w:r w:rsidRPr="00713C67">
        <w:rPr>
          <w:lang w:val="en-CA"/>
        </w:rPr>
        <w:t xml:space="preserve"> is signaled for each GPM partition to indicate whether AMC is applied for the GPM partition. A merge candidate index for the GPM partition is signaled using </w:t>
      </w:r>
      <w:r>
        <w:rPr>
          <w:lang w:val="en-CA"/>
        </w:rPr>
        <w:t>individual</w:t>
      </w:r>
      <w:r w:rsidRPr="00713C67">
        <w:rPr>
          <w:lang w:val="en-CA"/>
        </w:rPr>
        <w:t xml:space="preserve"> arithmetic context models depending on whether AMC or non-AMC is applied. </w:t>
      </w:r>
    </w:p>
    <w:p w14:paraId="36DE3447" w14:textId="77777777" w:rsidR="00105448" w:rsidRPr="0097471A" w:rsidRDefault="00105448" w:rsidP="00105448">
      <w:r w:rsidRPr="00713C67">
        <w:rPr>
          <w:lang w:val="en-CA"/>
        </w:rPr>
        <w:t>AMC is not allowed for GPM-MMVD and GPM-TM.</w:t>
      </w:r>
    </w:p>
    <w:p w14:paraId="0588502D" w14:textId="77777777" w:rsidR="00105448" w:rsidRDefault="00105448" w:rsidP="00105448">
      <w:pPr>
        <w:pStyle w:val="berschrift4"/>
      </w:pPr>
      <w:r>
        <w:t>Implicit GPM</w:t>
      </w:r>
    </w:p>
    <w:p w14:paraId="597893A8" w14:textId="77777777" w:rsidR="00105448" w:rsidRDefault="00105448" w:rsidP="00105448">
      <w:pPr>
        <w:rPr>
          <w:lang w:eastAsia="ja-JP"/>
        </w:rPr>
      </w:pPr>
      <w:r>
        <w:rPr>
          <w:rFonts w:hint="eastAsia"/>
          <w:lang w:eastAsia="zh-CN"/>
        </w:rPr>
        <w:t>In</w:t>
      </w:r>
      <w:r>
        <w:rPr>
          <w:lang w:eastAsia="zh-CN"/>
        </w:rPr>
        <w:t xml:space="preserve"> the implicit GPM, </w:t>
      </w:r>
      <w:r w:rsidRPr="00275C93">
        <w:t xml:space="preserve">the two integer blending matrices </w:t>
      </w:r>
      <w:r w:rsidRPr="00275C93">
        <w:rPr>
          <w:lang w:eastAsia="ja-JP"/>
        </w:rPr>
        <w:t>(</w:t>
      </w:r>
      <w:r w:rsidRPr="00275C93">
        <w:rPr>
          <w:i/>
          <w:iCs/>
          <w:lang w:eastAsia="ja-JP"/>
        </w:rPr>
        <w:t>W</w:t>
      </w:r>
      <w:r w:rsidRPr="00275C93">
        <w:rPr>
          <w:i/>
          <w:iCs/>
          <w:vertAlign w:val="subscript"/>
          <w:lang w:eastAsia="ja-JP"/>
        </w:rPr>
        <w:t>0</w:t>
      </w:r>
      <w:r w:rsidRPr="00275C93">
        <w:rPr>
          <w:lang w:eastAsia="ja-JP"/>
        </w:rPr>
        <w:t xml:space="preserve"> and </w:t>
      </w:r>
      <w:r w:rsidRPr="00275C93">
        <w:rPr>
          <w:i/>
          <w:iCs/>
          <w:lang w:eastAsia="ja-JP"/>
        </w:rPr>
        <w:t>W</w:t>
      </w:r>
      <w:r w:rsidRPr="00275C93">
        <w:rPr>
          <w:i/>
          <w:iCs/>
          <w:vertAlign w:val="subscript"/>
          <w:lang w:eastAsia="ja-JP"/>
        </w:rPr>
        <w:t>1</w:t>
      </w:r>
      <w:r w:rsidRPr="00275C93">
        <w:rPr>
          <w:lang w:eastAsia="ja-JP"/>
        </w:rPr>
        <w:t>) are derived from the template</w:t>
      </w:r>
      <w:r>
        <w:rPr>
          <w:lang w:eastAsia="ja-JP"/>
        </w:rPr>
        <w:t xml:space="preserve"> (1 line above, 1 column left). The blending matrices are modelled as an affine linear function of the sample positions (</w:t>
      </w:r>
      <w:proofErr w:type="spellStart"/>
      <w:proofErr w:type="gramStart"/>
      <w:r>
        <w:rPr>
          <w:lang w:eastAsia="ja-JP"/>
        </w:rPr>
        <w:t>x,y</w:t>
      </w:r>
      <w:proofErr w:type="spellEnd"/>
      <w:proofErr w:type="gramEnd"/>
      <w:r>
        <w:rPr>
          <w:lang w:eastAsia="ja-JP"/>
        </w:rPr>
        <w:t>) in the current CU:</w:t>
      </w:r>
    </w:p>
    <w:p w14:paraId="01C56E8C" w14:textId="77777777" w:rsidR="00105448" w:rsidRPr="000A09E6" w:rsidRDefault="00105448" w:rsidP="00105448">
      <w:pPr>
        <w:jc w:val="center"/>
        <w:rPr>
          <w:lang w:val="fr-FR" w:eastAsia="ja-JP"/>
        </w:rPr>
      </w:pPr>
      <w:r w:rsidRPr="000A09E6">
        <w:rPr>
          <w:i/>
          <w:iCs/>
          <w:lang w:val="fr-FR" w:eastAsia="ja-JP"/>
        </w:rPr>
        <w:t>W</w:t>
      </w:r>
      <w:r w:rsidRPr="000A09E6">
        <w:rPr>
          <w:i/>
          <w:iCs/>
          <w:vertAlign w:val="subscript"/>
          <w:lang w:val="fr-FR" w:eastAsia="ja-JP"/>
        </w:rPr>
        <w:t>0</w:t>
      </w:r>
      <w:r w:rsidRPr="000A09E6">
        <w:rPr>
          <w:i/>
          <w:iCs/>
          <w:lang w:val="fr-FR" w:eastAsia="ja-JP"/>
        </w:rPr>
        <w:t>(</w:t>
      </w:r>
      <w:proofErr w:type="spellStart"/>
      <w:proofErr w:type="gramStart"/>
      <w:r w:rsidRPr="000A09E6">
        <w:rPr>
          <w:i/>
          <w:iCs/>
          <w:lang w:val="fr-FR" w:eastAsia="ja-JP"/>
        </w:rPr>
        <w:t>x,y</w:t>
      </w:r>
      <w:proofErr w:type="spellEnd"/>
      <w:proofErr w:type="gramEnd"/>
      <w:r w:rsidRPr="000A09E6">
        <w:rPr>
          <w:i/>
          <w:iCs/>
          <w:lang w:val="fr-FR" w:eastAsia="ja-JP"/>
        </w:rPr>
        <w:t xml:space="preserve">) = </w:t>
      </w:r>
      <w:proofErr w:type="spellStart"/>
      <w:r w:rsidRPr="000A09E6">
        <w:rPr>
          <w:i/>
          <w:iCs/>
          <w:lang w:val="fr-FR" w:eastAsia="ja-JP"/>
        </w:rPr>
        <w:t>a.x</w:t>
      </w:r>
      <w:proofErr w:type="spellEnd"/>
      <w:r w:rsidRPr="000A09E6">
        <w:rPr>
          <w:i/>
          <w:iCs/>
          <w:lang w:val="fr-FR" w:eastAsia="ja-JP"/>
        </w:rPr>
        <w:t xml:space="preserve"> + </w:t>
      </w:r>
      <w:proofErr w:type="spellStart"/>
      <w:r w:rsidRPr="000A09E6">
        <w:rPr>
          <w:i/>
          <w:iCs/>
          <w:lang w:val="fr-FR" w:eastAsia="ja-JP"/>
        </w:rPr>
        <w:t>b.y</w:t>
      </w:r>
      <w:proofErr w:type="spellEnd"/>
      <w:r w:rsidRPr="000A09E6">
        <w:rPr>
          <w:i/>
          <w:iCs/>
          <w:lang w:val="fr-FR" w:eastAsia="ja-JP"/>
        </w:rPr>
        <w:t xml:space="preserve"> + c</w:t>
      </w:r>
      <w:r w:rsidRPr="000A09E6">
        <w:rPr>
          <w:lang w:val="fr-FR" w:eastAsia="ja-JP"/>
        </w:rPr>
        <w:t xml:space="preserve">  </w:t>
      </w:r>
      <w:r w:rsidRPr="000A09E6">
        <w:rPr>
          <w:lang w:val="fr-FR" w:eastAsia="ja-JP"/>
        </w:rPr>
        <w:tab/>
      </w:r>
      <w:r w:rsidRPr="000A09E6">
        <w:rPr>
          <w:lang w:val="fr-FR" w:eastAsia="ja-JP"/>
        </w:rPr>
        <w:tab/>
        <w:t xml:space="preserve">and </w:t>
      </w:r>
      <w:r w:rsidRPr="000A09E6">
        <w:rPr>
          <w:lang w:val="fr-FR" w:eastAsia="ja-JP"/>
        </w:rPr>
        <w:tab/>
      </w:r>
      <w:r w:rsidRPr="000A09E6">
        <w:rPr>
          <w:i/>
          <w:iCs/>
          <w:lang w:val="fr-FR" w:eastAsia="ja-JP"/>
        </w:rPr>
        <w:t>W</w:t>
      </w:r>
      <w:r w:rsidRPr="000A09E6">
        <w:rPr>
          <w:i/>
          <w:iCs/>
          <w:vertAlign w:val="subscript"/>
          <w:lang w:val="fr-FR" w:eastAsia="ja-JP"/>
        </w:rPr>
        <w:t>1</w:t>
      </w:r>
      <w:r w:rsidRPr="000A09E6">
        <w:rPr>
          <w:i/>
          <w:iCs/>
          <w:lang w:val="fr-FR" w:eastAsia="ja-JP"/>
        </w:rPr>
        <w:t>(</w:t>
      </w:r>
      <w:proofErr w:type="spellStart"/>
      <w:r w:rsidRPr="000A09E6">
        <w:rPr>
          <w:i/>
          <w:iCs/>
          <w:lang w:val="fr-FR" w:eastAsia="ja-JP"/>
        </w:rPr>
        <w:t>x,y</w:t>
      </w:r>
      <w:proofErr w:type="spellEnd"/>
      <w:r w:rsidRPr="000A09E6">
        <w:rPr>
          <w:i/>
          <w:iCs/>
          <w:lang w:val="fr-FR" w:eastAsia="ja-JP"/>
        </w:rPr>
        <w:t>) = 1 - W</w:t>
      </w:r>
      <w:r w:rsidRPr="000A09E6">
        <w:rPr>
          <w:i/>
          <w:iCs/>
          <w:vertAlign w:val="subscript"/>
          <w:lang w:val="fr-FR" w:eastAsia="ja-JP"/>
        </w:rPr>
        <w:t>0</w:t>
      </w:r>
      <w:r w:rsidRPr="000A09E6">
        <w:rPr>
          <w:i/>
          <w:iCs/>
          <w:lang w:val="fr-FR" w:eastAsia="ja-JP"/>
        </w:rPr>
        <w:t>(</w:t>
      </w:r>
      <w:proofErr w:type="spellStart"/>
      <w:r w:rsidRPr="000A09E6">
        <w:rPr>
          <w:i/>
          <w:iCs/>
          <w:lang w:val="fr-FR" w:eastAsia="ja-JP"/>
        </w:rPr>
        <w:t>x,y</w:t>
      </w:r>
      <w:proofErr w:type="spellEnd"/>
      <w:r w:rsidRPr="000A09E6">
        <w:rPr>
          <w:i/>
          <w:iCs/>
          <w:lang w:val="fr-FR" w:eastAsia="ja-JP"/>
        </w:rPr>
        <w:t>)</w:t>
      </w:r>
    </w:p>
    <w:p w14:paraId="0E2EB486" w14:textId="77777777" w:rsidR="00105448" w:rsidRDefault="00105448" w:rsidP="00105448">
      <w:pPr>
        <w:rPr>
          <w:lang w:eastAsia="ja-JP"/>
        </w:rPr>
      </w:pPr>
      <w:r w:rsidRPr="21384ACB">
        <w:rPr>
          <w:lang w:eastAsia="ja-JP"/>
        </w:rPr>
        <w:t>The parameters (</w:t>
      </w:r>
      <w:proofErr w:type="spellStart"/>
      <w:proofErr w:type="gramStart"/>
      <w:r w:rsidRPr="21384ACB">
        <w:rPr>
          <w:lang w:eastAsia="ja-JP"/>
        </w:rPr>
        <w:t>a,b</w:t>
      </w:r>
      <w:proofErr w:type="gramEnd"/>
      <w:r w:rsidRPr="21384ACB">
        <w:rPr>
          <w:lang w:eastAsia="ja-JP"/>
        </w:rPr>
        <w:t>,c</w:t>
      </w:r>
      <w:proofErr w:type="spellEnd"/>
      <w:r w:rsidRPr="21384ACB">
        <w:rPr>
          <w:lang w:eastAsia="ja-JP"/>
        </w:rPr>
        <w:t>) are derived from the reference template using the same solver (MSE minimization) as the one used for CCCM, GLM or GL-CCCM. A list of pair of candidates is built from the regular GPM candidates and re-ordered with the template cost.</w:t>
      </w:r>
    </w:p>
    <w:p w14:paraId="30D02CFC" w14:textId="77777777" w:rsidR="00105448" w:rsidRPr="00B54471" w:rsidRDefault="00105448" w:rsidP="00105448">
      <w:pPr>
        <w:rPr>
          <w:lang w:eastAsia="ja-JP"/>
        </w:rPr>
      </w:pPr>
      <w:r>
        <w:rPr>
          <w:lang w:eastAsia="ja-JP"/>
        </w:rPr>
        <w:t xml:space="preserve">The GPM implicit mode is signaled </w:t>
      </w:r>
      <w:r w:rsidRPr="10B4FEC4">
        <w:rPr>
          <w:lang w:eastAsia="ja-JP"/>
        </w:rPr>
        <w:t xml:space="preserve">by </w:t>
      </w:r>
      <w:r w:rsidRPr="174A4D5E">
        <w:rPr>
          <w:lang w:eastAsia="ja-JP"/>
        </w:rPr>
        <w:t xml:space="preserve">a </w:t>
      </w:r>
      <w:r w:rsidRPr="55D4BC66">
        <w:rPr>
          <w:lang w:eastAsia="ja-JP"/>
        </w:rPr>
        <w:t>CU-level flag</w:t>
      </w:r>
      <w:r w:rsidRPr="10B4FEC4">
        <w:rPr>
          <w:lang w:eastAsia="ja-JP"/>
        </w:rPr>
        <w:t xml:space="preserve"> </w:t>
      </w:r>
      <w:r>
        <w:rPr>
          <w:lang w:eastAsia="ja-JP"/>
        </w:rPr>
        <w:t>(</w:t>
      </w:r>
      <w:proofErr w:type="spellStart"/>
      <w:r w:rsidRPr="008860C3">
        <w:rPr>
          <w:i/>
          <w:iCs/>
          <w:lang w:eastAsia="ja-JP"/>
        </w:rPr>
        <w:t>gpm_implicit_flag</w:t>
      </w:r>
      <w:proofErr w:type="spellEnd"/>
      <w:r>
        <w:rPr>
          <w:lang w:eastAsia="ja-JP"/>
        </w:rPr>
        <w:t xml:space="preserve">). If </w:t>
      </w:r>
      <w:proofErr w:type="spellStart"/>
      <w:r w:rsidRPr="008860C3">
        <w:rPr>
          <w:i/>
          <w:iCs/>
          <w:lang w:eastAsia="ja-JP"/>
        </w:rPr>
        <w:t>gpm_implicit_flag</w:t>
      </w:r>
      <w:proofErr w:type="spellEnd"/>
      <w:r>
        <w:rPr>
          <w:lang w:eastAsia="ja-JP"/>
        </w:rPr>
        <w:t xml:space="preserve"> is true, a </w:t>
      </w:r>
      <w:r w:rsidRPr="00AB66D8">
        <w:rPr>
          <w:i/>
          <w:iCs/>
          <w:lang w:eastAsia="ja-JP"/>
        </w:rPr>
        <w:t>merge-</w:t>
      </w:r>
      <w:proofErr w:type="spellStart"/>
      <w:r w:rsidRPr="00AB66D8">
        <w:rPr>
          <w:i/>
          <w:iCs/>
          <w:lang w:eastAsia="ja-JP"/>
        </w:rPr>
        <w:t>idx</w:t>
      </w:r>
      <w:proofErr w:type="spellEnd"/>
      <w:r>
        <w:rPr>
          <w:lang w:eastAsia="ja-JP"/>
        </w:rPr>
        <w:t xml:space="preserve"> is coded to signal the pair of GPM candidates to be used. If </w:t>
      </w:r>
      <w:proofErr w:type="spellStart"/>
      <w:r w:rsidRPr="008860C3">
        <w:rPr>
          <w:i/>
          <w:iCs/>
          <w:lang w:eastAsia="ja-JP"/>
        </w:rPr>
        <w:t>gpm_implicit_flag</w:t>
      </w:r>
      <w:proofErr w:type="spellEnd"/>
      <w:r>
        <w:rPr>
          <w:lang w:eastAsia="ja-JP"/>
        </w:rPr>
        <w:t xml:space="preserve"> is false, the regular GPM syntax elements are signaled.</w:t>
      </w:r>
    </w:p>
    <w:p w14:paraId="0422A432" w14:textId="0F3EF9B2" w:rsidR="00E1304F" w:rsidRDefault="00E1304F" w:rsidP="0070372E">
      <w:pPr>
        <w:pStyle w:val="berschrift3"/>
      </w:pPr>
      <w:bookmarkStart w:id="166" w:name="_Toc162219312"/>
      <w:bookmarkStart w:id="167" w:name="_Toc180352348"/>
      <w:bookmarkEnd w:id="166"/>
      <w:r>
        <w:t>Bilateral matching AMVP-merge mode</w:t>
      </w:r>
      <w:bookmarkEnd w:id="167"/>
    </w:p>
    <w:p w14:paraId="6BBA2670" w14:textId="35762738" w:rsidR="00E1304F" w:rsidRDefault="00E1304F" w:rsidP="00E1304F">
      <w:pPr>
        <w:rPr>
          <w:lang w:val="en-CA"/>
        </w:rPr>
      </w:pPr>
      <w:r>
        <w:rPr>
          <w:lang w:val="en-CA"/>
        </w:rPr>
        <w:t xml:space="preserve">The bi-directional predictor is composed of an AMVP predictor in one direction and a merge predictor in the other direction. The mode can be enabled to a coding block </w:t>
      </w:r>
      <w:r w:rsidR="0085748F">
        <w:rPr>
          <w:lang w:val="en-CA"/>
        </w:rPr>
        <w:t>when the selected merge predictor and the AMVP predictor satisfy DMVR condition, where there is at least one reference picture from the past and one reference picture from the future relatively to the current picture and the distances from two reference pictures to the current picture are the same, the bilateral matching MV refinement is applied for the merge MV candidate and AMVP MVP as a starting point.</w:t>
      </w:r>
      <w:r w:rsidR="005C4A82">
        <w:rPr>
          <w:lang w:val="en-CA"/>
        </w:rPr>
        <w:t xml:space="preserve"> </w:t>
      </w:r>
      <w:r w:rsidR="0085748F">
        <w:rPr>
          <w:lang w:val="en-CA"/>
        </w:rPr>
        <w:t>Otherwise, if template matching functionality is enabled, template matching MV refinement is applied to the merge predictor or the AMVP predictor which has a higher template matching cost.</w:t>
      </w:r>
    </w:p>
    <w:p w14:paraId="5F617445" w14:textId="036E0861" w:rsidR="00E1304F" w:rsidRDefault="00E1304F" w:rsidP="00E1304F">
      <w:pPr>
        <w:rPr>
          <w:lang w:val="en-CA"/>
        </w:rPr>
      </w:pPr>
      <w:r>
        <w:rPr>
          <w:lang w:val="en-CA"/>
        </w:rPr>
        <w:t xml:space="preserve">AMVP part of the mode is signaled as a regular </w:t>
      </w:r>
      <w:proofErr w:type="spellStart"/>
      <w:r>
        <w:rPr>
          <w:lang w:val="en-CA"/>
        </w:rPr>
        <w:t>uni</w:t>
      </w:r>
      <w:proofErr w:type="spellEnd"/>
      <w:r>
        <w:rPr>
          <w:lang w:val="en-CA"/>
        </w:rPr>
        <w:t xml:space="preserve">-directional AMVP, </w:t>
      </w:r>
      <w:proofErr w:type="gramStart"/>
      <w:r>
        <w:rPr>
          <w:lang w:val="en-CA"/>
        </w:rPr>
        <w:t>i.e.</w:t>
      </w:r>
      <w:proofErr w:type="gramEnd"/>
      <w:r>
        <w:rPr>
          <w:lang w:val="en-CA"/>
        </w:rPr>
        <w:t xml:space="preserve"> reference index and MVD are signaled, and it has a derived MVP index if template matching is used or MVP index is signaled when template matching is disabled.</w:t>
      </w:r>
    </w:p>
    <w:p w14:paraId="38B67653" w14:textId="695DBB78" w:rsidR="00E1304F" w:rsidRDefault="00E1304F" w:rsidP="00E1304F">
      <w:pPr>
        <w:rPr>
          <w:lang w:val="en-CA"/>
        </w:rPr>
      </w:pPr>
      <w:r>
        <w:rPr>
          <w:lang w:val="en-CA"/>
        </w:rPr>
        <w:t xml:space="preserve">For AMVP direction LX, X can be 0 or 1, the merge part in the other direction (1 – LX) is implicitly derived by minimizing the bilateral matching cost between the AMVP predictor and a merge predictor, </w:t>
      </w:r>
      <w:r w:rsidR="008E54B4">
        <w:rPr>
          <w:lang w:val="en-CA"/>
        </w:rPr>
        <w:t>i.e.,</w:t>
      </w:r>
      <w:r>
        <w:rPr>
          <w:lang w:val="en-CA"/>
        </w:rPr>
        <w:t xml:space="preserve"> for a pair of the AMVP and a merge motion vectors. For every merge candidate in the merge candidate list which has that other direction (1 – LX) motion vector, the bilateral matching cost is calculated using the merge candidate MV and the AMVP MV. The merge candidate with the smallest cost is selected. The bilateral matching refinement is applied to the coding block with the selected merge candidate MV and the AMVP MV as a starting point.</w:t>
      </w:r>
    </w:p>
    <w:p w14:paraId="2DD29BA1" w14:textId="66190C4C" w:rsidR="000D2846" w:rsidRPr="00326AF7" w:rsidRDefault="0085748F" w:rsidP="000D2846">
      <w:pPr>
        <w:rPr>
          <w:lang w:val="en-CA"/>
        </w:rPr>
      </w:pPr>
      <w:r>
        <w:rPr>
          <w:lang w:val="en-CA"/>
        </w:rPr>
        <w:lastRenderedPageBreak/>
        <w:t>The third pass of multi pass DMVR which is sub-PU BDOF refinement of the multi-pass DMVR is enabled to AMVP-merge mode coded block.</w:t>
      </w:r>
      <w:r w:rsidR="000D2846">
        <w:rPr>
          <w:lang w:val="en-CA"/>
        </w:rPr>
        <w:t xml:space="preserve"> Sub-PU size of BDOF is adaptively selected depending on the </w:t>
      </w:r>
      <w:proofErr w:type="spellStart"/>
      <w:r w:rsidR="000D2846">
        <w:rPr>
          <w:lang w:val="en-CA"/>
        </w:rPr>
        <w:t>width×height</w:t>
      </w:r>
      <w:proofErr w:type="spellEnd"/>
      <w:r w:rsidR="000D2846">
        <w:rPr>
          <w:lang w:val="en-CA"/>
        </w:rPr>
        <w:t>. For blocks smaller than 256, subblock size of 4×4, and otherwise 8×8 is used.  In addition, the following</w:t>
      </w:r>
      <w:r w:rsidR="000D2846" w:rsidRPr="00326AF7">
        <w:rPr>
          <w:lang w:val="en-CA"/>
        </w:rPr>
        <w:t xml:space="preserve"> high-precision equations to derive the BDOF MV refinement parameters </w:t>
      </w:r>
      <w:r w:rsidR="000D2846">
        <w:rPr>
          <w:lang w:val="en-CA"/>
        </w:rPr>
        <w:t>are utilized</w:t>
      </w:r>
      <w:r w:rsidR="000D2846" w:rsidRPr="00326AF7">
        <w:rPr>
          <w:lang w:val="en-CA"/>
        </w:rPr>
        <w:t xml:space="preserve">: </w:t>
      </w:r>
    </w:p>
    <w:p w14:paraId="03A94942" w14:textId="77777777" w:rsidR="000D2846" w:rsidRPr="00326AF7" w:rsidRDefault="000D2846" w:rsidP="000D2846">
      <w:pPr>
        <w:rPr>
          <w:i/>
          <w:iCs/>
          <w:szCs w:val="22"/>
        </w:rPr>
      </w:pPr>
      <w:r w:rsidRPr="00326AF7">
        <w:rPr>
          <w:rFonts w:ascii="Symbol" w:eastAsia="Symbol" w:hAnsi="Symbol" w:cs="Symbol"/>
          <w:szCs w:val="22"/>
        </w:rPr>
        <w:t>å</w:t>
      </w:r>
      <w:proofErr w:type="spellStart"/>
      <w:r w:rsidRPr="00326AF7">
        <w:rPr>
          <w:szCs w:val="22"/>
        </w:rPr>
        <w:t>Gx.Gx</w:t>
      </w:r>
      <w:proofErr w:type="spellEnd"/>
      <w:r w:rsidRPr="00326AF7">
        <w:rPr>
          <w:szCs w:val="22"/>
        </w:rPr>
        <w:t xml:space="preserve"> * </w:t>
      </w:r>
      <w:proofErr w:type="spellStart"/>
      <w:proofErr w:type="gramStart"/>
      <w:r w:rsidRPr="00326AF7">
        <w:rPr>
          <w:szCs w:val="22"/>
        </w:rPr>
        <w:t>vx</w:t>
      </w:r>
      <w:proofErr w:type="spellEnd"/>
      <w:r w:rsidRPr="00326AF7">
        <w:rPr>
          <w:szCs w:val="22"/>
        </w:rPr>
        <w:t xml:space="preserve">  +</w:t>
      </w:r>
      <w:proofErr w:type="gramEnd"/>
      <w:r w:rsidRPr="00326AF7">
        <w:rPr>
          <w:szCs w:val="22"/>
        </w:rPr>
        <w:t xml:space="preserve"> </w:t>
      </w:r>
      <w:r w:rsidRPr="00326AF7">
        <w:rPr>
          <w:rFonts w:ascii="Symbol" w:eastAsia="Symbol" w:hAnsi="Symbol" w:cs="Symbol"/>
          <w:szCs w:val="22"/>
        </w:rPr>
        <w:t>å</w:t>
      </w:r>
      <w:proofErr w:type="spellStart"/>
      <w:r w:rsidRPr="00326AF7">
        <w:rPr>
          <w:szCs w:val="22"/>
        </w:rPr>
        <w:t>Gx.Gy</w:t>
      </w:r>
      <w:proofErr w:type="spellEnd"/>
      <w:r w:rsidRPr="00326AF7">
        <w:rPr>
          <w:szCs w:val="22"/>
        </w:rPr>
        <w:t xml:space="preserve"> * </w:t>
      </w:r>
      <w:proofErr w:type="spellStart"/>
      <w:r w:rsidRPr="00326AF7">
        <w:rPr>
          <w:szCs w:val="22"/>
        </w:rPr>
        <w:t>vy</w:t>
      </w:r>
      <w:proofErr w:type="spellEnd"/>
      <w:r w:rsidRPr="00326AF7">
        <w:rPr>
          <w:szCs w:val="22"/>
        </w:rPr>
        <w:t xml:space="preserve">  = </w:t>
      </w:r>
      <w:r w:rsidRPr="00326AF7">
        <w:rPr>
          <w:rFonts w:ascii="Symbol" w:eastAsia="Symbol" w:hAnsi="Symbol" w:cs="Symbol"/>
          <w:szCs w:val="22"/>
        </w:rPr>
        <w:t>å</w:t>
      </w:r>
      <w:proofErr w:type="spellStart"/>
      <w:r w:rsidRPr="00326AF7">
        <w:rPr>
          <w:szCs w:val="22"/>
        </w:rPr>
        <w:t>dI</w:t>
      </w:r>
      <w:proofErr w:type="spellEnd"/>
      <w:r w:rsidRPr="00326AF7">
        <w:rPr>
          <w:szCs w:val="22"/>
        </w:rPr>
        <w:t xml:space="preserve"> . </w:t>
      </w:r>
      <w:proofErr w:type="gramStart"/>
      <w:r w:rsidRPr="00326AF7">
        <w:rPr>
          <w:szCs w:val="22"/>
        </w:rPr>
        <w:t>Gx</w:t>
      </w:r>
      <w:r>
        <w:rPr>
          <w:szCs w:val="22"/>
        </w:rPr>
        <w:t xml:space="preserve"> </w:t>
      </w:r>
      <w:r w:rsidRPr="00326AF7">
        <w:rPr>
          <w:szCs w:val="22"/>
        </w:rPr>
        <w:t xml:space="preserve"> </w:t>
      </w:r>
      <w:r w:rsidRPr="00326AF7">
        <w:rPr>
          <w:rFonts w:ascii="Wingdings" w:eastAsia="Wingdings" w:hAnsi="Wingdings" w:cs="Wingdings"/>
          <w:szCs w:val="22"/>
        </w:rPr>
        <w:t>è</w:t>
      </w:r>
      <w:proofErr w:type="gramEnd"/>
      <w:r w:rsidRPr="00326AF7">
        <w:rPr>
          <w:szCs w:val="22"/>
        </w:rPr>
        <w:t xml:space="preserve"> s1 * </w:t>
      </w:r>
      <w:proofErr w:type="spellStart"/>
      <w:r w:rsidRPr="00326AF7">
        <w:rPr>
          <w:szCs w:val="22"/>
        </w:rPr>
        <w:t>vx</w:t>
      </w:r>
      <w:proofErr w:type="spellEnd"/>
      <w:r w:rsidRPr="00326AF7">
        <w:rPr>
          <w:szCs w:val="22"/>
        </w:rPr>
        <w:t xml:space="preserve"> + s2 * </w:t>
      </w:r>
      <w:proofErr w:type="spellStart"/>
      <w:r w:rsidRPr="00326AF7">
        <w:rPr>
          <w:szCs w:val="22"/>
        </w:rPr>
        <w:t>vy</w:t>
      </w:r>
      <w:proofErr w:type="spellEnd"/>
      <w:r w:rsidRPr="00326AF7">
        <w:rPr>
          <w:szCs w:val="22"/>
        </w:rPr>
        <w:t xml:space="preserve"> = s3</w:t>
      </w:r>
    </w:p>
    <w:p w14:paraId="106C0D52" w14:textId="77777777" w:rsidR="000D2846" w:rsidRPr="00326AF7" w:rsidRDefault="000D2846" w:rsidP="000D2846">
      <w:pPr>
        <w:rPr>
          <w:szCs w:val="22"/>
        </w:rPr>
      </w:pPr>
      <w:r w:rsidRPr="00326AF7">
        <w:rPr>
          <w:rFonts w:ascii="Symbol" w:eastAsia="Symbol" w:hAnsi="Symbol" w:cs="Symbol"/>
          <w:szCs w:val="22"/>
        </w:rPr>
        <w:t>å</w:t>
      </w:r>
      <w:proofErr w:type="spellStart"/>
      <w:r w:rsidRPr="00326AF7">
        <w:rPr>
          <w:szCs w:val="22"/>
        </w:rPr>
        <w:t>Gx.Gy</w:t>
      </w:r>
      <w:proofErr w:type="spellEnd"/>
      <w:r w:rsidRPr="00326AF7">
        <w:rPr>
          <w:szCs w:val="22"/>
        </w:rPr>
        <w:t xml:space="preserve"> * </w:t>
      </w:r>
      <w:proofErr w:type="spellStart"/>
      <w:proofErr w:type="gramStart"/>
      <w:r w:rsidRPr="00326AF7">
        <w:rPr>
          <w:szCs w:val="22"/>
        </w:rPr>
        <w:t>vx</w:t>
      </w:r>
      <w:proofErr w:type="spellEnd"/>
      <w:r w:rsidRPr="00326AF7">
        <w:rPr>
          <w:szCs w:val="22"/>
        </w:rPr>
        <w:t xml:space="preserve">  +</w:t>
      </w:r>
      <w:proofErr w:type="gramEnd"/>
      <w:r w:rsidRPr="00326AF7">
        <w:rPr>
          <w:szCs w:val="22"/>
        </w:rPr>
        <w:t xml:space="preserve"> </w:t>
      </w:r>
      <w:r w:rsidRPr="00326AF7">
        <w:rPr>
          <w:rFonts w:ascii="Symbol" w:eastAsia="Symbol" w:hAnsi="Symbol" w:cs="Symbol"/>
          <w:szCs w:val="22"/>
        </w:rPr>
        <w:t>å</w:t>
      </w:r>
      <w:proofErr w:type="spellStart"/>
      <w:r w:rsidRPr="00326AF7">
        <w:rPr>
          <w:szCs w:val="22"/>
        </w:rPr>
        <w:t>Gy.Gy</w:t>
      </w:r>
      <w:proofErr w:type="spellEnd"/>
      <w:r w:rsidRPr="00326AF7">
        <w:rPr>
          <w:szCs w:val="22"/>
        </w:rPr>
        <w:t xml:space="preserve"> * </w:t>
      </w:r>
      <w:proofErr w:type="spellStart"/>
      <w:r w:rsidRPr="00326AF7">
        <w:rPr>
          <w:szCs w:val="22"/>
        </w:rPr>
        <w:t>vy</w:t>
      </w:r>
      <w:proofErr w:type="spellEnd"/>
      <w:r w:rsidRPr="00326AF7">
        <w:rPr>
          <w:szCs w:val="22"/>
        </w:rPr>
        <w:t xml:space="preserve">  = </w:t>
      </w:r>
      <w:r w:rsidRPr="00326AF7">
        <w:rPr>
          <w:rFonts w:ascii="Symbol" w:eastAsia="Symbol" w:hAnsi="Symbol" w:cs="Symbol"/>
          <w:szCs w:val="22"/>
        </w:rPr>
        <w:t>å</w:t>
      </w:r>
      <w:proofErr w:type="spellStart"/>
      <w:r w:rsidRPr="00326AF7">
        <w:rPr>
          <w:szCs w:val="22"/>
        </w:rPr>
        <w:t>dI</w:t>
      </w:r>
      <w:proofErr w:type="spellEnd"/>
      <w:r w:rsidRPr="00326AF7">
        <w:rPr>
          <w:szCs w:val="22"/>
        </w:rPr>
        <w:t xml:space="preserve"> . </w:t>
      </w:r>
      <w:proofErr w:type="spellStart"/>
      <w:proofErr w:type="gramStart"/>
      <w:r w:rsidRPr="00326AF7">
        <w:rPr>
          <w:szCs w:val="22"/>
        </w:rPr>
        <w:t>Gy</w:t>
      </w:r>
      <w:proofErr w:type="spellEnd"/>
      <w:r w:rsidRPr="00326AF7">
        <w:rPr>
          <w:szCs w:val="22"/>
        </w:rPr>
        <w:t xml:space="preserve"> </w:t>
      </w:r>
      <w:r>
        <w:rPr>
          <w:szCs w:val="22"/>
        </w:rPr>
        <w:t xml:space="preserve"> </w:t>
      </w:r>
      <w:r w:rsidRPr="00326AF7">
        <w:rPr>
          <w:rFonts w:ascii="Wingdings" w:eastAsia="Wingdings" w:hAnsi="Wingdings" w:cs="Wingdings"/>
          <w:szCs w:val="22"/>
        </w:rPr>
        <w:t>è</w:t>
      </w:r>
      <w:proofErr w:type="gramEnd"/>
      <w:r w:rsidRPr="00326AF7">
        <w:rPr>
          <w:szCs w:val="22"/>
        </w:rPr>
        <w:t xml:space="preserve"> s2 * </w:t>
      </w:r>
      <w:proofErr w:type="spellStart"/>
      <w:r w:rsidRPr="00326AF7">
        <w:rPr>
          <w:szCs w:val="22"/>
        </w:rPr>
        <w:t>vx</w:t>
      </w:r>
      <w:proofErr w:type="spellEnd"/>
      <w:r w:rsidRPr="00326AF7">
        <w:rPr>
          <w:szCs w:val="22"/>
        </w:rPr>
        <w:t xml:space="preserve"> + s5 * </w:t>
      </w:r>
      <w:proofErr w:type="spellStart"/>
      <w:r w:rsidRPr="00326AF7">
        <w:rPr>
          <w:szCs w:val="22"/>
        </w:rPr>
        <w:t>vy</w:t>
      </w:r>
      <w:proofErr w:type="spellEnd"/>
      <w:r w:rsidRPr="00326AF7">
        <w:rPr>
          <w:szCs w:val="22"/>
        </w:rPr>
        <w:t xml:space="preserve"> = s6</w:t>
      </w:r>
    </w:p>
    <w:p w14:paraId="1C47B9F0" w14:textId="77777777" w:rsidR="000D2846" w:rsidRPr="00326AF7" w:rsidRDefault="000D2846" w:rsidP="000D2846">
      <w:pPr>
        <w:rPr>
          <w:szCs w:val="22"/>
        </w:rPr>
      </w:pPr>
      <w:r w:rsidRPr="00326AF7">
        <w:rPr>
          <w:szCs w:val="22"/>
        </w:rPr>
        <w:t>where Gx/</w:t>
      </w:r>
      <w:proofErr w:type="spellStart"/>
      <w:r w:rsidRPr="00326AF7">
        <w:rPr>
          <w:szCs w:val="22"/>
        </w:rPr>
        <w:t>Gy</w:t>
      </w:r>
      <w:proofErr w:type="spellEnd"/>
      <w:r w:rsidRPr="00326AF7">
        <w:rPr>
          <w:szCs w:val="22"/>
        </w:rPr>
        <w:t xml:space="preserve"> are the summation of the 2 horizontal/vertical gradients derived for each reference block.</w:t>
      </w:r>
    </w:p>
    <w:p w14:paraId="58281550" w14:textId="7ADD70D0" w:rsidR="001C3C0C" w:rsidRPr="00CB2B5C" w:rsidRDefault="000D2846" w:rsidP="00C3100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sz w:val="24"/>
          <w:szCs w:val="24"/>
        </w:rPr>
      </w:pPr>
      <w:r w:rsidRPr="00326AF7">
        <w:rPr>
          <w:lang w:val="en-CA"/>
        </w:rPr>
        <w:t>Summations (</w:t>
      </w:r>
      <w:r w:rsidRPr="00326AF7">
        <w:rPr>
          <w:rFonts w:ascii="Symbol" w:eastAsia="Symbol" w:hAnsi="Symbol" w:cs="Symbol"/>
          <w:lang w:val="en-CA"/>
        </w:rPr>
        <w:t>S</w:t>
      </w:r>
      <w:r w:rsidRPr="00326AF7">
        <w:rPr>
          <w:lang w:val="en-CA"/>
        </w:rPr>
        <w:t xml:space="preserve">) are weighted sums, where weights depend on the position in the target region </w:t>
      </w:r>
      <w:r w:rsidRPr="00326AF7">
        <w:rPr>
          <w:rFonts w:ascii="Symbol" w:eastAsia="Symbol" w:hAnsi="Symbol" w:cs="Symbol"/>
          <w:lang w:val="en-CA"/>
        </w:rPr>
        <w:t>W</w:t>
      </w:r>
      <w:r w:rsidRPr="00326AF7">
        <w:rPr>
          <w:lang w:val="en-CA"/>
        </w:rPr>
        <w:t>.</w:t>
      </w:r>
      <w:r w:rsidRPr="00326AF7">
        <w:rPr>
          <w:szCs w:val="22"/>
          <w:lang w:val="en-CA"/>
        </w:rPr>
        <w:t xml:space="preserve"> </w:t>
      </w:r>
      <w:r w:rsidRPr="00326AF7">
        <w:rPr>
          <w:szCs w:val="22"/>
        </w:rPr>
        <w:t xml:space="preserve">The weights can also be applied to derive </w:t>
      </w:r>
      <w:proofErr w:type="spellStart"/>
      <w:r w:rsidRPr="00326AF7">
        <w:rPr>
          <w:szCs w:val="22"/>
        </w:rPr>
        <w:t>vx</w:t>
      </w:r>
      <w:proofErr w:type="spellEnd"/>
      <w:r w:rsidRPr="00326AF7">
        <w:rPr>
          <w:szCs w:val="22"/>
        </w:rPr>
        <w:t>/</w:t>
      </w:r>
      <w:proofErr w:type="spellStart"/>
      <w:r w:rsidRPr="00326AF7">
        <w:rPr>
          <w:szCs w:val="22"/>
        </w:rPr>
        <w:t>vy</w:t>
      </w:r>
      <w:proofErr w:type="spellEnd"/>
      <w:r w:rsidRPr="00326AF7">
        <w:rPr>
          <w:szCs w:val="22"/>
        </w:rPr>
        <w:t xml:space="preserve"> in other cases.</w:t>
      </w:r>
    </w:p>
    <w:p w14:paraId="4AE62046" w14:textId="4067443F" w:rsidR="00E1304F" w:rsidRDefault="00E1304F" w:rsidP="00E1304F">
      <w:pPr>
        <w:rPr>
          <w:lang w:val="en-CA"/>
        </w:rPr>
      </w:pPr>
      <w:r>
        <w:rPr>
          <w:lang w:val="en-CA"/>
        </w:rPr>
        <w:t>The mode is indicated by a flag, if the mode is enabled AMVP direction LX is further indicated by a flag.</w:t>
      </w:r>
    </w:p>
    <w:p w14:paraId="54B1F7E8" w14:textId="6B602080" w:rsidR="00B92C70" w:rsidRDefault="00B92C70" w:rsidP="00E1304F">
      <w:pPr>
        <w:rPr>
          <w:lang w:val="en-CA"/>
        </w:rPr>
      </w:pPr>
      <w:r>
        <w:rPr>
          <w:lang w:val="en-CA"/>
        </w:rPr>
        <w:t>When bilateral matching (BM) AMVP-merge mode is used for the current block and template matching is enabled, MVD is not signalled. An additional pair of AMVP-merge MVPs is introduced. The merge candidate list is sorted based on the BM cost in increase order. An index (0 or 1) is signaled to indicate which merge candidate in the sorted merge candidate list to use. When there is only one candidate in merge candidate list, the pair of AMVP MVP and merge MVP without bilateral matching MV refinement is padded.</w:t>
      </w:r>
    </w:p>
    <w:p w14:paraId="2E21156C" w14:textId="47D2B88F" w:rsidR="00FC5191" w:rsidRDefault="00FC5191" w:rsidP="0070372E">
      <w:pPr>
        <w:pStyle w:val="berschrift3"/>
        <w:rPr>
          <w:lang w:val="en-CA"/>
        </w:rPr>
      </w:pPr>
      <w:bookmarkStart w:id="168" w:name="_Toc180352349"/>
      <w:bookmarkStart w:id="169" w:name="_Ref170268630"/>
      <w:r>
        <w:rPr>
          <w:lang w:val="en-CA"/>
        </w:rPr>
        <w:t>I</w:t>
      </w:r>
      <w:r>
        <w:rPr>
          <w:rFonts w:hint="eastAsia"/>
          <w:lang w:val="en-CA" w:eastAsia="zh-CN"/>
        </w:rPr>
        <w:t>ntra</w:t>
      </w:r>
      <w:r>
        <w:rPr>
          <w:lang w:val="en-CA" w:eastAsia="zh-CN"/>
        </w:rPr>
        <w:t xml:space="preserve"> block copy</w:t>
      </w:r>
      <w:bookmarkEnd w:id="168"/>
    </w:p>
    <w:p w14:paraId="5454F547" w14:textId="4ABC1FE9" w:rsidR="003A64AB" w:rsidRDefault="003A64AB" w:rsidP="00401C8D">
      <w:pPr>
        <w:pStyle w:val="berschrift4"/>
        <w:rPr>
          <w:lang w:val="en-CA"/>
        </w:rPr>
      </w:pPr>
      <w:bookmarkStart w:id="170" w:name="_Ref178931963"/>
      <w:r>
        <w:rPr>
          <w:lang w:val="en-CA"/>
        </w:rPr>
        <w:t>IBC merge/AMVP list construction</w:t>
      </w:r>
      <w:bookmarkEnd w:id="169"/>
      <w:bookmarkEnd w:id="170"/>
    </w:p>
    <w:p w14:paraId="5551D950" w14:textId="43C500B3" w:rsidR="003A64AB" w:rsidRPr="00F72D71" w:rsidRDefault="003A64AB" w:rsidP="003A64AB">
      <w:pPr>
        <w:rPr>
          <w:lang w:val="en-CA"/>
        </w:rPr>
      </w:pPr>
      <w:r w:rsidRPr="00F72D71">
        <w:rPr>
          <w:lang w:val="en-CA"/>
        </w:rPr>
        <w:t>The IBC merge/AMVP list construction</w:t>
      </w:r>
      <w:r w:rsidR="000A6AC8">
        <w:rPr>
          <w:lang w:val="en-CA"/>
        </w:rPr>
        <w:t xml:space="preserve"> compared to VVC</w:t>
      </w:r>
      <w:r w:rsidRPr="00F72D71">
        <w:rPr>
          <w:lang w:val="en-CA"/>
        </w:rPr>
        <w:t xml:space="preserve"> is modified as follows: </w:t>
      </w:r>
    </w:p>
    <w:p w14:paraId="400AB651" w14:textId="77777777" w:rsidR="003A64AB" w:rsidRPr="00F72D71" w:rsidRDefault="003A64AB" w:rsidP="0070372E">
      <w:pPr>
        <w:numPr>
          <w:ilvl w:val="0"/>
          <w:numId w:val="14"/>
        </w:numPr>
        <w:textAlignment w:val="auto"/>
        <w:rPr>
          <w:lang w:val="en-CA"/>
        </w:rPr>
      </w:pPr>
      <w:r w:rsidRPr="00F72D71">
        <w:rPr>
          <w:lang w:val="en-CA"/>
        </w:rPr>
        <w:t>Only if an IBC merge/AMVP candidate is valid, it can be inserted into the IBC merge/AMVP candidate list.</w:t>
      </w:r>
    </w:p>
    <w:p w14:paraId="76011C9C" w14:textId="33F14172" w:rsidR="003A64AB" w:rsidRPr="00F72D71" w:rsidRDefault="003A64AB" w:rsidP="0070372E">
      <w:pPr>
        <w:numPr>
          <w:ilvl w:val="0"/>
          <w:numId w:val="14"/>
        </w:numPr>
        <w:textAlignment w:val="auto"/>
        <w:rPr>
          <w:lang w:val="en-CA"/>
        </w:rPr>
      </w:pPr>
      <w:r w:rsidRPr="00F72D71">
        <w:rPr>
          <w:lang w:val="en-CA"/>
        </w:rPr>
        <w:t xml:space="preserve">Above-right, bottom-left, and above-left spatial candidates </w:t>
      </w:r>
      <w:r w:rsidR="00270A3F">
        <w:rPr>
          <w:lang w:val="en-CA"/>
        </w:rPr>
        <w:t xml:space="preserve">(belonging to the adjacent spatial candidate category) </w:t>
      </w:r>
      <w:r w:rsidRPr="00F72D71">
        <w:rPr>
          <w:lang w:val="en-CA"/>
        </w:rPr>
        <w:t>and one pairwise average candidate can be added into the IBC merge/AMVP candidate list.</w:t>
      </w:r>
    </w:p>
    <w:p w14:paraId="2F0B10B4" w14:textId="0FD05596" w:rsidR="003A64AB" w:rsidRDefault="003A64AB" w:rsidP="0070372E">
      <w:pPr>
        <w:numPr>
          <w:ilvl w:val="0"/>
          <w:numId w:val="14"/>
        </w:numPr>
        <w:textAlignment w:val="auto"/>
        <w:rPr>
          <w:lang w:val="en-CA"/>
        </w:rPr>
      </w:pPr>
      <w:r w:rsidRPr="00F72D71">
        <w:rPr>
          <w:lang w:val="en-CA"/>
        </w:rPr>
        <w:t>Template based adaptive reordering (ARMC-TM) is applied to IBC merge list</w:t>
      </w:r>
      <w:r w:rsidR="006742A3">
        <w:rPr>
          <w:lang w:val="en-CA"/>
        </w:rPr>
        <w:t>.</w:t>
      </w:r>
    </w:p>
    <w:p w14:paraId="46700574" w14:textId="2EC59EA2" w:rsidR="000A6AC8" w:rsidRDefault="000A6AC8" w:rsidP="0070372E">
      <w:pPr>
        <w:numPr>
          <w:ilvl w:val="0"/>
          <w:numId w:val="14"/>
        </w:numPr>
        <w:textAlignment w:val="auto"/>
        <w:rPr>
          <w:lang w:val="en-CA"/>
        </w:rPr>
      </w:pPr>
      <w:r>
        <w:rPr>
          <w:lang w:val="en-CA"/>
        </w:rPr>
        <w:t>Candidates from non-adjacent spatial neighboring blocks</w:t>
      </w:r>
      <w:r w:rsidR="00ED13F0">
        <w:rPr>
          <w:lang w:val="en-CA"/>
        </w:rPr>
        <w:t xml:space="preserve"> (a.k.a., non-adjacent candidates)</w:t>
      </w:r>
      <w:r>
        <w:rPr>
          <w:lang w:val="en-CA"/>
        </w:rPr>
        <w:t xml:space="preserve"> can be added to the candidate lists of IBC merge modes and IBC AMVP.</w:t>
      </w:r>
      <w:r w:rsidR="002F6ADF">
        <w:rPr>
          <w:lang w:val="en-CA"/>
        </w:rPr>
        <w:t xml:space="preserve"> These non-adjacent candidates are inserted </w:t>
      </w:r>
      <w:r w:rsidR="002F3E0F">
        <w:rPr>
          <w:lang w:val="en-CA"/>
        </w:rPr>
        <w:t xml:space="preserve">right after </w:t>
      </w:r>
      <w:r w:rsidR="002F6ADF">
        <w:rPr>
          <w:lang w:val="en-CA"/>
        </w:rPr>
        <w:t>the adjacent spatial candidates</w:t>
      </w:r>
      <w:r w:rsidR="002F3E0F">
        <w:rPr>
          <w:lang w:val="en-CA"/>
        </w:rPr>
        <w:t xml:space="preserve">. In addition, </w:t>
      </w:r>
      <w:r w:rsidR="002F3E0F">
        <w:t>temporal BV candidates</w:t>
      </w:r>
      <w:r w:rsidR="002F3E0F" w:rsidRPr="00B10654">
        <w:rPr>
          <w:kern w:val="2"/>
          <w:szCs w:val="22"/>
          <w:lang w:val="en-CA" w:eastAsia="zh-CN"/>
        </w:rPr>
        <w:t xml:space="preserve"> are derived </w:t>
      </w:r>
      <w:r w:rsidR="002F3E0F">
        <w:rPr>
          <w:kern w:val="2"/>
          <w:szCs w:val="22"/>
          <w:lang w:val="en-CA" w:eastAsia="zh-CN"/>
        </w:rPr>
        <w:t xml:space="preserve">from collocated positions and </w:t>
      </w:r>
      <w:r w:rsidR="002F3E0F" w:rsidRPr="000D121D">
        <w:rPr>
          <w:kern w:val="2"/>
          <w:szCs w:val="22"/>
          <w:lang w:val="en-CA" w:eastAsia="zh-CN"/>
        </w:rPr>
        <w:t>shifted</w:t>
      </w:r>
      <w:r w:rsidR="002F3E0F">
        <w:rPr>
          <w:kern w:val="2"/>
          <w:szCs w:val="22"/>
          <w:lang w:val="en-CA" w:eastAsia="zh-CN"/>
        </w:rPr>
        <w:t xml:space="preserve"> collocated positions in the collocated pictures</w:t>
      </w:r>
      <w:r w:rsidR="002F3E0F" w:rsidRPr="00B10654">
        <w:rPr>
          <w:kern w:val="2"/>
          <w:szCs w:val="22"/>
          <w:lang w:val="en-CA" w:eastAsia="zh-CN"/>
        </w:rPr>
        <w:t>.</w:t>
      </w:r>
      <w:r w:rsidR="002F6ADF">
        <w:rPr>
          <w:lang w:val="en-CA"/>
        </w:rPr>
        <w:t xml:space="preserve"> </w:t>
      </w:r>
      <w:r w:rsidR="002F3E0F">
        <w:rPr>
          <w:lang w:val="en-CA"/>
        </w:rPr>
        <w:t xml:space="preserve">The </w:t>
      </w:r>
      <w:r w:rsidR="002F3E0F">
        <w:t xml:space="preserve">temporal BV candidates are added to the list between the non-adjacent BV candidates </w:t>
      </w:r>
      <w:r w:rsidR="002F6ADF">
        <w:rPr>
          <w:lang w:val="en-CA"/>
        </w:rPr>
        <w:t>and the HBVP candidates for both IBC merge and IBC AMVP</w:t>
      </w:r>
      <w:r w:rsidR="0086342C">
        <w:rPr>
          <w:lang w:val="en-CA"/>
        </w:rPr>
        <w:t>.</w:t>
      </w:r>
      <w:r w:rsidR="002B5BF6">
        <w:rPr>
          <w:lang w:val="en-CA"/>
        </w:rPr>
        <w:t xml:space="preserve"> </w:t>
      </w:r>
      <w:r w:rsidR="002B5BF6">
        <w:rPr>
          <w:lang w:val="en-CA" w:eastAsia="zh-CN"/>
        </w:rPr>
        <w:t xml:space="preserve">The same reference area </w:t>
      </w:r>
      <w:r w:rsidR="002B5BF6">
        <w:rPr>
          <w:rFonts w:hint="eastAsia"/>
          <w:lang w:val="en-CA" w:eastAsia="zh-CN"/>
        </w:rPr>
        <w:t>o</w:t>
      </w:r>
      <w:r w:rsidR="002B5BF6">
        <w:rPr>
          <w:lang w:val="en-CA" w:eastAsia="zh-CN"/>
        </w:rPr>
        <w:t>f non-adjacent merge in regular inter mode is reused for the IBC.</w:t>
      </w:r>
    </w:p>
    <w:p w14:paraId="37DDFD72" w14:textId="411D5816" w:rsidR="00105448" w:rsidRPr="000A09E6" w:rsidRDefault="00105448" w:rsidP="00105448">
      <w:pPr>
        <w:numPr>
          <w:ilvl w:val="0"/>
          <w:numId w:val="14"/>
        </w:numPr>
        <w:textAlignment w:val="auto"/>
      </w:pPr>
      <w:r>
        <w:t>Auto-relocated</w:t>
      </w:r>
      <w:r w:rsidRPr="00DB3BDC">
        <w:t xml:space="preserve"> block vector prediction </w:t>
      </w:r>
      <w:r>
        <w:t>(AR-BVP) candidates are added to the IBC merge and AMVP candidate list</w:t>
      </w:r>
      <w:r w:rsidRPr="000440CB">
        <w:t xml:space="preserve"> </w:t>
      </w:r>
      <w:r>
        <w:t xml:space="preserve">right </w:t>
      </w:r>
      <w:r w:rsidRPr="000440CB">
        <w:t>after the HBVP candidates.</w:t>
      </w:r>
      <w:r>
        <w:t xml:space="preserve"> </w:t>
      </w:r>
      <w:r>
        <w:rPr>
          <w:rFonts w:cstheme="minorHAnsi"/>
        </w:rPr>
        <w:t xml:space="preserve">As shown in </w:t>
      </w:r>
      <w:r>
        <w:rPr>
          <w:rFonts w:cstheme="minorHAnsi"/>
        </w:rPr>
        <w:fldChar w:fldCharType="begin"/>
      </w:r>
      <w:r>
        <w:rPr>
          <w:rFonts w:cstheme="minorHAnsi"/>
        </w:rPr>
        <w:instrText xml:space="preserve"> REF _Ref161324206 \h </w:instrText>
      </w:r>
      <w:r>
        <w:rPr>
          <w:rFonts w:cstheme="minorHAnsi"/>
        </w:rPr>
      </w:r>
      <w:r>
        <w:rPr>
          <w:rFonts w:cstheme="minorHAnsi"/>
        </w:rPr>
        <w:fldChar w:fldCharType="separate"/>
      </w:r>
      <w:r w:rsidR="00E264D5">
        <w:t xml:space="preserve">Figure </w:t>
      </w:r>
      <w:r w:rsidR="00E264D5">
        <w:rPr>
          <w:noProof/>
        </w:rPr>
        <w:t>46</w:t>
      </w:r>
      <w:r w:rsidR="00E264D5">
        <w:t xml:space="preserve">. </w:t>
      </w:r>
      <w:r w:rsidR="00E264D5" w:rsidRPr="00046E60">
        <w:t>An example of how to derive AR-BVP</w:t>
      </w:r>
      <w:r w:rsidR="00E264D5">
        <w:t>.</w:t>
      </w:r>
      <w:r>
        <w:rPr>
          <w:rFonts w:cstheme="minorHAnsi"/>
        </w:rPr>
        <w:fldChar w:fldCharType="end"/>
      </w:r>
      <w:r>
        <w:rPr>
          <w:rFonts w:cstheme="minorHAnsi"/>
        </w:rPr>
        <w:t>, a</w:t>
      </w:r>
      <w:r w:rsidRPr="006D1880">
        <w:rPr>
          <w:rFonts w:cstheme="minorHAnsi"/>
        </w:rPr>
        <w:t xml:space="preserve"> </w:t>
      </w:r>
      <w:r>
        <w:rPr>
          <w:rFonts w:cstheme="minorHAnsi"/>
        </w:rPr>
        <w:t xml:space="preserve">guiding </w:t>
      </w:r>
      <w:r w:rsidRPr="006D1880">
        <w:rPr>
          <w:rFonts w:cstheme="minorHAnsi"/>
        </w:rPr>
        <w:t>block vector BV</w:t>
      </w:r>
      <w:r w:rsidRPr="006D1880">
        <w:rPr>
          <w:rFonts w:cstheme="minorHAnsi"/>
          <w:vertAlign w:val="subscript"/>
        </w:rPr>
        <w:t>0,1</w:t>
      </w:r>
      <w:r w:rsidRPr="006D1880">
        <w:rPr>
          <w:rFonts w:cstheme="minorHAnsi"/>
        </w:rPr>
        <w:t xml:space="preserve"> </w:t>
      </w:r>
      <w:r>
        <w:rPr>
          <w:rFonts w:cstheme="minorHAnsi"/>
        </w:rPr>
        <w:t xml:space="preserve">(i.e., </w:t>
      </w:r>
      <w:r w:rsidRPr="000440CB">
        <w:t>an existing BVP already in the candidate list</w:t>
      </w:r>
      <w:r>
        <w:rPr>
          <w:rFonts w:cstheme="minorHAnsi"/>
        </w:rPr>
        <w:t xml:space="preserve">) </w:t>
      </w:r>
      <w:r w:rsidRPr="006D1880">
        <w:rPr>
          <w:rFonts w:cstheme="minorHAnsi"/>
        </w:rPr>
        <w:t>associated with the current block B</w:t>
      </w:r>
      <w:r w:rsidRPr="008C3BD6">
        <w:rPr>
          <w:szCs w:val="22"/>
          <w:vertAlign w:val="subscript"/>
        </w:rPr>
        <w:t>0</w:t>
      </w:r>
      <w:r w:rsidRPr="006D1880">
        <w:rPr>
          <w:rFonts w:cstheme="minorHAnsi"/>
        </w:rPr>
        <w:t xml:space="preserve"> points to a reference block B</w:t>
      </w:r>
      <w:r w:rsidRPr="008C3BD6">
        <w:rPr>
          <w:szCs w:val="22"/>
          <w:vertAlign w:val="subscript"/>
        </w:rPr>
        <w:t>1</w:t>
      </w:r>
      <w:r w:rsidRPr="006D1880">
        <w:rPr>
          <w:rFonts w:cstheme="minorHAnsi"/>
        </w:rPr>
        <w:t>.</w:t>
      </w:r>
      <w:r w:rsidRPr="006D5477">
        <w:t xml:space="preserve"> </w:t>
      </w:r>
      <w:r>
        <w:t>If B</w:t>
      </w:r>
      <w:r w:rsidRPr="008C3BD6">
        <w:rPr>
          <w:szCs w:val="22"/>
          <w:vertAlign w:val="subscript"/>
        </w:rPr>
        <w:t>1</w:t>
      </w:r>
      <w:r w:rsidRPr="006D1880">
        <w:rPr>
          <w:rFonts w:cstheme="minorHAnsi"/>
        </w:rPr>
        <w:t xml:space="preserve"> has </w:t>
      </w:r>
      <w:r>
        <w:rPr>
          <w:rFonts w:cstheme="minorHAnsi"/>
        </w:rPr>
        <w:t xml:space="preserve">a BV denoted as </w:t>
      </w:r>
      <w:r w:rsidRPr="006D1880">
        <w:rPr>
          <w:rFonts w:cstheme="minorHAnsi"/>
        </w:rPr>
        <w:t>BV</w:t>
      </w:r>
      <w:r w:rsidRPr="006D1880">
        <w:rPr>
          <w:rFonts w:cstheme="minorHAnsi"/>
          <w:vertAlign w:val="subscript"/>
        </w:rPr>
        <w:t>1,2</w:t>
      </w:r>
      <w:r w:rsidRPr="007C723B">
        <w:rPr>
          <w:rFonts w:cstheme="minorHAnsi"/>
        </w:rPr>
        <w:t xml:space="preserve"> </w:t>
      </w:r>
      <w:r w:rsidRPr="006D1880">
        <w:rPr>
          <w:rFonts w:cstheme="minorHAnsi"/>
        </w:rPr>
        <w:t>point</w:t>
      </w:r>
      <w:r>
        <w:rPr>
          <w:rFonts w:cstheme="minorHAnsi"/>
        </w:rPr>
        <w:t>ing</w:t>
      </w:r>
      <w:r w:rsidRPr="006D1880">
        <w:rPr>
          <w:rFonts w:cstheme="minorHAnsi"/>
        </w:rPr>
        <w:t xml:space="preserve"> to a reference block B</w:t>
      </w:r>
      <w:r>
        <w:rPr>
          <w:szCs w:val="22"/>
          <w:vertAlign w:val="subscript"/>
        </w:rPr>
        <w:t>2</w:t>
      </w:r>
      <w:r w:rsidRPr="006D1880">
        <w:rPr>
          <w:rFonts w:cstheme="minorHAnsi"/>
        </w:rPr>
        <w:t xml:space="preserve">, then </w:t>
      </w:r>
      <w:bookmarkStart w:id="171" w:name="_Hlk146809747"/>
      <w:r w:rsidRPr="006D1880">
        <w:rPr>
          <w:rFonts w:cstheme="minorHAnsi"/>
        </w:rPr>
        <w:t>BV</w:t>
      </w:r>
      <w:r w:rsidRPr="006D1880">
        <w:rPr>
          <w:rFonts w:cstheme="minorHAnsi"/>
          <w:vertAlign w:val="subscript"/>
        </w:rPr>
        <w:t>0,2</w:t>
      </w:r>
      <w:r>
        <w:rPr>
          <w:rFonts w:cstheme="minorHAnsi"/>
        </w:rPr>
        <w:t>,</w:t>
      </w:r>
      <w:r w:rsidRPr="006D1880">
        <w:rPr>
          <w:rFonts w:cstheme="minorHAnsi"/>
          <w:vertAlign w:val="subscript"/>
        </w:rPr>
        <w:t xml:space="preserve"> </w:t>
      </w:r>
      <w:bookmarkEnd w:id="171"/>
      <w:r w:rsidRPr="006D1880">
        <w:rPr>
          <w:rFonts w:cstheme="minorHAnsi"/>
        </w:rPr>
        <w:t>given by</w:t>
      </w:r>
      <w:r>
        <w:rPr>
          <w:rFonts w:cstheme="minorHAnsi"/>
        </w:rPr>
        <w:t xml:space="preserve"> </w:t>
      </w:r>
      <w:r w:rsidRPr="006D1880">
        <w:rPr>
          <w:rFonts w:cstheme="minorHAnsi"/>
        </w:rPr>
        <w:t>BV</w:t>
      </w:r>
      <w:r w:rsidRPr="006D1880">
        <w:rPr>
          <w:rFonts w:cstheme="minorHAnsi"/>
          <w:vertAlign w:val="subscript"/>
        </w:rPr>
        <w:t>0,2</w:t>
      </w:r>
      <w:r w:rsidRPr="006D1880">
        <w:rPr>
          <w:rFonts w:cstheme="minorHAnsi"/>
        </w:rPr>
        <w:t xml:space="preserve"> = BV</w:t>
      </w:r>
      <w:r w:rsidRPr="006D1880">
        <w:rPr>
          <w:rFonts w:cstheme="minorHAnsi"/>
          <w:vertAlign w:val="subscript"/>
        </w:rPr>
        <w:t>0,1</w:t>
      </w:r>
      <w:r w:rsidRPr="006D1880">
        <w:rPr>
          <w:rFonts w:cstheme="minorHAnsi"/>
        </w:rPr>
        <w:t xml:space="preserve"> +BV</w:t>
      </w:r>
      <w:r w:rsidRPr="006D1880">
        <w:rPr>
          <w:rFonts w:cstheme="minorHAnsi"/>
          <w:vertAlign w:val="subscript"/>
        </w:rPr>
        <w:t>1,2</w:t>
      </w:r>
      <w:r>
        <w:rPr>
          <w:rFonts w:cstheme="minorHAnsi"/>
        </w:rPr>
        <w:t xml:space="preserve">, </w:t>
      </w:r>
      <w:r w:rsidRPr="004432C4">
        <w:rPr>
          <w:rFonts w:cstheme="minorHAnsi"/>
        </w:rPr>
        <w:t>is</w:t>
      </w:r>
      <w:r w:rsidRPr="004432C4">
        <w:rPr>
          <w:lang w:val="en-CA"/>
        </w:rPr>
        <w:t xml:space="preserve"> </w:t>
      </w:r>
      <w:r>
        <w:rPr>
          <w:lang w:val="en-CA"/>
        </w:rPr>
        <w:t>defined as the</w:t>
      </w:r>
      <w:r w:rsidRPr="00DF03D7">
        <w:rPr>
          <w:lang w:val="en-CA"/>
        </w:rPr>
        <w:t xml:space="preserve"> </w:t>
      </w:r>
      <w:r>
        <w:rPr>
          <w:lang w:val="en-CA"/>
        </w:rPr>
        <w:t xml:space="preserve">AR-BVP, guided by </w:t>
      </w:r>
      <w:r w:rsidRPr="006D1880">
        <w:rPr>
          <w:rFonts w:cstheme="minorHAnsi"/>
        </w:rPr>
        <w:t>BV</w:t>
      </w:r>
      <w:r w:rsidRPr="006D1880">
        <w:rPr>
          <w:rFonts w:cstheme="minorHAnsi"/>
          <w:vertAlign w:val="subscript"/>
        </w:rPr>
        <w:t>0,1</w:t>
      </w:r>
      <w:r>
        <w:rPr>
          <w:lang w:val="en-CA"/>
        </w:rPr>
        <w:t xml:space="preserve">. </w:t>
      </w:r>
      <w:r w:rsidRPr="000440CB">
        <w:t xml:space="preserve">When deriving </w:t>
      </w:r>
      <w:proofErr w:type="gramStart"/>
      <w:r w:rsidRPr="000440CB">
        <w:t>BV</w:t>
      </w:r>
      <w:r w:rsidRPr="000440CB">
        <w:rPr>
          <w:vertAlign w:val="subscript"/>
        </w:rPr>
        <w:t>n,n</w:t>
      </w:r>
      <w:proofErr w:type="gramEnd"/>
      <w:r w:rsidRPr="000440CB">
        <w:rPr>
          <w:vertAlign w:val="subscript"/>
        </w:rPr>
        <w:t>+1</w:t>
      </w:r>
      <w:r w:rsidRPr="000440CB">
        <w:t xml:space="preserve"> guided by </w:t>
      </w:r>
      <w:r w:rsidRPr="000440CB">
        <w:rPr>
          <w:lang w:val="en-CA"/>
        </w:rPr>
        <w:t>BV</w:t>
      </w:r>
      <w:r w:rsidRPr="000440CB">
        <w:rPr>
          <w:vertAlign w:val="subscript"/>
          <w:lang w:val="en-CA"/>
        </w:rPr>
        <w:t>0,n</w:t>
      </w:r>
      <w:r w:rsidRPr="000440CB">
        <w:rPr>
          <w:vertAlign w:val="subscript"/>
        </w:rPr>
        <w:t xml:space="preserve">, </w:t>
      </w:r>
      <w:r w:rsidRPr="000440CB">
        <w:t xml:space="preserve">all five positions including top-left (e.g., LT in </w:t>
      </w:r>
      <w:r>
        <w:rPr>
          <w:rFonts w:cstheme="minorHAnsi"/>
        </w:rPr>
        <w:fldChar w:fldCharType="begin"/>
      </w:r>
      <w:r>
        <w:rPr>
          <w:rFonts w:cstheme="minorHAnsi"/>
        </w:rPr>
        <w:instrText xml:space="preserve"> REF _Ref161324210 \h </w:instrText>
      </w:r>
      <w:r>
        <w:rPr>
          <w:rFonts w:cstheme="minorHAnsi"/>
        </w:rPr>
      </w:r>
      <w:r>
        <w:rPr>
          <w:rFonts w:cstheme="minorHAnsi"/>
        </w:rPr>
        <w:fldChar w:fldCharType="separate"/>
      </w:r>
      <w:r w:rsidR="00E264D5">
        <w:t xml:space="preserve">Figure </w:t>
      </w:r>
      <w:r w:rsidR="00E264D5">
        <w:rPr>
          <w:noProof/>
        </w:rPr>
        <w:t>47</w:t>
      </w:r>
      <w:r w:rsidR="00E264D5">
        <w:t xml:space="preserve">. </w:t>
      </w:r>
      <w:r w:rsidR="00E264D5" w:rsidRPr="004C5B34">
        <w:rPr>
          <w:rFonts w:hint="eastAsia"/>
        </w:rPr>
        <w:t>T</w:t>
      </w:r>
      <w:r w:rsidR="00E264D5" w:rsidRPr="004C5B34">
        <w:t>he five positions in B</w:t>
      </w:r>
      <w:r w:rsidR="00E264D5" w:rsidRPr="004C5B34">
        <w:rPr>
          <w:rFonts w:ascii="Times New Roman Bold" w:hAnsi="Times New Roman Bold"/>
          <w:vertAlign w:val="subscript"/>
        </w:rPr>
        <w:t>n</w:t>
      </w:r>
      <w:r w:rsidR="00E264D5">
        <w:rPr>
          <w:rFonts w:ascii="Times New Roman Bold" w:hAnsi="Times New Roman Bold"/>
          <w:vertAlign w:val="subscript"/>
        </w:rPr>
        <w:t xml:space="preserve"> </w:t>
      </w:r>
      <w:r w:rsidR="00E264D5">
        <w:t>(n is set to 1).</w:t>
      </w:r>
      <w:r>
        <w:rPr>
          <w:rFonts w:cstheme="minorHAnsi"/>
        </w:rPr>
        <w:fldChar w:fldCharType="end"/>
      </w:r>
      <w:r w:rsidRPr="000440CB">
        <w:t xml:space="preserve">), top-right (e.g., RT in </w:t>
      </w:r>
      <w:r>
        <w:rPr>
          <w:rFonts w:cstheme="minorHAnsi"/>
        </w:rPr>
        <w:fldChar w:fldCharType="begin"/>
      </w:r>
      <w:r>
        <w:rPr>
          <w:rFonts w:cstheme="minorHAnsi"/>
        </w:rPr>
        <w:instrText xml:space="preserve"> REF _Ref161324210 \h </w:instrText>
      </w:r>
      <w:r>
        <w:rPr>
          <w:rFonts w:cstheme="minorHAnsi"/>
        </w:rPr>
      </w:r>
      <w:r>
        <w:rPr>
          <w:rFonts w:cstheme="minorHAnsi"/>
        </w:rPr>
        <w:fldChar w:fldCharType="separate"/>
      </w:r>
      <w:r w:rsidR="00E264D5">
        <w:t xml:space="preserve">Figure </w:t>
      </w:r>
      <w:r w:rsidR="00E264D5">
        <w:rPr>
          <w:noProof/>
        </w:rPr>
        <w:t>47</w:t>
      </w:r>
      <w:r w:rsidR="00E264D5">
        <w:t xml:space="preserve">. </w:t>
      </w:r>
      <w:r w:rsidR="00E264D5" w:rsidRPr="004C5B34">
        <w:rPr>
          <w:rFonts w:hint="eastAsia"/>
        </w:rPr>
        <w:t>T</w:t>
      </w:r>
      <w:r w:rsidR="00E264D5" w:rsidRPr="004C5B34">
        <w:t>he five positions in B</w:t>
      </w:r>
      <w:r w:rsidR="00E264D5" w:rsidRPr="004C5B34">
        <w:rPr>
          <w:rFonts w:ascii="Times New Roman Bold" w:hAnsi="Times New Roman Bold"/>
          <w:vertAlign w:val="subscript"/>
        </w:rPr>
        <w:t>n</w:t>
      </w:r>
      <w:r w:rsidR="00E264D5">
        <w:rPr>
          <w:rFonts w:ascii="Times New Roman Bold" w:hAnsi="Times New Roman Bold"/>
          <w:vertAlign w:val="subscript"/>
        </w:rPr>
        <w:t xml:space="preserve"> </w:t>
      </w:r>
      <w:r w:rsidR="00E264D5">
        <w:t>(n is set to 1).</w:t>
      </w:r>
      <w:r>
        <w:rPr>
          <w:rFonts w:cstheme="minorHAnsi"/>
        </w:rPr>
        <w:fldChar w:fldCharType="end"/>
      </w:r>
      <w:r w:rsidRPr="000440CB">
        <w:t xml:space="preserve">), center (e.g., Ctr in </w:t>
      </w:r>
      <w:r>
        <w:rPr>
          <w:rFonts w:cstheme="minorHAnsi"/>
        </w:rPr>
        <w:fldChar w:fldCharType="begin"/>
      </w:r>
      <w:r>
        <w:rPr>
          <w:rFonts w:cstheme="minorHAnsi"/>
        </w:rPr>
        <w:instrText xml:space="preserve"> REF _Ref161324210 \h </w:instrText>
      </w:r>
      <w:r>
        <w:rPr>
          <w:rFonts w:cstheme="minorHAnsi"/>
        </w:rPr>
      </w:r>
      <w:r>
        <w:rPr>
          <w:rFonts w:cstheme="minorHAnsi"/>
        </w:rPr>
        <w:fldChar w:fldCharType="separate"/>
      </w:r>
      <w:r w:rsidR="00E264D5">
        <w:t xml:space="preserve">Figure </w:t>
      </w:r>
      <w:r w:rsidR="00E264D5">
        <w:rPr>
          <w:noProof/>
        </w:rPr>
        <w:t>47</w:t>
      </w:r>
      <w:r w:rsidR="00E264D5">
        <w:t xml:space="preserve">. </w:t>
      </w:r>
      <w:r w:rsidR="00E264D5" w:rsidRPr="004C5B34">
        <w:rPr>
          <w:rFonts w:hint="eastAsia"/>
        </w:rPr>
        <w:t>T</w:t>
      </w:r>
      <w:r w:rsidR="00E264D5" w:rsidRPr="004C5B34">
        <w:t>he five positions in B</w:t>
      </w:r>
      <w:r w:rsidR="00E264D5" w:rsidRPr="004C5B34">
        <w:rPr>
          <w:rFonts w:ascii="Times New Roman Bold" w:hAnsi="Times New Roman Bold"/>
          <w:vertAlign w:val="subscript"/>
        </w:rPr>
        <w:t>n</w:t>
      </w:r>
      <w:r w:rsidR="00E264D5">
        <w:rPr>
          <w:rFonts w:ascii="Times New Roman Bold" w:hAnsi="Times New Roman Bold"/>
          <w:vertAlign w:val="subscript"/>
        </w:rPr>
        <w:t xml:space="preserve"> </w:t>
      </w:r>
      <w:r w:rsidR="00E264D5">
        <w:t>(n is set to 1).</w:t>
      </w:r>
      <w:r>
        <w:rPr>
          <w:rFonts w:cstheme="minorHAnsi"/>
        </w:rPr>
        <w:fldChar w:fldCharType="end"/>
      </w:r>
      <w:r w:rsidRPr="000440CB">
        <w:t xml:space="preserve">), bottom-left (e.g., LB in </w:t>
      </w:r>
      <w:r>
        <w:rPr>
          <w:rFonts w:cstheme="minorHAnsi"/>
        </w:rPr>
        <w:fldChar w:fldCharType="begin"/>
      </w:r>
      <w:r>
        <w:rPr>
          <w:rFonts w:cstheme="minorHAnsi"/>
        </w:rPr>
        <w:instrText xml:space="preserve"> REF _Ref161324210 \h </w:instrText>
      </w:r>
      <w:r>
        <w:rPr>
          <w:rFonts w:cstheme="minorHAnsi"/>
        </w:rPr>
      </w:r>
      <w:r>
        <w:rPr>
          <w:rFonts w:cstheme="minorHAnsi"/>
        </w:rPr>
        <w:fldChar w:fldCharType="separate"/>
      </w:r>
      <w:r w:rsidR="00E264D5">
        <w:t xml:space="preserve">Figure </w:t>
      </w:r>
      <w:r w:rsidR="00E264D5">
        <w:rPr>
          <w:noProof/>
        </w:rPr>
        <w:t>47</w:t>
      </w:r>
      <w:r w:rsidR="00E264D5">
        <w:t xml:space="preserve">. </w:t>
      </w:r>
      <w:r w:rsidR="00E264D5" w:rsidRPr="004C5B34">
        <w:rPr>
          <w:rFonts w:hint="eastAsia"/>
        </w:rPr>
        <w:t>T</w:t>
      </w:r>
      <w:r w:rsidR="00E264D5" w:rsidRPr="004C5B34">
        <w:t>he five positions in B</w:t>
      </w:r>
      <w:r w:rsidR="00E264D5" w:rsidRPr="004C5B34">
        <w:rPr>
          <w:rFonts w:ascii="Times New Roman Bold" w:hAnsi="Times New Roman Bold"/>
          <w:vertAlign w:val="subscript"/>
        </w:rPr>
        <w:t>n</w:t>
      </w:r>
      <w:r w:rsidR="00E264D5">
        <w:rPr>
          <w:rFonts w:ascii="Times New Roman Bold" w:hAnsi="Times New Roman Bold"/>
          <w:vertAlign w:val="subscript"/>
        </w:rPr>
        <w:t xml:space="preserve"> </w:t>
      </w:r>
      <w:r w:rsidR="00E264D5">
        <w:t>(n is set to 1).</w:t>
      </w:r>
      <w:r>
        <w:rPr>
          <w:rFonts w:cstheme="minorHAnsi"/>
        </w:rPr>
        <w:fldChar w:fldCharType="end"/>
      </w:r>
      <w:r w:rsidRPr="000440CB">
        <w:t xml:space="preserve">), and bottom-right (e.g., RB in </w:t>
      </w:r>
      <w:r>
        <w:rPr>
          <w:rFonts w:cstheme="minorHAnsi"/>
        </w:rPr>
        <w:fldChar w:fldCharType="begin"/>
      </w:r>
      <w:r>
        <w:rPr>
          <w:rFonts w:cstheme="minorHAnsi"/>
        </w:rPr>
        <w:instrText xml:space="preserve"> REF _Ref161324210 \h </w:instrText>
      </w:r>
      <w:r>
        <w:rPr>
          <w:rFonts w:cstheme="minorHAnsi"/>
        </w:rPr>
      </w:r>
      <w:r>
        <w:rPr>
          <w:rFonts w:cstheme="minorHAnsi"/>
        </w:rPr>
        <w:fldChar w:fldCharType="separate"/>
      </w:r>
      <w:r w:rsidR="00E264D5">
        <w:t xml:space="preserve">Figure </w:t>
      </w:r>
      <w:r w:rsidR="00E264D5">
        <w:rPr>
          <w:noProof/>
        </w:rPr>
        <w:t>47</w:t>
      </w:r>
      <w:r w:rsidR="00E264D5">
        <w:t xml:space="preserve">. </w:t>
      </w:r>
      <w:r w:rsidR="00E264D5" w:rsidRPr="004C5B34">
        <w:rPr>
          <w:rFonts w:hint="eastAsia"/>
        </w:rPr>
        <w:t>T</w:t>
      </w:r>
      <w:r w:rsidR="00E264D5" w:rsidRPr="004C5B34">
        <w:t>he five positions in B</w:t>
      </w:r>
      <w:r w:rsidR="00E264D5" w:rsidRPr="004C5B34">
        <w:rPr>
          <w:rFonts w:ascii="Times New Roman Bold" w:hAnsi="Times New Roman Bold"/>
          <w:vertAlign w:val="subscript"/>
        </w:rPr>
        <w:t>n</w:t>
      </w:r>
      <w:r w:rsidR="00E264D5">
        <w:rPr>
          <w:rFonts w:ascii="Times New Roman Bold" w:hAnsi="Times New Roman Bold"/>
          <w:vertAlign w:val="subscript"/>
        </w:rPr>
        <w:t xml:space="preserve"> </w:t>
      </w:r>
      <w:r w:rsidR="00E264D5">
        <w:t>(n is set to 1).</w:t>
      </w:r>
      <w:r>
        <w:rPr>
          <w:rFonts w:cstheme="minorHAnsi"/>
        </w:rPr>
        <w:fldChar w:fldCharType="end"/>
      </w:r>
      <w:r w:rsidRPr="000440CB">
        <w:t>) positions of B</w:t>
      </w:r>
      <w:r w:rsidRPr="000440CB">
        <w:rPr>
          <w:vertAlign w:val="subscript"/>
        </w:rPr>
        <w:t>n</w:t>
      </w:r>
      <w:r w:rsidRPr="000440CB">
        <w:t xml:space="preserve"> are checked to find </w:t>
      </w:r>
      <w:proofErr w:type="gramStart"/>
      <w:r w:rsidRPr="000440CB">
        <w:t>BV</w:t>
      </w:r>
      <w:r w:rsidRPr="000440CB">
        <w:rPr>
          <w:vertAlign w:val="subscript"/>
        </w:rPr>
        <w:t>n,n</w:t>
      </w:r>
      <w:proofErr w:type="gramEnd"/>
      <w:r w:rsidRPr="000440CB">
        <w:rPr>
          <w:vertAlign w:val="subscript"/>
        </w:rPr>
        <w:t>+1</w:t>
      </w:r>
      <w:r w:rsidRPr="000440CB">
        <w:t>.</w:t>
      </w:r>
    </w:p>
    <w:p w14:paraId="424B7383" w14:textId="315AA377" w:rsidR="006D4580" w:rsidRDefault="006D4580" w:rsidP="0070372E">
      <w:pPr>
        <w:numPr>
          <w:ilvl w:val="0"/>
          <w:numId w:val="14"/>
        </w:numPr>
        <w:textAlignment w:val="auto"/>
        <w:rPr>
          <w:lang w:val="en-CA"/>
        </w:rPr>
      </w:pPr>
      <w:r>
        <w:rPr>
          <w:lang w:val="en-CA" w:eastAsia="zh-CN"/>
        </w:rPr>
        <w:t>R</w:t>
      </w:r>
      <w:r w:rsidRPr="00A87A59">
        <w:rPr>
          <w:lang w:val="en-CA" w:eastAsia="zh-CN"/>
        </w:rPr>
        <w:t>estriction that</w:t>
      </w:r>
      <w:r w:rsidR="00EB0DBD" w:rsidRPr="00EB0DBD">
        <w:rPr>
          <w:lang w:val="en-CA"/>
        </w:rPr>
        <w:t xml:space="preserve"> </w:t>
      </w:r>
      <w:r w:rsidR="00EB0DBD">
        <w:rPr>
          <w:lang w:val="en-CA"/>
        </w:rPr>
        <w:t>adjacent</w:t>
      </w:r>
      <w:r w:rsidRPr="00A87A59">
        <w:rPr>
          <w:lang w:val="en-CA" w:eastAsia="zh-CN"/>
        </w:rPr>
        <w:t xml:space="preserve"> spatial candidates cann</w:t>
      </w:r>
      <w:r>
        <w:rPr>
          <w:lang w:val="en-CA" w:eastAsia="zh-CN"/>
        </w:rPr>
        <w:t>ot be used for IBC merge of a 4x4 CU is removed.</w:t>
      </w:r>
    </w:p>
    <w:p w14:paraId="7D1A3BB4" w14:textId="054FB88B" w:rsidR="006742A3" w:rsidRDefault="00D2430D" w:rsidP="005948C4">
      <w:pPr>
        <w:textAlignment w:val="auto"/>
        <w:rPr>
          <w:lang w:val="en-CA" w:eastAsia="zh-CN"/>
        </w:rPr>
      </w:pPr>
      <w:r>
        <w:rPr>
          <w:lang w:val="en-CA"/>
        </w:rPr>
        <w:lastRenderedPageBreak/>
        <w:t>The HMVP table size for IBC is increased to 25</w:t>
      </w:r>
      <w:r>
        <w:rPr>
          <w:lang w:val="en-CA" w:eastAsia="zh-CN"/>
        </w:rPr>
        <w:t>. After up to 20 IBC merge candidates are derived with full pruning, they are reordered together.</w:t>
      </w:r>
      <w:r>
        <w:t xml:space="preserve"> </w:t>
      </w:r>
      <w:r>
        <w:rPr>
          <w:lang w:val="en-CA" w:eastAsia="zh-CN"/>
        </w:rPr>
        <w:t>After reordering, the first 6 candidates with the lowest template matching costs are selected as the final candidates in the IBC merge list</w:t>
      </w:r>
      <w:r w:rsidR="00080774">
        <w:rPr>
          <w:lang w:val="en-CA" w:eastAsia="zh-CN"/>
        </w:rPr>
        <w:t>.</w:t>
      </w:r>
    </w:p>
    <w:p w14:paraId="3E3B8C3E" w14:textId="689B30E3" w:rsidR="00080774" w:rsidRDefault="00080774" w:rsidP="00080774">
      <w:pPr>
        <w:rPr>
          <w:szCs w:val="22"/>
          <w:lang w:val="en-CA"/>
        </w:rPr>
      </w:pPr>
      <w:r>
        <w:rPr>
          <w:szCs w:val="22"/>
          <w:lang w:val="en-CA"/>
        </w:rPr>
        <w:t>The</w:t>
      </w:r>
      <w:r w:rsidR="00B21649">
        <w:rPr>
          <w:szCs w:val="22"/>
          <w:lang w:val="en-CA"/>
        </w:rPr>
        <w:t xml:space="preserve"> </w:t>
      </w:r>
      <w:r>
        <w:rPr>
          <w:szCs w:val="22"/>
          <w:lang w:val="en-CA"/>
        </w:rPr>
        <w:t>zero vectors’ candidates to pad the IBC Merge/AMVP list</w:t>
      </w:r>
      <w:r w:rsidR="00B21649">
        <w:rPr>
          <w:szCs w:val="22"/>
          <w:lang w:val="en-CA"/>
        </w:rPr>
        <w:t xml:space="preserve"> are replaced</w:t>
      </w:r>
      <w:r>
        <w:rPr>
          <w:szCs w:val="22"/>
          <w:lang w:val="en-CA"/>
        </w:rPr>
        <w:t xml:space="preserve"> with a set of BVP candidates located in the IBC reference region. A zero vector is invalid as a block vector in IBC merge mode, and consequently, it is discarded as BVP in the IBC candidate list. </w:t>
      </w:r>
    </w:p>
    <w:p w14:paraId="0D7FFC65" w14:textId="0895BAEE" w:rsidR="00080774" w:rsidRDefault="00080774" w:rsidP="00080774">
      <w:pPr>
        <w:rPr>
          <w:szCs w:val="22"/>
          <w:lang w:val="en-CA"/>
        </w:rPr>
      </w:pPr>
      <w:r>
        <w:rPr>
          <w:szCs w:val="22"/>
          <w:lang w:val="en-CA"/>
        </w:rPr>
        <w:t>Three candidates are located on the nearest corners of the reference region, and three additional candidates are determined in the middle of the three sub-regions (A, B, and C),</w:t>
      </w:r>
      <w:r>
        <w:rPr>
          <w:lang w:val="en-CA"/>
        </w:rPr>
        <w:t xml:space="preserve"> </w:t>
      </w:r>
      <w:r>
        <w:rPr>
          <w:szCs w:val="22"/>
          <w:lang w:val="en-CA"/>
        </w:rPr>
        <w:t xml:space="preserve">whose coordinates are determined by the width, and height of the current block and the </w:t>
      </w:r>
      <w:r>
        <w:rPr>
          <w:rFonts w:ascii="Calibri" w:hAnsi="Calibri" w:cs="Calibri"/>
          <w:szCs w:val="22"/>
          <w:lang w:val="en-CA"/>
        </w:rPr>
        <w:t>Δ</w:t>
      </w:r>
      <w:r>
        <w:rPr>
          <w:szCs w:val="22"/>
          <w:lang w:val="en-CA"/>
        </w:rPr>
        <w:t xml:space="preserve">X and </w:t>
      </w:r>
      <w:r>
        <w:rPr>
          <w:rFonts w:ascii="Calibri" w:hAnsi="Calibri" w:cs="Calibri"/>
          <w:szCs w:val="22"/>
          <w:lang w:val="en-CA"/>
        </w:rPr>
        <w:t>Δ</w:t>
      </w:r>
      <w:r>
        <w:rPr>
          <w:szCs w:val="22"/>
          <w:lang w:val="en-CA"/>
        </w:rPr>
        <w:t>Y parameters, as is depicted in</w:t>
      </w:r>
      <w:r w:rsidR="00F37CC2">
        <w:rPr>
          <w:szCs w:val="22"/>
          <w:lang w:val="en-CA"/>
        </w:rPr>
        <w:t xml:space="preserve"> </w:t>
      </w:r>
      <w:r w:rsidR="005760B9">
        <w:rPr>
          <w:szCs w:val="22"/>
          <w:lang w:val="en-CA"/>
        </w:rPr>
        <w:fldChar w:fldCharType="begin"/>
      </w:r>
      <w:r w:rsidR="005760B9">
        <w:rPr>
          <w:szCs w:val="22"/>
          <w:lang w:val="en-CA"/>
        </w:rPr>
        <w:instrText xml:space="preserve"> REF _Ref107739692 \h </w:instrText>
      </w:r>
      <w:r w:rsidR="005760B9">
        <w:rPr>
          <w:szCs w:val="22"/>
          <w:lang w:val="en-CA"/>
        </w:rPr>
      </w:r>
      <w:r w:rsidR="005760B9">
        <w:rPr>
          <w:szCs w:val="22"/>
          <w:lang w:val="en-CA"/>
        </w:rPr>
        <w:fldChar w:fldCharType="separate"/>
      </w:r>
      <w:r w:rsidR="00E264D5">
        <w:t xml:space="preserve">Figure </w:t>
      </w:r>
      <w:r w:rsidR="00E264D5">
        <w:rPr>
          <w:noProof/>
        </w:rPr>
        <w:t>48</w:t>
      </w:r>
      <w:r w:rsidR="005760B9">
        <w:rPr>
          <w:szCs w:val="22"/>
          <w:lang w:val="en-CA"/>
        </w:rPr>
        <w:fldChar w:fldCharType="end"/>
      </w:r>
      <w:r>
        <w:rPr>
          <w:szCs w:val="22"/>
          <w:lang w:val="en-CA"/>
        </w:rPr>
        <w:t>.</w:t>
      </w:r>
    </w:p>
    <w:p w14:paraId="7123515B" w14:textId="77777777" w:rsidR="00105448" w:rsidRDefault="00105448" w:rsidP="00105448">
      <w:pPr>
        <w:keepNext/>
        <w:jc w:val="center"/>
        <w:rPr>
          <w:rFonts w:eastAsia="Times New Roman"/>
          <w:noProof/>
        </w:rPr>
      </w:pPr>
      <w:r>
        <w:rPr>
          <w:noProof/>
          <w:lang w:val="en-CA"/>
        </w:rPr>
        <w:drawing>
          <wp:inline distT="0" distB="0" distL="0" distR="0" wp14:anchorId="3F62DCCF" wp14:editId="66716C97">
            <wp:extent cx="4511379" cy="1843289"/>
            <wp:effectExtent l="0" t="0" r="0" b="0"/>
            <wp:docPr id="1304677714" name="Picture 1304677714" descr="A black background with blue squares and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677714" name="Picture 1304677714" descr="A black background with blue squares and dots&#10;&#10;Description automatically generated"/>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4526261" cy="1849370"/>
                    </a:xfrm>
                    <a:prstGeom prst="rect">
                      <a:avLst/>
                    </a:prstGeom>
                    <a:noFill/>
                  </pic:spPr>
                </pic:pic>
              </a:graphicData>
            </a:graphic>
          </wp:inline>
        </w:drawing>
      </w:r>
    </w:p>
    <w:p w14:paraId="72F50A90" w14:textId="6E63771A" w:rsidR="00105448" w:rsidRPr="00B54471" w:rsidRDefault="00105448" w:rsidP="00105448">
      <w:pPr>
        <w:pStyle w:val="Beschriftung"/>
        <w:rPr>
          <w:szCs w:val="22"/>
          <w:lang w:val="en-CA"/>
        </w:rPr>
      </w:pPr>
      <w:bookmarkStart w:id="172" w:name="_Ref161324206"/>
      <w:r>
        <w:t xml:space="preserve">Figure </w:t>
      </w:r>
      <w:fldSimple w:instr=" SEQ Figure \* ARABIC ">
        <w:r w:rsidR="00EC34BD">
          <w:rPr>
            <w:noProof/>
          </w:rPr>
          <w:t>47</w:t>
        </w:r>
      </w:fldSimple>
      <w:r>
        <w:t xml:space="preserve">. </w:t>
      </w:r>
      <w:r w:rsidRPr="00046E60">
        <w:t>An example of how to derive AR-BVP</w:t>
      </w:r>
      <w:r>
        <w:t>.</w:t>
      </w:r>
      <w:bookmarkEnd w:id="172"/>
    </w:p>
    <w:p w14:paraId="3DA335EA" w14:textId="77777777" w:rsidR="00105448" w:rsidRDefault="00105448" w:rsidP="00105448">
      <w:pPr>
        <w:jc w:val="center"/>
        <w:rPr>
          <w:kern w:val="2"/>
          <w:sz w:val="21"/>
          <w:szCs w:val="24"/>
          <w:lang w:eastAsia="zh-CN"/>
        </w:rPr>
      </w:pPr>
      <w:r>
        <w:rPr>
          <w:noProof/>
          <w:kern w:val="2"/>
          <w:sz w:val="21"/>
          <w:szCs w:val="24"/>
          <w:lang w:eastAsia="zh-CN"/>
        </w:rPr>
        <w:drawing>
          <wp:inline distT="0" distB="0" distL="0" distR="0" wp14:anchorId="5FBBEBFB" wp14:editId="2C196CD8">
            <wp:extent cx="2543163" cy="1647683"/>
            <wp:effectExtent l="0" t="0" r="0" b="3810"/>
            <wp:docPr id="1304677715" name="Picture 1304677715"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677715" name="Picture 1304677715" descr="A screen shot of a computer&#10;&#10;Description automatically generated"/>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2554466" cy="1655006"/>
                    </a:xfrm>
                    <a:prstGeom prst="rect">
                      <a:avLst/>
                    </a:prstGeom>
                    <a:noFill/>
                  </pic:spPr>
                </pic:pic>
              </a:graphicData>
            </a:graphic>
          </wp:inline>
        </w:drawing>
      </w:r>
    </w:p>
    <w:p w14:paraId="395838BC" w14:textId="66A1DE58" w:rsidR="00105448" w:rsidRDefault="00105448" w:rsidP="00105448">
      <w:pPr>
        <w:pStyle w:val="Beschriftung"/>
        <w:rPr>
          <w:szCs w:val="22"/>
          <w:lang w:val="en-CA"/>
        </w:rPr>
      </w:pPr>
      <w:bookmarkStart w:id="173" w:name="_Ref161324210"/>
      <w:r>
        <w:t xml:space="preserve">Figure </w:t>
      </w:r>
      <w:fldSimple w:instr=" SEQ Figure \* ARABIC ">
        <w:r w:rsidR="00EC34BD">
          <w:rPr>
            <w:noProof/>
          </w:rPr>
          <w:t>48</w:t>
        </w:r>
      </w:fldSimple>
      <w:r>
        <w:t xml:space="preserve">. </w:t>
      </w:r>
      <w:r w:rsidRPr="004C5B34">
        <w:rPr>
          <w:rFonts w:hint="eastAsia"/>
        </w:rPr>
        <w:t>T</w:t>
      </w:r>
      <w:r w:rsidRPr="004C5B34">
        <w:t>he five positions in B</w:t>
      </w:r>
      <w:r w:rsidRPr="004C5B34">
        <w:rPr>
          <w:rFonts w:ascii="Times New Roman Bold" w:hAnsi="Times New Roman Bold"/>
          <w:vertAlign w:val="subscript"/>
        </w:rPr>
        <w:t>n</w:t>
      </w:r>
      <w:r>
        <w:rPr>
          <w:rFonts w:ascii="Times New Roman Bold" w:hAnsi="Times New Roman Bold"/>
          <w:vertAlign w:val="subscript"/>
        </w:rPr>
        <w:t xml:space="preserve"> </w:t>
      </w:r>
      <w:r>
        <w:t>(n is set to 1).</w:t>
      </w:r>
      <w:bookmarkEnd w:id="173"/>
    </w:p>
    <w:p w14:paraId="08855F43" w14:textId="16A03A7F" w:rsidR="00105448" w:rsidRPr="007923E2" w:rsidRDefault="00105448" w:rsidP="00105448">
      <w:pPr>
        <w:rPr>
          <w:lang w:val="en-CA" w:eastAsia="zh-CN"/>
        </w:rPr>
      </w:pPr>
      <w:r>
        <w:rPr>
          <w:lang w:val="en-CA" w:eastAsia="zh-CN"/>
        </w:rPr>
        <w:t xml:space="preserve">During the IBC AMVP list construction, a clustering of the BVP candidates may be applied when both BV candidate components are non-zero. </w:t>
      </w:r>
      <w:r w:rsidRPr="007923E2">
        <w:rPr>
          <w:lang w:val="en-CA" w:eastAsia="zh-CN"/>
        </w:rPr>
        <w:t xml:space="preserve">The clustering as shown in </w:t>
      </w:r>
      <w:r>
        <w:rPr>
          <w:lang w:val="en-CA" w:eastAsia="zh-CN"/>
        </w:rPr>
        <w:fldChar w:fldCharType="begin"/>
      </w:r>
      <w:r>
        <w:rPr>
          <w:lang w:val="en-CA" w:eastAsia="zh-CN"/>
        </w:rPr>
        <w:instrText xml:space="preserve"> REF _Ref130332385 \h </w:instrText>
      </w:r>
      <w:r>
        <w:rPr>
          <w:lang w:val="en-CA" w:eastAsia="zh-CN"/>
        </w:rPr>
      </w:r>
      <w:r>
        <w:rPr>
          <w:lang w:val="en-CA" w:eastAsia="zh-CN"/>
        </w:rPr>
        <w:fldChar w:fldCharType="separate"/>
      </w:r>
      <w:r w:rsidR="00E264D5">
        <w:t xml:space="preserve">Figure </w:t>
      </w:r>
      <w:r w:rsidR="00E264D5">
        <w:rPr>
          <w:noProof/>
        </w:rPr>
        <w:t>49</w:t>
      </w:r>
      <w:r>
        <w:rPr>
          <w:lang w:val="en-CA" w:eastAsia="zh-CN"/>
        </w:rPr>
        <w:fldChar w:fldCharType="end"/>
      </w:r>
      <w:r>
        <w:rPr>
          <w:lang w:val="en-CA" w:eastAsia="zh-CN"/>
        </w:rPr>
        <w:t xml:space="preserve"> </w:t>
      </w:r>
      <w:r w:rsidRPr="007923E2">
        <w:rPr>
          <w:lang w:val="en-CA" w:eastAsia="zh-CN"/>
        </w:rPr>
        <w:t>with L2 distance is applied if there are more than 2 valid BV candidates and up to 6 candidates are clustered, the clustering radius is defined as</w:t>
      </w:r>
    </w:p>
    <w:p w14:paraId="7FA45471" w14:textId="77777777" w:rsidR="00105448" w:rsidRPr="007923E2" w:rsidRDefault="00105448" w:rsidP="00105448">
      <w:pPr>
        <w:rPr>
          <w:lang w:val="en-CA" w:eastAsia="zh-CN"/>
        </w:rPr>
      </w:pPr>
      <m:oMathPara>
        <m:oMath>
          <m:r>
            <w:rPr>
              <w:rFonts w:ascii="Cambria Math" w:hAnsi="Cambria Math"/>
              <w:szCs w:val="22"/>
              <w:lang w:val="en-CA"/>
            </w:rPr>
            <m:t>Radius=</m:t>
          </m:r>
          <m:func>
            <m:funcPr>
              <m:ctrlPr>
                <w:rPr>
                  <w:rFonts w:ascii="Cambria Math" w:hAnsi="Cambria Math"/>
                  <w:i/>
                  <w:sz w:val="24"/>
                  <w:szCs w:val="22"/>
                  <w:lang w:val="en-CA"/>
                </w:rPr>
              </m:ctrlPr>
            </m:funcPr>
            <m:fName>
              <m:sSub>
                <m:sSubPr>
                  <m:ctrlPr>
                    <w:rPr>
                      <w:rFonts w:ascii="Cambria Math" w:hAnsi="Cambria Math"/>
                      <w:i/>
                      <w:sz w:val="24"/>
                      <w:szCs w:val="22"/>
                      <w:lang w:val="en-CA"/>
                    </w:rPr>
                  </m:ctrlPr>
                </m:sSubPr>
                <m:e>
                  <m:r>
                    <m:rPr>
                      <m:sty m:val="p"/>
                    </m:rPr>
                    <w:rPr>
                      <w:rFonts w:ascii="Cambria Math" w:hAnsi="Cambria Math"/>
                      <w:lang w:val="en-CA"/>
                    </w:rPr>
                    <m:t>log</m:t>
                  </m:r>
                </m:e>
                <m:sub>
                  <m:r>
                    <w:rPr>
                      <w:rFonts w:ascii="Cambria Math" w:hAnsi="Cambria Math"/>
                      <w:szCs w:val="22"/>
                      <w:lang w:val="en-CA"/>
                    </w:rPr>
                    <m:t>2</m:t>
                  </m:r>
                </m:sub>
              </m:sSub>
            </m:fName>
            <m:e>
              <m:r>
                <w:rPr>
                  <w:rFonts w:ascii="Cambria Math" w:hAnsi="Cambria Math"/>
                  <w:szCs w:val="22"/>
                  <w:lang w:val="en-CA"/>
                </w:rPr>
                <m:t>((cbWidth∙cbHeight)≫MIN_PU_SIZE)</m:t>
              </m:r>
            </m:e>
          </m:func>
        </m:oMath>
      </m:oMathPara>
    </w:p>
    <w:p w14:paraId="5E4881B6" w14:textId="77777777" w:rsidR="00105448" w:rsidRDefault="00105448" w:rsidP="00105448">
      <w:pPr>
        <w:rPr>
          <w:szCs w:val="22"/>
          <w:lang w:val="en-CA"/>
        </w:rPr>
      </w:pPr>
      <w:r w:rsidRPr="007923E2">
        <w:rPr>
          <w:szCs w:val="22"/>
          <w:lang w:val="en-CA"/>
        </w:rPr>
        <w:t>The clustering method is applied in the candidate list order, and the candidates assigned to a group are removed from the list for the subsequent clusters. In each group, the BVP with a lowest TM cost is selected as the representative candidate of that group. Finally, the representative candidates of the two first groups are chosen as the candidates for the IBC AMVP list.</w:t>
      </w:r>
    </w:p>
    <w:p w14:paraId="4D4075A6" w14:textId="1EA51D54" w:rsidR="00105448" w:rsidRDefault="00105448" w:rsidP="00105448">
      <w:pPr>
        <w:rPr>
          <w:szCs w:val="22"/>
          <w:lang w:val="en-CA"/>
        </w:rPr>
      </w:pPr>
      <w:r w:rsidRPr="00960603">
        <w:t xml:space="preserve">Furthermore, if one of BV candidate components is zero or block is coded in RRIBC, </w:t>
      </w:r>
      <w:r w:rsidRPr="007923E2">
        <w:rPr>
          <w:lang w:val="en-CA" w:eastAsia="zh-CN"/>
        </w:rPr>
        <w:t>a flag is signalled to indicate this case with a directional flag indicating horizontal or vertical component is non-zero</w:t>
      </w:r>
      <w:r w:rsidRPr="00960603">
        <w:t xml:space="preserve">. Instead of </w:t>
      </w:r>
      <w:r>
        <w:t xml:space="preserve">usual </w:t>
      </w:r>
      <w:r w:rsidRPr="00960603">
        <w:t>IBC AMVP list, two new BVP candidates are derived, and the sign of the non-zero BV component is derived at decoder side.</w:t>
      </w:r>
      <w:r>
        <w:t xml:space="preserve"> </w:t>
      </w:r>
      <w:r w:rsidRPr="001463B5">
        <w:rPr>
          <w:lang w:val="en-CA" w:eastAsia="zh-CN"/>
        </w:rPr>
        <w:t xml:space="preserve">The AMVP </w:t>
      </w:r>
      <w:r>
        <w:rPr>
          <w:rFonts w:eastAsiaTheme="minorEastAsia" w:hint="eastAsia"/>
          <w:lang w:val="en-CA" w:eastAsia="zh-CN"/>
        </w:rPr>
        <w:t>B</w:t>
      </w:r>
      <w:r>
        <w:rPr>
          <w:rFonts w:eastAsiaTheme="minorEastAsia"/>
          <w:lang w:val="en-CA" w:eastAsia="zh-CN"/>
        </w:rPr>
        <w:t>VP0</w:t>
      </w:r>
      <w:r w:rsidRPr="001463B5">
        <w:rPr>
          <w:lang w:val="en-CA" w:eastAsia="zh-CN"/>
        </w:rPr>
        <w:t xml:space="preserve"> is set to the nearest valid location to the current block (-</w:t>
      </w:r>
      <w:proofErr w:type="spellStart"/>
      <w:r w:rsidRPr="001463B5">
        <w:rPr>
          <w:lang w:val="en-CA" w:eastAsia="zh-CN"/>
        </w:rPr>
        <w:t>cbWidth</w:t>
      </w:r>
      <w:proofErr w:type="spellEnd"/>
      <w:r w:rsidRPr="001463B5">
        <w:rPr>
          <w:lang w:val="en-CA" w:eastAsia="zh-CN"/>
        </w:rPr>
        <w:t xml:space="preserve"> or -</w:t>
      </w:r>
      <w:proofErr w:type="spellStart"/>
      <w:r w:rsidRPr="001463B5">
        <w:rPr>
          <w:lang w:val="en-CA" w:eastAsia="zh-CN"/>
        </w:rPr>
        <w:t>cbHeight</w:t>
      </w:r>
      <w:proofErr w:type="spellEnd"/>
      <w:r w:rsidRPr="001463B5">
        <w:rPr>
          <w:lang w:val="en-CA" w:eastAsia="zh-CN"/>
        </w:rPr>
        <w:t>), so the</w:t>
      </w:r>
      <w:r>
        <w:rPr>
          <w:lang w:val="en-CA" w:eastAsia="zh-CN"/>
        </w:rPr>
        <w:t xml:space="preserve"> non-zero</w:t>
      </w:r>
      <w:r w:rsidRPr="001463B5">
        <w:rPr>
          <w:lang w:val="en-CA" w:eastAsia="zh-CN"/>
        </w:rPr>
        <w:t xml:space="preserve"> BVD</w:t>
      </w:r>
      <w:r>
        <w:rPr>
          <w:lang w:val="en-CA" w:eastAsia="zh-CN"/>
        </w:rPr>
        <w:t xml:space="preserve"> </w:t>
      </w:r>
      <w:r w:rsidRPr="001463B5">
        <w:rPr>
          <w:lang w:val="en-CA" w:eastAsia="zh-CN"/>
        </w:rPr>
        <w:t xml:space="preserve">is always negative, pointing to the left for a BV with a </w:t>
      </w:r>
      <w:r>
        <w:rPr>
          <w:lang w:val="en-CA" w:eastAsia="zh-CN"/>
        </w:rPr>
        <w:t>zero</w:t>
      </w:r>
      <w:r w:rsidRPr="001463B5">
        <w:rPr>
          <w:lang w:val="en-CA" w:eastAsia="zh-CN"/>
        </w:rPr>
        <w:t xml:space="preserve"> </w:t>
      </w:r>
      <w:r w:rsidRPr="001463B5">
        <w:rPr>
          <w:lang w:val="en-CA" w:eastAsia="zh-CN"/>
        </w:rPr>
        <w:lastRenderedPageBreak/>
        <w:t xml:space="preserve">vertical component or to the above for a BV with a </w:t>
      </w:r>
      <w:proofErr w:type="gramStart"/>
      <w:r>
        <w:rPr>
          <w:lang w:val="en-CA" w:eastAsia="zh-CN"/>
        </w:rPr>
        <w:t>zero</w:t>
      </w:r>
      <w:r w:rsidRPr="001463B5">
        <w:rPr>
          <w:lang w:val="en-CA" w:eastAsia="zh-CN"/>
        </w:rPr>
        <w:t xml:space="preserve"> horizontal</w:t>
      </w:r>
      <w:proofErr w:type="gramEnd"/>
      <w:r w:rsidRPr="001463B5">
        <w:rPr>
          <w:lang w:val="en-CA" w:eastAsia="zh-CN"/>
        </w:rPr>
        <w:t xml:space="preserve"> component. Likewise, the AMVP </w:t>
      </w:r>
      <w:r>
        <w:rPr>
          <w:rFonts w:eastAsiaTheme="minorEastAsia" w:hint="eastAsia"/>
          <w:lang w:val="en-CA" w:eastAsia="zh-CN"/>
        </w:rPr>
        <w:t>B</w:t>
      </w:r>
      <w:r>
        <w:rPr>
          <w:rFonts w:eastAsiaTheme="minorEastAsia"/>
          <w:lang w:val="en-CA" w:eastAsia="zh-CN"/>
        </w:rPr>
        <w:t>VP</w:t>
      </w:r>
      <w:r w:rsidRPr="001463B5">
        <w:rPr>
          <w:lang w:val="en-CA" w:eastAsia="zh-CN"/>
        </w:rPr>
        <w:t xml:space="preserve">1 is set to the farthest position from the current block in the valid reference region, that is the left boundary or the top boundary of the IBC search region. Consequently, if the </w:t>
      </w:r>
      <w:r>
        <w:rPr>
          <w:rFonts w:eastAsiaTheme="minorEastAsia" w:hint="eastAsia"/>
          <w:lang w:val="en-CA" w:eastAsia="zh-CN"/>
        </w:rPr>
        <w:t>B</w:t>
      </w:r>
      <w:r>
        <w:rPr>
          <w:rFonts w:eastAsiaTheme="minorEastAsia"/>
          <w:lang w:val="en-CA" w:eastAsia="zh-CN"/>
        </w:rPr>
        <w:t>VP</w:t>
      </w:r>
      <w:r w:rsidRPr="001463B5">
        <w:rPr>
          <w:lang w:val="en-CA" w:eastAsia="zh-CN"/>
        </w:rPr>
        <w:t xml:space="preserve">1 is selected, the BVD </w:t>
      </w:r>
      <w:r>
        <w:rPr>
          <w:lang w:val="en-CA" w:eastAsia="zh-CN"/>
        </w:rPr>
        <w:t xml:space="preserve">is </w:t>
      </w:r>
      <w:r w:rsidRPr="001463B5">
        <w:rPr>
          <w:lang w:val="en-CA" w:eastAsia="zh-CN"/>
        </w:rPr>
        <w:t xml:space="preserve">always positive, pointing to the right for BV with a </w:t>
      </w:r>
      <w:r>
        <w:rPr>
          <w:lang w:val="en-CA" w:eastAsia="zh-CN"/>
        </w:rPr>
        <w:t>zero</w:t>
      </w:r>
      <w:r w:rsidRPr="001463B5">
        <w:rPr>
          <w:lang w:val="en-CA" w:eastAsia="zh-CN"/>
        </w:rPr>
        <w:t xml:space="preserve"> vertical component or to the bottom for BV with a </w:t>
      </w:r>
      <w:r>
        <w:rPr>
          <w:lang w:val="en-CA" w:eastAsia="zh-CN"/>
        </w:rPr>
        <w:t>zero</w:t>
      </w:r>
      <w:r w:rsidRPr="001463B5">
        <w:rPr>
          <w:lang w:val="en-CA" w:eastAsia="zh-CN"/>
        </w:rPr>
        <w:t>-horizontal component.</w:t>
      </w:r>
    </w:p>
    <w:p w14:paraId="52C1D43F" w14:textId="77777777" w:rsidR="00BF16FD" w:rsidRDefault="00B10F31" w:rsidP="00BF16FD">
      <w:pPr>
        <w:keepNext/>
        <w:jc w:val="center"/>
      </w:pPr>
      <w:r>
        <w:rPr>
          <w:rFonts w:eastAsia="Times New Roman"/>
          <w:noProof/>
        </w:rPr>
        <w:object w:dxaOrig="6645" w:dyaOrig="4425" w14:anchorId="7411AB9D">
          <v:shape id="_x0000_i1039" type="#_x0000_t75" alt="" style="width:332.25pt;height:220.6pt;mso-width-percent:0;mso-height-percent:0;mso-width-percent:0;mso-height-percent:0" o:ole="">
            <v:imagedata r:id="rId86" o:title=""/>
          </v:shape>
          <o:OLEObject Type="Embed" ProgID="Visio.Drawing.15" ShapeID="_x0000_i1039" DrawAspect="Content" ObjectID="_1800966622" r:id="rId87"/>
        </w:object>
      </w:r>
    </w:p>
    <w:p w14:paraId="70F8486E" w14:textId="75B2502F" w:rsidR="00BF16FD" w:rsidRDefault="00BF16FD" w:rsidP="00BF16FD">
      <w:pPr>
        <w:pStyle w:val="Beschriftung"/>
        <w:rPr>
          <w:szCs w:val="22"/>
          <w:lang w:val="en-CA"/>
        </w:rPr>
      </w:pPr>
      <w:bookmarkStart w:id="174" w:name="_Ref107739692"/>
      <w:r>
        <w:t xml:space="preserve">Figure </w:t>
      </w:r>
      <w:fldSimple w:instr=" SEQ Figure \* ARABIC ">
        <w:r w:rsidR="00EC34BD">
          <w:rPr>
            <w:noProof/>
          </w:rPr>
          <w:t>49</w:t>
        </w:r>
      </w:fldSimple>
      <w:bookmarkEnd w:id="174"/>
      <w:r>
        <w:t>. Padding candidates for the replacement of the zero-vector in the IBC list</w:t>
      </w:r>
      <w:r w:rsidR="005760B9">
        <w:t>.</w:t>
      </w:r>
    </w:p>
    <w:p w14:paraId="5AAAF5E0" w14:textId="77777777" w:rsidR="00341BBB" w:rsidRPr="007923E2" w:rsidRDefault="00341BBB" w:rsidP="00341BBB">
      <w:pPr>
        <w:rPr>
          <w:lang w:val="en-CA" w:eastAsia="zh-CN"/>
        </w:rPr>
      </w:pPr>
      <m:oMathPara>
        <m:oMath>
          <m:r>
            <w:rPr>
              <w:rFonts w:ascii="Cambria Math" w:hAnsi="Cambria Math"/>
              <w:szCs w:val="22"/>
              <w:lang w:val="en-CA"/>
            </w:rPr>
            <m:t>Radius=</m:t>
          </m:r>
          <m:func>
            <m:funcPr>
              <m:ctrlPr>
                <w:rPr>
                  <w:rFonts w:ascii="Cambria Math" w:hAnsi="Cambria Math"/>
                  <w:i/>
                  <w:sz w:val="24"/>
                  <w:szCs w:val="22"/>
                  <w:lang w:val="en-CA"/>
                </w:rPr>
              </m:ctrlPr>
            </m:funcPr>
            <m:fName>
              <m:sSub>
                <m:sSubPr>
                  <m:ctrlPr>
                    <w:rPr>
                      <w:rFonts w:ascii="Cambria Math" w:hAnsi="Cambria Math"/>
                      <w:i/>
                      <w:sz w:val="24"/>
                      <w:szCs w:val="22"/>
                      <w:lang w:val="en-CA"/>
                    </w:rPr>
                  </m:ctrlPr>
                </m:sSubPr>
                <m:e>
                  <m:r>
                    <m:rPr>
                      <m:sty m:val="p"/>
                    </m:rPr>
                    <w:rPr>
                      <w:rFonts w:ascii="Cambria Math" w:hAnsi="Cambria Math"/>
                      <w:lang w:val="en-CA"/>
                    </w:rPr>
                    <m:t>log</m:t>
                  </m:r>
                </m:e>
                <m:sub>
                  <m:r>
                    <w:rPr>
                      <w:rFonts w:ascii="Cambria Math" w:hAnsi="Cambria Math"/>
                      <w:szCs w:val="22"/>
                      <w:lang w:val="en-CA"/>
                    </w:rPr>
                    <m:t>2</m:t>
                  </m:r>
                </m:sub>
              </m:sSub>
            </m:fName>
            <m:e>
              <m:r>
                <w:rPr>
                  <w:rFonts w:ascii="Cambria Math" w:hAnsi="Cambria Math"/>
                  <w:szCs w:val="22"/>
                  <w:lang w:val="en-CA"/>
                </w:rPr>
                <m:t>((cbWidth∙cbHeight)≫MIN_PU_SIZE)</m:t>
              </m:r>
            </m:e>
          </m:func>
        </m:oMath>
      </m:oMathPara>
    </w:p>
    <w:p w14:paraId="13DAAA08" w14:textId="77777777" w:rsidR="00341BBB" w:rsidRPr="00960603" w:rsidRDefault="00B10F31" w:rsidP="00341BBB">
      <w:pPr>
        <w:jc w:val="center"/>
        <w:rPr>
          <w:rFonts w:eastAsia="PMingLiU"/>
          <w:noProof/>
          <w:lang w:val="en-CA" w:eastAsia="zh-TW"/>
        </w:rPr>
      </w:pPr>
      <w:r w:rsidRPr="007923E2">
        <w:rPr>
          <w:rFonts w:eastAsia="Times New Roman"/>
          <w:noProof/>
          <w:lang w:val="en-CA"/>
        </w:rPr>
        <w:object w:dxaOrig="7470" w:dyaOrig="5550" w14:anchorId="1D41C7FE">
          <v:shape id="_x0000_i1040" type="#_x0000_t75" alt="" style="width:266.3pt;height:192.85pt;mso-width-percent:0;mso-height-percent:0;mso-width-percent:0;mso-height-percent:0" o:ole="">
            <v:imagedata r:id="rId88" o:title=""/>
          </v:shape>
          <o:OLEObject Type="Embed" ProgID="Visio.Drawing.15" ShapeID="_x0000_i1040" DrawAspect="Content" ObjectID="_1800966623" r:id="rId89"/>
        </w:object>
      </w:r>
    </w:p>
    <w:p w14:paraId="46B9AAC8" w14:textId="0344C83E" w:rsidR="00341BBB" w:rsidRDefault="00341BBB" w:rsidP="00341BBB">
      <w:pPr>
        <w:pStyle w:val="Beschriftung"/>
        <w:rPr>
          <w:szCs w:val="22"/>
          <w:lang w:val="en-CA"/>
        </w:rPr>
      </w:pPr>
      <w:bookmarkStart w:id="175" w:name="_Ref130332385"/>
      <w:r>
        <w:t xml:space="preserve">Figure </w:t>
      </w:r>
      <w:fldSimple w:instr=" SEQ Figure \* ARABIC ">
        <w:r w:rsidR="00EC34BD">
          <w:rPr>
            <w:noProof/>
          </w:rPr>
          <w:t>50</w:t>
        </w:r>
      </w:fldSimple>
      <w:bookmarkEnd w:id="175"/>
      <w:r>
        <w:t>. IBC candidate clustering based on the L2 distance and the TM cost.</w:t>
      </w:r>
    </w:p>
    <w:p w14:paraId="5E675BD9" w14:textId="42D55852" w:rsidR="00080774" w:rsidRDefault="00341BBB" w:rsidP="00341BBB">
      <w:pPr>
        <w:textAlignment w:val="auto"/>
        <w:rPr>
          <w:lang w:val="en-CA" w:eastAsia="zh-CN"/>
        </w:rPr>
      </w:pPr>
      <w:r w:rsidRPr="007923E2">
        <w:rPr>
          <w:lang w:val="en-CA"/>
        </w:rPr>
        <w:t>The optimal IBC AMVP index is signalled, which allows deriving the sign of the non-zero BVD component at the decoder side. The absolute magnitude of non-zero BVD component is further signalled.</w:t>
      </w:r>
      <w:r>
        <w:rPr>
          <w:lang w:val="en-CA"/>
        </w:rPr>
        <w:t xml:space="preserve"> </w:t>
      </w:r>
      <w:r w:rsidRPr="007923E2">
        <w:rPr>
          <w:lang w:val="en-CA"/>
        </w:rPr>
        <w:t>In RRIBC, the direction of the flipping mode is derived from the signalled directional flag.</w:t>
      </w:r>
    </w:p>
    <w:p w14:paraId="0316659E" w14:textId="6C507591" w:rsidR="00D2430D" w:rsidRDefault="000D4C16" w:rsidP="00401C8D">
      <w:pPr>
        <w:pStyle w:val="berschrift4"/>
        <w:rPr>
          <w:lang w:val="en-CA"/>
        </w:rPr>
      </w:pPr>
      <w:r>
        <w:rPr>
          <w:lang w:val="en-CA"/>
        </w:rPr>
        <w:t>IBC with Template Matching</w:t>
      </w:r>
    </w:p>
    <w:p w14:paraId="65BB2639" w14:textId="5F9F13D5" w:rsidR="000D4C16" w:rsidRDefault="005C5AFC" w:rsidP="000D4C16">
      <w:r>
        <w:t>Template Matching</w:t>
      </w:r>
      <w:r w:rsidR="00E477E0">
        <w:t xml:space="preserve"> is used in</w:t>
      </w:r>
      <w:r>
        <w:t xml:space="preserve"> IBC for both IBC merge mode and IBC AMVP mod</w:t>
      </w:r>
      <w:r w:rsidR="00E477E0">
        <w:t xml:space="preserve">e. </w:t>
      </w:r>
    </w:p>
    <w:p w14:paraId="667C4102" w14:textId="5E337820" w:rsidR="00640364" w:rsidRDefault="00640364" w:rsidP="00640364">
      <w:r>
        <w:lastRenderedPageBreak/>
        <w:t xml:space="preserve">The IBC-TM merge list is modified compared to the one used by regular IBC merge mode such that the candidates are selected according to a pruning method with a motion distance between the candidates as in the regular TM merge mode. The ending zero motion fulfillment </w:t>
      </w:r>
      <w:r w:rsidR="00195435">
        <w:t>is</w:t>
      </w:r>
      <w:r>
        <w:t xml:space="preserve"> replaced by motion vectors to the left (-W, 0), top (0, -H) and top-left (-W, -H), where W is the width and H the height of the current CU.</w:t>
      </w:r>
    </w:p>
    <w:p w14:paraId="47D6D6BF" w14:textId="77777777" w:rsidR="00640364" w:rsidRDefault="00640364" w:rsidP="00640364">
      <w:r>
        <w:t>In the IBC-TM merge mode, the selected candidates are refined with the Template Matching method prior to the RDO or decoding process. The IBC-TM merge mode has been put in competition with the regular IBC merge mode and a TM-merge flag is signaled.</w:t>
      </w:r>
    </w:p>
    <w:p w14:paraId="17F9423E" w14:textId="77777777" w:rsidR="00640364" w:rsidRDefault="00640364" w:rsidP="00640364">
      <w:r>
        <w:t>In the IBC-TM AMVP mode, up to 3 candidates are selected from the IBC-TM merge list. Each of those 3 selected candidates are refined using the Template Matching method and sorted according to their resulting Template Matching cost. Only the 2 first ones are then considered in the motion estimation process as usual.</w:t>
      </w:r>
    </w:p>
    <w:p w14:paraId="506F0ABB" w14:textId="49D78B8A" w:rsidR="00640364" w:rsidRDefault="00640364" w:rsidP="00640364">
      <w:r>
        <w:t>The Template Matching refinement for both IBC-TM merge and AMVP modes is quite simple since IBC motion vectors are constrained (</w:t>
      </w:r>
      <w:proofErr w:type="spellStart"/>
      <w:r>
        <w:t>i</w:t>
      </w:r>
      <w:proofErr w:type="spellEnd"/>
      <w:r>
        <w:t xml:space="preserve">) to be integer and (ii) within a reference region as shown in </w:t>
      </w:r>
      <w:r>
        <w:fldChar w:fldCharType="begin"/>
      </w:r>
      <w:r>
        <w:instrText xml:space="preserve"> REF _Ref90973263 \h </w:instrText>
      </w:r>
      <w:r>
        <w:fldChar w:fldCharType="separate"/>
      </w:r>
      <w:r w:rsidR="00E264D5" w:rsidRPr="002963CF">
        <w:t xml:space="preserve">Figure </w:t>
      </w:r>
      <w:r w:rsidR="00E264D5">
        <w:rPr>
          <w:noProof/>
        </w:rPr>
        <w:t>50</w:t>
      </w:r>
      <w:r>
        <w:fldChar w:fldCharType="end"/>
      </w:r>
      <w:r>
        <w:t>. So, in IBC-TM merge mode, all refinements are performed at integer precision, and in IBC-TM AMVP mode, they are performed either at integer or 4-pel precision depending on the AMVR value. Such a refinement accesses only to samples without interpolation. In both cases, the refined motion vectors and the used template in each refinement step must respect the constraint of the reference region.</w:t>
      </w:r>
    </w:p>
    <w:p w14:paraId="4EFB8957" w14:textId="77777777" w:rsidR="00640364" w:rsidRDefault="00640364" w:rsidP="00640364"/>
    <w:p w14:paraId="22D0AD8B" w14:textId="04331B9B" w:rsidR="00640364" w:rsidRDefault="00640364" w:rsidP="00640364">
      <w:pPr>
        <w:keepNext/>
        <w:jc w:val="center"/>
      </w:pPr>
      <w:r>
        <w:rPr>
          <w:noProof/>
        </w:rPr>
        <mc:AlternateContent>
          <mc:Choice Requires="wpg">
            <w:drawing>
              <wp:inline distT="0" distB="0" distL="0" distR="0" wp14:anchorId="4B869B3F" wp14:editId="27CD25E2">
                <wp:extent cx="3848100" cy="2009775"/>
                <wp:effectExtent l="9525" t="9525" r="9525" b="9525"/>
                <wp:docPr id="38"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48100" cy="2009775"/>
                          <a:chOff x="0" y="0"/>
                          <a:chExt cx="59915" cy="32117"/>
                        </a:xfrm>
                      </wpg:grpSpPr>
                      <wps:wsp>
                        <wps:cNvPr id="39" name="矩形 73"/>
                        <wps:cNvSpPr>
                          <a:spLocks noChangeArrowheads="1"/>
                        </wps:cNvSpPr>
                        <wps:spPr bwMode="auto">
                          <a:xfrm>
                            <a:off x="86" y="6539"/>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41" name="矩形 73"/>
                        <wps:cNvSpPr>
                          <a:spLocks noChangeArrowheads="1"/>
                        </wps:cNvSpPr>
                        <wps:spPr bwMode="auto">
                          <a:xfrm>
                            <a:off x="6506" y="6570"/>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42" name="矩形 73"/>
                        <wps:cNvSpPr>
                          <a:spLocks noChangeArrowheads="1"/>
                        </wps:cNvSpPr>
                        <wps:spPr bwMode="auto">
                          <a:xfrm>
                            <a:off x="116" y="65"/>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32E4850" w14:textId="77777777" w:rsidR="0067732E" w:rsidRDefault="0067732E"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43" name="矩形 73"/>
                        <wps:cNvSpPr>
                          <a:spLocks noChangeArrowheads="1"/>
                        </wps:cNvSpPr>
                        <wps:spPr bwMode="auto">
                          <a:xfrm>
                            <a:off x="19381" y="6521"/>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44" name="矩形 73"/>
                        <wps:cNvSpPr>
                          <a:spLocks noChangeArrowheads="1"/>
                        </wps:cNvSpPr>
                        <wps:spPr bwMode="auto">
                          <a:xfrm>
                            <a:off x="12912" y="6570"/>
                            <a:ext cx="6493"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45" name="矩形 73"/>
                        <wps:cNvSpPr>
                          <a:spLocks noChangeArrowheads="1"/>
                        </wps:cNvSpPr>
                        <wps:spPr bwMode="auto">
                          <a:xfrm>
                            <a:off x="19381" y="49"/>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46" name="矩形 73"/>
                        <wps:cNvSpPr>
                          <a:spLocks noChangeArrowheads="1"/>
                        </wps:cNvSpPr>
                        <wps:spPr bwMode="auto">
                          <a:xfrm>
                            <a:off x="12930" y="86"/>
                            <a:ext cx="6493" cy="6509"/>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13C888FE" w14:textId="77777777" w:rsidR="0067732E" w:rsidRDefault="0067732E" w:rsidP="00640364">
                              <w:pPr>
                                <w:pStyle w:val="Standard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47" name="矩形 73"/>
                        <wps:cNvSpPr>
                          <a:spLocks noChangeArrowheads="1"/>
                        </wps:cNvSpPr>
                        <wps:spPr bwMode="auto">
                          <a:xfrm>
                            <a:off x="6571" y="78"/>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49" name="矩形 73"/>
                        <wps:cNvSpPr>
                          <a:spLocks noChangeArrowheads="1"/>
                        </wps:cNvSpPr>
                        <wps:spPr bwMode="auto">
                          <a:xfrm>
                            <a:off x="13" y="0"/>
                            <a:ext cx="12985"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0" name="矩形 73"/>
                        <wps:cNvSpPr>
                          <a:spLocks noChangeArrowheads="1"/>
                        </wps:cNvSpPr>
                        <wps:spPr bwMode="auto">
                          <a:xfrm>
                            <a:off x="12904" y="29"/>
                            <a:ext cx="12985"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1" name="矩形 73"/>
                        <wps:cNvSpPr>
                          <a:spLocks noChangeArrowheads="1"/>
                        </wps:cNvSpPr>
                        <wps:spPr bwMode="auto">
                          <a:xfrm>
                            <a:off x="72" y="25511"/>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2FCAFB3" w14:textId="77777777" w:rsidR="0067732E" w:rsidRDefault="0067732E"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52" name="矩形 73"/>
                        <wps:cNvSpPr>
                          <a:spLocks noChangeArrowheads="1"/>
                        </wps:cNvSpPr>
                        <wps:spPr bwMode="auto">
                          <a:xfrm>
                            <a:off x="6492" y="25542"/>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53" name="矩形 73"/>
                        <wps:cNvSpPr>
                          <a:spLocks noChangeArrowheads="1"/>
                        </wps:cNvSpPr>
                        <wps:spPr bwMode="auto">
                          <a:xfrm>
                            <a:off x="58" y="19037"/>
                            <a:ext cx="6408"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5F4860E4" w14:textId="77777777" w:rsidR="0067732E" w:rsidRDefault="0067732E"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54" name="矩形 73"/>
                        <wps:cNvSpPr>
                          <a:spLocks noChangeArrowheads="1"/>
                        </wps:cNvSpPr>
                        <wps:spPr bwMode="auto">
                          <a:xfrm>
                            <a:off x="19367" y="25493"/>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5" name="矩形 73"/>
                        <wps:cNvSpPr>
                          <a:spLocks noChangeArrowheads="1"/>
                        </wps:cNvSpPr>
                        <wps:spPr bwMode="auto">
                          <a:xfrm>
                            <a:off x="12898" y="25542"/>
                            <a:ext cx="6493" cy="6509"/>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597723E4" w14:textId="77777777" w:rsidR="0067732E" w:rsidRDefault="0067732E" w:rsidP="00640364">
                              <w:pPr>
                                <w:pStyle w:val="Standard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56" name="矩形 73"/>
                        <wps:cNvSpPr>
                          <a:spLocks noChangeArrowheads="1"/>
                        </wps:cNvSpPr>
                        <wps:spPr bwMode="auto">
                          <a:xfrm>
                            <a:off x="19367" y="19021"/>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57" name="矩形 73"/>
                        <wps:cNvSpPr>
                          <a:spLocks noChangeArrowheads="1"/>
                        </wps:cNvSpPr>
                        <wps:spPr bwMode="auto">
                          <a:xfrm>
                            <a:off x="12916" y="19057"/>
                            <a:ext cx="6493"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58" name="矩形 73"/>
                        <wps:cNvSpPr>
                          <a:spLocks noChangeArrowheads="1"/>
                        </wps:cNvSpPr>
                        <wps:spPr bwMode="auto">
                          <a:xfrm>
                            <a:off x="6514" y="19050"/>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49030076" w14:textId="77777777" w:rsidR="0067732E" w:rsidRDefault="0067732E"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59" name="矩形 73"/>
                        <wps:cNvSpPr>
                          <a:spLocks noChangeArrowheads="1"/>
                        </wps:cNvSpPr>
                        <wps:spPr bwMode="auto">
                          <a:xfrm>
                            <a:off x="0" y="18971"/>
                            <a:ext cx="12984" cy="13031"/>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61" name="矩形 73"/>
                        <wps:cNvSpPr>
                          <a:spLocks noChangeArrowheads="1"/>
                        </wps:cNvSpPr>
                        <wps:spPr bwMode="auto">
                          <a:xfrm>
                            <a:off x="12891" y="19001"/>
                            <a:ext cx="12984"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62" name="矩形 73"/>
                        <wps:cNvSpPr>
                          <a:spLocks noChangeArrowheads="1"/>
                        </wps:cNvSpPr>
                        <wps:spPr bwMode="auto">
                          <a:xfrm>
                            <a:off x="34018" y="25577"/>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088DD0A3" w14:textId="77777777" w:rsidR="0067732E" w:rsidRDefault="0067732E"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63" name="矩形 73"/>
                        <wps:cNvSpPr>
                          <a:spLocks noChangeArrowheads="1"/>
                        </wps:cNvSpPr>
                        <wps:spPr bwMode="auto">
                          <a:xfrm>
                            <a:off x="40438" y="25608"/>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27A9CED" w14:textId="77777777" w:rsidR="0067732E" w:rsidRDefault="0067732E"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29" name="矩形 73"/>
                        <wps:cNvSpPr>
                          <a:spLocks noChangeArrowheads="1"/>
                        </wps:cNvSpPr>
                        <wps:spPr bwMode="auto">
                          <a:xfrm>
                            <a:off x="34005" y="19103"/>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1803636" w14:textId="77777777" w:rsidR="0067732E" w:rsidRDefault="0067732E"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30" name="矩形 73"/>
                        <wps:cNvSpPr>
                          <a:spLocks noChangeArrowheads="1"/>
                        </wps:cNvSpPr>
                        <wps:spPr bwMode="auto">
                          <a:xfrm>
                            <a:off x="53313" y="25559"/>
                            <a:ext cx="6407" cy="6508"/>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3A2E2E06" w14:textId="77777777" w:rsidR="0067732E" w:rsidRDefault="0067732E" w:rsidP="00640364">
                              <w:pPr>
                                <w:pStyle w:val="Standard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131" name="矩形 73"/>
                        <wps:cNvSpPr>
                          <a:spLocks noChangeArrowheads="1"/>
                        </wps:cNvSpPr>
                        <wps:spPr bwMode="auto">
                          <a:xfrm>
                            <a:off x="46844" y="25608"/>
                            <a:ext cx="6493"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2" name="矩形 73"/>
                        <wps:cNvSpPr>
                          <a:spLocks noChangeArrowheads="1"/>
                        </wps:cNvSpPr>
                        <wps:spPr bwMode="auto">
                          <a:xfrm>
                            <a:off x="53313" y="19087"/>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3" name="矩形 73"/>
                        <wps:cNvSpPr>
                          <a:spLocks noChangeArrowheads="1"/>
                        </wps:cNvSpPr>
                        <wps:spPr bwMode="auto">
                          <a:xfrm>
                            <a:off x="46862" y="19123"/>
                            <a:ext cx="6494"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4" name="矩形 73"/>
                        <wps:cNvSpPr>
                          <a:spLocks noChangeArrowheads="1"/>
                        </wps:cNvSpPr>
                        <wps:spPr bwMode="auto">
                          <a:xfrm>
                            <a:off x="40460" y="19116"/>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356DD63" w14:textId="77777777" w:rsidR="0067732E" w:rsidRDefault="0067732E"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35" name="矩形 73"/>
                        <wps:cNvSpPr>
                          <a:spLocks noChangeArrowheads="1"/>
                        </wps:cNvSpPr>
                        <wps:spPr bwMode="auto">
                          <a:xfrm>
                            <a:off x="33946" y="19037"/>
                            <a:ext cx="12984"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36" name="矩形 73"/>
                        <wps:cNvSpPr>
                          <a:spLocks noChangeArrowheads="1"/>
                        </wps:cNvSpPr>
                        <wps:spPr bwMode="auto">
                          <a:xfrm>
                            <a:off x="46837" y="19066"/>
                            <a:ext cx="12984" cy="13031"/>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37" name="矩形 73"/>
                        <wps:cNvSpPr>
                          <a:spLocks noChangeArrowheads="1"/>
                        </wps:cNvSpPr>
                        <wps:spPr bwMode="auto">
                          <a:xfrm>
                            <a:off x="34112" y="6605"/>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3D864E16" w14:textId="77777777" w:rsidR="0067732E" w:rsidRDefault="0067732E" w:rsidP="00640364">
                              <w:pPr>
                                <w:pStyle w:val="StandardWeb"/>
                                <w:spacing w:before="0" w:beforeAutospacing="0" w:after="0" w:afterAutospacing="0"/>
                                <w:jc w:val="center"/>
                              </w:pPr>
                            </w:p>
                          </w:txbxContent>
                        </wps:txbx>
                        <wps:bodyPr rot="0" vert="horz" wrap="square" lIns="91440" tIns="45720" rIns="91440" bIns="45720" anchor="ctr" anchorCtr="0" upright="1">
                          <a:noAutofit/>
                        </wps:bodyPr>
                      </wps:wsp>
                      <wps:wsp>
                        <wps:cNvPr id="138" name="矩形 73"/>
                        <wps:cNvSpPr>
                          <a:spLocks noChangeArrowheads="1"/>
                        </wps:cNvSpPr>
                        <wps:spPr bwMode="auto">
                          <a:xfrm>
                            <a:off x="40532" y="6636"/>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9" name="矩形 73"/>
                        <wps:cNvSpPr>
                          <a:spLocks noChangeArrowheads="1"/>
                        </wps:cNvSpPr>
                        <wps:spPr bwMode="auto">
                          <a:xfrm>
                            <a:off x="34098" y="131"/>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7C4F7A88" w14:textId="77777777" w:rsidR="0067732E" w:rsidRDefault="0067732E"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40" name="矩形 73"/>
                        <wps:cNvSpPr>
                          <a:spLocks noChangeArrowheads="1"/>
                        </wps:cNvSpPr>
                        <wps:spPr bwMode="auto">
                          <a:xfrm>
                            <a:off x="53407" y="6587"/>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1" name="矩形 73"/>
                        <wps:cNvSpPr>
                          <a:spLocks noChangeArrowheads="1"/>
                        </wps:cNvSpPr>
                        <wps:spPr bwMode="auto">
                          <a:xfrm>
                            <a:off x="53407" y="115"/>
                            <a:ext cx="6407" cy="6509"/>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383FF820" w14:textId="77777777" w:rsidR="0067732E" w:rsidRDefault="0067732E" w:rsidP="00640364">
                              <w:pPr>
                                <w:pStyle w:val="Standard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142" name="矩形 73"/>
                        <wps:cNvSpPr>
                          <a:spLocks noChangeArrowheads="1"/>
                        </wps:cNvSpPr>
                        <wps:spPr bwMode="auto">
                          <a:xfrm>
                            <a:off x="40554" y="144"/>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7BE42990" w14:textId="77777777" w:rsidR="0067732E" w:rsidRDefault="0067732E"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43" name="矩形 73"/>
                        <wps:cNvSpPr>
                          <a:spLocks noChangeArrowheads="1"/>
                        </wps:cNvSpPr>
                        <wps:spPr bwMode="auto">
                          <a:xfrm>
                            <a:off x="34039" y="65"/>
                            <a:ext cx="12985" cy="13031"/>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4" name="矩形 73"/>
                        <wps:cNvSpPr>
                          <a:spLocks noChangeArrowheads="1"/>
                        </wps:cNvSpPr>
                        <wps:spPr bwMode="auto">
                          <a:xfrm>
                            <a:off x="46930" y="95"/>
                            <a:ext cx="12985"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5" name="矩形 73"/>
                        <wps:cNvSpPr>
                          <a:spLocks noChangeArrowheads="1"/>
                        </wps:cNvSpPr>
                        <wps:spPr bwMode="auto">
                          <a:xfrm>
                            <a:off x="47009" y="137"/>
                            <a:ext cx="6494" cy="6508"/>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g:wgp>
                  </a:graphicData>
                </a:graphic>
              </wp:inline>
            </w:drawing>
          </mc:Choice>
          <mc:Fallback xmlns:w16du="http://schemas.microsoft.com/office/word/2023/wordml/word16du" xmlns:oel="http://schemas.microsoft.com/office/2019/extlst">
            <w:pict>
              <v:group w14:anchorId="4B869B3F" id="Group 38" o:spid="_x0000_s1026" style="width:303pt;height:158.25pt;mso-position-horizontal-relative:char;mso-position-vertical-relative:line" coordsize="59915,32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">
                <v:rect id="矩形 73" o:spid="_x0000_s1027" style="position:absolute;left:86;top:653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" fillcolor="#aeaaaa [2414]" strokecolor="black [3213]" strokeweight=".25pt"/>
                <v:rect id="矩形 73" o:spid="_x0000_s1028" style="position:absolute;left:6506;top:657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" fillcolor="#aeaaaa [2414]" strokecolor="black [3213]" strokeweight=".25pt"/>
                <v:rect id="矩形 73" o:spid="_x0000_s1029" style="position:absolute;left:116;top:6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" fillcolor="#aeaaaa [2414]" strokecolor="black [3213]" strokeweight=".25pt">
                  <v:textbox>
                    <w:txbxContent>
                      <w:p w14:paraId="132E4850"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30" style="position:absolute;left:19381;top:65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" filled="f" strokecolor="black [3213]" strokeweight=".25pt"/>
                <v:rect id="矩形 73" o:spid="_x0000_s1031" style="position:absolute;left:12912;top:6570;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" filled="f" strokecolor="black [3213]" strokeweight=".25pt"/>
                <v:rect id="矩形 73" o:spid="_x0000_s1032" style="position:absolute;left:19381;top:4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" filled="f" strokecolor="black [3213]" strokeweight=".25pt"/>
                <v:rect id="矩形 73" o:spid="_x0000_s1033" style="position:absolute;left:12930;top:86;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" fillcolor="#aeaaaa [2414]" strokecolor="black [3213]" strokeweight=".25pt">
                  <v:fill r:id="rId90" o:title="" color2="white [3212]" type="pattern"/>
                  <v:textbox>
                    <w:txbxContent>
                      <w:p w14:paraId="13C888FE"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34" style="position:absolute;left:6571;top:7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" fillcolor="#aeaaaa [2414]" strokecolor="black [3213]" strokeweight=".25pt"/>
                <v:rect id="矩形 73" o:spid="_x0000_s1035" style="position:absolute;left:13;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" filled="f" strokecolor="black [3213]" strokeweight="1.5pt"/>
                <v:rect id="矩形 73" o:spid="_x0000_s1036" style="position:absolute;left:12904;top:29;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" filled="f" strokecolor="black [3213]" strokeweight="1.5pt"/>
                <v:rect id="矩形 73" o:spid="_x0000_s1037" style="position:absolute;left:72;top:2551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" fillcolor="#aeaaaa [2414]" strokecolor="black [3213]" strokeweight=".25pt">
                  <v:textbox>
                    <w:txbxContent>
                      <w:p w14:paraId="12FCAFB3"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38" style="position:absolute;left:6492;top:25542;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" fillcolor="#aeaaaa [2414]" strokecolor="black [3213]" strokeweight=".25pt"/>
                <v:rect id="矩形 73" o:spid="_x0000_s1039" style="position:absolute;left:58;top:19037;width:6408;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" fillcolor="#aeaaaa [2414]" strokecolor="black [3213]" strokeweight=".25pt">
                  <v:textbox>
                    <w:txbxContent>
                      <w:p w14:paraId="5F4860E4"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0" style="position:absolute;left:19367;top:25493;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" filled="f" strokecolor="black [3213]" strokeweight=".25pt"/>
                <v:rect id="矩形 73" o:spid="_x0000_s1041" style="position:absolute;left:12898;top:25542;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" fillcolor="#aeaaaa [2414]" strokecolor="black [3213]" strokeweight=".25pt">
                  <v:fill r:id="rId90" o:title="" color2="white [3212]" type="pattern"/>
                  <v:textbox>
                    <w:txbxContent>
                      <w:p w14:paraId="597723E4"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42" style="position:absolute;left:19367;top:190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" fillcolor="#aeaaaa [2414]" strokecolor="black [3213]" strokeweight=".25pt"/>
                <v:rect id="矩形 73" o:spid="_x0000_s1043" style="position:absolute;left:12916;top:19057;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" fillcolor="#aeaaaa [2414]" strokecolor="black [3213]" strokeweight=".25pt"/>
                <v:rect id="矩形 73" o:spid="_x0000_s1044" style="position:absolute;left:6514;top:1905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" fillcolor="#aeaaaa [2414]" strokecolor="black [3213]" strokeweight=".25pt">
                  <v:textbox>
                    <w:txbxContent>
                      <w:p w14:paraId="49030076"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5" style="position:absolute;top:18971;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" filled="f" strokecolor="black [3213]" strokeweight="1.5pt"/>
                <v:rect id="矩形 73" o:spid="_x0000_s1046" style="position:absolute;left:12891;top:19001;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" filled="f" strokecolor="black [3213]" strokeweight="1.5pt"/>
                <v:rect id="矩形 73" o:spid="_x0000_s1047" style="position:absolute;left:34018;top:2557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" fillcolor="#aeaaaa [2414]" strokecolor="black [3213]" strokeweight=".25pt">
                  <v:textbox>
                    <w:txbxContent>
                      <w:p w14:paraId="088DD0A3"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8" style="position:absolute;left:40438;top:2560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" fillcolor="#aeaaaa [2414]" strokecolor="black [3213]" strokeweight=".25pt">
                  <v:textbox>
                    <w:txbxContent>
                      <w:p w14:paraId="127A9CED"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9" style="position:absolute;left:34005;top:19103;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" fillcolor="#aeaaaa [2414]" strokecolor="black [3213]" strokeweight=".25pt">
                  <v:textbox>
                    <w:txbxContent>
                      <w:p w14:paraId="11803636"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50" style="position:absolute;left:53313;top:25559;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" fillcolor="#aeaaaa [2414]" strokecolor="black [3213]" strokeweight=".25pt">
                  <v:fill r:id="rId90" o:title="" color2="white [3212]" type="pattern"/>
                  <v:textbox>
                    <w:txbxContent>
                      <w:p w14:paraId="3A2E2E06"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51" style="position:absolute;left:46844;top:25608;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" fillcolor="#aeaaaa [2414]" strokecolor="black [3213]" strokeweight=".25pt"/>
                <v:rect id="矩形 73" o:spid="_x0000_s1052" style="position:absolute;left:53313;top:1908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" fillcolor="#aeaaaa [2414]" strokecolor="black [3213]" strokeweight=".25pt"/>
                <v:rect id="矩形 73" o:spid="_x0000_s1053" style="position:absolute;left:46862;top:19123;width:6494;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" fillcolor="#aeaaaa [2414]" strokecolor="black [3213]" strokeweight=".25pt"/>
                <v:rect id="矩形 73" o:spid="_x0000_s1054" style="position:absolute;left:40460;top:19116;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" fillcolor="#aeaaaa [2414]" strokecolor="black [3213]" strokeweight=".25pt">
                  <v:textbox>
                    <w:txbxContent>
                      <w:p w14:paraId="1356DD63"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55" style="position:absolute;left:33946;top:19037;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" filled="f" strokecolor="black [3213]" strokeweight="1.5pt"/>
                <v:rect id="矩形 73" o:spid="_x0000_s1056" style="position:absolute;left:46837;top:19066;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" filled="f" strokecolor="black [3213]" strokeweight="1.5pt"/>
                <v:rect id="矩形 73" o:spid="_x0000_s1057" style="position:absolute;left:34112;top:660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" fillcolor="#aeaaaa [2414]" strokecolor="black [3213]" strokeweight=".25pt">
                  <v:textbox>
                    <w:txbxContent>
                      <w:p w14:paraId="3D864E16" w14:textId="77777777" w:rsidR="0067732E" w:rsidRDefault="0067732E" w:rsidP="00640364">
                        <w:pPr>
                          <w:pStyle w:val="NormalWeb"/>
                          <w:spacing w:before="0" w:beforeAutospacing="0" w:after="0" w:afterAutospacing="0"/>
                          <w:jc w:val="center"/>
                        </w:pPr>
                      </w:p>
                    </w:txbxContent>
                  </v:textbox>
                </v:rect>
                <v:rect id="矩形 73" o:spid="_x0000_s1058" style="position:absolute;left:40532;top:6636;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" fillcolor="#aeaaaa [2414]" strokecolor="black [3213]" strokeweight=".25pt"/>
                <v:rect id="矩形 73" o:spid="_x0000_s1059" style="position:absolute;left:34098;top:13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" fillcolor="#aeaaaa [2414]" strokecolor="black [3213]" strokeweight=".25pt">
                  <v:textbox>
                    <w:txbxContent>
                      <w:p w14:paraId="7C4F7A88"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60" style="position:absolute;left:53407;top:6587;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" filled="f" strokecolor="black [3213]" strokeweight=".25pt"/>
                <v:rect id="矩形 73" o:spid="_x0000_s1061" style="position:absolute;left:53407;top:11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" fillcolor="#aeaaaa [2414]" strokecolor="black [3213]" strokeweight=".25pt">
                  <v:fill r:id="rId90" o:title="" color2="white [3212]" type="pattern"/>
                  <v:textbox>
                    <w:txbxContent>
                      <w:p w14:paraId="383FF820"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62" style="position:absolute;left:40554;top:144;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" fillcolor="#aeaaaa [2414]" strokecolor="black [3213]" strokeweight=".25pt">
                  <v:textbox>
                    <w:txbxContent>
                      <w:p w14:paraId="7BE42990"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63" style="position:absolute;left:34039;top:65;width:12985;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" filled="f" strokecolor="black [3213]" strokeweight="1.5pt"/>
                <v:rect id="矩形 73" o:spid="_x0000_s1064" style="position:absolute;left:46930;top:95;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" filled="f" strokecolor="black [3213]" strokeweight="1.5pt"/>
                <v:rect id="矩形 73" o:spid="_x0000_s1065" style="position:absolute;left:47009;top:137;width:6494;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" fillcolor="#aeaaaa [2414]" strokecolor="black [3213]" strokeweight=".25pt"/>
                <w10:anchorlock/>
              </v:group>
            </w:pict>
          </mc:Fallback>
        </mc:AlternateContent>
      </w:r>
    </w:p>
    <w:p w14:paraId="3A9E664B" w14:textId="44F76361" w:rsidR="00640364" w:rsidRPr="002963CF" w:rsidRDefault="00640364" w:rsidP="00640364">
      <w:pPr>
        <w:pStyle w:val="Beschriftung"/>
      </w:pPr>
      <w:bookmarkStart w:id="176" w:name="_Ref90973263"/>
      <w:r w:rsidRPr="002963CF">
        <w:t xml:space="preserve">Figure </w:t>
      </w:r>
      <w:fldSimple w:instr=" SEQ Figure \* ARABIC ">
        <w:r w:rsidR="00EC34BD">
          <w:rPr>
            <w:noProof/>
          </w:rPr>
          <w:t>51</w:t>
        </w:r>
      </w:fldSimple>
      <w:bookmarkEnd w:id="176"/>
      <w:r w:rsidRPr="002963CF">
        <w:t>: IBC reference region depending on current CU position</w:t>
      </w:r>
      <w:r w:rsidR="005760B9" w:rsidRPr="002963CF">
        <w:t>.</w:t>
      </w:r>
    </w:p>
    <w:p w14:paraId="05230ED3" w14:textId="2AD40F4C" w:rsidR="007302C9" w:rsidRDefault="000423D8" w:rsidP="00401C8D">
      <w:pPr>
        <w:pStyle w:val="berschrift4"/>
        <w:rPr>
          <w:lang w:val="en-CA"/>
        </w:rPr>
      </w:pPr>
      <w:r>
        <w:rPr>
          <w:lang w:val="en-CA"/>
        </w:rPr>
        <w:t>IBC reference area</w:t>
      </w:r>
    </w:p>
    <w:p w14:paraId="2E4C919B" w14:textId="20EE52F9" w:rsidR="007302C9" w:rsidRDefault="008705CA" w:rsidP="007302C9">
      <w:pPr>
        <w:rPr>
          <w:sz w:val="24"/>
          <w:lang w:val="en-CA"/>
        </w:rPr>
      </w:pPr>
      <w:r>
        <w:rPr>
          <w:lang w:val="en-CA"/>
        </w:rPr>
        <w:t>T</w:t>
      </w:r>
      <w:r w:rsidR="007302C9">
        <w:rPr>
          <w:lang w:val="en-CA"/>
        </w:rPr>
        <w:t xml:space="preserve">he reference area for IBC is extended to two CTU rows above. </w:t>
      </w:r>
      <w:r w:rsidR="00452F90">
        <w:rPr>
          <w:lang w:val="en-CA"/>
        </w:rPr>
        <w:fldChar w:fldCharType="begin"/>
      </w:r>
      <w:r w:rsidR="00452F90">
        <w:rPr>
          <w:lang w:val="en-CA"/>
        </w:rPr>
        <w:instrText xml:space="preserve"> REF _Ref107739773 \h </w:instrText>
      </w:r>
      <w:r w:rsidR="00452F90">
        <w:rPr>
          <w:lang w:val="en-CA"/>
        </w:rPr>
      </w:r>
      <w:r w:rsidR="00452F90">
        <w:rPr>
          <w:lang w:val="en-CA"/>
        </w:rPr>
        <w:fldChar w:fldCharType="separate"/>
      </w:r>
      <w:r w:rsidR="00E264D5">
        <w:t xml:space="preserve">Figure </w:t>
      </w:r>
      <w:r w:rsidR="00E264D5">
        <w:rPr>
          <w:noProof/>
        </w:rPr>
        <w:t>51</w:t>
      </w:r>
      <w:r w:rsidR="00452F90">
        <w:rPr>
          <w:lang w:val="en-CA"/>
        </w:rPr>
        <w:fldChar w:fldCharType="end"/>
      </w:r>
      <w:r w:rsidR="005020AF">
        <w:rPr>
          <w:lang w:val="en-CA"/>
        </w:rPr>
        <w:t xml:space="preserve"> </w:t>
      </w:r>
      <w:r w:rsidR="007302C9">
        <w:rPr>
          <w:lang w:val="en-CA"/>
        </w:rPr>
        <w:t>illustrates the reference area for coding CTU (m,</w:t>
      </w:r>
      <w:r w:rsidR="00C979B0">
        <w:rPr>
          <w:lang w:val="en-CA"/>
        </w:rPr>
        <w:t xml:space="preserve"> </w:t>
      </w:r>
      <w:r w:rsidR="007302C9">
        <w:rPr>
          <w:lang w:val="en-CA"/>
        </w:rPr>
        <w:t>n). Specifically, for CTU (m,</w:t>
      </w:r>
      <w:r w:rsidR="00C979B0">
        <w:rPr>
          <w:lang w:val="en-CA"/>
        </w:rPr>
        <w:t xml:space="preserve"> </w:t>
      </w:r>
      <w:r w:rsidR="007302C9">
        <w:rPr>
          <w:lang w:val="en-CA"/>
        </w:rPr>
        <w:t>n) to be coded, the reference area includes CTUs with index (m–2,</w:t>
      </w:r>
      <w:r w:rsidR="00C979B0">
        <w:rPr>
          <w:lang w:val="en-CA"/>
        </w:rPr>
        <w:t xml:space="preserve"> </w:t>
      </w:r>
      <w:r w:rsidR="007302C9">
        <w:rPr>
          <w:lang w:val="en-CA"/>
        </w:rPr>
        <w:t>n–</w:t>
      </w:r>
      <w:proofErr w:type="gramStart"/>
      <w:r w:rsidR="007302C9">
        <w:rPr>
          <w:lang w:val="en-CA"/>
        </w:rPr>
        <w:t>2)…</w:t>
      </w:r>
      <w:proofErr w:type="gramEnd"/>
      <w:r w:rsidR="007302C9">
        <w:rPr>
          <w:lang w:val="en-CA"/>
        </w:rPr>
        <w:t>(W,</w:t>
      </w:r>
      <w:r w:rsidR="00C979B0">
        <w:rPr>
          <w:lang w:val="en-CA"/>
        </w:rPr>
        <w:t xml:space="preserve"> </w:t>
      </w:r>
      <w:r w:rsidR="007302C9">
        <w:rPr>
          <w:lang w:val="en-CA"/>
        </w:rPr>
        <w:t>n–2),(0,</w:t>
      </w:r>
      <w:r w:rsidR="00C979B0">
        <w:rPr>
          <w:lang w:val="en-CA"/>
        </w:rPr>
        <w:t xml:space="preserve"> </w:t>
      </w:r>
      <w:r w:rsidR="007302C9">
        <w:rPr>
          <w:lang w:val="en-CA"/>
        </w:rPr>
        <w:t>n–1)…(W,</w:t>
      </w:r>
      <w:r w:rsidR="00C979B0">
        <w:rPr>
          <w:lang w:val="en-CA"/>
        </w:rPr>
        <w:t xml:space="preserve"> </w:t>
      </w:r>
      <w:r w:rsidR="007302C9">
        <w:rPr>
          <w:lang w:val="en-CA"/>
        </w:rPr>
        <w:t>n–1),(0,</w:t>
      </w:r>
      <w:r w:rsidR="00C979B0">
        <w:rPr>
          <w:lang w:val="en-CA"/>
        </w:rPr>
        <w:t xml:space="preserve"> </w:t>
      </w:r>
      <w:r w:rsidR="007302C9">
        <w:rPr>
          <w:lang w:val="en-CA"/>
        </w:rPr>
        <w:t>n)…(m,</w:t>
      </w:r>
      <w:r w:rsidR="00C979B0">
        <w:rPr>
          <w:lang w:val="en-CA"/>
        </w:rPr>
        <w:t xml:space="preserve"> </w:t>
      </w:r>
      <w:r w:rsidR="007302C9">
        <w:rPr>
          <w:lang w:val="en-CA"/>
        </w:rPr>
        <w:t xml:space="preserve">n), where W denotes the maximum horizontal index within the current tile, slice or picture. </w:t>
      </w:r>
      <w:r w:rsidR="00AF337C">
        <w:rPr>
          <w:lang w:val="en-CA"/>
        </w:rPr>
        <w:t xml:space="preserve">When CTU size is 256, the reference area is limited to one CTU row above. </w:t>
      </w:r>
      <w:r w:rsidR="007302C9">
        <w:rPr>
          <w:lang w:val="en-CA"/>
        </w:rPr>
        <w:t xml:space="preserve">This setting </w:t>
      </w:r>
      <w:r w:rsidR="00C979B0">
        <w:rPr>
          <w:lang w:val="en-CA"/>
        </w:rPr>
        <w:t>ensures</w:t>
      </w:r>
      <w:r w:rsidR="007302C9">
        <w:rPr>
          <w:lang w:val="en-CA"/>
        </w:rPr>
        <w:t xml:space="preserve"> that for CTU size being 128</w:t>
      </w:r>
      <w:r w:rsidR="00AF337C">
        <w:rPr>
          <w:lang w:val="en-CA"/>
        </w:rPr>
        <w:t xml:space="preserve"> or 256</w:t>
      </w:r>
      <w:r w:rsidR="007302C9">
        <w:rPr>
          <w:lang w:val="en-CA"/>
        </w:rPr>
        <w:t xml:space="preserve">, IBC does not require extra memory in the current ETM platform. The per-sample block vector search (or called local search) range is limited to </w:t>
      </w:r>
      <w:r w:rsidR="007302C9">
        <w:t>[</w:t>
      </w:r>
      <w:proofErr w:type="gramStart"/>
      <w:r w:rsidR="007302C9">
        <w:rPr>
          <w:szCs w:val="22"/>
          <w:lang w:val="en-CA"/>
        </w:rPr>
        <w:t>–(</w:t>
      </w:r>
      <w:proofErr w:type="gramEnd"/>
      <w:r w:rsidR="007302C9">
        <w:rPr>
          <w:lang w:val="en-CA"/>
        </w:rPr>
        <w:t>C &lt;&lt; 1), C &gt;&gt; 2] horizontally and [</w:t>
      </w:r>
      <w:r w:rsidR="007302C9">
        <w:rPr>
          <w:szCs w:val="22"/>
          <w:lang w:val="en-CA"/>
        </w:rPr>
        <w:t>–</w:t>
      </w:r>
      <w:r w:rsidR="007302C9">
        <w:rPr>
          <w:lang w:val="en-CA"/>
        </w:rPr>
        <w:t xml:space="preserve">C, C &gt;&gt; 2] vertically to adapt to the </w:t>
      </w:r>
      <w:r w:rsidR="00C979B0">
        <w:rPr>
          <w:lang w:val="en-CA"/>
        </w:rPr>
        <w:t>reference</w:t>
      </w:r>
      <w:r w:rsidR="007302C9">
        <w:rPr>
          <w:lang w:val="en-CA"/>
        </w:rPr>
        <w:t xml:space="preserve"> area extension, where C denotes the CTU size.</w:t>
      </w:r>
    </w:p>
    <w:p w14:paraId="65F99B60" w14:textId="77777777" w:rsidR="00452F90" w:rsidRDefault="007302C9" w:rsidP="002B124A">
      <w:pPr>
        <w:keepNext/>
        <w:jc w:val="center"/>
      </w:pPr>
      <w:r>
        <w:rPr>
          <w:noProof/>
        </w:rPr>
        <w:lastRenderedPageBreak/>
        <w:drawing>
          <wp:inline distT="0" distB="0" distL="0" distR="0" wp14:anchorId="62388B80" wp14:editId="4EAA0A81">
            <wp:extent cx="3012193" cy="1657350"/>
            <wp:effectExtent l="0" t="0" r="0"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3021955" cy="1662721"/>
                    </a:xfrm>
                    <a:prstGeom prst="rect">
                      <a:avLst/>
                    </a:prstGeom>
                    <a:noFill/>
                    <a:ln>
                      <a:noFill/>
                    </a:ln>
                  </pic:spPr>
                </pic:pic>
              </a:graphicData>
            </a:graphic>
          </wp:inline>
        </w:drawing>
      </w:r>
    </w:p>
    <w:p w14:paraId="74C8B0A3" w14:textId="3F21EE0B" w:rsidR="003D41C5" w:rsidRPr="005020AF" w:rsidRDefault="00452F90" w:rsidP="002B124A">
      <w:pPr>
        <w:pStyle w:val="Beschriftung"/>
        <w:rPr>
          <w:lang w:val="en-CA"/>
        </w:rPr>
      </w:pPr>
      <w:bookmarkStart w:id="177" w:name="_Ref107739773"/>
      <w:r>
        <w:t xml:space="preserve">Figure </w:t>
      </w:r>
      <w:fldSimple w:instr=" SEQ Figure \* ARABIC ">
        <w:r w:rsidR="00EC34BD">
          <w:rPr>
            <w:noProof/>
          </w:rPr>
          <w:t>52</w:t>
        </w:r>
      </w:fldSimple>
      <w:bookmarkEnd w:id="177"/>
      <w:r w:rsidR="00946D2A">
        <w:t>.</w:t>
      </w:r>
      <w:r>
        <w:t xml:space="preserve"> </w:t>
      </w:r>
      <w:r w:rsidRPr="00F738A3">
        <w:t>Reference area for IBC when CTU (m,</w:t>
      </w:r>
      <w:r w:rsidR="001E7201">
        <w:t xml:space="preserve"> </w:t>
      </w:r>
      <w:r w:rsidRPr="00F738A3">
        <w:t>n) is coded. The blue block denotes the current CTU; green blocks denote the reference area; and the white blocks denote invalid reference area.</w:t>
      </w:r>
    </w:p>
    <w:p w14:paraId="082080E2" w14:textId="48861085" w:rsidR="00077BE2" w:rsidRDefault="00077BE2" w:rsidP="00401C8D">
      <w:pPr>
        <w:pStyle w:val="berschrift4"/>
      </w:pPr>
      <w:r>
        <w:t>Fractional pel IBC</w:t>
      </w:r>
    </w:p>
    <w:p w14:paraId="2412DAD0" w14:textId="783B084B" w:rsidR="00077BE2" w:rsidRDefault="005134AA" w:rsidP="00CB2B5C">
      <w:pPr>
        <w:widowControl w:val="0"/>
        <w:rPr>
          <w:lang w:val="en-CA" w:eastAsia="zh-CN"/>
        </w:rPr>
      </w:pPr>
      <w:r w:rsidRPr="005134AA">
        <w:rPr>
          <w:lang w:val="en-CA"/>
        </w:rPr>
        <w:t>The option of block vector resolutions is extended to include quarter-pel resolution</w:t>
      </w:r>
      <w:r w:rsidRPr="005134AA">
        <w:rPr>
          <w:rFonts w:ascii="PMingLiU" w:eastAsia="PMingLiU" w:hAnsi="PMingLiU"/>
          <w:lang w:val="en-CA" w:eastAsia="zh-TW"/>
        </w:rPr>
        <w:t xml:space="preserve"> </w:t>
      </w:r>
      <w:r w:rsidRPr="005134AA">
        <w:rPr>
          <w:lang w:val="en-CA" w:eastAsia="zh-CN"/>
        </w:rPr>
        <w:t>in additional to full-pel and 4-pel.</w:t>
      </w:r>
      <w:r w:rsidRPr="005134AA">
        <w:rPr>
          <w:rFonts w:ascii="PMingLiU" w:eastAsia="PMingLiU" w:hAnsi="PMingLiU"/>
          <w:lang w:val="en-CA" w:eastAsia="zh-TW"/>
        </w:rPr>
        <w:t xml:space="preserve"> </w:t>
      </w:r>
      <w:r w:rsidRPr="005134AA">
        <w:rPr>
          <w:lang w:val="en-CA" w:eastAsia="zh-CN"/>
        </w:rPr>
        <w:t xml:space="preserve">Like inter </w:t>
      </w:r>
      <w:r w:rsidRPr="005134AA">
        <w:rPr>
          <w:rFonts w:eastAsia="PMingLiU"/>
          <w:lang w:val="en-CA" w:eastAsia="zh-TW"/>
        </w:rPr>
        <w:t>AMVR syntax</w:t>
      </w:r>
      <w:r w:rsidRPr="005134AA">
        <w:rPr>
          <w:lang w:val="en-CA" w:eastAsia="zh-CN"/>
        </w:rPr>
        <w:t>, the first bin is signalled to indicate whether BV is in quarter-pel resolution, and the second bin is signalled to switch between full-pel and 4-pel resolutions.</w:t>
      </w:r>
      <w:r w:rsidR="00AD5472">
        <w:rPr>
          <w:lang w:val="en-CA" w:eastAsia="zh-CN"/>
        </w:rPr>
        <w:t xml:space="preserve"> </w:t>
      </w:r>
      <w:r w:rsidRPr="00AD5472">
        <w:rPr>
          <w:lang w:val="en-CA" w:eastAsia="zh-CN"/>
        </w:rPr>
        <w:t>The interpolation filters applied to the luma (8-tap) and chroma (6-tap existed inter interpolation) components of an IBC block. For template-based IBC tools, a 2-tap bilinear interpolation filter is applied to generate template prediction blocks.</w:t>
      </w:r>
      <w:r w:rsidR="00AD5472">
        <w:rPr>
          <w:lang w:val="en-CA" w:eastAsia="zh-CN"/>
        </w:rPr>
        <w:t xml:space="preserve"> </w:t>
      </w:r>
      <w:r w:rsidRPr="00AD5472">
        <w:rPr>
          <w:lang w:val="en-CA" w:eastAsia="zh-CN"/>
        </w:rPr>
        <w:t>Reference sample padding is performed when some of them are located outside IBC reference area. When needed, it performs in horizontal direction first and then vertical direction.</w:t>
      </w:r>
    </w:p>
    <w:p w14:paraId="7B7051B5" w14:textId="03521C61" w:rsidR="008D5274" w:rsidRDefault="008D5274" w:rsidP="00401C8D">
      <w:pPr>
        <w:pStyle w:val="berschrift4"/>
      </w:pPr>
      <w:r w:rsidRPr="00F17E14">
        <w:t>Filtered IBC</w:t>
      </w:r>
      <w:r w:rsidR="00C74094">
        <w:t xml:space="preserve"> predic</w:t>
      </w:r>
      <w:r w:rsidR="00720425">
        <w:t>tion</w:t>
      </w:r>
    </w:p>
    <w:p w14:paraId="430B9460" w14:textId="62B5805C" w:rsidR="006B22F3" w:rsidRPr="00E72E2B" w:rsidRDefault="00954B7A" w:rsidP="006B22F3">
      <w:pPr>
        <w:rPr>
          <w:lang w:val="en-CA"/>
        </w:rPr>
      </w:pPr>
      <w:r>
        <w:rPr>
          <w:rFonts w:eastAsia="Times New Roman"/>
          <w:color w:val="000000"/>
          <w:lang w:val="en-CA"/>
        </w:rPr>
        <w:t>A</w:t>
      </w:r>
      <w:r w:rsidR="006B22F3" w:rsidRPr="00E72E2B">
        <w:rPr>
          <w:rFonts w:eastAsia="Times New Roman"/>
          <w:color w:val="000000"/>
          <w:lang w:val="en-CA"/>
        </w:rPr>
        <w:t xml:space="preserve">dditional filtered IBC mode is introduced, where a filter is applied to IBC predictor, which is derived by </w:t>
      </w:r>
      <w:r w:rsidR="006B22F3" w:rsidRPr="00E72E2B">
        <w:rPr>
          <w:lang w:val="en-CA"/>
        </w:rPr>
        <w:t>minimizing MSE between current and reference template.</w:t>
      </w:r>
    </w:p>
    <w:p w14:paraId="2E480570" w14:textId="77777777" w:rsidR="006B22F3" w:rsidRPr="00E72E2B" w:rsidRDefault="006B22F3" w:rsidP="006B22F3">
      <w:pPr>
        <w:jc w:val="left"/>
        <w:rPr>
          <w:sz w:val="20"/>
          <w:szCs w:val="22"/>
          <w:lang w:val="en-CA"/>
        </w:rPr>
      </w:pPr>
      <w:r w:rsidRPr="00E72E2B">
        <w:rPr>
          <w:szCs w:val="22"/>
          <w:lang w:val="en-CA"/>
        </w:rPr>
        <w:t>Output of the filter is calculated as follows:</w:t>
      </w:r>
    </w:p>
    <w:p w14:paraId="1C055602" w14:textId="77777777" w:rsidR="006B22F3" w:rsidRPr="00E72E2B" w:rsidRDefault="006B22F3" w:rsidP="006B22F3">
      <w:pPr>
        <w:jc w:val="center"/>
        <w:rPr>
          <w:szCs w:val="22"/>
          <w:lang w:val="en-CA"/>
        </w:rPr>
      </w:pPr>
      <w:proofErr w:type="spellStart"/>
      <w:r w:rsidRPr="00E72E2B">
        <w:rPr>
          <w:szCs w:val="22"/>
          <w:lang w:val="en-CA"/>
        </w:rPr>
        <w:t>predLumaVal</w:t>
      </w:r>
      <w:proofErr w:type="spellEnd"/>
      <w:r w:rsidRPr="00E72E2B">
        <w:rPr>
          <w:szCs w:val="22"/>
          <w:lang w:val="en-CA"/>
        </w:rPr>
        <w:t xml:space="preserve"> = c0C + c1N + c2S + c3E + c4W + c5P + c6B</w:t>
      </w:r>
    </w:p>
    <w:p w14:paraId="13C146AC" w14:textId="77777777" w:rsidR="006B22F3" w:rsidRPr="00E72E2B" w:rsidRDefault="006B22F3" w:rsidP="006B22F3">
      <w:pPr>
        <w:jc w:val="left"/>
        <w:rPr>
          <w:sz w:val="20"/>
          <w:szCs w:val="22"/>
          <w:lang w:val="en-CA"/>
        </w:rPr>
      </w:pPr>
      <w:r w:rsidRPr="00E72E2B">
        <w:rPr>
          <w:szCs w:val="22"/>
          <w:lang w:val="en-CA"/>
        </w:rPr>
        <w:t>The nonlinear term P is represented as power of two of the center sample C and scaled to the sample value range of the content:</w:t>
      </w:r>
    </w:p>
    <w:p w14:paraId="78C0F3F2" w14:textId="77777777" w:rsidR="006B22F3" w:rsidRPr="00E72E2B" w:rsidRDefault="006B22F3" w:rsidP="006B22F3">
      <w:pPr>
        <w:jc w:val="left"/>
        <w:rPr>
          <w:szCs w:val="22"/>
          <w:lang w:val="en-CA"/>
        </w:rPr>
      </w:pPr>
      <w:r w:rsidRPr="00E72E2B">
        <w:rPr>
          <w:szCs w:val="22"/>
          <w:lang w:val="en-CA"/>
        </w:rPr>
        <w:tab/>
        <w:t xml:space="preserve">P = </w:t>
      </w:r>
      <w:proofErr w:type="gramStart"/>
      <w:r w:rsidRPr="00E72E2B">
        <w:rPr>
          <w:szCs w:val="22"/>
          <w:lang w:val="en-CA"/>
        </w:rPr>
        <w:t>( C</w:t>
      </w:r>
      <w:proofErr w:type="gramEnd"/>
      <w:r w:rsidRPr="00E72E2B">
        <w:rPr>
          <w:szCs w:val="22"/>
          <w:lang w:val="en-CA"/>
        </w:rPr>
        <w:t xml:space="preserve">*C + </w:t>
      </w:r>
      <w:proofErr w:type="spellStart"/>
      <w:r w:rsidRPr="00E72E2B">
        <w:rPr>
          <w:szCs w:val="22"/>
          <w:lang w:val="en-CA"/>
        </w:rPr>
        <w:t>midVal</w:t>
      </w:r>
      <w:proofErr w:type="spellEnd"/>
      <w:r w:rsidRPr="00E72E2B">
        <w:rPr>
          <w:szCs w:val="22"/>
          <w:lang w:val="en-CA"/>
        </w:rPr>
        <w:t xml:space="preserve"> ) &gt;&gt; </w:t>
      </w:r>
      <w:proofErr w:type="spellStart"/>
      <w:r w:rsidRPr="00E72E2B">
        <w:rPr>
          <w:szCs w:val="22"/>
          <w:lang w:val="en-CA"/>
        </w:rPr>
        <w:t>bitDepth</w:t>
      </w:r>
      <w:proofErr w:type="spellEnd"/>
    </w:p>
    <w:p w14:paraId="1D5B8559" w14:textId="77777777" w:rsidR="006B22F3" w:rsidRPr="00E72E2B" w:rsidRDefault="006B22F3" w:rsidP="006B22F3">
      <w:pPr>
        <w:jc w:val="left"/>
        <w:rPr>
          <w:szCs w:val="22"/>
          <w:lang w:val="en-CA"/>
        </w:rPr>
      </w:pPr>
      <w:r w:rsidRPr="00E72E2B">
        <w:rPr>
          <w:szCs w:val="22"/>
          <w:lang w:val="en-CA"/>
        </w:rPr>
        <w:t>The bias term B represents a scalar offset between the input and output and is set to middle luma value (512 for 10-bit content).</w:t>
      </w:r>
    </w:p>
    <w:p w14:paraId="6D2A09D6" w14:textId="7C70A6CD" w:rsidR="008D5274" w:rsidRDefault="006B22F3" w:rsidP="00F17E14">
      <w:pPr>
        <w:rPr>
          <w:szCs w:val="22"/>
          <w:lang w:val="en-CA"/>
        </w:rPr>
      </w:pPr>
      <w:r w:rsidRPr="00E72E2B">
        <w:rPr>
          <w:szCs w:val="22"/>
          <w:lang w:val="en-CA"/>
        </w:rPr>
        <w:t>This filtered mode is used as an additional mode for non-merge IBC blocks, and it is not used together with IBC-LIC, IBC-CIIP or RR-IBC. For IBC merge modes, this filtering mode is inherited when merge mode list is constructed.</w:t>
      </w:r>
      <w:r w:rsidR="00720425">
        <w:rPr>
          <w:szCs w:val="22"/>
          <w:lang w:val="en-CA"/>
        </w:rPr>
        <w:t xml:space="preserve"> </w:t>
      </w:r>
      <w:r w:rsidR="00E17EA3">
        <w:rPr>
          <w:szCs w:val="22"/>
          <w:lang w:val="en-CA"/>
        </w:rPr>
        <w:t xml:space="preserve">The mode flag is signalled </w:t>
      </w:r>
      <w:r w:rsidR="00E17EA3" w:rsidRPr="00E85309">
        <w:rPr>
          <w:szCs w:val="22"/>
          <w:lang w:val="en-CA"/>
        </w:rPr>
        <w:t xml:space="preserve">before </w:t>
      </w:r>
      <w:r w:rsidR="00E17EA3">
        <w:rPr>
          <w:szCs w:val="22"/>
          <w:lang w:val="en-CA"/>
        </w:rPr>
        <w:t xml:space="preserve">the </w:t>
      </w:r>
      <w:r w:rsidR="00E17EA3" w:rsidRPr="00E85309">
        <w:rPr>
          <w:szCs w:val="22"/>
          <w:lang w:val="en-CA"/>
        </w:rPr>
        <w:t>IBC-LIC flag</w:t>
      </w:r>
      <w:r w:rsidR="00E17EA3">
        <w:rPr>
          <w:szCs w:val="22"/>
          <w:lang w:val="en-CA"/>
        </w:rPr>
        <w:t>.</w:t>
      </w:r>
    </w:p>
    <w:p w14:paraId="40579847" w14:textId="77777777" w:rsidR="002C2626" w:rsidRPr="002C2626" w:rsidRDefault="002C2626" w:rsidP="00401C8D">
      <w:pPr>
        <w:pStyle w:val="berschrift4"/>
        <w:rPr>
          <w:lang w:val="en-CA"/>
        </w:rPr>
      </w:pPr>
      <w:r w:rsidRPr="002C2626">
        <w:rPr>
          <w:rFonts w:hint="eastAsia"/>
          <w:lang w:val="en-CA"/>
        </w:rPr>
        <w:t>B</w:t>
      </w:r>
      <w:r w:rsidRPr="002C2626">
        <w:rPr>
          <w:lang w:val="en-CA"/>
        </w:rPr>
        <w:t>VD prediction</w:t>
      </w:r>
    </w:p>
    <w:p w14:paraId="7B79BE3F" w14:textId="77777777" w:rsidR="002C2626" w:rsidRDefault="002C2626" w:rsidP="002C2626">
      <w:pPr>
        <w:spacing w:after="240"/>
        <w:rPr>
          <w:lang w:val="en-CA"/>
        </w:rPr>
      </w:pPr>
      <w:r>
        <w:rPr>
          <w:rFonts w:hint="eastAsia"/>
          <w:lang w:val="en-CA"/>
        </w:rPr>
        <w:t>S</w:t>
      </w:r>
      <w:r>
        <w:rPr>
          <w:lang w:val="en-CA"/>
        </w:rPr>
        <w:t xml:space="preserve">imilar to MVD prediction, possible BVD sign combinations of IBC mode are sorted according to the template matching cost. Moreover, the first 4 most signification suffix bins </w:t>
      </w:r>
      <w:r>
        <w:rPr>
          <w:rFonts w:eastAsia="PMingLiU"/>
          <w:lang w:val="en-CA" w:eastAsia="zh-TW"/>
        </w:rPr>
        <w:t xml:space="preserve">of exponential </w:t>
      </w:r>
      <w:proofErr w:type="spellStart"/>
      <w:r>
        <w:rPr>
          <w:rFonts w:eastAsia="PMingLiU"/>
          <w:lang w:val="en-CA" w:eastAsia="zh-TW"/>
        </w:rPr>
        <w:t>Golomb</w:t>
      </w:r>
      <w:proofErr w:type="spellEnd"/>
      <w:r>
        <w:rPr>
          <w:rFonts w:eastAsia="PMingLiU"/>
          <w:lang w:val="en-CA" w:eastAsia="zh-TW"/>
        </w:rPr>
        <w:t xml:space="preserve"> code used to represent BVD magnitudes</w:t>
      </w:r>
      <w:r>
        <w:rPr>
          <w:lang w:val="en-CA"/>
        </w:rPr>
        <w:t xml:space="preserve"> is also sorted according to the TM cost. An example is shown in </w:t>
      </w:r>
      <w:r>
        <w:rPr>
          <w:lang w:val="en-CA"/>
        </w:rPr>
        <w:fldChar w:fldCharType="begin"/>
      </w:r>
      <w:r>
        <w:rPr>
          <w:lang w:val="en-CA"/>
        </w:rPr>
        <w:instrText xml:space="preserve"> REF _Ref130337679 \h </w:instrText>
      </w:r>
      <w:r>
        <w:rPr>
          <w:lang w:val="en-CA"/>
        </w:rPr>
      </w:r>
      <w:r>
        <w:rPr>
          <w:lang w:val="en-CA"/>
        </w:rPr>
        <w:fldChar w:fldCharType="separate"/>
      </w:r>
      <w:r>
        <w:t xml:space="preserve">Figure </w:t>
      </w:r>
      <w:r>
        <w:rPr>
          <w:noProof/>
        </w:rPr>
        <w:t>52</w:t>
      </w:r>
      <w:r>
        <w:rPr>
          <w:lang w:val="en-CA"/>
        </w:rPr>
        <w:fldChar w:fldCharType="end"/>
      </w:r>
      <w:r>
        <w:rPr>
          <w:lang w:val="en-CA"/>
        </w:rPr>
        <w:t>. T</w:t>
      </w:r>
      <w:r w:rsidRPr="007A5685">
        <w:rPr>
          <w:lang w:val="en-CA"/>
        </w:rPr>
        <w:t>emplate matching operation is used to determine a BVD candidate with the best cost and indicate in the bitstream whether the best candidate is predicted correctly or not.</w:t>
      </w:r>
    </w:p>
    <w:p w14:paraId="08846AA8" w14:textId="77777777" w:rsidR="002C2626" w:rsidRDefault="002C2626" w:rsidP="002C2626">
      <w:pPr>
        <w:spacing w:after="240"/>
        <w:jc w:val="center"/>
        <w:rPr>
          <w:lang w:val="en-CA"/>
        </w:rPr>
      </w:pPr>
      <w:r w:rsidRPr="002A6105">
        <w:rPr>
          <w:noProof/>
        </w:rPr>
        <w:lastRenderedPageBreak/>
        <w:drawing>
          <wp:inline distT="0" distB="0" distL="0" distR="0" wp14:anchorId="1D453EF5" wp14:editId="048CEF49">
            <wp:extent cx="4824694" cy="2293276"/>
            <wp:effectExtent l="0" t="0" r="0" b="0"/>
            <wp:docPr id="752331924"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4833504" cy="2297464"/>
                    </a:xfrm>
                    <a:prstGeom prst="rect">
                      <a:avLst/>
                    </a:prstGeom>
                    <a:noFill/>
                    <a:ln>
                      <a:noFill/>
                    </a:ln>
                  </pic:spPr>
                </pic:pic>
              </a:graphicData>
            </a:graphic>
          </wp:inline>
        </w:drawing>
      </w:r>
    </w:p>
    <w:p w14:paraId="08BC0EB2" w14:textId="0B4CFDE2" w:rsidR="002C2626" w:rsidRPr="00F17E14" w:rsidRDefault="002C2626" w:rsidP="00401C8D">
      <w:pPr>
        <w:pStyle w:val="Beschriftung"/>
      </w:pPr>
      <w:bookmarkStart w:id="178" w:name="_Ref130337679"/>
      <w:r>
        <w:t xml:space="preserve">Figure </w:t>
      </w:r>
      <w:fldSimple w:instr=" SEQ Figure \* ARABIC ">
        <w:r w:rsidR="00EC34BD">
          <w:rPr>
            <w:noProof/>
          </w:rPr>
          <w:t>53</w:t>
        </w:r>
      </w:fldSimple>
      <w:bookmarkEnd w:id="178"/>
      <w:r>
        <w:t>. Prediction of BVD.</w:t>
      </w:r>
    </w:p>
    <w:p w14:paraId="149CD263" w14:textId="77777777" w:rsidR="002C2626" w:rsidRPr="002C2626" w:rsidRDefault="002C2626" w:rsidP="00401C8D">
      <w:pPr>
        <w:pStyle w:val="berschrift4"/>
        <w:rPr>
          <w:lang w:val="en-CA"/>
        </w:rPr>
      </w:pPr>
      <w:r w:rsidRPr="002C2626">
        <w:rPr>
          <w:lang w:val="en-CA"/>
        </w:rPr>
        <w:t>Reconstruction-Reordered IBC (RR-IBC)</w:t>
      </w:r>
    </w:p>
    <w:p w14:paraId="5F3FE4AC" w14:textId="77777777" w:rsidR="002C2626" w:rsidRPr="00B70C39" w:rsidRDefault="002C2626" w:rsidP="002C2626">
      <w:pPr>
        <w:rPr>
          <w:rFonts w:eastAsiaTheme="minorEastAsia"/>
          <w:lang w:val="en-CA" w:eastAsia="zh-CN"/>
        </w:rPr>
      </w:pPr>
      <w:r>
        <w:rPr>
          <w:rFonts w:eastAsia="Times New Roman"/>
          <w:lang w:val="en-CA"/>
        </w:rPr>
        <w:t>A</w:t>
      </w:r>
      <w:r w:rsidRPr="00B0401D">
        <w:rPr>
          <w:rFonts w:eastAsia="Times New Roman"/>
          <w:lang w:val="en-CA"/>
        </w:rPr>
        <w:t xml:space="preserve"> </w:t>
      </w:r>
      <w:r>
        <w:rPr>
          <w:lang w:val="en-CA"/>
        </w:rPr>
        <w:t xml:space="preserve">Reconstruction-Reordered </w:t>
      </w:r>
      <w:r>
        <w:rPr>
          <w:rFonts w:eastAsia="Times New Roman"/>
          <w:lang w:val="en-CA"/>
        </w:rPr>
        <w:t>IBC</w:t>
      </w:r>
      <w:r w:rsidRPr="00B0401D">
        <w:rPr>
          <w:rFonts w:eastAsia="Times New Roman"/>
          <w:lang w:val="en-CA"/>
        </w:rPr>
        <w:t xml:space="preserve"> </w:t>
      </w:r>
      <w:r>
        <w:rPr>
          <w:rFonts w:eastAsia="Times New Roman"/>
          <w:lang w:val="en-CA"/>
        </w:rPr>
        <w:t xml:space="preserve">(RR-IBC) </w:t>
      </w:r>
      <w:r w:rsidRPr="00B0401D">
        <w:rPr>
          <w:rFonts w:eastAsia="Times New Roman"/>
          <w:lang w:val="en-CA"/>
        </w:rPr>
        <w:t>mode is</w:t>
      </w:r>
      <w:r>
        <w:rPr>
          <w:rFonts w:eastAsia="Times New Roman"/>
          <w:lang w:val="en-CA"/>
        </w:rPr>
        <w:t xml:space="preserve"> allowed for IBC coded blocks</w:t>
      </w:r>
      <w:r w:rsidRPr="00B0401D">
        <w:rPr>
          <w:rFonts w:eastAsia="Times New Roman"/>
          <w:lang w:val="en-CA"/>
        </w:rPr>
        <w:t xml:space="preserve">. When </w:t>
      </w:r>
      <w:r>
        <w:rPr>
          <w:rFonts w:eastAsia="Times New Roman"/>
          <w:lang w:val="en-CA"/>
        </w:rPr>
        <w:t>RR-IBC</w:t>
      </w:r>
      <w:r w:rsidRPr="00B0401D">
        <w:rPr>
          <w:rFonts w:eastAsia="Times New Roman"/>
          <w:lang w:val="en-CA"/>
        </w:rPr>
        <w:t xml:space="preserve"> is applied, the samples in </w:t>
      </w:r>
      <w:r>
        <w:rPr>
          <w:rFonts w:eastAsia="Times New Roman"/>
          <w:lang w:val="en-CA"/>
        </w:rPr>
        <w:t>a</w:t>
      </w:r>
      <w:r w:rsidRPr="00B0401D">
        <w:rPr>
          <w:rFonts w:eastAsia="Times New Roman"/>
          <w:lang w:val="en-CA"/>
        </w:rPr>
        <w:t xml:space="preserve"> reconstruction block are flipped according to </w:t>
      </w:r>
      <w:r>
        <w:rPr>
          <w:rFonts w:eastAsia="Times New Roman"/>
          <w:lang w:val="en-CA"/>
        </w:rPr>
        <w:t>a</w:t>
      </w:r>
      <w:r w:rsidRPr="00B0401D">
        <w:rPr>
          <w:rFonts w:eastAsia="Times New Roman"/>
          <w:lang w:val="en-CA"/>
        </w:rPr>
        <w:t xml:space="preserve"> flip type </w:t>
      </w:r>
      <w:r>
        <w:rPr>
          <w:rFonts w:eastAsia="Times New Roman"/>
          <w:lang w:val="en-CA"/>
        </w:rPr>
        <w:t>of</w:t>
      </w:r>
      <w:r w:rsidRPr="00B0401D">
        <w:rPr>
          <w:rFonts w:eastAsia="Times New Roman"/>
          <w:lang w:val="en-CA"/>
        </w:rPr>
        <w:t xml:space="preserve"> the current block. At the encoder side, the original block is flipped </w:t>
      </w:r>
      <w:r>
        <w:rPr>
          <w:rFonts w:eastAsia="Times New Roman"/>
          <w:lang w:val="en-CA"/>
        </w:rPr>
        <w:t>before</w:t>
      </w:r>
      <w:r w:rsidRPr="00B0401D">
        <w:rPr>
          <w:rFonts w:eastAsia="Times New Roman"/>
          <w:lang w:val="en-CA"/>
        </w:rPr>
        <w:t xml:space="preserve"> motion search and residual calculation, while the prediction block is derived without flip</w:t>
      </w:r>
      <w:r>
        <w:rPr>
          <w:rFonts w:eastAsia="Times New Roman"/>
          <w:lang w:val="en-CA"/>
        </w:rPr>
        <w:t>ping</w:t>
      </w:r>
      <w:r w:rsidRPr="00B0401D">
        <w:rPr>
          <w:rFonts w:eastAsia="Times New Roman"/>
          <w:lang w:val="en-CA"/>
        </w:rPr>
        <w:t xml:space="preserve">. </w:t>
      </w:r>
      <w:r>
        <w:rPr>
          <w:rFonts w:eastAsia="Times New Roman"/>
          <w:lang w:val="en-CA"/>
        </w:rPr>
        <w:t>At the decoder side, the</w:t>
      </w:r>
      <w:r w:rsidRPr="00B0401D">
        <w:rPr>
          <w:rFonts w:eastAsia="Times New Roman"/>
          <w:lang w:val="en-CA"/>
        </w:rPr>
        <w:t xml:space="preserve"> reconstruction block is flipped back to </w:t>
      </w:r>
      <w:r>
        <w:rPr>
          <w:rFonts w:eastAsia="Times New Roman"/>
          <w:lang w:val="en-CA"/>
        </w:rPr>
        <w:t>restore</w:t>
      </w:r>
      <w:r w:rsidRPr="00B0401D">
        <w:rPr>
          <w:rFonts w:eastAsia="Times New Roman"/>
          <w:lang w:val="en-CA"/>
        </w:rPr>
        <w:t xml:space="preserve"> the original block.</w:t>
      </w:r>
    </w:p>
    <w:p w14:paraId="313489FB" w14:textId="77777777" w:rsidR="002C2626" w:rsidRPr="00B0401D" w:rsidRDefault="002C2626" w:rsidP="002C2626">
      <w:pPr>
        <w:rPr>
          <w:rFonts w:eastAsia="Times New Roman"/>
          <w:lang w:val="en-CA"/>
        </w:rPr>
      </w:pPr>
      <w:r w:rsidRPr="00B0401D">
        <w:rPr>
          <w:rFonts w:eastAsia="Times New Roman"/>
          <w:lang w:val="en-CA"/>
        </w:rPr>
        <w:t xml:space="preserve">Two </w:t>
      </w:r>
      <w:r w:rsidRPr="00B0401D">
        <w:rPr>
          <w:rFonts w:eastAsia="Times New Roman" w:hint="eastAsia"/>
          <w:lang w:val="en-CA"/>
        </w:rPr>
        <w:t>flip</w:t>
      </w:r>
      <w:r w:rsidRPr="00B0401D">
        <w:rPr>
          <w:rFonts w:eastAsia="Times New Roman"/>
          <w:lang w:val="en-CA"/>
        </w:rPr>
        <w:t xml:space="preserve"> methods, horizontal flip and vertical flip, are supported for </w:t>
      </w:r>
      <w:r>
        <w:rPr>
          <w:rFonts w:eastAsia="Times New Roman"/>
          <w:lang w:val="en-CA"/>
        </w:rPr>
        <w:t>RR-</w:t>
      </w:r>
      <w:r w:rsidRPr="00B0401D">
        <w:rPr>
          <w:rFonts w:eastAsia="Times New Roman"/>
          <w:lang w:val="en-CA"/>
        </w:rPr>
        <w:t>IBC coded blocks. A syntax flag is firstly signalled for an IBC AMVP coded block, indicating whether the reconstruction is flipped, and if it is flipped, another flag is further signaled specifying the flip type. For IBC merge, the flip type is inherited from neighbo</w:t>
      </w:r>
      <w:r>
        <w:rPr>
          <w:rFonts w:eastAsia="Times New Roman"/>
          <w:lang w:val="en-CA"/>
        </w:rPr>
        <w:t>u</w:t>
      </w:r>
      <w:r w:rsidRPr="00B0401D">
        <w:rPr>
          <w:rFonts w:eastAsia="Times New Roman"/>
          <w:lang w:val="en-CA"/>
        </w:rPr>
        <w:t>r</w:t>
      </w:r>
      <w:r>
        <w:rPr>
          <w:rFonts w:eastAsia="Times New Roman"/>
          <w:lang w:val="en-CA"/>
        </w:rPr>
        <w:t>ing</w:t>
      </w:r>
      <w:r w:rsidRPr="00B0401D">
        <w:rPr>
          <w:rFonts w:eastAsia="Times New Roman"/>
          <w:lang w:val="en-CA"/>
        </w:rPr>
        <w:t xml:space="preserve"> blocks, without syntax signalling. Considering the horizontal or vertical symmetry, the current block and the reference block are normally aligned horizontally or vertically. Therefore, when a horizontal flip is applied, the </w:t>
      </w:r>
      <w:r>
        <w:rPr>
          <w:rFonts w:eastAsia="Times New Roman"/>
          <w:lang w:val="en-CA"/>
        </w:rPr>
        <w:t>vertical</w:t>
      </w:r>
      <w:r w:rsidRPr="00B0401D">
        <w:rPr>
          <w:rFonts w:eastAsia="Times New Roman"/>
          <w:lang w:val="en-CA"/>
        </w:rPr>
        <w:t xml:space="preserve"> component of the BV is not signaled and inferred to be equal to 0. Similarly, the </w:t>
      </w:r>
      <w:r>
        <w:rPr>
          <w:rFonts w:eastAsia="Times New Roman"/>
          <w:lang w:val="en-CA"/>
        </w:rPr>
        <w:t>horizontal</w:t>
      </w:r>
      <w:r w:rsidRPr="00B0401D">
        <w:rPr>
          <w:rFonts w:eastAsia="Times New Roman"/>
          <w:lang w:val="en-CA"/>
        </w:rPr>
        <w:t xml:space="preserve"> component of the BV is not signaled and inferred to be equal to 0 when a vertical flip is applied. </w:t>
      </w:r>
    </w:p>
    <w:p w14:paraId="479E2073" w14:textId="77777777" w:rsidR="002C2626" w:rsidRDefault="002C2626" w:rsidP="002C2626">
      <w:pPr>
        <w:rPr>
          <w:rFonts w:eastAsia="Malgun Gothic"/>
          <w:szCs w:val="22"/>
          <w:lang w:eastAsia="ko-KR"/>
        </w:rPr>
      </w:pPr>
      <w:r w:rsidRPr="00B0401D">
        <w:rPr>
          <w:rFonts w:eastAsia="Times New Roman"/>
          <w:lang w:val="en-CA"/>
        </w:rPr>
        <w:t>To better utilize the symmetry property, a flip</w:t>
      </w:r>
      <w:r>
        <w:rPr>
          <w:rFonts w:eastAsia="Times New Roman"/>
          <w:lang w:val="en-CA"/>
        </w:rPr>
        <w:t>-</w:t>
      </w:r>
      <w:r w:rsidRPr="00B70C39">
        <w:rPr>
          <w:rFonts w:eastAsia="Times New Roman"/>
          <w:lang w:val="en-CA"/>
        </w:rPr>
        <w:t>aware BV adjustment approach is applied to refine the block vector candidate. For example, as shown in</w:t>
      </w:r>
      <w:r>
        <w:rPr>
          <w:rFonts w:eastAsia="Times New Roman"/>
          <w:lang w:val="en-CA"/>
        </w:rPr>
        <w:t xml:space="preserve"> </w:t>
      </w:r>
      <w:r>
        <w:rPr>
          <w:rFonts w:eastAsia="Times New Roman"/>
          <w:lang w:val="en-CA"/>
        </w:rPr>
        <w:fldChar w:fldCharType="begin"/>
      </w:r>
      <w:r>
        <w:rPr>
          <w:rFonts w:eastAsia="Times New Roman"/>
          <w:lang w:val="en-CA"/>
        </w:rPr>
        <w:instrText xml:space="preserve"> REF _Ref112671412 \h </w:instrText>
      </w:r>
      <w:r>
        <w:rPr>
          <w:rFonts w:eastAsia="Times New Roman"/>
          <w:lang w:val="en-CA"/>
        </w:rPr>
      </w:r>
      <w:r>
        <w:rPr>
          <w:rFonts w:eastAsia="Times New Roman"/>
          <w:lang w:val="en-CA"/>
        </w:rPr>
        <w:fldChar w:fldCharType="separate"/>
      </w:r>
      <w:r>
        <w:t xml:space="preserve">Figure </w:t>
      </w:r>
      <w:r>
        <w:rPr>
          <w:noProof/>
        </w:rPr>
        <w:t>55</w:t>
      </w:r>
      <w:r>
        <w:rPr>
          <w:rFonts w:eastAsia="Times New Roman"/>
          <w:lang w:val="en-CA"/>
        </w:rPr>
        <w:fldChar w:fldCharType="end"/>
      </w:r>
      <w:r w:rsidRPr="00B70C39">
        <w:rPr>
          <w:szCs w:val="22"/>
          <w:lang w:val="en-CA"/>
        </w:rPr>
        <w:t xml:space="preserve">, </w:t>
      </w:r>
      <w:r w:rsidRPr="00B70C39">
        <w:rPr>
          <w:rFonts w:eastAsia="Malgun Gothic"/>
          <w:szCs w:val="22"/>
          <w:lang w:eastAsia="ko-KR"/>
        </w:rPr>
        <w:t>(</w:t>
      </w:r>
      <w:proofErr w:type="spellStart"/>
      <w:r w:rsidRPr="00B70C39">
        <w:rPr>
          <w:rFonts w:eastAsia="Malgun Gothic"/>
          <w:i/>
          <w:iCs/>
          <w:szCs w:val="22"/>
          <w:lang w:eastAsia="ko-KR"/>
        </w:rPr>
        <w:t>x</w:t>
      </w:r>
      <w:r w:rsidRPr="00B70C39">
        <w:rPr>
          <w:rFonts w:eastAsia="Malgun Gothic"/>
          <w:i/>
          <w:iCs/>
          <w:szCs w:val="22"/>
          <w:vertAlign w:val="subscript"/>
          <w:lang w:eastAsia="ko-KR"/>
        </w:rPr>
        <w:t>nbr</w:t>
      </w:r>
      <w:proofErr w:type="spellEnd"/>
      <w:r w:rsidRPr="005107B0">
        <w:rPr>
          <w:rFonts w:eastAsia="Malgun Gothic"/>
          <w:szCs w:val="22"/>
          <w:lang w:eastAsia="ko-KR"/>
        </w:rPr>
        <w:t xml:space="preserve">, </w:t>
      </w:r>
      <w:proofErr w:type="spellStart"/>
      <w:r w:rsidRPr="00B70C39">
        <w:rPr>
          <w:rFonts w:eastAsia="Malgun Gothic"/>
          <w:i/>
          <w:iCs/>
          <w:szCs w:val="22"/>
          <w:lang w:eastAsia="ko-KR"/>
        </w:rPr>
        <w:t>y</w:t>
      </w:r>
      <w:r w:rsidRPr="00B70C39">
        <w:rPr>
          <w:rFonts w:eastAsia="Malgun Gothic"/>
          <w:i/>
          <w:iCs/>
          <w:szCs w:val="22"/>
          <w:vertAlign w:val="subscript"/>
          <w:lang w:eastAsia="ko-KR"/>
        </w:rPr>
        <w:t>nbr</w:t>
      </w:r>
      <w:proofErr w:type="spellEnd"/>
      <w:r w:rsidRPr="005107B0">
        <w:rPr>
          <w:rFonts w:eastAsia="Malgun Gothic"/>
          <w:szCs w:val="22"/>
          <w:lang w:eastAsia="ko-KR"/>
        </w:rPr>
        <w:t>) and (</w:t>
      </w:r>
      <w:proofErr w:type="spellStart"/>
      <w:r w:rsidRPr="00B70C39">
        <w:rPr>
          <w:rFonts w:eastAsia="Malgun Gothic"/>
          <w:i/>
          <w:iCs/>
          <w:szCs w:val="22"/>
          <w:lang w:eastAsia="ko-KR"/>
        </w:rPr>
        <w:t>x</w:t>
      </w:r>
      <w:r w:rsidRPr="00B70C39">
        <w:rPr>
          <w:rFonts w:eastAsia="Malgun Gothic"/>
          <w:i/>
          <w:iCs/>
          <w:szCs w:val="22"/>
          <w:vertAlign w:val="subscript"/>
          <w:lang w:eastAsia="ko-KR"/>
        </w:rPr>
        <w:t>cur</w:t>
      </w:r>
      <w:proofErr w:type="spellEnd"/>
      <w:r w:rsidRPr="005107B0">
        <w:rPr>
          <w:rFonts w:eastAsia="Malgun Gothic"/>
          <w:szCs w:val="22"/>
          <w:lang w:eastAsia="ko-KR"/>
        </w:rPr>
        <w:t xml:space="preserve">, </w:t>
      </w:r>
      <w:proofErr w:type="spellStart"/>
      <w:r w:rsidRPr="00B70C39">
        <w:rPr>
          <w:rFonts w:eastAsia="Malgun Gothic"/>
          <w:i/>
          <w:iCs/>
          <w:szCs w:val="22"/>
          <w:lang w:eastAsia="ko-KR"/>
        </w:rPr>
        <w:t>y</w:t>
      </w:r>
      <w:r w:rsidRPr="00B70C39">
        <w:rPr>
          <w:rFonts w:eastAsia="Malgun Gothic"/>
          <w:i/>
          <w:iCs/>
          <w:szCs w:val="22"/>
          <w:vertAlign w:val="subscript"/>
          <w:lang w:eastAsia="ko-KR"/>
        </w:rPr>
        <w:t>cur</w:t>
      </w:r>
      <w:proofErr w:type="spellEnd"/>
      <w:r w:rsidRPr="005107B0">
        <w:rPr>
          <w:rFonts w:eastAsia="Malgun Gothic"/>
          <w:szCs w:val="22"/>
          <w:lang w:eastAsia="ko-KR"/>
        </w:rPr>
        <w:t xml:space="preserve">) represent the coordinates of </w:t>
      </w:r>
      <w:r w:rsidRPr="00255922">
        <w:rPr>
          <w:rFonts w:eastAsia="Malgun Gothic"/>
          <w:szCs w:val="22"/>
          <w:lang w:eastAsia="ko-KR"/>
        </w:rPr>
        <w:t xml:space="preserve">the </w:t>
      </w:r>
      <w:r w:rsidRPr="00B70C39">
        <w:rPr>
          <w:rFonts w:eastAsia="Malgun Gothic"/>
          <w:szCs w:val="22"/>
          <w:lang w:eastAsia="ko-KR"/>
        </w:rPr>
        <w:t xml:space="preserve">center sample of the </w:t>
      </w:r>
      <w:proofErr w:type="spellStart"/>
      <w:r w:rsidRPr="00B70C39">
        <w:rPr>
          <w:rFonts w:eastAsia="Malgun Gothic"/>
          <w:szCs w:val="22"/>
          <w:lang w:eastAsia="ko-KR"/>
        </w:rPr>
        <w:t>neighbouring</w:t>
      </w:r>
      <w:proofErr w:type="spellEnd"/>
      <w:r w:rsidRPr="00B70C39">
        <w:rPr>
          <w:rFonts w:eastAsia="Malgun Gothic"/>
          <w:szCs w:val="22"/>
          <w:lang w:eastAsia="ko-KR"/>
        </w:rPr>
        <w:t xml:space="preserve"> block and the current block, respectively,</w:t>
      </w:r>
      <w:r w:rsidRPr="00B70C39">
        <w:rPr>
          <w:rFonts w:eastAsia="Malgun Gothic"/>
          <w:szCs w:val="22"/>
          <w:lang w:val="x-none" w:eastAsia="ko-KR"/>
        </w:rPr>
        <w:t xml:space="preserve"> </w:t>
      </w:r>
      <w:proofErr w:type="spellStart"/>
      <w:r w:rsidRPr="00B70C39">
        <w:rPr>
          <w:rFonts w:eastAsia="Malgun Gothic"/>
          <w:i/>
          <w:iCs/>
          <w:szCs w:val="22"/>
          <w:lang w:eastAsia="ko-KR"/>
        </w:rPr>
        <w:t>BV</w:t>
      </w:r>
      <w:r w:rsidRPr="00B70C39">
        <w:rPr>
          <w:rFonts w:eastAsiaTheme="minorEastAsia"/>
          <w:i/>
          <w:iCs/>
          <w:szCs w:val="22"/>
          <w:vertAlign w:val="superscript"/>
          <w:lang w:eastAsia="zh-CN"/>
        </w:rPr>
        <w:t>nbr</w:t>
      </w:r>
      <w:proofErr w:type="spellEnd"/>
      <w:r w:rsidRPr="005107B0">
        <w:rPr>
          <w:rFonts w:eastAsia="Malgun Gothic"/>
          <w:szCs w:val="22"/>
          <w:lang w:val="x-none" w:eastAsia="ko-KR"/>
        </w:rPr>
        <w:t xml:space="preserve"> </w:t>
      </w:r>
      <w:r w:rsidRPr="00255922">
        <w:rPr>
          <w:rFonts w:eastAsia="Malgun Gothic"/>
          <w:szCs w:val="22"/>
          <w:lang w:eastAsia="ko-KR"/>
        </w:rPr>
        <w:t xml:space="preserve">and </w:t>
      </w:r>
      <w:proofErr w:type="spellStart"/>
      <w:r w:rsidRPr="00B70C39">
        <w:rPr>
          <w:rFonts w:eastAsia="Malgun Gothic"/>
          <w:i/>
          <w:iCs/>
          <w:szCs w:val="22"/>
          <w:lang w:eastAsia="ko-KR"/>
        </w:rPr>
        <w:t>BV</w:t>
      </w:r>
      <w:r w:rsidRPr="00B70C39">
        <w:rPr>
          <w:rFonts w:eastAsia="Malgun Gothic"/>
          <w:i/>
          <w:iCs/>
          <w:szCs w:val="22"/>
          <w:vertAlign w:val="superscript"/>
          <w:lang w:eastAsia="ko-KR"/>
        </w:rPr>
        <w:t>c</w:t>
      </w:r>
      <w:r w:rsidRPr="005107B0">
        <w:rPr>
          <w:rFonts w:eastAsia="Malgun Gothic"/>
          <w:i/>
          <w:iCs/>
          <w:szCs w:val="22"/>
          <w:vertAlign w:val="superscript"/>
          <w:lang w:eastAsia="ko-KR"/>
        </w:rPr>
        <w:t>ur</w:t>
      </w:r>
      <w:proofErr w:type="spellEnd"/>
      <w:r w:rsidRPr="00255922">
        <w:rPr>
          <w:rFonts w:eastAsia="Malgun Gothic"/>
          <w:szCs w:val="22"/>
          <w:lang w:eastAsia="ko-KR"/>
        </w:rPr>
        <w:t xml:space="preserve"> </w:t>
      </w:r>
      <w:proofErr w:type="spellStart"/>
      <w:r w:rsidRPr="00B70C39">
        <w:rPr>
          <w:rFonts w:eastAsia="Malgun Gothic"/>
          <w:szCs w:val="22"/>
          <w:lang w:val="x-none" w:eastAsia="ko-KR"/>
        </w:rPr>
        <w:t>denotes</w:t>
      </w:r>
      <w:proofErr w:type="spellEnd"/>
      <w:r w:rsidRPr="00B70C39">
        <w:rPr>
          <w:rFonts w:eastAsia="Malgun Gothic"/>
          <w:szCs w:val="22"/>
          <w:lang w:val="x-none" w:eastAsia="ko-KR"/>
        </w:rPr>
        <w:t xml:space="preserve"> </w:t>
      </w:r>
      <w:proofErr w:type="spellStart"/>
      <w:r w:rsidRPr="00B70C39">
        <w:rPr>
          <w:rFonts w:eastAsia="Malgun Gothic"/>
          <w:szCs w:val="22"/>
          <w:lang w:val="x-none" w:eastAsia="ko-KR"/>
        </w:rPr>
        <w:t>the</w:t>
      </w:r>
      <w:proofErr w:type="spellEnd"/>
      <w:r w:rsidRPr="00B70C39">
        <w:rPr>
          <w:rFonts w:eastAsia="Malgun Gothic"/>
          <w:szCs w:val="22"/>
          <w:lang w:val="x-none" w:eastAsia="ko-KR"/>
        </w:rPr>
        <w:t xml:space="preserve"> </w:t>
      </w:r>
      <w:r w:rsidRPr="00B70C39">
        <w:rPr>
          <w:rFonts w:eastAsia="Malgun Gothic"/>
          <w:szCs w:val="22"/>
          <w:lang w:eastAsia="ko-KR"/>
        </w:rPr>
        <w:t xml:space="preserve">BV </w:t>
      </w:r>
      <w:proofErr w:type="spellStart"/>
      <w:r w:rsidRPr="00B70C39">
        <w:rPr>
          <w:rFonts w:eastAsia="Malgun Gothic"/>
          <w:szCs w:val="22"/>
          <w:lang w:val="x-none" w:eastAsia="ko-KR"/>
        </w:rPr>
        <w:t>of</w:t>
      </w:r>
      <w:proofErr w:type="spellEnd"/>
      <w:r w:rsidRPr="00B70C39">
        <w:rPr>
          <w:rFonts w:eastAsia="Malgun Gothic"/>
          <w:szCs w:val="22"/>
          <w:lang w:val="x-none" w:eastAsia="ko-KR"/>
        </w:rPr>
        <w:t xml:space="preserve"> </w:t>
      </w:r>
      <w:proofErr w:type="spellStart"/>
      <w:r w:rsidRPr="00B70C39">
        <w:rPr>
          <w:rFonts w:eastAsia="Malgun Gothic"/>
          <w:szCs w:val="22"/>
          <w:lang w:val="x-none" w:eastAsia="ko-KR"/>
        </w:rPr>
        <w:t>the</w:t>
      </w:r>
      <w:proofErr w:type="spellEnd"/>
      <w:r w:rsidRPr="00B70C39">
        <w:rPr>
          <w:rFonts w:eastAsia="Malgun Gothic"/>
          <w:szCs w:val="22"/>
          <w:lang w:val="x-none" w:eastAsia="ko-KR"/>
        </w:rPr>
        <w:t xml:space="preserve"> </w:t>
      </w:r>
      <w:proofErr w:type="spellStart"/>
      <w:r w:rsidRPr="00B70C39">
        <w:rPr>
          <w:rFonts w:eastAsia="Malgun Gothic"/>
          <w:szCs w:val="22"/>
          <w:lang w:eastAsia="ko-KR"/>
        </w:rPr>
        <w:t>neighbouring</w:t>
      </w:r>
      <w:proofErr w:type="spellEnd"/>
      <w:r w:rsidRPr="00B70C39">
        <w:rPr>
          <w:rFonts w:eastAsia="Malgun Gothic"/>
          <w:szCs w:val="22"/>
          <w:lang w:eastAsia="ko-KR"/>
        </w:rPr>
        <w:t xml:space="preserve"> </w:t>
      </w:r>
      <w:r w:rsidRPr="00B70C39">
        <w:rPr>
          <w:rFonts w:eastAsia="Malgun Gothic"/>
          <w:szCs w:val="22"/>
          <w:lang w:val="x-none" w:eastAsia="ko-KR"/>
        </w:rPr>
        <w:t>block</w:t>
      </w:r>
      <w:r w:rsidRPr="00B70C39">
        <w:rPr>
          <w:rFonts w:eastAsia="Malgun Gothic"/>
          <w:szCs w:val="22"/>
          <w:lang w:eastAsia="ko-KR"/>
        </w:rPr>
        <w:t xml:space="preserve"> and</w:t>
      </w:r>
      <w:r w:rsidRPr="00B70C39">
        <w:rPr>
          <w:rFonts w:eastAsia="Malgun Gothic"/>
          <w:szCs w:val="22"/>
          <w:lang w:val="x-none" w:eastAsia="ko-KR"/>
        </w:rPr>
        <w:t xml:space="preserve"> </w:t>
      </w:r>
      <w:proofErr w:type="spellStart"/>
      <w:r w:rsidRPr="00B70C39">
        <w:rPr>
          <w:rFonts w:eastAsia="Malgun Gothic"/>
          <w:szCs w:val="22"/>
          <w:lang w:val="x-none" w:eastAsia="ko-KR"/>
        </w:rPr>
        <w:t>the</w:t>
      </w:r>
      <w:proofErr w:type="spellEnd"/>
      <w:r w:rsidRPr="00B70C39">
        <w:rPr>
          <w:rFonts w:eastAsia="Malgun Gothic"/>
          <w:szCs w:val="22"/>
          <w:lang w:val="x-none" w:eastAsia="ko-KR"/>
        </w:rPr>
        <w:t xml:space="preserve"> </w:t>
      </w:r>
      <w:proofErr w:type="spellStart"/>
      <w:r w:rsidRPr="00B70C39">
        <w:rPr>
          <w:rFonts w:eastAsia="Malgun Gothic"/>
          <w:szCs w:val="22"/>
          <w:lang w:val="x-none" w:eastAsia="ko-KR"/>
        </w:rPr>
        <w:t>current</w:t>
      </w:r>
      <w:proofErr w:type="spellEnd"/>
      <w:r w:rsidRPr="00B70C39">
        <w:rPr>
          <w:rFonts w:eastAsia="Malgun Gothic"/>
          <w:szCs w:val="22"/>
          <w:lang w:val="x-none" w:eastAsia="ko-KR"/>
        </w:rPr>
        <w:t xml:space="preserve"> </w:t>
      </w:r>
      <w:proofErr w:type="spellStart"/>
      <w:r w:rsidRPr="00B70C39">
        <w:rPr>
          <w:rFonts w:eastAsia="Malgun Gothic"/>
          <w:szCs w:val="22"/>
          <w:lang w:val="x-none" w:eastAsia="ko-KR"/>
        </w:rPr>
        <w:t>block</w:t>
      </w:r>
      <w:proofErr w:type="spellEnd"/>
      <w:r w:rsidRPr="00B70C39">
        <w:rPr>
          <w:rFonts w:eastAsia="Malgun Gothic"/>
          <w:szCs w:val="22"/>
          <w:lang w:eastAsia="ko-KR"/>
        </w:rPr>
        <w:t xml:space="preserve">, respectively. Instead of directly inheriting the BV from </w:t>
      </w:r>
      <w:r>
        <w:rPr>
          <w:rFonts w:eastAsia="Malgun Gothic"/>
          <w:szCs w:val="22"/>
          <w:lang w:eastAsia="ko-KR"/>
        </w:rPr>
        <w:t xml:space="preserve">a </w:t>
      </w:r>
      <w:proofErr w:type="spellStart"/>
      <w:r w:rsidRPr="00B70C39">
        <w:rPr>
          <w:rFonts w:eastAsia="Malgun Gothic"/>
          <w:szCs w:val="22"/>
          <w:lang w:eastAsia="ko-KR"/>
        </w:rPr>
        <w:t>neighbouring</w:t>
      </w:r>
      <w:proofErr w:type="spellEnd"/>
      <w:r w:rsidRPr="00B70C39">
        <w:rPr>
          <w:rFonts w:eastAsia="Malgun Gothic"/>
          <w:szCs w:val="22"/>
          <w:lang w:eastAsia="ko-KR"/>
        </w:rPr>
        <w:t xml:space="preserve"> block, the horizontal component of </w:t>
      </w:r>
      <w:proofErr w:type="spellStart"/>
      <w:r w:rsidRPr="00B70C39">
        <w:rPr>
          <w:rFonts w:eastAsia="Malgun Gothic"/>
          <w:i/>
          <w:iCs/>
          <w:szCs w:val="22"/>
          <w:lang w:eastAsia="ko-KR"/>
        </w:rPr>
        <w:t>BV</w:t>
      </w:r>
      <w:r w:rsidRPr="00B70C39">
        <w:rPr>
          <w:rFonts w:eastAsia="Malgun Gothic"/>
          <w:i/>
          <w:iCs/>
          <w:szCs w:val="22"/>
          <w:vertAlign w:val="superscript"/>
          <w:lang w:eastAsia="ko-KR"/>
        </w:rPr>
        <w:t>c</w:t>
      </w:r>
      <w:r w:rsidRPr="005107B0">
        <w:rPr>
          <w:rFonts w:eastAsia="Malgun Gothic"/>
          <w:i/>
          <w:iCs/>
          <w:szCs w:val="22"/>
          <w:vertAlign w:val="superscript"/>
          <w:lang w:eastAsia="ko-KR"/>
        </w:rPr>
        <w:t>ur</w:t>
      </w:r>
      <w:proofErr w:type="spellEnd"/>
      <w:r w:rsidRPr="00255922">
        <w:rPr>
          <w:rFonts w:eastAsia="Malgun Gothic"/>
          <w:szCs w:val="22"/>
          <w:lang w:eastAsia="ko-KR"/>
        </w:rPr>
        <w:t xml:space="preserve"> is </w:t>
      </w:r>
      <w:r w:rsidRPr="00B70C39">
        <w:rPr>
          <w:rFonts w:eastAsia="Malgun Gothic"/>
          <w:szCs w:val="22"/>
          <w:lang w:eastAsia="ko-KR"/>
        </w:rPr>
        <w:t xml:space="preserve">calculated by adding a motion shift to the </w:t>
      </w:r>
      <w:r w:rsidRPr="00D55BE6">
        <w:rPr>
          <w:rFonts w:eastAsia="Malgun Gothic"/>
          <w:szCs w:val="22"/>
          <w:lang w:eastAsia="ko-KR"/>
        </w:rPr>
        <w:t xml:space="preserve">horizontal component of </w:t>
      </w:r>
      <w:proofErr w:type="spellStart"/>
      <w:r w:rsidRPr="00D55BE6">
        <w:rPr>
          <w:rFonts w:eastAsia="Malgun Gothic"/>
          <w:i/>
          <w:iCs/>
          <w:szCs w:val="22"/>
          <w:lang w:eastAsia="ko-KR"/>
        </w:rPr>
        <w:t>BV</w:t>
      </w:r>
      <w:r w:rsidRPr="005107B0">
        <w:rPr>
          <w:rFonts w:eastAsia="Malgun Gothic"/>
          <w:i/>
          <w:iCs/>
          <w:szCs w:val="22"/>
          <w:vertAlign w:val="superscript"/>
          <w:lang w:eastAsia="ko-KR"/>
        </w:rPr>
        <w:t>n</w:t>
      </w:r>
      <w:r w:rsidRPr="00255922">
        <w:rPr>
          <w:rFonts w:eastAsia="Malgun Gothic"/>
          <w:i/>
          <w:iCs/>
          <w:szCs w:val="22"/>
          <w:vertAlign w:val="superscript"/>
          <w:lang w:eastAsia="ko-KR"/>
        </w:rPr>
        <w:t>br</w:t>
      </w:r>
      <w:proofErr w:type="spellEnd"/>
      <w:r w:rsidRPr="00B70C39">
        <w:rPr>
          <w:rFonts w:eastAsia="Malgun Gothic"/>
          <w:i/>
          <w:iCs/>
          <w:szCs w:val="22"/>
          <w:lang w:eastAsia="ko-KR"/>
        </w:rPr>
        <w:t xml:space="preserve"> </w:t>
      </w:r>
      <w:r w:rsidRPr="00B70C39">
        <w:rPr>
          <w:rFonts w:eastAsia="Malgun Gothic"/>
          <w:szCs w:val="22"/>
          <w:lang w:eastAsia="ko-KR"/>
        </w:rPr>
        <w:t>(</w:t>
      </w:r>
      <w:r>
        <w:rPr>
          <w:rFonts w:eastAsia="Malgun Gothic"/>
          <w:szCs w:val="22"/>
          <w:lang w:eastAsia="ko-KR"/>
        </w:rPr>
        <w:t>denoted as</w:t>
      </w:r>
      <w:r w:rsidRPr="00B70C39">
        <w:rPr>
          <w:rFonts w:eastAsia="Malgun Gothic"/>
          <w:szCs w:val="22"/>
          <w:lang w:eastAsia="ko-KR"/>
        </w:rPr>
        <w:t xml:space="preserve"> </w:t>
      </w:r>
      <w:proofErr w:type="spellStart"/>
      <w:r w:rsidRPr="00B70C39">
        <w:rPr>
          <w:rFonts w:eastAsia="Malgun Gothic"/>
          <w:i/>
          <w:iCs/>
          <w:szCs w:val="22"/>
          <w:lang w:eastAsia="ko-KR"/>
        </w:rPr>
        <w:t>BV</w:t>
      </w:r>
      <w:r w:rsidRPr="005107B0">
        <w:rPr>
          <w:rFonts w:eastAsia="Malgun Gothic"/>
          <w:i/>
          <w:iCs/>
          <w:szCs w:val="22"/>
          <w:vertAlign w:val="superscript"/>
          <w:lang w:eastAsia="ko-KR"/>
        </w:rPr>
        <w:t>n</w:t>
      </w:r>
      <w:r w:rsidRPr="00255922">
        <w:rPr>
          <w:rFonts w:eastAsia="Malgun Gothic"/>
          <w:i/>
          <w:iCs/>
          <w:szCs w:val="22"/>
          <w:vertAlign w:val="superscript"/>
          <w:lang w:eastAsia="ko-KR"/>
        </w:rPr>
        <w:t>br</w:t>
      </w:r>
      <w:r w:rsidRPr="00B70C39">
        <w:rPr>
          <w:rFonts w:eastAsia="Malgun Gothic"/>
          <w:i/>
          <w:iCs/>
          <w:szCs w:val="22"/>
          <w:vertAlign w:val="subscript"/>
          <w:lang w:eastAsia="ko-KR"/>
        </w:rPr>
        <w:t>h</w:t>
      </w:r>
      <w:proofErr w:type="spellEnd"/>
      <w:r w:rsidRPr="00B70C39">
        <w:rPr>
          <w:rFonts w:eastAsia="Malgun Gothic"/>
          <w:szCs w:val="22"/>
          <w:lang w:eastAsia="ko-KR"/>
        </w:rPr>
        <w:t>)</w:t>
      </w:r>
      <w:r w:rsidRPr="00B70C39" w:rsidDel="00F85D81">
        <w:rPr>
          <w:rFonts w:eastAsia="Malgun Gothic"/>
          <w:szCs w:val="22"/>
          <w:lang w:eastAsia="ko-KR"/>
        </w:rPr>
        <w:t xml:space="preserve"> </w:t>
      </w:r>
      <w:r w:rsidRPr="00B70C39">
        <w:rPr>
          <w:rFonts w:eastAsiaTheme="minorEastAsia"/>
          <w:szCs w:val="22"/>
          <w:lang w:eastAsia="zh-CN"/>
        </w:rPr>
        <w:t xml:space="preserve">in case that the </w:t>
      </w:r>
      <w:proofErr w:type="spellStart"/>
      <w:r w:rsidRPr="00B70C39">
        <w:rPr>
          <w:rFonts w:eastAsiaTheme="minorEastAsia"/>
          <w:szCs w:val="22"/>
          <w:lang w:eastAsia="zh-CN"/>
        </w:rPr>
        <w:t>neighbouring</w:t>
      </w:r>
      <w:proofErr w:type="spellEnd"/>
      <w:r w:rsidRPr="00B70C39">
        <w:rPr>
          <w:rFonts w:eastAsiaTheme="minorEastAsia"/>
          <w:szCs w:val="22"/>
          <w:lang w:eastAsia="zh-CN"/>
        </w:rPr>
        <w:t xml:space="preserve"> block is coded with </w:t>
      </w:r>
      <w:r w:rsidRPr="00B70C39">
        <w:rPr>
          <w:rFonts w:eastAsia="Malgun Gothic"/>
          <w:szCs w:val="22"/>
          <w:lang w:eastAsia="ko-KR"/>
        </w:rPr>
        <w:t xml:space="preserve">a horizontal flip, i.e., </w:t>
      </w:r>
      <w:proofErr w:type="spellStart"/>
      <w:r w:rsidRPr="00B70C39">
        <w:rPr>
          <w:i/>
          <w:iCs/>
          <w:color w:val="000000"/>
          <w:szCs w:val="22"/>
        </w:rPr>
        <w:t>BV</w:t>
      </w:r>
      <w:r w:rsidRPr="005107B0">
        <w:rPr>
          <w:rFonts w:eastAsia="Malgun Gothic"/>
          <w:i/>
          <w:iCs/>
          <w:szCs w:val="22"/>
          <w:vertAlign w:val="superscript"/>
          <w:lang w:eastAsia="ko-KR"/>
        </w:rPr>
        <w:t>c</w:t>
      </w:r>
      <w:r w:rsidRPr="00255922">
        <w:rPr>
          <w:rFonts w:eastAsia="Malgun Gothic"/>
          <w:i/>
          <w:iCs/>
          <w:szCs w:val="22"/>
          <w:vertAlign w:val="superscript"/>
          <w:lang w:eastAsia="ko-KR"/>
        </w:rPr>
        <w:t>ur</w:t>
      </w:r>
      <w:r w:rsidRPr="00B70C39">
        <w:rPr>
          <w:i/>
          <w:iCs/>
          <w:color w:val="000000"/>
          <w:szCs w:val="22"/>
          <w:vertAlign w:val="subscript"/>
        </w:rPr>
        <w:t>h</w:t>
      </w:r>
      <w:proofErr w:type="spellEnd"/>
      <w:r w:rsidRPr="00B70C39">
        <w:rPr>
          <w:color w:val="000000"/>
          <w:szCs w:val="22"/>
        </w:rPr>
        <w:t xml:space="preserve"> =2(</w:t>
      </w:r>
      <w:proofErr w:type="spellStart"/>
      <w:r w:rsidRPr="00B70C39">
        <w:rPr>
          <w:i/>
          <w:iCs/>
          <w:color w:val="000000"/>
          <w:szCs w:val="22"/>
        </w:rPr>
        <w:t>x</w:t>
      </w:r>
      <w:r w:rsidRPr="00B70C39">
        <w:rPr>
          <w:i/>
          <w:iCs/>
          <w:color w:val="000000"/>
          <w:szCs w:val="22"/>
          <w:vertAlign w:val="subscript"/>
        </w:rPr>
        <w:t>nbr</w:t>
      </w:r>
      <w:proofErr w:type="spellEnd"/>
      <w:r w:rsidRPr="005107B0">
        <w:rPr>
          <w:color w:val="000000"/>
          <w:szCs w:val="22"/>
        </w:rPr>
        <w:t xml:space="preserve"> </w:t>
      </w:r>
      <w:r w:rsidRPr="00255922">
        <w:rPr>
          <w:color w:val="000000"/>
          <w:szCs w:val="22"/>
        </w:rPr>
        <w:t>-</w:t>
      </w:r>
      <w:proofErr w:type="spellStart"/>
      <w:r w:rsidRPr="00B70C39">
        <w:rPr>
          <w:i/>
          <w:iCs/>
          <w:color w:val="000000"/>
          <w:szCs w:val="22"/>
        </w:rPr>
        <w:t>x</w:t>
      </w:r>
      <w:r w:rsidRPr="00B70C39">
        <w:rPr>
          <w:i/>
          <w:iCs/>
          <w:color w:val="000000"/>
          <w:szCs w:val="22"/>
          <w:vertAlign w:val="subscript"/>
        </w:rPr>
        <w:t>cur</w:t>
      </w:r>
      <w:proofErr w:type="spellEnd"/>
      <w:r w:rsidRPr="005107B0">
        <w:rPr>
          <w:color w:val="000000"/>
          <w:szCs w:val="22"/>
        </w:rPr>
        <w:t xml:space="preserve">) + </w:t>
      </w:r>
      <w:proofErr w:type="spellStart"/>
      <w:proofErr w:type="gramStart"/>
      <w:r w:rsidRPr="00255922">
        <w:rPr>
          <w:i/>
          <w:iCs/>
          <w:color w:val="000000"/>
          <w:szCs w:val="22"/>
        </w:rPr>
        <w:t>BV</w:t>
      </w:r>
      <w:r w:rsidRPr="00B70C39">
        <w:rPr>
          <w:rFonts w:eastAsia="Malgun Gothic"/>
          <w:i/>
          <w:iCs/>
          <w:szCs w:val="22"/>
          <w:vertAlign w:val="superscript"/>
          <w:lang w:eastAsia="ko-KR"/>
        </w:rPr>
        <w:t>nbr</w:t>
      </w:r>
      <w:r w:rsidRPr="00B70C39">
        <w:rPr>
          <w:i/>
          <w:iCs/>
          <w:color w:val="000000"/>
          <w:szCs w:val="22"/>
          <w:vertAlign w:val="subscript"/>
        </w:rPr>
        <w:t>h</w:t>
      </w:r>
      <w:proofErr w:type="spellEnd"/>
      <w:r w:rsidRPr="00B70C39" w:rsidDel="00F85D81">
        <w:rPr>
          <w:color w:val="000000"/>
          <w:szCs w:val="22"/>
        </w:rPr>
        <w:t xml:space="preserve"> </w:t>
      </w:r>
      <w:r w:rsidRPr="00B70C39">
        <w:rPr>
          <w:rFonts w:eastAsia="Malgun Gothic"/>
          <w:szCs w:val="22"/>
          <w:lang w:eastAsia="ko-KR"/>
        </w:rPr>
        <w:t>.</w:t>
      </w:r>
      <w:proofErr w:type="gramEnd"/>
      <w:r w:rsidRPr="00B70C39">
        <w:rPr>
          <w:rFonts w:eastAsia="Malgun Gothic"/>
          <w:szCs w:val="22"/>
          <w:lang w:eastAsia="ko-KR"/>
        </w:rPr>
        <w:t xml:space="preserve"> Similarly, the vertical component of </w:t>
      </w:r>
      <w:proofErr w:type="spellStart"/>
      <w:r w:rsidRPr="00B70C39">
        <w:rPr>
          <w:rFonts w:eastAsia="Malgun Gothic"/>
          <w:i/>
          <w:iCs/>
          <w:szCs w:val="22"/>
          <w:lang w:eastAsia="ko-KR"/>
        </w:rPr>
        <w:t>BV</w:t>
      </w:r>
      <w:r w:rsidRPr="00B70C39">
        <w:rPr>
          <w:rFonts w:eastAsia="Malgun Gothic"/>
          <w:i/>
          <w:iCs/>
          <w:szCs w:val="22"/>
          <w:vertAlign w:val="superscript"/>
          <w:lang w:eastAsia="ko-KR"/>
        </w:rPr>
        <w:t>cur</w:t>
      </w:r>
      <w:proofErr w:type="spellEnd"/>
      <w:r w:rsidRPr="00B70C39">
        <w:rPr>
          <w:rFonts w:eastAsia="Malgun Gothic"/>
          <w:szCs w:val="22"/>
          <w:lang w:eastAsia="ko-KR"/>
        </w:rPr>
        <w:t xml:space="preserve"> is calculated by adding a motion shift to the </w:t>
      </w:r>
      <w:r>
        <w:rPr>
          <w:rFonts w:eastAsia="Malgun Gothic"/>
          <w:szCs w:val="22"/>
          <w:lang w:eastAsia="ko-KR"/>
        </w:rPr>
        <w:t>vertical</w:t>
      </w:r>
      <w:r w:rsidRPr="00D55BE6">
        <w:rPr>
          <w:rFonts w:eastAsia="Malgun Gothic"/>
          <w:szCs w:val="22"/>
          <w:lang w:eastAsia="ko-KR"/>
        </w:rPr>
        <w:t xml:space="preserve"> component of </w:t>
      </w:r>
      <w:proofErr w:type="spellStart"/>
      <w:r w:rsidRPr="00D55BE6">
        <w:rPr>
          <w:rFonts w:eastAsia="Malgun Gothic"/>
          <w:i/>
          <w:iCs/>
          <w:szCs w:val="22"/>
          <w:lang w:eastAsia="ko-KR"/>
        </w:rPr>
        <w:t>BV</w:t>
      </w:r>
      <w:r w:rsidRPr="005107B0">
        <w:rPr>
          <w:rFonts w:eastAsia="Malgun Gothic"/>
          <w:i/>
          <w:iCs/>
          <w:szCs w:val="22"/>
          <w:vertAlign w:val="superscript"/>
          <w:lang w:eastAsia="ko-KR"/>
        </w:rPr>
        <w:t>n</w:t>
      </w:r>
      <w:r w:rsidRPr="00255922">
        <w:rPr>
          <w:rFonts w:eastAsia="Malgun Gothic"/>
          <w:i/>
          <w:iCs/>
          <w:szCs w:val="22"/>
          <w:vertAlign w:val="superscript"/>
          <w:lang w:eastAsia="ko-KR"/>
        </w:rPr>
        <w:t>br</w:t>
      </w:r>
      <w:proofErr w:type="spellEnd"/>
      <w:r w:rsidRPr="00D55BE6">
        <w:rPr>
          <w:rFonts w:eastAsia="Malgun Gothic"/>
          <w:i/>
          <w:iCs/>
          <w:szCs w:val="22"/>
          <w:lang w:eastAsia="ko-KR"/>
        </w:rPr>
        <w:t xml:space="preserve"> </w:t>
      </w:r>
      <w:r w:rsidRPr="00D55BE6">
        <w:rPr>
          <w:rFonts w:eastAsia="Malgun Gothic"/>
          <w:szCs w:val="22"/>
          <w:lang w:eastAsia="ko-KR"/>
        </w:rPr>
        <w:t>(</w:t>
      </w:r>
      <w:r>
        <w:rPr>
          <w:rFonts w:eastAsia="Malgun Gothic"/>
          <w:szCs w:val="22"/>
          <w:lang w:eastAsia="ko-KR"/>
        </w:rPr>
        <w:t>denoted as</w:t>
      </w:r>
      <w:r w:rsidRPr="00D55BE6">
        <w:rPr>
          <w:rFonts w:eastAsia="Malgun Gothic"/>
          <w:szCs w:val="22"/>
          <w:lang w:eastAsia="ko-KR"/>
        </w:rPr>
        <w:t xml:space="preserve"> </w:t>
      </w:r>
      <w:proofErr w:type="spellStart"/>
      <w:r w:rsidRPr="00B70C39">
        <w:rPr>
          <w:rFonts w:eastAsia="Malgun Gothic"/>
          <w:i/>
          <w:iCs/>
          <w:szCs w:val="22"/>
          <w:lang w:eastAsia="ko-KR"/>
        </w:rPr>
        <w:t>BV</w:t>
      </w:r>
      <w:r w:rsidRPr="00B70C39">
        <w:rPr>
          <w:rFonts w:eastAsia="Malgun Gothic"/>
          <w:i/>
          <w:iCs/>
          <w:szCs w:val="22"/>
          <w:vertAlign w:val="superscript"/>
          <w:lang w:eastAsia="ko-KR"/>
        </w:rPr>
        <w:t>nbr</w:t>
      </w:r>
      <w:r w:rsidRPr="00B70C39">
        <w:rPr>
          <w:rFonts w:eastAsia="Malgun Gothic"/>
          <w:i/>
          <w:iCs/>
          <w:szCs w:val="22"/>
          <w:vertAlign w:val="subscript"/>
          <w:lang w:eastAsia="ko-KR"/>
        </w:rPr>
        <w:t>v</w:t>
      </w:r>
      <w:proofErr w:type="spellEnd"/>
      <w:r w:rsidRPr="00D55BE6">
        <w:rPr>
          <w:rFonts w:eastAsia="Malgun Gothic"/>
          <w:szCs w:val="22"/>
          <w:lang w:eastAsia="ko-KR"/>
        </w:rPr>
        <w:t>)</w:t>
      </w:r>
      <w:r>
        <w:rPr>
          <w:rFonts w:eastAsia="Malgun Gothic"/>
          <w:szCs w:val="22"/>
          <w:lang w:eastAsia="ko-KR"/>
        </w:rPr>
        <w:t xml:space="preserve"> </w:t>
      </w:r>
      <w:r w:rsidRPr="00B70C39">
        <w:rPr>
          <w:rFonts w:eastAsiaTheme="minorEastAsia"/>
          <w:szCs w:val="22"/>
          <w:lang w:eastAsia="zh-CN"/>
        </w:rPr>
        <w:t xml:space="preserve">in case that the </w:t>
      </w:r>
      <w:proofErr w:type="spellStart"/>
      <w:r w:rsidRPr="00B70C39">
        <w:rPr>
          <w:rFonts w:eastAsiaTheme="minorEastAsia"/>
          <w:szCs w:val="22"/>
          <w:lang w:eastAsia="zh-CN"/>
        </w:rPr>
        <w:t>neighbouring</w:t>
      </w:r>
      <w:proofErr w:type="spellEnd"/>
      <w:r w:rsidRPr="00B70C39">
        <w:rPr>
          <w:rFonts w:eastAsiaTheme="minorEastAsia"/>
          <w:szCs w:val="22"/>
          <w:lang w:eastAsia="zh-CN"/>
        </w:rPr>
        <w:t xml:space="preserve"> block is coded with</w:t>
      </w:r>
      <w:r w:rsidRPr="00B70C39">
        <w:rPr>
          <w:rFonts w:eastAsia="Malgun Gothic"/>
          <w:szCs w:val="22"/>
          <w:lang w:eastAsia="ko-KR"/>
        </w:rPr>
        <w:t xml:space="preserve"> a vertical flip, i.e., </w:t>
      </w:r>
      <w:proofErr w:type="spellStart"/>
      <w:r w:rsidRPr="00B70C39">
        <w:rPr>
          <w:i/>
          <w:iCs/>
          <w:color w:val="000000"/>
          <w:szCs w:val="22"/>
        </w:rPr>
        <w:t>BV</w:t>
      </w:r>
      <w:r w:rsidRPr="00B70C39">
        <w:rPr>
          <w:rFonts w:eastAsia="Malgun Gothic"/>
          <w:i/>
          <w:iCs/>
          <w:szCs w:val="22"/>
          <w:vertAlign w:val="superscript"/>
          <w:lang w:eastAsia="ko-KR"/>
        </w:rPr>
        <w:t>cur</w:t>
      </w:r>
      <w:r w:rsidRPr="00B70C39">
        <w:rPr>
          <w:i/>
          <w:iCs/>
          <w:color w:val="000000"/>
          <w:szCs w:val="22"/>
          <w:vertAlign w:val="subscript"/>
        </w:rPr>
        <w:t>v</w:t>
      </w:r>
      <w:proofErr w:type="spellEnd"/>
      <w:r w:rsidRPr="00B70C39">
        <w:rPr>
          <w:color w:val="000000"/>
          <w:szCs w:val="22"/>
        </w:rPr>
        <w:t xml:space="preserve"> =2(</w:t>
      </w:r>
      <w:proofErr w:type="spellStart"/>
      <w:r w:rsidRPr="00B70C39">
        <w:rPr>
          <w:i/>
          <w:iCs/>
          <w:color w:val="000000"/>
          <w:szCs w:val="22"/>
        </w:rPr>
        <w:t>y</w:t>
      </w:r>
      <w:r w:rsidRPr="00B70C39">
        <w:rPr>
          <w:i/>
          <w:iCs/>
          <w:color w:val="000000"/>
          <w:szCs w:val="22"/>
          <w:vertAlign w:val="subscript"/>
        </w:rPr>
        <w:t>nbr</w:t>
      </w:r>
      <w:proofErr w:type="spellEnd"/>
      <w:r w:rsidRPr="005107B0">
        <w:rPr>
          <w:color w:val="000000"/>
          <w:szCs w:val="22"/>
        </w:rPr>
        <w:t xml:space="preserve"> -</w:t>
      </w:r>
      <w:proofErr w:type="spellStart"/>
      <w:r w:rsidRPr="00255922">
        <w:rPr>
          <w:i/>
          <w:iCs/>
          <w:color w:val="000000"/>
          <w:szCs w:val="22"/>
        </w:rPr>
        <w:t>y</w:t>
      </w:r>
      <w:r w:rsidRPr="00B70C39">
        <w:rPr>
          <w:i/>
          <w:iCs/>
          <w:color w:val="000000"/>
          <w:szCs w:val="22"/>
          <w:vertAlign w:val="subscript"/>
        </w:rPr>
        <w:t>cur</w:t>
      </w:r>
      <w:proofErr w:type="spellEnd"/>
      <w:r w:rsidRPr="005107B0">
        <w:rPr>
          <w:color w:val="000000"/>
          <w:szCs w:val="22"/>
        </w:rPr>
        <w:t xml:space="preserve">) + </w:t>
      </w:r>
      <w:proofErr w:type="spellStart"/>
      <w:proofErr w:type="gramStart"/>
      <w:r w:rsidRPr="00255922">
        <w:rPr>
          <w:i/>
          <w:iCs/>
          <w:color w:val="000000"/>
          <w:szCs w:val="22"/>
        </w:rPr>
        <w:t>BV</w:t>
      </w:r>
      <w:r w:rsidRPr="00B70C39">
        <w:rPr>
          <w:rFonts w:eastAsia="Malgun Gothic"/>
          <w:i/>
          <w:iCs/>
          <w:szCs w:val="22"/>
          <w:vertAlign w:val="superscript"/>
          <w:lang w:eastAsia="ko-KR"/>
        </w:rPr>
        <w:t>nbr</w:t>
      </w:r>
      <w:r w:rsidRPr="00B70C39">
        <w:rPr>
          <w:i/>
          <w:iCs/>
          <w:color w:val="000000"/>
          <w:szCs w:val="22"/>
          <w:vertAlign w:val="subscript"/>
        </w:rPr>
        <w:t>v</w:t>
      </w:r>
      <w:proofErr w:type="spellEnd"/>
      <w:r w:rsidRPr="00B70C39" w:rsidDel="00F85D81">
        <w:rPr>
          <w:color w:val="000000"/>
          <w:szCs w:val="22"/>
        </w:rPr>
        <w:t xml:space="preserve"> </w:t>
      </w:r>
      <w:r w:rsidRPr="00B70C39">
        <w:rPr>
          <w:rFonts w:eastAsia="Malgun Gothic"/>
          <w:szCs w:val="22"/>
          <w:lang w:eastAsia="ko-KR"/>
        </w:rPr>
        <w:t>.</w:t>
      </w:r>
      <w:proofErr w:type="gramEnd"/>
    </w:p>
    <w:p w14:paraId="184FB372" w14:textId="77777777" w:rsidR="002C2626" w:rsidRDefault="002C2626" w:rsidP="002C2626">
      <w:pPr>
        <w:jc w:val="center"/>
        <w:rPr>
          <w:rFonts w:eastAsia="Malgun Gothic"/>
          <w:szCs w:val="22"/>
          <w:lang w:eastAsia="ko-KR"/>
        </w:rPr>
      </w:pPr>
      <w:r w:rsidRPr="00515F8F">
        <w:rPr>
          <w:noProof/>
          <w:sz w:val="20"/>
        </w:rPr>
        <w:lastRenderedPageBreak/>
        <w:drawing>
          <wp:inline distT="0" distB="0" distL="0" distR="0" wp14:anchorId="44558BFE" wp14:editId="20E86033">
            <wp:extent cx="2715169" cy="1965277"/>
            <wp:effectExtent l="0" t="0" r="0" b="0"/>
            <wp:docPr id="752331925" name="Picture 752331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2725588" cy="1972818"/>
                    </a:xfrm>
                    <a:prstGeom prst="rect">
                      <a:avLst/>
                    </a:prstGeom>
                    <a:noFill/>
                    <a:ln>
                      <a:noFill/>
                    </a:ln>
                  </pic:spPr>
                </pic:pic>
              </a:graphicData>
            </a:graphic>
          </wp:inline>
        </w:drawing>
      </w:r>
    </w:p>
    <w:p w14:paraId="44A3E3D2" w14:textId="77777777" w:rsidR="002C2626" w:rsidRDefault="002C2626" w:rsidP="002C2626">
      <w:pPr>
        <w:jc w:val="center"/>
        <w:rPr>
          <w:rFonts w:eastAsia="Malgun Gothic"/>
          <w:szCs w:val="22"/>
          <w:lang w:eastAsia="ko-KR"/>
        </w:rPr>
      </w:pPr>
      <w:r>
        <w:rPr>
          <w:rFonts w:eastAsia="Malgun Gothic"/>
          <w:szCs w:val="22"/>
          <w:lang w:eastAsia="ko-KR"/>
        </w:rPr>
        <w:t>(a)</w:t>
      </w:r>
    </w:p>
    <w:p w14:paraId="5E67CD19" w14:textId="77777777" w:rsidR="002C2626" w:rsidRDefault="002C2626" w:rsidP="002C2626">
      <w:pPr>
        <w:jc w:val="center"/>
        <w:rPr>
          <w:rFonts w:eastAsia="Malgun Gothic"/>
          <w:szCs w:val="22"/>
          <w:lang w:eastAsia="ko-KR"/>
        </w:rPr>
      </w:pPr>
      <w:r w:rsidRPr="00515F8F">
        <w:rPr>
          <w:noProof/>
          <w:sz w:val="20"/>
        </w:rPr>
        <w:drawing>
          <wp:inline distT="0" distB="0" distL="0" distR="0" wp14:anchorId="0DBF3E9A" wp14:editId="7CD144A7">
            <wp:extent cx="2367887" cy="2153221"/>
            <wp:effectExtent l="0" t="0" r="0" b="0"/>
            <wp:docPr id="752331926" name="Picture 752331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2379379" cy="2163671"/>
                    </a:xfrm>
                    <a:prstGeom prst="rect">
                      <a:avLst/>
                    </a:prstGeom>
                    <a:noFill/>
                    <a:ln>
                      <a:noFill/>
                    </a:ln>
                  </pic:spPr>
                </pic:pic>
              </a:graphicData>
            </a:graphic>
          </wp:inline>
        </w:drawing>
      </w:r>
    </w:p>
    <w:p w14:paraId="4F3421CE" w14:textId="77777777" w:rsidR="002C2626" w:rsidRDefault="002C2626" w:rsidP="002C2626">
      <w:pPr>
        <w:jc w:val="center"/>
        <w:rPr>
          <w:rFonts w:eastAsia="Malgun Gothic"/>
          <w:szCs w:val="22"/>
          <w:lang w:eastAsia="ko-KR"/>
        </w:rPr>
      </w:pPr>
      <w:r>
        <w:rPr>
          <w:rFonts w:eastAsia="Malgun Gothic"/>
          <w:szCs w:val="22"/>
          <w:lang w:eastAsia="ko-KR"/>
        </w:rPr>
        <w:t>(b)</w:t>
      </w:r>
    </w:p>
    <w:p w14:paraId="1E01C0FE" w14:textId="54613230" w:rsidR="002C2626" w:rsidRPr="00381088" w:rsidRDefault="002C2626" w:rsidP="002C2626">
      <w:pPr>
        <w:pStyle w:val="Beschriftung"/>
        <w:rPr>
          <w:lang w:val="en-CA"/>
        </w:rPr>
      </w:pPr>
      <w:r>
        <w:t xml:space="preserve">Figure </w:t>
      </w:r>
      <w:fldSimple w:instr=" SEQ Figure \* ARABIC ">
        <w:r w:rsidR="00EC34BD">
          <w:rPr>
            <w:noProof/>
          </w:rPr>
          <w:t>54</w:t>
        </w:r>
      </w:fldSimple>
      <w:r>
        <w:rPr>
          <w:rFonts w:asciiTheme="minorEastAsia" w:eastAsiaTheme="minorEastAsia" w:hAnsiTheme="minorEastAsia" w:hint="eastAsia"/>
          <w:lang w:val="en-CA" w:eastAsia="zh-CN"/>
        </w:rPr>
        <w:t>.</w:t>
      </w:r>
      <w:r>
        <w:rPr>
          <w:rFonts w:asciiTheme="minorEastAsia" w:eastAsiaTheme="minorEastAsia" w:hAnsiTheme="minorEastAsia"/>
          <w:lang w:val="en-CA" w:eastAsia="zh-CN"/>
        </w:rPr>
        <w:t xml:space="preserve"> </w:t>
      </w:r>
      <w:r w:rsidRPr="00515F8F">
        <w:rPr>
          <w:lang w:val="en-CA"/>
        </w:rPr>
        <w:t>Illustration of BV adjustment for (a) horizontal flip, and (b) vertical flip, respectively.</w:t>
      </w:r>
    </w:p>
    <w:p w14:paraId="0C4DCE70" w14:textId="77777777" w:rsidR="002C2626" w:rsidRDefault="002C2626" w:rsidP="00401C8D">
      <w:pPr>
        <w:pStyle w:val="berschrift4"/>
        <w:numPr>
          <w:ilvl w:val="0"/>
          <w:numId w:val="0"/>
        </w:numPr>
        <w:ind w:left="864"/>
      </w:pPr>
    </w:p>
    <w:p w14:paraId="7DFDD3CA" w14:textId="6A2AF033" w:rsidR="00E1304F" w:rsidRDefault="00773B6C" w:rsidP="0070372E">
      <w:pPr>
        <w:pStyle w:val="berschrift3"/>
      </w:pPr>
      <w:bookmarkStart w:id="179" w:name="_Toc180352350"/>
      <w:r>
        <w:t>MVD prediction</w:t>
      </w:r>
      <w:bookmarkEnd w:id="179"/>
    </w:p>
    <w:p w14:paraId="1E945600" w14:textId="0A68ACC5" w:rsidR="00773B6C" w:rsidRPr="00F72D71" w:rsidRDefault="00773B6C" w:rsidP="00773B6C">
      <w:pPr>
        <w:rPr>
          <w:lang w:val="en-CA"/>
        </w:rPr>
      </w:pPr>
      <w:r w:rsidRPr="00F72D71">
        <w:rPr>
          <w:lang w:val="en-CA"/>
        </w:rPr>
        <w:t>In this method, possible MVD sign combinations</w:t>
      </w:r>
      <w:r w:rsidR="00F503D4">
        <w:rPr>
          <w:lang w:val="en-CA"/>
        </w:rPr>
        <w:t xml:space="preserve"> and possible combinations of the first 6 most signification suffix bins of MVD magnitudes</w:t>
      </w:r>
      <w:r w:rsidRPr="00F72D71">
        <w:rPr>
          <w:lang w:val="en-CA"/>
        </w:rPr>
        <w:t xml:space="preserve"> are sorted according to the template matching cost and index corresponding to the true MVD sign</w:t>
      </w:r>
      <w:r w:rsidR="00F503D4">
        <w:rPr>
          <w:lang w:val="en-CA"/>
        </w:rPr>
        <w:t xml:space="preserve"> and MVD magnitudes</w:t>
      </w:r>
      <w:r w:rsidRPr="00F72D71">
        <w:rPr>
          <w:lang w:val="en-CA"/>
        </w:rPr>
        <w:t xml:space="preserve"> is derived and context coded. At decoder side, the MVD are derived as following:</w:t>
      </w:r>
    </w:p>
    <w:p w14:paraId="3BB4021C" w14:textId="77777777" w:rsidR="00773B6C" w:rsidRPr="00F72D71" w:rsidRDefault="00773B6C" w:rsidP="0070372E">
      <w:pPr>
        <w:numPr>
          <w:ilvl w:val="0"/>
          <w:numId w:val="13"/>
        </w:numPr>
        <w:textAlignment w:val="auto"/>
        <w:rPr>
          <w:lang w:val="en-CA"/>
        </w:rPr>
      </w:pPr>
      <w:r w:rsidRPr="00F72D71">
        <w:rPr>
          <w:lang w:val="en-CA"/>
        </w:rPr>
        <w:t>Parse the magnitude of MVD components</w:t>
      </w:r>
    </w:p>
    <w:p w14:paraId="03C1CA49" w14:textId="6CB8C06E" w:rsidR="00773B6C" w:rsidRPr="00F72D71" w:rsidRDefault="00773B6C" w:rsidP="0070372E">
      <w:pPr>
        <w:numPr>
          <w:ilvl w:val="0"/>
          <w:numId w:val="13"/>
        </w:numPr>
        <w:textAlignment w:val="auto"/>
        <w:rPr>
          <w:lang w:val="en-CA"/>
        </w:rPr>
      </w:pPr>
      <w:r w:rsidRPr="00F72D71">
        <w:rPr>
          <w:lang w:val="en-CA"/>
        </w:rPr>
        <w:t xml:space="preserve">Parse </w:t>
      </w:r>
      <w:r w:rsidR="00D01C10" w:rsidRPr="00F72D71">
        <w:rPr>
          <w:lang w:val="en-CA"/>
        </w:rPr>
        <w:t>context coded</w:t>
      </w:r>
      <w:r w:rsidRPr="00F72D71">
        <w:rPr>
          <w:lang w:val="en-CA"/>
        </w:rPr>
        <w:t xml:space="preserve"> MVD prediction index</w:t>
      </w:r>
    </w:p>
    <w:p w14:paraId="3C7A0B64" w14:textId="06BB2504" w:rsidR="00773B6C" w:rsidRPr="00F72D71" w:rsidRDefault="00773B6C" w:rsidP="0070372E">
      <w:pPr>
        <w:numPr>
          <w:ilvl w:val="0"/>
          <w:numId w:val="13"/>
        </w:numPr>
        <w:textAlignment w:val="auto"/>
        <w:rPr>
          <w:lang w:val="en-CA"/>
        </w:rPr>
      </w:pPr>
      <w:r w:rsidRPr="00F72D71">
        <w:rPr>
          <w:lang w:val="en-CA"/>
        </w:rPr>
        <w:t>Build MV candidates by creating combination between possible signs</w:t>
      </w:r>
      <w:r w:rsidR="00F503D4">
        <w:rPr>
          <w:lang w:val="en-CA"/>
        </w:rPr>
        <w:t xml:space="preserve"> and possible MVD magnitudes</w:t>
      </w:r>
      <w:r w:rsidRPr="00F72D71">
        <w:rPr>
          <w:lang w:val="en-CA"/>
        </w:rPr>
        <w:t xml:space="preserve"> and add it to the MV predictor</w:t>
      </w:r>
    </w:p>
    <w:p w14:paraId="3113D000" w14:textId="5487B10A" w:rsidR="00773B6C" w:rsidRPr="00F72D71" w:rsidRDefault="00773B6C" w:rsidP="0070372E">
      <w:pPr>
        <w:numPr>
          <w:ilvl w:val="0"/>
          <w:numId w:val="13"/>
        </w:numPr>
        <w:textAlignment w:val="auto"/>
        <w:rPr>
          <w:lang w:val="en-CA"/>
        </w:rPr>
      </w:pPr>
      <w:r w:rsidRPr="00F72D71">
        <w:rPr>
          <w:lang w:val="en-CA"/>
        </w:rPr>
        <w:t>Derive MVD prediction cost for each derived MV based on template matching cost and sort</w:t>
      </w:r>
    </w:p>
    <w:p w14:paraId="601F4D37" w14:textId="2EE43D8C" w:rsidR="00773B6C" w:rsidRPr="00F72D71" w:rsidRDefault="00773B6C" w:rsidP="0070372E">
      <w:pPr>
        <w:numPr>
          <w:ilvl w:val="0"/>
          <w:numId w:val="13"/>
        </w:numPr>
        <w:textAlignment w:val="auto"/>
        <w:rPr>
          <w:lang w:val="en-CA"/>
        </w:rPr>
      </w:pPr>
      <w:r w:rsidRPr="00F72D71">
        <w:rPr>
          <w:lang w:val="en-CA"/>
        </w:rPr>
        <w:t xml:space="preserve">Use </w:t>
      </w:r>
      <w:r w:rsidR="00F503D4">
        <w:rPr>
          <w:lang w:val="en-CA"/>
        </w:rPr>
        <w:t>the signaled</w:t>
      </w:r>
      <w:r w:rsidRPr="00F72D71">
        <w:rPr>
          <w:lang w:val="en-CA"/>
        </w:rPr>
        <w:t xml:space="preserve"> index to pick the true MVD</w:t>
      </w:r>
    </w:p>
    <w:p w14:paraId="19FCB0A2" w14:textId="0519FE74" w:rsidR="00773B6C" w:rsidRDefault="00773B6C" w:rsidP="00DA56A6">
      <w:pPr>
        <w:rPr>
          <w:lang w:val="en-CA"/>
        </w:rPr>
      </w:pPr>
      <w:r w:rsidRPr="00F72D71">
        <w:rPr>
          <w:lang w:val="en-CA"/>
        </w:rPr>
        <w:t>MVD prediction is applied to inter AMVP, affine AMVP, MMVD and affine MMVD modes.</w:t>
      </w:r>
      <w:r w:rsidR="00807DC6">
        <w:rPr>
          <w:lang w:val="en-CA"/>
        </w:rPr>
        <w:t xml:space="preserve"> Note, w</w:t>
      </w:r>
      <w:r w:rsidR="00807DC6" w:rsidRPr="00186D1B">
        <w:rPr>
          <w:lang w:val="en-CA"/>
        </w:rPr>
        <w:t>hen wrap around motion compensation is enabled</w:t>
      </w:r>
      <w:r w:rsidR="00807DC6">
        <w:rPr>
          <w:lang w:val="en-CA"/>
        </w:rPr>
        <w:t xml:space="preserve">, the MV candidate shall be clipped with </w:t>
      </w:r>
      <w:r w:rsidR="00807DC6">
        <w:rPr>
          <w:rFonts w:hint="eastAsia"/>
          <w:lang w:eastAsia="zh-CN"/>
        </w:rPr>
        <w:t>w</w:t>
      </w:r>
      <w:r w:rsidR="00807DC6">
        <w:rPr>
          <w:lang w:eastAsia="zh-CN"/>
        </w:rPr>
        <w:t>rap around offset taken into consideration</w:t>
      </w:r>
      <w:r w:rsidR="00807DC6">
        <w:rPr>
          <w:lang w:val="en-CA"/>
        </w:rPr>
        <w:t>.</w:t>
      </w:r>
    </w:p>
    <w:p w14:paraId="1F90637D" w14:textId="625CE5AA" w:rsidR="002A71B7" w:rsidRDefault="00547D59" w:rsidP="0070372E">
      <w:pPr>
        <w:pStyle w:val="berschrift3"/>
        <w:rPr>
          <w:lang w:val="en-CA"/>
        </w:rPr>
      </w:pPr>
      <w:bookmarkStart w:id="180" w:name="_Toc180141951"/>
      <w:bookmarkStart w:id="181" w:name="_Toc180141952"/>
      <w:bookmarkStart w:id="182" w:name="_Toc180141953"/>
      <w:bookmarkStart w:id="183" w:name="_Toc180141954"/>
      <w:bookmarkStart w:id="184" w:name="_Toc180352352"/>
      <w:bookmarkEnd w:id="180"/>
      <w:bookmarkEnd w:id="181"/>
      <w:bookmarkEnd w:id="182"/>
      <w:bookmarkEnd w:id="183"/>
      <w:r>
        <w:rPr>
          <w:lang w:val="en-CA"/>
        </w:rPr>
        <w:lastRenderedPageBreak/>
        <w:t>Enhanced bi-directional motion compensation</w:t>
      </w:r>
      <w:bookmarkEnd w:id="184"/>
    </w:p>
    <w:p w14:paraId="4BF163B3" w14:textId="42C5CEDD" w:rsidR="0072563F" w:rsidRDefault="00C102D8" w:rsidP="0072563F">
      <w:pPr>
        <w:rPr>
          <w:lang w:val="en-CA" w:eastAsia="ko-KR"/>
        </w:rPr>
      </w:pPr>
      <w:r>
        <w:rPr>
          <w:lang w:val="en-CA"/>
        </w:rPr>
        <w:t xml:space="preserve">In bi-directional motion compensation </w:t>
      </w:r>
      <w:r w:rsidR="0072563F">
        <w:rPr>
          <w:lang w:val="en-CA" w:eastAsia="zh-TW"/>
        </w:rPr>
        <w:t xml:space="preserve">the </w:t>
      </w:r>
      <w:r>
        <w:rPr>
          <w:lang w:val="en-CA" w:eastAsia="zh-TW"/>
        </w:rPr>
        <w:t>out of boundary (</w:t>
      </w:r>
      <w:r w:rsidR="0072563F">
        <w:rPr>
          <w:lang w:val="en-CA" w:eastAsia="zh-TW"/>
        </w:rPr>
        <w:t>OOB</w:t>
      </w:r>
      <w:r>
        <w:rPr>
          <w:lang w:val="en-CA" w:eastAsia="zh-TW"/>
        </w:rPr>
        <w:t>)</w:t>
      </w:r>
      <w:r w:rsidR="0072563F">
        <w:rPr>
          <w:lang w:val="en-CA" w:eastAsia="zh-TW"/>
        </w:rPr>
        <w:t xml:space="preserve"> prediction samples are discarded and only the non-OOB predictors</w:t>
      </w:r>
      <w:r w:rsidR="00A26696">
        <w:rPr>
          <w:lang w:val="en-CA" w:eastAsia="zh-TW"/>
        </w:rPr>
        <w:t>, when available,</w:t>
      </w:r>
      <w:r w:rsidR="0072563F">
        <w:rPr>
          <w:lang w:val="en-CA" w:eastAsia="zh-TW"/>
        </w:rPr>
        <w:t xml:space="preserve"> are used to generate the final predictor. Specifically, </w:t>
      </w:r>
      <w:r w:rsidR="0072563F">
        <w:t>let</w:t>
      </w:r>
      <w:r w:rsidR="0072563F">
        <w:rPr>
          <w:lang w:val="en-CA" w:eastAsia="ko-KR"/>
        </w:rPr>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Pos_x</m:t>
            </m:r>
          </m:e>
          <m:sub>
            <m:r>
              <w:rPr>
                <w:rFonts w:ascii="Cambria Math" w:hAnsi="Cambria Math"/>
                <w:lang w:val="en-CA" w:eastAsia="ko-KR"/>
              </w:rPr>
              <m:t>i,j</m:t>
            </m:r>
          </m:sub>
        </m:sSub>
      </m:oMath>
      <w:r w:rsidR="0072563F">
        <w:rPr>
          <w:lang w:val="en-CA" w:eastAsia="ko-KR"/>
        </w:rPr>
        <w:t xml:space="preserve"> and </w:t>
      </w:r>
      <m:oMath>
        <m:sSub>
          <m:sSubPr>
            <m:ctrlPr>
              <w:rPr>
                <w:rFonts w:ascii="Cambria Math" w:hAnsi="Cambria Math"/>
                <w:i/>
                <w:sz w:val="24"/>
                <w:szCs w:val="24"/>
                <w:lang w:val="en-CA" w:eastAsia="ko-KR"/>
              </w:rPr>
            </m:ctrlPr>
          </m:sSubPr>
          <m:e>
            <m:r>
              <w:rPr>
                <w:rFonts w:ascii="Cambria Math" w:hAnsi="Cambria Math"/>
                <w:lang w:val="en-CA" w:eastAsia="ko-KR"/>
              </w:rPr>
              <m:t>Pos_y</m:t>
            </m:r>
          </m:e>
          <m:sub>
            <m:r>
              <w:rPr>
                <w:rFonts w:ascii="Cambria Math" w:hAnsi="Cambria Math"/>
                <w:lang w:val="en-CA" w:eastAsia="ko-KR"/>
              </w:rPr>
              <m:t>i,j</m:t>
            </m:r>
          </m:sub>
        </m:sSub>
      </m:oMath>
      <w:r w:rsidR="0072563F">
        <w:rPr>
          <w:sz w:val="24"/>
          <w:szCs w:val="24"/>
          <w:lang w:val="en-CA" w:eastAsia="ko-KR"/>
        </w:rPr>
        <w:t xml:space="preserve"> </w:t>
      </w:r>
      <w:r w:rsidR="0072563F">
        <w:rPr>
          <w:szCs w:val="22"/>
          <w:lang w:val="en-CA" w:eastAsia="ko-KR"/>
        </w:rPr>
        <w:t>denote the position of one prediction sample in one current block</w:t>
      </w:r>
      <w:r w:rsidR="0072563F">
        <w:rPr>
          <w:lang w:val="en-CA" w:eastAsia="ko-KR"/>
        </w:rPr>
        <w:t xml:space="preserve">, </w:t>
      </w:r>
      <m:oMath>
        <m:sSubSup>
          <m:sSubSupPr>
            <m:ctrlPr>
              <w:rPr>
                <w:rFonts w:ascii="Cambria Math" w:hAnsi="Cambria Math"/>
                <w:i/>
                <w:sz w:val="24"/>
                <w:szCs w:val="24"/>
                <w:lang w:val="en-CA" w:eastAsia="ko-KR"/>
              </w:rPr>
            </m:ctrlPr>
          </m:sSubSupPr>
          <m:e>
            <m:r>
              <w:rPr>
                <w:rFonts w:ascii="Cambria Math" w:hAnsi="Cambria Math"/>
                <w:lang w:val="en-CA" w:eastAsia="ko-KR"/>
              </w:rPr>
              <m:t>Mv_x</m:t>
            </m:r>
          </m:e>
          <m:sub>
            <m:r>
              <w:rPr>
                <w:rFonts w:ascii="Cambria Math" w:hAnsi="Cambria Math"/>
                <w:lang w:val="en-CA" w:eastAsia="ko-KR"/>
              </w:rPr>
              <m:t>i,j</m:t>
            </m:r>
          </m:sub>
          <m:sup>
            <m:r>
              <w:rPr>
                <w:rFonts w:ascii="Cambria Math" w:hAnsi="Cambria Math"/>
                <w:lang w:val="en-CA" w:eastAsia="ko-KR"/>
              </w:rPr>
              <m:t>Lx</m:t>
            </m:r>
          </m:sup>
        </m:sSubSup>
      </m:oMath>
      <w:r w:rsidR="0072563F">
        <w:rPr>
          <w:lang w:val="en-CA" w:eastAsia="ko-KR"/>
        </w:rPr>
        <w:t xml:space="preserve"> and </w:t>
      </w:r>
      <m:oMath>
        <m:sSubSup>
          <m:sSubSupPr>
            <m:ctrlPr>
              <w:rPr>
                <w:rFonts w:ascii="Cambria Math" w:hAnsi="Cambria Math"/>
                <w:i/>
                <w:sz w:val="24"/>
                <w:szCs w:val="24"/>
                <w:lang w:val="en-CA" w:eastAsia="ko-KR"/>
              </w:rPr>
            </m:ctrlPr>
          </m:sSubSupPr>
          <m:e>
            <m:r>
              <w:rPr>
                <w:rFonts w:ascii="Cambria Math" w:hAnsi="Cambria Math"/>
                <w:lang w:val="en-CA" w:eastAsia="ko-KR"/>
              </w:rPr>
              <m:t>Mv_y</m:t>
            </m:r>
          </m:e>
          <m:sub>
            <m:r>
              <w:rPr>
                <w:rFonts w:ascii="Cambria Math" w:hAnsi="Cambria Math"/>
                <w:lang w:val="en-CA" w:eastAsia="ko-KR"/>
              </w:rPr>
              <m:t>i,j</m:t>
            </m:r>
          </m:sub>
          <m:sup>
            <m:r>
              <w:rPr>
                <w:rFonts w:ascii="Cambria Math" w:hAnsi="Cambria Math"/>
                <w:lang w:val="en-CA" w:eastAsia="ko-KR"/>
              </w:rPr>
              <m:t>Lx</m:t>
            </m:r>
          </m:sup>
        </m:sSubSup>
      </m:oMath>
      <w:r w:rsidR="0072563F">
        <w:rPr>
          <w:lang w:val="en-CA" w:eastAsia="ko-KR"/>
        </w:rPr>
        <w:t xml:space="preserve"> (x = 0,1) denote the MV of the current block</w:t>
      </w:r>
      <w:r w:rsidR="0072563F">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m:t>
            </m:r>
          </m:e>
          <m:sub>
            <m:r>
              <w:rPr>
                <w:rFonts w:ascii="Cambria Math" w:hAnsi="Cambria Math"/>
                <w:lang w:val="en-CA" w:eastAsia="ko-KR"/>
              </w:rPr>
              <m:t>LeftBdry</m:t>
            </m:r>
          </m:sub>
        </m:sSub>
      </m:oMath>
      <w:r w:rsidR="0072563F">
        <w:rPr>
          <w:rFonts w:ascii="Cambria Math" w:hAnsi="Cambria Math"/>
          <w:i/>
          <w:lang w:val="en-CA" w:eastAsia="ko-KR"/>
        </w:rPr>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m:t>
            </m:r>
          </m:e>
          <m:sub>
            <m:r>
              <w:rPr>
                <w:rFonts w:ascii="Cambria Math" w:hAnsi="Cambria Math"/>
                <w:lang w:val="en-CA" w:eastAsia="ko-KR"/>
              </w:rPr>
              <m:t>RightBdry</m:t>
            </m:r>
          </m:sub>
        </m:sSub>
      </m:oMath>
      <w:r w:rsidR="0072563F">
        <w:rPr>
          <w:rFonts w:ascii="Cambria Math" w:hAnsi="Cambria Math"/>
          <w:i/>
          <w:lang w:val="en-CA" w:eastAsia="ko-KR"/>
        </w:rPr>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m:t>
            </m:r>
          </m:e>
          <m:sub>
            <m:r>
              <w:rPr>
                <w:rFonts w:ascii="Cambria Math" w:hAnsi="Cambria Math"/>
                <w:lang w:val="en-CA" w:eastAsia="ko-KR"/>
              </w:rPr>
              <m:t>TopBdry</m:t>
            </m:r>
          </m:sub>
        </m:sSub>
      </m:oMath>
      <w:r w:rsidR="0072563F">
        <w:rPr>
          <w:rFonts w:ascii="Cambria Math" w:hAnsi="Cambria Math"/>
          <w:i/>
          <w:lang w:val="en-CA" w:eastAsia="ko-KR"/>
        </w:rPr>
        <w:t xml:space="preserve"> </w:t>
      </w:r>
      <w:r w:rsidR="0072563F">
        <w:rPr>
          <w:iCs/>
          <w:lang w:val="en-CA" w:eastAsia="ko-KR"/>
        </w:rPr>
        <w:t>and</w:t>
      </w:r>
      <w:r w:rsidR="0072563F">
        <w:rPr>
          <w:rFonts w:ascii="Cambria Math" w:hAnsi="Cambria Math"/>
          <w:i/>
          <w:lang w:val="en-CA" w:eastAsia="ko-KR"/>
        </w:rPr>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m:t>
            </m:r>
          </m:e>
          <m:sub>
            <m:r>
              <w:rPr>
                <w:rFonts w:ascii="Cambria Math" w:hAnsi="Cambria Math"/>
                <w:lang w:val="en-CA" w:eastAsia="ko-KR"/>
              </w:rPr>
              <m:t>BottomBdry</m:t>
            </m:r>
          </m:sub>
        </m:sSub>
      </m:oMath>
      <w:r w:rsidR="0072563F">
        <w:rPr>
          <w:rFonts w:ascii="Cambria Math" w:hAnsi="Cambria Math"/>
          <w:i/>
          <w:lang w:val="en-CA" w:eastAsia="ko-KR"/>
        </w:rPr>
        <w:t xml:space="preserve"> </w:t>
      </w:r>
      <w:r w:rsidR="0072563F">
        <w:t>are the positions of four boundaries of the picture</w:t>
      </w:r>
      <w:r w:rsidR="0072563F">
        <w:rPr>
          <w:lang w:val="en-CA" w:eastAsia="ko-KR"/>
        </w:rPr>
        <w:t>. One prediction sample is regarded as OOB when at least one of the following conditions is satisfied:</w:t>
      </w:r>
    </w:p>
    <w:p w14:paraId="068AAC0A" w14:textId="77777777" w:rsidR="0072563F" w:rsidRDefault="0072563F" w:rsidP="0072563F">
      <w:pPr>
        <w:jc w:val="center"/>
        <w:rPr>
          <w:lang w:val="en-CA" w:eastAsia="ko-KR"/>
        </w:rPr>
      </w:pPr>
      <w:r>
        <w:t>(</w:t>
      </w:r>
      <m:oMath>
        <m:sSub>
          <m:sSubPr>
            <m:ctrlPr>
              <w:rPr>
                <w:rFonts w:ascii="Cambria Math" w:hAnsi="Cambria Math"/>
                <w:i/>
                <w:lang w:val="en-CA" w:eastAsia="ko-KR"/>
              </w:rPr>
            </m:ctrlPr>
          </m:sSubPr>
          <m:e>
            <m:r>
              <w:rPr>
                <w:rFonts w:ascii="Cambria Math" w:hAnsi="Cambria Math"/>
                <w:lang w:val="en-CA" w:eastAsia="ko-KR"/>
              </w:rPr>
              <m:t>Pos_x</m:t>
            </m:r>
          </m:e>
          <m:sub>
            <m:r>
              <w:rPr>
                <w:rFonts w:ascii="Cambria Math" w:hAnsi="Cambria Math"/>
                <w:lang w:val="en-CA" w:eastAsia="ko-KR"/>
              </w:rPr>
              <m:t>i,j</m:t>
            </m:r>
          </m:sub>
        </m:sSub>
        <m:r>
          <w:rPr>
            <w:rFonts w:ascii="Cambria Math" w:hAnsi="Cambria Math"/>
            <w:lang w:val="en-CA" w:eastAsia="ko-KR"/>
          </w:rPr>
          <m:t>+</m:t>
        </m:r>
        <m:sSubSup>
          <m:sSubSupPr>
            <m:ctrlPr>
              <w:rPr>
                <w:rFonts w:ascii="Cambria Math" w:hAnsi="Cambria Math"/>
                <w:i/>
                <w:lang w:val="en-CA" w:eastAsia="ko-KR"/>
              </w:rPr>
            </m:ctrlPr>
          </m:sSubSupPr>
          <m:e>
            <m:r>
              <w:rPr>
                <w:rFonts w:ascii="Cambria Math" w:hAnsi="Cambria Math"/>
                <w:lang w:val="en-CA" w:eastAsia="ko-KR"/>
              </w:rPr>
              <m:t>Mv_x</m:t>
            </m:r>
          </m:e>
          <m:sub>
            <m:r>
              <w:rPr>
                <w:rFonts w:ascii="Cambria Math" w:hAnsi="Cambria Math"/>
                <w:lang w:val="en-CA" w:eastAsia="ko-KR"/>
              </w:rPr>
              <m:t>i,j</m:t>
            </m:r>
          </m:sub>
          <m:sup>
            <m:r>
              <w:rPr>
                <w:rFonts w:ascii="Cambria Math" w:hAnsi="Cambria Math"/>
                <w:lang w:val="en-CA" w:eastAsia="ko-KR"/>
              </w:rPr>
              <m:t>Lx</m:t>
            </m:r>
          </m:sup>
        </m:sSubSup>
      </m:oMath>
      <w:r>
        <w:t>)&gt;(</w:t>
      </w:r>
      <m:oMath>
        <m:sSub>
          <m:sSubPr>
            <m:ctrlPr>
              <w:rPr>
                <w:rFonts w:ascii="Cambria Math" w:hAnsi="Cambria Math"/>
                <w:i/>
                <w:lang w:val="en-CA" w:eastAsia="ko-KR"/>
              </w:rPr>
            </m:ctrlPr>
          </m:sSubPr>
          <m:e>
            <m:r>
              <w:rPr>
                <w:rFonts w:ascii="Cambria Math" w:hAnsi="Cambria Math"/>
                <w:lang w:val="en-CA" w:eastAsia="ko-KR"/>
              </w:rPr>
              <m:t>Pos</m:t>
            </m:r>
          </m:e>
          <m:sub>
            <m:r>
              <w:rPr>
                <w:rFonts w:ascii="Cambria Math" w:hAnsi="Cambria Math"/>
                <w:lang w:val="en-CA" w:eastAsia="ko-KR"/>
              </w:rPr>
              <m:t>RightBdry</m:t>
            </m:r>
          </m:sub>
        </m:sSub>
      </m:oMath>
      <w:r>
        <w:rPr>
          <w:lang w:val="en-CA" w:eastAsia="ko-KR"/>
        </w:rPr>
        <w:t>+</w:t>
      </w:r>
      <w:proofErr w:type="spellStart"/>
      <w:r>
        <w:rPr>
          <w:i/>
          <w:iCs/>
          <w:lang w:val="en-CA" w:eastAsia="ko-KR"/>
        </w:rPr>
        <w:t>half_pixel</w:t>
      </w:r>
      <w:proofErr w:type="spellEnd"/>
      <w:r>
        <w:rPr>
          <w:lang w:val="en-CA" w:eastAsia="ko-KR"/>
        </w:rPr>
        <w:t>),</w:t>
      </w:r>
    </w:p>
    <w:p w14:paraId="10F69F3A" w14:textId="77777777" w:rsidR="0072563F" w:rsidRDefault="0072563F" w:rsidP="0072563F">
      <w:pPr>
        <w:jc w:val="center"/>
        <w:rPr>
          <w:lang w:val="en-CA" w:eastAsia="ko-KR"/>
        </w:rPr>
      </w:pPr>
      <w:r>
        <w:t>(</w:t>
      </w:r>
      <m:oMath>
        <m:sSub>
          <m:sSubPr>
            <m:ctrlPr>
              <w:rPr>
                <w:rFonts w:ascii="Cambria Math" w:hAnsi="Cambria Math"/>
                <w:i/>
                <w:lang w:val="en-CA" w:eastAsia="ko-KR"/>
              </w:rPr>
            </m:ctrlPr>
          </m:sSubPr>
          <m:e>
            <m:r>
              <w:rPr>
                <w:rFonts w:ascii="Cambria Math" w:hAnsi="Cambria Math"/>
                <w:lang w:val="en-CA" w:eastAsia="ko-KR"/>
              </w:rPr>
              <m:t>Pos_x</m:t>
            </m:r>
          </m:e>
          <m:sub>
            <m:r>
              <w:rPr>
                <w:rFonts w:ascii="Cambria Math" w:hAnsi="Cambria Math"/>
                <w:lang w:val="en-CA" w:eastAsia="ko-KR"/>
              </w:rPr>
              <m:t>i,j</m:t>
            </m:r>
          </m:sub>
        </m:sSub>
        <m:r>
          <w:rPr>
            <w:rFonts w:ascii="Cambria Math" w:hAnsi="Cambria Math"/>
            <w:lang w:val="en-CA" w:eastAsia="ko-KR"/>
          </w:rPr>
          <m:t>+</m:t>
        </m:r>
        <m:sSubSup>
          <m:sSubSupPr>
            <m:ctrlPr>
              <w:rPr>
                <w:rFonts w:ascii="Cambria Math" w:hAnsi="Cambria Math"/>
                <w:i/>
                <w:lang w:val="en-CA" w:eastAsia="ko-KR"/>
              </w:rPr>
            </m:ctrlPr>
          </m:sSubSupPr>
          <m:e>
            <m:r>
              <w:rPr>
                <w:rFonts w:ascii="Cambria Math" w:hAnsi="Cambria Math"/>
                <w:lang w:val="en-CA" w:eastAsia="ko-KR"/>
              </w:rPr>
              <m:t>Mv_x</m:t>
            </m:r>
          </m:e>
          <m:sub>
            <m:r>
              <w:rPr>
                <w:rFonts w:ascii="Cambria Math" w:hAnsi="Cambria Math"/>
                <w:lang w:val="en-CA" w:eastAsia="ko-KR"/>
              </w:rPr>
              <m:t>i,j</m:t>
            </m:r>
          </m:sub>
          <m:sup>
            <m:r>
              <w:rPr>
                <w:rFonts w:ascii="Cambria Math" w:hAnsi="Cambria Math"/>
                <w:lang w:val="en-CA" w:eastAsia="ko-KR"/>
              </w:rPr>
              <m:t>Lx</m:t>
            </m:r>
          </m:sup>
        </m:sSubSup>
      </m:oMath>
      <w:r>
        <w:t>)&lt;(</w:t>
      </w:r>
      <m:oMath>
        <m:sSub>
          <m:sSubPr>
            <m:ctrlPr>
              <w:rPr>
                <w:rFonts w:ascii="Cambria Math" w:hAnsi="Cambria Math"/>
                <w:i/>
                <w:lang w:val="en-CA" w:eastAsia="ko-KR"/>
              </w:rPr>
            </m:ctrlPr>
          </m:sSubPr>
          <m:e>
            <m:r>
              <w:rPr>
                <w:rFonts w:ascii="Cambria Math" w:hAnsi="Cambria Math"/>
                <w:lang w:val="en-CA" w:eastAsia="ko-KR"/>
              </w:rPr>
              <m:t>Pos</m:t>
            </m:r>
          </m:e>
          <m:sub>
            <m:r>
              <w:rPr>
                <w:rFonts w:ascii="Cambria Math" w:hAnsi="Cambria Math"/>
                <w:lang w:val="en-CA" w:eastAsia="ko-KR"/>
              </w:rPr>
              <m:t>LeftBdry</m:t>
            </m:r>
          </m:sub>
        </m:sSub>
      </m:oMath>
      <w:r>
        <w:rPr>
          <w:lang w:val="en-CA" w:eastAsia="ko-KR"/>
        </w:rPr>
        <w:t xml:space="preserve">- </w:t>
      </w:r>
      <w:proofErr w:type="spellStart"/>
      <w:r>
        <w:rPr>
          <w:i/>
          <w:iCs/>
          <w:lang w:val="en-CA" w:eastAsia="ko-KR"/>
        </w:rPr>
        <w:t>half_pixel</w:t>
      </w:r>
      <w:proofErr w:type="spellEnd"/>
      <w:r>
        <w:rPr>
          <w:lang w:val="en-CA" w:eastAsia="ko-KR"/>
        </w:rPr>
        <w:t>),</w:t>
      </w:r>
    </w:p>
    <w:p w14:paraId="60473242" w14:textId="77777777" w:rsidR="0072563F" w:rsidRDefault="0072563F" w:rsidP="0072563F">
      <w:pPr>
        <w:jc w:val="center"/>
        <w:rPr>
          <w:lang w:val="en-CA" w:eastAsia="ko-KR"/>
        </w:rPr>
      </w:pPr>
      <w:r>
        <w:t>(</w:t>
      </w:r>
      <m:oMath>
        <m:sSub>
          <m:sSubPr>
            <m:ctrlPr>
              <w:rPr>
                <w:rFonts w:ascii="Cambria Math" w:hAnsi="Cambria Math"/>
                <w:i/>
                <w:lang w:val="en-CA" w:eastAsia="ko-KR"/>
              </w:rPr>
            </m:ctrlPr>
          </m:sSubPr>
          <m:e>
            <m:r>
              <w:rPr>
                <w:rFonts w:ascii="Cambria Math" w:hAnsi="Cambria Math"/>
                <w:lang w:val="en-CA" w:eastAsia="ko-KR"/>
              </w:rPr>
              <m:t>Pos_y</m:t>
            </m:r>
          </m:e>
          <m:sub>
            <m:r>
              <w:rPr>
                <w:rFonts w:ascii="Cambria Math" w:hAnsi="Cambria Math"/>
                <w:lang w:val="en-CA" w:eastAsia="ko-KR"/>
              </w:rPr>
              <m:t>i,j</m:t>
            </m:r>
          </m:sub>
        </m:sSub>
        <m:r>
          <w:rPr>
            <w:rFonts w:ascii="Cambria Math" w:hAnsi="Cambria Math"/>
            <w:lang w:val="en-CA" w:eastAsia="ko-KR"/>
          </w:rPr>
          <m:t>+</m:t>
        </m:r>
        <m:sSubSup>
          <m:sSubSupPr>
            <m:ctrlPr>
              <w:rPr>
                <w:rFonts w:ascii="Cambria Math" w:hAnsi="Cambria Math"/>
                <w:i/>
                <w:lang w:val="en-CA" w:eastAsia="ko-KR"/>
              </w:rPr>
            </m:ctrlPr>
          </m:sSubSupPr>
          <m:e>
            <m:r>
              <w:rPr>
                <w:rFonts w:ascii="Cambria Math" w:hAnsi="Cambria Math"/>
                <w:lang w:val="en-CA" w:eastAsia="ko-KR"/>
              </w:rPr>
              <m:t>Mv_y</m:t>
            </m:r>
          </m:e>
          <m:sub>
            <m:r>
              <w:rPr>
                <w:rFonts w:ascii="Cambria Math" w:hAnsi="Cambria Math"/>
                <w:lang w:val="en-CA" w:eastAsia="ko-KR"/>
              </w:rPr>
              <m:t>i,j</m:t>
            </m:r>
          </m:sub>
          <m:sup>
            <m:r>
              <w:rPr>
                <w:rFonts w:ascii="Cambria Math" w:hAnsi="Cambria Math"/>
                <w:lang w:val="en-CA" w:eastAsia="ko-KR"/>
              </w:rPr>
              <m:t>Lx</m:t>
            </m:r>
          </m:sup>
        </m:sSubSup>
      </m:oMath>
      <w:r>
        <w:t>)</w:t>
      </w:r>
      <w:proofErr w:type="gramStart"/>
      <w:r>
        <w:t>&gt;(</w:t>
      </w:r>
      <w:proofErr w:type="gramEnd"/>
      <m:oMath>
        <m:sSub>
          <m:sSubPr>
            <m:ctrlPr>
              <w:rPr>
                <w:rFonts w:ascii="Cambria Math" w:hAnsi="Cambria Math"/>
                <w:i/>
                <w:lang w:val="en-CA" w:eastAsia="ko-KR"/>
              </w:rPr>
            </m:ctrlPr>
          </m:sSubPr>
          <m:e>
            <m:r>
              <w:rPr>
                <w:rFonts w:ascii="Cambria Math" w:hAnsi="Cambria Math"/>
                <w:lang w:val="en-CA" w:eastAsia="ko-KR"/>
              </w:rPr>
              <m:t>Pos</m:t>
            </m:r>
          </m:e>
          <m:sub>
            <m:r>
              <w:rPr>
                <w:rFonts w:ascii="Cambria Math" w:hAnsi="Cambria Math"/>
                <w:lang w:val="en-CA" w:eastAsia="ko-KR"/>
              </w:rPr>
              <m:t>BottomBdry</m:t>
            </m:r>
          </m:sub>
        </m:sSub>
      </m:oMath>
      <w:r>
        <w:rPr>
          <w:lang w:val="en-CA" w:eastAsia="ko-KR"/>
        </w:rPr>
        <w:t xml:space="preserve">+ </w:t>
      </w:r>
      <w:proofErr w:type="spellStart"/>
      <w:r>
        <w:rPr>
          <w:i/>
          <w:iCs/>
          <w:lang w:val="en-CA" w:eastAsia="ko-KR"/>
        </w:rPr>
        <w:t>half_pixel</w:t>
      </w:r>
      <w:proofErr w:type="spellEnd"/>
      <w:r>
        <w:rPr>
          <w:lang w:val="en-CA" w:eastAsia="ko-KR"/>
        </w:rPr>
        <w:t>),</w:t>
      </w:r>
    </w:p>
    <w:p w14:paraId="2660050A" w14:textId="77777777" w:rsidR="0072563F" w:rsidRDefault="0072563F" w:rsidP="0072563F">
      <w:pPr>
        <w:jc w:val="center"/>
        <w:rPr>
          <w:lang w:val="en-CA" w:eastAsia="ko-KR"/>
        </w:rPr>
      </w:pPr>
      <w:r>
        <w:t>(</w:t>
      </w:r>
      <m:oMath>
        <m:sSub>
          <m:sSubPr>
            <m:ctrlPr>
              <w:rPr>
                <w:rFonts w:ascii="Cambria Math" w:hAnsi="Cambria Math"/>
                <w:i/>
                <w:lang w:val="en-CA" w:eastAsia="ko-KR"/>
              </w:rPr>
            </m:ctrlPr>
          </m:sSubPr>
          <m:e>
            <m:r>
              <w:rPr>
                <w:rFonts w:ascii="Cambria Math" w:hAnsi="Cambria Math"/>
                <w:lang w:val="en-CA" w:eastAsia="ko-KR"/>
              </w:rPr>
              <m:t>Pos_y</m:t>
            </m:r>
          </m:e>
          <m:sub>
            <m:r>
              <w:rPr>
                <w:rFonts w:ascii="Cambria Math" w:hAnsi="Cambria Math"/>
                <w:lang w:val="en-CA" w:eastAsia="ko-KR"/>
              </w:rPr>
              <m:t>i,j</m:t>
            </m:r>
          </m:sub>
        </m:sSub>
        <m:r>
          <w:rPr>
            <w:rFonts w:ascii="Cambria Math" w:hAnsi="Cambria Math"/>
            <w:lang w:val="en-CA" w:eastAsia="ko-KR"/>
          </w:rPr>
          <m:t>+</m:t>
        </m:r>
        <m:sSubSup>
          <m:sSubSupPr>
            <m:ctrlPr>
              <w:rPr>
                <w:rFonts w:ascii="Cambria Math" w:hAnsi="Cambria Math"/>
                <w:i/>
                <w:lang w:val="en-CA" w:eastAsia="ko-KR"/>
              </w:rPr>
            </m:ctrlPr>
          </m:sSubSupPr>
          <m:e>
            <m:r>
              <w:rPr>
                <w:rFonts w:ascii="Cambria Math" w:hAnsi="Cambria Math"/>
                <w:lang w:val="en-CA" w:eastAsia="ko-KR"/>
              </w:rPr>
              <m:t>Mv_y</m:t>
            </m:r>
          </m:e>
          <m:sub>
            <m:r>
              <w:rPr>
                <w:rFonts w:ascii="Cambria Math" w:hAnsi="Cambria Math"/>
                <w:lang w:val="en-CA" w:eastAsia="ko-KR"/>
              </w:rPr>
              <m:t>i,j</m:t>
            </m:r>
          </m:sub>
          <m:sup>
            <m:r>
              <w:rPr>
                <w:rFonts w:ascii="Cambria Math" w:hAnsi="Cambria Math"/>
                <w:lang w:val="en-CA" w:eastAsia="ko-KR"/>
              </w:rPr>
              <m:t>Lx</m:t>
            </m:r>
          </m:sup>
        </m:sSubSup>
      </m:oMath>
      <w:r>
        <w:t>)&lt;(</w:t>
      </w:r>
      <m:oMath>
        <m:sSub>
          <m:sSubPr>
            <m:ctrlPr>
              <w:rPr>
                <w:rFonts w:ascii="Cambria Math" w:hAnsi="Cambria Math"/>
                <w:i/>
                <w:lang w:val="en-CA" w:eastAsia="ko-KR"/>
              </w:rPr>
            </m:ctrlPr>
          </m:sSubPr>
          <m:e>
            <m:r>
              <w:rPr>
                <w:rFonts w:ascii="Cambria Math" w:hAnsi="Cambria Math"/>
                <w:lang w:val="en-CA" w:eastAsia="ko-KR"/>
              </w:rPr>
              <m:t>Pos</m:t>
            </m:r>
          </m:e>
          <m:sub>
            <m:r>
              <w:rPr>
                <w:rFonts w:ascii="Cambria Math" w:hAnsi="Cambria Math"/>
                <w:lang w:val="en-CA" w:eastAsia="ko-KR"/>
              </w:rPr>
              <m:t>TopBdry</m:t>
            </m:r>
          </m:sub>
        </m:sSub>
      </m:oMath>
      <w:r>
        <w:rPr>
          <w:lang w:val="en-CA" w:eastAsia="ko-KR"/>
        </w:rPr>
        <w:t xml:space="preserve">- </w:t>
      </w:r>
      <w:proofErr w:type="spellStart"/>
      <w:r>
        <w:rPr>
          <w:i/>
          <w:iCs/>
          <w:lang w:val="en-CA" w:eastAsia="ko-KR"/>
        </w:rPr>
        <w:t>half_pixel</w:t>
      </w:r>
      <w:proofErr w:type="spellEnd"/>
      <w:r>
        <w:rPr>
          <w:lang w:val="en-CA" w:eastAsia="ko-KR"/>
        </w:rPr>
        <w:t>)</w:t>
      </w:r>
    </w:p>
    <w:p w14:paraId="4CAE1C29" w14:textId="77777777" w:rsidR="0072563F" w:rsidRDefault="0072563F" w:rsidP="0072563F">
      <w:pPr>
        <w:rPr>
          <w:rFonts w:eastAsia="Times New Roman"/>
          <w:lang w:val="en-CA"/>
        </w:rPr>
      </w:pPr>
      <w:r>
        <w:rPr>
          <w:lang w:val="en-CA"/>
        </w:rPr>
        <w:t xml:space="preserve">where </w:t>
      </w:r>
      <w:proofErr w:type="spellStart"/>
      <w:r>
        <w:rPr>
          <w:i/>
          <w:iCs/>
          <w:lang w:val="en-CA"/>
        </w:rPr>
        <w:t>half_pixel</w:t>
      </w:r>
      <w:proofErr w:type="spellEnd"/>
      <w:r>
        <w:rPr>
          <w:lang w:val="en-CA"/>
        </w:rPr>
        <w:t xml:space="preserve"> is equal to 8 that represents the half-pel sample distance in the 1/16-pel sample precision.</w:t>
      </w:r>
    </w:p>
    <w:p w14:paraId="4E7B2E54" w14:textId="213ABC35" w:rsidR="0072563F" w:rsidRDefault="0072563F" w:rsidP="0072563F">
      <w:pPr>
        <w:rPr>
          <w:lang w:val="en-CA" w:eastAsia="zh-TW"/>
        </w:rPr>
      </w:pPr>
      <w:r>
        <w:rPr>
          <w:lang w:val="en-CA"/>
        </w:rPr>
        <w:t xml:space="preserve">After examining the OOB condition for each sample, the final prediction samples of one bi-directional block </w:t>
      </w:r>
      <w:r w:rsidR="00A26696">
        <w:rPr>
          <w:lang w:val="en-CA"/>
        </w:rPr>
        <w:t xml:space="preserve">are </w:t>
      </w:r>
      <w:r>
        <w:rPr>
          <w:lang w:val="en-CA"/>
        </w:rPr>
        <w:t>generated as follows:</w:t>
      </w:r>
    </w:p>
    <w:p w14:paraId="66AD39C2" w14:textId="77777777" w:rsidR="0072563F" w:rsidRDefault="0072563F" w:rsidP="0072563F">
      <w:pPr>
        <w:rPr>
          <w:lang w:val="en-CA" w:eastAsia="ko-KR"/>
        </w:rPr>
      </w:pPr>
      <w:r>
        <w:rPr>
          <w:lang w:val="en-CA" w:eastAsia="ko-KR"/>
        </w:rPr>
        <w:t xml:space="preserve">If </w:t>
      </w:r>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oMath>
      <w:r>
        <w:rPr>
          <w:lang w:val="en-CA" w:eastAsia="ko-KR"/>
        </w:rPr>
        <w:t xml:space="preserve"> is OOB and </w:t>
      </w:r>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oMath>
      <w:r>
        <w:rPr>
          <w:lang w:val="en-CA" w:eastAsia="ko-KR"/>
        </w:rPr>
        <w:t xml:space="preserve"> is non-OOB</w:t>
      </w:r>
    </w:p>
    <w:p w14:paraId="1E8DC13D" w14:textId="77777777" w:rsidR="0072563F" w:rsidRDefault="00D92012" w:rsidP="0072563F">
      <w:pPr>
        <w:jc w:val="center"/>
        <w:rPr>
          <w:lang w:val="en-CA" w:eastAsia="ko-KR"/>
        </w:rPr>
      </w:pPr>
      <m:oMathPara>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final</m:t>
              </m:r>
            </m:sup>
          </m:sSubSup>
          <m:r>
            <m:rPr>
              <m:sty m:val="p"/>
            </m:rPr>
            <w:rPr>
              <w:rFonts w:ascii="Cambria Math" w:hAnsi="Cambria Math"/>
              <w:lang w:val="en-CA" w:eastAsia="ko-KR"/>
            </w:rPr>
            <m:t>=</m:t>
          </m:r>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oMath>
      </m:oMathPara>
    </w:p>
    <w:p w14:paraId="3F3AFB01" w14:textId="77777777" w:rsidR="0072563F" w:rsidRDefault="0072563F" w:rsidP="0072563F">
      <w:pPr>
        <w:rPr>
          <w:lang w:val="en-CA" w:eastAsia="ko-KR"/>
        </w:rPr>
      </w:pPr>
      <w:r>
        <w:rPr>
          <w:lang w:val="en-CA" w:eastAsia="ko-KR"/>
        </w:rPr>
        <w:t xml:space="preserve">else if </w:t>
      </w:r>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oMath>
      <w:r>
        <w:rPr>
          <w:lang w:val="en-CA" w:eastAsia="ko-KR"/>
        </w:rPr>
        <w:t xml:space="preserve"> is non-OOB and </w:t>
      </w:r>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oMath>
      <w:r>
        <w:rPr>
          <w:lang w:val="en-CA" w:eastAsia="ko-KR"/>
        </w:rPr>
        <w:t xml:space="preserve"> is OOB</w:t>
      </w:r>
    </w:p>
    <w:p w14:paraId="54BC37E5" w14:textId="77777777" w:rsidR="0072563F" w:rsidRDefault="00D92012" w:rsidP="0072563F">
      <w:pPr>
        <w:jc w:val="center"/>
        <w:rPr>
          <w:lang w:val="en-CA" w:eastAsia="ko-KR"/>
        </w:rPr>
      </w:pPr>
      <m:oMathPara>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final</m:t>
              </m:r>
            </m:sup>
          </m:sSubSup>
          <m:r>
            <m:rPr>
              <m:sty m:val="p"/>
            </m:rPr>
            <w:rPr>
              <w:rFonts w:ascii="Cambria Math" w:hAnsi="Cambria Math"/>
              <w:lang w:val="en-CA" w:eastAsia="ko-KR"/>
            </w:rPr>
            <m:t>=</m:t>
          </m:r>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oMath>
      </m:oMathPara>
    </w:p>
    <w:p w14:paraId="53B9208F" w14:textId="77777777" w:rsidR="0072563F" w:rsidRDefault="0072563F" w:rsidP="0072563F">
      <w:pPr>
        <w:rPr>
          <w:lang w:val="en-CA" w:eastAsia="ko-KR"/>
        </w:rPr>
      </w:pPr>
      <w:r>
        <w:rPr>
          <w:lang w:val="en-CA" w:eastAsia="ko-KR"/>
        </w:rPr>
        <w:t xml:space="preserve">else </w:t>
      </w:r>
    </w:p>
    <w:p w14:paraId="0022FC06" w14:textId="77777777" w:rsidR="0072563F" w:rsidRDefault="00D92012" w:rsidP="0072563F">
      <w:pPr>
        <w:jc w:val="center"/>
        <w:rPr>
          <w:lang w:val="en-CA" w:eastAsia="ko-KR"/>
        </w:rPr>
      </w:pPr>
      <m:oMathPara>
        <m:oMath>
          <m:sSubSup>
            <m:sSubSupPr>
              <m:ctrlPr>
                <w:rPr>
                  <w:rFonts w:ascii="Cambria Math" w:hAnsi="Cambria Math"/>
                  <w:lang w:val="en-CA" w:eastAsia="ko-KR"/>
                </w:rPr>
              </m:ctrlPr>
            </m:sSubSupPr>
            <m:e>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final</m:t>
                  </m:r>
                </m:sup>
              </m:sSubSup>
              <m:r>
                <m:rPr>
                  <m:sty m:val="p"/>
                </m:rPr>
                <w:rPr>
                  <w:rFonts w:ascii="Cambria Math" w:hAnsi="Cambria Math"/>
                  <w:lang w:val="en-CA" w:eastAsia="ko-KR"/>
                </w:rPr>
                <m:t>=(</m:t>
              </m:r>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r>
            <m:rPr>
              <m:sty m:val="p"/>
            </m:rPr>
            <w:rPr>
              <w:rFonts w:ascii="Cambria Math" w:hAnsi="Cambria Math"/>
              <w:lang w:val="en-CA" w:eastAsia="ko-KR"/>
            </w:rPr>
            <m:t>+</m:t>
          </m:r>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r>
            <m:rPr>
              <m:sty m:val="p"/>
            </m:rPr>
            <w:rPr>
              <w:rFonts w:ascii="Cambria Math" w:hAnsi="Cambria Math"/>
              <w:lang w:val="en-CA" w:eastAsia="ko-KR"/>
            </w:rPr>
            <m:t>+1)&gt;&gt;1</m:t>
          </m:r>
        </m:oMath>
      </m:oMathPara>
    </w:p>
    <w:p w14:paraId="592B1F23" w14:textId="0018CE3A" w:rsidR="0072563F" w:rsidRDefault="0072563F" w:rsidP="0072563F">
      <w:pPr>
        <w:rPr>
          <w:lang w:val="en-CA"/>
        </w:rPr>
      </w:pPr>
      <w:r>
        <w:rPr>
          <w:lang w:val="en-CA"/>
        </w:rPr>
        <w:t>OOB checking process is also applicable when BCW is enabled.</w:t>
      </w:r>
    </w:p>
    <w:p w14:paraId="52AC3AFF" w14:textId="166D4C78" w:rsidR="00A26696" w:rsidRDefault="00A26696" w:rsidP="0072563F">
      <w:pPr>
        <w:rPr>
          <w:rFonts w:eastAsia="Times New Roman"/>
          <w:lang w:val="en-CA"/>
        </w:rPr>
      </w:pPr>
      <w:r>
        <w:rPr>
          <w:lang w:val="en-CA"/>
        </w:rPr>
        <w:t>Finally, note this sample-adaptive bi-prediction process only applies to prediction units for which at least a reference bock is first detected as partially or entirely out-of-bounds. Thus, a block-level OOB criteria is first checked. If both prediction blocks are non-OOB, then the usual bi-prediction takes place.</w:t>
      </w:r>
    </w:p>
    <w:p w14:paraId="52124A5D" w14:textId="3C2B3FD2" w:rsidR="00547D59" w:rsidRPr="008929E9" w:rsidRDefault="006974C3" w:rsidP="0070372E">
      <w:pPr>
        <w:pStyle w:val="berschrift3"/>
        <w:rPr>
          <w:lang w:val="en-CA"/>
        </w:rPr>
      </w:pPr>
      <w:bookmarkStart w:id="185" w:name="_Toc180352353"/>
      <w:r w:rsidRPr="008929E9">
        <w:rPr>
          <w:lang w:val="en-CA"/>
        </w:rPr>
        <w:t>Motion compensated picture boundary padding</w:t>
      </w:r>
      <w:bookmarkEnd w:id="185"/>
    </w:p>
    <w:p w14:paraId="67FD7F0D" w14:textId="0C5E8511" w:rsidR="006974C3" w:rsidRDefault="006974C3" w:rsidP="006974C3">
      <w:pPr>
        <w:rPr>
          <w:lang w:val="en-CA"/>
        </w:rPr>
      </w:pPr>
      <w:r>
        <w:rPr>
          <w:lang w:val="en-CA"/>
        </w:rPr>
        <w:t>The samples outside of the picture boundary are derived by motion compensation instead of using only repetitive padding. In the implementation, the total padded area size is increased by 16 compared to repetitive padding. This is to keep MV clipping, which implements repetitive padding</w:t>
      </w:r>
      <w:r w:rsidR="00221C27">
        <w:rPr>
          <w:lang w:val="en-CA"/>
        </w:rPr>
        <w:t xml:space="preserve"> </w:t>
      </w:r>
      <w:r w:rsidR="00221C27">
        <w:rPr>
          <w:lang w:val="en-CA"/>
        </w:rPr>
        <w:fldChar w:fldCharType="begin"/>
      </w:r>
      <w:r w:rsidR="00221C27">
        <w:rPr>
          <w:lang w:val="en-CA"/>
        </w:rPr>
        <w:instrText xml:space="preserve"> REF _Ref116163605 \h </w:instrText>
      </w:r>
      <w:r w:rsidR="00221C27">
        <w:rPr>
          <w:lang w:val="en-CA"/>
        </w:rPr>
      </w:r>
      <w:r w:rsidR="00221C27">
        <w:rPr>
          <w:lang w:val="en-CA"/>
        </w:rPr>
        <w:fldChar w:fldCharType="separate"/>
      </w:r>
      <w:r w:rsidR="00E264D5">
        <w:t xml:space="preserve">Figure </w:t>
      </w:r>
      <w:r w:rsidR="00E264D5">
        <w:rPr>
          <w:noProof/>
        </w:rPr>
        <w:t>53</w:t>
      </w:r>
      <w:r w:rsidR="00221C27">
        <w:rPr>
          <w:lang w:val="en-CA"/>
        </w:rPr>
        <w:fldChar w:fldCharType="end"/>
      </w:r>
      <w:r>
        <w:rPr>
          <w:lang w:val="en-CA"/>
        </w:rPr>
        <w:t xml:space="preserve">. </w:t>
      </w:r>
    </w:p>
    <w:p w14:paraId="35B27200" w14:textId="77777777" w:rsidR="00221C27" w:rsidRDefault="00B10F31" w:rsidP="002963CF">
      <w:pPr>
        <w:keepNext/>
        <w:jc w:val="center"/>
      </w:pPr>
      <w:r>
        <w:rPr>
          <w:rFonts w:eastAsia="Times New Roman"/>
          <w:noProof/>
        </w:rPr>
        <w:object w:dxaOrig="9360" w:dyaOrig="3900" w14:anchorId="0F86167A">
          <v:shape id="_x0000_i1041" type="#_x0000_t75" alt="" style="width:469.4pt;height:195.8pt;mso-width-percent:0;mso-height-percent:0;mso-width-percent:0;mso-height-percent:0" o:ole="">
            <v:imagedata r:id="rId95" o:title=""/>
          </v:shape>
          <o:OLEObject Type="Embed" ProgID="Visio.Drawing.15" ShapeID="_x0000_i1041" DrawAspect="Content" ObjectID="_1800966624" r:id="rId96"/>
        </w:object>
      </w:r>
    </w:p>
    <w:p w14:paraId="0300109C" w14:textId="317B5FA0" w:rsidR="006974C3" w:rsidRDefault="00221C27" w:rsidP="002963CF">
      <w:pPr>
        <w:pStyle w:val="Beschriftung"/>
      </w:pPr>
      <w:bookmarkStart w:id="186" w:name="_Ref116163605"/>
      <w:r>
        <w:t xml:space="preserve">Figure </w:t>
      </w:r>
      <w:fldSimple w:instr=" SEQ Figure \* ARABIC ">
        <w:r w:rsidR="00E264D5">
          <w:rPr>
            <w:noProof/>
          </w:rPr>
          <w:t>53</w:t>
        </w:r>
      </w:fldSimple>
      <w:bookmarkEnd w:id="186"/>
      <w:r w:rsidR="00F3217A">
        <w:t>.</w:t>
      </w:r>
      <w:r>
        <w:t xml:space="preserve"> Motion compensated boundary padding method.</w:t>
      </w:r>
    </w:p>
    <w:p w14:paraId="28615EB9" w14:textId="07201C74" w:rsidR="006974C3" w:rsidRDefault="006974C3" w:rsidP="006974C3">
      <w:pPr>
        <w:rPr>
          <w:lang w:val="en-CA"/>
        </w:rPr>
      </w:pPr>
      <w:r>
        <w:rPr>
          <w:lang w:val="en-CA"/>
        </w:rPr>
        <w:t>For motion compensation padding, MV of a 4</w:t>
      </w:r>
      <w:r>
        <w:rPr>
          <w:szCs w:val="22"/>
          <w:lang w:eastAsia="zh-CN"/>
        </w:rPr>
        <w:t>×</w:t>
      </w:r>
      <w:r>
        <w:rPr>
          <w:lang w:val="en-CA"/>
        </w:rPr>
        <w:t>4 boundary block is utilized to derive a M</w:t>
      </w:r>
      <w:r>
        <w:rPr>
          <w:szCs w:val="22"/>
          <w:lang w:eastAsia="zh-CN"/>
        </w:rPr>
        <w:t>×</w:t>
      </w:r>
      <w:r>
        <w:rPr>
          <w:lang w:val="en-CA"/>
        </w:rPr>
        <w:t>4 or 4</w:t>
      </w:r>
      <w:r>
        <w:rPr>
          <w:szCs w:val="22"/>
          <w:lang w:eastAsia="zh-CN"/>
        </w:rPr>
        <w:t>×</w:t>
      </w:r>
      <w:r>
        <w:rPr>
          <w:lang w:val="en-CA"/>
        </w:rPr>
        <w:t>M padding block. The value M is derived as the distance of the reference block to the picture boundary as shown on</w:t>
      </w:r>
      <w:r w:rsidR="00221C27">
        <w:rPr>
          <w:lang w:val="en-CA"/>
        </w:rPr>
        <w:t xml:space="preserve"> </w:t>
      </w:r>
      <w:r w:rsidR="00221C27">
        <w:rPr>
          <w:lang w:val="en-CA"/>
        </w:rPr>
        <w:fldChar w:fldCharType="begin"/>
      </w:r>
      <w:r w:rsidR="00221C27">
        <w:rPr>
          <w:lang w:val="en-CA"/>
        </w:rPr>
        <w:instrText xml:space="preserve"> REF _Ref116163501 \h </w:instrText>
      </w:r>
      <w:r w:rsidR="00221C27">
        <w:rPr>
          <w:lang w:val="en-CA"/>
        </w:rPr>
      </w:r>
      <w:r w:rsidR="00221C27">
        <w:rPr>
          <w:lang w:val="en-CA"/>
        </w:rPr>
        <w:fldChar w:fldCharType="separate"/>
      </w:r>
      <w:r w:rsidR="00E264D5">
        <w:t xml:space="preserve">Figure </w:t>
      </w:r>
      <w:r w:rsidR="00E264D5">
        <w:rPr>
          <w:noProof/>
        </w:rPr>
        <w:t>54</w:t>
      </w:r>
      <w:r w:rsidR="00221C27">
        <w:rPr>
          <w:lang w:val="en-CA"/>
        </w:rPr>
        <w:fldChar w:fldCharType="end"/>
      </w:r>
      <w:r>
        <w:rPr>
          <w:lang w:val="en-CA"/>
        </w:rPr>
        <w:t xml:space="preserve">. Moreover, M is set at least equal to 4 as soon as the motion vector points to a position internal to the reference picture bounds. If boundary block is intra coded, then MV is not available, and M is set equal to 0. If M is less than </w:t>
      </w:r>
      <w:r w:rsidR="00221C27">
        <w:rPr>
          <w:lang w:val="en-CA"/>
        </w:rPr>
        <w:t>16</w:t>
      </w:r>
      <w:r>
        <w:rPr>
          <w:lang w:val="en-CA"/>
        </w:rPr>
        <w:t>, the rest of the padded area is filled with the repetitive padded samples.</w:t>
      </w:r>
    </w:p>
    <w:p w14:paraId="3A7BA9D6" w14:textId="77777777" w:rsidR="006974C3" w:rsidRDefault="006974C3" w:rsidP="006974C3">
      <w:pPr>
        <w:jc w:val="left"/>
        <w:rPr>
          <w:lang w:val="en-CA"/>
        </w:rPr>
      </w:pPr>
      <w:r>
        <w:rPr>
          <w:lang w:val="en-CA"/>
        </w:rPr>
        <w:t xml:space="preserve"> </w:t>
      </w:r>
    </w:p>
    <w:p w14:paraId="5156A8B6" w14:textId="77777777" w:rsidR="00221C27" w:rsidRDefault="00B10F31" w:rsidP="002963CF">
      <w:pPr>
        <w:keepNext/>
        <w:jc w:val="center"/>
      </w:pPr>
      <w:r>
        <w:rPr>
          <w:rFonts w:eastAsia="Times New Roman"/>
          <w:noProof/>
        </w:rPr>
        <w:object w:dxaOrig="8505" w:dyaOrig="4305" w14:anchorId="75382F33">
          <v:shape id="_x0000_i1042" type="#_x0000_t75" alt="" style="width:424.4pt;height:215.25pt;mso-width-percent:0;mso-height-percent:0;mso-width-percent:0;mso-height-percent:0" o:ole="">
            <v:imagedata r:id="rId97" o:title=""/>
          </v:shape>
          <o:OLEObject Type="Embed" ProgID="Visio.Drawing.15" ShapeID="_x0000_i1042" DrawAspect="Content" ObjectID="_1800966625" r:id="rId98"/>
        </w:object>
      </w:r>
    </w:p>
    <w:p w14:paraId="352F4D49" w14:textId="2AF2C481" w:rsidR="006974C3" w:rsidRDefault="00221C27" w:rsidP="002963CF">
      <w:pPr>
        <w:pStyle w:val="Beschriftung"/>
        <w:rPr>
          <w:lang w:val="en-CA"/>
        </w:rPr>
      </w:pPr>
      <w:bookmarkStart w:id="187" w:name="_Ref116163501"/>
      <w:r>
        <w:t xml:space="preserve">Figure </w:t>
      </w:r>
      <w:fldSimple w:instr=" SEQ Figure \* ARABIC ">
        <w:r w:rsidR="00E264D5">
          <w:rPr>
            <w:noProof/>
          </w:rPr>
          <w:t>54</w:t>
        </w:r>
      </w:fldSimple>
      <w:bookmarkEnd w:id="187"/>
      <w:r w:rsidR="00F3217A">
        <w:t>.</w:t>
      </w:r>
      <w:r>
        <w:t xml:space="preserve"> </w:t>
      </w:r>
      <w:r>
        <w:rPr>
          <w:szCs w:val="22"/>
          <w:lang w:eastAsia="zh-CN"/>
        </w:rPr>
        <w:t>An example of deriving a M×4 padding block with a left padding direction.</w:t>
      </w:r>
    </w:p>
    <w:p w14:paraId="1A899FAD" w14:textId="77777777" w:rsidR="006974C3" w:rsidRDefault="006974C3" w:rsidP="006974C3">
      <w:pPr>
        <w:rPr>
          <w:lang w:val="en-CA"/>
        </w:rPr>
      </w:pPr>
      <w:r>
        <w:rPr>
          <w:lang w:val="en-CA"/>
        </w:rPr>
        <w:t>In case of bi-directional inter prediction, only one prediction direction, which has a motion vector pointing to the pixel position farther away from the picture boundary in the reference picture in terms of the padding direction, is used in MC boundary padding.</w:t>
      </w:r>
    </w:p>
    <w:p w14:paraId="623C2863" w14:textId="04995F2D" w:rsidR="006974C3" w:rsidRPr="001A1E1A" w:rsidRDefault="006974C3" w:rsidP="001A1E1A">
      <w:pPr>
        <w:rPr>
          <w:lang w:val="en-CA"/>
        </w:rPr>
      </w:pPr>
      <w:r>
        <w:rPr>
          <w:lang w:val="en-CA"/>
        </w:rPr>
        <w:t xml:space="preserve">The pixels in MC padding block are corrected with an offset, which is equal to the difference between the DC values of the reconstructed boundary block and its corresponding reference block. </w:t>
      </w:r>
    </w:p>
    <w:p w14:paraId="5A72F958" w14:textId="474F698B" w:rsidR="003A434A" w:rsidRPr="002B124A" w:rsidRDefault="008462CC" w:rsidP="0070372E">
      <w:pPr>
        <w:pStyle w:val="berschrift3"/>
      </w:pPr>
      <w:bookmarkStart w:id="188" w:name="_Toc180352354"/>
      <w:r>
        <w:lastRenderedPageBreak/>
        <w:t>Block level reference picture list reordering</w:t>
      </w:r>
      <w:bookmarkEnd w:id="188"/>
    </w:p>
    <w:p w14:paraId="01686AF5" w14:textId="2E784385" w:rsidR="003A434A" w:rsidRDefault="003A434A" w:rsidP="00DA56A6">
      <w:pPr>
        <w:rPr>
          <w:lang w:val="en-CA"/>
        </w:rPr>
      </w:pPr>
      <w:r>
        <w:rPr>
          <w:lang w:val="en-CA"/>
        </w:rPr>
        <w:t xml:space="preserve">A block level reference picture reordering method based on template matching </w:t>
      </w:r>
      <w:r w:rsidR="008462CC">
        <w:rPr>
          <w:lang w:val="en-CA"/>
        </w:rPr>
        <w:t>is used</w:t>
      </w:r>
      <w:r>
        <w:rPr>
          <w:lang w:val="en-CA"/>
        </w:rPr>
        <w:t xml:space="preserve">. </w:t>
      </w:r>
      <w:r>
        <w:rPr>
          <w:rStyle w:val="normaltextrun"/>
          <w:color w:val="000000"/>
          <w:szCs w:val="22"/>
          <w:shd w:val="clear" w:color="auto" w:fill="FFFFFF"/>
          <w:lang w:val="en-CA"/>
        </w:rPr>
        <w:t xml:space="preserve">For the </w:t>
      </w:r>
      <w:proofErr w:type="spellStart"/>
      <w:r>
        <w:rPr>
          <w:rStyle w:val="normaltextrun"/>
          <w:color w:val="000000"/>
          <w:szCs w:val="22"/>
          <w:shd w:val="clear" w:color="auto" w:fill="FFFFFF"/>
          <w:lang w:val="en-CA"/>
        </w:rPr>
        <w:t>uni</w:t>
      </w:r>
      <w:proofErr w:type="spellEnd"/>
      <w:r>
        <w:rPr>
          <w:rStyle w:val="normaltextrun"/>
          <w:color w:val="000000"/>
          <w:szCs w:val="22"/>
          <w:shd w:val="clear" w:color="auto" w:fill="FFFFFF"/>
          <w:lang w:val="en-CA"/>
        </w:rPr>
        <w:t>-prediction AMVP mode, the reference pictures in List 0 and List 1 are interweaved to generate a joint list. For each hypothesis of the reference picture in the joint list template matching is performed to calculate the cost. The joint list is reordered based on ascending order of the template matching cost. The index of the selected reference picture in the reordered joint list is signaled in the bitstream. For the bi-prediction AMVP mode, a list of pairs of reference pictures from List 0 and List 1 is generated and similarly reordered based on the template matching cost. The index of the selected pair is signaled</w:t>
      </w:r>
      <w:r>
        <w:rPr>
          <w:lang w:val="en-CA"/>
        </w:rPr>
        <w:t>.</w:t>
      </w:r>
    </w:p>
    <w:p w14:paraId="56C313C4" w14:textId="346E67D6" w:rsidR="0038052D" w:rsidRDefault="0038052D" w:rsidP="0070372E">
      <w:pPr>
        <w:pStyle w:val="berschrift3"/>
        <w:rPr>
          <w:lang w:val="en-CA"/>
        </w:rPr>
      </w:pPr>
      <w:bookmarkStart w:id="189" w:name="_Toc180352355"/>
      <w:r>
        <w:rPr>
          <w:lang w:val="en-CA"/>
        </w:rPr>
        <w:t>Reference picture resampling</w:t>
      </w:r>
      <w:r w:rsidR="00286101">
        <w:rPr>
          <w:lang w:val="en-CA"/>
        </w:rPr>
        <w:t xml:space="preserve"> (RPR)</w:t>
      </w:r>
      <w:bookmarkEnd w:id="189"/>
    </w:p>
    <w:p w14:paraId="1D00B716" w14:textId="77777777" w:rsidR="004030FD" w:rsidRDefault="00286101" w:rsidP="0038052D">
      <w:pPr>
        <w:rPr>
          <w:lang w:val="en-CA"/>
        </w:rPr>
      </w:pPr>
      <w:r>
        <w:rPr>
          <w:lang w:val="en-CA"/>
        </w:rPr>
        <w:t xml:space="preserve">Reference picture resampling </w:t>
      </w:r>
      <w:r w:rsidR="00FF47C3">
        <w:rPr>
          <w:lang w:val="en-CA"/>
        </w:rPr>
        <w:t xml:space="preserve">is inherited from VVC. </w:t>
      </w:r>
      <w:r w:rsidR="002B7414">
        <w:rPr>
          <w:lang w:val="en-CA"/>
        </w:rPr>
        <w:t>Compared to</w:t>
      </w:r>
      <w:r w:rsidR="00CE6016">
        <w:rPr>
          <w:lang w:val="en-CA"/>
        </w:rPr>
        <w:t xml:space="preserve"> </w:t>
      </w:r>
      <w:r w:rsidR="002B7414">
        <w:rPr>
          <w:lang w:val="en-CA"/>
        </w:rPr>
        <w:t>the filter length</w:t>
      </w:r>
      <w:r w:rsidR="00A1191E">
        <w:rPr>
          <w:lang w:val="en-CA"/>
        </w:rPr>
        <w:t>s</w:t>
      </w:r>
      <w:r w:rsidR="002B7414">
        <w:rPr>
          <w:lang w:val="en-CA"/>
        </w:rPr>
        <w:t xml:space="preserve"> </w:t>
      </w:r>
      <w:r w:rsidR="00CE6016">
        <w:rPr>
          <w:lang w:val="en-CA"/>
        </w:rPr>
        <w:t>in VVC</w:t>
      </w:r>
      <w:r w:rsidR="008A2093">
        <w:rPr>
          <w:lang w:val="en-CA"/>
        </w:rPr>
        <w:t xml:space="preserve">, </w:t>
      </w:r>
      <w:r w:rsidR="00D01C10">
        <w:rPr>
          <w:lang w:val="en-CA"/>
        </w:rPr>
        <w:t>e.g.,</w:t>
      </w:r>
      <w:r w:rsidR="008A2093">
        <w:rPr>
          <w:lang w:val="en-CA"/>
        </w:rPr>
        <w:t xml:space="preserve"> </w:t>
      </w:r>
      <w:r w:rsidR="00047DF2">
        <w:rPr>
          <w:lang w:val="en-CA"/>
        </w:rPr>
        <w:t>8, 6 and 4 taps</w:t>
      </w:r>
      <w:r w:rsidR="00A83D91">
        <w:rPr>
          <w:lang w:val="en-CA"/>
        </w:rPr>
        <w:t xml:space="preserve"> for luma affine coded blocks, luma non-affine coded blocks and chroma respectively</w:t>
      </w:r>
      <w:r w:rsidR="00DA2CD7">
        <w:rPr>
          <w:lang w:val="en-CA"/>
        </w:rPr>
        <w:t>,</w:t>
      </w:r>
      <w:r w:rsidR="00A83D91">
        <w:rPr>
          <w:lang w:val="en-CA"/>
        </w:rPr>
        <w:t xml:space="preserve"> </w:t>
      </w:r>
      <w:r w:rsidR="0023127E">
        <w:rPr>
          <w:lang w:val="en-CA"/>
        </w:rPr>
        <w:t xml:space="preserve">the </w:t>
      </w:r>
      <w:r w:rsidR="008A2093">
        <w:rPr>
          <w:lang w:val="en-CA"/>
        </w:rPr>
        <w:t xml:space="preserve">corresponding </w:t>
      </w:r>
      <w:r w:rsidR="0023127E">
        <w:rPr>
          <w:lang w:val="en-CA"/>
        </w:rPr>
        <w:t xml:space="preserve">RPR filters </w:t>
      </w:r>
      <w:r w:rsidR="005A7CE1">
        <w:rPr>
          <w:lang w:val="en-CA"/>
        </w:rPr>
        <w:t xml:space="preserve">in ECM </w:t>
      </w:r>
      <w:r w:rsidR="002B7414">
        <w:rPr>
          <w:lang w:val="en-CA"/>
        </w:rPr>
        <w:t xml:space="preserve">are increased </w:t>
      </w:r>
      <w:r w:rsidR="0023127E">
        <w:rPr>
          <w:lang w:val="en-CA"/>
        </w:rPr>
        <w:t xml:space="preserve">to </w:t>
      </w:r>
      <w:r w:rsidR="00BF3FEE">
        <w:rPr>
          <w:lang w:val="en-CA"/>
        </w:rPr>
        <w:t>12</w:t>
      </w:r>
      <w:r w:rsidR="00FF2246">
        <w:rPr>
          <w:lang w:val="en-CA"/>
        </w:rPr>
        <w:t>,</w:t>
      </w:r>
      <w:r w:rsidR="00296562">
        <w:rPr>
          <w:lang w:val="en-CA"/>
        </w:rPr>
        <w:t xml:space="preserve"> </w:t>
      </w:r>
      <w:r w:rsidR="00FF2246">
        <w:rPr>
          <w:lang w:val="en-CA"/>
        </w:rPr>
        <w:t>10 and 6 taps</w:t>
      </w:r>
      <w:r w:rsidR="00BF3FEE">
        <w:rPr>
          <w:lang w:val="en-CA"/>
        </w:rPr>
        <w:t>.</w:t>
      </w:r>
    </w:p>
    <w:p w14:paraId="5DD078A0" w14:textId="05A11666" w:rsidR="0038052D" w:rsidRDefault="007364F3" w:rsidP="0038052D">
      <w:pPr>
        <w:rPr>
          <w:lang w:val="en-CA"/>
        </w:rPr>
      </w:pPr>
      <w:r>
        <w:rPr>
          <w:lang w:val="en-CA"/>
        </w:rPr>
        <w:t>The LIC and template-based inter reordering tools, including ARMC, MMVD and affine MMVD reordering, template-based BCW derivation, b</w:t>
      </w:r>
      <w:r w:rsidRPr="007364F3">
        <w:rPr>
          <w:lang w:val="en-CA"/>
        </w:rPr>
        <w:t>lock level reference picture list reordering</w:t>
      </w:r>
      <w:r>
        <w:rPr>
          <w:lang w:val="en-CA"/>
        </w:rPr>
        <w:t xml:space="preserve"> and MVD prediction,</w:t>
      </w:r>
      <w:r w:rsidR="00605124">
        <w:rPr>
          <w:lang w:val="en-CA"/>
        </w:rPr>
        <w:t xml:space="preserve"> are enabled when any of reference pictures is in different resolution to the current picture.</w:t>
      </w:r>
    </w:p>
    <w:p w14:paraId="49096DC5" w14:textId="770E6FFC" w:rsidR="00E878E4" w:rsidRDefault="00E878E4" w:rsidP="0070372E">
      <w:pPr>
        <w:pStyle w:val="berschrift3"/>
        <w:rPr>
          <w:lang w:val="en-CA"/>
        </w:rPr>
      </w:pPr>
      <w:bookmarkStart w:id="190" w:name="_Toc180141959"/>
      <w:bookmarkStart w:id="191" w:name="_Toc180141960"/>
      <w:bookmarkStart w:id="192" w:name="_Toc180141961"/>
      <w:bookmarkStart w:id="193" w:name="_Toc180141962"/>
      <w:bookmarkStart w:id="194" w:name="_Toc180141963"/>
      <w:bookmarkStart w:id="195" w:name="_Toc180141964"/>
      <w:bookmarkStart w:id="196" w:name="_Toc180141965"/>
      <w:bookmarkStart w:id="197" w:name="_Toc180141966"/>
      <w:bookmarkStart w:id="198" w:name="_Toc180141967"/>
      <w:bookmarkStart w:id="199" w:name="_Toc180352357"/>
      <w:bookmarkEnd w:id="190"/>
      <w:bookmarkEnd w:id="191"/>
      <w:bookmarkEnd w:id="192"/>
      <w:bookmarkEnd w:id="193"/>
      <w:bookmarkEnd w:id="194"/>
      <w:bookmarkEnd w:id="195"/>
      <w:bookmarkEnd w:id="196"/>
      <w:bookmarkEnd w:id="197"/>
      <w:bookmarkEnd w:id="198"/>
      <w:r>
        <w:rPr>
          <w:lang w:val="en-CA"/>
        </w:rPr>
        <w:t>C</w:t>
      </w:r>
      <w:r>
        <w:rPr>
          <w:rFonts w:hint="eastAsia"/>
          <w:lang w:val="en-CA" w:eastAsia="zh-CN"/>
        </w:rPr>
        <w:t>ombination</w:t>
      </w:r>
      <w:r>
        <w:rPr>
          <w:lang w:val="en-CA"/>
        </w:rPr>
        <w:t xml:space="preserve"> of IBC with other coding tools</w:t>
      </w:r>
      <w:bookmarkEnd w:id="199"/>
    </w:p>
    <w:p w14:paraId="3653ADEA" w14:textId="0B294359" w:rsidR="0038016A" w:rsidRDefault="0038016A" w:rsidP="0070372E">
      <w:pPr>
        <w:pStyle w:val="berschrift4"/>
        <w:rPr>
          <w:lang w:val="en-CA"/>
        </w:rPr>
      </w:pPr>
      <w:r w:rsidRPr="0038016A">
        <w:rPr>
          <w:lang w:val="en-CA"/>
        </w:rPr>
        <w:t>IBC merge mode with block vector differences</w:t>
      </w:r>
      <w:r w:rsidR="00F65841">
        <w:rPr>
          <w:lang w:val="en-CA"/>
        </w:rPr>
        <w:t xml:space="preserve"> (IBC-MBVD)</w:t>
      </w:r>
    </w:p>
    <w:p w14:paraId="52DCED2D" w14:textId="69B38EE6" w:rsidR="00A97788" w:rsidRPr="0038016A" w:rsidRDefault="0038016A" w:rsidP="00A97788">
      <w:pPr>
        <w:rPr>
          <w:lang w:val="en-CA"/>
        </w:rPr>
      </w:pPr>
      <w:r w:rsidRPr="0038016A">
        <w:rPr>
          <w:lang w:val="en-CA"/>
        </w:rPr>
        <w:t>Affine-MMVD and GPM-MMVD have been adopted to ECM as an extension of regular MMVD mode.</w:t>
      </w:r>
      <w:r>
        <w:rPr>
          <w:lang w:val="en-CA"/>
        </w:rPr>
        <w:t xml:space="preserve"> </w:t>
      </w:r>
      <w:r w:rsidRPr="0038016A">
        <w:rPr>
          <w:lang w:val="en-CA"/>
        </w:rPr>
        <w:t xml:space="preserve">It </w:t>
      </w:r>
      <w:r w:rsidRPr="00381088">
        <w:rPr>
          <w:lang w:val="en-CA"/>
        </w:rPr>
        <w:t xml:space="preserve">is natural to extend the MMVD mode to the IBC </w:t>
      </w:r>
      <w:r w:rsidR="00FB1005">
        <w:rPr>
          <w:lang w:val="en-CA"/>
        </w:rPr>
        <w:t>merge mode</w:t>
      </w:r>
      <w:r w:rsidR="00FA2F17">
        <w:rPr>
          <w:rFonts w:eastAsiaTheme="minorEastAsia"/>
          <w:lang w:val="en-CA" w:eastAsia="zh-CN"/>
        </w:rPr>
        <w:t>.</w:t>
      </w:r>
    </w:p>
    <w:p w14:paraId="07EAC240" w14:textId="645EC315" w:rsidR="00F65841" w:rsidRPr="00F65841" w:rsidRDefault="00F65841" w:rsidP="00F65841">
      <w:pPr>
        <w:rPr>
          <w:rFonts w:eastAsiaTheme="minorEastAsia"/>
          <w:lang w:val="en-CA" w:eastAsia="zh-CN"/>
        </w:rPr>
      </w:pPr>
      <w:r>
        <w:rPr>
          <w:rFonts w:eastAsiaTheme="minorEastAsia"/>
          <w:lang w:val="en-CA" w:eastAsia="zh-CN"/>
        </w:rPr>
        <w:t>In IBC-MBVD, t</w:t>
      </w:r>
      <w:r w:rsidRPr="00F65841">
        <w:rPr>
          <w:rFonts w:eastAsiaTheme="minorEastAsia"/>
          <w:lang w:val="en-CA" w:eastAsia="zh-CN"/>
        </w:rPr>
        <w:t>he distance set is {1-pel, 2-pel, 4-pel, 8-pel, 12-pel, 16-pel, 24-pel, 32-pel, 40-pel, 48-pel, 56-pel, 64-pel, 72-pel, 80-pel, 88-pel, 96-pel, 104-pel, 112-pel, 120-pel, 128-pel}, and the BVD directions are two horizontal and two vertical directions.</w:t>
      </w:r>
    </w:p>
    <w:p w14:paraId="542AC8FF" w14:textId="75D88E86" w:rsidR="00F65841" w:rsidRPr="00F65841" w:rsidRDefault="00F65841" w:rsidP="00F65841">
      <w:pPr>
        <w:rPr>
          <w:rFonts w:eastAsiaTheme="minorEastAsia"/>
          <w:lang w:val="en-CA" w:eastAsia="zh-CN"/>
        </w:rPr>
      </w:pPr>
      <w:r w:rsidRPr="00F65841">
        <w:rPr>
          <w:rFonts w:eastAsiaTheme="minorEastAsia"/>
          <w:lang w:val="en-CA" w:eastAsia="zh-CN"/>
        </w:rPr>
        <w:t>The base candidates are selected from the first five candidates in the reordered IBC merge list. And based on the SAD cost between the template (one row above and one column left to the current block) and its reference for each refinement position, all the possible MBVD refinement positions (20×4) for each base candidate are reordered. Finally, the top 8 refinement positions with the lowest template SAD costs are kept as available positions, consequently for MBVD index coding.</w:t>
      </w:r>
      <w:r w:rsidR="009A5F32" w:rsidRPr="009A5F32">
        <w:t xml:space="preserve"> </w:t>
      </w:r>
      <w:r w:rsidR="009A5F32" w:rsidRPr="009A5F32">
        <w:rPr>
          <w:rFonts w:eastAsiaTheme="minorEastAsia"/>
          <w:lang w:val="en-CA" w:eastAsia="zh-CN"/>
        </w:rPr>
        <w:t>The M</w:t>
      </w:r>
      <w:r w:rsidR="009A5F32">
        <w:rPr>
          <w:rFonts w:eastAsiaTheme="minorEastAsia"/>
          <w:lang w:val="en-CA" w:eastAsia="zh-CN"/>
        </w:rPr>
        <w:t>B</w:t>
      </w:r>
      <w:r w:rsidR="009A5F32" w:rsidRPr="009A5F32">
        <w:rPr>
          <w:rFonts w:eastAsiaTheme="minorEastAsia"/>
          <w:lang w:val="en-CA" w:eastAsia="zh-CN"/>
        </w:rPr>
        <w:t xml:space="preserve">VD index is binarized by the rice code with the parameter equal to </w:t>
      </w:r>
      <w:r w:rsidR="009B1760">
        <w:rPr>
          <w:rFonts w:eastAsiaTheme="minorEastAsia"/>
          <w:lang w:val="en-CA" w:eastAsia="zh-CN"/>
        </w:rPr>
        <w:t>1</w:t>
      </w:r>
      <w:r w:rsidR="009A5F32" w:rsidRPr="009A5F32">
        <w:rPr>
          <w:rFonts w:eastAsiaTheme="minorEastAsia"/>
          <w:lang w:val="en-CA" w:eastAsia="zh-CN"/>
        </w:rPr>
        <w:t>.</w:t>
      </w:r>
    </w:p>
    <w:p w14:paraId="21AA43C7" w14:textId="26B163F1" w:rsidR="00DF3B1B" w:rsidRPr="005C0869" w:rsidRDefault="0040720D" w:rsidP="00DF3B1B">
      <w:pPr>
        <w:rPr>
          <w:lang w:val="en-CA"/>
        </w:rPr>
      </w:pPr>
      <w:r>
        <w:rPr>
          <w:rFonts w:eastAsia="Times New Roman"/>
          <w:color w:val="000000"/>
        </w:rPr>
        <w:t>In IBC-MBVD list derivation</w:t>
      </w:r>
      <w:r w:rsidR="00CE44C2">
        <w:rPr>
          <w:rFonts w:eastAsia="Times New Roman"/>
          <w:color w:val="000000"/>
        </w:rPr>
        <w:t>,</w:t>
      </w:r>
      <w:r>
        <w:rPr>
          <w:rFonts w:eastAsia="Times New Roman"/>
          <w:color w:val="000000"/>
        </w:rPr>
        <w:t xml:space="preserve"> </w:t>
      </w:r>
      <w:r w:rsidR="00DE4764">
        <w:rPr>
          <w:rFonts w:eastAsia="Times New Roman"/>
          <w:color w:val="000000"/>
        </w:rPr>
        <w:t>a</w:t>
      </w:r>
      <w:r w:rsidR="00DF3B1B" w:rsidRPr="00E72E2B">
        <w:rPr>
          <w:rFonts w:eastAsia="Times New Roman"/>
          <w:color w:val="000000"/>
        </w:rPr>
        <w:t xml:space="preserve">daptive BVD offsets along MVBD directions </w:t>
      </w:r>
      <w:r w:rsidR="0031422E">
        <w:rPr>
          <w:rFonts w:eastAsia="Times New Roman"/>
          <w:color w:val="000000"/>
        </w:rPr>
        <w:t>are</w:t>
      </w:r>
      <w:r w:rsidR="00DF3B1B" w:rsidRPr="00E72E2B">
        <w:rPr>
          <w:rFonts w:eastAsia="Times New Roman"/>
          <w:color w:val="000000"/>
        </w:rPr>
        <w:t xml:space="preserve"> enabled for IBC MBVD mode. The MBVD candidates search is a two-step process, which starts with checking template SAD costs of offsets added to BVP along each direction with the interval of 1-pel. The second step of the search checks template SAD costs with 1/4-pel interval for the candidates around the selected candidates from the first step. For the integer MBVD (when existed in ECM </w:t>
      </w:r>
      <w:proofErr w:type="spellStart"/>
      <w:r w:rsidR="00DF3B1B" w:rsidRPr="00E72E2B">
        <w:rPr>
          <w:rFonts w:eastAsia="Times New Roman"/>
          <w:color w:val="000000"/>
        </w:rPr>
        <w:t>ph_fpel_mbvd_enabled_flag</w:t>
      </w:r>
      <w:proofErr w:type="spellEnd"/>
      <w:r w:rsidR="00DF3B1B" w:rsidRPr="00E72E2B">
        <w:rPr>
          <w:rFonts w:eastAsia="Times New Roman"/>
          <w:color w:val="000000"/>
        </w:rPr>
        <w:t xml:space="preserve"> is 0), those intervals are multiplied by 4. The candidates with the lowest TM cost are included into the final MBVD list</w:t>
      </w:r>
      <w:r w:rsidR="00CE44C2">
        <w:rPr>
          <w:rFonts w:eastAsia="Times New Roman"/>
          <w:color w:val="000000"/>
        </w:rPr>
        <w:t>.</w:t>
      </w:r>
    </w:p>
    <w:p w14:paraId="1A6FF72A" w14:textId="3A738AD3" w:rsidR="00DF3B1B" w:rsidRPr="00F17E14" w:rsidRDefault="00DB661D" w:rsidP="0038016A">
      <w:pPr>
        <w:rPr>
          <w:b/>
          <w:bCs/>
          <w:lang w:val="en-CA"/>
        </w:rPr>
      </w:pPr>
      <w:r>
        <w:rPr>
          <w:lang w:val="en-CA"/>
        </w:rPr>
        <w:t>A</w:t>
      </w:r>
      <w:r w:rsidRPr="009B1760">
        <w:rPr>
          <w:lang w:val="en-CA"/>
        </w:rPr>
        <w:t>n IBC</w:t>
      </w:r>
      <w:r>
        <w:rPr>
          <w:lang w:val="en-CA"/>
        </w:rPr>
        <w:t>-</w:t>
      </w:r>
      <w:r w:rsidRPr="009B1760">
        <w:rPr>
          <w:lang w:val="en-CA"/>
        </w:rPr>
        <w:t>MBVD coded block does not inherit flip type from a RR</w:t>
      </w:r>
      <w:r>
        <w:rPr>
          <w:lang w:val="en-CA"/>
        </w:rPr>
        <w:t>-</w:t>
      </w:r>
      <w:r w:rsidRPr="009B1760">
        <w:rPr>
          <w:lang w:val="en-CA"/>
        </w:rPr>
        <w:t>IBC coded neighbor block.</w:t>
      </w:r>
    </w:p>
    <w:p w14:paraId="16D7D469" w14:textId="7AA18EF6" w:rsidR="00E878E4" w:rsidRDefault="00E878E4" w:rsidP="0070372E">
      <w:pPr>
        <w:pStyle w:val="berschrift4"/>
        <w:rPr>
          <w:lang w:val="en-CA"/>
        </w:rPr>
      </w:pPr>
      <w:r w:rsidRPr="00320AA6">
        <w:rPr>
          <w:lang w:val="en-CA"/>
        </w:rPr>
        <w:t xml:space="preserve">Combined </w:t>
      </w:r>
      <w:r>
        <w:rPr>
          <w:lang w:val="en-CA"/>
        </w:rPr>
        <w:t>intra block copy</w:t>
      </w:r>
      <w:r w:rsidRPr="00320AA6">
        <w:rPr>
          <w:lang w:val="en-CA"/>
        </w:rPr>
        <w:t xml:space="preserve"> and intra prediction</w:t>
      </w:r>
    </w:p>
    <w:p w14:paraId="2B638ADC" w14:textId="3634F93B" w:rsidR="00467C67" w:rsidRDefault="00E878E4" w:rsidP="00467C67">
      <w:pPr>
        <w:rPr>
          <w:lang w:val="en-CA"/>
        </w:rPr>
      </w:pPr>
      <w:r w:rsidRPr="00320AA6">
        <w:rPr>
          <w:lang w:val="en-CA"/>
        </w:rPr>
        <w:t xml:space="preserve">Combined </w:t>
      </w:r>
      <w:r>
        <w:rPr>
          <w:lang w:val="en-CA"/>
        </w:rPr>
        <w:t>intra block copy</w:t>
      </w:r>
      <w:r w:rsidRPr="00320AA6">
        <w:rPr>
          <w:lang w:val="en-CA"/>
        </w:rPr>
        <w:t xml:space="preserve"> and intra prediction (IBC-CIIP)</w:t>
      </w:r>
      <w:r>
        <w:rPr>
          <w:lang w:val="en-CA"/>
        </w:rPr>
        <w:t xml:space="preserve"> </w:t>
      </w:r>
      <w:r w:rsidR="00467C67">
        <w:rPr>
          <w:lang w:val="en-CA"/>
        </w:rPr>
        <w:t>is a coding tool for a CU which uses IBC and intra prediction to obtain two prediction signals, and the two prediction signals are weighted summed to generate the final prediction as follows:</w:t>
      </w:r>
    </w:p>
    <w:p w14:paraId="24D2E6CD" w14:textId="77777777" w:rsidR="00467C67" w:rsidRDefault="00467C67" w:rsidP="00467C67">
      <w:pPr>
        <w:rPr>
          <w:lang w:val="en-CA"/>
        </w:rPr>
      </w:pPr>
      <m:oMathPara>
        <m:oMath>
          <m:r>
            <w:rPr>
              <w:rFonts w:ascii="Cambria Math" w:hAnsi="Cambria Math"/>
            </w:rPr>
            <m:t>P=</m:t>
          </m:r>
          <m:d>
            <m:dPr>
              <m:ctrlPr>
                <w:rPr>
                  <w:rFonts w:ascii="Cambria Math" w:hAnsi="Cambria Math"/>
                  <w:i/>
                </w:rPr>
              </m:ctrlPr>
            </m:dPr>
            <m:e>
              <m:sSub>
                <m:sSubPr>
                  <m:ctrlPr>
                    <w:rPr>
                      <w:rFonts w:ascii="Cambria Math" w:hAnsi="Cambria Math"/>
                      <w:i/>
                    </w:rPr>
                  </m:ctrlPr>
                </m:sSubPr>
                <m:e>
                  <m:r>
                    <w:rPr>
                      <w:rFonts w:ascii="Cambria Math" w:hAnsi="Cambria Math"/>
                    </w:rPr>
                    <m:t>w</m:t>
                  </m:r>
                </m:e>
                <m:sub>
                  <m:r>
                    <w:rPr>
                      <w:rFonts w:ascii="Cambria Math" w:hAnsi="Cambria Math"/>
                    </w:rPr>
                    <m:t>ibc</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ibc</m:t>
                  </m:r>
                </m:sub>
              </m:sSub>
              <m:r>
                <w:rPr>
                  <w:rFonts w:ascii="Cambria Math" w:hAnsi="Cambria Math"/>
                </w:rPr>
                <m:t>+</m:t>
              </m:r>
              <m:sSub>
                <m:sSubPr>
                  <m:ctrlPr>
                    <w:rPr>
                      <w:rFonts w:ascii="Cambria Math" w:hAnsi="Cambria Math"/>
                      <w:i/>
                    </w:rPr>
                  </m:ctrlPr>
                </m:sSubPr>
                <m:e>
                  <m:r>
                    <w:rPr>
                      <w:rFonts w:ascii="Cambria Math" w:hAnsi="Cambria Math"/>
                    </w:rPr>
                    <m:t>(</m:t>
                  </m:r>
                  <m:d>
                    <m:dPr>
                      <m:ctrlPr>
                        <w:rPr>
                          <w:rFonts w:ascii="Cambria Math" w:hAnsi="Cambria Math"/>
                          <w:i/>
                        </w:rPr>
                      </m:ctrlPr>
                    </m:dPr>
                    <m:e>
                      <m:r>
                        <w:rPr>
                          <w:rFonts w:ascii="Cambria Math" w:hAnsi="Cambria Math"/>
                        </w:rPr>
                        <m:t>1≪shift</m:t>
                      </m:r>
                    </m:e>
                  </m:d>
                  <m:r>
                    <w:rPr>
                      <w:rFonts w:ascii="Cambria Math" w:hAnsi="Cambria Math"/>
                    </w:rPr>
                    <m:t>-w</m:t>
                  </m:r>
                </m:e>
                <m:sub>
                  <m:r>
                    <w:rPr>
                      <w:rFonts w:ascii="Cambria Math" w:hAnsi="Cambria Math"/>
                    </w:rPr>
                    <m:t>ibc</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intra</m:t>
                  </m:r>
                </m:sub>
              </m:sSub>
              <m:r>
                <w:rPr>
                  <w:rFonts w:ascii="Cambria Math" w:hAnsi="Cambria Math"/>
                </w:rPr>
                <m:t>+(1≪(shift-1))</m:t>
              </m:r>
            </m:e>
          </m:d>
          <m:r>
            <w:rPr>
              <w:rFonts w:ascii="Cambria Math" w:hAnsi="Cambria Math"/>
            </w:rPr>
            <m:t>≫shift</m:t>
          </m:r>
        </m:oMath>
      </m:oMathPara>
    </w:p>
    <w:p w14:paraId="49ED07E3" w14:textId="77777777" w:rsidR="00467C67" w:rsidRDefault="00467C67" w:rsidP="00467C67">
      <w:pPr>
        <w:rPr>
          <w:lang w:val="en-CA"/>
        </w:rPr>
      </w:pPr>
      <w:r>
        <w:rPr>
          <w:lang w:val="en-CA"/>
        </w:rPr>
        <w:t xml:space="preserve">wherein </w:t>
      </w:r>
      <m:oMath>
        <m:sSub>
          <m:sSubPr>
            <m:ctrlPr>
              <w:rPr>
                <w:rFonts w:ascii="Cambria Math" w:hAnsi="Cambria Math"/>
                <w:i/>
              </w:rPr>
            </m:ctrlPr>
          </m:sSubPr>
          <m:e>
            <m:r>
              <w:rPr>
                <w:rFonts w:ascii="Cambria Math" w:hAnsi="Cambria Math"/>
              </w:rPr>
              <m:t>P</m:t>
            </m:r>
          </m:e>
          <m:sub>
            <m:r>
              <w:rPr>
                <w:rFonts w:ascii="Cambria Math" w:hAnsi="Cambria Math"/>
              </w:rPr>
              <m:t>ibc</m:t>
            </m:r>
          </m:sub>
        </m:sSub>
      </m:oMath>
      <w:r>
        <w:t xml:space="preserve"> and</w:t>
      </w:r>
      <w:r>
        <w:rPr>
          <w:rFonts w:hint="eastAsia"/>
        </w:rPr>
        <w:t xml:space="preserve"> </w:t>
      </w:r>
      <m:oMath>
        <m:sSub>
          <m:sSubPr>
            <m:ctrlPr>
              <w:rPr>
                <w:rFonts w:ascii="Cambria Math" w:hAnsi="Cambria Math"/>
                <w:i/>
              </w:rPr>
            </m:ctrlPr>
          </m:sSubPr>
          <m:e>
            <m:r>
              <w:rPr>
                <w:rFonts w:ascii="Cambria Math" w:hAnsi="Cambria Math"/>
              </w:rPr>
              <m:t>P</m:t>
            </m:r>
          </m:e>
          <m:sub>
            <m:r>
              <w:rPr>
                <w:rFonts w:ascii="Cambria Math" w:hAnsi="Cambria Math"/>
              </w:rPr>
              <m:t>intra</m:t>
            </m:r>
          </m:sub>
        </m:sSub>
      </m:oMath>
      <w:r>
        <w:rPr>
          <w:rFonts w:hint="eastAsia"/>
        </w:rPr>
        <w:t xml:space="preserve"> </w:t>
      </w:r>
      <w:r>
        <w:t xml:space="preserve">denote the IBC prediction signal and intra prediction signal. </w:t>
      </w:r>
      <m:oMath>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ibc</m:t>
            </m:r>
          </m:sub>
        </m:sSub>
        <m:r>
          <w:rPr>
            <w:rFonts w:ascii="Cambria Math" w:hAnsi="Cambria Math"/>
          </w:rPr>
          <m:t>, shift)</m:t>
        </m:r>
      </m:oMath>
      <w:r>
        <w:t xml:space="preserve"> are set equal to (13, 4) and (1, 1) for IBC merge mode and IBC AMVP mode.</w:t>
      </w:r>
    </w:p>
    <w:p w14:paraId="255458E6" w14:textId="77777777" w:rsidR="00467C67" w:rsidRDefault="00467C67" w:rsidP="00467C67">
      <w:pPr>
        <w:rPr>
          <w:lang w:val="en-CA"/>
        </w:rPr>
      </w:pPr>
      <w:r>
        <w:rPr>
          <w:lang w:val="en-CA"/>
        </w:rPr>
        <w:lastRenderedPageBreak/>
        <w:t xml:space="preserve">An intra prediction mode (IPM) candidate list is used to generate the intra prediction signal, and the IPM candidate list size is pre-defined as 2. An IPM index is signalled to indicate which IPM is used. </w:t>
      </w:r>
    </w:p>
    <w:p w14:paraId="33ABA364" w14:textId="60EF4168" w:rsidR="005C0869" w:rsidRDefault="005C0869" w:rsidP="0070372E">
      <w:pPr>
        <w:pStyle w:val="berschrift4"/>
        <w:rPr>
          <w:lang w:val="en-CA"/>
        </w:rPr>
      </w:pPr>
      <w:r w:rsidRPr="00B00FB2">
        <w:rPr>
          <w:lang w:val="en-CA"/>
        </w:rPr>
        <w:t xml:space="preserve">IBC with </w:t>
      </w:r>
      <w:r>
        <w:rPr>
          <w:lang w:val="en-CA"/>
        </w:rPr>
        <w:t>G</w:t>
      </w:r>
      <w:r w:rsidRPr="00B00FB2">
        <w:rPr>
          <w:lang w:val="en-CA"/>
        </w:rPr>
        <w:t xml:space="preserve">eometry </w:t>
      </w:r>
      <w:r>
        <w:rPr>
          <w:lang w:val="en-CA"/>
        </w:rPr>
        <w:t>P</w:t>
      </w:r>
      <w:r w:rsidRPr="00B00FB2">
        <w:rPr>
          <w:lang w:val="en-CA"/>
        </w:rPr>
        <w:t>artitioning</w:t>
      </w:r>
    </w:p>
    <w:p w14:paraId="50137FD4" w14:textId="77777777" w:rsidR="005C0869" w:rsidRDefault="005C0869" w:rsidP="005C0869">
      <w:pPr>
        <w:rPr>
          <w:lang w:val="en-CA" w:eastAsia="ja-JP"/>
        </w:rPr>
      </w:pPr>
      <w:r>
        <w:rPr>
          <w:lang w:val="en-CA"/>
        </w:rPr>
        <w:t xml:space="preserve">Intra block copy with geometry partitioning mode (IBC-GPM) is a coding tool which divides a CU into two </w:t>
      </w:r>
      <w:r w:rsidRPr="00EA649A">
        <w:rPr>
          <w:lang w:val="en-CA"/>
        </w:rPr>
        <w:t>sub-partitions geometrically.</w:t>
      </w:r>
      <w:r>
        <w:rPr>
          <w:lang w:val="en-CA"/>
        </w:rPr>
        <w:t xml:space="preserve"> </w:t>
      </w:r>
      <w:r w:rsidRPr="00EA649A">
        <w:rPr>
          <w:lang w:val="en-CA"/>
        </w:rPr>
        <w:t>The prediction signals of the two sub-partitions are generated using IBC and intra prediction</w:t>
      </w:r>
      <w:r>
        <w:rPr>
          <w:lang w:val="en-CA"/>
        </w:rPr>
        <w:t>. IBC-GPM can be applied to regular IBC merge mode or IBC TM merge mode.</w:t>
      </w:r>
      <w:r>
        <w:rPr>
          <w:rFonts w:hint="eastAsia"/>
          <w:lang w:val="en-CA"/>
        </w:rPr>
        <w:t xml:space="preserve"> </w:t>
      </w:r>
      <w:r>
        <w:rPr>
          <w:lang w:val="en-CA" w:eastAsia="ja-JP"/>
        </w:rPr>
        <w:t>A</w:t>
      </w:r>
      <w:r w:rsidRPr="00EC7806">
        <w:rPr>
          <w:lang w:val="en-CA" w:eastAsia="ja-JP"/>
        </w:rPr>
        <w:t>n intra prediction mode</w:t>
      </w:r>
      <w:r>
        <w:rPr>
          <w:lang w:val="en-CA" w:eastAsia="ja-JP"/>
        </w:rPr>
        <w:t xml:space="preserve"> (IPM)</w:t>
      </w:r>
      <w:r w:rsidRPr="00EC7806">
        <w:rPr>
          <w:lang w:val="en-CA" w:eastAsia="ja-JP"/>
        </w:rPr>
        <w:t xml:space="preserve"> candidate list </w:t>
      </w:r>
      <w:r>
        <w:rPr>
          <w:lang w:val="en-CA" w:eastAsia="ja-JP"/>
        </w:rPr>
        <w:t>is constructed using the same method as GPM with inter and intra prediction for intra prediction, and t</w:t>
      </w:r>
      <w:r w:rsidRPr="00EC7806">
        <w:rPr>
          <w:lang w:val="en-CA" w:eastAsia="ja-JP"/>
        </w:rPr>
        <w:t>he IPM candidate list size is pre-defined as 3</w:t>
      </w:r>
      <w:r>
        <w:rPr>
          <w:lang w:val="en-CA" w:eastAsia="ja-JP"/>
        </w:rPr>
        <w:t>.</w:t>
      </w:r>
      <w:r>
        <w:rPr>
          <w:rFonts w:hint="eastAsia"/>
          <w:lang w:val="en-CA" w:eastAsia="ja-JP"/>
        </w:rPr>
        <w:t xml:space="preserve"> </w:t>
      </w:r>
      <w:r>
        <w:rPr>
          <w:lang w:val="en-CA"/>
        </w:rPr>
        <w:t>There are 48 geometry partitioning modes in total, which are divided into two geometry partitioning mode sets as follows:</w:t>
      </w:r>
    </w:p>
    <w:p w14:paraId="171BBF3C" w14:textId="26D66D9F" w:rsidR="005C0869" w:rsidRPr="00EE6A9C" w:rsidRDefault="005C0869" w:rsidP="005C0869">
      <w:pPr>
        <w:pStyle w:val="Beschriftung"/>
        <w:spacing w:after="240"/>
        <w:rPr>
          <w:lang w:val="en-CA"/>
        </w:rPr>
      </w:pPr>
      <w:r w:rsidRPr="00EE6A9C">
        <w:rPr>
          <w:sz w:val="22"/>
          <w:szCs w:val="22"/>
          <w:lang w:val="en-CA"/>
        </w:rPr>
        <w:t xml:space="preserve">Table </w:t>
      </w:r>
      <w:r w:rsidRPr="00EE6A9C">
        <w:rPr>
          <w:noProof/>
          <w:sz w:val="22"/>
          <w:szCs w:val="22"/>
          <w:lang w:val="en-CA"/>
        </w:rPr>
        <w:fldChar w:fldCharType="begin"/>
      </w:r>
      <w:r w:rsidRPr="00EE6A9C">
        <w:rPr>
          <w:noProof/>
          <w:sz w:val="22"/>
          <w:szCs w:val="22"/>
          <w:lang w:val="en-CA"/>
        </w:rPr>
        <w:instrText xml:space="preserve"> SEQ Table \* ARABIC </w:instrText>
      </w:r>
      <w:r w:rsidRPr="00EE6A9C">
        <w:rPr>
          <w:noProof/>
          <w:sz w:val="22"/>
          <w:szCs w:val="22"/>
          <w:lang w:val="en-CA"/>
        </w:rPr>
        <w:fldChar w:fldCharType="separate"/>
      </w:r>
      <w:r w:rsidR="00E264D5">
        <w:rPr>
          <w:noProof/>
          <w:sz w:val="22"/>
          <w:szCs w:val="22"/>
          <w:lang w:val="en-CA"/>
        </w:rPr>
        <w:t>7</w:t>
      </w:r>
      <w:r w:rsidRPr="00EE6A9C">
        <w:rPr>
          <w:noProof/>
          <w:sz w:val="22"/>
          <w:szCs w:val="22"/>
          <w:lang w:val="en-CA"/>
        </w:rPr>
        <w:fldChar w:fldCharType="end"/>
      </w:r>
      <w:r w:rsidRPr="00EE6A9C">
        <w:rPr>
          <w:sz w:val="22"/>
          <w:szCs w:val="22"/>
          <w:lang w:val="en-CA"/>
        </w:rPr>
        <w:t>:</w:t>
      </w:r>
      <w:r w:rsidRPr="00EE6A9C">
        <w:rPr>
          <w:lang w:val="en-CA"/>
        </w:rPr>
        <w:t xml:space="preserve"> Geometry partitioning modes in the first geometry partitioning mode set</w:t>
      </w:r>
    </w:p>
    <w:tbl>
      <w:tblPr>
        <w:tblStyle w:val="Tabellenraster"/>
        <w:tblW w:w="0" w:type="auto"/>
        <w:jc w:val="center"/>
        <w:tblInd w:w="0" w:type="dxa"/>
        <w:tblLook w:val="04A0" w:firstRow="1" w:lastRow="0" w:firstColumn="1" w:lastColumn="0" w:noHBand="0" w:noVBand="1"/>
      </w:tblPr>
      <w:tblGrid>
        <w:gridCol w:w="2172"/>
        <w:gridCol w:w="316"/>
        <w:gridCol w:w="316"/>
        <w:gridCol w:w="316"/>
        <w:gridCol w:w="316"/>
        <w:gridCol w:w="416"/>
        <w:gridCol w:w="416"/>
        <w:gridCol w:w="416"/>
        <w:gridCol w:w="416"/>
      </w:tblGrid>
      <w:tr w:rsidR="005C0869" w:rsidRPr="00B32B2E" w14:paraId="01AC5AD2" w14:textId="77777777" w:rsidTr="0067732E">
        <w:trPr>
          <w:trHeight w:val="260"/>
          <w:jc w:val="center"/>
        </w:trPr>
        <w:tc>
          <w:tcPr>
            <w:tcW w:w="0" w:type="auto"/>
            <w:noWrap/>
            <w:hideMark/>
          </w:tcPr>
          <w:p w14:paraId="1E8424C2" w14:textId="77777777" w:rsidR="005C0869" w:rsidRPr="00B32B2E" w:rsidRDefault="005C0869" w:rsidP="0067732E">
            <w:pPr>
              <w:jc w:val="center"/>
              <w:rPr>
                <w:b/>
                <w:sz w:val="20"/>
              </w:rPr>
            </w:pPr>
            <w:r>
              <w:rPr>
                <w:b/>
                <w:noProof/>
                <w:sz w:val="20"/>
              </w:rPr>
              <w:t>ibc</w:t>
            </w:r>
            <w:r w:rsidRPr="00B32B2E">
              <w:rPr>
                <w:b/>
                <w:noProof/>
                <w:sz w:val="20"/>
              </w:rPr>
              <w:t>_gpm_partition_idx</w:t>
            </w:r>
          </w:p>
        </w:tc>
        <w:tc>
          <w:tcPr>
            <w:tcW w:w="0" w:type="auto"/>
            <w:noWrap/>
            <w:hideMark/>
          </w:tcPr>
          <w:p w14:paraId="4E82F6A6" w14:textId="77777777" w:rsidR="005C0869" w:rsidRPr="00B32B2E" w:rsidRDefault="005C0869" w:rsidP="0067732E">
            <w:pPr>
              <w:jc w:val="center"/>
              <w:rPr>
                <w:b/>
                <w:sz w:val="20"/>
              </w:rPr>
            </w:pPr>
            <w:r w:rsidRPr="00B32B2E">
              <w:rPr>
                <w:b/>
                <w:sz w:val="20"/>
              </w:rPr>
              <w:t>0</w:t>
            </w:r>
          </w:p>
        </w:tc>
        <w:tc>
          <w:tcPr>
            <w:tcW w:w="0" w:type="auto"/>
            <w:noWrap/>
            <w:hideMark/>
          </w:tcPr>
          <w:p w14:paraId="113D25C9" w14:textId="77777777" w:rsidR="005C0869" w:rsidRPr="00B32B2E" w:rsidRDefault="005C0869" w:rsidP="0067732E">
            <w:pPr>
              <w:jc w:val="center"/>
              <w:rPr>
                <w:b/>
                <w:sz w:val="20"/>
              </w:rPr>
            </w:pPr>
            <w:r w:rsidRPr="00B32B2E">
              <w:rPr>
                <w:b/>
                <w:sz w:val="20"/>
              </w:rPr>
              <w:t>1</w:t>
            </w:r>
          </w:p>
        </w:tc>
        <w:tc>
          <w:tcPr>
            <w:tcW w:w="0" w:type="auto"/>
            <w:noWrap/>
          </w:tcPr>
          <w:p w14:paraId="71DF3D93" w14:textId="77777777" w:rsidR="005C0869" w:rsidRPr="00B32B2E" w:rsidRDefault="005C0869" w:rsidP="0067732E">
            <w:pPr>
              <w:jc w:val="center"/>
              <w:rPr>
                <w:b/>
                <w:sz w:val="20"/>
              </w:rPr>
            </w:pPr>
            <w:r w:rsidRPr="00B32B2E">
              <w:rPr>
                <w:b/>
                <w:sz w:val="20"/>
              </w:rPr>
              <w:t>2</w:t>
            </w:r>
          </w:p>
        </w:tc>
        <w:tc>
          <w:tcPr>
            <w:tcW w:w="0" w:type="auto"/>
            <w:noWrap/>
            <w:hideMark/>
          </w:tcPr>
          <w:p w14:paraId="1C4A1B07" w14:textId="77777777" w:rsidR="005C0869" w:rsidRPr="00B32B2E" w:rsidRDefault="005C0869" w:rsidP="0067732E">
            <w:pPr>
              <w:jc w:val="center"/>
              <w:rPr>
                <w:b/>
                <w:sz w:val="20"/>
              </w:rPr>
            </w:pPr>
            <w:r w:rsidRPr="00B32B2E">
              <w:rPr>
                <w:b/>
                <w:sz w:val="20"/>
              </w:rPr>
              <w:t>3</w:t>
            </w:r>
          </w:p>
        </w:tc>
        <w:tc>
          <w:tcPr>
            <w:tcW w:w="0" w:type="auto"/>
            <w:noWrap/>
            <w:hideMark/>
          </w:tcPr>
          <w:p w14:paraId="61FBA14D" w14:textId="77777777" w:rsidR="005C0869" w:rsidRPr="00B32B2E" w:rsidRDefault="005C0869" w:rsidP="0067732E">
            <w:pPr>
              <w:jc w:val="center"/>
              <w:rPr>
                <w:b/>
                <w:sz w:val="20"/>
              </w:rPr>
            </w:pPr>
            <w:r>
              <w:rPr>
                <w:rFonts w:hint="eastAsia"/>
                <w:b/>
                <w:sz w:val="20"/>
              </w:rPr>
              <w:t>4</w:t>
            </w:r>
          </w:p>
        </w:tc>
        <w:tc>
          <w:tcPr>
            <w:tcW w:w="0" w:type="auto"/>
            <w:noWrap/>
            <w:hideMark/>
          </w:tcPr>
          <w:p w14:paraId="0D67E4F0" w14:textId="77777777" w:rsidR="005C0869" w:rsidRPr="00B32B2E" w:rsidRDefault="005C0869" w:rsidP="0067732E">
            <w:pPr>
              <w:jc w:val="center"/>
              <w:rPr>
                <w:b/>
                <w:sz w:val="20"/>
              </w:rPr>
            </w:pPr>
            <w:r w:rsidRPr="00B32B2E">
              <w:rPr>
                <w:b/>
                <w:sz w:val="20"/>
              </w:rPr>
              <w:t>5</w:t>
            </w:r>
          </w:p>
        </w:tc>
        <w:tc>
          <w:tcPr>
            <w:tcW w:w="0" w:type="auto"/>
            <w:noWrap/>
            <w:hideMark/>
          </w:tcPr>
          <w:p w14:paraId="65C6761F" w14:textId="77777777" w:rsidR="005C0869" w:rsidRPr="00B32B2E" w:rsidRDefault="005C0869" w:rsidP="0067732E">
            <w:pPr>
              <w:jc w:val="center"/>
              <w:rPr>
                <w:b/>
                <w:sz w:val="20"/>
              </w:rPr>
            </w:pPr>
            <w:r w:rsidRPr="00B32B2E">
              <w:rPr>
                <w:b/>
                <w:sz w:val="20"/>
              </w:rPr>
              <w:t>6</w:t>
            </w:r>
          </w:p>
        </w:tc>
        <w:tc>
          <w:tcPr>
            <w:tcW w:w="0" w:type="auto"/>
            <w:noWrap/>
          </w:tcPr>
          <w:p w14:paraId="09AE602D" w14:textId="77777777" w:rsidR="005C0869" w:rsidRPr="00B32B2E" w:rsidRDefault="005C0869" w:rsidP="0067732E">
            <w:pPr>
              <w:jc w:val="center"/>
              <w:rPr>
                <w:b/>
                <w:sz w:val="20"/>
              </w:rPr>
            </w:pPr>
            <w:r>
              <w:rPr>
                <w:rFonts w:hint="eastAsia"/>
                <w:b/>
                <w:sz w:val="20"/>
              </w:rPr>
              <w:t>7</w:t>
            </w:r>
          </w:p>
        </w:tc>
      </w:tr>
      <w:tr w:rsidR="005C0869" w:rsidRPr="00B32B2E" w14:paraId="6C224702" w14:textId="77777777" w:rsidTr="0067732E">
        <w:trPr>
          <w:trHeight w:val="260"/>
          <w:jc w:val="center"/>
        </w:trPr>
        <w:tc>
          <w:tcPr>
            <w:tcW w:w="0" w:type="auto"/>
            <w:noWrap/>
          </w:tcPr>
          <w:p w14:paraId="4C24CDCE" w14:textId="77777777" w:rsidR="005C0869" w:rsidRPr="00B32B2E" w:rsidRDefault="005C0869" w:rsidP="0067732E">
            <w:pPr>
              <w:jc w:val="center"/>
              <w:rPr>
                <w:b/>
                <w:sz w:val="20"/>
              </w:rPr>
            </w:pPr>
            <w:r w:rsidRPr="00B32B2E">
              <w:rPr>
                <w:b/>
                <w:noProof/>
                <w:sz w:val="20"/>
              </w:rPr>
              <w:t>angleIdx</w:t>
            </w:r>
          </w:p>
        </w:tc>
        <w:tc>
          <w:tcPr>
            <w:tcW w:w="0" w:type="auto"/>
            <w:noWrap/>
          </w:tcPr>
          <w:p w14:paraId="3AF8356D" w14:textId="77777777" w:rsidR="005C0869" w:rsidRPr="00B32B2E" w:rsidRDefault="005C0869" w:rsidP="0067732E">
            <w:pPr>
              <w:jc w:val="center"/>
              <w:rPr>
                <w:sz w:val="20"/>
              </w:rPr>
            </w:pPr>
            <w:r w:rsidRPr="00B32B2E">
              <w:rPr>
                <w:sz w:val="20"/>
              </w:rPr>
              <w:t>0</w:t>
            </w:r>
          </w:p>
        </w:tc>
        <w:tc>
          <w:tcPr>
            <w:tcW w:w="0" w:type="auto"/>
            <w:noWrap/>
          </w:tcPr>
          <w:p w14:paraId="5F265C0E" w14:textId="77777777" w:rsidR="005C0869" w:rsidRPr="00B32B2E" w:rsidRDefault="005C0869" w:rsidP="0067732E">
            <w:pPr>
              <w:jc w:val="center"/>
              <w:rPr>
                <w:sz w:val="20"/>
              </w:rPr>
            </w:pPr>
            <w:r w:rsidRPr="00B32B2E">
              <w:rPr>
                <w:sz w:val="20"/>
              </w:rPr>
              <w:t>0</w:t>
            </w:r>
          </w:p>
        </w:tc>
        <w:tc>
          <w:tcPr>
            <w:tcW w:w="0" w:type="auto"/>
            <w:noWrap/>
          </w:tcPr>
          <w:p w14:paraId="5DA66D89" w14:textId="77777777" w:rsidR="005C0869" w:rsidRPr="00B32B2E" w:rsidRDefault="005C0869" w:rsidP="0067732E">
            <w:pPr>
              <w:jc w:val="center"/>
              <w:rPr>
                <w:sz w:val="20"/>
              </w:rPr>
            </w:pPr>
            <w:r w:rsidRPr="00B32B2E">
              <w:rPr>
                <w:sz w:val="20"/>
              </w:rPr>
              <w:t>8</w:t>
            </w:r>
          </w:p>
        </w:tc>
        <w:tc>
          <w:tcPr>
            <w:tcW w:w="0" w:type="auto"/>
            <w:noWrap/>
          </w:tcPr>
          <w:p w14:paraId="54C5028D" w14:textId="77777777" w:rsidR="005C0869" w:rsidRPr="00B32B2E" w:rsidRDefault="005C0869" w:rsidP="0067732E">
            <w:pPr>
              <w:jc w:val="center"/>
              <w:rPr>
                <w:sz w:val="20"/>
              </w:rPr>
            </w:pPr>
            <w:r w:rsidRPr="00B32B2E">
              <w:rPr>
                <w:sz w:val="20"/>
              </w:rPr>
              <w:t>8</w:t>
            </w:r>
          </w:p>
        </w:tc>
        <w:tc>
          <w:tcPr>
            <w:tcW w:w="0" w:type="auto"/>
            <w:noWrap/>
          </w:tcPr>
          <w:p w14:paraId="24FFB6A3" w14:textId="77777777" w:rsidR="005C0869" w:rsidRPr="00B32B2E" w:rsidRDefault="005C0869" w:rsidP="0067732E">
            <w:pPr>
              <w:jc w:val="center"/>
              <w:rPr>
                <w:sz w:val="20"/>
              </w:rPr>
            </w:pPr>
            <w:r w:rsidRPr="00B32B2E">
              <w:rPr>
                <w:sz w:val="20"/>
              </w:rPr>
              <w:t>16</w:t>
            </w:r>
          </w:p>
        </w:tc>
        <w:tc>
          <w:tcPr>
            <w:tcW w:w="0" w:type="auto"/>
            <w:noWrap/>
          </w:tcPr>
          <w:p w14:paraId="010E55C6" w14:textId="77777777" w:rsidR="005C0869" w:rsidRPr="00B32B2E" w:rsidRDefault="005C0869" w:rsidP="0067732E">
            <w:pPr>
              <w:jc w:val="center"/>
              <w:rPr>
                <w:sz w:val="20"/>
              </w:rPr>
            </w:pPr>
            <w:r w:rsidRPr="00B32B2E">
              <w:rPr>
                <w:sz w:val="20"/>
              </w:rPr>
              <w:t>16</w:t>
            </w:r>
          </w:p>
        </w:tc>
        <w:tc>
          <w:tcPr>
            <w:tcW w:w="0" w:type="auto"/>
            <w:noWrap/>
          </w:tcPr>
          <w:p w14:paraId="1DFD3625" w14:textId="77777777" w:rsidR="005C0869" w:rsidRPr="00B32B2E" w:rsidRDefault="005C0869" w:rsidP="0067732E">
            <w:pPr>
              <w:jc w:val="center"/>
              <w:rPr>
                <w:sz w:val="20"/>
              </w:rPr>
            </w:pPr>
            <w:r w:rsidRPr="00B32B2E">
              <w:rPr>
                <w:sz w:val="20"/>
              </w:rPr>
              <w:t>24</w:t>
            </w:r>
          </w:p>
        </w:tc>
        <w:tc>
          <w:tcPr>
            <w:tcW w:w="0" w:type="auto"/>
            <w:noWrap/>
          </w:tcPr>
          <w:p w14:paraId="1612D92D" w14:textId="77777777" w:rsidR="005C0869" w:rsidRPr="00B32B2E" w:rsidRDefault="005C0869" w:rsidP="0067732E">
            <w:pPr>
              <w:jc w:val="center"/>
              <w:rPr>
                <w:sz w:val="20"/>
              </w:rPr>
            </w:pPr>
            <w:r w:rsidRPr="00B32B2E">
              <w:rPr>
                <w:sz w:val="20"/>
              </w:rPr>
              <w:t>24</w:t>
            </w:r>
          </w:p>
        </w:tc>
      </w:tr>
      <w:tr w:rsidR="005C0869" w:rsidRPr="00B32B2E" w14:paraId="7A73BBC0" w14:textId="77777777" w:rsidTr="0067732E">
        <w:trPr>
          <w:trHeight w:val="260"/>
          <w:jc w:val="center"/>
        </w:trPr>
        <w:tc>
          <w:tcPr>
            <w:tcW w:w="0" w:type="auto"/>
            <w:noWrap/>
          </w:tcPr>
          <w:p w14:paraId="7A0B0DFF" w14:textId="77777777" w:rsidR="005C0869" w:rsidRPr="00B32B2E" w:rsidRDefault="005C0869" w:rsidP="0067732E">
            <w:pPr>
              <w:jc w:val="center"/>
              <w:rPr>
                <w:b/>
                <w:bCs/>
                <w:noProof/>
                <w:color w:val="000000" w:themeColor="text1"/>
                <w:sz w:val="20"/>
                <w:lang w:eastAsia="ko-KR"/>
              </w:rPr>
            </w:pPr>
            <w:r w:rsidRPr="00B32B2E">
              <w:rPr>
                <w:b/>
                <w:noProof/>
                <w:sz w:val="20"/>
              </w:rPr>
              <w:t>distanceIdx</w:t>
            </w:r>
          </w:p>
        </w:tc>
        <w:tc>
          <w:tcPr>
            <w:tcW w:w="0" w:type="auto"/>
            <w:noWrap/>
          </w:tcPr>
          <w:p w14:paraId="1524F862" w14:textId="77777777" w:rsidR="005C0869" w:rsidRPr="00B32B2E" w:rsidRDefault="005C0869" w:rsidP="0067732E">
            <w:pPr>
              <w:jc w:val="center"/>
              <w:rPr>
                <w:sz w:val="20"/>
              </w:rPr>
            </w:pPr>
            <w:r w:rsidRPr="00B32B2E">
              <w:rPr>
                <w:sz w:val="20"/>
              </w:rPr>
              <w:t>1</w:t>
            </w:r>
          </w:p>
        </w:tc>
        <w:tc>
          <w:tcPr>
            <w:tcW w:w="0" w:type="auto"/>
            <w:noWrap/>
          </w:tcPr>
          <w:p w14:paraId="46598E1C" w14:textId="77777777" w:rsidR="005C0869" w:rsidRPr="00B32B2E" w:rsidRDefault="005C0869" w:rsidP="0067732E">
            <w:pPr>
              <w:jc w:val="center"/>
              <w:rPr>
                <w:sz w:val="20"/>
              </w:rPr>
            </w:pPr>
            <w:r w:rsidRPr="00B32B2E">
              <w:rPr>
                <w:sz w:val="20"/>
              </w:rPr>
              <w:t>3</w:t>
            </w:r>
          </w:p>
        </w:tc>
        <w:tc>
          <w:tcPr>
            <w:tcW w:w="0" w:type="auto"/>
            <w:noWrap/>
          </w:tcPr>
          <w:p w14:paraId="74AD9F16" w14:textId="77777777" w:rsidR="005C0869" w:rsidRPr="00B32B2E" w:rsidRDefault="005C0869" w:rsidP="0067732E">
            <w:pPr>
              <w:jc w:val="center"/>
              <w:rPr>
                <w:sz w:val="20"/>
              </w:rPr>
            </w:pPr>
            <w:r w:rsidRPr="00B32B2E">
              <w:rPr>
                <w:sz w:val="20"/>
              </w:rPr>
              <w:t>1</w:t>
            </w:r>
          </w:p>
        </w:tc>
        <w:tc>
          <w:tcPr>
            <w:tcW w:w="0" w:type="auto"/>
            <w:noWrap/>
          </w:tcPr>
          <w:p w14:paraId="43BD03CE" w14:textId="77777777" w:rsidR="005C0869" w:rsidRPr="00B32B2E" w:rsidRDefault="005C0869" w:rsidP="0067732E">
            <w:pPr>
              <w:jc w:val="center"/>
              <w:rPr>
                <w:sz w:val="20"/>
              </w:rPr>
            </w:pPr>
            <w:r w:rsidRPr="00B32B2E">
              <w:rPr>
                <w:sz w:val="20"/>
              </w:rPr>
              <w:t>3</w:t>
            </w:r>
          </w:p>
        </w:tc>
        <w:tc>
          <w:tcPr>
            <w:tcW w:w="0" w:type="auto"/>
            <w:noWrap/>
          </w:tcPr>
          <w:p w14:paraId="4547D692" w14:textId="77777777" w:rsidR="005C0869" w:rsidRPr="00B32B2E" w:rsidRDefault="005C0869" w:rsidP="0067732E">
            <w:pPr>
              <w:jc w:val="center"/>
              <w:rPr>
                <w:sz w:val="20"/>
              </w:rPr>
            </w:pPr>
            <w:r w:rsidRPr="00B32B2E">
              <w:rPr>
                <w:sz w:val="20"/>
              </w:rPr>
              <w:t>1</w:t>
            </w:r>
          </w:p>
        </w:tc>
        <w:tc>
          <w:tcPr>
            <w:tcW w:w="0" w:type="auto"/>
            <w:noWrap/>
          </w:tcPr>
          <w:p w14:paraId="6FFF659E" w14:textId="77777777" w:rsidR="005C0869" w:rsidRPr="00B32B2E" w:rsidRDefault="005C0869" w:rsidP="0067732E">
            <w:pPr>
              <w:jc w:val="center"/>
              <w:rPr>
                <w:sz w:val="20"/>
              </w:rPr>
            </w:pPr>
            <w:r w:rsidRPr="00B32B2E">
              <w:rPr>
                <w:sz w:val="20"/>
              </w:rPr>
              <w:t>3</w:t>
            </w:r>
          </w:p>
        </w:tc>
        <w:tc>
          <w:tcPr>
            <w:tcW w:w="0" w:type="auto"/>
            <w:noWrap/>
          </w:tcPr>
          <w:p w14:paraId="33EA62A6" w14:textId="77777777" w:rsidR="005C0869" w:rsidRPr="00B32B2E" w:rsidRDefault="005C0869" w:rsidP="0067732E">
            <w:pPr>
              <w:jc w:val="center"/>
              <w:rPr>
                <w:sz w:val="20"/>
              </w:rPr>
            </w:pPr>
            <w:r w:rsidRPr="00B32B2E">
              <w:rPr>
                <w:sz w:val="20"/>
              </w:rPr>
              <w:t>1</w:t>
            </w:r>
          </w:p>
        </w:tc>
        <w:tc>
          <w:tcPr>
            <w:tcW w:w="0" w:type="auto"/>
            <w:noWrap/>
          </w:tcPr>
          <w:p w14:paraId="41D744B5" w14:textId="77777777" w:rsidR="005C0869" w:rsidRPr="00B32B2E" w:rsidRDefault="005C0869" w:rsidP="0067732E">
            <w:pPr>
              <w:jc w:val="center"/>
              <w:rPr>
                <w:sz w:val="20"/>
              </w:rPr>
            </w:pPr>
            <w:r w:rsidRPr="00B32B2E">
              <w:rPr>
                <w:sz w:val="20"/>
              </w:rPr>
              <w:t>3</w:t>
            </w:r>
          </w:p>
        </w:tc>
      </w:tr>
    </w:tbl>
    <w:p w14:paraId="44F6B973" w14:textId="768C6E27" w:rsidR="005C0869" w:rsidRPr="00EE6A9C" w:rsidRDefault="005C0869" w:rsidP="005C0869">
      <w:pPr>
        <w:pStyle w:val="Beschriftung"/>
        <w:spacing w:after="240"/>
        <w:rPr>
          <w:lang w:val="en-CA"/>
        </w:rPr>
      </w:pPr>
      <w:r w:rsidRPr="00EE6A9C">
        <w:rPr>
          <w:sz w:val="22"/>
          <w:szCs w:val="22"/>
          <w:lang w:val="en-CA"/>
        </w:rPr>
        <w:t xml:space="preserve">Table </w:t>
      </w:r>
      <w:r w:rsidRPr="00EE6A9C">
        <w:rPr>
          <w:noProof/>
          <w:sz w:val="22"/>
          <w:szCs w:val="22"/>
          <w:lang w:val="en-CA"/>
        </w:rPr>
        <w:fldChar w:fldCharType="begin"/>
      </w:r>
      <w:r w:rsidRPr="00EE6A9C">
        <w:rPr>
          <w:noProof/>
          <w:sz w:val="22"/>
          <w:szCs w:val="22"/>
          <w:lang w:val="en-CA"/>
        </w:rPr>
        <w:instrText xml:space="preserve"> SEQ Table \* ARABIC </w:instrText>
      </w:r>
      <w:r w:rsidRPr="00EE6A9C">
        <w:rPr>
          <w:noProof/>
          <w:sz w:val="22"/>
          <w:szCs w:val="22"/>
          <w:lang w:val="en-CA"/>
        </w:rPr>
        <w:fldChar w:fldCharType="separate"/>
      </w:r>
      <w:r w:rsidR="00E264D5">
        <w:rPr>
          <w:noProof/>
          <w:sz w:val="22"/>
          <w:szCs w:val="22"/>
          <w:lang w:val="en-CA"/>
        </w:rPr>
        <w:t>8</w:t>
      </w:r>
      <w:r w:rsidRPr="00EE6A9C">
        <w:rPr>
          <w:noProof/>
          <w:sz w:val="22"/>
          <w:szCs w:val="22"/>
          <w:lang w:val="en-CA"/>
        </w:rPr>
        <w:fldChar w:fldCharType="end"/>
      </w:r>
      <w:r w:rsidRPr="00EE6A9C">
        <w:rPr>
          <w:sz w:val="22"/>
          <w:szCs w:val="22"/>
          <w:lang w:val="en-CA"/>
        </w:rPr>
        <w:t>:</w:t>
      </w:r>
      <w:r w:rsidRPr="00EE6A9C">
        <w:rPr>
          <w:lang w:val="en-CA"/>
        </w:rPr>
        <w:t xml:space="preserve"> Geometry partitioning modes in the second geometry partitioning mode set</w:t>
      </w:r>
    </w:p>
    <w:tbl>
      <w:tblPr>
        <w:tblStyle w:val="Tabellenraster"/>
        <w:tblW w:w="0" w:type="auto"/>
        <w:jc w:val="center"/>
        <w:tblInd w:w="0" w:type="dxa"/>
        <w:tblLook w:val="04A0" w:firstRow="1" w:lastRow="0" w:firstColumn="1" w:lastColumn="0" w:noHBand="0" w:noVBand="1"/>
      </w:tblPr>
      <w:tblGrid>
        <w:gridCol w:w="2172"/>
        <w:gridCol w:w="416"/>
        <w:gridCol w:w="416"/>
        <w:gridCol w:w="416"/>
        <w:gridCol w:w="416"/>
        <w:gridCol w:w="416"/>
        <w:gridCol w:w="416"/>
        <w:gridCol w:w="416"/>
        <w:gridCol w:w="416"/>
        <w:gridCol w:w="416"/>
        <w:gridCol w:w="416"/>
      </w:tblGrid>
      <w:tr w:rsidR="005C0869" w:rsidRPr="00B32B2E" w14:paraId="61107AF1" w14:textId="77777777" w:rsidTr="0067732E">
        <w:trPr>
          <w:trHeight w:val="260"/>
          <w:jc w:val="center"/>
        </w:trPr>
        <w:tc>
          <w:tcPr>
            <w:tcW w:w="0" w:type="auto"/>
            <w:noWrap/>
            <w:hideMark/>
          </w:tcPr>
          <w:p w14:paraId="48353EA1" w14:textId="77777777" w:rsidR="005C0869" w:rsidRPr="00B32B2E" w:rsidRDefault="005C0869" w:rsidP="0067732E">
            <w:pPr>
              <w:jc w:val="center"/>
              <w:rPr>
                <w:b/>
                <w:sz w:val="20"/>
              </w:rPr>
            </w:pPr>
            <w:r>
              <w:rPr>
                <w:b/>
                <w:noProof/>
                <w:sz w:val="20"/>
              </w:rPr>
              <w:t>ibc</w:t>
            </w:r>
            <w:r w:rsidRPr="00B32B2E">
              <w:rPr>
                <w:b/>
                <w:noProof/>
                <w:sz w:val="20"/>
              </w:rPr>
              <w:t>_gpm_partition_idx</w:t>
            </w:r>
          </w:p>
        </w:tc>
        <w:tc>
          <w:tcPr>
            <w:tcW w:w="0" w:type="auto"/>
            <w:noWrap/>
          </w:tcPr>
          <w:p w14:paraId="3DB075C3" w14:textId="77777777" w:rsidR="005C0869" w:rsidRPr="00B32B2E" w:rsidRDefault="005C0869" w:rsidP="0067732E">
            <w:pPr>
              <w:jc w:val="center"/>
              <w:rPr>
                <w:b/>
                <w:sz w:val="20"/>
              </w:rPr>
            </w:pPr>
            <w:r w:rsidRPr="00B32B2E">
              <w:rPr>
                <w:b/>
                <w:sz w:val="20"/>
              </w:rPr>
              <w:t>0</w:t>
            </w:r>
          </w:p>
        </w:tc>
        <w:tc>
          <w:tcPr>
            <w:tcW w:w="0" w:type="auto"/>
            <w:noWrap/>
          </w:tcPr>
          <w:p w14:paraId="35A29A6C" w14:textId="77777777" w:rsidR="005C0869" w:rsidRPr="00B32B2E" w:rsidRDefault="005C0869" w:rsidP="0067732E">
            <w:pPr>
              <w:jc w:val="center"/>
              <w:rPr>
                <w:b/>
                <w:sz w:val="20"/>
              </w:rPr>
            </w:pPr>
            <w:r w:rsidRPr="00B32B2E">
              <w:rPr>
                <w:b/>
                <w:sz w:val="20"/>
              </w:rPr>
              <w:t>1</w:t>
            </w:r>
          </w:p>
        </w:tc>
        <w:tc>
          <w:tcPr>
            <w:tcW w:w="0" w:type="auto"/>
            <w:noWrap/>
          </w:tcPr>
          <w:p w14:paraId="3A0B003E" w14:textId="77777777" w:rsidR="005C0869" w:rsidRPr="00B32B2E" w:rsidRDefault="005C0869" w:rsidP="0067732E">
            <w:pPr>
              <w:jc w:val="center"/>
              <w:rPr>
                <w:b/>
                <w:sz w:val="20"/>
              </w:rPr>
            </w:pPr>
            <w:r w:rsidRPr="00B32B2E">
              <w:rPr>
                <w:b/>
                <w:sz w:val="20"/>
              </w:rPr>
              <w:t>2</w:t>
            </w:r>
          </w:p>
        </w:tc>
        <w:tc>
          <w:tcPr>
            <w:tcW w:w="0" w:type="auto"/>
            <w:noWrap/>
            <w:hideMark/>
          </w:tcPr>
          <w:p w14:paraId="531530A6" w14:textId="77777777" w:rsidR="005C0869" w:rsidRPr="00B32B2E" w:rsidRDefault="005C0869" w:rsidP="0067732E">
            <w:pPr>
              <w:jc w:val="center"/>
              <w:rPr>
                <w:b/>
                <w:sz w:val="20"/>
              </w:rPr>
            </w:pPr>
            <w:r w:rsidRPr="00B32B2E">
              <w:rPr>
                <w:b/>
                <w:sz w:val="20"/>
              </w:rPr>
              <w:t>3</w:t>
            </w:r>
          </w:p>
        </w:tc>
        <w:tc>
          <w:tcPr>
            <w:tcW w:w="0" w:type="auto"/>
            <w:noWrap/>
          </w:tcPr>
          <w:p w14:paraId="6EF8403F" w14:textId="77777777" w:rsidR="005C0869" w:rsidRPr="00B32B2E" w:rsidRDefault="005C0869" w:rsidP="0067732E">
            <w:pPr>
              <w:jc w:val="center"/>
              <w:rPr>
                <w:b/>
                <w:sz w:val="20"/>
              </w:rPr>
            </w:pPr>
            <w:r>
              <w:rPr>
                <w:rFonts w:hint="eastAsia"/>
                <w:b/>
                <w:sz w:val="20"/>
              </w:rPr>
              <w:t>4</w:t>
            </w:r>
          </w:p>
        </w:tc>
        <w:tc>
          <w:tcPr>
            <w:tcW w:w="0" w:type="auto"/>
            <w:noWrap/>
            <w:hideMark/>
          </w:tcPr>
          <w:p w14:paraId="44C598F6" w14:textId="77777777" w:rsidR="005C0869" w:rsidRPr="00B32B2E" w:rsidRDefault="005C0869" w:rsidP="0067732E">
            <w:pPr>
              <w:jc w:val="center"/>
              <w:rPr>
                <w:b/>
                <w:sz w:val="20"/>
              </w:rPr>
            </w:pPr>
            <w:r w:rsidRPr="00B32B2E">
              <w:rPr>
                <w:b/>
                <w:sz w:val="20"/>
              </w:rPr>
              <w:t>5</w:t>
            </w:r>
          </w:p>
        </w:tc>
        <w:tc>
          <w:tcPr>
            <w:tcW w:w="0" w:type="auto"/>
            <w:noWrap/>
            <w:hideMark/>
          </w:tcPr>
          <w:p w14:paraId="6B89FABE" w14:textId="77777777" w:rsidR="005C0869" w:rsidRPr="00B32B2E" w:rsidRDefault="005C0869" w:rsidP="0067732E">
            <w:pPr>
              <w:jc w:val="center"/>
              <w:rPr>
                <w:b/>
                <w:sz w:val="20"/>
              </w:rPr>
            </w:pPr>
            <w:r w:rsidRPr="00B32B2E">
              <w:rPr>
                <w:b/>
                <w:sz w:val="20"/>
              </w:rPr>
              <w:t>6</w:t>
            </w:r>
          </w:p>
        </w:tc>
        <w:tc>
          <w:tcPr>
            <w:tcW w:w="0" w:type="auto"/>
            <w:noWrap/>
          </w:tcPr>
          <w:p w14:paraId="27654203" w14:textId="77777777" w:rsidR="005C0869" w:rsidRPr="00B32B2E" w:rsidRDefault="005C0869" w:rsidP="0067732E">
            <w:pPr>
              <w:jc w:val="center"/>
              <w:rPr>
                <w:b/>
                <w:sz w:val="20"/>
              </w:rPr>
            </w:pPr>
            <w:r>
              <w:rPr>
                <w:rFonts w:hint="eastAsia"/>
                <w:b/>
                <w:sz w:val="20"/>
              </w:rPr>
              <w:t>7</w:t>
            </w:r>
          </w:p>
        </w:tc>
        <w:tc>
          <w:tcPr>
            <w:tcW w:w="0" w:type="auto"/>
            <w:noWrap/>
          </w:tcPr>
          <w:p w14:paraId="72A231A5" w14:textId="77777777" w:rsidR="005C0869" w:rsidRPr="00B32B2E" w:rsidRDefault="005C0869" w:rsidP="0067732E">
            <w:pPr>
              <w:jc w:val="center"/>
              <w:rPr>
                <w:b/>
                <w:sz w:val="20"/>
              </w:rPr>
            </w:pPr>
            <w:r>
              <w:rPr>
                <w:rFonts w:hint="eastAsia"/>
                <w:b/>
                <w:sz w:val="20"/>
              </w:rPr>
              <w:t>8</w:t>
            </w:r>
          </w:p>
        </w:tc>
        <w:tc>
          <w:tcPr>
            <w:tcW w:w="0" w:type="auto"/>
            <w:noWrap/>
            <w:hideMark/>
          </w:tcPr>
          <w:p w14:paraId="53578EDC" w14:textId="77777777" w:rsidR="005C0869" w:rsidRPr="00B32B2E" w:rsidRDefault="005C0869" w:rsidP="0067732E">
            <w:pPr>
              <w:jc w:val="center"/>
              <w:rPr>
                <w:b/>
                <w:sz w:val="20"/>
              </w:rPr>
            </w:pPr>
            <w:r>
              <w:rPr>
                <w:rFonts w:hint="eastAsia"/>
                <w:b/>
                <w:sz w:val="20"/>
              </w:rPr>
              <w:t>9</w:t>
            </w:r>
          </w:p>
        </w:tc>
      </w:tr>
      <w:tr w:rsidR="005C0869" w:rsidRPr="00B32B2E" w14:paraId="42937BDC" w14:textId="77777777" w:rsidTr="0067732E">
        <w:trPr>
          <w:trHeight w:val="260"/>
          <w:jc w:val="center"/>
        </w:trPr>
        <w:tc>
          <w:tcPr>
            <w:tcW w:w="0" w:type="auto"/>
            <w:noWrap/>
          </w:tcPr>
          <w:p w14:paraId="50495467" w14:textId="77777777" w:rsidR="005C0869" w:rsidRPr="00B32B2E" w:rsidRDefault="005C0869" w:rsidP="0067732E">
            <w:pPr>
              <w:jc w:val="center"/>
              <w:rPr>
                <w:b/>
                <w:sz w:val="20"/>
              </w:rPr>
            </w:pPr>
            <w:r w:rsidRPr="00B32B2E">
              <w:rPr>
                <w:b/>
                <w:noProof/>
                <w:sz w:val="20"/>
              </w:rPr>
              <w:t>angleIdx</w:t>
            </w:r>
          </w:p>
        </w:tc>
        <w:tc>
          <w:tcPr>
            <w:tcW w:w="0" w:type="auto"/>
            <w:noWrap/>
          </w:tcPr>
          <w:p w14:paraId="2837DFFE" w14:textId="77777777" w:rsidR="005C0869" w:rsidRPr="00B32B2E" w:rsidRDefault="005C0869" w:rsidP="0067732E">
            <w:pPr>
              <w:jc w:val="center"/>
              <w:rPr>
                <w:sz w:val="20"/>
              </w:rPr>
            </w:pPr>
            <w:r w:rsidRPr="00B32B2E">
              <w:rPr>
                <w:sz w:val="20"/>
              </w:rPr>
              <w:t>2</w:t>
            </w:r>
          </w:p>
        </w:tc>
        <w:tc>
          <w:tcPr>
            <w:tcW w:w="0" w:type="auto"/>
            <w:noWrap/>
          </w:tcPr>
          <w:p w14:paraId="0298CE52" w14:textId="77777777" w:rsidR="005C0869" w:rsidRPr="00B32B2E" w:rsidRDefault="005C0869" w:rsidP="0067732E">
            <w:pPr>
              <w:jc w:val="center"/>
              <w:rPr>
                <w:sz w:val="20"/>
              </w:rPr>
            </w:pPr>
            <w:r w:rsidRPr="00B32B2E">
              <w:rPr>
                <w:sz w:val="20"/>
              </w:rPr>
              <w:t>2</w:t>
            </w:r>
          </w:p>
        </w:tc>
        <w:tc>
          <w:tcPr>
            <w:tcW w:w="0" w:type="auto"/>
            <w:noWrap/>
          </w:tcPr>
          <w:p w14:paraId="3B2FD85C" w14:textId="77777777" w:rsidR="005C0869" w:rsidRPr="00B32B2E" w:rsidRDefault="005C0869" w:rsidP="0067732E">
            <w:pPr>
              <w:jc w:val="center"/>
              <w:rPr>
                <w:sz w:val="20"/>
              </w:rPr>
            </w:pPr>
            <w:r w:rsidRPr="00B32B2E">
              <w:rPr>
                <w:sz w:val="20"/>
              </w:rPr>
              <w:t>2</w:t>
            </w:r>
          </w:p>
        </w:tc>
        <w:tc>
          <w:tcPr>
            <w:tcW w:w="0" w:type="auto"/>
            <w:noWrap/>
          </w:tcPr>
          <w:p w14:paraId="358C2096" w14:textId="77777777" w:rsidR="005C0869" w:rsidRPr="00B32B2E" w:rsidRDefault="005C0869" w:rsidP="0067732E">
            <w:pPr>
              <w:jc w:val="center"/>
              <w:rPr>
                <w:sz w:val="20"/>
              </w:rPr>
            </w:pPr>
            <w:r w:rsidRPr="00B32B2E">
              <w:rPr>
                <w:sz w:val="20"/>
              </w:rPr>
              <w:t>3</w:t>
            </w:r>
          </w:p>
        </w:tc>
        <w:tc>
          <w:tcPr>
            <w:tcW w:w="0" w:type="auto"/>
            <w:noWrap/>
          </w:tcPr>
          <w:p w14:paraId="5BCAD8D5" w14:textId="77777777" w:rsidR="005C0869" w:rsidRPr="00B32B2E" w:rsidRDefault="005C0869" w:rsidP="0067732E">
            <w:pPr>
              <w:jc w:val="center"/>
              <w:rPr>
                <w:sz w:val="20"/>
              </w:rPr>
            </w:pPr>
            <w:r w:rsidRPr="00B32B2E">
              <w:rPr>
                <w:sz w:val="20"/>
              </w:rPr>
              <w:t>3</w:t>
            </w:r>
          </w:p>
        </w:tc>
        <w:tc>
          <w:tcPr>
            <w:tcW w:w="0" w:type="auto"/>
            <w:noWrap/>
          </w:tcPr>
          <w:p w14:paraId="0FED4204" w14:textId="77777777" w:rsidR="005C0869" w:rsidRPr="00B32B2E" w:rsidRDefault="005C0869" w:rsidP="0067732E">
            <w:pPr>
              <w:jc w:val="center"/>
              <w:rPr>
                <w:sz w:val="20"/>
              </w:rPr>
            </w:pPr>
            <w:r w:rsidRPr="00B32B2E">
              <w:rPr>
                <w:sz w:val="20"/>
              </w:rPr>
              <w:t>3</w:t>
            </w:r>
          </w:p>
        </w:tc>
        <w:tc>
          <w:tcPr>
            <w:tcW w:w="0" w:type="auto"/>
            <w:noWrap/>
          </w:tcPr>
          <w:p w14:paraId="1C0A56BE" w14:textId="77777777" w:rsidR="005C0869" w:rsidRPr="00B32B2E" w:rsidRDefault="005C0869" w:rsidP="0067732E">
            <w:pPr>
              <w:jc w:val="center"/>
              <w:rPr>
                <w:sz w:val="20"/>
              </w:rPr>
            </w:pPr>
            <w:r w:rsidRPr="00B32B2E">
              <w:rPr>
                <w:sz w:val="20"/>
              </w:rPr>
              <w:t>4</w:t>
            </w:r>
          </w:p>
        </w:tc>
        <w:tc>
          <w:tcPr>
            <w:tcW w:w="0" w:type="auto"/>
            <w:noWrap/>
          </w:tcPr>
          <w:p w14:paraId="53AE6ED8" w14:textId="77777777" w:rsidR="005C0869" w:rsidRPr="00B32B2E" w:rsidRDefault="005C0869" w:rsidP="0067732E">
            <w:pPr>
              <w:jc w:val="center"/>
              <w:rPr>
                <w:sz w:val="20"/>
              </w:rPr>
            </w:pPr>
            <w:r w:rsidRPr="00B32B2E">
              <w:rPr>
                <w:sz w:val="20"/>
              </w:rPr>
              <w:t>4</w:t>
            </w:r>
          </w:p>
        </w:tc>
        <w:tc>
          <w:tcPr>
            <w:tcW w:w="0" w:type="auto"/>
            <w:noWrap/>
          </w:tcPr>
          <w:p w14:paraId="65DF3AAB" w14:textId="77777777" w:rsidR="005C0869" w:rsidRPr="00B32B2E" w:rsidRDefault="005C0869" w:rsidP="0067732E">
            <w:pPr>
              <w:jc w:val="center"/>
              <w:rPr>
                <w:sz w:val="20"/>
              </w:rPr>
            </w:pPr>
            <w:r w:rsidRPr="00B32B2E">
              <w:rPr>
                <w:sz w:val="20"/>
              </w:rPr>
              <w:t>4</w:t>
            </w:r>
          </w:p>
        </w:tc>
        <w:tc>
          <w:tcPr>
            <w:tcW w:w="0" w:type="auto"/>
            <w:noWrap/>
          </w:tcPr>
          <w:p w14:paraId="3FDAA908" w14:textId="77777777" w:rsidR="005C0869" w:rsidRPr="00B32B2E" w:rsidRDefault="005C0869" w:rsidP="0067732E">
            <w:pPr>
              <w:jc w:val="center"/>
              <w:rPr>
                <w:sz w:val="20"/>
              </w:rPr>
            </w:pPr>
            <w:r w:rsidRPr="00B32B2E">
              <w:rPr>
                <w:sz w:val="20"/>
              </w:rPr>
              <w:t>5</w:t>
            </w:r>
          </w:p>
        </w:tc>
      </w:tr>
      <w:tr w:rsidR="005C0869" w:rsidRPr="00B32B2E" w14:paraId="5FD468A9" w14:textId="77777777" w:rsidTr="0067732E">
        <w:trPr>
          <w:trHeight w:val="260"/>
          <w:jc w:val="center"/>
        </w:trPr>
        <w:tc>
          <w:tcPr>
            <w:tcW w:w="0" w:type="auto"/>
            <w:noWrap/>
          </w:tcPr>
          <w:p w14:paraId="2F038C9A" w14:textId="77777777" w:rsidR="005C0869" w:rsidRPr="00B32B2E" w:rsidRDefault="005C0869" w:rsidP="0067732E">
            <w:pPr>
              <w:jc w:val="center"/>
              <w:rPr>
                <w:b/>
                <w:bCs/>
                <w:noProof/>
                <w:color w:val="000000" w:themeColor="text1"/>
                <w:sz w:val="20"/>
                <w:lang w:eastAsia="ko-KR"/>
              </w:rPr>
            </w:pPr>
            <w:r w:rsidRPr="00B32B2E">
              <w:rPr>
                <w:b/>
                <w:noProof/>
                <w:sz w:val="20"/>
              </w:rPr>
              <w:t>distanceIdx</w:t>
            </w:r>
          </w:p>
        </w:tc>
        <w:tc>
          <w:tcPr>
            <w:tcW w:w="0" w:type="auto"/>
            <w:noWrap/>
          </w:tcPr>
          <w:p w14:paraId="3635B614" w14:textId="77777777" w:rsidR="005C0869" w:rsidRPr="00B32B2E" w:rsidRDefault="005C0869" w:rsidP="0067732E">
            <w:pPr>
              <w:jc w:val="center"/>
              <w:rPr>
                <w:sz w:val="20"/>
              </w:rPr>
            </w:pPr>
            <w:r w:rsidRPr="00B32B2E">
              <w:rPr>
                <w:sz w:val="20"/>
              </w:rPr>
              <w:t>0</w:t>
            </w:r>
          </w:p>
        </w:tc>
        <w:tc>
          <w:tcPr>
            <w:tcW w:w="0" w:type="auto"/>
            <w:noWrap/>
          </w:tcPr>
          <w:p w14:paraId="4596F7B4" w14:textId="77777777" w:rsidR="005C0869" w:rsidRPr="00B32B2E" w:rsidRDefault="005C0869" w:rsidP="0067732E">
            <w:pPr>
              <w:jc w:val="center"/>
              <w:rPr>
                <w:sz w:val="20"/>
              </w:rPr>
            </w:pPr>
            <w:r w:rsidRPr="00B32B2E">
              <w:rPr>
                <w:sz w:val="20"/>
              </w:rPr>
              <w:t>1</w:t>
            </w:r>
          </w:p>
        </w:tc>
        <w:tc>
          <w:tcPr>
            <w:tcW w:w="0" w:type="auto"/>
            <w:noWrap/>
          </w:tcPr>
          <w:p w14:paraId="4BA99772" w14:textId="77777777" w:rsidR="005C0869" w:rsidRPr="00B32B2E" w:rsidRDefault="005C0869" w:rsidP="0067732E">
            <w:pPr>
              <w:jc w:val="center"/>
              <w:rPr>
                <w:sz w:val="20"/>
              </w:rPr>
            </w:pPr>
            <w:r w:rsidRPr="00B32B2E">
              <w:rPr>
                <w:sz w:val="20"/>
              </w:rPr>
              <w:t>3</w:t>
            </w:r>
          </w:p>
        </w:tc>
        <w:tc>
          <w:tcPr>
            <w:tcW w:w="0" w:type="auto"/>
            <w:noWrap/>
          </w:tcPr>
          <w:p w14:paraId="4423CF33" w14:textId="77777777" w:rsidR="005C0869" w:rsidRPr="00B32B2E" w:rsidRDefault="005C0869" w:rsidP="0067732E">
            <w:pPr>
              <w:jc w:val="center"/>
              <w:rPr>
                <w:sz w:val="20"/>
              </w:rPr>
            </w:pPr>
            <w:r w:rsidRPr="00B32B2E">
              <w:rPr>
                <w:sz w:val="20"/>
              </w:rPr>
              <w:t>0</w:t>
            </w:r>
          </w:p>
        </w:tc>
        <w:tc>
          <w:tcPr>
            <w:tcW w:w="0" w:type="auto"/>
            <w:noWrap/>
          </w:tcPr>
          <w:p w14:paraId="2CD0A8C0" w14:textId="77777777" w:rsidR="005C0869" w:rsidRPr="00B32B2E" w:rsidRDefault="005C0869" w:rsidP="0067732E">
            <w:pPr>
              <w:jc w:val="center"/>
              <w:rPr>
                <w:sz w:val="20"/>
              </w:rPr>
            </w:pPr>
            <w:r w:rsidRPr="00B32B2E">
              <w:rPr>
                <w:sz w:val="20"/>
              </w:rPr>
              <w:t>1</w:t>
            </w:r>
          </w:p>
        </w:tc>
        <w:tc>
          <w:tcPr>
            <w:tcW w:w="0" w:type="auto"/>
            <w:noWrap/>
          </w:tcPr>
          <w:p w14:paraId="5BE6A3B1" w14:textId="77777777" w:rsidR="005C0869" w:rsidRPr="00B32B2E" w:rsidRDefault="005C0869" w:rsidP="0067732E">
            <w:pPr>
              <w:jc w:val="center"/>
              <w:rPr>
                <w:sz w:val="20"/>
              </w:rPr>
            </w:pPr>
            <w:r w:rsidRPr="00B32B2E">
              <w:rPr>
                <w:sz w:val="20"/>
              </w:rPr>
              <w:t>3</w:t>
            </w:r>
          </w:p>
        </w:tc>
        <w:tc>
          <w:tcPr>
            <w:tcW w:w="0" w:type="auto"/>
            <w:noWrap/>
          </w:tcPr>
          <w:p w14:paraId="3A22A441" w14:textId="77777777" w:rsidR="005C0869" w:rsidRPr="00B32B2E" w:rsidRDefault="005C0869" w:rsidP="0067732E">
            <w:pPr>
              <w:jc w:val="center"/>
              <w:rPr>
                <w:sz w:val="20"/>
              </w:rPr>
            </w:pPr>
            <w:r w:rsidRPr="00B32B2E">
              <w:rPr>
                <w:sz w:val="20"/>
              </w:rPr>
              <w:t>0</w:t>
            </w:r>
          </w:p>
        </w:tc>
        <w:tc>
          <w:tcPr>
            <w:tcW w:w="0" w:type="auto"/>
            <w:noWrap/>
          </w:tcPr>
          <w:p w14:paraId="5E041B1E" w14:textId="77777777" w:rsidR="005C0869" w:rsidRPr="00B32B2E" w:rsidRDefault="005C0869" w:rsidP="0067732E">
            <w:pPr>
              <w:jc w:val="center"/>
              <w:rPr>
                <w:sz w:val="20"/>
              </w:rPr>
            </w:pPr>
            <w:r w:rsidRPr="00B32B2E">
              <w:rPr>
                <w:sz w:val="20"/>
              </w:rPr>
              <w:t>1</w:t>
            </w:r>
          </w:p>
        </w:tc>
        <w:tc>
          <w:tcPr>
            <w:tcW w:w="0" w:type="auto"/>
            <w:noWrap/>
          </w:tcPr>
          <w:p w14:paraId="5E912F01" w14:textId="77777777" w:rsidR="005C0869" w:rsidRPr="00B32B2E" w:rsidRDefault="005C0869" w:rsidP="0067732E">
            <w:pPr>
              <w:jc w:val="center"/>
              <w:rPr>
                <w:sz w:val="20"/>
              </w:rPr>
            </w:pPr>
            <w:r w:rsidRPr="00B32B2E">
              <w:rPr>
                <w:sz w:val="20"/>
              </w:rPr>
              <w:t>3</w:t>
            </w:r>
          </w:p>
        </w:tc>
        <w:tc>
          <w:tcPr>
            <w:tcW w:w="0" w:type="auto"/>
            <w:noWrap/>
          </w:tcPr>
          <w:p w14:paraId="02C522CB" w14:textId="77777777" w:rsidR="005C0869" w:rsidRPr="00B32B2E" w:rsidRDefault="005C0869" w:rsidP="0067732E">
            <w:pPr>
              <w:jc w:val="center"/>
              <w:rPr>
                <w:sz w:val="20"/>
              </w:rPr>
            </w:pPr>
            <w:r w:rsidRPr="00B32B2E">
              <w:rPr>
                <w:sz w:val="20"/>
              </w:rPr>
              <w:t>0</w:t>
            </w:r>
          </w:p>
        </w:tc>
      </w:tr>
      <w:tr w:rsidR="005C0869" w:rsidRPr="00B32B2E" w14:paraId="315E3F49" w14:textId="77777777" w:rsidTr="0067732E">
        <w:trPr>
          <w:trHeight w:val="260"/>
          <w:jc w:val="center"/>
        </w:trPr>
        <w:tc>
          <w:tcPr>
            <w:tcW w:w="0" w:type="auto"/>
            <w:noWrap/>
            <w:hideMark/>
          </w:tcPr>
          <w:p w14:paraId="72C00DF6" w14:textId="77777777" w:rsidR="005C0869" w:rsidRPr="00B32B2E" w:rsidRDefault="005C0869" w:rsidP="0067732E">
            <w:pPr>
              <w:jc w:val="center"/>
              <w:rPr>
                <w:b/>
                <w:sz w:val="20"/>
              </w:rPr>
            </w:pPr>
            <w:r>
              <w:rPr>
                <w:b/>
                <w:noProof/>
                <w:sz w:val="20"/>
              </w:rPr>
              <w:t>ibc</w:t>
            </w:r>
            <w:r w:rsidRPr="00B32B2E">
              <w:rPr>
                <w:b/>
                <w:noProof/>
                <w:sz w:val="20"/>
              </w:rPr>
              <w:t>_gpm_partition_idx</w:t>
            </w:r>
          </w:p>
        </w:tc>
        <w:tc>
          <w:tcPr>
            <w:tcW w:w="0" w:type="auto"/>
            <w:noWrap/>
          </w:tcPr>
          <w:p w14:paraId="4CE47CCB" w14:textId="77777777" w:rsidR="005C0869" w:rsidRPr="00B32B2E" w:rsidRDefault="005C0869" w:rsidP="0067732E">
            <w:pPr>
              <w:jc w:val="center"/>
              <w:rPr>
                <w:b/>
                <w:sz w:val="20"/>
              </w:rPr>
            </w:pPr>
            <w:r w:rsidRPr="00B32B2E">
              <w:rPr>
                <w:b/>
                <w:sz w:val="20"/>
              </w:rPr>
              <w:t>1</w:t>
            </w:r>
            <w:r>
              <w:rPr>
                <w:b/>
                <w:sz w:val="20"/>
              </w:rPr>
              <w:t>0</w:t>
            </w:r>
          </w:p>
        </w:tc>
        <w:tc>
          <w:tcPr>
            <w:tcW w:w="0" w:type="auto"/>
            <w:noWrap/>
          </w:tcPr>
          <w:p w14:paraId="74945D45" w14:textId="77777777" w:rsidR="005C0869" w:rsidRPr="00B32B2E" w:rsidRDefault="005C0869" w:rsidP="0067732E">
            <w:pPr>
              <w:jc w:val="center"/>
              <w:rPr>
                <w:b/>
                <w:sz w:val="20"/>
              </w:rPr>
            </w:pPr>
            <w:r w:rsidRPr="00B32B2E">
              <w:rPr>
                <w:b/>
                <w:sz w:val="20"/>
              </w:rPr>
              <w:t>1</w:t>
            </w:r>
            <w:r>
              <w:rPr>
                <w:b/>
                <w:sz w:val="20"/>
              </w:rPr>
              <w:t>1</w:t>
            </w:r>
          </w:p>
        </w:tc>
        <w:tc>
          <w:tcPr>
            <w:tcW w:w="0" w:type="auto"/>
            <w:noWrap/>
          </w:tcPr>
          <w:p w14:paraId="7ACB24FC" w14:textId="77777777" w:rsidR="005C0869" w:rsidRPr="00B32B2E" w:rsidRDefault="005C0869" w:rsidP="0067732E">
            <w:pPr>
              <w:jc w:val="center"/>
              <w:rPr>
                <w:b/>
                <w:sz w:val="20"/>
              </w:rPr>
            </w:pPr>
            <w:r w:rsidRPr="00B32B2E">
              <w:rPr>
                <w:b/>
                <w:sz w:val="20"/>
              </w:rPr>
              <w:t>1</w:t>
            </w:r>
            <w:r>
              <w:rPr>
                <w:b/>
                <w:sz w:val="20"/>
              </w:rPr>
              <w:t>2</w:t>
            </w:r>
          </w:p>
        </w:tc>
        <w:tc>
          <w:tcPr>
            <w:tcW w:w="0" w:type="auto"/>
            <w:noWrap/>
          </w:tcPr>
          <w:p w14:paraId="5E56E0BD" w14:textId="77777777" w:rsidR="005C0869" w:rsidRPr="00B32B2E" w:rsidRDefault="005C0869" w:rsidP="0067732E">
            <w:pPr>
              <w:jc w:val="center"/>
              <w:rPr>
                <w:b/>
                <w:sz w:val="20"/>
              </w:rPr>
            </w:pPr>
            <w:r w:rsidRPr="00B32B2E">
              <w:rPr>
                <w:b/>
                <w:sz w:val="20"/>
              </w:rPr>
              <w:t>1</w:t>
            </w:r>
            <w:r>
              <w:rPr>
                <w:b/>
                <w:sz w:val="20"/>
              </w:rPr>
              <w:t>3</w:t>
            </w:r>
          </w:p>
        </w:tc>
        <w:tc>
          <w:tcPr>
            <w:tcW w:w="0" w:type="auto"/>
            <w:noWrap/>
          </w:tcPr>
          <w:p w14:paraId="45F8A2FA" w14:textId="77777777" w:rsidR="005C0869" w:rsidRPr="00B32B2E" w:rsidRDefault="005C0869" w:rsidP="0067732E">
            <w:pPr>
              <w:jc w:val="center"/>
              <w:rPr>
                <w:b/>
                <w:sz w:val="20"/>
              </w:rPr>
            </w:pPr>
            <w:r w:rsidRPr="00B32B2E">
              <w:rPr>
                <w:b/>
                <w:sz w:val="20"/>
              </w:rPr>
              <w:t>1</w:t>
            </w:r>
            <w:r>
              <w:rPr>
                <w:b/>
                <w:sz w:val="20"/>
              </w:rPr>
              <w:t>4</w:t>
            </w:r>
          </w:p>
        </w:tc>
        <w:tc>
          <w:tcPr>
            <w:tcW w:w="0" w:type="auto"/>
            <w:noWrap/>
          </w:tcPr>
          <w:p w14:paraId="6E91355F" w14:textId="77777777" w:rsidR="005C0869" w:rsidRPr="00B32B2E" w:rsidRDefault="005C0869" w:rsidP="0067732E">
            <w:pPr>
              <w:jc w:val="center"/>
              <w:rPr>
                <w:b/>
                <w:sz w:val="20"/>
              </w:rPr>
            </w:pPr>
            <w:r w:rsidRPr="00B32B2E">
              <w:rPr>
                <w:b/>
                <w:sz w:val="20"/>
              </w:rPr>
              <w:t>1</w:t>
            </w:r>
            <w:r>
              <w:rPr>
                <w:b/>
                <w:sz w:val="20"/>
              </w:rPr>
              <w:t>5</w:t>
            </w:r>
          </w:p>
        </w:tc>
        <w:tc>
          <w:tcPr>
            <w:tcW w:w="0" w:type="auto"/>
            <w:noWrap/>
          </w:tcPr>
          <w:p w14:paraId="53B97492" w14:textId="77777777" w:rsidR="005C0869" w:rsidRPr="00B32B2E" w:rsidRDefault="005C0869" w:rsidP="0067732E">
            <w:pPr>
              <w:jc w:val="center"/>
              <w:rPr>
                <w:b/>
                <w:sz w:val="20"/>
              </w:rPr>
            </w:pPr>
            <w:r w:rsidRPr="00B32B2E">
              <w:rPr>
                <w:b/>
                <w:sz w:val="20"/>
              </w:rPr>
              <w:t>16</w:t>
            </w:r>
          </w:p>
        </w:tc>
        <w:tc>
          <w:tcPr>
            <w:tcW w:w="0" w:type="auto"/>
          </w:tcPr>
          <w:p w14:paraId="0CB9F702" w14:textId="77777777" w:rsidR="005C0869" w:rsidRPr="00B32B2E" w:rsidRDefault="005C0869" w:rsidP="0067732E">
            <w:pPr>
              <w:jc w:val="center"/>
              <w:rPr>
                <w:b/>
                <w:sz w:val="20"/>
              </w:rPr>
            </w:pPr>
            <w:r w:rsidRPr="00B32B2E">
              <w:rPr>
                <w:b/>
                <w:sz w:val="20"/>
              </w:rPr>
              <w:t>17</w:t>
            </w:r>
          </w:p>
        </w:tc>
        <w:tc>
          <w:tcPr>
            <w:tcW w:w="0" w:type="auto"/>
          </w:tcPr>
          <w:p w14:paraId="5545C5C4" w14:textId="77777777" w:rsidR="005C0869" w:rsidRPr="00B32B2E" w:rsidRDefault="005C0869" w:rsidP="0067732E">
            <w:pPr>
              <w:jc w:val="center"/>
              <w:rPr>
                <w:b/>
                <w:sz w:val="20"/>
              </w:rPr>
            </w:pPr>
            <w:r w:rsidRPr="00B32B2E">
              <w:rPr>
                <w:b/>
                <w:sz w:val="20"/>
              </w:rPr>
              <w:t>18</w:t>
            </w:r>
          </w:p>
        </w:tc>
        <w:tc>
          <w:tcPr>
            <w:tcW w:w="0" w:type="auto"/>
          </w:tcPr>
          <w:p w14:paraId="70C0D953" w14:textId="77777777" w:rsidR="005C0869" w:rsidRPr="00B32B2E" w:rsidRDefault="005C0869" w:rsidP="0067732E">
            <w:pPr>
              <w:rPr>
                <w:sz w:val="20"/>
              </w:rPr>
            </w:pPr>
            <w:r w:rsidRPr="00B32B2E">
              <w:rPr>
                <w:b/>
                <w:sz w:val="20"/>
              </w:rPr>
              <w:t>19</w:t>
            </w:r>
          </w:p>
        </w:tc>
      </w:tr>
      <w:tr w:rsidR="005C0869" w:rsidRPr="00B32B2E" w14:paraId="5C58AA56" w14:textId="77777777" w:rsidTr="0067732E">
        <w:trPr>
          <w:trHeight w:val="260"/>
          <w:jc w:val="center"/>
        </w:trPr>
        <w:tc>
          <w:tcPr>
            <w:tcW w:w="0" w:type="auto"/>
            <w:noWrap/>
          </w:tcPr>
          <w:p w14:paraId="07AEB05C" w14:textId="77777777" w:rsidR="005C0869" w:rsidRPr="00B32B2E" w:rsidRDefault="005C0869" w:rsidP="0067732E">
            <w:pPr>
              <w:jc w:val="center"/>
              <w:rPr>
                <w:b/>
                <w:sz w:val="20"/>
              </w:rPr>
            </w:pPr>
            <w:r w:rsidRPr="00B32B2E">
              <w:rPr>
                <w:b/>
                <w:noProof/>
                <w:sz w:val="20"/>
              </w:rPr>
              <w:t>angleIdx</w:t>
            </w:r>
          </w:p>
        </w:tc>
        <w:tc>
          <w:tcPr>
            <w:tcW w:w="0" w:type="auto"/>
            <w:noWrap/>
          </w:tcPr>
          <w:p w14:paraId="53B06EEB" w14:textId="77777777" w:rsidR="005C0869" w:rsidRPr="00B32B2E" w:rsidRDefault="005C0869" w:rsidP="0067732E">
            <w:pPr>
              <w:jc w:val="center"/>
              <w:rPr>
                <w:sz w:val="20"/>
              </w:rPr>
            </w:pPr>
            <w:r w:rsidRPr="00B32B2E">
              <w:rPr>
                <w:sz w:val="20"/>
              </w:rPr>
              <w:t>5</w:t>
            </w:r>
          </w:p>
        </w:tc>
        <w:tc>
          <w:tcPr>
            <w:tcW w:w="0" w:type="auto"/>
            <w:noWrap/>
          </w:tcPr>
          <w:p w14:paraId="329C21BC" w14:textId="77777777" w:rsidR="005C0869" w:rsidRPr="00B32B2E" w:rsidRDefault="005C0869" w:rsidP="0067732E">
            <w:pPr>
              <w:jc w:val="center"/>
              <w:rPr>
                <w:sz w:val="20"/>
              </w:rPr>
            </w:pPr>
            <w:r w:rsidRPr="00B32B2E">
              <w:rPr>
                <w:sz w:val="20"/>
              </w:rPr>
              <w:t>5</w:t>
            </w:r>
          </w:p>
        </w:tc>
        <w:tc>
          <w:tcPr>
            <w:tcW w:w="0" w:type="auto"/>
            <w:noWrap/>
          </w:tcPr>
          <w:p w14:paraId="2AC70682" w14:textId="77777777" w:rsidR="005C0869" w:rsidRPr="00B32B2E" w:rsidRDefault="005C0869" w:rsidP="0067732E">
            <w:pPr>
              <w:jc w:val="center"/>
              <w:rPr>
                <w:sz w:val="20"/>
              </w:rPr>
            </w:pPr>
            <w:r w:rsidRPr="00B32B2E">
              <w:rPr>
                <w:sz w:val="20"/>
              </w:rPr>
              <w:t>11</w:t>
            </w:r>
          </w:p>
        </w:tc>
        <w:tc>
          <w:tcPr>
            <w:tcW w:w="0" w:type="auto"/>
            <w:noWrap/>
          </w:tcPr>
          <w:p w14:paraId="30518191" w14:textId="77777777" w:rsidR="005C0869" w:rsidRPr="00B32B2E" w:rsidRDefault="005C0869" w:rsidP="0067732E">
            <w:pPr>
              <w:jc w:val="center"/>
              <w:rPr>
                <w:sz w:val="20"/>
              </w:rPr>
            </w:pPr>
            <w:r w:rsidRPr="00B32B2E">
              <w:rPr>
                <w:sz w:val="20"/>
              </w:rPr>
              <w:t>11</w:t>
            </w:r>
          </w:p>
        </w:tc>
        <w:tc>
          <w:tcPr>
            <w:tcW w:w="0" w:type="auto"/>
            <w:noWrap/>
          </w:tcPr>
          <w:p w14:paraId="41E4776F" w14:textId="77777777" w:rsidR="005C0869" w:rsidRPr="00B32B2E" w:rsidRDefault="005C0869" w:rsidP="0067732E">
            <w:pPr>
              <w:jc w:val="center"/>
              <w:rPr>
                <w:sz w:val="20"/>
              </w:rPr>
            </w:pPr>
            <w:r w:rsidRPr="00B32B2E">
              <w:rPr>
                <w:sz w:val="20"/>
              </w:rPr>
              <w:t>11</w:t>
            </w:r>
          </w:p>
        </w:tc>
        <w:tc>
          <w:tcPr>
            <w:tcW w:w="0" w:type="auto"/>
            <w:noWrap/>
          </w:tcPr>
          <w:p w14:paraId="74C6BC68" w14:textId="77777777" w:rsidR="005C0869" w:rsidRPr="00B32B2E" w:rsidRDefault="005C0869" w:rsidP="0067732E">
            <w:pPr>
              <w:jc w:val="center"/>
              <w:rPr>
                <w:sz w:val="20"/>
              </w:rPr>
            </w:pPr>
            <w:r w:rsidRPr="00B32B2E">
              <w:rPr>
                <w:sz w:val="20"/>
              </w:rPr>
              <w:t>12</w:t>
            </w:r>
          </w:p>
        </w:tc>
        <w:tc>
          <w:tcPr>
            <w:tcW w:w="0" w:type="auto"/>
            <w:noWrap/>
          </w:tcPr>
          <w:p w14:paraId="0736CEE1" w14:textId="77777777" w:rsidR="005C0869" w:rsidRPr="00B32B2E" w:rsidRDefault="005C0869" w:rsidP="0067732E">
            <w:pPr>
              <w:jc w:val="center"/>
              <w:rPr>
                <w:sz w:val="20"/>
              </w:rPr>
            </w:pPr>
            <w:r w:rsidRPr="00B32B2E">
              <w:rPr>
                <w:sz w:val="20"/>
              </w:rPr>
              <w:t>12</w:t>
            </w:r>
          </w:p>
        </w:tc>
        <w:tc>
          <w:tcPr>
            <w:tcW w:w="0" w:type="auto"/>
          </w:tcPr>
          <w:p w14:paraId="5CAB5332" w14:textId="77777777" w:rsidR="005C0869" w:rsidRPr="00B32B2E" w:rsidRDefault="005C0869" w:rsidP="0067732E">
            <w:pPr>
              <w:jc w:val="center"/>
              <w:rPr>
                <w:sz w:val="20"/>
              </w:rPr>
            </w:pPr>
            <w:r w:rsidRPr="00B32B2E">
              <w:rPr>
                <w:sz w:val="20"/>
              </w:rPr>
              <w:t>12</w:t>
            </w:r>
          </w:p>
        </w:tc>
        <w:tc>
          <w:tcPr>
            <w:tcW w:w="0" w:type="auto"/>
          </w:tcPr>
          <w:p w14:paraId="33A38D9D" w14:textId="77777777" w:rsidR="005C0869" w:rsidRPr="00B32B2E" w:rsidRDefault="005C0869" w:rsidP="0067732E">
            <w:pPr>
              <w:jc w:val="center"/>
              <w:rPr>
                <w:sz w:val="20"/>
              </w:rPr>
            </w:pPr>
            <w:r w:rsidRPr="00B32B2E">
              <w:rPr>
                <w:sz w:val="20"/>
              </w:rPr>
              <w:t>13</w:t>
            </w:r>
          </w:p>
        </w:tc>
        <w:tc>
          <w:tcPr>
            <w:tcW w:w="0" w:type="auto"/>
          </w:tcPr>
          <w:p w14:paraId="247CA1D2" w14:textId="77777777" w:rsidR="005C0869" w:rsidRPr="00B32B2E" w:rsidRDefault="005C0869" w:rsidP="0067732E">
            <w:pPr>
              <w:rPr>
                <w:sz w:val="20"/>
              </w:rPr>
            </w:pPr>
            <w:r w:rsidRPr="00B32B2E">
              <w:rPr>
                <w:sz w:val="20"/>
              </w:rPr>
              <w:t>13</w:t>
            </w:r>
          </w:p>
        </w:tc>
      </w:tr>
      <w:tr w:rsidR="005C0869" w:rsidRPr="00B32B2E" w14:paraId="3B4E462E" w14:textId="77777777" w:rsidTr="0067732E">
        <w:trPr>
          <w:trHeight w:val="260"/>
          <w:jc w:val="center"/>
        </w:trPr>
        <w:tc>
          <w:tcPr>
            <w:tcW w:w="0" w:type="auto"/>
            <w:noWrap/>
          </w:tcPr>
          <w:p w14:paraId="508B9629" w14:textId="77777777" w:rsidR="005C0869" w:rsidRPr="00B32B2E" w:rsidRDefault="005C0869" w:rsidP="0067732E">
            <w:pPr>
              <w:jc w:val="center"/>
              <w:rPr>
                <w:b/>
                <w:bCs/>
                <w:noProof/>
                <w:color w:val="000000" w:themeColor="text1"/>
                <w:sz w:val="20"/>
                <w:lang w:eastAsia="ko-KR"/>
              </w:rPr>
            </w:pPr>
            <w:r w:rsidRPr="00B32B2E">
              <w:rPr>
                <w:b/>
                <w:noProof/>
                <w:sz w:val="20"/>
              </w:rPr>
              <w:t>distanceIdx</w:t>
            </w:r>
          </w:p>
        </w:tc>
        <w:tc>
          <w:tcPr>
            <w:tcW w:w="0" w:type="auto"/>
            <w:noWrap/>
          </w:tcPr>
          <w:p w14:paraId="160C7279" w14:textId="77777777" w:rsidR="005C0869" w:rsidRPr="00B32B2E" w:rsidRDefault="005C0869" w:rsidP="0067732E">
            <w:pPr>
              <w:jc w:val="center"/>
              <w:rPr>
                <w:sz w:val="20"/>
              </w:rPr>
            </w:pPr>
            <w:r w:rsidRPr="00B32B2E">
              <w:rPr>
                <w:sz w:val="20"/>
              </w:rPr>
              <w:t>1</w:t>
            </w:r>
          </w:p>
        </w:tc>
        <w:tc>
          <w:tcPr>
            <w:tcW w:w="0" w:type="auto"/>
            <w:noWrap/>
          </w:tcPr>
          <w:p w14:paraId="76903BAF" w14:textId="77777777" w:rsidR="005C0869" w:rsidRPr="00B32B2E" w:rsidRDefault="005C0869" w:rsidP="0067732E">
            <w:pPr>
              <w:jc w:val="center"/>
              <w:rPr>
                <w:sz w:val="20"/>
              </w:rPr>
            </w:pPr>
            <w:r w:rsidRPr="00B32B2E">
              <w:rPr>
                <w:sz w:val="20"/>
              </w:rPr>
              <w:t>3</w:t>
            </w:r>
          </w:p>
        </w:tc>
        <w:tc>
          <w:tcPr>
            <w:tcW w:w="0" w:type="auto"/>
            <w:noWrap/>
          </w:tcPr>
          <w:p w14:paraId="164E9D77" w14:textId="77777777" w:rsidR="005C0869" w:rsidRPr="00B32B2E" w:rsidRDefault="005C0869" w:rsidP="0067732E">
            <w:pPr>
              <w:jc w:val="center"/>
              <w:rPr>
                <w:sz w:val="20"/>
              </w:rPr>
            </w:pPr>
            <w:r w:rsidRPr="00B32B2E">
              <w:rPr>
                <w:sz w:val="20"/>
              </w:rPr>
              <w:t>0</w:t>
            </w:r>
          </w:p>
        </w:tc>
        <w:tc>
          <w:tcPr>
            <w:tcW w:w="0" w:type="auto"/>
            <w:noWrap/>
          </w:tcPr>
          <w:p w14:paraId="60FB9F7E" w14:textId="77777777" w:rsidR="005C0869" w:rsidRPr="00B32B2E" w:rsidRDefault="005C0869" w:rsidP="0067732E">
            <w:pPr>
              <w:jc w:val="center"/>
              <w:rPr>
                <w:sz w:val="20"/>
              </w:rPr>
            </w:pPr>
            <w:r w:rsidRPr="00B32B2E">
              <w:rPr>
                <w:sz w:val="20"/>
              </w:rPr>
              <w:t>1</w:t>
            </w:r>
          </w:p>
        </w:tc>
        <w:tc>
          <w:tcPr>
            <w:tcW w:w="0" w:type="auto"/>
            <w:noWrap/>
          </w:tcPr>
          <w:p w14:paraId="302286A2" w14:textId="77777777" w:rsidR="005C0869" w:rsidRPr="00B32B2E" w:rsidRDefault="005C0869" w:rsidP="0067732E">
            <w:pPr>
              <w:jc w:val="center"/>
              <w:rPr>
                <w:sz w:val="20"/>
              </w:rPr>
            </w:pPr>
            <w:r w:rsidRPr="00B32B2E">
              <w:rPr>
                <w:sz w:val="20"/>
              </w:rPr>
              <w:t>3</w:t>
            </w:r>
          </w:p>
        </w:tc>
        <w:tc>
          <w:tcPr>
            <w:tcW w:w="0" w:type="auto"/>
            <w:noWrap/>
          </w:tcPr>
          <w:p w14:paraId="3793B0DF" w14:textId="77777777" w:rsidR="005C0869" w:rsidRPr="00B32B2E" w:rsidRDefault="005C0869" w:rsidP="0067732E">
            <w:pPr>
              <w:jc w:val="center"/>
              <w:rPr>
                <w:sz w:val="20"/>
              </w:rPr>
            </w:pPr>
            <w:r w:rsidRPr="00B32B2E">
              <w:rPr>
                <w:sz w:val="20"/>
              </w:rPr>
              <w:t>0</w:t>
            </w:r>
          </w:p>
        </w:tc>
        <w:tc>
          <w:tcPr>
            <w:tcW w:w="0" w:type="auto"/>
            <w:noWrap/>
          </w:tcPr>
          <w:p w14:paraId="37F52172" w14:textId="77777777" w:rsidR="005C0869" w:rsidRPr="00B32B2E" w:rsidRDefault="005C0869" w:rsidP="0067732E">
            <w:pPr>
              <w:jc w:val="center"/>
              <w:rPr>
                <w:sz w:val="20"/>
              </w:rPr>
            </w:pPr>
            <w:r w:rsidRPr="00B32B2E">
              <w:rPr>
                <w:sz w:val="20"/>
              </w:rPr>
              <w:t>1</w:t>
            </w:r>
          </w:p>
        </w:tc>
        <w:tc>
          <w:tcPr>
            <w:tcW w:w="0" w:type="auto"/>
          </w:tcPr>
          <w:p w14:paraId="5210E25D" w14:textId="77777777" w:rsidR="005C0869" w:rsidRPr="00B32B2E" w:rsidRDefault="005C0869" w:rsidP="0067732E">
            <w:pPr>
              <w:jc w:val="center"/>
              <w:rPr>
                <w:sz w:val="20"/>
              </w:rPr>
            </w:pPr>
            <w:r w:rsidRPr="00B32B2E">
              <w:rPr>
                <w:sz w:val="20"/>
              </w:rPr>
              <w:t>3</w:t>
            </w:r>
          </w:p>
        </w:tc>
        <w:tc>
          <w:tcPr>
            <w:tcW w:w="0" w:type="auto"/>
          </w:tcPr>
          <w:p w14:paraId="6CC8DC5B" w14:textId="77777777" w:rsidR="005C0869" w:rsidRPr="00B32B2E" w:rsidRDefault="005C0869" w:rsidP="0067732E">
            <w:pPr>
              <w:jc w:val="center"/>
              <w:rPr>
                <w:sz w:val="20"/>
              </w:rPr>
            </w:pPr>
            <w:r w:rsidRPr="00B32B2E">
              <w:rPr>
                <w:sz w:val="20"/>
              </w:rPr>
              <w:t>0</w:t>
            </w:r>
          </w:p>
        </w:tc>
        <w:tc>
          <w:tcPr>
            <w:tcW w:w="0" w:type="auto"/>
          </w:tcPr>
          <w:p w14:paraId="70BA6F57" w14:textId="77777777" w:rsidR="005C0869" w:rsidRPr="00B32B2E" w:rsidRDefault="005C0869" w:rsidP="0067732E">
            <w:pPr>
              <w:rPr>
                <w:sz w:val="20"/>
              </w:rPr>
            </w:pPr>
            <w:r w:rsidRPr="00B32B2E">
              <w:rPr>
                <w:sz w:val="20"/>
              </w:rPr>
              <w:t>1</w:t>
            </w:r>
          </w:p>
        </w:tc>
      </w:tr>
      <w:tr w:rsidR="005C0869" w:rsidRPr="00B32B2E" w14:paraId="6078F067" w14:textId="77777777" w:rsidTr="0067732E">
        <w:trPr>
          <w:trHeight w:val="260"/>
          <w:jc w:val="center"/>
        </w:trPr>
        <w:tc>
          <w:tcPr>
            <w:tcW w:w="0" w:type="auto"/>
            <w:noWrap/>
            <w:hideMark/>
          </w:tcPr>
          <w:p w14:paraId="44E72A01" w14:textId="77777777" w:rsidR="005C0869" w:rsidRPr="00B32B2E" w:rsidRDefault="005C0869" w:rsidP="0067732E">
            <w:pPr>
              <w:jc w:val="center"/>
              <w:rPr>
                <w:b/>
                <w:sz w:val="20"/>
              </w:rPr>
            </w:pPr>
            <w:r>
              <w:rPr>
                <w:b/>
                <w:noProof/>
                <w:sz w:val="20"/>
              </w:rPr>
              <w:t>ibc</w:t>
            </w:r>
            <w:r w:rsidRPr="00B32B2E">
              <w:rPr>
                <w:b/>
                <w:noProof/>
                <w:sz w:val="20"/>
              </w:rPr>
              <w:t>_gpm_partition_idx</w:t>
            </w:r>
          </w:p>
        </w:tc>
        <w:tc>
          <w:tcPr>
            <w:tcW w:w="0" w:type="auto"/>
            <w:noWrap/>
          </w:tcPr>
          <w:p w14:paraId="7343334A" w14:textId="77777777" w:rsidR="005C0869" w:rsidRPr="00B32B2E" w:rsidRDefault="005C0869" w:rsidP="0067732E">
            <w:pPr>
              <w:jc w:val="center"/>
              <w:rPr>
                <w:b/>
                <w:sz w:val="20"/>
              </w:rPr>
            </w:pPr>
            <w:r w:rsidRPr="00B32B2E">
              <w:rPr>
                <w:b/>
                <w:sz w:val="20"/>
              </w:rPr>
              <w:t>20</w:t>
            </w:r>
          </w:p>
        </w:tc>
        <w:tc>
          <w:tcPr>
            <w:tcW w:w="0" w:type="auto"/>
            <w:noWrap/>
          </w:tcPr>
          <w:p w14:paraId="7413904C" w14:textId="77777777" w:rsidR="005C0869" w:rsidRPr="00B32B2E" w:rsidRDefault="005C0869" w:rsidP="0067732E">
            <w:pPr>
              <w:jc w:val="center"/>
              <w:rPr>
                <w:b/>
                <w:sz w:val="20"/>
              </w:rPr>
            </w:pPr>
            <w:r w:rsidRPr="00B32B2E">
              <w:rPr>
                <w:b/>
                <w:sz w:val="20"/>
              </w:rPr>
              <w:t>21</w:t>
            </w:r>
          </w:p>
        </w:tc>
        <w:tc>
          <w:tcPr>
            <w:tcW w:w="0" w:type="auto"/>
            <w:noWrap/>
          </w:tcPr>
          <w:p w14:paraId="2D939B89" w14:textId="77777777" w:rsidR="005C0869" w:rsidRPr="00B32B2E" w:rsidRDefault="005C0869" w:rsidP="0067732E">
            <w:pPr>
              <w:jc w:val="center"/>
              <w:rPr>
                <w:b/>
                <w:sz w:val="20"/>
              </w:rPr>
            </w:pPr>
            <w:r w:rsidRPr="00B32B2E">
              <w:rPr>
                <w:b/>
                <w:sz w:val="20"/>
              </w:rPr>
              <w:t>22</w:t>
            </w:r>
          </w:p>
        </w:tc>
        <w:tc>
          <w:tcPr>
            <w:tcW w:w="0" w:type="auto"/>
            <w:noWrap/>
          </w:tcPr>
          <w:p w14:paraId="12C2AE37" w14:textId="77777777" w:rsidR="005C0869" w:rsidRPr="00B32B2E" w:rsidRDefault="005C0869" w:rsidP="0067732E">
            <w:pPr>
              <w:jc w:val="center"/>
              <w:rPr>
                <w:b/>
                <w:sz w:val="20"/>
              </w:rPr>
            </w:pPr>
            <w:r w:rsidRPr="00B32B2E">
              <w:rPr>
                <w:b/>
                <w:sz w:val="20"/>
              </w:rPr>
              <w:t>23</w:t>
            </w:r>
          </w:p>
        </w:tc>
        <w:tc>
          <w:tcPr>
            <w:tcW w:w="0" w:type="auto"/>
            <w:noWrap/>
          </w:tcPr>
          <w:p w14:paraId="51A2267B" w14:textId="77777777" w:rsidR="005C0869" w:rsidRPr="00B32B2E" w:rsidRDefault="005C0869" w:rsidP="0067732E">
            <w:pPr>
              <w:jc w:val="center"/>
              <w:rPr>
                <w:b/>
                <w:sz w:val="20"/>
              </w:rPr>
            </w:pPr>
            <w:r w:rsidRPr="00B32B2E">
              <w:rPr>
                <w:b/>
                <w:sz w:val="20"/>
              </w:rPr>
              <w:t>24</w:t>
            </w:r>
          </w:p>
        </w:tc>
        <w:tc>
          <w:tcPr>
            <w:tcW w:w="0" w:type="auto"/>
            <w:noWrap/>
          </w:tcPr>
          <w:p w14:paraId="54AB26DB" w14:textId="77777777" w:rsidR="005C0869" w:rsidRPr="00B32B2E" w:rsidRDefault="005C0869" w:rsidP="0067732E">
            <w:pPr>
              <w:jc w:val="center"/>
              <w:rPr>
                <w:b/>
                <w:sz w:val="20"/>
              </w:rPr>
            </w:pPr>
            <w:r w:rsidRPr="00B32B2E">
              <w:rPr>
                <w:b/>
                <w:sz w:val="20"/>
              </w:rPr>
              <w:t>25</w:t>
            </w:r>
          </w:p>
        </w:tc>
        <w:tc>
          <w:tcPr>
            <w:tcW w:w="0" w:type="auto"/>
            <w:noWrap/>
          </w:tcPr>
          <w:p w14:paraId="44FE8829" w14:textId="77777777" w:rsidR="005C0869" w:rsidRPr="00B32B2E" w:rsidRDefault="005C0869" w:rsidP="0067732E">
            <w:pPr>
              <w:jc w:val="center"/>
              <w:rPr>
                <w:b/>
                <w:sz w:val="20"/>
              </w:rPr>
            </w:pPr>
            <w:r w:rsidRPr="00B32B2E">
              <w:rPr>
                <w:b/>
                <w:sz w:val="20"/>
              </w:rPr>
              <w:t>26</w:t>
            </w:r>
          </w:p>
        </w:tc>
        <w:tc>
          <w:tcPr>
            <w:tcW w:w="0" w:type="auto"/>
            <w:noWrap/>
          </w:tcPr>
          <w:p w14:paraId="73BA563F" w14:textId="77777777" w:rsidR="005C0869" w:rsidRPr="00B32B2E" w:rsidRDefault="005C0869" w:rsidP="0067732E">
            <w:pPr>
              <w:jc w:val="center"/>
              <w:rPr>
                <w:b/>
                <w:sz w:val="20"/>
              </w:rPr>
            </w:pPr>
            <w:r w:rsidRPr="00B32B2E">
              <w:rPr>
                <w:b/>
                <w:sz w:val="20"/>
              </w:rPr>
              <w:t>27</w:t>
            </w:r>
          </w:p>
        </w:tc>
        <w:tc>
          <w:tcPr>
            <w:tcW w:w="0" w:type="auto"/>
            <w:noWrap/>
          </w:tcPr>
          <w:p w14:paraId="4E8BA86B" w14:textId="77777777" w:rsidR="005C0869" w:rsidRPr="00B32B2E" w:rsidRDefault="005C0869" w:rsidP="0067732E">
            <w:pPr>
              <w:jc w:val="center"/>
              <w:rPr>
                <w:b/>
                <w:sz w:val="20"/>
              </w:rPr>
            </w:pPr>
            <w:r w:rsidRPr="00B32B2E">
              <w:rPr>
                <w:b/>
                <w:sz w:val="20"/>
              </w:rPr>
              <w:t>28</w:t>
            </w:r>
          </w:p>
        </w:tc>
        <w:tc>
          <w:tcPr>
            <w:tcW w:w="0" w:type="auto"/>
            <w:noWrap/>
          </w:tcPr>
          <w:p w14:paraId="5EC902B0" w14:textId="77777777" w:rsidR="005C0869" w:rsidRPr="00B32B2E" w:rsidRDefault="005C0869" w:rsidP="0067732E">
            <w:pPr>
              <w:jc w:val="center"/>
              <w:rPr>
                <w:b/>
                <w:sz w:val="20"/>
              </w:rPr>
            </w:pPr>
            <w:r w:rsidRPr="00B32B2E">
              <w:rPr>
                <w:b/>
                <w:sz w:val="20"/>
              </w:rPr>
              <w:t>29</w:t>
            </w:r>
          </w:p>
        </w:tc>
      </w:tr>
      <w:tr w:rsidR="005C0869" w:rsidRPr="00B32B2E" w14:paraId="66F834E1" w14:textId="77777777" w:rsidTr="0067732E">
        <w:trPr>
          <w:trHeight w:val="260"/>
          <w:jc w:val="center"/>
        </w:trPr>
        <w:tc>
          <w:tcPr>
            <w:tcW w:w="0" w:type="auto"/>
            <w:noWrap/>
          </w:tcPr>
          <w:p w14:paraId="1AAB90C9" w14:textId="77777777" w:rsidR="005C0869" w:rsidRPr="00B32B2E" w:rsidRDefault="005C0869" w:rsidP="0067732E">
            <w:pPr>
              <w:jc w:val="center"/>
              <w:rPr>
                <w:b/>
                <w:sz w:val="20"/>
              </w:rPr>
            </w:pPr>
            <w:r w:rsidRPr="00B32B2E">
              <w:rPr>
                <w:b/>
                <w:noProof/>
                <w:sz w:val="20"/>
              </w:rPr>
              <w:t>angleIdx</w:t>
            </w:r>
          </w:p>
        </w:tc>
        <w:tc>
          <w:tcPr>
            <w:tcW w:w="0" w:type="auto"/>
            <w:noWrap/>
          </w:tcPr>
          <w:p w14:paraId="42DE420A" w14:textId="77777777" w:rsidR="005C0869" w:rsidRPr="00B32B2E" w:rsidRDefault="005C0869" w:rsidP="0067732E">
            <w:pPr>
              <w:jc w:val="center"/>
              <w:rPr>
                <w:sz w:val="20"/>
              </w:rPr>
            </w:pPr>
            <w:r w:rsidRPr="00B32B2E">
              <w:rPr>
                <w:sz w:val="20"/>
              </w:rPr>
              <w:t>13</w:t>
            </w:r>
          </w:p>
        </w:tc>
        <w:tc>
          <w:tcPr>
            <w:tcW w:w="0" w:type="auto"/>
            <w:noWrap/>
          </w:tcPr>
          <w:p w14:paraId="63985D5C" w14:textId="77777777" w:rsidR="005C0869" w:rsidRPr="00B32B2E" w:rsidRDefault="005C0869" w:rsidP="0067732E">
            <w:pPr>
              <w:jc w:val="center"/>
              <w:rPr>
                <w:sz w:val="20"/>
              </w:rPr>
            </w:pPr>
            <w:r w:rsidRPr="00B32B2E">
              <w:rPr>
                <w:sz w:val="20"/>
              </w:rPr>
              <w:t>14</w:t>
            </w:r>
          </w:p>
        </w:tc>
        <w:tc>
          <w:tcPr>
            <w:tcW w:w="0" w:type="auto"/>
            <w:noWrap/>
          </w:tcPr>
          <w:p w14:paraId="6742898E" w14:textId="77777777" w:rsidR="005C0869" w:rsidRPr="00B32B2E" w:rsidRDefault="005C0869" w:rsidP="0067732E">
            <w:pPr>
              <w:jc w:val="center"/>
              <w:rPr>
                <w:sz w:val="20"/>
              </w:rPr>
            </w:pPr>
            <w:r w:rsidRPr="00B32B2E">
              <w:rPr>
                <w:sz w:val="20"/>
              </w:rPr>
              <w:t>14</w:t>
            </w:r>
          </w:p>
        </w:tc>
        <w:tc>
          <w:tcPr>
            <w:tcW w:w="0" w:type="auto"/>
            <w:noWrap/>
          </w:tcPr>
          <w:p w14:paraId="7EA40571" w14:textId="77777777" w:rsidR="005C0869" w:rsidRPr="00B32B2E" w:rsidRDefault="005C0869" w:rsidP="0067732E">
            <w:pPr>
              <w:jc w:val="center"/>
              <w:rPr>
                <w:sz w:val="20"/>
              </w:rPr>
            </w:pPr>
            <w:r w:rsidRPr="00B32B2E">
              <w:rPr>
                <w:sz w:val="20"/>
              </w:rPr>
              <w:t>14</w:t>
            </w:r>
          </w:p>
        </w:tc>
        <w:tc>
          <w:tcPr>
            <w:tcW w:w="0" w:type="auto"/>
            <w:noWrap/>
          </w:tcPr>
          <w:p w14:paraId="7571BFBA" w14:textId="77777777" w:rsidR="005C0869" w:rsidRPr="00B32B2E" w:rsidRDefault="005C0869" w:rsidP="0067732E">
            <w:pPr>
              <w:jc w:val="center"/>
              <w:rPr>
                <w:sz w:val="20"/>
              </w:rPr>
            </w:pPr>
            <w:r w:rsidRPr="00B32B2E">
              <w:rPr>
                <w:sz w:val="20"/>
              </w:rPr>
              <w:t>18</w:t>
            </w:r>
          </w:p>
        </w:tc>
        <w:tc>
          <w:tcPr>
            <w:tcW w:w="0" w:type="auto"/>
            <w:noWrap/>
          </w:tcPr>
          <w:p w14:paraId="27D53031" w14:textId="77777777" w:rsidR="005C0869" w:rsidRPr="00B32B2E" w:rsidRDefault="005C0869" w:rsidP="0067732E">
            <w:pPr>
              <w:jc w:val="center"/>
              <w:rPr>
                <w:sz w:val="20"/>
              </w:rPr>
            </w:pPr>
            <w:r w:rsidRPr="00B32B2E">
              <w:rPr>
                <w:sz w:val="20"/>
              </w:rPr>
              <w:t>18</w:t>
            </w:r>
          </w:p>
        </w:tc>
        <w:tc>
          <w:tcPr>
            <w:tcW w:w="0" w:type="auto"/>
            <w:noWrap/>
          </w:tcPr>
          <w:p w14:paraId="38A697C0" w14:textId="77777777" w:rsidR="005C0869" w:rsidRPr="00B32B2E" w:rsidRDefault="005C0869" w:rsidP="0067732E">
            <w:pPr>
              <w:jc w:val="center"/>
              <w:rPr>
                <w:sz w:val="20"/>
              </w:rPr>
            </w:pPr>
            <w:r w:rsidRPr="00B32B2E">
              <w:rPr>
                <w:sz w:val="20"/>
              </w:rPr>
              <w:t>19</w:t>
            </w:r>
          </w:p>
        </w:tc>
        <w:tc>
          <w:tcPr>
            <w:tcW w:w="0" w:type="auto"/>
            <w:noWrap/>
          </w:tcPr>
          <w:p w14:paraId="6A187352" w14:textId="77777777" w:rsidR="005C0869" w:rsidRPr="00B32B2E" w:rsidRDefault="005C0869" w:rsidP="0067732E">
            <w:pPr>
              <w:jc w:val="center"/>
              <w:rPr>
                <w:sz w:val="20"/>
              </w:rPr>
            </w:pPr>
            <w:r w:rsidRPr="00B32B2E">
              <w:rPr>
                <w:sz w:val="20"/>
              </w:rPr>
              <w:t>19</w:t>
            </w:r>
          </w:p>
        </w:tc>
        <w:tc>
          <w:tcPr>
            <w:tcW w:w="0" w:type="auto"/>
            <w:noWrap/>
          </w:tcPr>
          <w:p w14:paraId="470CF112" w14:textId="77777777" w:rsidR="005C0869" w:rsidRPr="00B32B2E" w:rsidRDefault="005C0869" w:rsidP="0067732E">
            <w:pPr>
              <w:jc w:val="center"/>
              <w:rPr>
                <w:sz w:val="20"/>
              </w:rPr>
            </w:pPr>
            <w:r w:rsidRPr="00B32B2E">
              <w:rPr>
                <w:sz w:val="20"/>
              </w:rPr>
              <w:t>20</w:t>
            </w:r>
          </w:p>
        </w:tc>
        <w:tc>
          <w:tcPr>
            <w:tcW w:w="0" w:type="auto"/>
            <w:noWrap/>
          </w:tcPr>
          <w:p w14:paraId="56892909" w14:textId="77777777" w:rsidR="005C0869" w:rsidRPr="00B32B2E" w:rsidRDefault="005C0869" w:rsidP="0067732E">
            <w:pPr>
              <w:jc w:val="center"/>
              <w:rPr>
                <w:sz w:val="20"/>
              </w:rPr>
            </w:pPr>
            <w:r w:rsidRPr="00B32B2E">
              <w:rPr>
                <w:sz w:val="20"/>
              </w:rPr>
              <w:t>20</w:t>
            </w:r>
          </w:p>
        </w:tc>
      </w:tr>
      <w:tr w:rsidR="005C0869" w:rsidRPr="00B32B2E" w14:paraId="20B2EAE6" w14:textId="77777777" w:rsidTr="0067732E">
        <w:trPr>
          <w:trHeight w:val="260"/>
          <w:jc w:val="center"/>
        </w:trPr>
        <w:tc>
          <w:tcPr>
            <w:tcW w:w="0" w:type="auto"/>
            <w:noWrap/>
          </w:tcPr>
          <w:p w14:paraId="5B118A2E" w14:textId="77777777" w:rsidR="005C0869" w:rsidRPr="00B32B2E" w:rsidRDefault="005C0869" w:rsidP="0067732E">
            <w:pPr>
              <w:jc w:val="center"/>
              <w:rPr>
                <w:b/>
                <w:bCs/>
                <w:noProof/>
                <w:color w:val="000000" w:themeColor="text1"/>
                <w:sz w:val="20"/>
                <w:lang w:eastAsia="ko-KR"/>
              </w:rPr>
            </w:pPr>
            <w:r w:rsidRPr="00B32B2E">
              <w:rPr>
                <w:b/>
                <w:noProof/>
                <w:sz w:val="20"/>
              </w:rPr>
              <w:t>distanceIdx</w:t>
            </w:r>
          </w:p>
        </w:tc>
        <w:tc>
          <w:tcPr>
            <w:tcW w:w="0" w:type="auto"/>
            <w:noWrap/>
          </w:tcPr>
          <w:p w14:paraId="4AEEFCDF" w14:textId="77777777" w:rsidR="005C0869" w:rsidRPr="00B32B2E" w:rsidRDefault="005C0869" w:rsidP="0067732E">
            <w:pPr>
              <w:jc w:val="center"/>
              <w:rPr>
                <w:sz w:val="20"/>
              </w:rPr>
            </w:pPr>
            <w:r w:rsidRPr="00B32B2E">
              <w:rPr>
                <w:sz w:val="20"/>
              </w:rPr>
              <w:t>3</w:t>
            </w:r>
          </w:p>
        </w:tc>
        <w:tc>
          <w:tcPr>
            <w:tcW w:w="0" w:type="auto"/>
            <w:noWrap/>
          </w:tcPr>
          <w:p w14:paraId="4D67E202" w14:textId="77777777" w:rsidR="005C0869" w:rsidRPr="00B32B2E" w:rsidRDefault="005C0869" w:rsidP="0067732E">
            <w:pPr>
              <w:jc w:val="center"/>
              <w:rPr>
                <w:sz w:val="20"/>
              </w:rPr>
            </w:pPr>
            <w:r w:rsidRPr="00B32B2E">
              <w:rPr>
                <w:sz w:val="20"/>
              </w:rPr>
              <w:t>0</w:t>
            </w:r>
          </w:p>
        </w:tc>
        <w:tc>
          <w:tcPr>
            <w:tcW w:w="0" w:type="auto"/>
            <w:noWrap/>
          </w:tcPr>
          <w:p w14:paraId="25564F41" w14:textId="77777777" w:rsidR="005C0869" w:rsidRPr="00B32B2E" w:rsidRDefault="005C0869" w:rsidP="0067732E">
            <w:pPr>
              <w:jc w:val="center"/>
              <w:rPr>
                <w:sz w:val="20"/>
              </w:rPr>
            </w:pPr>
            <w:r w:rsidRPr="00B32B2E">
              <w:rPr>
                <w:sz w:val="20"/>
              </w:rPr>
              <w:t>1</w:t>
            </w:r>
          </w:p>
        </w:tc>
        <w:tc>
          <w:tcPr>
            <w:tcW w:w="0" w:type="auto"/>
            <w:noWrap/>
          </w:tcPr>
          <w:p w14:paraId="7B2B32FF" w14:textId="77777777" w:rsidR="005C0869" w:rsidRPr="00B32B2E" w:rsidRDefault="005C0869" w:rsidP="0067732E">
            <w:pPr>
              <w:jc w:val="center"/>
              <w:rPr>
                <w:sz w:val="20"/>
              </w:rPr>
            </w:pPr>
            <w:r w:rsidRPr="00B32B2E">
              <w:rPr>
                <w:sz w:val="20"/>
              </w:rPr>
              <w:t>3</w:t>
            </w:r>
          </w:p>
        </w:tc>
        <w:tc>
          <w:tcPr>
            <w:tcW w:w="0" w:type="auto"/>
            <w:noWrap/>
          </w:tcPr>
          <w:p w14:paraId="43505E4B" w14:textId="77777777" w:rsidR="005C0869" w:rsidRPr="00B32B2E" w:rsidRDefault="005C0869" w:rsidP="0067732E">
            <w:pPr>
              <w:jc w:val="center"/>
              <w:rPr>
                <w:sz w:val="20"/>
              </w:rPr>
            </w:pPr>
            <w:r w:rsidRPr="00B32B2E">
              <w:rPr>
                <w:sz w:val="20"/>
              </w:rPr>
              <w:t>1</w:t>
            </w:r>
          </w:p>
        </w:tc>
        <w:tc>
          <w:tcPr>
            <w:tcW w:w="0" w:type="auto"/>
            <w:noWrap/>
          </w:tcPr>
          <w:p w14:paraId="7D3E2E3F" w14:textId="77777777" w:rsidR="005C0869" w:rsidRPr="00B32B2E" w:rsidRDefault="005C0869" w:rsidP="0067732E">
            <w:pPr>
              <w:jc w:val="center"/>
              <w:rPr>
                <w:sz w:val="20"/>
              </w:rPr>
            </w:pPr>
            <w:r w:rsidRPr="00B32B2E">
              <w:rPr>
                <w:sz w:val="20"/>
              </w:rPr>
              <w:t>3</w:t>
            </w:r>
          </w:p>
        </w:tc>
        <w:tc>
          <w:tcPr>
            <w:tcW w:w="0" w:type="auto"/>
            <w:noWrap/>
          </w:tcPr>
          <w:p w14:paraId="55812045" w14:textId="77777777" w:rsidR="005C0869" w:rsidRPr="00B32B2E" w:rsidRDefault="005C0869" w:rsidP="0067732E">
            <w:pPr>
              <w:jc w:val="center"/>
              <w:rPr>
                <w:sz w:val="20"/>
              </w:rPr>
            </w:pPr>
            <w:r w:rsidRPr="00B32B2E">
              <w:rPr>
                <w:sz w:val="20"/>
              </w:rPr>
              <w:t>1</w:t>
            </w:r>
          </w:p>
        </w:tc>
        <w:tc>
          <w:tcPr>
            <w:tcW w:w="0" w:type="auto"/>
            <w:noWrap/>
          </w:tcPr>
          <w:p w14:paraId="55BFDACC" w14:textId="77777777" w:rsidR="005C0869" w:rsidRPr="00B32B2E" w:rsidRDefault="005C0869" w:rsidP="0067732E">
            <w:pPr>
              <w:jc w:val="center"/>
              <w:rPr>
                <w:sz w:val="20"/>
              </w:rPr>
            </w:pPr>
            <w:r w:rsidRPr="00B32B2E">
              <w:rPr>
                <w:sz w:val="20"/>
              </w:rPr>
              <w:t>3</w:t>
            </w:r>
          </w:p>
        </w:tc>
        <w:tc>
          <w:tcPr>
            <w:tcW w:w="0" w:type="auto"/>
            <w:noWrap/>
          </w:tcPr>
          <w:p w14:paraId="3C3994E2" w14:textId="77777777" w:rsidR="005C0869" w:rsidRPr="00B32B2E" w:rsidRDefault="005C0869" w:rsidP="0067732E">
            <w:pPr>
              <w:jc w:val="center"/>
              <w:rPr>
                <w:sz w:val="20"/>
              </w:rPr>
            </w:pPr>
            <w:r w:rsidRPr="00B32B2E">
              <w:rPr>
                <w:sz w:val="20"/>
              </w:rPr>
              <w:t>1</w:t>
            </w:r>
          </w:p>
        </w:tc>
        <w:tc>
          <w:tcPr>
            <w:tcW w:w="0" w:type="auto"/>
            <w:noWrap/>
          </w:tcPr>
          <w:p w14:paraId="0811749A" w14:textId="77777777" w:rsidR="005C0869" w:rsidRPr="00B32B2E" w:rsidRDefault="005C0869" w:rsidP="0067732E">
            <w:pPr>
              <w:jc w:val="center"/>
              <w:rPr>
                <w:sz w:val="20"/>
              </w:rPr>
            </w:pPr>
            <w:r w:rsidRPr="00B32B2E">
              <w:rPr>
                <w:sz w:val="20"/>
              </w:rPr>
              <w:t>3</w:t>
            </w:r>
          </w:p>
        </w:tc>
      </w:tr>
      <w:tr w:rsidR="005C0869" w:rsidRPr="00B32B2E" w14:paraId="26B4CF15" w14:textId="77777777" w:rsidTr="0067732E">
        <w:trPr>
          <w:trHeight w:val="260"/>
          <w:jc w:val="center"/>
        </w:trPr>
        <w:tc>
          <w:tcPr>
            <w:tcW w:w="0" w:type="auto"/>
            <w:noWrap/>
          </w:tcPr>
          <w:p w14:paraId="0AEA40D1" w14:textId="77777777" w:rsidR="005C0869" w:rsidRPr="00B32B2E" w:rsidRDefault="005C0869" w:rsidP="0067732E">
            <w:pPr>
              <w:jc w:val="center"/>
              <w:rPr>
                <w:b/>
                <w:noProof/>
                <w:sz w:val="20"/>
              </w:rPr>
            </w:pPr>
            <w:r>
              <w:rPr>
                <w:b/>
                <w:noProof/>
                <w:sz w:val="20"/>
              </w:rPr>
              <w:t>ibc</w:t>
            </w:r>
            <w:r w:rsidRPr="00B32B2E">
              <w:rPr>
                <w:b/>
                <w:noProof/>
                <w:sz w:val="20"/>
              </w:rPr>
              <w:t>_gpm_partition_idx</w:t>
            </w:r>
          </w:p>
        </w:tc>
        <w:tc>
          <w:tcPr>
            <w:tcW w:w="0" w:type="auto"/>
            <w:noWrap/>
          </w:tcPr>
          <w:p w14:paraId="57C53B6F" w14:textId="77777777" w:rsidR="005C0869" w:rsidRPr="00B32B2E" w:rsidRDefault="005C0869" w:rsidP="0067732E">
            <w:pPr>
              <w:jc w:val="center"/>
              <w:rPr>
                <w:sz w:val="20"/>
              </w:rPr>
            </w:pPr>
            <w:r w:rsidRPr="00B32B2E">
              <w:rPr>
                <w:b/>
                <w:sz w:val="20"/>
              </w:rPr>
              <w:t>30</w:t>
            </w:r>
          </w:p>
        </w:tc>
        <w:tc>
          <w:tcPr>
            <w:tcW w:w="0" w:type="auto"/>
            <w:noWrap/>
          </w:tcPr>
          <w:p w14:paraId="4486034A" w14:textId="77777777" w:rsidR="005C0869" w:rsidRPr="00B32B2E" w:rsidRDefault="005C0869" w:rsidP="0067732E">
            <w:pPr>
              <w:jc w:val="center"/>
              <w:rPr>
                <w:sz w:val="20"/>
              </w:rPr>
            </w:pPr>
            <w:r w:rsidRPr="00B32B2E">
              <w:rPr>
                <w:b/>
                <w:sz w:val="20"/>
              </w:rPr>
              <w:t>31</w:t>
            </w:r>
          </w:p>
        </w:tc>
        <w:tc>
          <w:tcPr>
            <w:tcW w:w="0" w:type="auto"/>
            <w:noWrap/>
          </w:tcPr>
          <w:p w14:paraId="64391249" w14:textId="77777777" w:rsidR="005C0869" w:rsidRPr="00B32B2E" w:rsidRDefault="005C0869" w:rsidP="0067732E">
            <w:pPr>
              <w:jc w:val="center"/>
              <w:rPr>
                <w:sz w:val="20"/>
              </w:rPr>
            </w:pPr>
            <w:r>
              <w:rPr>
                <w:rFonts w:hint="eastAsia"/>
                <w:b/>
                <w:sz w:val="20"/>
              </w:rPr>
              <w:t>3</w:t>
            </w:r>
            <w:r>
              <w:rPr>
                <w:b/>
                <w:sz w:val="20"/>
              </w:rPr>
              <w:t>2</w:t>
            </w:r>
          </w:p>
        </w:tc>
        <w:tc>
          <w:tcPr>
            <w:tcW w:w="0" w:type="auto"/>
            <w:noWrap/>
          </w:tcPr>
          <w:p w14:paraId="7C7F63A4" w14:textId="77777777" w:rsidR="005C0869" w:rsidRPr="00B32B2E" w:rsidRDefault="005C0869" w:rsidP="0067732E">
            <w:pPr>
              <w:jc w:val="center"/>
              <w:rPr>
                <w:sz w:val="20"/>
              </w:rPr>
            </w:pPr>
            <w:r>
              <w:rPr>
                <w:rFonts w:hint="eastAsia"/>
                <w:b/>
                <w:sz w:val="20"/>
              </w:rPr>
              <w:t>3</w:t>
            </w:r>
            <w:r>
              <w:rPr>
                <w:b/>
                <w:sz w:val="20"/>
              </w:rPr>
              <w:t>3</w:t>
            </w:r>
          </w:p>
        </w:tc>
        <w:tc>
          <w:tcPr>
            <w:tcW w:w="0" w:type="auto"/>
            <w:noWrap/>
          </w:tcPr>
          <w:p w14:paraId="3E1E84B6" w14:textId="77777777" w:rsidR="005C0869" w:rsidRPr="00B32B2E" w:rsidRDefault="005C0869" w:rsidP="0067732E">
            <w:pPr>
              <w:jc w:val="center"/>
              <w:rPr>
                <w:sz w:val="20"/>
              </w:rPr>
            </w:pPr>
            <w:r>
              <w:rPr>
                <w:rFonts w:hint="eastAsia"/>
                <w:b/>
                <w:sz w:val="20"/>
              </w:rPr>
              <w:t>3</w:t>
            </w:r>
            <w:r>
              <w:rPr>
                <w:b/>
                <w:sz w:val="20"/>
              </w:rPr>
              <w:t>4</w:t>
            </w:r>
          </w:p>
        </w:tc>
        <w:tc>
          <w:tcPr>
            <w:tcW w:w="0" w:type="auto"/>
            <w:noWrap/>
          </w:tcPr>
          <w:p w14:paraId="33D616F4" w14:textId="77777777" w:rsidR="005C0869" w:rsidRPr="00B32B2E" w:rsidRDefault="005C0869" w:rsidP="0067732E">
            <w:pPr>
              <w:jc w:val="center"/>
              <w:rPr>
                <w:sz w:val="20"/>
              </w:rPr>
            </w:pPr>
            <w:r>
              <w:rPr>
                <w:rFonts w:hint="eastAsia"/>
                <w:b/>
                <w:sz w:val="20"/>
              </w:rPr>
              <w:t>3</w:t>
            </w:r>
            <w:r>
              <w:rPr>
                <w:b/>
                <w:sz w:val="20"/>
              </w:rPr>
              <w:t>5</w:t>
            </w:r>
          </w:p>
        </w:tc>
        <w:tc>
          <w:tcPr>
            <w:tcW w:w="0" w:type="auto"/>
            <w:noWrap/>
          </w:tcPr>
          <w:p w14:paraId="373B6A81" w14:textId="77777777" w:rsidR="005C0869" w:rsidRPr="00B32B2E" w:rsidRDefault="005C0869" w:rsidP="0067732E">
            <w:pPr>
              <w:jc w:val="center"/>
              <w:rPr>
                <w:sz w:val="20"/>
              </w:rPr>
            </w:pPr>
            <w:r>
              <w:rPr>
                <w:rFonts w:hint="eastAsia"/>
                <w:b/>
                <w:sz w:val="20"/>
              </w:rPr>
              <w:t>3</w:t>
            </w:r>
            <w:r>
              <w:rPr>
                <w:b/>
                <w:sz w:val="20"/>
              </w:rPr>
              <w:t>6</w:t>
            </w:r>
          </w:p>
        </w:tc>
        <w:tc>
          <w:tcPr>
            <w:tcW w:w="0" w:type="auto"/>
            <w:noWrap/>
          </w:tcPr>
          <w:p w14:paraId="7D71A4DC" w14:textId="77777777" w:rsidR="005C0869" w:rsidRPr="00B32B2E" w:rsidRDefault="005C0869" w:rsidP="0067732E">
            <w:pPr>
              <w:jc w:val="center"/>
              <w:rPr>
                <w:sz w:val="20"/>
              </w:rPr>
            </w:pPr>
            <w:r>
              <w:rPr>
                <w:rFonts w:hint="eastAsia"/>
                <w:b/>
                <w:sz w:val="20"/>
              </w:rPr>
              <w:t>3</w:t>
            </w:r>
            <w:r>
              <w:rPr>
                <w:b/>
                <w:sz w:val="20"/>
              </w:rPr>
              <w:t>7</w:t>
            </w:r>
          </w:p>
        </w:tc>
        <w:tc>
          <w:tcPr>
            <w:tcW w:w="0" w:type="auto"/>
            <w:noWrap/>
          </w:tcPr>
          <w:p w14:paraId="0BCE8F80" w14:textId="77777777" w:rsidR="005C0869" w:rsidRPr="00B32B2E" w:rsidRDefault="005C0869" w:rsidP="0067732E">
            <w:pPr>
              <w:jc w:val="center"/>
              <w:rPr>
                <w:sz w:val="20"/>
              </w:rPr>
            </w:pPr>
            <w:r>
              <w:rPr>
                <w:rFonts w:hint="eastAsia"/>
                <w:b/>
                <w:sz w:val="20"/>
              </w:rPr>
              <w:t>3</w:t>
            </w:r>
            <w:r>
              <w:rPr>
                <w:b/>
                <w:sz w:val="20"/>
              </w:rPr>
              <w:t>8</w:t>
            </w:r>
          </w:p>
        </w:tc>
        <w:tc>
          <w:tcPr>
            <w:tcW w:w="0" w:type="auto"/>
            <w:noWrap/>
          </w:tcPr>
          <w:p w14:paraId="0E63D37B" w14:textId="77777777" w:rsidR="005C0869" w:rsidRPr="00B32B2E" w:rsidRDefault="005C0869" w:rsidP="0067732E">
            <w:pPr>
              <w:jc w:val="center"/>
              <w:rPr>
                <w:sz w:val="20"/>
              </w:rPr>
            </w:pPr>
            <w:r>
              <w:rPr>
                <w:rFonts w:hint="eastAsia"/>
                <w:b/>
                <w:sz w:val="20"/>
              </w:rPr>
              <w:t>3</w:t>
            </w:r>
            <w:r>
              <w:rPr>
                <w:b/>
                <w:sz w:val="20"/>
              </w:rPr>
              <w:t>9</w:t>
            </w:r>
          </w:p>
        </w:tc>
      </w:tr>
      <w:tr w:rsidR="005C0869" w:rsidRPr="00B32B2E" w14:paraId="72608BE1" w14:textId="77777777" w:rsidTr="0067732E">
        <w:trPr>
          <w:trHeight w:val="260"/>
          <w:jc w:val="center"/>
        </w:trPr>
        <w:tc>
          <w:tcPr>
            <w:tcW w:w="0" w:type="auto"/>
            <w:noWrap/>
          </w:tcPr>
          <w:p w14:paraId="0179115B" w14:textId="77777777" w:rsidR="005C0869" w:rsidRPr="00B32B2E" w:rsidRDefault="005C0869" w:rsidP="0067732E">
            <w:pPr>
              <w:jc w:val="center"/>
              <w:rPr>
                <w:b/>
                <w:noProof/>
                <w:sz w:val="20"/>
              </w:rPr>
            </w:pPr>
            <w:r w:rsidRPr="00B32B2E">
              <w:rPr>
                <w:b/>
                <w:noProof/>
                <w:sz w:val="20"/>
              </w:rPr>
              <w:t>angleIdx</w:t>
            </w:r>
          </w:p>
        </w:tc>
        <w:tc>
          <w:tcPr>
            <w:tcW w:w="0" w:type="auto"/>
            <w:noWrap/>
          </w:tcPr>
          <w:p w14:paraId="1C9B706E" w14:textId="77777777" w:rsidR="005C0869" w:rsidRPr="00B32B2E" w:rsidRDefault="005C0869" w:rsidP="0067732E">
            <w:pPr>
              <w:jc w:val="center"/>
              <w:rPr>
                <w:sz w:val="20"/>
              </w:rPr>
            </w:pPr>
            <w:r w:rsidRPr="00B32B2E">
              <w:rPr>
                <w:sz w:val="20"/>
              </w:rPr>
              <w:t>21</w:t>
            </w:r>
          </w:p>
        </w:tc>
        <w:tc>
          <w:tcPr>
            <w:tcW w:w="0" w:type="auto"/>
            <w:noWrap/>
          </w:tcPr>
          <w:p w14:paraId="1234F16C" w14:textId="77777777" w:rsidR="005C0869" w:rsidRPr="00B32B2E" w:rsidRDefault="005C0869" w:rsidP="0067732E">
            <w:pPr>
              <w:jc w:val="center"/>
              <w:rPr>
                <w:sz w:val="20"/>
              </w:rPr>
            </w:pPr>
            <w:r w:rsidRPr="00B32B2E">
              <w:rPr>
                <w:sz w:val="20"/>
              </w:rPr>
              <w:t>21</w:t>
            </w:r>
          </w:p>
        </w:tc>
        <w:tc>
          <w:tcPr>
            <w:tcW w:w="0" w:type="auto"/>
            <w:noWrap/>
          </w:tcPr>
          <w:p w14:paraId="141E89D3" w14:textId="77777777" w:rsidR="005C0869" w:rsidRPr="00B32B2E" w:rsidRDefault="005C0869" w:rsidP="0067732E">
            <w:pPr>
              <w:jc w:val="center"/>
              <w:rPr>
                <w:sz w:val="20"/>
              </w:rPr>
            </w:pPr>
            <w:r w:rsidRPr="00B32B2E">
              <w:rPr>
                <w:sz w:val="20"/>
              </w:rPr>
              <w:t>27</w:t>
            </w:r>
          </w:p>
        </w:tc>
        <w:tc>
          <w:tcPr>
            <w:tcW w:w="0" w:type="auto"/>
            <w:noWrap/>
          </w:tcPr>
          <w:p w14:paraId="729A2DB7" w14:textId="77777777" w:rsidR="005C0869" w:rsidRPr="00B32B2E" w:rsidRDefault="005C0869" w:rsidP="0067732E">
            <w:pPr>
              <w:jc w:val="center"/>
              <w:rPr>
                <w:sz w:val="20"/>
              </w:rPr>
            </w:pPr>
            <w:r w:rsidRPr="00B32B2E">
              <w:rPr>
                <w:sz w:val="20"/>
              </w:rPr>
              <w:t>27</w:t>
            </w:r>
          </w:p>
        </w:tc>
        <w:tc>
          <w:tcPr>
            <w:tcW w:w="0" w:type="auto"/>
            <w:noWrap/>
          </w:tcPr>
          <w:p w14:paraId="1FD8C7AC" w14:textId="77777777" w:rsidR="005C0869" w:rsidRPr="00B32B2E" w:rsidRDefault="005C0869" w:rsidP="0067732E">
            <w:pPr>
              <w:jc w:val="center"/>
              <w:rPr>
                <w:sz w:val="20"/>
              </w:rPr>
            </w:pPr>
            <w:r w:rsidRPr="00B32B2E">
              <w:rPr>
                <w:sz w:val="20"/>
              </w:rPr>
              <w:t>28</w:t>
            </w:r>
          </w:p>
        </w:tc>
        <w:tc>
          <w:tcPr>
            <w:tcW w:w="0" w:type="auto"/>
            <w:noWrap/>
          </w:tcPr>
          <w:p w14:paraId="5A70C8DB" w14:textId="77777777" w:rsidR="005C0869" w:rsidRPr="00B32B2E" w:rsidRDefault="005C0869" w:rsidP="0067732E">
            <w:pPr>
              <w:jc w:val="center"/>
              <w:rPr>
                <w:sz w:val="20"/>
              </w:rPr>
            </w:pPr>
            <w:r w:rsidRPr="00B32B2E">
              <w:rPr>
                <w:sz w:val="20"/>
              </w:rPr>
              <w:t>28</w:t>
            </w:r>
          </w:p>
        </w:tc>
        <w:tc>
          <w:tcPr>
            <w:tcW w:w="0" w:type="auto"/>
            <w:noWrap/>
          </w:tcPr>
          <w:p w14:paraId="33D65C51" w14:textId="77777777" w:rsidR="005C0869" w:rsidRPr="00B32B2E" w:rsidRDefault="005C0869" w:rsidP="0067732E">
            <w:pPr>
              <w:jc w:val="center"/>
              <w:rPr>
                <w:sz w:val="20"/>
              </w:rPr>
            </w:pPr>
            <w:r w:rsidRPr="00B32B2E">
              <w:rPr>
                <w:sz w:val="20"/>
              </w:rPr>
              <w:t>29</w:t>
            </w:r>
          </w:p>
        </w:tc>
        <w:tc>
          <w:tcPr>
            <w:tcW w:w="0" w:type="auto"/>
            <w:noWrap/>
          </w:tcPr>
          <w:p w14:paraId="41A05256" w14:textId="77777777" w:rsidR="005C0869" w:rsidRPr="00B32B2E" w:rsidRDefault="005C0869" w:rsidP="0067732E">
            <w:pPr>
              <w:jc w:val="center"/>
              <w:rPr>
                <w:sz w:val="20"/>
              </w:rPr>
            </w:pPr>
            <w:r w:rsidRPr="00B32B2E">
              <w:rPr>
                <w:sz w:val="20"/>
              </w:rPr>
              <w:t>29</w:t>
            </w:r>
          </w:p>
        </w:tc>
        <w:tc>
          <w:tcPr>
            <w:tcW w:w="0" w:type="auto"/>
            <w:noWrap/>
          </w:tcPr>
          <w:p w14:paraId="3E838EF3" w14:textId="77777777" w:rsidR="005C0869" w:rsidRPr="00B32B2E" w:rsidRDefault="005C0869" w:rsidP="0067732E">
            <w:pPr>
              <w:jc w:val="center"/>
              <w:rPr>
                <w:sz w:val="20"/>
              </w:rPr>
            </w:pPr>
            <w:r w:rsidRPr="00B32B2E">
              <w:rPr>
                <w:sz w:val="20"/>
              </w:rPr>
              <w:t>30</w:t>
            </w:r>
          </w:p>
        </w:tc>
        <w:tc>
          <w:tcPr>
            <w:tcW w:w="0" w:type="auto"/>
            <w:noWrap/>
          </w:tcPr>
          <w:p w14:paraId="580FD4B8" w14:textId="77777777" w:rsidR="005C0869" w:rsidRPr="00B32B2E" w:rsidRDefault="005C0869" w:rsidP="0067732E">
            <w:pPr>
              <w:jc w:val="center"/>
              <w:rPr>
                <w:sz w:val="20"/>
              </w:rPr>
            </w:pPr>
            <w:r w:rsidRPr="00B32B2E">
              <w:rPr>
                <w:sz w:val="20"/>
              </w:rPr>
              <w:t>30</w:t>
            </w:r>
          </w:p>
        </w:tc>
      </w:tr>
      <w:tr w:rsidR="005C0869" w:rsidRPr="00B32B2E" w14:paraId="32C5E1C5" w14:textId="77777777" w:rsidTr="0067732E">
        <w:trPr>
          <w:trHeight w:val="260"/>
          <w:jc w:val="center"/>
        </w:trPr>
        <w:tc>
          <w:tcPr>
            <w:tcW w:w="0" w:type="auto"/>
            <w:noWrap/>
          </w:tcPr>
          <w:p w14:paraId="7CE32C4C" w14:textId="77777777" w:rsidR="005C0869" w:rsidRPr="00B32B2E" w:rsidRDefault="005C0869" w:rsidP="0067732E">
            <w:pPr>
              <w:jc w:val="center"/>
              <w:rPr>
                <w:b/>
                <w:noProof/>
                <w:sz w:val="20"/>
              </w:rPr>
            </w:pPr>
            <w:r w:rsidRPr="00B32B2E">
              <w:rPr>
                <w:b/>
                <w:noProof/>
                <w:sz w:val="20"/>
              </w:rPr>
              <w:t>distanceIdx</w:t>
            </w:r>
          </w:p>
        </w:tc>
        <w:tc>
          <w:tcPr>
            <w:tcW w:w="0" w:type="auto"/>
            <w:noWrap/>
          </w:tcPr>
          <w:p w14:paraId="32275FAA" w14:textId="77777777" w:rsidR="005C0869" w:rsidRPr="00B32B2E" w:rsidRDefault="005C0869" w:rsidP="0067732E">
            <w:pPr>
              <w:jc w:val="center"/>
              <w:rPr>
                <w:sz w:val="20"/>
              </w:rPr>
            </w:pPr>
            <w:r w:rsidRPr="00B32B2E">
              <w:rPr>
                <w:sz w:val="20"/>
              </w:rPr>
              <w:t>1</w:t>
            </w:r>
          </w:p>
        </w:tc>
        <w:tc>
          <w:tcPr>
            <w:tcW w:w="0" w:type="auto"/>
            <w:noWrap/>
          </w:tcPr>
          <w:p w14:paraId="2B8DC092" w14:textId="77777777" w:rsidR="005C0869" w:rsidRPr="00B32B2E" w:rsidRDefault="005C0869" w:rsidP="0067732E">
            <w:pPr>
              <w:jc w:val="center"/>
              <w:rPr>
                <w:sz w:val="20"/>
              </w:rPr>
            </w:pPr>
            <w:r w:rsidRPr="00B32B2E">
              <w:rPr>
                <w:sz w:val="20"/>
              </w:rPr>
              <w:t>3</w:t>
            </w:r>
          </w:p>
        </w:tc>
        <w:tc>
          <w:tcPr>
            <w:tcW w:w="0" w:type="auto"/>
            <w:noWrap/>
          </w:tcPr>
          <w:p w14:paraId="78216346" w14:textId="77777777" w:rsidR="005C0869" w:rsidRPr="00B32B2E" w:rsidRDefault="005C0869" w:rsidP="0067732E">
            <w:pPr>
              <w:jc w:val="center"/>
              <w:rPr>
                <w:sz w:val="20"/>
              </w:rPr>
            </w:pPr>
            <w:r w:rsidRPr="00B32B2E">
              <w:rPr>
                <w:sz w:val="20"/>
              </w:rPr>
              <w:t>1</w:t>
            </w:r>
          </w:p>
        </w:tc>
        <w:tc>
          <w:tcPr>
            <w:tcW w:w="0" w:type="auto"/>
            <w:noWrap/>
          </w:tcPr>
          <w:p w14:paraId="33EA6426" w14:textId="77777777" w:rsidR="005C0869" w:rsidRPr="00B32B2E" w:rsidRDefault="005C0869" w:rsidP="0067732E">
            <w:pPr>
              <w:jc w:val="center"/>
              <w:rPr>
                <w:sz w:val="20"/>
              </w:rPr>
            </w:pPr>
            <w:r w:rsidRPr="00B32B2E">
              <w:rPr>
                <w:sz w:val="20"/>
              </w:rPr>
              <w:t>3</w:t>
            </w:r>
          </w:p>
        </w:tc>
        <w:tc>
          <w:tcPr>
            <w:tcW w:w="0" w:type="auto"/>
            <w:noWrap/>
          </w:tcPr>
          <w:p w14:paraId="4210D90D" w14:textId="77777777" w:rsidR="005C0869" w:rsidRPr="00B32B2E" w:rsidRDefault="005C0869" w:rsidP="0067732E">
            <w:pPr>
              <w:jc w:val="center"/>
              <w:rPr>
                <w:sz w:val="20"/>
              </w:rPr>
            </w:pPr>
            <w:r w:rsidRPr="00B32B2E">
              <w:rPr>
                <w:sz w:val="20"/>
              </w:rPr>
              <w:t>1</w:t>
            </w:r>
          </w:p>
        </w:tc>
        <w:tc>
          <w:tcPr>
            <w:tcW w:w="0" w:type="auto"/>
            <w:noWrap/>
          </w:tcPr>
          <w:p w14:paraId="1B6399FF" w14:textId="77777777" w:rsidR="005C0869" w:rsidRPr="00B32B2E" w:rsidRDefault="005C0869" w:rsidP="0067732E">
            <w:pPr>
              <w:jc w:val="center"/>
              <w:rPr>
                <w:sz w:val="20"/>
              </w:rPr>
            </w:pPr>
            <w:r w:rsidRPr="00B32B2E">
              <w:rPr>
                <w:sz w:val="20"/>
              </w:rPr>
              <w:t>3</w:t>
            </w:r>
          </w:p>
        </w:tc>
        <w:tc>
          <w:tcPr>
            <w:tcW w:w="0" w:type="auto"/>
            <w:noWrap/>
          </w:tcPr>
          <w:p w14:paraId="5717900C" w14:textId="77777777" w:rsidR="005C0869" w:rsidRPr="00B32B2E" w:rsidRDefault="005C0869" w:rsidP="0067732E">
            <w:pPr>
              <w:jc w:val="center"/>
              <w:rPr>
                <w:sz w:val="20"/>
              </w:rPr>
            </w:pPr>
            <w:r w:rsidRPr="00B32B2E">
              <w:rPr>
                <w:sz w:val="20"/>
              </w:rPr>
              <w:t>1</w:t>
            </w:r>
          </w:p>
        </w:tc>
        <w:tc>
          <w:tcPr>
            <w:tcW w:w="0" w:type="auto"/>
            <w:noWrap/>
          </w:tcPr>
          <w:p w14:paraId="3DFDEFFB" w14:textId="77777777" w:rsidR="005C0869" w:rsidRPr="00B32B2E" w:rsidRDefault="005C0869" w:rsidP="0067732E">
            <w:pPr>
              <w:jc w:val="center"/>
              <w:rPr>
                <w:sz w:val="20"/>
              </w:rPr>
            </w:pPr>
            <w:r w:rsidRPr="00B32B2E">
              <w:rPr>
                <w:sz w:val="20"/>
              </w:rPr>
              <w:t>3</w:t>
            </w:r>
          </w:p>
        </w:tc>
        <w:tc>
          <w:tcPr>
            <w:tcW w:w="0" w:type="auto"/>
            <w:noWrap/>
          </w:tcPr>
          <w:p w14:paraId="51EC3EEF" w14:textId="77777777" w:rsidR="005C0869" w:rsidRPr="00B32B2E" w:rsidRDefault="005C0869" w:rsidP="0067732E">
            <w:pPr>
              <w:jc w:val="center"/>
              <w:rPr>
                <w:sz w:val="20"/>
              </w:rPr>
            </w:pPr>
            <w:r w:rsidRPr="00B32B2E">
              <w:rPr>
                <w:sz w:val="20"/>
              </w:rPr>
              <w:t>1</w:t>
            </w:r>
          </w:p>
        </w:tc>
        <w:tc>
          <w:tcPr>
            <w:tcW w:w="0" w:type="auto"/>
            <w:noWrap/>
          </w:tcPr>
          <w:p w14:paraId="6F372CFD" w14:textId="77777777" w:rsidR="005C0869" w:rsidRPr="00B32B2E" w:rsidRDefault="005C0869" w:rsidP="0067732E">
            <w:pPr>
              <w:jc w:val="center"/>
              <w:rPr>
                <w:sz w:val="20"/>
              </w:rPr>
            </w:pPr>
            <w:r w:rsidRPr="00B32B2E">
              <w:rPr>
                <w:sz w:val="20"/>
              </w:rPr>
              <w:t>3</w:t>
            </w:r>
          </w:p>
        </w:tc>
      </w:tr>
    </w:tbl>
    <w:p w14:paraId="5313BE1F" w14:textId="77777777" w:rsidR="00DF699A" w:rsidRDefault="005C0869" w:rsidP="005C0869">
      <w:pPr>
        <w:rPr>
          <w:lang w:val="en-CA"/>
        </w:rPr>
      </w:pPr>
      <w:r>
        <w:rPr>
          <w:lang w:val="en-CA"/>
        </w:rPr>
        <w:t>When IBC-GPM is used, an IBC-GPM geometry partitioning mode set flag is signalled to indicate whether the first or the second geometry partitioning mode set is selected, followed by the geometry partitioning mode index. An IBC-GPM intra flag is signalled to indicate whether intra prediction is used for the first sub-partition. When intra prediction is used for a sub-partition, an intra prediction mode index is signalled. When IBC is used for a sub-partition, a merge index is signalled.</w:t>
      </w:r>
    </w:p>
    <w:p w14:paraId="086DBDEF" w14:textId="77ADC685" w:rsidR="00E74428" w:rsidRPr="00B00FB2" w:rsidRDefault="00DF699A" w:rsidP="005C0869">
      <w:pPr>
        <w:rPr>
          <w:lang w:val="en-CA"/>
        </w:rPr>
      </w:pPr>
      <w:r>
        <w:rPr>
          <w:lang w:val="en-CA"/>
        </w:rPr>
        <w:t>In bi-</w:t>
      </w:r>
      <w:r w:rsidR="00A13783">
        <w:rPr>
          <w:lang w:val="en-CA"/>
        </w:rPr>
        <w:t>predictive</w:t>
      </w:r>
      <w:r w:rsidR="003E1BA1">
        <w:rPr>
          <w:lang w:val="en-CA"/>
        </w:rPr>
        <w:t xml:space="preserve"> </w:t>
      </w:r>
      <w:r w:rsidR="00715CCC">
        <w:rPr>
          <w:lang w:val="en-CA"/>
        </w:rPr>
        <w:t xml:space="preserve">IBC </w:t>
      </w:r>
      <w:r w:rsidR="00A13783">
        <w:rPr>
          <w:lang w:val="en-CA"/>
        </w:rPr>
        <w:t>GPM</w:t>
      </w:r>
      <w:r w:rsidR="00715CCC">
        <w:rPr>
          <w:lang w:val="en-CA"/>
        </w:rPr>
        <w:t>,</w:t>
      </w:r>
      <w:r w:rsidR="00A177A5">
        <w:rPr>
          <w:lang w:val="en-CA"/>
        </w:rPr>
        <w:t xml:space="preserve"> </w:t>
      </w:r>
      <w:r w:rsidR="003E1BA1">
        <w:rPr>
          <w:lang w:val="en-CA"/>
        </w:rPr>
        <w:t>t</w:t>
      </w:r>
      <w:r w:rsidR="003E1BA1" w:rsidRPr="00E72E2B">
        <w:rPr>
          <w:lang w:val="en-CA"/>
        </w:rPr>
        <w:t>wo flags are signalled to indicate the prediction modes of two partitions, the first flag indicates whether the first partition is intra predicted, and if not then the second flag is signalled to indicate whether intra prediction is used for the second partition.</w:t>
      </w:r>
      <w:r w:rsidR="00715CCC">
        <w:rPr>
          <w:lang w:val="en-CA"/>
        </w:rPr>
        <w:t xml:space="preserve"> </w:t>
      </w:r>
      <w:r w:rsidR="000D682B">
        <w:rPr>
          <w:lang w:val="en-CA"/>
        </w:rPr>
        <w:t>This method is applied to SCC only.</w:t>
      </w:r>
    </w:p>
    <w:p w14:paraId="55AD1563" w14:textId="7324B869" w:rsidR="005C0869" w:rsidRDefault="00321F2D" w:rsidP="00F17E14">
      <w:pPr>
        <w:pStyle w:val="berschrift4"/>
        <w:rPr>
          <w:lang w:val="en-CA"/>
        </w:rPr>
      </w:pPr>
      <w:r w:rsidRPr="00321F2D">
        <w:rPr>
          <w:lang w:val="en-CA"/>
        </w:rPr>
        <w:lastRenderedPageBreak/>
        <w:t>IBC BVP-merge and bi-predictive IBC merge</w:t>
      </w:r>
    </w:p>
    <w:p w14:paraId="7A79F34C" w14:textId="4D1E296E" w:rsidR="00315874" w:rsidRPr="00E72E2B" w:rsidRDefault="00315874" w:rsidP="00315874">
      <w:pPr>
        <w:rPr>
          <w:lang w:val="en-CA" w:eastAsia="ja-JP"/>
        </w:rPr>
      </w:pPr>
      <w:r w:rsidRPr="00E72E2B">
        <w:rPr>
          <w:lang w:val="en-CA" w:eastAsia="ja-JP"/>
        </w:rPr>
        <w:t>IBC-BVP-merge</w:t>
      </w:r>
      <w:r w:rsidR="00321F2D">
        <w:rPr>
          <w:lang w:val="en-CA" w:eastAsia="ja-JP"/>
        </w:rPr>
        <w:t xml:space="preserve"> </w:t>
      </w:r>
      <w:r w:rsidRPr="00E72E2B">
        <w:rPr>
          <w:lang w:val="en-CA" w:eastAsia="ja-JP"/>
        </w:rPr>
        <w:t>is similar to AMVP-merge, derives one BV from IBC block vector prediction (BVP) and the second BV from IBC merge to form bi-prediction for IBC. Two different indices for the IBC BVP and the IBC merge candidates are signalled.</w:t>
      </w:r>
    </w:p>
    <w:p w14:paraId="6A274556" w14:textId="5058088B" w:rsidR="00315874" w:rsidRDefault="00321F2D" w:rsidP="00315874">
      <w:pPr>
        <w:rPr>
          <w:lang w:val="en-CA" w:eastAsia="ja-JP"/>
        </w:rPr>
      </w:pPr>
      <w:r>
        <w:rPr>
          <w:lang w:val="en-CA" w:eastAsia="ja-JP"/>
        </w:rPr>
        <w:t>B</w:t>
      </w:r>
      <w:r w:rsidR="00315874" w:rsidRPr="00E72E2B">
        <w:rPr>
          <w:lang w:val="en-CA" w:eastAsia="ja-JP"/>
        </w:rPr>
        <w:t>i-predictive IBC merge is enabled together with</w:t>
      </w:r>
      <w:r>
        <w:rPr>
          <w:lang w:val="en-CA" w:eastAsia="ja-JP"/>
        </w:rPr>
        <w:t xml:space="preserve"> </w:t>
      </w:r>
      <w:r w:rsidR="00315874" w:rsidRPr="00E72E2B">
        <w:rPr>
          <w:lang w:val="en-CA" w:eastAsia="ja-JP"/>
        </w:rPr>
        <w:t>MBVD</w:t>
      </w:r>
      <w:r w:rsidR="00706EB7">
        <w:rPr>
          <w:lang w:val="en-CA" w:eastAsia="ja-JP"/>
        </w:rPr>
        <w:t xml:space="preserve"> </w:t>
      </w:r>
      <w:r w:rsidR="00315874" w:rsidRPr="00E72E2B">
        <w:rPr>
          <w:lang w:val="en-CA" w:eastAsia="ja-JP"/>
        </w:rPr>
        <w:t xml:space="preserve">and </w:t>
      </w:r>
      <w:proofErr w:type="spellStart"/>
      <w:r w:rsidR="00315874" w:rsidRPr="00E72E2B">
        <w:rPr>
          <w:lang w:val="en-CA" w:eastAsia="ja-JP"/>
        </w:rPr>
        <w:t>uni</w:t>
      </w:r>
      <w:proofErr w:type="spellEnd"/>
      <w:r w:rsidR="00315874" w:rsidRPr="00E72E2B">
        <w:rPr>
          <w:lang w:val="en-CA" w:eastAsia="ja-JP"/>
        </w:rPr>
        <w:t>-merge</w:t>
      </w:r>
      <w:r w:rsidR="00706EB7">
        <w:rPr>
          <w:lang w:val="en-CA" w:eastAsia="ja-JP"/>
        </w:rPr>
        <w:t xml:space="preserve">. </w:t>
      </w:r>
      <w:r w:rsidR="00315874" w:rsidRPr="00E72E2B">
        <w:rPr>
          <w:lang w:val="en-CA" w:eastAsia="ja-JP"/>
        </w:rPr>
        <w:t xml:space="preserve">In bi-predictive IBC merge, two BVs from the existing IBC merge candidate list are derived, utilizing two different indices, which are signalled. Bi-predictive IBC merge is applied to IBC regular merge and IBC MBVD. Bi-predictive IBC merge, IBC MBVD, and IBC </w:t>
      </w:r>
      <w:proofErr w:type="spellStart"/>
      <w:r w:rsidR="00315874" w:rsidRPr="00E72E2B">
        <w:rPr>
          <w:lang w:val="en-CA" w:eastAsia="ja-JP"/>
        </w:rPr>
        <w:t>uni</w:t>
      </w:r>
      <w:proofErr w:type="spellEnd"/>
      <w:r w:rsidR="00315874" w:rsidRPr="00E72E2B">
        <w:rPr>
          <w:lang w:val="en-CA" w:eastAsia="ja-JP"/>
        </w:rPr>
        <w:t>-merge are enabled for non-SCC classes</w:t>
      </w:r>
      <w:r w:rsidR="00706EB7">
        <w:rPr>
          <w:lang w:val="en-CA" w:eastAsia="ja-JP"/>
        </w:rPr>
        <w:t>.</w:t>
      </w:r>
    </w:p>
    <w:p w14:paraId="47576E64" w14:textId="40C36328" w:rsidR="00865F43" w:rsidRDefault="005A4CE8" w:rsidP="00F17E14">
      <w:pPr>
        <w:pStyle w:val="berschrift4"/>
        <w:rPr>
          <w:lang w:val="en-CA"/>
        </w:rPr>
      </w:pPr>
      <w:r w:rsidRPr="00E72E2B">
        <w:rPr>
          <w:lang w:val="en-CA"/>
        </w:rPr>
        <w:t>IBC MBVD list derivation</w:t>
      </w:r>
    </w:p>
    <w:p w14:paraId="63CB3A37" w14:textId="3E849E97" w:rsidR="009D38BD" w:rsidRPr="005C0869" w:rsidRDefault="00865F43" w:rsidP="00315874">
      <w:pPr>
        <w:rPr>
          <w:lang w:val="en-CA"/>
        </w:rPr>
      </w:pPr>
      <w:r w:rsidRPr="00E72E2B">
        <w:rPr>
          <w:rFonts w:eastAsia="Times New Roman"/>
          <w:color w:val="000000"/>
        </w:rPr>
        <w:t xml:space="preserve">In the test 2.4a, adaptive BVD offsets along MVBD directions and enabled for IBC MBVD mode. The MBVD candidates search is a two-step process, which starts with checking template SAD costs of offsets added to BVP along each direction with the interval of 1-pel. The second step of the search checks template SAD costs with 1/4-pel interval for the candidates around the selected candidates from the first step. For the integer MBVD (when existed in ECM </w:t>
      </w:r>
      <w:proofErr w:type="spellStart"/>
      <w:r w:rsidRPr="00E72E2B">
        <w:rPr>
          <w:rFonts w:eastAsia="Times New Roman"/>
          <w:color w:val="000000"/>
        </w:rPr>
        <w:t>ph_fpel_mbvd_enabled_flag</w:t>
      </w:r>
      <w:proofErr w:type="spellEnd"/>
      <w:r w:rsidRPr="00E72E2B">
        <w:rPr>
          <w:rFonts w:eastAsia="Times New Roman"/>
          <w:color w:val="000000"/>
        </w:rPr>
        <w:t xml:space="preserve"> is 0), those intervals are multiplied by 4. The candidates with the lowest TM cost are included into the final MBVD list</w:t>
      </w:r>
    </w:p>
    <w:p w14:paraId="2BA8DDEA" w14:textId="51B14589" w:rsidR="005C0869" w:rsidRDefault="005C0869" w:rsidP="0070372E">
      <w:pPr>
        <w:pStyle w:val="berschrift4"/>
        <w:rPr>
          <w:lang w:val="en-CA"/>
        </w:rPr>
      </w:pPr>
      <w:r w:rsidRPr="00B00FB2">
        <w:rPr>
          <w:lang w:val="en-CA"/>
        </w:rPr>
        <w:t xml:space="preserve">IBC with </w:t>
      </w:r>
      <w:r>
        <w:rPr>
          <w:lang w:val="en-CA"/>
        </w:rPr>
        <w:t>L</w:t>
      </w:r>
      <w:r w:rsidRPr="005C0869">
        <w:rPr>
          <w:lang w:val="en-CA"/>
        </w:rPr>
        <w:t xml:space="preserve">ocal </w:t>
      </w:r>
      <w:r>
        <w:rPr>
          <w:lang w:val="en-CA"/>
        </w:rPr>
        <w:t>I</w:t>
      </w:r>
      <w:r w:rsidRPr="005C0869">
        <w:rPr>
          <w:lang w:val="en-CA"/>
        </w:rPr>
        <w:t xml:space="preserve">llumination </w:t>
      </w:r>
      <w:r>
        <w:rPr>
          <w:lang w:val="en-CA"/>
        </w:rPr>
        <w:t>C</w:t>
      </w:r>
      <w:r w:rsidRPr="005C0869">
        <w:rPr>
          <w:lang w:val="en-CA"/>
        </w:rPr>
        <w:t>ompensation</w:t>
      </w:r>
    </w:p>
    <w:p w14:paraId="6B629EDA" w14:textId="59A43441" w:rsidR="00E878E4" w:rsidRPr="00E878E4" w:rsidRDefault="005C0869" w:rsidP="00B23D67">
      <w:pPr>
        <w:rPr>
          <w:lang w:val="en-CA"/>
        </w:rPr>
      </w:pPr>
      <w:r>
        <w:rPr>
          <w:lang w:val="en-CA"/>
        </w:rPr>
        <w:t>Intra block copy</w:t>
      </w:r>
      <w:r w:rsidRPr="00320AA6">
        <w:rPr>
          <w:lang w:val="en-CA"/>
        </w:rPr>
        <w:t xml:space="preserve"> with local illumination compensation (IBC-LIC)</w:t>
      </w:r>
      <w:r>
        <w:rPr>
          <w:lang w:val="en-CA"/>
        </w:rPr>
        <w:t xml:space="preserve"> is a coding tool which compensates the </w:t>
      </w:r>
      <w:r w:rsidRPr="00EA649A">
        <w:rPr>
          <w:lang w:val="en-CA"/>
        </w:rPr>
        <w:t xml:space="preserve">local illumination variation </w:t>
      </w:r>
      <w:r>
        <w:rPr>
          <w:lang w:val="en-CA"/>
        </w:rPr>
        <w:t xml:space="preserve">within a picture </w:t>
      </w:r>
      <w:r w:rsidRPr="00EA649A">
        <w:rPr>
          <w:lang w:val="en-CA"/>
        </w:rPr>
        <w:t>between the CU</w:t>
      </w:r>
      <w:r>
        <w:rPr>
          <w:lang w:val="en-CA"/>
        </w:rPr>
        <w:t xml:space="preserve"> coded with IBC</w:t>
      </w:r>
      <w:r w:rsidRPr="00EA649A">
        <w:rPr>
          <w:lang w:val="en-CA"/>
        </w:rPr>
        <w:t xml:space="preserve"> and its prediction block </w:t>
      </w:r>
      <w:r>
        <w:rPr>
          <w:lang w:val="en-CA"/>
        </w:rPr>
        <w:t>with</w:t>
      </w:r>
      <w:r w:rsidRPr="00EA649A">
        <w:rPr>
          <w:lang w:val="en-CA"/>
        </w:rPr>
        <w:t xml:space="preserve"> a linear equation</w:t>
      </w:r>
      <w:r>
        <w:rPr>
          <w:lang w:val="en-CA"/>
        </w:rPr>
        <w:t xml:space="preserve">. </w:t>
      </w:r>
      <w:r w:rsidRPr="00EA649A">
        <w:rPr>
          <w:lang w:val="en-CA"/>
        </w:rPr>
        <w:t xml:space="preserve">The parameters of the linear equation are derived </w:t>
      </w:r>
      <w:r>
        <w:rPr>
          <w:lang w:val="en-CA"/>
        </w:rPr>
        <w:t>same as</w:t>
      </w:r>
      <w:r w:rsidRPr="00EA649A">
        <w:rPr>
          <w:lang w:val="en-CA"/>
        </w:rPr>
        <w:t xml:space="preserve"> LIC for inter prediction</w:t>
      </w:r>
      <w:r>
        <w:rPr>
          <w:lang w:val="en-CA"/>
        </w:rPr>
        <w:t xml:space="preserve"> except that the reference template is generated using block vector in IBC-LIC. </w:t>
      </w:r>
      <w:r w:rsidRPr="00EA649A">
        <w:rPr>
          <w:lang w:val="en-CA"/>
        </w:rPr>
        <w:t xml:space="preserve">IBC-LIC can be applied to IBC AMVP mode and IBC merge mode. For IBC AMVP mode, an IBC-LIC flag is signalled to indicate the use of IBC-LIC. </w:t>
      </w:r>
      <w:r w:rsidR="007C48D0">
        <w:rPr>
          <w:lang w:val="en-CA"/>
        </w:rPr>
        <w:t>T</w:t>
      </w:r>
      <w:r w:rsidR="007C48D0">
        <w:rPr>
          <w:lang w:val="en-CA" w:eastAsia="zh-CN"/>
        </w:rPr>
        <w:t>op-only, left-only, or L-shape templates are allowed for deriving the single model parameters.</w:t>
      </w:r>
      <w:r w:rsidR="007C48D0" w:rsidRPr="003C5259">
        <w:rPr>
          <w:rFonts w:eastAsiaTheme="minorEastAsia"/>
          <w:lang w:val="en-CA" w:eastAsia="zh-CN"/>
        </w:rPr>
        <w:t xml:space="preserve"> MMLM</w:t>
      </w:r>
      <w:r w:rsidR="007C48D0">
        <w:rPr>
          <w:rFonts w:eastAsiaTheme="minorEastAsia"/>
          <w:lang w:val="en-CA" w:eastAsia="zh-CN"/>
        </w:rPr>
        <w:t xml:space="preserve"> is </w:t>
      </w:r>
      <w:r w:rsidR="007C48D0" w:rsidRPr="003C5259">
        <w:rPr>
          <w:rFonts w:eastAsiaTheme="minorEastAsia"/>
          <w:lang w:val="en-CA" w:eastAsia="zh-CN"/>
        </w:rPr>
        <w:t>extend</w:t>
      </w:r>
      <w:r w:rsidR="007C48D0">
        <w:rPr>
          <w:rFonts w:eastAsiaTheme="minorEastAsia"/>
          <w:lang w:val="en-CA" w:eastAsia="zh-CN"/>
        </w:rPr>
        <w:t>ed</w:t>
      </w:r>
      <w:r w:rsidR="007C48D0" w:rsidRPr="003C5259">
        <w:rPr>
          <w:rFonts w:eastAsiaTheme="minorEastAsia"/>
          <w:lang w:val="en-CA" w:eastAsia="zh-CN"/>
        </w:rPr>
        <w:t xml:space="preserve"> to IBC-LIC, which allows IBC-LIC to have two linear models in one CU. And </w:t>
      </w:r>
      <w:r w:rsidR="007C48D0">
        <w:rPr>
          <w:rFonts w:eastAsiaTheme="minorEastAsia"/>
          <w:lang w:val="en-CA" w:eastAsia="zh-CN"/>
        </w:rPr>
        <w:t>only</w:t>
      </w:r>
      <w:r w:rsidR="007C48D0" w:rsidRPr="003C5259">
        <w:rPr>
          <w:rFonts w:eastAsiaTheme="minorEastAsia"/>
          <w:lang w:val="en-CA" w:eastAsia="zh-CN"/>
        </w:rPr>
        <w:t xml:space="preserve"> L-shape </w:t>
      </w:r>
      <w:r w:rsidR="007C48D0">
        <w:rPr>
          <w:rFonts w:eastAsiaTheme="minorEastAsia"/>
          <w:lang w:val="en-CA" w:eastAsia="zh-CN"/>
        </w:rPr>
        <w:t xml:space="preserve">template is used in </w:t>
      </w:r>
      <w:r w:rsidR="007C48D0" w:rsidRPr="003C5259">
        <w:rPr>
          <w:rFonts w:eastAsiaTheme="minorEastAsia"/>
          <w:lang w:val="en-CA" w:eastAsia="zh-CN"/>
        </w:rPr>
        <w:t>IBC-LIC</w:t>
      </w:r>
      <w:r w:rsidR="007C48D0">
        <w:rPr>
          <w:rFonts w:eastAsiaTheme="minorEastAsia"/>
          <w:lang w:val="en-CA" w:eastAsia="zh-CN"/>
        </w:rPr>
        <w:t xml:space="preserve"> MMLM. A mode index is signalled.</w:t>
      </w:r>
      <w:r w:rsidR="007C48D0">
        <w:rPr>
          <w:rFonts w:hint="eastAsia"/>
          <w:lang w:val="en-CA" w:eastAsia="zh-CN"/>
        </w:rPr>
        <w:t xml:space="preserve"> </w:t>
      </w:r>
      <w:r w:rsidRPr="00EA649A">
        <w:rPr>
          <w:lang w:val="en-CA"/>
        </w:rPr>
        <w:t>For IBC merge mode, the IBC-LIC flag is inferred from the merge candidate.</w:t>
      </w:r>
      <w:r w:rsidR="007C48D0">
        <w:rPr>
          <w:lang w:val="en-CA"/>
        </w:rPr>
        <w:t xml:space="preserve"> </w:t>
      </w:r>
      <w:r w:rsidR="007C48D0">
        <w:rPr>
          <w:rFonts w:hint="eastAsia"/>
          <w:lang w:eastAsia="zh-CN"/>
        </w:rPr>
        <w:t>T</w:t>
      </w:r>
      <w:r w:rsidR="007C48D0">
        <w:t xml:space="preserve">he IBC-LIC flag </w:t>
      </w:r>
      <w:r w:rsidR="007C48D0">
        <w:rPr>
          <w:rFonts w:hint="eastAsia"/>
          <w:lang w:eastAsia="zh-CN"/>
        </w:rPr>
        <w:t>is</w:t>
      </w:r>
      <w:r w:rsidR="007C48D0">
        <w:t xml:space="preserve"> inherited from an IBC HMVP candidate to h</w:t>
      </w:r>
      <w:r w:rsidR="007C48D0" w:rsidRPr="00A7294D">
        <w:t xml:space="preserve">armonize IBC HMVP </w:t>
      </w:r>
      <w:r w:rsidR="007C48D0">
        <w:t>and</w:t>
      </w:r>
      <w:r w:rsidR="007C48D0" w:rsidRPr="00A7294D">
        <w:t xml:space="preserve"> IBC-LIC</w:t>
      </w:r>
      <w:r w:rsidR="007C48D0">
        <w:t xml:space="preserve"> </w:t>
      </w:r>
      <w:r w:rsidR="007C48D0" w:rsidRPr="00FD5C44">
        <w:t xml:space="preserve">similar to the inter </w:t>
      </w:r>
      <w:r w:rsidR="007C48D0">
        <w:t>LIC case</w:t>
      </w:r>
      <w:r w:rsidR="007C48D0" w:rsidRPr="007A09BA">
        <w:t>.</w:t>
      </w:r>
    </w:p>
    <w:p w14:paraId="5649E2AF" w14:textId="61E7DB60" w:rsidR="001D142F" w:rsidRDefault="008942E8" w:rsidP="0070372E">
      <w:pPr>
        <w:pStyle w:val="berschrift3"/>
        <w:rPr>
          <w:lang w:val="en-CA"/>
        </w:rPr>
      </w:pPr>
      <w:bookmarkStart w:id="200" w:name="_Toc180352358"/>
      <w:r>
        <w:rPr>
          <w:lang w:val="en-CA"/>
        </w:rPr>
        <w:t>Template matching based BCW index derivation for merge mode</w:t>
      </w:r>
      <w:bookmarkEnd w:id="200"/>
    </w:p>
    <w:p w14:paraId="6871230E" w14:textId="77777777" w:rsidR="008253D4" w:rsidRDefault="00D2592F" w:rsidP="008942E8">
      <w:pPr>
        <w:rPr>
          <w:lang w:val="en-CA"/>
        </w:rPr>
      </w:pPr>
      <w:r>
        <w:rPr>
          <w:lang w:val="en-CA"/>
        </w:rPr>
        <w:t>T</w:t>
      </w:r>
      <w:r w:rsidRPr="00D2592F">
        <w:rPr>
          <w:lang w:val="en-CA"/>
        </w:rPr>
        <w:t xml:space="preserve">he BCW index for merge coded CUs is derived based on template matching cost instead of </w:t>
      </w:r>
      <w:r w:rsidR="0059500C">
        <w:rPr>
          <w:lang w:val="en-CA"/>
        </w:rPr>
        <w:t xml:space="preserve">being derived </w:t>
      </w:r>
      <w:r w:rsidRPr="00D2592F">
        <w:rPr>
          <w:lang w:val="en-CA"/>
        </w:rPr>
        <w:t>from neighboring blocks. Given a selected merge candidate, the TM cost values are calculated with different bi-predict</w:t>
      </w:r>
      <w:r w:rsidR="00D6442D">
        <w:rPr>
          <w:lang w:val="en-CA"/>
        </w:rPr>
        <w:t>ion</w:t>
      </w:r>
      <w:r w:rsidRPr="00D2592F">
        <w:rPr>
          <w:lang w:val="en-CA"/>
        </w:rPr>
        <w:t xml:space="preserve"> weights, and then, the bi-predict</w:t>
      </w:r>
      <w:r w:rsidR="005867EB">
        <w:rPr>
          <w:lang w:val="en-CA"/>
        </w:rPr>
        <w:t>ion</w:t>
      </w:r>
      <w:r w:rsidRPr="00D2592F">
        <w:rPr>
          <w:lang w:val="en-CA"/>
        </w:rPr>
        <w:t xml:space="preserve"> weight with minimum TM cost value is used to predict the merge CU. </w:t>
      </w:r>
    </w:p>
    <w:p w14:paraId="4FBA4C34" w14:textId="77777777" w:rsidR="00CC4C2B" w:rsidRDefault="00CC4C2B" w:rsidP="00CC4C2B">
      <w:pPr>
        <w:rPr>
          <w:lang w:val="en-CA"/>
        </w:rPr>
      </w:pPr>
      <w:r w:rsidRPr="00CC4C2B">
        <w:rPr>
          <w:lang w:val="en-CA"/>
        </w:rPr>
        <w:t>When calculating TM cost for bi-predicted weights, the following rules are applied:</w:t>
      </w:r>
    </w:p>
    <w:p w14:paraId="0ED5D815" w14:textId="1148026B" w:rsidR="00CC4C2B" w:rsidRDefault="00CC4C2B" w:rsidP="0070372E">
      <w:pPr>
        <w:pStyle w:val="Listenabsatz"/>
        <w:numPr>
          <w:ilvl w:val="0"/>
          <w:numId w:val="16"/>
        </w:numPr>
        <w:rPr>
          <w:lang w:val="en-CA"/>
        </w:rPr>
      </w:pPr>
      <w:r w:rsidRPr="00CC4C2B">
        <w:rPr>
          <w:lang w:val="en-CA"/>
        </w:rPr>
        <w:t xml:space="preserve">Since the inherited bi-predicted weight is likely to have higher accuracy than others, only the </w:t>
      </w:r>
      <w:r w:rsidR="00A22E87" w:rsidRPr="00CC4C2B">
        <w:rPr>
          <w:lang w:val="en-CA"/>
        </w:rPr>
        <w:t>inherited bi-predict</w:t>
      </w:r>
      <w:r w:rsidR="00A22E87">
        <w:rPr>
          <w:lang w:val="en-CA"/>
        </w:rPr>
        <w:t>ion</w:t>
      </w:r>
      <w:r w:rsidR="00A22E87" w:rsidRPr="00CC4C2B">
        <w:rPr>
          <w:lang w:val="en-CA"/>
        </w:rPr>
        <w:t xml:space="preserve"> weight </w:t>
      </w:r>
      <w:r w:rsidR="00A22E87">
        <w:rPr>
          <w:lang w:val="en-CA"/>
        </w:rPr>
        <w:t xml:space="preserve">and </w:t>
      </w:r>
      <w:r w:rsidR="009B1412">
        <w:rPr>
          <w:lang w:val="en-CA"/>
        </w:rPr>
        <w:t xml:space="preserve">its </w:t>
      </w:r>
      <w:r w:rsidRPr="00CC4C2B">
        <w:rPr>
          <w:lang w:val="en-CA"/>
        </w:rPr>
        <w:t>two neighboring weights (</w:t>
      </w:r>
      <w:proofErr w:type="gramStart"/>
      <w:r w:rsidRPr="00CC4C2B">
        <w:rPr>
          <w:lang w:val="en-CA"/>
        </w:rPr>
        <w:t>i.e.</w:t>
      </w:r>
      <w:proofErr w:type="gramEnd"/>
      <w:r w:rsidRPr="00CC4C2B">
        <w:rPr>
          <w:lang w:val="en-CA"/>
        </w:rPr>
        <w:t xml:space="preserve"> ±1) are considered. For example, </w:t>
      </w:r>
      <w:r w:rsidR="00FE66D2">
        <w:rPr>
          <w:lang w:val="en-CA"/>
        </w:rPr>
        <w:t xml:space="preserve">if </w:t>
      </w:r>
      <w:r w:rsidRPr="00CC4C2B">
        <w:rPr>
          <w:lang w:val="en-CA"/>
        </w:rPr>
        <w:t xml:space="preserve">the inherited bi-predicted weight is 4, </w:t>
      </w:r>
      <w:r w:rsidR="00FE66D2">
        <w:rPr>
          <w:lang w:val="en-CA"/>
        </w:rPr>
        <w:t xml:space="preserve">then </w:t>
      </w:r>
      <w:r w:rsidRPr="00CC4C2B">
        <w:rPr>
          <w:lang w:val="en-CA"/>
        </w:rPr>
        <w:t>only three weights {3, 4, 5} are involved in TM cost calculation.</w:t>
      </w:r>
    </w:p>
    <w:p w14:paraId="1E401091" w14:textId="77777777" w:rsidR="00CC4C2B" w:rsidRDefault="00CC4C2B" w:rsidP="0070372E">
      <w:pPr>
        <w:pStyle w:val="Listenabsatz"/>
        <w:numPr>
          <w:ilvl w:val="0"/>
          <w:numId w:val="16"/>
        </w:numPr>
        <w:rPr>
          <w:lang w:val="en-CA"/>
        </w:rPr>
      </w:pPr>
      <w:r w:rsidRPr="00CC4C2B">
        <w:rPr>
          <w:lang w:val="en-CA"/>
        </w:rPr>
        <w:t>The TM cost of the inherited BCW index is multiplied with 0.90625, that is, the cost is reduced by 3/32.</w:t>
      </w:r>
    </w:p>
    <w:p w14:paraId="28BFE425" w14:textId="4840BC39" w:rsidR="008253D4" w:rsidRPr="00CC4C2B" w:rsidRDefault="00CC4C2B" w:rsidP="0070372E">
      <w:pPr>
        <w:pStyle w:val="Listenabsatz"/>
        <w:numPr>
          <w:ilvl w:val="0"/>
          <w:numId w:val="16"/>
        </w:numPr>
        <w:rPr>
          <w:lang w:val="en-CA"/>
        </w:rPr>
      </w:pPr>
      <w:r w:rsidRPr="00CC4C2B">
        <w:rPr>
          <w:lang w:val="en-CA"/>
        </w:rPr>
        <w:t>The TM cost of the equal weight is multiplied with 0.90625 since bi-predicted samples are beneficial for BDOF and BDOF is only applied to CU with equal weight</w:t>
      </w:r>
      <w:r w:rsidR="003424FA">
        <w:rPr>
          <w:lang w:val="en-CA"/>
        </w:rPr>
        <w:t>s</w:t>
      </w:r>
      <w:r w:rsidRPr="00CC4C2B">
        <w:rPr>
          <w:lang w:val="en-CA"/>
        </w:rPr>
        <w:t>.</w:t>
      </w:r>
    </w:p>
    <w:p w14:paraId="0FA600D1" w14:textId="04CC32A7" w:rsidR="00FE6ED3" w:rsidRDefault="00FE6ED3" w:rsidP="008942E8">
      <w:pPr>
        <w:rPr>
          <w:lang w:val="en-CA"/>
        </w:rPr>
      </w:pPr>
      <w:r>
        <w:rPr>
          <w:lang w:val="en-CA"/>
        </w:rPr>
        <w:t xml:space="preserve">The template matching based BCW index derivation is applied to CUs coded in regular merge, template matching, adaptive decoder-side motion vector refinement and MMVD modes. </w:t>
      </w:r>
    </w:p>
    <w:p w14:paraId="730B63D5" w14:textId="30E96CAC" w:rsidR="001260E2" w:rsidRDefault="00D2592F" w:rsidP="008942E8">
      <w:pPr>
        <w:rPr>
          <w:rFonts w:eastAsia="PMingLiU"/>
          <w:lang w:val="en-CA" w:eastAsia="zh-TW"/>
        </w:rPr>
      </w:pPr>
      <w:r w:rsidRPr="00D2592F">
        <w:rPr>
          <w:lang w:val="en-CA"/>
        </w:rPr>
        <w:t>In addition, the bi-predict</w:t>
      </w:r>
      <w:r w:rsidR="00D6442D">
        <w:rPr>
          <w:lang w:val="en-CA"/>
        </w:rPr>
        <w:t>io</w:t>
      </w:r>
      <w:r w:rsidR="00DE5CF2">
        <w:rPr>
          <w:lang w:val="en-CA"/>
        </w:rPr>
        <w:t>n</w:t>
      </w:r>
      <w:r w:rsidRPr="00D2592F">
        <w:rPr>
          <w:lang w:val="en-CA"/>
        </w:rPr>
        <w:t xml:space="preserve"> weights for merge mode are extended</w:t>
      </w:r>
      <w:r w:rsidR="005D6C20">
        <w:rPr>
          <w:lang w:val="en-CA"/>
        </w:rPr>
        <w:t xml:space="preserve"> </w:t>
      </w:r>
      <w:r w:rsidR="005D6C20">
        <w:rPr>
          <w:rFonts w:eastAsia="PMingLiU"/>
          <w:lang w:eastAsia="zh-TW"/>
        </w:rPr>
        <w:t>from {-2, 3, 4, 5, 10}</w:t>
      </w:r>
      <w:r w:rsidR="00BA1675">
        <w:rPr>
          <w:lang w:val="en-CA"/>
        </w:rPr>
        <w:t xml:space="preserve"> to </w:t>
      </w:r>
      <w:r w:rsidR="001260E2">
        <w:rPr>
          <w:rFonts w:eastAsia="PMingLiU"/>
          <w:lang w:val="en-CA" w:eastAsia="zh-TW"/>
        </w:rPr>
        <w:t xml:space="preserve">{1, 2, 3, 4, 5, 6, 7}. </w:t>
      </w:r>
      <w:r w:rsidR="006C6BDE">
        <w:rPr>
          <w:rFonts w:eastAsia="PMingLiU"/>
          <w:lang w:val="en-CA" w:eastAsia="zh-TW"/>
        </w:rPr>
        <w:t>Furthermore,</w:t>
      </w:r>
      <w:r w:rsidR="007E626E">
        <w:rPr>
          <w:rFonts w:eastAsia="PMingLiU"/>
          <w:lang w:val="en-CA" w:eastAsia="zh-TW"/>
        </w:rPr>
        <w:t xml:space="preserve"> the negative bi-predicted weights for non-merge mode {-2, 10} are replaced with positive weights {1, 7}.</w:t>
      </w:r>
    </w:p>
    <w:p w14:paraId="70DE44B8" w14:textId="32F7F340" w:rsidR="0018312D" w:rsidRDefault="004340C4" w:rsidP="0070372E">
      <w:pPr>
        <w:pStyle w:val="berschrift3"/>
        <w:rPr>
          <w:lang w:val="en-CA"/>
        </w:rPr>
      </w:pPr>
      <w:bookmarkStart w:id="201" w:name="_Toc180352359"/>
      <w:r w:rsidRPr="004340C4">
        <w:rPr>
          <w:lang w:val="en-CA"/>
        </w:rPr>
        <w:lastRenderedPageBreak/>
        <w:t>DMVR for affine merge coded blocks</w:t>
      </w:r>
      <w:bookmarkEnd w:id="201"/>
    </w:p>
    <w:p w14:paraId="76D539D3" w14:textId="09A97888" w:rsidR="001D76C9" w:rsidRDefault="00CF4C93" w:rsidP="00CF4C93">
      <w:pPr>
        <w:rPr>
          <w:lang w:val="en-CA"/>
        </w:rPr>
      </w:pPr>
      <w:r w:rsidRPr="00CF4C93">
        <w:rPr>
          <w:lang w:val="en-CA"/>
        </w:rPr>
        <w:t>DMVR is applied to affine merge coded blocks</w:t>
      </w:r>
      <w:r w:rsidR="00FF752D">
        <w:rPr>
          <w:lang w:val="en-CA"/>
        </w:rPr>
        <w:t xml:space="preserve"> and affine MMVD coded blocks</w:t>
      </w:r>
      <w:r w:rsidR="001D76C9">
        <w:rPr>
          <w:lang w:val="en-CA"/>
        </w:rPr>
        <w:t xml:space="preserve"> when DMVR </w:t>
      </w:r>
      <w:r w:rsidR="003156B8">
        <w:rPr>
          <w:lang w:val="en-CA"/>
        </w:rPr>
        <w:t>condition</w:t>
      </w:r>
      <w:r w:rsidR="00B91BE0">
        <w:rPr>
          <w:lang w:val="en-CA"/>
        </w:rPr>
        <w:t xml:space="preserve"> is satisfied.</w:t>
      </w:r>
      <w:r w:rsidR="00FF752D">
        <w:rPr>
          <w:lang w:val="en-CA"/>
        </w:rPr>
        <w:t xml:space="preserve"> It is also extended to adaptive BM merge mode.</w:t>
      </w:r>
    </w:p>
    <w:p w14:paraId="580BAC3F" w14:textId="42A4BC6C" w:rsidR="001A3C41" w:rsidRDefault="00B5660D" w:rsidP="001A3C41">
      <w:pPr>
        <w:rPr>
          <w:lang w:val="en-CA"/>
        </w:rPr>
      </w:pPr>
      <w:r>
        <w:rPr>
          <w:lang w:val="en-CA"/>
        </w:rPr>
        <w:t>A</w:t>
      </w:r>
      <w:r w:rsidR="00821287">
        <w:rPr>
          <w:lang w:val="en-CA"/>
        </w:rPr>
        <w:t xml:space="preserve">n </w:t>
      </w:r>
      <w:r w:rsidR="001A3C41">
        <w:rPr>
          <w:lang w:val="en-CA"/>
        </w:rPr>
        <w:t xml:space="preserve">affine </w:t>
      </w:r>
      <w:r w:rsidR="00821287">
        <w:rPr>
          <w:lang w:val="en-CA"/>
        </w:rPr>
        <w:t xml:space="preserve">motion field is modelized </w:t>
      </w:r>
      <w:r w:rsidR="00E7477E">
        <w:rPr>
          <w:lang w:val="en-CA"/>
        </w:rPr>
        <w:t>as follows</w:t>
      </w:r>
      <w:r w:rsidR="00EC6FEE">
        <w:rPr>
          <w:lang w:val="en-CA"/>
        </w:rPr>
        <w:t xml:space="preserve"> (6-parameters affine case)</w:t>
      </w:r>
      <w:r w:rsidR="00E7477E">
        <w:rPr>
          <w:lang w:val="en-CA"/>
        </w:rPr>
        <w:t>:</w:t>
      </w:r>
    </w:p>
    <w:p w14:paraId="52DBDDF4" w14:textId="369C1917" w:rsidR="001A3C41" w:rsidRDefault="00D92012" w:rsidP="001A3C41">
      <w:pPr>
        <w:jc w:val="center"/>
        <w:rPr>
          <w:lang w:val="en-CA"/>
        </w:rPr>
      </w:pPr>
      <m:oMath>
        <m:d>
          <m:dPr>
            <m:begChr m:val="{"/>
            <m:endChr m:val=""/>
            <m:ctrlPr>
              <w:rPr>
                <w:rFonts w:ascii="Cambria Math" w:hAnsi="Cambria Math"/>
                <w:lang w:val="en-CA"/>
              </w:rPr>
            </m:ctrlPr>
          </m:dPr>
          <m:e>
            <m:eqArr>
              <m:eqArrPr>
                <m:ctrlPr>
                  <w:rPr>
                    <w:rFonts w:ascii="Cambria Math" w:hAnsi="Cambria Math"/>
                    <w:lang w:val="en-CA"/>
                  </w:rPr>
                </m:ctrlPr>
              </m:eqArrPr>
              <m:e>
                <m:sSub>
                  <m:sSubPr>
                    <m:ctrlPr>
                      <w:rPr>
                        <w:rFonts w:ascii="Cambria Math" w:hAnsi="Cambria Math"/>
                        <w:lang w:val="en-CA"/>
                      </w:rPr>
                    </m:ctrlPr>
                  </m:sSubPr>
                  <m:e>
                    <m:r>
                      <w:rPr>
                        <w:rFonts w:ascii="Cambria Math" w:hAnsi="Cambria Math"/>
                        <w:lang w:val="en-CA"/>
                      </w:rPr>
                      <m:t>mv</m:t>
                    </m:r>
                  </m:e>
                  <m:sub>
                    <m:r>
                      <w:rPr>
                        <w:rFonts w:ascii="Cambria Math" w:hAnsi="Cambria Math"/>
                        <w:lang w:val="en-CA"/>
                      </w:rPr>
                      <m:t>x</m:t>
                    </m:r>
                  </m:sub>
                </m:sSub>
                <m:r>
                  <m:rPr>
                    <m:sty m:val="p"/>
                  </m:rPr>
                  <w:rPr>
                    <w:rFonts w:ascii="Cambria Math" w:hAnsi="Cambria Math"/>
                    <w:lang w:val="en-CA"/>
                  </w:rPr>
                  <m:t>=</m:t>
                </m:r>
                <m:f>
                  <m:fPr>
                    <m:ctrlPr>
                      <w:rPr>
                        <w:rFonts w:ascii="Cambria Math" w:hAnsi="Cambria Math"/>
                        <w:lang w:val="en-CA"/>
                      </w:rPr>
                    </m:ctrlPr>
                  </m:fPr>
                  <m:num>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1</m:t>
                        </m:r>
                        <m:r>
                          <w:rPr>
                            <w:rFonts w:ascii="Cambria Math" w:hAnsi="Cambria Math"/>
                            <w:lang w:val="en-CA"/>
                          </w:rPr>
                          <m:t>x</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num>
                  <m:den>
                    <m:r>
                      <w:rPr>
                        <w:rFonts w:ascii="Cambria Math" w:hAnsi="Cambria Math"/>
                        <w:lang w:val="en-CA"/>
                      </w:rPr>
                      <m:t>W</m:t>
                    </m:r>
                  </m:den>
                </m:f>
                <m:r>
                  <w:rPr>
                    <w:rFonts w:ascii="Cambria Math" w:hAnsi="Cambria Math"/>
                    <w:lang w:val="en-CA"/>
                  </w:rPr>
                  <m:t>x</m:t>
                </m:r>
                <m:r>
                  <m:rPr>
                    <m:sty m:val="p"/>
                  </m:rPr>
                  <w:rPr>
                    <w:rFonts w:ascii="Cambria Math" w:hAnsi="Cambria Math"/>
                    <w:lang w:val="en-CA"/>
                  </w:rPr>
                  <m:t>+</m:t>
                </m:r>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2</m:t>
                        </m:r>
                        <m:r>
                          <w:rPr>
                            <w:rFonts w:ascii="Cambria Math" w:hAnsi="Cambria Math"/>
                            <w:lang w:val="en-CA"/>
                          </w:rPr>
                          <m:t>x</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num>
                  <m:den>
                    <m:r>
                      <w:rPr>
                        <w:rFonts w:ascii="Cambria Math" w:hAnsi="Cambria Math"/>
                        <w:lang w:val="en-CA"/>
                      </w:rPr>
                      <m:t>H</m:t>
                    </m:r>
                  </m:den>
                </m:f>
                <m:r>
                  <w:rPr>
                    <w:rFonts w:ascii="Cambria Math" w:hAnsi="Cambria Math"/>
                    <w:lang w:val="en-CA"/>
                  </w:rPr>
                  <m:t>y</m:t>
                </m:r>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x</m:t>
                    </m:r>
                  </m:sub>
                </m:sSub>
              </m:e>
              <m:e>
                <m:sSub>
                  <m:sSubPr>
                    <m:ctrlPr>
                      <w:rPr>
                        <w:rFonts w:ascii="Cambria Math" w:hAnsi="Cambria Math"/>
                        <w:lang w:val="en-CA"/>
                      </w:rPr>
                    </m:ctrlPr>
                  </m:sSubPr>
                  <m:e>
                    <m:r>
                      <w:rPr>
                        <w:rFonts w:ascii="Cambria Math" w:hAnsi="Cambria Math"/>
                        <w:lang w:val="en-CA"/>
                      </w:rPr>
                      <m:t>mv</m:t>
                    </m:r>
                  </m:e>
                  <m:sub>
                    <m:r>
                      <w:rPr>
                        <w:rFonts w:ascii="Cambria Math" w:hAnsi="Cambria Math"/>
                        <w:lang w:val="en-CA"/>
                      </w:rPr>
                      <m:t>y</m:t>
                    </m:r>
                  </m:sub>
                </m:sSub>
                <m:r>
                  <m:rPr>
                    <m:sty m:val="p"/>
                  </m:rPr>
                  <w:rPr>
                    <w:rFonts w:ascii="Cambria Math" w:hAnsi="Cambria Math"/>
                    <w:lang w:val="en-CA"/>
                  </w:rPr>
                  <m:t>=</m:t>
                </m:r>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1</m:t>
                        </m:r>
                        <m:r>
                          <w:rPr>
                            <w:rFonts w:ascii="Cambria Math" w:hAnsi="Cambria Math"/>
                            <w:lang w:val="en-CA"/>
                          </w:rPr>
                          <m:t>y</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y</m:t>
                        </m:r>
                      </m:sub>
                    </m:sSub>
                  </m:num>
                  <m:den>
                    <m:r>
                      <w:rPr>
                        <w:rFonts w:ascii="Cambria Math" w:hAnsi="Cambria Math"/>
                        <w:lang w:val="en-CA"/>
                      </w:rPr>
                      <m:t>W</m:t>
                    </m:r>
                  </m:den>
                </m:f>
                <m:r>
                  <w:rPr>
                    <w:rFonts w:ascii="Cambria Math" w:hAnsi="Cambria Math"/>
                    <w:lang w:val="en-CA"/>
                  </w:rPr>
                  <m:t>x</m:t>
                </m:r>
                <m:r>
                  <m:rPr>
                    <m:sty m:val="p"/>
                  </m:rPr>
                  <w:rPr>
                    <w:rFonts w:ascii="Cambria Math" w:hAnsi="Cambria Math"/>
                    <w:lang w:val="en-CA"/>
                  </w:rPr>
                  <m:t>+</m:t>
                </m:r>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2</m:t>
                        </m:r>
                        <m:r>
                          <w:rPr>
                            <w:rFonts w:ascii="Cambria Math" w:hAnsi="Cambria Math"/>
                            <w:lang w:val="en-CA"/>
                          </w:rPr>
                          <m:t>y</m:t>
                        </m:r>
                      </m:sub>
                    </m:sSub>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y</m:t>
                        </m:r>
                      </m:sub>
                    </m:sSub>
                  </m:num>
                  <m:den>
                    <m:r>
                      <w:rPr>
                        <w:rFonts w:ascii="Cambria Math" w:hAnsi="Cambria Math"/>
                        <w:lang w:val="en-CA"/>
                      </w:rPr>
                      <m:t>H</m:t>
                    </m:r>
                  </m:den>
                </m:f>
                <m:r>
                  <w:rPr>
                    <w:rFonts w:ascii="Cambria Math" w:hAnsi="Cambria Math"/>
                    <w:lang w:val="en-CA"/>
                  </w:rPr>
                  <m:t>y</m:t>
                </m:r>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y</m:t>
                    </m:r>
                  </m:sub>
                </m:sSub>
              </m:e>
            </m:eqArr>
          </m:e>
        </m:d>
      </m:oMath>
      <w:r w:rsidR="001A3C41">
        <w:rPr>
          <w:lang w:val="en-CA"/>
        </w:rPr>
        <w:tab/>
      </w:r>
    </w:p>
    <w:p w14:paraId="0582575A" w14:textId="650FE26D" w:rsidR="004E2A7E" w:rsidRDefault="001A3C41" w:rsidP="004E2A7E">
      <w:pPr>
        <w:rPr>
          <w:lang w:val="en-CA"/>
        </w:rPr>
      </w:pPr>
      <w:r>
        <w:rPr>
          <w:lang w:val="en-CA"/>
        </w:rPr>
        <w:t>wherein</w:t>
      </w:r>
      <m:oMath>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w:rPr>
                <w:rFonts w:ascii="Cambria Math" w:hAnsi="Cambria Math"/>
                <w:lang w:val="en-CA"/>
              </w:rPr>
              <m:t>x</m:t>
            </m:r>
          </m:sub>
        </m:sSub>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w:rPr>
                <w:rFonts w:ascii="Cambria Math" w:hAnsi="Cambria Math"/>
                <w:lang w:val="en-CA"/>
              </w:rPr>
              <m:t>y</m:t>
            </m:r>
          </m:sub>
        </m:sSub>
        <m:r>
          <m:rPr>
            <m:sty m:val="p"/>
          </m:rPr>
          <w:rPr>
            <w:rFonts w:ascii="Cambria Math" w:hAnsi="Cambria Math"/>
            <w:lang w:val="en-CA"/>
          </w:rPr>
          <m:t>)</m:t>
        </m:r>
      </m:oMath>
      <w:r>
        <w:rPr>
          <w:lang w:val="en-CA"/>
        </w:rPr>
        <w:t xml:space="preserve"> is the motion vector at location </w:t>
      </w:r>
      <m:oMath>
        <m:r>
          <m:rPr>
            <m:sty m:val="p"/>
          </m:rPr>
          <w:rPr>
            <w:rFonts w:ascii="Cambria Math" w:hAnsi="Cambria Math"/>
            <w:lang w:val="en-CA"/>
          </w:rPr>
          <m:t>(</m:t>
        </m:r>
        <m:r>
          <w:rPr>
            <w:rFonts w:ascii="Cambria Math" w:hAnsi="Cambria Math"/>
            <w:lang w:val="en-CA"/>
          </w:rPr>
          <m:t>x</m:t>
        </m:r>
        <m:r>
          <m:rPr>
            <m:sty m:val="p"/>
          </m:rPr>
          <w:rPr>
            <w:rFonts w:ascii="Cambria Math" w:hAnsi="Cambria Math"/>
            <w:lang w:val="en-CA"/>
          </w:rPr>
          <m:t>,</m:t>
        </m:r>
        <m:r>
          <w:rPr>
            <w:rFonts w:ascii="Cambria Math" w:hAnsi="Cambria Math"/>
            <w:lang w:val="en-CA"/>
          </w:rPr>
          <m:t>y</m:t>
        </m:r>
        <m:r>
          <m:rPr>
            <m:sty m:val="p"/>
          </m:rPr>
          <w:rPr>
            <w:rFonts w:ascii="Cambria Math" w:hAnsi="Cambria Math"/>
            <w:lang w:val="en-CA"/>
          </w:rPr>
          <m:t>)</m:t>
        </m:r>
      </m:oMath>
      <w:r w:rsidR="00EC6FEE">
        <w:rPr>
          <w:lang w:val="en-CA"/>
        </w:rPr>
        <w:t xml:space="preserve"> and </w:t>
      </w:r>
      <m:oMath>
        <m:sSub>
          <m:sSubPr>
            <m:ctrlPr>
              <w:rPr>
                <w:rFonts w:ascii="Cambria Math" w:hAnsi="Cambria Math"/>
                <w:lang w:val="en-CA"/>
              </w:rPr>
            </m:ctrlPr>
          </m:sSubPr>
          <m:e>
            <m:r>
              <m:rPr>
                <m:sty m:val="p"/>
              </m:rPr>
              <w:rPr>
                <w:rFonts w:ascii="Cambria Math" w:hAnsi="Cambria Math"/>
                <w:lang w:val="en-CA"/>
              </w:rPr>
              <m:t>(</m:t>
            </m:r>
            <m:r>
              <w:rPr>
                <w:rFonts w:ascii="Cambria Math" w:hAnsi="Cambria Math"/>
                <w:lang w:val="en-CA"/>
              </w:rPr>
              <m:t>mv</m:t>
            </m:r>
          </m:e>
          <m:sub>
            <m:r>
              <m:rPr>
                <m:sty m:val="p"/>
              </m:rPr>
              <w:rPr>
                <w:rFonts w:ascii="Cambria Math" w:hAnsi="Cambria Math"/>
                <w:lang w:val="en-CA"/>
              </w:rPr>
              <m:t>0</m:t>
            </m:r>
            <m:r>
              <w:rPr>
                <w:rFonts w:ascii="Cambria Math" w:hAnsi="Cambria Math"/>
                <w:lang w:val="en-CA"/>
              </w:rPr>
              <m:t>x</m:t>
            </m:r>
          </m:sub>
        </m:sSub>
        <m:r>
          <m:rPr>
            <m:sty m:val="p"/>
          </m:rPr>
          <w:rPr>
            <w:rFonts w:ascii="Cambria Math" w:hAnsi="Cambria Math"/>
            <w:lang w:val="en-CA"/>
          </w:rPr>
          <m:t xml:space="preserve">, </m:t>
        </m:r>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y</m:t>
            </m:r>
          </m:sub>
        </m:sSub>
        <m:r>
          <m:rPr>
            <m:sty m:val="p"/>
          </m:rPr>
          <w:rPr>
            <w:rFonts w:ascii="Cambria Math" w:hAnsi="Cambria Math"/>
            <w:lang w:val="en-CA"/>
          </w:rPr>
          <m:t>)</m:t>
        </m:r>
      </m:oMath>
      <w:r>
        <w:rPr>
          <w:lang w:val="en-CA"/>
        </w:rPr>
        <w:t xml:space="preserve"> is the base MV representing the translation motion of the affine model</w:t>
      </w:r>
      <w:r w:rsidR="00EC6FEE">
        <w:rPr>
          <w:lang w:val="en-CA"/>
        </w:rPr>
        <w:t xml:space="preserve">. </w:t>
      </w:r>
      <w:r w:rsidR="004E2A7E">
        <w:rPr>
          <w:lang w:val="en-CA"/>
        </w:rPr>
        <w:t>Parameters</w:t>
      </w:r>
      <w:r>
        <w:rPr>
          <w:lang w:val="en-CA"/>
        </w:rPr>
        <w:t xml:space="preserve"> </w:t>
      </w:r>
      <m:oMath>
        <m:f>
          <m:fPr>
            <m:ctrlPr>
              <w:rPr>
                <w:rFonts w:ascii="Cambria Math" w:hAnsi="Cambria Math"/>
                <w:lang w:val="en-CA"/>
              </w:rPr>
            </m:ctrlPr>
          </m:fPr>
          <m:num>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1</m:t>
                </m:r>
                <m:r>
                  <w:rPr>
                    <w:rFonts w:ascii="Cambria Math" w:hAnsi="Cambria Math"/>
                    <w:lang w:val="en-CA"/>
                  </w:rPr>
                  <m:t>x</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num>
          <m:den>
            <m:r>
              <w:rPr>
                <w:rFonts w:ascii="Cambria Math" w:hAnsi="Cambria Math"/>
                <w:lang w:val="en-CA"/>
              </w:rPr>
              <m:t>W</m:t>
            </m:r>
          </m:den>
        </m:f>
      </m:oMath>
      <w:r>
        <w:rPr>
          <w:lang w:val="en-CA"/>
        </w:rPr>
        <w:t xml:space="preserve">, </w:t>
      </w:r>
      <m:oMath>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2</m:t>
                </m:r>
                <m:r>
                  <w:rPr>
                    <w:rFonts w:ascii="Cambria Math" w:hAnsi="Cambria Math"/>
                    <w:lang w:val="en-CA"/>
                  </w:rPr>
                  <m:t>x</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num>
          <m:den>
            <m:r>
              <w:rPr>
                <w:rFonts w:ascii="Cambria Math" w:hAnsi="Cambria Math"/>
                <w:lang w:val="en-CA"/>
              </w:rPr>
              <m:t>H</m:t>
            </m:r>
          </m:den>
        </m:f>
      </m:oMath>
      <w:r>
        <w:rPr>
          <w:lang w:val="en-CA"/>
        </w:rPr>
        <w:t xml:space="preserve">, </w:t>
      </w:r>
      <m:oMath>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1</m:t>
                </m:r>
                <m:r>
                  <w:rPr>
                    <w:rFonts w:ascii="Cambria Math" w:hAnsi="Cambria Math"/>
                    <w:lang w:val="en-CA"/>
                  </w:rPr>
                  <m:t>y</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y</m:t>
                </m:r>
              </m:sub>
            </m:sSub>
          </m:num>
          <m:den>
            <m:r>
              <w:rPr>
                <w:rFonts w:ascii="Cambria Math" w:hAnsi="Cambria Math"/>
                <w:lang w:val="en-CA"/>
              </w:rPr>
              <m:t>W</m:t>
            </m:r>
          </m:den>
        </m:f>
      </m:oMath>
      <w:r>
        <w:rPr>
          <w:lang w:val="en-CA"/>
        </w:rPr>
        <w:t xml:space="preserve"> and </w:t>
      </w:r>
      <m:oMath>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2</m:t>
                </m:r>
                <m:r>
                  <w:rPr>
                    <w:rFonts w:ascii="Cambria Math" w:hAnsi="Cambria Math"/>
                    <w:lang w:val="en-CA"/>
                  </w:rPr>
                  <m:t>y</m:t>
                </m:r>
              </m:sub>
            </m:sSub>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y</m:t>
                </m:r>
              </m:sub>
            </m:sSub>
          </m:num>
          <m:den>
            <m:r>
              <w:rPr>
                <w:rFonts w:ascii="Cambria Math" w:hAnsi="Cambria Math"/>
                <w:lang w:val="en-CA"/>
              </w:rPr>
              <m:t>H</m:t>
            </m:r>
          </m:den>
        </m:f>
      </m:oMath>
      <w:r>
        <w:rPr>
          <w:lang w:val="en-CA"/>
        </w:rPr>
        <w:t xml:space="preserve"> </w:t>
      </w:r>
      <w:r w:rsidR="004E2A7E">
        <w:rPr>
          <w:lang w:val="en-CA"/>
        </w:rPr>
        <w:t xml:space="preserve">represent the </w:t>
      </w:r>
      <w:r>
        <w:rPr>
          <w:lang w:val="en-CA"/>
        </w:rPr>
        <w:t xml:space="preserve">non-translation parameters </w:t>
      </w:r>
      <w:r w:rsidR="004E2A7E">
        <w:rPr>
          <w:lang w:val="en-CA"/>
        </w:rPr>
        <w:t>(</w:t>
      </w:r>
      <w:r>
        <w:rPr>
          <w:lang w:val="en-CA"/>
        </w:rPr>
        <w:t>rotation, scaling</w:t>
      </w:r>
      <w:r w:rsidR="004E2A7E">
        <w:rPr>
          <w:lang w:val="en-CA"/>
        </w:rPr>
        <w:t>)</w:t>
      </w:r>
      <w:r>
        <w:rPr>
          <w:lang w:val="en-CA"/>
        </w:rPr>
        <w:t>.</w:t>
      </w:r>
    </w:p>
    <w:p w14:paraId="735E4A9A" w14:textId="7E5672D3" w:rsidR="00104580" w:rsidRDefault="00B21CE6" w:rsidP="00104580">
      <w:pPr>
        <w:rPr>
          <w:lang w:val="en-CA"/>
        </w:rPr>
      </w:pPr>
      <w:r>
        <w:rPr>
          <w:lang w:val="en-CA"/>
        </w:rPr>
        <w:t xml:space="preserve">Motion vectors </w:t>
      </w:r>
      <m:oMath>
        <m:d>
          <m:dPr>
            <m:ctrlPr>
              <w:rPr>
                <w:rFonts w:ascii="Cambria Math" w:hAnsi="Cambria Math"/>
                <w:i/>
                <w:lang w:val="en-CA"/>
              </w:rPr>
            </m:ctrlPr>
          </m:dPr>
          <m:e>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y</m:t>
                </m:r>
              </m:sub>
            </m:sSub>
          </m:e>
        </m:d>
        <m:r>
          <w:rPr>
            <w:rFonts w:ascii="Cambria Math" w:hAnsi="Cambria Math"/>
            <w:lang w:val="en-CA"/>
          </w:rPr>
          <m:t xml:space="preserve">, </m:t>
        </m:r>
        <m:d>
          <m:dPr>
            <m:ctrlPr>
              <w:rPr>
                <w:rFonts w:ascii="Cambria Math" w:hAnsi="Cambria Math"/>
                <w:i/>
                <w:lang w:val="en-CA"/>
              </w:rPr>
            </m:ctrlPr>
          </m:dPr>
          <m:e>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1</m:t>
                </m:r>
                <m:r>
                  <w:rPr>
                    <w:rFonts w:ascii="Cambria Math" w:hAnsi="Cambria Math"/>
                    <w:lang w:val="en-CA"/>
                  </w:rPr>
                  <m:t>x</m:t>
                </m:r>
              </m:sub>
            </m:sSub>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1</m:t>
                </m:r>
                <m:r>
                  <w:rPr>
                    <w:rFonts w:ascii="Cambria Math" w:hAnsi="Cambria Math"/>
                    <w:lang w:val="en-CA"/>
                  </w:rPr>
                  <m:t>y</m:t>
                </m:r>
              </m:sub>
            </m:sSub>
          </m:e>
        </m:d>
      </m:oMath>
      <w:r>
        <w:rPr>
          <w:lang w:val="en-CA"/>
        </w:rPr>
        <w:t xml:space="preserve"> and </w:t>
      </w:r>
      <m:oMath>
        <m:d>
          <m:dPr>
            <m:ctrlPr>
              <w:rPr>
                <w:rFonts w:ascii="Cambria Math" w:hAnsi="Cambria Math"/>
                <w:i/>
                <w:lang w:val="en-CA"/>
              </w:rPr>
            </m:ctrlPr>
          </m:dPr>
          <m:e>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2</m:t>
                </m:r>
                <m:r>
                  <w:rPr>
                    <w:rFonts w:ascii="Cambria Math" w:hAnsi="Cambria Math"/>
                    <w:lang w:val="en-CA"/>
                  </w:rPr>
                  <m:t>x</m:t>
                </m:r>
              </m:sub>
            </m:sSub>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2</m:t>
                </m:r>
                <m:r>
                  <w:rPr>
                    <w:rFonts w:ascii="Cambria Math" w:hAnsi="Cambria Math"/>
                    <w:lang w:val="en-CA"/>
                  </w:rPr>
                  <m:t>y</m:t>
                </m:r>
              </m:sub>
            </m:sSub>
          </m:e>
        </m:d>
      </m:oMath>
      <w:r>
        <w:rPr>
          <w:lang w:val="en-CA"/>
        </w:rPr>
        <w:t xml:space="preserve"> are called the control point motion vectors (CPMVs) of the considered affine coding </w:t>
      </w:r>
      <w:proofErr w:type="gramStart"/>
      <w:r>
        <w:rPr>
          <w:lang w:val="en-CA"/>
        </w:rPr>
        <w:t>unit.</w:t>
      </w:r>
      <w:r w:rsidR="0004133B">
        <w:rPr>
          <w:lang w:val="en-CA"/>
        </w:rPr>
        <w:t>In</w:t>
      </w:r>
      <w:proofErr w:type="gramEnd"/>
      <w:r w:rsidR="0004133B">
        <w:rPr>
          <w:lang w:val="en-CA"/>
        </w:rPr>
        <w:t xml:space="preserve"> the DMVR process applied to affine</w:t>
      </w:r>
      <w:r w:rsidR="00104580">
        <w:rPr>
          <w:lang w:val="en-CA"/>
        </w:rPr>
        <w:t xml:space="preserve">, the </w:t>
      </w:r>
      <w:r w:rsidR="00104580" w:rsidRPr="00567A39">
        <w:rPr>
          <w:lang w:val="en-CA"/>
        </w:rPr>
        <w:t>bilateral matching cost is calculated per subblock. Then, the subblock bilateral matching costs and refined subblock MVs are used to determine the overall best refined CPMVs for the affine block.</w:t>
      </w:r>
      <w:r w:rsidR="00104580" w:rsidRPr="00C238B1">
        <w:rPr>
          <w:lang w:val="en-CA"/>
        </w:rPr>
        <w:t xml:space="preserve"> </w:t>
      </w:r>
      <w:r w:rsidR="00104580">
        <w:rPr>
          <w:lang w:val="en-CA"/>
        </w:rPr>
        <w:t>More specific, the CPMVs are refined according to the following steps:</w:t>
      </w:r>
    </w:p>
    <w:p w14:paraId="0360E704" w14:textId="11D5D1E5" w:rsidR="00104580" w:rsidRPr="00C238B1" w:rsidRDefault="00104580" w:rsidP="0070372E">
      <w:pPr>
        <w:pStyle w:val="Listenabsatz"/>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240"/>
        <w:textAlignment w:val="baseline"/>
        <w:rPr>
          <w:rFonts w:eastAsia="SimSun"/>
          <w:sz w:val="22"/>
          <w:szCs w:val="20"/>
          <w:lang w:val="en-CA"/>
        </w:rPr>
      </w:pPr>
      <w:r w:rsidRPr="00C238B1">
        <w:rPr>
          <w:rFonts w:eastAsia="SimSun"/>
          <w:sz w:val="22"/>
          <w:szCs w:val="20"/>
          <w:lang w:val="en-CA"/>
        </w:rPr>
        <w:t>Perform integer</w:t>
      </w:r>
      <w:r w:rsidR="00B21CE6">
        <w:rPr>
          <w:rFonts w:eastAsia="SimSun"/>
          <w:sz w:val="22"/>
          <w:szCs w:val="20"/>
          <w:lang w:val="en-CA"/>
        </w:rPr>
        <w:t>-pel</w:t>
      </w:r>
      <w:r w:rsidRPr="00C238B1">
        <w:rPr>
          <w:rFonts w:eastAsia="SimSun"/>
          <w:sz w:val="22"/>
          <w:szCs w:val="20"/>
          <w:lang w:val="en-CA"/>
        </w:rPr>
        <w:t xml:space="preserve"> bilateral matching for subblocks. Accumulate the subblock bilateral matching cost to determine the best integer</w:t>
      </w:r>
      <w:r w:rsidR="00111AFC">
        <w:rPr>
          <w:rFonts w:eastAsia="SimSun"/>
          <w:sz w:val="22"/>
          <w:szCs w:val="20"/>
          <w:lang w:val="en-CA"/>
        </w:rPr>
        <w:t>-pel</w:t>
      </w:r>
      <w:r w:rsidRPr="00C238B1">
        <w:rPr>
          <w:rFonts w:eastAsia="SimSun"/>
          <w:sz w:val="22"/>
          <w:szCs w:val="20"/>
          <w:lang w:val="en-CA"/>
        </w:rPr>
        <w:t xml:space="preserve"> MV offset.</w:t>
      </w:r>
    </w:p>
    <w:p w14:paraId="378B3BAD" w14:textId="77777777" w:rsidR="00104580" w:rsidRPr="00C238B1" w:rsidRDefault="00104580" w:rsidP="0070372E">
      <w:pPr>
        <w:pStyle w:val="Listenabsatz"/>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240"/>
        <w:textAlignment w:val="baseline"/>
        <w:rPr>
          <w:rFonts w:eastAsia="SimSun"/>
          <w:sz w:val="22"/>
          <w:szCs w:val="20"/>
          <w:lang w:val="en-CA"/>
        </w:rPr>
      </w:pPr>
      <w:r w:rsidRPr="00C238B1">
        <w:rPr>
          <w:rFonts w:eastAsia="SimSun"/>
          <w:sz w:val="22"/>
          <w:szCs w:val="20"/>
          <w:lang w:val="en-CA"/>
        </w:rPr>
        <w:t>Perform half-pel bilateral matching search using the best integer MV offset as initial offset and output the best MV offset that minimizes the bilateral matching cost for the same set of the subblocks of step 1.</w:t>
      </w:r>
    </w:p>
    <w:p w14:paraId="737D30AA" w14:textId="77777777" w:rsidR="00104580" w:rsidRPr="00C238B1" w:rsidRDefault="00104580" w:rsidP="0070372E">
      <w:pPr>
        <w:pStyle w:val="Listenabsatz"/>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240"/>
        <w:textAlignment w:val="baseline"/>
        <w:rPr>
          <w:rFonts w:eastAsia="SimSun"/>
          <w:sz w:val="22"/>
          <w:szCs w:val="20"/>
          <w:lang w:val="en-CA"/>
        </w:rPr>
      </w:pPr>
      <w:r w:rsidRPr="00C238B1">
        <w:rPr>
          <w:rFonts w:eastAsia="SimSun"/>
          <w:sz w:val="22"/>
          <w:szCs w:val="20"/>
          <w:lang w:val="en-CA"/>
        </w:rPr>
        <w:t>Perform linear regression using the refined subblock MVs from step 1 as input and output a set of control-point motion vectors.</w:t>
      </w:r>
    </w:p>
    <w:p w14:paraId="24C0DB47" w14:textId="77777777" w:rsidR="00104580" w:rsidRDefault="00104580" w:rsidP="0070372E">
      <w:pPr>
        <w:pStyle w:val="Listenabsatz"/>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240"/>
        <w:textAlignment w:val="baseline"/>
        <w:rPr>
          <w:rFonts w:eastAsia="SimSun"/>
          <w:sz w:val="22"/>
          <w:szCs w:val="20"/>
          <w:lang w:val="en-CA"/>
        </w:rPr>
      </w:pPr>
      <w:r w:rsidRPr="00C238B1">
        <w:rPr>
          <w:rFonts w:eastAsia="SimSun"/>
          <w:sz w:val="22"/>
          <w:szCs w:val="20"/>
          <w:lang w:val="en-CA"/>
        </w:rPr>
        <w:t>Compare the bilateral matching cost of the output of the steps 2 and 3 to select the one with the smallest cost.</w:t>
      </w:r>
    </w:p>
    <w:p w14:paraId="5D85C944" w14:textId="77777777" w:rsidR="00FF752D" w:rsidRPr="00FF752D" w:rsidRDefault="00FF752D" w:rsidP="00FF752D">
      <w:pPr>
        <w:rPr>
          <w:lang w:val="en-CA"/>
        </w:rPr>
      </w:pPr>
      <w:r w:rsidRPr="00FF752D">
        <w:rPr>
          <w:lang w:val="en-CA"/>
        </w:rPr>
        <w:t>In addition, the non-translation parameters of affine model are refined after the base MV are determined. Each of CPMVs is fixed as base MV in turn, and an offset is added to the non-translation parameter of affine model by minimizing the bilateral matching cost, and then the other two CPMVs are calculated according to based MV and refined non-translation parameters.</w:t>
      </w:r>
    </w:p>
    <w:p w14:paraId="6F0FCF37" w14:textId="00D43B15" w:rsidR="004340C4" w:rsidRDefault="00FF752D" w:rsidP="00FF752D">
      <w:pPr>
        <w:rPr>
          <w:lang w:val="en-CA"/>
        </w:rPr>
      </w:pPr>
      <w:r w:rsidRPr="00FF752D">
        <w:rPr>
          <w:lang w:val="en-CA"/>
        </w:rPr>
        <w:t>For affine merge and affine MMVD modes, both CPMVs and non-translation parameters refinements are applied. When applying to affine MMVD mode, the MMVD offset is added to the affine DMVR refined affine merge base candidate if the base candidate meets the affine DMVR refinement condition. For adaptive BM merge mode, an affine merge list that only contains affine merge candidates that meet the affine DMVR conditions are constructed and then CPMVs refinement</w:t>
      </w:r>
      <w:r w:rsidR="00AF6D9F">
        <w:rPr>
          <w:lang w:val="en-CA"/>
        </w:rPr>
        <w:t xml:space="preserve"> and non-translation parameters </w:t>
      </w:r>
      <w:proofErr w:type="spellStart"/>
      <w:r w:rsidR="00AF6D9F">
        <w:rPr>
          <w:lang w:val="en-CA"/>
        </w:rPr>
        <w:t>refinment</w:t>
      </w:r>
      <w:proofErr w:type="spellEnd"/>
      <w:r w:rsidR="00AF6D9F">
        <w:rPr>
          <w:lang w:val="en-CA"/>
        </w:rPr>
        <w:t xml:space="preserve"> are</w:t>
      </w:r>
      <w:r w:rsidRPr="00FF752D">
        <w:rPr>
          <w:lang w:val="en-CA"/>
        </w:rPr>
        <w:t xml:space="preserve"> applied.</w:t>
      </w:r>
    </w:p>
    <w:p w14:paraId="671B283C" w14:textId="77777777" w:rsidR="007C48D0" w:rsidRPr="007C48D0" w:rsidRDefault="007C48D0" w:rsidP="00F17E14">
      <w:pPr>
        <w:pStyle w:val="berschrift3"/>
        <w:rPr>
          <w:lang w:val="en-CA"/>
        </w:rPr>
      </w:pPr>
      <w:bookmarkStart w:id="202" w:name="_Toc180352360"/>
      <w:proofErr w:type="spellStart"/>
      <w:r w:rsidRPr="007C48D0">
        <w:rPr>
          <w:lang w:val="en-CA"/>
        </w:rPr>
        <w:t>InterCCCM</w:t>
      </w:r>
      <w:bookmarkEnd w:id="202"/>
      <w:proofErr w:type="spellEnd"/>
    </w:p>
    <w:p w14:paraId="17E37F1C" w14:textId="6C49271E" w:rsidR="007C48D0" w:rsidRDefault="007C48D0" w:rsidP="007C48D0">
      <w:pPr>
        <w:rPr>
          <w:lang w:val="en-CA"/>
        </w:rPr>
      </w:pPr>
      <w:proofErr w:type="spellStart"/>
      <w:r>
        <w:rPr>
          <w:lang w:val="en-CA"/>
        </w:rPr>
        <w:t>InterCCCM</w:t>
      </w:r>
      <w:proofErr w:type="spellEnd"/>
      <w:r>
        <w:rPr>
          <w:lang w:val="en-CA"/>
        </w:rPr>
        <w:t xml:space="preserve"> applies the CCCM method for predicting</w:t>
      </w:r>
      <w:r w:rsidRPr="00625B5D">
        <w:rPr>
          <w:lang w:val="en-CA"/>
        </w:rPr>
        <w:t xml:space="preserve"> chroma samples from reconstructed luma samples when the </w:t>
      </w:r>
      <w:r>
        <w:rPr>
          <w:lang w:val="en-CA"/>
        </w:rPr>
        <w:t>CU</w:t>
      </w:r>
      <w:r w:rsidRPr="00625B5D">
        <w:rPr>
          <w:lang w:val="en-CA"/>
        </w:rPr>
        <w:t xml:space="preserve"> uses inter prediction or intra block copy (IBC). </w:t>
      </w:r>
      <w:r>
        <w:rPr>
          <w:lang w:val="en-CA"/>
        </w:rPr>
        <w:fldChar w:fldCharType="begin"/>
      </w:r>
      <w:r>
        <w:rPr>
          <w:lang w:val="en-CA"/>
        </w:rPr>
        <w:instrText xml:space="preserve"> REF _Ref145683803 \h </w:instrText>
      </w:r>
      <w:r>
        <w:rPr>
          <w:lang w:val="en-CA"/>
        </w:rPr>
      </w:r>
      <w:r>
        <w:rPr>
          <w:lang w:val="en-CA"/>
        </w:rPr>
        <w:fldChar w:fldCharType="separate"/>
      </w:r>
      <w:r w:rsidR="00E264D5">
        <w:t xml:space="preserve">Figure </w:t>
      </w:r>
      <w:r w:rsidR="00E264D5">
        <w:rPr>
          <w:noProof/>
        </w:rPr>
        <w:t>56</w:t>
      </w:r>
      <w:r>
        <w:rPr>
          <w:lang w:val="en-CA"/>
        </w:rPr>
        <w:fldChar w:fldCharType="end"/>
      </w:r>
      <w:r>
        <w:rPr>
          <w:lang w:val="en-CA"/>
        </w:rPr>
        <w:t xml:space="preserve"> </w:t>
      </w:r>
      <w:r w:rsidRPr="00625B5D">
        <w:rPr>
          <w:lang w:val="en-CA"/>
        </w:rPr>
        <w:t>illustrates the decoder side of the method. The cross-component filters are derived using the prediction blocks of luma and chroma. The derived filters are applied to the reconstructed luma block and blended with the prediction blocks of chroma to produce the final chroma prediction blocks. In the blending process the filtered reconstructed luma blocks use blending weight of 0.75 and chroma prediction blocks use blending weight of 0.25.</w:t>
      </w:r>
    </w:p>
    <w:p w14:paraId="0D900B93" w14:textId="77777777" w:rsidR="007C48D0" w:rsidRDefault="007C48D0" w:rsidP="007C48D0">
      <w:pPr>
        <w:keepNext/>
        <w:jc w:val="center"/>
      </w:pPr>
      <w:r w:rsidRPr="008F23AB">
        <w:rPr>
          <w:noProof/>
          <w:szCs w:val="22"/>
          <w:lang w:val="en-CA"/>
        </w:rPr>
        <w:lastRenderedPageBreak/>
        <w:drawing>
          <wp:inline distT="0" distB="0" distL="0" distR="0" wp14:anchorId="1AB34446" wp14:editId="6A4EF829">
            <wp:extent cx="5943600" cy="2061210"/>
            <wp:effectExtent l="0" t="0" r="0" b="0"/>
            <wp:docPr id="917185118" name="Picture 917185118"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185118" name="Picture 917185118" descr="A diagram of a flowchart&#10;&#10;Description automatically generated"/>
                    <pic:cNvPicPr/>
                  </pic:nvPicPr>
                  <pic:blipFill>
                    <a:blip r:embed="rId99"/>
                    <a:stretch>
                      <a:fillRect/>
                    </a:stretch>
                  </pic:blipFill>
                  <pic:spPr>
                    <a:xfrm>
                      <a:off x="0" y="0"/>
                      <a:ext cx="5943600" cy="2061210"/>
                    </a:xfrm>
                    <a:prstGeom prst="rect">
                      <a:avLst/>
                    </a:prstGeom>
                  </pic:spPr>
                </pic:pic>
              </a:graphicData>
            </a:graphic>
          </wp:inline>
        </w:drawing>
      </w:r>
    </w:p>
    <w:p w14:paraId="6A18B4EE" w14:textId="39C1DB9D" w:rsidR="007C48D0" w:rsidRDefault="007C48D0" w:rsidP="007C48D0">
      <w:pPr>
        <w:pStyle w:val="Beschriftung"/>
        <w:rPr>
          <w:lang w:val="en-CA"/>
        </w:rPr>
      </w:pPr>
      <w:bookmarkStart w:id="203" w:name="_Ref145683803"/>
      <w:r>
        <w:t xml:space="preserve">Figure </w:t>
      </w:r>
      <w:fldSimple w:instr=" SEQ Figure \* ARABIC ">
        <w:r w:rsidR="00E264D5">
          <w:rPr>
            <w:noProof/>
          </w:rPr>
          <w:t>56</w:t>
        </w:r>
      </w:fldSimple>
      <w:bookmarkEnd w:id="203"/>
      <w:r>
        <w:t xml:space="preserve">. </w:t>
      </w:r>
      <w:r w:rsidRPr="00ED7E0C">
        <w:rPr>
          <w:lang w:val="en-CA"/>
        </w:rPr>
        <w:t xml:space="preserve">The </w:t>
      </w:r>
      <w:proofErr w:type="spellStart"/>
      <w:r>
        <w:rPr>
          <w:lang w:val="en-CA"/>
        </w:rPr>
        <w:t>InterCCCM</w:t>
      </w:r>
      <w:proofErr w:type="spellEnd"/>
      <w:r w:rsidRPr="00ED7E0C">
        <w:rPr>
          <w:lang w:val="en-CA"/>
        </w:rPr>
        <w:t xml:space="preserve"> method on the decoder</w:t>
      </w:r>
      <w:r>
        <w:rPr>
          <w:lang w:val="en-CA"/>
        </w:rPr>
        <w:t>.</w:t>
      </w:r>
    </w:p>
    <w:p w14:paraId="50E206F2" w14:textId="6A95A4A7" w:rsidR="007C48D0" w:rsidRDefault="007C48D0" w:rsidP="007C48D0">
      <w:pPr>
        <w:rPr>
          <w:lang w:val="en-CA"/>
        </w:rPr>
      </w:pPr>
      <w:r>
        <w:rPr>
          <w:lang w:val="en-CA"/>
        </w:rPr>
        <w:t>The 8-tap filter consist of 6 spatial luma samples, a nonlinear term, and a bias term. The spatial luma samples (L</w:t>
      </w:r>
      <w:proofErr w:type="gramStart"/>
      <w:r>
        <w:rPr>
          <w:lang w:val="en-CA"/>
        </w:rPr>
        <w:t>0,…</w:t>
      </w:r>
      <w:proofErr w:type="gramEnd"/>
      <w:r>
        <w:rPr>
          <w:lang w:val="en-CA"/>
        </w:rPr>
        <w:t xml:space="preserve">,L5) are obtained from the luma grid selecting the 6 luma samples closest to the chroma position C without down sampling as shown in </w:t>
      </w:r>
      <w:r>
        <w:rPr>
          <w:lang w:val="en-CA"/>
        </w:rPr>
        <w:fldChar w:fldCharType="begin"/>
      </w:r>
      <w:r>
        <w:rPr>
          <w:lang w:val="en-CA"/>
        </w:rPr>
        <w:instrText xml:space="preserve"> REF _Ref145683828 \h </w:instrText>
      </w:r>
      <w:r>
        <w:rPr>
          <w:lang w:val="en-CA"/>
        </w:rPr>
      </w:r>
      <w:r>
        <w:rPr>
          <w:lang w:val="en-CA"/>
        </w:rPr>
        <w:fldChar w:fldCharType="separate"/>
      </w:r>
      <w:r w:rsidR="00E264D5">
        <w:t xml:space="preserve">Figure </w:t>
      </w:r>
      <w:r w:rsidR="00E264D5">
        <w:rPr>
          <w:noProof/>
        </w:rPr>
        <w:t>57</w:t>
      </w:r>
      <w:r>
        <w:rPr>
          <w:lang w:val="en-CA"/>
        </w:rPr>
        <w:fldChar w:fldCharType="end"/>
      </w:r>
      <w:r>
        <w:rPr>
          <w:lang w:val="en-CA"/>
        </w:rPr>
        <w:t>. The predicted chroma value is obtained as,</w:t>
      </w:r>
    </w:p>
    <w:p w14:paraId="0A314EC1" w14:textId="77777777" w:rsidR="007C48D0" w:rsidRPr="000D29E2" w:rsidRDefault="007C48D0" w:rsidP="007C48D0">
      <w:pPr>
        <w:jc w:val="center"/>
        <w:rPr>
          <w:i/>
          <w:iCs/>
          <w:lang w:val="en-CA"/>
        </w:rPr>
      </w:pPr>
      <w:proofErr w:type="spellStart"/>
      <w:r w:rsidRPr="000D29E2">
        <w:rPr>
          <w:i/>
          <w:iCs/>
          <w:lang w:val="en-CA"/>
        </w:rPr>
        <w:t>predChromaVal</w:t>
      </w:r>
      <w:proofErr w:type="spellEnd"/>
      <w:r w:rsidRPr="000D29E2">
        <w:rPr>
          <w:i/>
          <w:iCs/>
          <w:lang w:val="en-CA"/>
        </w:rPr>
        <w:t xml:space="preserve"> = c</w:t>
      </w:r>
      <w:r w:rsidRPr="000D29E2">
        <w:rPr>
          <w:i/>
          <w:iCs/>
          <w:vertAlign w:val="subscript"/>
          <w:lang w:val="en-CA"/>
        </w:rPr>
        <w:t>0</w:t>
      </w:r>
      <w:r w:rsidRPr="000D29E2">
        <w:rPr>
          <w:i/>
          <w:iCs/>
          <w:lang w:val="en-CA"/>
        </w:rPr>
        <w:t xml:space="preserve"> L0+ c</w:t>
      </w:r>
      <w:r w:rsidRPr="000D29E2">
        <w:rPr>
          <w:i/>
          <w:iCs/>
          <w:vertAlign w:val="subscript"/>
          <w:lang w:val="en-CA"/>
        </w:rPr>
        <w:t>1</w:t>
      </w:r>
      <w:r w:rsidRPr="000D29E2">
        <w:rPr>
          <w:i/>
          <w:iCs/>
          <w:lang w:val="en-CA"/>
        </w:rPr>
        <w:t>L1 + c</w:t>
      </w:r>
      <w:r w:rsidRPr="000D29E2">
        <w:rPr>
          <w:i/>
          <w:iCs/>
          <w:vertAlign w:val="subscript"/>
          <w:lang w:val="en-CA"/>
        </w:rPr>
        <w:t>2</w:t>
      </w:r>
      <w:r w:rsidRPr="000D29E2">
        <w:rPr>
          <w:i/>
          <w:iCs/>
          <w:lang w:val="en-CA"/>
        </w:rPr>
        <w:t>L2 + c</w:t>
      </w:r>
      <w:r w:rsidRPr="000D29E2">
        <w:rPr>
          <w:i/>
          <w:iCs/>
          <w:vertAlign w:val="subscript"/>
          <w:lang w:val="en-CA"/>
        </w:rPr>
        <w:t>3</w:t>
      </w:r>
      <w:r w:rsidRPr="000D29E2">
        <w:rPr>
          <w:i/>
          <w:iCs/>
          <w:lang w:val="en-CA"/>
        </w:rPr>
        <w:t>L3 + c</w:t>
      </w:r>
      <w:r w:rsidRPr="000D29E2">
        <w:rPr>
          <w:i/>
          <w:iCs/>
          <w:vertAlign w:val="subscript"/>
          <w:lang w:val="en-CA"/>
        </w:rPr>
        <w:t>4</w:t>
      </w:r>
      <w:r w:rsidRPr="000D29E2">
        <w:rPr>
          <w:i/>
          <w:iCs/>
          <w:lang w:val="en-CA"/>
        </w:rPr>
        <w:t>L4 + c</w:t>
      </w:r>
      <w:r w:rsidRPr="000D29E2">
        <w:rPr>
          <w:i/>
          <w:iCs/>
          <w:vertAlign w:val="subscript"/>
          <w:lang w:val="en-CA"/>
        </w:rPr>
        <w:t>5</w:t>
      </w:r>
      <w:r w:rsidRPr="000D29E2">
        <w:rPr>
          <w:i/>
          <w:iCs/>
          <w:lang w:val="en-CA"/>
        </w:rPr>
        <w:t>L5 + c</w:t>
      </w:r>
      <w:r w:rsidRPr="000D29E2">
        <w:rPr>
          <w:i/>
          <w:iCs/>
          <w:vertAlign w:val="subscript"/>
          <w:lang w:val="en-CA"/>
        </w:rPr>
        <w:t>6</w:t>
      </w:r>
      <w:r w:rsidRPr="000D29E2">
        <w:rPr>
          <w:i/>
          <w:iCs/>
          <w:lang w:val="en-CA"/>
        </w:rPr>
        <w:t xml:space="preserve"> nonlinear((L0+L3+1) &gt;&gt; 1) + c</w:t>
      </w:r>
      <w:r w:rsidRPr="000D29E2">
        <w:rPr>
          <w:i/>
          <w:iCs/>
          <w:vertAlign w:val="subscript"/>
          <w:lang w:val="en-CA"/>
        </w:rPr>
        <w:t>7</w:t>
      </w:r>
      <w:r w:rsidRPr="000D29E2">
        <w:rPr>
          <w:i/>
          <w:iCs/>
          <w:lang w:val="en-CA"/>
        </w:rPr>
        <w:t xml:space="preserve"> B,</w:t>
      </w:r>
    </w:p>
    <w:p w14:paraId="20A6F79D" w14:textId="77777777" w:rsidR="007C48D0" w:rsidRDefault="007C48D0" w:rsidP="007C48D0">
      <w:pPr>
        <w:rPr>
          <w:lang w:val="en-CA"/>
        </w:rPr>
      </w:pPr>
      <w:r>
        <w:rPr>
          <w:lang w:val="en-CA"/>
        </w:rPr>
        <w:t xml:space="preserve">where </w:t>
      </w:r>
      <w:r w:rsidRPr="000D29E2">
        <w:rPr>
          <w:i/>
          <w:iCs/>
          <w:lang w:val="en-CA"/>
        </w:rPr>
        <w:t>nonlinear</w:t>
      </w:r>
      <w:r>
        <w:rPr>
          <w:i/>
          <w:iCs/>
          <w:lang w:val="en-CA"/>
        </w:rPr>
        <w:t xml:space="preserve"> </w:t>
      </w:r>
      <w:r>
        <w:rPr>
          <w:lang w:val="en-CA"/>
        </w:rPr>
        <w:t>is CCCM’s nonlinear operator and B is bias. The filter coefficients are derived using ECM’s division-free Gaussian elimination method and the necessary offsets are applied to samples prior to filter derivation. The offsets</w:t>
      </w:r>
      <w:r w:rsidRPr="00F95C26">
        <w:rPr>
          <w:lang w:val="en-CA"/>
        </w:rPr>
        <w:t xml:space="preserve"> </w:t>
      </w:r>
      <w:r>
        <w:rPr>
          <w:lang w:val="en-CA"/>
        </w:rPr>
        <w:t xml:space="preserve">for division-free Gaussian elimination method are obtained using a four-point average of the luma and chroma prediction blocks, where the four points correspond to the top-left, top-right, bottom-left and bottom-right corners of the blocks. For filter coefficient derivation at most 256 chroma samples are used. </w:t>
      </w:r>
    </w:p>
    <w:p w14:paraId="40761009" w14:textId="77777777" w:rsidR="007C48D0" w:rsidRDefault="007C48D0" w:rsidP="007C48D0">
      <w:pPr>
        <w:keepNext/>
        <w:jc w:val="center"/>
      </w:pPr>
      <w:r w:rsidRPr="00EB7109">
        <w:rPr>
          <w:noProof/>
          <w:lang w:val="en-CA"/>
        </w:rPr>
        <w:drawing>
          <wp:inline distT="0" distB="0" distL="0" distR="0" wp14:anchorId="729328B7" wp14:editId="128DDCEF">
            <wp:extent cx="2819400" cy="1842222"/>
            <wp:effectExtent l="0" t="0" r="0" b="5715"/>
            <wp:docPr id="245282642" name="Picture 245282642" descr="A white grid with black letters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282642" name="Picture 245282642" descr="A white grid with black letters and numbers&#10;&#10;Description automatically generated"/>
                    <pic:cNvPicPr/>
                  </pic:nvPicPr>
                  <pic:blipFill>
                    <a:blip r:embed="rId100"/>
                    <a:stretch>
                      <a:fillRect/>
                    </a:stretch>
                  </pic:blipFill>
                  <pic:spPr>
                    <a:xfrm>
                      <a:off x="0" y="0"/>
                      <a:ext cx="2833920" cy="1851709"/>
                    </a:xfrm>
                    <a:prstGeom prst="rect">
                      <a:avLst/>
                    </a:prstGeom>
                  </pic:spPr>
                </pic:pic>
              </a:graphicData>
            </a:graphic>
          </wp:inline>
        </w:drawing>
      </w:r>
    </w:p>
    <w:p w14:paraId="0C52067C" w14:textId="4BF15E5E" w:rsidR="007C48D0" w:rsidRDefault="007C48D0" w:rsidP="007C48D0">
      <w:pPr>
        <w:pStyle w:val="Beschriftung"/>
        <w:rPr>
          <w:lang w:val="en-CA"/>
        </w:rPr>
      </w:pPr>
      <w:bookmarkStart w:id="204" w:name="_Ref145683828"/>
      <w:r>
        <w:t xml:space="preserve">Figure </w:t>
      </w:r>
      <w:fldSimple w:instr=" SEQ Figure \* ARABIC ">
        <w:r w:rsidR="00E264D5">
          <w:rPr>
            <w:noProof/>
          </w:rPr>
          <w:t>57</w:t>
        </w:r>
      </w:fldSimple>
      <w:bookmarkEnd w:id="204"/>
      <w:r>
        <w:t xml:space="preserve">. </w:t>
      </w:r>
      <w:r w:rsidRPr="00A73F5D">
        <w:rPr>
          <w:lang w:val="en-CA"/>
        </w:rPr>
        <w:t>Luma samples L</w:t>
      </w:r>
      <w:proofErr w:type="gramStart"/>
      <w:r w:rsidRPr="00A73F5D">
        <w:rPr>
          <w:lang w:val="en-CA"/>
        </w:rPr>
        <w:t>0,..</w:t>
      </w:r>
      <w:proofErr w:type="gramEnd"/>
      <w:r w:rsidRPr="00A73F5D">
        <w:rPr>
          <w:lang w:val="en-CA"/>
        </w:rPr>
        <w:t xml:space="preserve">,L5 </w:t>
      </w:r>
      <w:r>
        <w:rPr>
          <w:lang w:val="en-CA"/>
        </w:rPr>
        <w:t>in relation to the chroma sample C.</w:t>
      </w:r>
    </w:p>
    <w:p w14:paraId="41CF7506" w14:textId="77777777" w:rsidR="007C48D0" w:rsidRPr="003A6584" w:rsidRDefault="007C48D0" w:rsidP="007C48D0">
      <w:pPr>
        <w:rPr>
          <w:lang w:val="en-CA"/>
        </w:rPr>
      </w:pPr>
      <w:r>
        <w:rPr>
          <w:lang w:val="en-CA"/>
        </w:rPr>
        <w:t xml:space="preserve">Usage of the mode is signalled with a CABAC coded TU level flag. One new CABAC context was included to support this. The </w:t>
      </w:r>
      <w:proofErr w:type="spellStart"/>
      <w:r>
        <w:rPr>
          <w:lang w:val="en-CA"/>
        </w:rPr>
        <w:t>InterCCCM</w:t>
      </w:r>
      <w:proofErr w:type="spellEnd"/>
      <w:r>
        <w:rPr>
          <w:lang w:val="en-CA"/>
        </w:rPr>
        <w:t xml:space="preserve"> flag is only signalled if the TU’s luma </w:t>
      </w:r>
      <w:proofErr w:type="spellStart"/>
      <w:r>
        <w:rPr>
          <w:lang w:val="en-CA"/>
        </w:rPr>
        <w:t>Cbf</w:t>
      </w:r>
      <w:proofErr w:type="spellEnd"/>
      <w:r>
        <w:rPr>
          <w:lang w:val="en-CA"/>
        </w:rPr>
        <w:t xml:space="preserve"> is non-zero and the CU’s </w:t>
      </w:r>
      <w:proofErr w:type="spellStart"/>
      <w:r>
        <w:rPr>
          <w:lang w:val="en-CA"/>
        </w:rPr>
        <w:t>predMode</w:t>
      </w:r>
      <w:proofErr w:type="spellEnd"/>
      <w:r>
        <w:rPr>
          <w:lang w:val="en-CA"/>
        </w:rPr>
        <w:t xml:space="preserve"> is either MODE_INTER or MODE_IBC.</w:t>
      </w:r>
    </w:p>
    <w:p w14:paraId="4EC946F0" w14:textId="77777777" w:rsidR="007C48D0" w:rsidRPr="000557F2" w:rsidRDefault="007C48D0" w:rsidP="007C48D0">
      <w:pPr>
        <w:rPr>
          <w:lang w:val="en-CA"/>
        </w:rPr>
      </w:pPr>
      <w:r w:rsidRPr="000557F2">
        <w:rPr>
          <w:lang w:val="en-CA"/>
        </w:rPr>
        <w:t xml:space="preserve">The encoder performs an RD decision in the transform selection loop for the chroma components when luma </w:t>
      </w:r>
      <w:proofErr w:type="spellStart"/>
      <w:r w:rsidRPr="000557F2">
        <w:rPr>
          <w:lang w:val="en-CA"/>
        </w:rPr>
        <w:t>Cbf</w:t>
      </w:r>
      <w:proofErr w:type="spellEnd"/>
      <w:r w:rsidRPr="000557F2">
        <w:rPr>
          <w:lang w:val="en-CA"/>
        </w:rPr>
        <w:t xml:space="preserve"> is non-zero and the CU’s </w:t>
      </w:r>
      <w:proofErr w:type="spellStart"/>
      <w:r w:rsidRPr="000557F2">
        <w:rPr>
          <w:lang w:val="en-CA"/>
        </w:rPr>
        <w:t>predMode</w:t>
      </w:r>
      <w:proofErr w:type="spellEnd"/>
      <w:r w:rsidRPr="000557F2">
        <w:rPr>
          <w:lang w:val="en-CA"/>
        </w:rPr>
        <w:t xml:space="preserve"> is either MODE_INTER or MODE_IBC.</w:t>
      </w:r>
    </w:p>
    <w:p w14:paraId="454539C1" w14:textId="1B71E4A7" w:rsidR="00071DC1" w:rsidRDefault="00071DC1" w:rsidP="00071DC1">
      <w:pPr>
        <w:pStyle w:val="berschrift3"/>
        <w:rPr>
          <w:lang w:val="en-CA"/>
        </w:rPr>
      </w:pPr>
      <w:bookmarkStart w:id="205" w:name="_Toc180352361"/>
      <w:r>
        <w:rPr>
          <w:lang w:val="en-CA"/>
        </w:rPr>
        <w:t>CCP merge for chroma inter blocks</w:t>
      </w:r>
      <w:bookmarkEnd w:id="205"/>
    </w:p>
    <w:p w14:paraId="35027F5F" w14:textId="20BC6279" w:rsidR="007C48D0" w:rsidRDefault="00C5561C" w:rsidP="00FF752D">
      <w:pPr>
        <w:rPr>
          <w:lang w:val="en-CA"/>
        </w:rPr>
      </w:pPr>
      <w:r>
        <w:rPr>
          <w:lang w:val="en-CA"/>
        </w:rPr>
        <w:t xml:space="preserve">The cross-component prediction merge mode described in section </w:t>
      </w:r>
      <w:r>
        <w:rPr>
          <w:lang w:val="en-CA"/>
        </w:rPr>
        <w:fldChar w:fldCharType="begin"/>
      </w:r>
      <w:r>
        <w:rPr>
          <w:lang w:val="en-CA"/>
        </w:rPr>
        <w:instrText xml:space="preserve"> REF _Ref154083285 \r \h </w:instrText>
      </w:r>
      <w:r>
        <w:rPr>
          <w:lang w:val="en-CA"/>
        </w:rPr>
      </w:r>
      <w:r>
        <w:rPr>
          <w:lang w:val="en-CA"/>
        </w:rPr>
        <w:fldChar w:fldCharType="separate"/>
      </w:r>
      <w:r w:rsidR="00E264D5">
        <w:rPr>
          <w:lang w:val="en-CA"/>
        </w:rPr>
        <w:t>3.1.15</w:t>
      </w:r>
      <w:r>
        <w:rPr>
          <w:lang w:val="en-CA"/>
        </w:rPr>
        <w:fldChar w:fldCharType="end"/>
      </w:r>
      <w:r>
        <w:rPr>
          <w:lang w:val="en-CA"/>
        </w:rPr>
        <w:t xml:space="preserve"> is extended to chroma inter coding. </w:t>
      </w:r>
      <w:r w:rsidR="000F5346">
        <w:rPr>
          <w:lang w:val="en-CA"/>
        </w:rPr>
        <w:t>T</w:t>
      </w:r>
      <w:r w:rsidR="0000000A">
        <w:rPr>
          <w:lang w:val="en-CA"/>
        </w:rPr>
        <w:t>he CCP models including</w:t>
      </w:r>
      <w:r w:rsidR="0000000A" w:rsidRPr="0000000A">
        <w:t xml:space="preserve"> </w:t>
      </w:r>
      <w:r w:rsidR="0000000A" w:rsidRPr="0000000A">
        <w:rPr>
          <w:lang w:val="en-CA"/>
        </w:rPr>
        <w:t>CCLM, MMLM, CCCM, GLM, chroma fusion, CCP merge modes</w:t>
      </w:r>
      <w:r w:rsidR="0000000A">
        <w:rPr>
          <w:lang w:val="en-CA"/>
        </w:rPr>
        <w:t>, and inter CCCM are stored and inherited for the following coding chroma</w:t>
      </w:r>
      <w:r w:rsidR="000F5346">
        <w:rPr>
          <w:lang w:val="en-CA"/>
        </w:rPr>
        <w:t xml:space="preserve"> intra and</w:t>
      </w:r>
      <w:r w:rsidR="0000000A">
        <w:rPr>
          <w:lang w:val="en-CA"/>
        </w:rPr>
        <w:t xml:space="preserve"> inter blocks. </w:t>
      </w:r>
      <w:r w:rsidR="000F5346">
        <w:rPr>
          <w:lang w:val="en-CA"/>
        </w:rPr>
        <w:t>Similar to the CCP merge for chroma intra blocks, a</w:t>
      </w:r>
      <w:r w:rsidR="0029738D">
        <w:rPr>
          <w:lang w:val="en-CA"/>
        </w:rPr>
        <w:t xml:space="preserve"> flag</w:t>
      </w:r>
      <w:r w:rsidR="00FC146D">
        <w:rPr>
          <w:rFonts w:ascii="PMingLiU" w:eastAsia="PMingLiU" w:hAnsi="PMingLiU" w:hint="eastAsia"/>
          <w:lang w:val="en-CA" w:eastAsia="zh-TW"/>
        </w:rPr>
        <w:t xml:space="preserve"> </w:t>
      </w:r>
      <w:r w:rsidR="00FC146D">
        <w:t>is</w:t>
      </w:r>
      <w:r w:rsidR="0029738D">
        <w:rPr>
          <w:lang w:val="en-CA"/>
        </w:rPr>
        <w:t xml:space="preserve"> signaled to indicate whether a chroma inter block is coded </w:t>
      </w:r>
      <w:r w:rsidR="0029738D">
        <w:rPr>
          <w:lang w:val="en-CA"/>
        </w:rPr>
        <w:lastRenderedPageBreak/>
        <w:t xml:space="preserve">using this mode. </w:t>
      </w:r>
      <w:r w:rsidR="005F2619">
        <w:rPr>
          <w:lang w:val="en-CA" w:eastAsia="zh-CN"/>
        </w:rPr>
        <w:t xml:space="preserve">When the root CBF is equal to 0, a CU-level flag is signalled. Otherwise, </w:t>
      </w:r>
      <w:r w:rsidR="00166599">
        <w:rPr>
          <w:lang w:val="en-CA" w:eastAsia="zh-CN"/>
        </w:rPr>
        <w:t xml:space="preserve">a </w:t>
      </w:r>
      <w:r w:rsidR="005F2619">
        <w:rPr>
          <w:rFonts w:hint="eastAsia"/>
          <w:lang w:val="en-CA" w:eastAsia="zh-CN"/>
        </w:rPr>
        <w:t>T</w:t>
      </w:r>
      <w:r w:rsidR="005F2619">
        <w:rPr>
          <w:lang w:val="en-CA" w:eastAsia="zh-CN"/>
        </w:rPr>
        <w:t xml:space="preserve">U-level flag is signalled. </w:t>
      </w:r>
      <w:r w:rsidR="00FC146D">
        <w:rPr>
          <w:lang w:val="en-CA"/>
        </w:rPr>
        <w:t xml:space="preserve">If the CCP merge mode is used, a CCP merge list is constructed in a similar way as that for chroma intra blocks except </w:t>
      </w:r>
      <w:proofErr w:type="gramStart"/>
      <w:r w:rsidR="00CA3115">
        <w:rPr>
          <w:lang w:val="en-CA"/>
        </w:rPr>
        <w:t>that additional shifted temporal candidate</w:t>
      </w:r>
      <w:r w:rsidR="005C4034">
        <w:rPr>
          <w:lang w:val="en-CA"/>
        </w:rPr>
        <w:t>s</w:t>
      </w:r>
      <w:proofErr w:type="gramEnd"/>
      <w:r w:rsidR="00FC146D">
        <w:rPr>
          <w:lang w:val="en-CA"/>
        </w:rPr>
        <w:t xml:space="preserve"> and on-the-fly derived candidates are included in the CCP merge list.</w:t>
      </w:r>
      <w:r w:rsidR="00CA3115">
        <w:rPr>
          <w:lang w:val="en-CA"/>
        </w:rPr>
        <w:t xml:space="preserve"> The additional shifted temporal candidates are derived from the collocated picture</w:t>
      </w:r>
      <w:r w:rsidR="005C4034">
        <w:rPr>
          <w:lang w:val="en-CA"/>
        </w:rPr>
        <w:t xml:space="preserve"> without </w:t>
      </w:r>
      <w:r w:rsidR="005C4034" w:rsidRPr="00041397">
        <w:rPr>
          <w:szCs w:val="22"/>
          <w:lang w:val="en-CA"/>
        </w:rPr>
        <w:t>one-CTU-row buffer</w:t>
      </w:r>
      <w:r w:rsidR="005C4034">
        <w:rPr>
          <w:szCs w:val="22"/>
          <w:lang w:val="en-CA"/>
        </w:rPr>
        <w:t xml:space="preserve"> </w:t>
      </w:r>
      <w:r w:rsidR="004C1A64">
        <w:rPr>
          <w:szCs w:val="22"/>
          <w:lang w:val="en-CA"/>
        </w:rPr>
        <w:t>constraint</w:t>
      </w:r>
      <w:r w:rsidR="00CA3115">
        <w:rPr>
          <w:lang w:val="en-CA"/>
        </w:rPr>
        <w:t xml:space="preserve">. </w:t>
      </w:r>
      <w:r w:rsidR="00305AD4">
        <w:rPr>
          <w:lang w:val="en-CA"/>
        </w:rPr>
        <w:t>And</w:t>
      </w:r>
      <w:r w:rsidR="00CA3115">
        <w:rPr>
          <w:lang w:val="en-CA"/>
        </w:rPr>
        <w:t xml:space="preserve"> the position of these candidates </w:t>
      </w:r>
      <w:r w:rsidR="00305AD4">
        <w:rPr>
          <w:lang w:val="en-CA"/>
        </w:rPr>
        <w:t>is</w:t>
      </w:r>
      <w:r w:rsidR="00CA3115">
        <w:rPr>
          <w:lang w:val="en-CA"/>
        </w:rPr>
        <w:t xml:space="preserve"> the same as those defined in ECM for regular inter merge prediction candidates with a shift obtained from the motion vector of the current block. The on-the-fly derived candidates</w:t>
      </w:r>
      <w:r w:rsidR="0058624A">
        <w:rPr>
          <w:lang w:val="en-CA"/>
        </w:rPr>
        <w:t xml:space="preserve"> are only used for low delay pictures and</w:t>
      </w:r>
      <w:r w:rsidR="00CA3115">
        <w:rPr>
          <w:lang w:val="en-CA"/>
        </w:rPr>
        <w:t xml:space="preserve"> are obtained using the neighboring reconstructed samples of the current block.</w:t>
      </w:r>
      <w:r w:rsidR="00CA3115">
        <w:rPr>
          <w:rFonts w:ascii="PMingLiU" w:eastAsia="PMingLiU" w:hAnsi="PMingLiU" w:hint="eastAsia"/>
          <w:lang w:val="en-CA" w:eastAsia="zh-TW"/>
        </w:rPr>
        <w:t xml:space="preserve"> </w:t>
      </w:r>
      <w:r w:rsidR="00CA3115">
        <w:rPr>
          <w:lang w:val="en-CA"/>
        </w:rPr>
        <w:t xml:space="preserve">At most </w:t>
      </w:r>
      <w:r w:rsidR="0058624A">
        <w:t>1</w:t>
      </w:r>
      <w:r w:rsidR="00CA3115">
        <w:rPr>
          <w:lang w:val="en-CA"/>
        </w:rPr>
        <w:t xml:space="preserve"> on-the-fly derived candidates including single</w:t>
      </w:r>
      <w:r w:rsidR="0000000A">
        <w:rPr>
          <w:lang w:val="en-CA"/>
        </w:rPr>
        <w:t>/multi-</w:t>
      </w:r>
      <w:r w:rsidR="00CA3115">
        <w:rPr>
          <w:lang w:val="en-CA"/>
        </w:rPr>
        <w:t>model CCCM</w:t>
      </w:r>
      <w:r w:rsidR="0000000A">
        <w:rPr>
          <w:lang w:val="en-CA"/>
        </w:rPr>
        <w:t xml:space="preserve"> and</w:t>
      </w:r>
      <w:r w:rsidR="00CA3115">
        <w:rPr>
          <w:lang w:val="en-CA"/>
        </w:rPr>
        <w:t xml:space="preserve"> </w:t>
      </w:r>
      <w:r w:rsidR="0000000A">
        <w:rPr>
          <w:lang w:val="en-CA"/>
        </w:rPr>
        <w:t>single/</w:t>
      </w:r>
      <w:r w:rsidR="00CA3115">
        <w:rPr>
          <w:lang w:val="en-CA"/>
        </w:rPr>
        <w:t>multi-model C</w:t>
      </w:r>
      <w:r w:rsidR="0000000A">
        <w:rPr>
          <w:lang w:val="en-CA"/>
        </w:rPr>
        <w:t>CLM are added to the CCP merge list.</w:t>
      </w:r>
      <w:r w:rsidR="00CA3115">
        <w:rPr>
          <w:lang w:val="en-CA"/>
        </w:rPr>
        <w:t xml:space="preserve"> </w:t>
      </w:r>
      <w:r w:rsidR="0000000A">
        <w:rPr>
          <w:lang w:val="en-CA"/>
        </w:rPr>
        <w:t>After the CCP merge list is constructed, the candidate with the lowest template cost is selected for the chroma inter block.</w:t>
      </w:r>
      <w:r w:rsidR="0058624A">
        <w:rPr>
          <w:lang w:val="en-CA"/>
        </w:rPr>
        <w:t xml:space="preserve"> The chroma inter block is then predicted in the same way as that of inter CCCM. That is, the motion compensation predicted samples are blended with the cross-component predicted samples to form the final prediction.</w:t>
      </w:r>
    </w:p>
    <w:p w14:paraId="0D92BEB9" w14:textId="77777777" w:rsidR="005F2B9B" w:rsidRDefault="005F2B9B" w:rsidP="005F2B9B">
      <w:pPr>
        <w:pStyle w:val="berschrift3"/>
        <w:rPr>
          <w:lang w:val="en-CA"/>
        </w:rPr>
      </w:pPr>
      <w:bookmarkStart w:id="206" w:name="_Toc180352362"/>
      <w:r>
        <w:rPr>
          <w:lang w:val="en-CA"/>
        </w:rPr>
        <w:t>Temporal partitioning prediction</w:t>
      </w:r>
      <w:bookmarkEnd w:id="206"/>
    </w:p>
    <w:p w14:paraId="51AB7993" w14:textId="77777777" w:rsidR="005F2B9B" w:rsidRPr="00AB56F2" w:rsidRDefault="005F2B9B" w:rsidP="005F2B9B">
      <w:pPr>
        <w:rPr>
          <w:lang w:val="en-CA"/>
        </w:rPr>
      </w:pPr>
      <w:r>
        <w:rPr>
          <w:lang w:val="en-CA"/>
        </w:rPr>
        <w:t xml:space="preserve">Temporal prediction of partitioning is utilized with the following methods: </w:t>
      </w:r>
    </w:p>
    <w:p w14:paraId="3A63E959" w14:textId="77777777" w:rsidR="005F2B9B" w:rsidRPr="00B557FE" w:rsidRDefault="005F2B9B" w:rsidP="005F2B9B">
      <w:pPr>
        <w:pStyle w:val="berschrift4"/>
        <w:rPr>
          <w:lang w:val="en-CA"/>
        </w:rPr>
      </w:pPr>
      <w:r w:rsidRPr="00B557FE">
        <w:rPr>
          <w:lang w:val="en-CA"/>
        </w:rPr>
        <w:t>Temporal prediction of split modes</w:t>
      </w:r>
    </w:p>
    <w:p w14:paraId="25FBD938" w14:textId="77777777" w:rsidR="005F2B9B" w:rsidRPr="00B557FE" w:rsidRDefault="005F2B9B" w:rsidP="005F2B9B">
      <w:pPr>
        <w:rPr>
          <w:lang w:val="en-CA"/>
        </w:rPr>
      </w:pPr>
      <w:r w:rsidRPr="00B557FE">
        <w:rPr>
          <w:lang w:val="en-CA"/>
        </w:rPr>
        <w:tab/>
        <w:t>For each block, the allowances of split modes are predicted according to the minimum QT split and the average QT split obtained from a temporal area according to the following rules:</w:t>
      </w:r>
    </w:p>
    <w:p w14:paraId="49C903AC" w14:textId="77777777" w:rsidR="005F2B9B" w:rsidRPr="00C86AAC" w:rsidRDefault="005F2B9B" w:rsidP="005F2B9B">
      <w:pPr>
        <w:pStyle w:val="Listenabsatz"/>
        <w:numPr>
          <w:ilvl w:val="0"/>
          <w:numId w:val="45"/>
        </w:numPr>
        <w:rPr>
          <w:lang w:val="en-CA"/>
        </w:rPr>
      </w:pPr>
      <w:r w:rsidRPr="00C86AAC">
        <w:rPr>
          <w:lang w:val="en-CA"/>
        </w:rPr>
        <w:t>When the current QT depth is strictly inferior to the temporal minimum QT depth minus 1, only the QT split is allowed.</w:t>
      </w:r>
    </w:p>
    <w:p w14:paraId="3F9EBE84" w14:textId="77777777" w:rsidR="005F2B9B" w:rsidRPr="00C86AAC" w:rsidRDefault="005F2B9B" w:rsidP="005F2B9B">
      <w:pPr>
        <w:pStyle w:val="Listenabsatz"/>
        <w:numPr>
          <w:ilvl w:val="0"/>
          <w:numId w:val="45"/>
        </w:numPr>
        <w:rPr>
          <w:lang w:val="en-CA"/>
        </w:rPr>
      </w:pPr>
      <w:r w:rsidRPr="00C86AAC">
        <w:rPr>
          <w:lang w:val="en-CA"/>
        </w:rPr>
        <w:t xml:space="preserve">When the current QT depth is strictly inferior to the temporal average QT depth minus 1, No split, QT split and TT splits are allowed and BT splits are allowed if a TT split has been selected in a parent node. </w:t>
      </w:r>
    </w:p>
    <w:p w14:paraId="47FFB069" w14:textId="77777777" w:rsidR="005F2B9B" w:rsidRPr="00B557FE" w:rsidRDefault="005F2B9B" w:rsidP="005F2B9B">
      <w:pPr>
        <w:rPr>
          <w:lang w:val="en-CA"/>
        </w:rPr>
      </w:pPr>
      <w:r w:rsidRPr="00B557FE">
        <w:rPr>
          <w:lang w:val="en-CA"/>
        </w:rPr>
        <w:t xml:space="preserve">The other split predictions of </w:t>
      </w:r>
      <w:r>
        <w:rPr>
          <w:lang w:val="en-CA"/>
        </w:rPr>
        <w:t xml:space="preserve">VVC </w:t>
      </w:r>
      <w:r w:rsidRPr="00B557FE">
        <w:rPr>
          <w:lang w:val="en-CA"/>
        </w:rPr>
        <w:t>are not changed.</w:t>
      </w:r>
    </w:p>
    <w:p w14:paraId="371F798C" w14:textId="77777777" w:rsidR="005F2B9B" w:rsidRPr="00B557FE" w:rsidRDefault="005F2B9B" w:rsidP="005F2B9B">
      <w:pPr>
        <w:rPr>
          <w:lang w:val="en-CA"/>
        </w:rPr>
      </w:pPr>
      <w:r w:rsidRPr="00B557FE">
        <w:rPr>
          <w:lang w:val="en-CA"/>
        </w:rPr>
        <w:t xml:space="preserve">When the palette mode is enabled, the first condition is applied only if the reference is not an inter frame, and the second condition is disallowed. </w:t>
      </w:r>
    </w:p>
    <w:p w14:paraId="4D86BBB0" w14:textId="77777777" w:rsidR="005F2B9B" w:rsidRPr="00B557FE" w:rsidRDefault="005F2B9B" w:rsidP="005F2B9B">
      <w:pPr>
        <w:pStyle w:val="berschrift4"/>
        <w:rPr>
          <w:lang w:val="en-CA"/>
        </w:rPr>
      </w:pPr>
      <w:r w:rsidRPr="00B557FE">
        <w:rPr>
          <w:lang w:val="en-CA"/>
        </w:rPr>
        <w:t>Temporal prediction of Maximum MTT Depth</w:t>
      </w:r>
    </w:p>
    <w:p w14:paraId="44DB21E2" w14:textId="77777777" w:rsidR="005F2B9B" w:rsidRPr="00B557FE" w:rsidRDefault="005F2B9B" w:rsidP="005F2B9B">
      <w:pPr>
        <w:rPr>
          <w:lang w:val="en-CA"/>
        </w:rPr>
      </w:pPr>
      <w:r w:rsidRPr="00B557FE">
        <w:rPr>
          <w:lang w:val="en-CA"/>
        </w:rPr>
        <w:tab/>
        <w:t>The maximum multi-tree (MTT) depth is temporally predicted for each block. Its value can be increased or decreased or not changed according to the following rules:</w:t>
      </w:r>
    </w:p>
    <w:p w14:paraId="25AFB7DD" w14:textId="77777777" w:rsidR="005F2B9B" w:rsidRPr="00B557FE" w:rsidRDefault="005F2B9B" w:rsidP="005F2B9B">
      <w:pPr>
        <w:rPr>
          <w:lang w:val="en-CA"/>
        </w:rPr>
      </w:pPr>
      <w:r w:rsidRPr="00B557FE">
        <w:rPr>
          <w:lang w:val="en-CA"/>
        </w:rPr>
        <w:tab/>
        <w:t>The maximum MTT depth can be incremented, for blocks of the current frame, when the reference frame is an Inter frame and it has a different temporal ID and when POC distance to this reference frame is inferior or equal to 2. The maximum MTT depth can also be incremented, when the reference is an Intra frame with the same temporal ID. For the related “current” frames, the maximum MTT depth of each node can be incremented or not according to the following conditions:</w:t>
      </w:r>
    </w:p>
    <w:p w14:paraId="612D6E2D" w14:textId="77777777" w:rsidR="005F2B9B" w:rsidRPr="002131C6" w:rsidRDefault="005F2B9B" w:rsidP="005F2B9B">
      <w:pPr>
        <w:pStyle w:val="Listenabsatz"/>
        <w:numPr>
          <w:ilvl w:val="0"/>
          <w:numId w:val="44"/>
        </w:numPr>
        <w:rPr>
          <w:lang w:val="en-CA"/>
        </w:rPr>
      </w:pPr>
      <w:r w:rsidRPr="002131C6">
        <w:rPr>
          <w:lang w:val="en-CA"/>
        </w:rPr>
        <w:t>the current QT depth is equal to average temporal QT depth minus 1, and the maximum temporal MTT depth is superior to the maximum MTT depth of the current frame, and the temporal average of maximum MTT depth is equal to the half of the picture header maximum MTT depth of the reference frame, and if the reference frame is not an Intra reference frame.</w:t>
      </w:r>
    </w:p>
    <w:p w14:paraId="26E8ACD6" w14:textId="77777777" w:rsidR="005F2B9B" w:rsidRPr="002131C6" w:rsidRDefault="005F2B9B" w:rsidP="005F2B9B">
      <w:pPr>
        <w:pStyle w:val="Listenabsatz"/>
        <w:numPr>
          <w:ilvl w:val="0"/>
          <w:numId w:val="44"/>
        </w:numPr>
        <w:rPr>
          <w:lang w:val="en-CA"/>
        </w:rPr>
      </w:pPr>
      <w:r w:rsidRPr="002131C6">
        <w:rPr>
          <w:lang w:val="en-CA"/>
        </w:rPr>
        <w:t>or the current QT depth is equal to the average temporal QT depth, and the maximum of temporal maximum MTT depth values is superior to the maximum MTT depth of the current frame, and the temporal average of MTT depths is superior or equal to the half of the picture header maximum MTT depth of the reference frame.</w:t>
      </w:r>
    </w:p>
    <w:p w14:paraId="473B4437" w14:textId="77777777" w:rsidR="005F2B9B" w:rsidRPr="00B557FE" w:rsidRDefault="005F2B9B" w:rsidP="005F2B9B">
      <w:pPr>
        <w:rPr>
          <w:lang w:val="en-CA"/>
        </w:rPr>
      </w:pPr>
      <w:r w:rsidRPr="00B557FE">
        <w:rPr>
          <w:lang w:val="en-CA"/>
        </w:rPr>
        <w:lastRenderedPageBreak/>
        <w:tab/>
        <w:t>The maximum MTT depth can be decremented, for blocks of the current frame, if the palette mode is disabled, or if the current QP is strictly inferior to the QP of the reference frame. For the related frames, the maximum MTT depth of each block can be decremented or not according to the following conditions:</w:t>
      </w:r>
    </w:p>
    <w:p w14:paraId="47B4CDD8" w14:textId="77777777" w:rsidR="005F2B9B" w:rsidRPr="007A76D0" w:rsidRDefault="005F2B9B" w:rsidP="005F2B9B">
      <w:pPr>
        <w:pStyle w:val="Listenabsatz"/>
        <w:numPr>
          <w:ilvl w:val="0"/>
          <w:numId w:val="46"/>
        </w:numPr>
        <w:rPr>
          <w:lang w:val="en-CA"/>
        </w:rPr>
      </w:pPr>
      <w:r w:rsidRPr="007A76D0">
        <w:rPr>
          <w:lang w:val="en-CA"/>
        </w:rPr>
        <w:t>when the maximum QT depth of the current frame is superior to the maximum MTT depth and when the maximum of temporal MTT depth values is equal to the maximum MTT depth of the current frame, and when the average temporal QT depth is inferior to the QT depth of the current frame.</w:t>
      </w:r>
    </w:p>
    <w:p w14:paraId="7E49A577" w14:textId="77777777" w:rsidR="005F2B9B" w:rsidRPr="007A76D0" w:rsidRDefault="005F2B9B" w:rsidP="005F2B9B">
      <w:pPr>
        <w:pStyle w:val="Listenabsatz"/>
        <w:numPr>
          <w:ilvl w:val="0"/>
          <w:numId w:val="46"/>
        </w:numPr>
        <w:rPr>
          <w:lang w:val="en-CA"/>
        </w:rPr>
      </w:pPr>
      <w:r w:rsidRPr="007A76D0">
        <w:rPr>
          <w:lang w:val="en-CA"/>
        </w:rPr>
        <w:t xml:space="preserve">if the maximum temporal MTT depth is strictly inferior to the maximum multi-tree depth of the current node. </w:t>
      </w:r>
    </w:p>
    <w:p w14:paraId="6A5DC9CD" w14:textId="77777777" w:rsidR="005F2B9B" w:rsidRPr="00B557FE" w:rsidRDefault="005F2B9B" w:rsidP="005F2B9B">
      <w:pPr>
        <w:rPr>
          <w:lang w:val="en-CA"/>
        </w:rPr>
      </w:pPr>
      <w:r w:rsidRPr="00B557FE">
        <w:rPr>
          <w:lang w:val="en-CA"/>
        </w:rPr>
        <w:t xml:space="preserve">In addition, when the reference frame is Intra and when the current QT depth is equal to average temporal QT depth minus 1 and the maximum temporal MTT depth is superior to the maximum MTT depth, and if the average temporal MTT depth is superior or equal to the picture header maximum MTT depth of the reference frame, the maximum MTT depth is decremented. </w:t>
      </w:r>
    </w:p>
    <w:p w14:paraId="2B13BC2E" w14:textId="77777777" w:rsidR="005F2B9B" w:rsidRPr="00B557FE" w:rsidRDefault="005F2B9B" w:rsidP="005F2B9B">
      <w:pPr>
        <w:pStyle w:val="berschrift4"/>
        <w:rPr>
          <w:lang w:val="en-CA"/>
        </w:rPr>
      </w:pPr>
      <w:r w:rsidRPr="00B557FE">
        <w:rPr>
          <w:lang w:val="en-CA"/>
        </w:rPr>
        <w:t>Temporal prediction of split syntax elements</w:t>
      </w:r>
    </w:p>
    <w:p w14:paraId="2F26EA1B" w14:textId="77777777" w:rsidR="005F2B9B" w:rsidRPr="00B557FE" w:rsidRDefault="005F2B9B" w:rsidP="005F2B9B">
      <w:pPr>
        <w:rPr>
          <w:lang w:val="en-CA"/>
        </w:rPr>
      </w:pPr>
      <w:r w:rsidRPr="00B557FE">
        <w:rPr>
          <w:lang w:val="en-CA"/>
        </w:rPr>
        <w:t>In VVC, the syntax elements to represent the different split modes are coded, if needed, in the following order:</w:t>
      </w:r>
    </w:p>
    <w:p w14:paraId="02EFECE6" w14:textId="77777777" w:rsidR="005F2B9B" w:rsidRPr="00B557FE" w:rsidRDefault="005F2B9B" w:rsidP="005F2B9B">
      <w:pPr>
        <w:rPr>
          <w:lang w:val="en-CA"/>
        </w:rPr>
      </w:pPr>
      <w:r w:rsidRPr="00B557FE">
        <w:rPr>
          <w:lang w:val="en-CA"/>
        </w:rPr>
        <w:t>•</w:t>
      </w:r>
      <w:r w:rsidRPr="00B557FE">
        <w:rPr>
          <w:lang w:val="en-CA"/>
        </w:rPr>
        <w:tab/>
      </w:r>
      <w:proofErr w:type="spellStart"/>
      <w:r w:rsidRPr="00B557FE">
        <w:rPr>
          <w:lang w:val="en-CA"/>
        </w:rPr>
        <w:t>split_cu_flag</w:t>
      </w:r>
      <w:proofErr w:type="spellEnd"/>
    </w:p>
    <w:p w14:paraId="495FD3EC" w14:textId="77777777" w:rsidR="005F2B9B" w:rsidRPr="00B557FE" w:rsidRDefault="005F2B9B" w:rsidP="005F2B9B">
      <w:pPr>
        <w:rPr>
          <w:lang w:val="en-CA"/>
        </w:rPr>
      </w:pPr>
      <w:r w:rsidRPr="00B557FE">
        <w:rPr>
          <w:lang w:val="en-CA"/>
        </w:rPr>
        <w:t>•</w:t>
      </w:r>
      <w:r w:rsidRPr="00B557FE">
        <w:rPr>
          <w:lang w:val="en-CA"/>
        </w:rPr>
        <w:tab/>
      </w:r>
      <w:proofErr w:type="spellStart"/>
      <w:r w:rsidRPr="00B557FE">
        <w:rPr>
          <w:lang w:val="en-CA"/>
        </w:rPr>
        <w:t>split_qt_flag</w:t>
      </w:r>
      <w:proofErr w:type="spellEnd"/>
    </w:p>
    <w:p w14:paraId="7C51F08E" w14:textId="77777777" w:rsidR="005F2B9B" w:rsidRPr="00B557FE" w:rsidRDefault="005F2B9B" w:rsidP="005F2B9B">
      <w:pPr>
        <w:rPr>
          <w:lang w:val="en-CA"/>
        </w:rPr>
      </w:pPr>
      <w:r w:rsidRPr="00B557FE">
        <w:rPr>
          <w:lang w:val="en-CA"/>
        </w:rPr>
        <w:t>•</w:t>
      </w:r>
      <w:r w:rsidRPr="00B557FE">
        <w:rPr>
          <w:lang w:val="en-CA"/>
        </w:rPr>
        <w:tab/>
      </w:r>
      <w:proofErr w:type="spellStart"/>
      <w:r w:rsidRPr="00B557FE">
        <w:rPr>
          <w:lang w:val="en-CA"/>
        </w:rPr>
        <w:t>mtt_split_cu_vertical_flag</w:t>
      </w:r>
      <w:proofErr w:type="spellEnd"/>
    </w:p>
    <w:p w14:paraId="6E867709" w14:textId="77777777" w:rsidR="005F2B9B" w:rsidRPr="00B557FE" w:rsidRDefault="005F2B9B" w:rsidP="005F2B9B">
      <w:pPr>
        <w:rPr>
          <w:lang w:val="en-CA"/>
        </w:rPr>
      </w:pPr>
      <w:r w:rsidRPr="00B557FE">
        <w:rPr>
          <w:lang w:val="en-CA"/>
        </w:rPr>
        <w:t>•</w:t>
      </w:r>
      <w:r w:rsidRPr="00B557FE">
        <w:rPr>
          <w:lang w:val="en-CA"/>
        </w:rPr>
        <w:tab/>
      </w:r>
      <w:proofErr w:type="spellStart"/>
      <w:r w:rsidRPr="00B557FE">
        <w:rPr>
          <w:lang w:val="en-CA"/>
        </w:rPr>
        <w:t>mtt_split_cu_binary_flag</w:t>
      </w:r>
      <w:proofErr w:type="spellEnd"/>
    </w:p>
    <w:p w14:paraId="3791936C" w14:textId="77777777" w:rsidR="005F2B9B" w:rsidRPr="00B557FE" w:rsidRDefault="005F2B9B" w:rsidP="005F2B9B">
      <w:pPr>
        <w:rPr>
          <w:lang w:val="en-CA"/>
        </w:rPr>
      </w:pPr>
      <w:r>
        <w:rPr>
          <w:lang w:val="en-CA"/>
        </w:rPr>
        <w:t>When</w:t>
      </w:r>
      <w:r w:rsidRPr="00B557FE">
        <w:rPr>
          <w:lang w:val="en-CA"/>
        </w:rPr>
        <w:t xml:space="preserve"> the current QT depth is strictly inferior to the average temporal QT depth, the syntax elements are coded in the following order, otherwise the syntax elements are coded as usual:</w:t>
      </w:r>
    </w:p>
    <w:p w14:paraId="66D17983" w14:textId="77777777" w:rsidR="005F2B9B" w:rsidRPr="00B557FE" w:rsidRDefault="005F2B9B" w:rsidP="005F2B9B">
      <w:pPr>
        <w:rPr>
          <w:lang w:val="en-CA"/>
        </w:rPr>
      </w:pPr>
      <w:r w:rsidRPr="00B557FE">
        <w:rPr>
          <w:lang w:val="en-CA"/>
        </w:rPr>
        <w:t>•</w:t>
      </w:r>
      <w:r w:rsidRPr="00B557FE">
        <w:rPr>
          <w:lang w:val="en-CA"/>
        </w:rPr>
        <w:tab/>
      </w:r>
      <w:proofErr w:type="spellStart"/>
      <w:r w:rsidRPr="00B557FE">
        <w:rPr>
          <w:lang w:val="en-CA"/>
        </w:rPr>
        <w:t>split_qt_flag</w:t>
      </w:r>
      <w:proofErr w:type="spellEnd"/>
    </w:p>
    <w:p w14:paraId="0D2F8A48" w14:textId="77777777" w:rsidR="005F2B9B" w:rsidRPr="00B557FE" w:rsidRDefault="005F2B9B" w:rsidP="005F2B9B">
      <w:pPr>
        <w:rPr>
          <w:lang w:val="en-CA"/>
        </w:rPr>
      </w:pPr>
      <w:r w:rsidRPr="00B557FE">
        <w:rPr>
          <w:lang w:val="en-CA"/>
        </w:rPr>
        <w:t>•</w:t>
      </w:r>
      <w:r w:rsidRPr="00B557FE">
        <w:rPr>
          <w:lang w:val="en-CA"/>
        </w:rPr>
        <w:tab/>
      </w:r>
      <w:proofErr w:type="spellStart"/>
      <w:r w:rsidRPr="00B557FE">
        <w:rPr>
          <w:lang w:val="en-CA"/>
        </w:rPr>
        <w:t>split_cu_flag</w:t>
      </w:r>
      <w:proofErr w:type="spellEnd"/>
    </w:p>
    <w:p w14:paraId="73D8B103" w14:textId="77777777" w:rsidR="005F2B9B" w:rsidRPr="00B557FE" w:rsidRDefault="005F2B9B" w:rsidP="005F2B9B">
      <w:pPr>
        <w:rPr>
          <w:lang w:val="en-CA"/>
        </w:rPr>
      </w:pPr>
      <w:r w:rsidRPr="00B557FE">
        <w:rPr>
          <w:lang w:val="en-CA"/>
        </w:rPr>
        <w:t>•</w:t>
      </w:r>
      <w:r w:rsidRPr="00B557FE">
        <w:rPr>
          <w:lang w:val="en-CA"/>
        </w:rPr>
        <w:tab/>
      </w:r>
      <w:proofErr w:type="spellStart"/>
      <w:r w:rsidRPr="00B557FE">
        <w:rPr>
          <w:lang w:val="en-CA"/>
        </w:rPr>
        <w:t>mtt_split_cu_vertical_flag</w:t>
      </w:r>
      <w:proofErr w:type="spellEnd"/>
    </w:p>
    <w:p w14:paraId="5B0BBD85" w14:textId="77777777" w:rsidR="005F2B9B" w:rsidRPr="00B557FE" w:rsidRDefault="005F2B9B" w:rsidP="005F2B9B">
      <w:pPr>
        <w:rPr>
          <w:lang w:val="en-CA"/>
        </w:rPr>
      </w:pPr>
      <w:r w:rsidRPr="00B557FE">
        <w:rPr>
          <w:lang w:val="en-CA"/>
        </w:rPr>
        <w:t>•</w:t>
      </w:r>
      <w:r w:rsidRPr="00B557FE">
        <w:rPr>
          <w:lang w:val="en-CA"/>
        </w:rPr>
        <w:tab/>
      </w:r>
      <w:proofErr w:type="spellStart"/>
      <w:r w:rsidRPr="00B557FE">
        <w:rPr>
          <w:lang w:val="en-CA"/>
        </w:rPr>
        <w:t>mtt_split_cu_binary_flag</w:t>
      </w:r>
      <w:proofErr w:type="spellEnd"/>
    </w:p>
    <w:p w14:paraId="6C7273DA" w14:textId="77777777" w:rsidR="005F2B9B" w:rsidRPr="00B557FE" w:rsidRDefault="005F2B9B" w:rsidP="005F2B9B">
      <w:pPr>
        <w:pStyle w:val="berschrift4"/>
        <w:rPr>
          <w:lang w:val="en-CA"/>
        </w:rPr>
      </w:pPr>
      <w:r w:rsidRPr="00B557FE">
        <w:rPr>
          <w:lang w:val="en-CA"/>
        </w:rPr>
        <w:t>Temporal Parameters</w:t>
      </w:r>
    </w:p>
    <w:p w14:paraId="7DD3588B" w14:textId="77777777" w:rsidR="005F2B9B" w:rsidRPr="00B557FE" w:rsidRDefault="005F2B9B" w:rsidP="005F2B9B">
      <w:pPr>
        <w:rPr>
          <w:lang w:val="en-CA"/>
        </w:rPr>
      </w:pPr>
      <w:r w:rsidRPr="00B557FE">
        <w:rPr>
          <w:lang w:val="en-CA"/>
        </w:rPr>
        <w:t xml:space="preserve">To predict temporally the partitioning information, 4 variables are used as described previously: </w:t>
      </w:r>
    </w:p>
    <w:p w14:paraId="2FF8D17F" w14:textId="77777777" w:rsidR="005F2B9B" w:rsidRPr="00B557FE" w:rsidRDefault="005F2B9B" w:rsidP="005F2B9B">
      <w:pPr>
        <w:rPr>
          <w:lang w:val="en-CA"/>
        </w:rPr>
      </w:pPr>
      <w:r w:rsidRPr="00B557FE">
        <w:rPr>
          <w:lang w:val="en-CA"/>
        </w:rPr>
        <w:t>-The minimum temporal QT Depth</w:t>
      </w:r>
    </w:p>
    <w:p w14:paraId="7789B87F" w14:textId="77777777" w:rsidR="005F2B9B" w:rsidRPr="00B557FE" w:rsidRDefault="005F2B9B" w:rsidP="005F2B9B">
      <w:pPr>
        <w:rPr>
          <w:lang w:val="en-CA"/>
        </w:rPr>
      </w:pPr>
      <w:r w:rsidRPr="00B557FE">
        <w:rPr>
          <w:lang w:val="en-CA"/>
        </w:rPr>
        <w:t xml:space="preserve">-The average temporal QT Depth </w:t>
      </w:r>
    </w:p>
    <w:p w14:paraId="7977C549" w14:textId="77777777" w:rsidR="005F2B9B" w:rsidRPr="00B557FE" w:rsidRDefault="005F2B9B" w:rsidP="005F2B9B">
      <w:pPr>
        <w:rPr>
          <w:lang w:val="en-CA"/>
        </w:rPr>
      </w:pPr>
      <w:r w:rsidRPr="00B557FE">
        <w:rPr>
          <w:lang w:val="en-CA"/>
        </w:rPr>
        <w:t>-The maximum temporal MTT depth</w:t>
      </w:r>
    </w:p>
    <w:p w14:paraId="02D88A1E" w14:textId="77777777" w:rsidR="005F2B9B" w:rsidRPr="00B557FE" w:rsidRDefault="005F2B9B" w:rsidP="005F2B9B">
      <w:pPr>
        <w:rPr>
          <w:lang w:val="en-CA"/>
        </w:rPr>
      </w:pPr>
      <w:r w:rsidRPr="00B557FE">
        <w:rPr>
          <w:lang w:val="en-CA"/>
        </w:rPr>
        <w:t>-The average temporal MTT depth</w:t>
      </w:r>
    </w:p>
    <w:p w14:paraId="6C0FF64C" w14:textId="0BAE39C0" w:rsidR="00496C0E" w:rsidRDefault="005F2B9B" w:rsidP="00FF752D">
      <w:pPr>
        <w:rPr>
          <w:lang w:val="en-CA"/>
        </w:rPr>
      </w:pPr>
      <w:r w:rsidRPr="00B557FE">
        <w:rPr>
          <w:lang w:val="en-CA"/>
        </w:rPr>
        <w:t>These variables are derived from a temporal area. The temporal area is a collocated area from the same reference frame used for the temporal motion predictors. The collocated area of the current block is equal to the CTU size. The collocated area is centered according to the center of the current block. Inside this collocated area, each block position on a 16x16 grid is considered to determine these 4 variables. In addition, the center position of each block is aligned to a 16x16 grid in order to reduce the memory needed to store these variables.</w:t>
      </w:r>
    </w:p>
    <w:p w14:paraId="7683B395" w14:textId="77777777" w:rsidR="00DC3D8A" w:rsidRDefault="00DC3D8A" w:rsidP="00FF752D">
      <w:pPr>
        <w:rPr>
          <w:lang w:val="en-CA"/>
        </w:rPr>
      </w:pPr>
    </w:p>
    <w:p w14:paraId="16B3E8DA" w14:textId="77777777" w:rsidR="00DC3D8A" w:rsidRDefault="00DC3D8A" w:rsidP="00DC3D8A">
      <w:pPr>
        <w:pStyle w:val="berschrift3"/>
        <w:rPr>
          <w:lang w:val="en-CA"/>
        </w:rPr>
      </w:pPr>
      <w:bookmarkStart w:id="207" w:name="_Toc180149647"/>
      <w:bookmarkStart w:id="208" w:name="_Toc180352363"/>
      <w:r>
        <w:rPr>
          <w:lang w:val="en-CA"/>
        </w:rPr>
        <w:lastRenderedPageBreak/>
        <w:t>Adaptive dual tree usage in inter slices</w:t>
      </w:r>
      <w:bookmarkEnd w:id="207"/>
      <w:bookmarkEnd w:id="208"/>
    </w:p>
    <w:p w14:paraId="0EF8A52D" w14:textId="77777777" w:rsidR="00DC3D8A" w:rsidRPr="001A55FE" w:rsidRDefault="00DC3D8A" w:rsidP="00DC3D8A">
      <w:pPr>
        <w:rPr>
          <w:szCs w:val="22"/>
        </w:rPr>
      </w:pPr>
      <w:r>
        <w:rPr>
          <w:lang w:val="en-CA"/>
        </w:rPr>
        <w:t xml:space="preserve">The dual tree coding tool is extended to inter slices in the following manner. Dual tree coding is adaptively is to code </w:t>
      </w:r>
      <w:r w:rsidRPr="001A55FE">
        <w:rPr>
          <w:szCs w:val="22"/>
        </w:rPr>
        <w:t xml:space="preserve">intra regions in B </w:t>
      </w:r>
      <w:r>
        <w:rPr>
          <w:szCs w:val="22"/>
        </w:rPr>
        <w:t xml:space="preserve">or P </w:t>
      </w:r>
      <w:r w:rsidRPr="001A55FE">
        <w:rPr>
          <w:szCs w:val="22"/>
        </w:rPr>
        <w:t>slices, for ECM. This involves the following technical aspects.</w:t>
      </w:r>
    </w:p>
    <w:p w14:paraId="73E568BD" w14:textId="77777777" w:rsidR="00DC3D8A" w:rsidRPr="001A55FE" w:rsidRDefault="00DC3D8A" w:rsidP="00DC3D8A">
      <w:pPr>
        <w:pStyle w:val="Listenabsatz"/>
        <w:numPr>
          <w:ilvl w:val="0"/>
          <w:numId w:val="6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rPr>
      </w:pPr>
      <w:r w:rsidRPr="001A55FE">
        <w:rPr>
          <w:szCs w:val="22"/>
        </w:rPr>
        <w:t>In inter slices, single tree coding is systematically used at least down to block size 64x64. Then, for a non-split CU with size at most 64x64 and corresponding to a leaf of the single tree, skip flag and coding mode are signaled. They are followed by a separate-tree CU-level flag, which, if true, indicates that the CU is the root of a further separate tree representation of luma and chroma. All coding units coded in this local dual tree mode in B slices are in intra mode. Thus, both IBC and Inter CUs are systematically coded in single tree mode.</w:t>
      </w:r>
    </w:p>
    <w:p w14:paraId="42F0201C" w14:textId="77777777" w:rsidR="00DC3D8A" w:rsidRPr="001A55FE" w:rsidRDefault="00DC3D8A" w:rsidP="00DC3D8A">
      <w:pPr>
        <w:pStyle w:val="Listenabsatz"/>
        <w:numPr>
          <w:ilvl w:val="0"/>
          <w:numId w:val="6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rPr>
      </w:pPr>
      <w:r w:rsidRPr="001A55FE">
        <w:rPr>
          <w:szCs w:val="22"/>
        </w:rPr>
        <w:t>Dual tree usage is inferred for CU sizes higher than some pre-defined threshold in luma samples.</w:t>
      </w:r>
    </w:p>
    <w:p w14:paraId="110C98FB" w14:textId="77777777" w:rsidR="00DC3D8A" w:rsidRDefault="00DC3D8A" w:rsidP="00DC3D8A">
      <w:pPr>
        <w:pStyle w:val="Listenabsatz"/>
        <w:numPr>
          <w:ilvl w:val="0"/>
          <w:numId w:val="6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rPr>
      </w:pPr>
      <w:r w:rsidRPr="001A55FE">
        <w:rPr>
          <w:szCs w:val="22"/>
        </w:rPr>
        <w:t>Single tree usage is inferred for CU sizes lower than some pre-defined threshold in luma samples.</w:t>
      </w:r>
    </w:p>
    <w:p w14:paraId="2B55A19D" w14:textId="77777777" w:rsidR="00DC3D8A" w:rsidRDefault="00DC3D8A" w:rsidP="00DC3D8A">
      <w:pPr>
        <w:pStyle w:val="Listenabsatz"/>
        <w:numPr>
          <w:ilvl w:val="0"/>
          <w:numId w:val="6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rPr>
      </w:pPr>
      <w:r>
        <w:rPr>
          <w:szCs w:val="22"/>
        </w:rPr>
        <w:t xml:space="preserve">When </w:t>
      </w:r>
      <w:proofErr w:type="gramStart"/>
      <w:r>
        <w:rPr>
          <w:szCs w:val="22"/>
        </w:rPr>
        <w:t>a the</w:t>
      </w:r>
      <w:proofErr w:type="gramEnd"/>
      <w:r>
        <w:rPr>
          <w:szCs w:val="22"/>
        </w:rPr>
        <w:t xml:space="preserve"> local dual tree representation is used for an intra region, horizontal and vertical TT split modes are disabled in the chroma part.</w:t>
      </w:r>
    </w:p>
    <w:p w14:paraId="0F25C201" w14:textId="77777777" w:rsidR="00DC3D8A" w:rsidRPr="001A55FE" w:rsidRDefault="00DC3D8A" w:rsidP="00DC3D8A">
      <w:pPr>
        <w:pStyle w:val="Listenabsatz"/>
        <w:numPr>
          <w:ilvl w:val="0"/>
          <w:numId w:val="6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rPr>
      </w:pPr>
      <w:r>
        <w:rPr>
          <w:szCs w:val="22"/>
        </w:rPr>
        <w:t>Some adaptation of cross-component prediction tools relying on reconstructed luma samples is introduced. Typically, the usage of luma reconstructed samples co-located with the right or below sides of a chroma block in local dual tree mode is deactivated, and padding is used instead to produce right and bottom luma samples used to predict the considered chroma block.</w:t>
      </w:r>
    </w:p>
    <w:p w14:paraId="36905C28" w14:textId="77777777" w:rsidR="00DC3D8A" w:rsidRPr="001A55FE" w:rsidRDefault="00DC3D8A" w:rsidP="00DC3D8A">
      <w:pPr>
        <w:pStyle w:val="Listenabsatz"/>
        <w:numPr>
          <w:ilvl w:val="0"/>
          <w:numId w:val="6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rPr>
      </w:pPr>
      <w:r w:rsidRPr="001A55FE">
        <w:rPr>
          <w:szCs w:val="22"/>
        </w:rPr>
        <w:t>In intra slices, only dual tree representation is used, regardless the Intra/IBC coding mode.</w:t>
      </w:r>
    </w:p>
    <w:p w14:paraId="5B2C426C" w14:textId="77777777" w:rsidR="00DC3D8A" w:rsidRPr="008732D8" w:rsidRDefault="00DC3D8A" w:rsidP="00DC3D8A"/>
    <w:p w14:paraId="4BFD058C" w14:textId="4BE8D960" w:rsidR="00DC3D8A" w:rsidRDefault="00DC3D8A" w:rsidP="00DC3D8A">
      <w:pPr>
        <w:pStyle w:val="Listenabsatz"/>
        <w:ind w:left="0"/>
        <w:rPr>
          <w:szCs w:val="22"/>
        </w:rPr>
      </w:pPr>
      <w:r w:rsidRPr="001A55FE">
        <w:rPr>
          <w:szCs w:val="22"/>
        </w:rPr>
        <w:t>The principle of adaptive dual-tree/single-tree coding for intra regions in inter slices is illustrated by</w:t>
      </w:r>
      <w:r>
        <w:rPr>
          <w:szCs w:val="22"/>
        </w:rPr>
        <w:t xml:space="preserve"> the figure below:</w:t>
      </w:r>
    </w:p>
    <w:p w14:paraId="44CA9D4E" w14:textId="77777777" w:rsidR="00DC3D8A" w:rsidRDefault="00DC3D8A" w:rsidP="00DC3D8A">
      <w:pPr>
        <w:pStyle w:val="Listenabsatz"/>
        <w:ind w:left="0"/>
        <w:jc w:val="center"/>
        <w:rPr>
          <w:szCs w:val="22"/>
        </w:rPr>
      </w:pPr>
      <w:r w:rsidRPr="001A55FE">
        <w:rPr>
          <w:noProof/>
          <w:szCs w:val="22"/>
        </w:rPr>
        <w:drawing>
          <wp:inline distT="0" distB="0" distL="0" distR="0" wp14:anchorId="560479A9" wp14:editId="04BC3964">
            <wp:extent cx="5943600" cy="2300259"/>
            <wp:effectExtent l="0" t="0" r="0" b="0"/>
            <wp:docPr id="872165762" name="Picture 1" descr="A black and white squar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165762" name="Picture 1" descr="A black and white squares&#10;&#10;Description automatically generated"/>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943600" cy="2300259"/>
                    </a:xfrm>
                    <a:prstGeom prst="rect">
                      <a:avLst/>
                    </a:prstGeom>
                    <a:noFill/>
                  </pic:spPr>
                </pic:pic>
              </a:graphicData>
            </a:graphic>
          </wp:inline>
        </w:drawing>
      </w:r>
    </w:p>
    <w:p w14:paraId="2C01A42F" w14:textId="618C4D9A" w:rsidR="00DC3D8A" w:rsidRPr="001A55FE" w:rsidRDefault="00EC34BD" w:rsidP="00EC34BD">
      <w:pPr>
        <w:pStyle w:val="Beschriftung"/>
        <w:rPr>
          <w:szCs w:val="22"/>
        </w:rPr>
      </w:pPr>
      <w:r>
        <w:t xml:space="preserve">Figure </w:t>
      </w:r>
      <w:fldSimple w:instr=" SEQ Figure \* ARABIC ">
        <w:r>
          <w:rPr>
            <w:noProof/>
          </w:rPr>
          <w:t>58</w:t>
        </w:r>
      </w:fldSimple>
      <w:r w:rsidR="00DC3D8A">
        <w:t xml:space="preserve">: </w:t>
      </w:r>
      <w:r w:rsidR="00DC3D8A" w:rsidRPr="001A55FE">
        <w:t>principle of adaptive intra coding trees in inter slices.</w:t>
      </w:r>
    </w:p>
    <w:p w14:paraId="3D6A6BA9" w14:textId="77777777" w:rsidR="00DC3D8A" w:rsidRDefault="00DC3D8A" w:rsidP="00FF752D">
      <w:pPr>
        <w:rPr>
          <w:lang w:val="en-CA"/>
        </w:rPr>
      </w:pPr>
    </w:p>
    <w:p w14:paraId="0FE92906" w14:textId="454A4166" w:rsidR="00E75A71" w:rsidRPr="00E75A71" w:rsidRDefault="00E75A71" w:rsidP="0054124A">
      <w:pPr>
        <w:pStyle w:val="berschrift3"/>
        <w:rPr>
          <w:lang w:val="en-CA"/>
        </w:rPr>
      </w:pPr>
      <w:bookmarkStart w:id="209" w:name="_Toc180352364"/>
      <w:r>
        <w:rPr>
          <w:lang w:val="en-CA"/>
        </w:rPr>
        <w:t>Chained motion vector prediction (CMVP)</w:t>
      </w:r>
      <w:bookmarkEnd w:id="209"/>
    </w:p>
    <w:p w14:paraId="35EA308D" w14:textId="4C110859" w:rsidR="00E75A71" w:rsidRDefault="00D85657" w:rsidP="00FF752D">
      <w:pPr>
        <w:rPr>
          <w:lang w:val="en-CA"/>
        </w:rPr>
      </w:pPr>
      <w:r>
        <w:rPr>
          <w:lang w:val="en-CA"/>
        </w:rPr>
        <w:t>The chained motion vector prediction</w:t>
      </w:r>
      <w:r w:rsidR="002F2BFA">
        <w:rPr>
          <w:lang w:val="en-CA"/>
        </w:rPr>
        <w:t xml:space="preserve"> candidates</w:t>
      </w:r>
      <w:r>
        <w:rPr>
          <w:lang w:val="en-CA"/>
        </w:rPr>
        <w:t xml:space="preserve"> </w:t>
      </w:r>
      <w:r w:rsidR="002F2BFA">
        <w:rPr>
          <w:lang w:val="en-CA"/>
        </w:rPr>
        <w:t>are</w:t>
      </w:r>
      <w:r>
        <w:rPr>
          <w:lang w:val="en-CA"/>
        </w:rPr>
        <w:t xml:space="preserve"> introduced as one of merge candidates</w:t>
      </w:r>
      <w:r w:rsidR="00D673AB">
        <w:rPr>
          <w:lang w:val="en-CA"/>
        </w:rPr>
        <w:t xml:space="preserve"> </w:t>
      </w:r>
      <w:r>
        <w:rPr>
          <w:lang w:val="en-CA"/>
        </w:rPr>
        <w:t xml:space="preserve">and </w:t>
      </w:r>
      <w:r w:rsidR="002F2BFA">
        <w:rPr>
          <w:lang w:val="en-CA"/>
        </w:rPr>
        <w:t>are</w:t>
      </w:r>
      <w:r>
        <w:rPr>
          <w:lang w:val="en-CA"/>
        </w:rPr>
        <w:t xml:space="preserve"> inserted after HMVP candidates for regular merge and TM merge modes. The CMVP shares a similar idea with auto-relocated block vector prediction described in section</w:t>
      </w:r>
      <w:r w:rsidR="00376183">
        <w:rPr>
          <w:lang w:val="en-CA"/>
        </w:rPr>
        <w:t xml:space="preserve"> </w:t>
      </w:r>
      <w:r w:rsidR="00376183">
        <w:rPr>
          <w:lang w:val="en-CA"/>
        </w:rPr>
        <w:fldChar w:fldCharType="begin"/>
      </w:r>
      <w:r w:rsidR="00376183">
        <w:rPr>
          <w:lang w:val="en-CA"/>
        </w:rPr>
        <w:instrText xml:space="preserve"> REF _Ref178931963 \r \h </w:instrText>
      </w:r>
      <w:r w:rsidR="00376183">
        <w:rPr>
          <w:lang w:val="en-CA"/>
        </w:rPr>
      </w:r>
      <w:r w:rsidR="00376183">
        <w:rPr>
          <w:lang w:val="en-CA"/>
        </w:rPr>
        <w:fldChar w:fldCharType="separate"/>
      </w:r>
      <w:r w:rsidR="00376183">
        <w:rPr>
          <w:lang w:val="en-CA"/>
        </w:rPr>
        <w:t>3.2.22.1</w:t>
      </w:r>
      <w:r w:rsidR="00376183">
        <w:rPr>
          <w:lang w:val="en-CA"/>
        </w:rPr>
        <w:fldChar w:fldCharType="end"/>
      </w:r>
      <w:r w:rsidR="002F2BFA">
        <w:rPr>
          <w:lang w:val="en-CA"/>
        </w:rPr>
        <w:t>, and CMVP candidates are</w:t>
      </w:r>
      <w:r>
        <w:rPr>
          <w:lang w:val="en-CA"/>
        </w:rPr>
        <w:t xml:space="preserve"> derived as the accumulation of the recursively traced MVs and BVs based on the pre-derived MVs.</w:t>
      </w:r>
      <w:r w:rsidR="002F2BFA">
        <w:rPr>
          <w:rFonts w:ascii="PMingLiU" w:eastAsia="PMingLiU" w:hAnsi="PMingLiU" w:hint="eastAsia"/>
          <w:lang w:val="en-CA" w:eastAsia="zh-TW"/>
        </w:rPr>
        <w:t xml:space="preserve"> </w:t>
      </w:r>
      <w:r w:rsidR="002F2BFA">
        <w:rPr>
          <w:lang w:val="en-CA"/>
        </w:rPr>
        <w:t>In the current design, CMVP candidates can be derived for each merge index</w:t>
      </w:r>
      <w:r w:rsidR="002F2BFA">
        <w:rPr>
          <w:rFonts w:ascii="PMingLiU" w:eastAsia="PMingLiU" w:hAnsi="PMingLiU" w:hint="eastAsia"/>
          <w:lang w:val="en-CA" w:eastAsia="zh-TW"/>
        </w:rPr>
        <w:t xml:space="preserve"> </w:t>
      </w:r>
      <w:r w:rsidR="002F2BFA">
        <w:t>and</w:t>
      </w:r>
      <w:r w:rsidR="002F2BFA">
        <w:rPr>
          <w:lang w:val="en-CA"/>
        </w:rPr>
        <w:t xml:space="preserve"> each reference picture list. The traceable reference pictures are restricted to the reference pictures in the reference picture list.</w:t>
      </w:r>
    </w:p>
    <w:p w14:paraId="7874AAAE" w14:textId="7A6FB223" w:rsidR="005C6292" w:rsidRPr="00401C8D" w:rsidRDefault="005C6292" w:rsidP="005C6292">
      <w:pPr>
        <w:rPr>
          <w:szCs w:val="22"/>
          <w:lang w:val="en-CA" w:eastAsia="zh-CN"/>
        </w:rPr>
      </w:pPr>
      <w:r>
        <w:lastRenderedPageBreak/>
        <w:t>More a</w:t>
      </w:r>
      <w:r w:rsidRPr="000610AB">
        <w:t xml:space="preserve">dditional CMVP candidates </w:t>
      </w:r>
      <w:r>
        <w:t>are added right</w:t>
      </w:r>
      <w:r w:rsidRPr="000610AB">
        <w:t xml:space="preserve"> </w:t>
      </w:r>
      <w:r w:rsidRPr="00452930">
        <w:t xml:space="preserve">before the zero padding candidates </w:t>
      </w:r>
      <w:r w:rsidRPr="000610AB">
        <w:t xml:space="preserve">in the </w:t>
      </w:r>
      <w:r>
        <w:t>initial</w:t>
      </w:r>
      <w:r w:rsidRPr="000610AB">
        <w:t xml:space="preserve"> merge candidate list.</w:t>
      </w:r>
      <w:r>
        <w:rPr>
          <w:szCs w:val="22"/>
          <w:lang w:val="en-CA" w:eastAsia="zh-CN"/>
        </w:rPr>
        <w:t xml:space="preserve"> Meanwhile, </w:t>
      </w:r>
      <w:r>
        <w:rPr>
          <w:rFonts w:hint="eastAsia"/>
          <w:szCs w:val="22"/>
          <w:lang w:val="en-CA" w:eastAsia="zh-CN"/>
        </w:rPr>
        <w:t>t</w:t>
      </w:r>
      <w:r w:rsidRPr="0067765E">
        <w:rPr>
          <w:lang w:val="en-GB" w:eastAsia="zh-CN"/>
        </w:rPr>
        <w:t xml:space="preserve">he maximum size of the </w:t>
      </w:r>
      <w:r>
        <w:rPr>
          <w:lang w:val="en-GB" w:eastAsia="zh-CN"/>
        </w:rPr>
        <w:t>initial</w:t>
      </w:r>
      <w:r w:rsidRPr="0067765E">
        <w:rPr>
          <w:lang w:val="en-GB" w:eastAsia="zh-CN"/>
        </w:rPr>
        <w:t xml:space="preserve"> merge candidate list is increased by</w:t>
      </w:r>
      <w:r>
        <w:rPr>
          <w:lang w:val="en-GB" w:eastAsia="zh-CN"/>
        </w:rPr>
        <w:t xml:space="preserve"> 4</w:t>
      </w:r>
      <w:r w:rsidRPr="0067765E">
        <w:rPr>
          <w:lang w:val="en-GB" w:eastAsia="zh-CN"/>
        </w:rPr>
        <w:t>.</w:t>
      </w:r>
      <w:r>
        <w:rPr>
          <w:lang w:val="en-GB" w:eastAsia="zh-CN"/>
        </w:rPr>
        <w:t xml:space="preserve"> </w:t>
      </w:r>
      <w:r w:rsidRPr="003D477C">
        <w:rPr>
          <w:lang w:val="en-GB" w:eastAsia="zh-CN"/>
        </w:rPr>
        <w:t xml:space="preserve">The maximum number of </w:t>
      </w:r>
      <w:r>
        <w:rPr>
          <w:lang w:val="en-GB" w:eastAsia="zh-CN"/>
        </w:rPr>
        <w:t>the</w:t>
      </w:r>
      <w:r w:rsidRPr="003D477C">
        <w:rPr>
          <w:lang w:val="en-GB" w:eastAsia="zh-CN"/>
        </w:rPr>
        <w:t xml:space="preserve"> candidates before the original CMVP candidates is kept unchanged.</w:t>
      </w:r>
    </w:p>
    <w:p w14:paraId="2EC4BABD" w14:textId="1F3A7E7B" w:rsidR="005C6292" w:rsidRPr="00452930" w:rsidRDefault="005C6292" w:rsidP="005C6292">
      <w:pPr>
        <w:rPr>
          <w:szCs w:val="22"/>
          <w:lang w:val="en-GB" w:eastAsia="zh-CN"/>
        </w:rPr>
      </w:pPr>
      <w:r>
        <w:rPr>
          <w:szCs w:val="22"/>
          <w:lang w:val="en-GB" w:eastAsia="zh-CN"/>
        </w:rPr>
        <w:t>W</w:t>
      </w:r>
      <w:r w:rsidRPr="00452930">
        <w:rPr>
          <w:szCs w:val="22"/>
          <w:lang w:val="en-GB" w:eastAsia="zh-CN"/>
        </w:rPr>
        <w:t xml:space="preserve">hen deriving the additional CMVP candidates, only the </w:t>
      </w:r>
      <w:proofErr w:type="spellStart"/>
      <w:r w:rsidRPr="00452930">
        <w:rPr>
          <w:szCs w:val="22"/>
          <w:lang w:val="en-GB" w:eastAsia="zh-CN"/>
        </w:rPr>
        <w:t>center</w:t>
      </w:r>
      <w:proofErr w:type="spellEnd"/>
      <w:r w:rsidRPr="00452930">
        <w:rPr>
          <w:szCs w:val="22"/>
          <w:lang w:val="en-GB" w:eastAsia="zh-CN"/>
        </w:rPr>
        <w:t xml:space="preserve"> position of the current block is checked to find traced MVs or BVs.</w:t>
      </w:r>
    </w:p>
    <w:p w14:paraId="4EB39EDB" w14:textId="780C1E05" w:rsidR="005C6292" w:rsidRDefault="004D4506" w:rsidP="00FF752D">
      <w:pPr>
        <w:rPr>
          <w:rFonts w:eastAsia="PMingLiU"/>
          <w:lang w:val="en-CA" w:eastAsia="zh-TW"/>
        </w:rPr>
      </w:pPr>
      <w:r w:rsidRPr="00245823">
        <w:rPr>
          <w:lang w:val="en-CA"/>
        </w:rPr>
        <w:t xml:space="preserve">TMVP candidates with MV scaled to reference picture with index 0 are added if the existed TMVP candidates has non-zero reference index. The additional TMVP candidates are used to derive </w:t>
      </w:r>
      <w:r w:rsidRPr="00245823">
        <w:rPr>
          <w:rFonts w:eastAsia="PMingLiU"/>
          <w:lang w:val="en-CA" w:eastAsia="zh-TW"/>
        </w:rPr>
        <w:t>CMVP candidates. After TMVP and the related CMVP candidates are derived, ARMC reordering is performed. CMVP candidates are derived in BM merge mode as well.</w:t>
      </w:r>
    </w:p>
    <w:p w14:paraId="285422CF" w14:textId="7FCE5A6F" w:rsidR="00C436F2" w:rsidRPr="00401C8D" w:rsidRDefault="00817DDF" w:rsidP="00401C8D">
      <w:pPr>
        <w:pStyle w:val="berschrift3"/>
      </w:pPr>
      <w:bookmarkStart w:id="210" w:name="_Toc180352365"/>
      <w:r w:rsidRPr="00401C8D">
        <w:t>Restricting BT CUs to apply QT-like partitioning structure</w:t>
      </w:r>
      <w:bookmarkEnd w:id="210"/>
    </w:p>
    <w:p w14:paraId="5F3A96B6" w14:textId="14F81A37" w:rsidR="00455229" w:rsidRDefault="00455229" w:rsidP="00455229">
      <w:r>
        <w:t xml:space="preserve">A restriction is </w:t>
      </w:r>
      <w:r w:rsidR="00B836B7">
        <w:t>applied</w:t>
      </w:r>
      <w:r>
        <w:t xml:space="preserve"> on BT CUs to forbid applying</w:t>
      </w:r>
      <w:r w:rsidR="007A38F9">
        <w:t xml:space="preserve"> a</w:t>
      </w:r>
      <w:r>
        <w:t xml:space="preserve"> QT-like structure. W</w:t>
      </w:r>
      <w:r>
        <w:rPr>
          <w:iCs/>
        </w:rPr>
        <w:t xml:space="preserve">hen the </w:t>
      </w:r>
      <w:r w:rsidRPr="00AB2FFD">
        <w:t xml:space="preserve">binary split is applied on a luma channel </w:t>
      </w:r>
      <w:r>
        <w:t xml:space="preserve">CU, and the first subblock selects a different binary split compared to the binary split selected by its parent then the same BT split as chosen by the first subblock is disallowed for the second subblock. </w:t>
      </w:r>
    </w:p>
    <w:p w14:paraId="587FFD21" w14:textId="0034E211" w:rsidR="002319BF" w:rsidRDefault="002319BF" w:rsidP="002319BF">
      <w:r>
        <w:t xml:space="preserve">In particular, </w:t>
      </w:r>
      <w:r w:rsidRPr="00AB2FFD">
        <w:rPr>
          <w:iCs/>
        </w:rPr>
        <w:t>when</w:t>
      </w:r>
      <w:r>
        <w:rPr>
          <w:iCs/>
        </w:rPr>
        <w:t xml:space="preserve"> the</w:t>
      </w:r>
      <w:r w:rsidRPr="00AB2FFD">
        <w:rPr>
          <w:iCs/>
        </w:rPr>
        <w:t xml:space="preserve"> BTH split is applied on a CU and </w:t>
      </w:r>
      <w:r>
        <w:rPr>
          <w:iCs/>
        </w:rPr>
        <w:t xml:space="preserve">its </w:t>
      </w:r>
      <w:r w:rsidRPr="00AB2FFD">
        <w:rPr>
          <w:iCs/>
        </w:rPr>
        <w:t xml:space="preserve">first </w:t>
      </w:r>
      <w:r>
        <w:rPr>
          <w:iCs/>
        </w:rPr>
        <w:t xml:space="preserve">subblock </w:t>
      </w:r>
      <w:r w:rsidRPr="00AB2FFD">
        <w:rPr>
          <w:iCs/>
        </w:rPr>
        <w:t>select</w:t>
      </w:r>
      <w:r>
        <w:rPr>
          <w:iCs/>
        </w:rPr>
        <w:t>s the</w:t>
      </w:r>
      <w:r w:rsidRPr="00AB2FFD">
        <w:rPr>
          <w:iCs/>
        </w:rPr>
        <w:t xml:space="preserve"> BTV split </w:t>
      </w:r>
      <w:r>
        <w:rPr>
          <w:iCs/>
        </w:rPr>
        <w:t xml:space="preserve">then for the second subblock BTV split is disallowed. Similarly, </w:t>
      </w:r>
      <w:r w:rsidRPr="00AB2FFD">
        <w:rPr>
          <w:iCs/>
        </w:rPr>
        <w:t xml:space="preserve">when </w:t>
      </w:r>
      <w:r>
        <w:rPr>
          <w:iCs/>
        </w:rPr>
        <w:t xml:space="preserve">the </w:t>
      </w:r>
      <w:r w:rsidRPr="00AB2FFD">
        <w:rPr>
          <w:iCs/>
        </w:rPr>
        <w:t xml:space="preserve">BTV split is applied on </w:t>
      </w:r>
      <w:r>
        <w:rPr>
          <w:iCs/>
        </w:rPr>
        <w:t xml:space="preserve">a </w:t>
      </w:r>
      <w:r w:rsidRPr="00AB2FFD">
        <w:rPr>
          <w:iCs/>
        </w:rPr>
        <w:t>CU and</w:t>
      </w:r>
      <w:r>
        <w:rPr>
          <w:iCs/>
        </w:rPr>
        <w:t xml:space="preserve"> its</w:t>
      </w:r>
      <w:r w:rsidRPr="00AB2FFD">
        <w:rPr>
          <w:iCs/>
        </w:rPr>
        <w:t xml:space="preserve"> first </w:t>
      </w:r>
      <w:r>
        <w:rPr>
          <w:iCs/>
        </w:rPr>
        <w:t xml:space="preserve">subblock </w:t>
      </w:r>
      <w:r w:rsidRPr="00AB2FFD">
        <w:rPr>
          <w:iCs/>
        </w:rPr>
        <w:t>select</w:t>
      </w:r>
      <w:r>
        <w:rPr>
          <w:iCs/>
        </w:rPr>
        <w:t>s the</w:t>
      </w:r>
      <w:r w:rsidRPr="00AB2FFD">
        <w:rPr>
          <w:iCs/>
        </w:rPr>
        <w:t xml:space="preserve"> BT</w:t>
      </w:r>
      <w:r>
        <w:rPr>
          <w:iCs/>
        </w:rPr>
        <w:t>H</w:t>
      </w:r>
      <w:r w:rsidRPr="00AB2FFD">
        <w:rPr>
          <w:iCs/>
        </w:rPr>
        <w:t xml:space="preserve"> split</w:t>
      </w:r>
      <w:r>
        <w:rPr>
          <w:iCs/>
        </w:rPr>
        <w:t xml:space="preserve"> then for the second subblock BTH split is disallowed. </w:t>
      </w:r>
    </w:p>
    <w:p w14:paraId="411EBE58" w14:textId="77777777" w:rsidR="002319BF" w:rsidRDefault="002319BF" w:rsidP="002319BF">
      <w:pPr>
        <w:rPr>
          <w:lang w:val="en-CA"/>
        </w:rPr>
      </w:pPr>
      <w:r w:rsidRPr="00AB2FFD">
        <w:t xml:space="preserve">A new </w:t>
      </w:r>
      <w:proofErr w:type="spellStart"/>
      <w:r w:rsidRPr="00AB2FFD">
        <w:t>cabac</w:t>
      </w:r>
      <w:proofErr w:type="spellEnd"/>
      <w:r w:rsidRPr="00AB2FFD">
        <w:t xml:space="preserve"> context is added </w:t>
      </w:r>
      <w:r>
        <w:t xml:space="preserve">to signal </w:t>
      </w:r>
      <w:proofErr w:type="spellStart"/>
      <w:r w:rsidRPr="006D6E05">
        <w:t>split_cu_flag</w:t>
      </w:r>
      <w:proofErr w:type="spellEnd"/>
      <w:r>
        <w:t>. The context is used w</w:t>
      </w:r>
      <w:r>
        <w:rPr>
          <w:iCs/>
        </w:rPr>
        <w:t xml:space="preserve">hen the </w:t>
      </w:r>
      <w:r w:rsidRPr="00AB2FFD">
        <w:t xml:space="preserve">binary split is applied on a luma channel </w:t>
      </w:r>
      <w:r>
        <w:t>CU, and the first subblock selects a different binary split compared to the binary split selected by its parent CU.</w:t>
      </w:r>
    </w:p>
    <w:p w14:paraId="6E17D2BC" w14:textId="60879A77" w:rsidR="00C029C1" w:rsidRDefault="006B50D7" w:rsidP="00C029C1">
      <w:r w:rsidRPr="00C20856">
        <w:t xml:space="preserve">The </w:t>
      </w:r>
      <w:r>
        <w:t xml:space="preserve">proposed </w:t>
      </w:r>
      <w:r w:rsidRPr="00C20856">
        <w:t>restriction is applied to 128x128, 64x64, 32x32, and 16x16 CU sizes.</w:t>
      </w:r>
      <w:r w:rsidR="00C029C1">
        <w:t xml:space="preserve"> </w:t>
      </w:r>
    </w:p>
    <w:p w14:paraId="6FCEBAD6" w14:textId="22FC70F5" w:rsidR="00817DDF" w:rsidRPr="0054124A" w:rsidRDefault="00817DDF" w:rsidP="00FF752D">
      <w:pPr>
        <w:rPr>
          <w:rFonts w:eastAsia="PMingLiU"/>
          <w:lang w:val="en-CA" w:eastAsia="zh-TW"/>
        </w:rPr>
      </w:pPr>
    </w:p>
    <w:p w14:paraId="164204E4" w14:textId="77777777" w:rsidR="008E678E" w:rsidRPr="00250117" w:rsidRDefault="008E678E" w:rsidP="0070372E">
      <w:pPr>
        <w:pStyle w:val="berschrift2"/>
        <w:rPr>
          <w:lang w:val="en-CA"/>
        </w:rPr>
      </w:pPr>
      <w:bookmarkStart w:id="211" w:name="_Toc154584189"/>
      <w:bookmarkStart w:id="212" w:name="_Toc122509177"/>
      <w:bookmarkStart w:id="213" w:name="_Toc122553530"/>
      <w:bookmarkStart w:id="214" w:name="_Toc122554410"/>
      <w:bookmarkStart w:id="215" w:name="_Toc122554493"/>
      <w:bookmarkStart w:id="216" w:name="_Toc122554574"/>
      <w:bookmarkStart w:id="217" w:name="_Toc90931511"/>
      <w:bookmarkStart w:id="218" w:name="_Toc90931552"/>
      <w:bookmarkStart w:id="219" w:name="_Toc90931593"/>
      <w:bookmarkStart w:id="220" w:name="_Toc90931664"/>
      <w:bookmarkStart w:id="221" w:name="_Toc180352366"/>
      <w:bookmarkEnd w:id="211"/>
      <w:bookmarkEnd w:id="212"/>
      <w:bookmarkEnd w:id="213"/>
      <w:bookmarkEnd w:id="214"/>
      <w:bookmarkEnd w:id="215"/>
      <w:bookmarkEnd w:id="216"/>
      <w:bookmarkEnd w:id="217"/>
      <w:bookmarkEnd w:id="218"/>
      <w:bookmarkEnd w:id="219"/>
      <w:bookmarkEnd w:id="220"/>
      <w:r w:rsidRPr="00250117">
        <w:rPr>
          <w:lang w:val="en-CA"/>
        </w:rPr>
        <w:t>Transform and coefficient coding</w:t>
      </w:r>
      <w:bookmarkEnd w:id="221"/>
    </w:p>
    <w:p w14:paraId="669710E7" w14:textId="082CE3CE" w:rsidR="00B80AA4" w:rsidRPr="00A72489" w:rsidRDefault="00B80AA4" w:rsidP="00B80AA4">
      <w:pPr>
        <w:pStyle w:val="berschrift3"/>
        <w:rPr>
          <w:lang w:val="en-CA"/>
        </w:rPr>
      </w:pPr>
      <w:bookmarkStart w:id="222" w:name="_Toc180352367"/>
      <w:r>
        <w:rPr>
          <w:lang w:val="en-CA"/>
        </w:rPr>
        <w:t>Shifting the quantization centers</w:t>
      </w:r>
      <w:bookmarkEnd w:id="222"/>
    </w:p>
    <w:p w14:paraId="300038BA" w14:textId="7763BF10" w:rsidR="00AC6CB5" w:rsidRDefault="00934A14" w:rsidP="009F6F8A">
      <w:r>
        <w:t xml:space="preserve">The dequantized transform coefficients (or quantization centers) are adaptively shifted in an amount proportional to the gradient of the rate. It is assumed that </w:t>
      </w:r>
      <w:r w:rsidR="00B80AA4">
        <w:t xml:space="preserve">rate increases by logarithm of the absolute value of the quantization </w:t>
      </w:r>
      <w:r>
        <w:t>centers.</w:t>
      </w:r>
      <w:r w:rsidR="009F6F8A">
        <w:t xml:space="preserve"> Thus, a</w:t>
      </w:r>
      <w:r w:rsidR="00AC6CB5">
        <w:t xml:space="preserve"> simple proxy of rate prediction is assumed where </w:t>
      </w:r>
      <w:r w:rsidR="009F6F8A">
        <w:t>the</w:t>
      </w:r>
      <w:r w:rsidR="00AC6CB5">
        <w:t xml:space="preserve"> quantization indices are independent, and rate increases by logarithm of the absolute value of the quantization index:</w:t>
      </w:r>
    </w:p>
    <w:p w14:paraId="138CFEFB" w14:textId="45DE962B" w:rsidR="00AC6CB5" w:rsidRPr="003E1745" w:rsidRDefault="00AC6CB5" w:rsidP="00F17E14">
      <w:pPr>
        <w:jc w:val="center"/>
        <w:rPr>
          <w:iCs/>
        </w:rPr>
      </w:pPr>
      <m:oMath>
        <m:r>
          <w:rPr>
            <w:rFonts w:ascii="Cambria Math" w:hAnsi="Cambria Math"/>
          </w:rPr>
          <m:t>R</m:t>
        </m:r>
        <m:d>
          <m:dPr>
            <m:ctrlPr>
              <w:rPr>
                <w:rFonts w:ascii="Cambria Math" w:hAnsi="Cambria Math"/>
                <w:iCs/>
              </w:rPr>
            </m:ctrlPr>
          </m:dPr>
          <m:e>
            <m:sSub>
              <m:sSubPr>
                <m:ctrlPr>
                  <w:rPr>
                    <w:rFonts w:ascii="Cambria Math" w:hAnsi="Cambria Math"/>
                    <w:iCs/>
                  </w:rPr>
                </m:ctrlPr>
              </m:sSubPr>
              <m:e>
                <m:r>
                  <m:rPr>
                    <m:sty m:val="bi"/>
                  </m:rPr>
                  <w:rPr>
                    <w:rFonts w:ascii="Cambria Math" w:hAnsi="Cambria Math"/>
                  </w:rPr>
                  <m:t>y</m:t>
                </m:r>
              </m:e>
              <m:sub>
                <m:r>
                  <m:rPr>
                    <m:sty m:val="bi"/>
                  </m:rPr>
                  <w:rPr>
                    <w:rFonts w:ascii="Cambria Math" w:hAnsi="Cambria Math"/>
                  </w:rPr>
                  <m:t>i</m:t>
                </m:r>
              </m:sub>
            </m:sSub>
          </m:e>
        </m:d>
        <m:r>
          <m:rPr>
            <m:sty m:val="p"/>
          </m:rPr>
          <w:rPr>
            <w:rFonts w:ascii="Cambria Math" w:hAnsi="Cambria Math"/>
          </w:rPr>
          <m:t>≅</m:t>
        </m:r>
        <m:r>
          <w:rPr>
            <w:rFonts w:ascii="Cambria Math" w:hAnsi="Cambria Math"/>
          </w:rPr>
          <m:t>a.</m:t>
        </m:r>
        <m:sSub>
          <m:sSubPr>
            <m:ctrlPr>
              <w:rPr>
                <w:rFonts w:ascii="Cambria Math" w:hAnsi="Cambria Math"/>
              </w:rPr>
            </m:ctrlPr>
          </m:sSubPr>
          <m:e>
            <m:r>
              <m:rPr>
                <m:sty m:val="p"/>
              </m:rPr>
              <w:rPr>
                <w:rFonts w:ascii="Cambria Math" w:hAnsi="Cambria Math"/>
              </w:rPr>
              <m:t>log</m:t>
            </m:r>
          </m:e>
          <m:sub>
            <m:r>
              <w:rPr>
                <w:rFonts w:ascii="Cambria Math" w:hAnsi="Cambria Math"/>
              </w:rPr>
              <m:t>2</m:t>
            </m:r>
          </m:sub>
        </m:sSub>
        <m:r>
          <w:rPr>
            <w:rFonts w:ascii="Cambria Math" w:hAnsi="Cambria Math"/>
          </w:rPr>
          <m:t>(</m:t>
        </m:r>
        <m:d>
          <m:dPr>
            <m:begChr m:val="|"/>
            <m:endChr m:val="|"/>
            <m:ctrlPr>
              <w:rPr>
                <w:rFonts w:ascii="Cambria Math" w:hAnsi="Cambria Math"/>
                <w:iCs/>
              </w:rPr>
            </m:ctrlPr>
          </m:dPr>
          <m:e>
            <m:sSub>
              <m:sSubPr>
                <m:ctrlPr>
                  <w:rPr>
                    <w:rFonts w:ascii="Cambria Math" w:hAnsi="Cambria Math"/>
                    <w:iCs/>
                  </w:rPr>
                </m:ctrlPr>
              </m:sSubPr>
              <m:e>
                <m:r>
                  <m:rPr>
                    <m:sty m:val="bi"/>
                  </m:rPr>
                  <w:rPr>
                    <w:rFonts w:ascii="Cambria Math" w:hAnsi="Cambria Math"/>
                  </w:rPr>
                  <m:t>y</m:t>
                </m:r>
              </m:e>
              <m:sub>
                <m:r>
                  <m:rPr>
                    <m:sty m:val="bi"/>
                  </m:rPr>
                  <w:rPr>
                    <w:rFonts w:ascii="Cambria Math" w:hAnsi="Cambria Math"/>
                  </w:rPr>
                  <m:t>i</m:t>
                </m:r>
              </m:sub>
            </m:sSub>
          </m:e>
        </m:d>
        <m:r>
          <m:rPr>
            <m:sty m:val="p"/>
          </m:rPr>
          <w:rPr>
            <w:rFonts w:ascii="Cambria Math" w:hAnsi="Cambria Math"/>
          </w:rPr>
          <m:t>)+</m:t>
        </m:r>
        <m:r>
          <w:rPr>
            <w:rFonts w:ascii="Cambria Math" w:hAnsi="Cambria Math"/>
          </w:rPr>
          <m:t>b</m:t>
        </m:r>
      </m:oMath>
      <w:r>
        <w:rPr>
          <w:iCs/>
        </w:rPr>
        <w:t xml:space="preserve">                                                               </w:t>
      </w:r>
    </w:p>
    <w:p w14:paraId="231E9AA2" w14:textId="6E9AFEA0" w:rsidR="00AC6CB5" w:rsidRDefault="00AC6CB5" w:rsidP="00AC6CB5">
      <w:r>
        <w:t xml:space="preserve">Here, </w:t>
      </w:r>
      <m:oMath>
        <m:sSub>
          <m:sSubPr>
            <m:ctrlPr>
              <w:rPr>
                <w:rFonts w:ascii="Cambria Math" w:hAnsi="Cambria Math"/>
                <w:iCs/>
              </w:rPr>
            </m:ctrlPr>
          </m:sSubPr>
          <m:e>
            <m:r>
              <m:rPr>
                <m:sty m:val="bi"/>
              </m:rPr>
              <w:rPr>
                <w:rFonts w:ascii="Cambria Math" w:hAnsi="Cambria Math"/>
              </w:rPr>
              <m:t>y</m:t>
            </m:r>
          </m:e>
          <m:sub>
            <m:r>
              <m:rPr>
                <m:sty m:val="bi"/>
              </m:rPr>
              <w:rPr>
                <w:rFonts w:ascii="Cambria Math" w:hAnsi="Cambria Math"/>
              </w:rPr>
              <m:t>i</m:t>
            </m:r>
          </m:sub>
        </m:sSub>
        <m:r>
          <w:rPr>
            <w:rFonts w:ascii="Cambria Math" w:hAnsi="Cambria Math"/>
          </w:rPr>
          <m:t xml:space="preserve"> </m:t>
        </m:r>
      </m:oMath>
      <w:r>
        <w:t xml:space="preserve">is the quantization index of i-th transform coefficient and </w:t>
      </w:r>
      <m:oMath>
        <m:r>
          <w:rPr>
            <w:rFonts w:ascii="Cambria Math" w:hAnsi="Cambria Math"/>
          </w:rPr>
          <m:t>a,b</m:t>
        </m:r>
      </m:oMath>
      <w:r>
        <w:t xml:space="preserve"> are constants. Using this assumption, </w:t>
      </w:r>
      <w:r w:rsidR="009F6F8A">
        <w:t>the</w:t>
      </w:r>
      <w:r>
        <w:t xml:space="preserve"> gradient of the rate</w:t>
      </w:r>
      <w:r w:rsidR="009F6F8A">
        <w:t xml:space="preserve"> can be written as:</w:t>
      </w:r>
    </w:p>
    <w:p w14:paraId="0D3031DD" w14:textId="5783A023" w:rsidR="00AC6CB5" w:rsidRDefault="00D92012" w:rsidP="00F17E14">
      <w:pPr>
        <w:jc w:val="center"/>
      </w:pPr>
      <m:oMath>
        <m:sSub>
          <m:sSubPr>
            <m:ctrlPr>
              <w:rPr>
                <w:rFonts w:ascii="Cambria Math" w:hAnsi="Cambria Math"/>
              </w:rPr>
            </m:ctrlPr>
          </m:sSubPr>
          <m:e>
            <m:r>
              <w:rPr>
                <w:rFonts w:ascii="Cambria Math" w:hAnsi="Cambria Math"/>
              </w:rPr>
              <m:t>∇</m:t>
            </m:r>
          </m:e>
          <m:sub>
            <m:sSub>
              <m:sSubPr>
                <m:ctrlPr>
                  <w:rPr>
                    <w:rFonts w:ascii="Cambria Math" w:hAnsi="Cambria Math"/>
                    <w:iCs/>
                  </w:rPr>
                </m:ctrlPr>
              </m:sSubPr>
              <m:e>
                <m:r>
                  <m:rPr>
                    <m:sty m:val="bi"/>
                  </m:rPr>
                  <w:rPr>
                    <w:rFonts w:ascii="Cambria Math" w:hAnsi="Cambria Math"/>
                  </w:rPr>
                  <m:t>y</m:t>
                </m:r>
              </m:e>
              <m:sub>
                <m:r>
                  <m:rPr>
                    <m:sty m:val="bi"/>
                  </m:rPr>
                  <w:rPr>
                    <w:rFonts w:ascii="Cambria Math" w:hAnsi="Cambria Math"/>
                  </w:rPr>
                  <m:t>i</m:t>
                </m:r>
              </m:sub>
            </m:sSub>
          </m:sub>
        </m:sSub>
        <m:d>
          <m:dPr>
            <m:ctrlPr>
              <w:rPr>
                <w:rFonts w:ascii="Cambria Math" w:hAnsi="Cambria Math"/>
              </w:rPr>
            </m:ctrlPr>
          </m:dPr>
          <m:e>
            <m:r>
              <w:rPr>
                <w:rFonts w:ascii="Cambria Math" w:hAnsi="Cambria Math"/>
              </w:rPr>
              <m:t>R</m:t>
            </m:r>
            <m:d>
              <m:dPr>
                <m:ctrlPr>
                  <w:rPr>
                    <w:rFonts w:ascii="Cambria Math" w:hAnsi="Cambria Math"/>
                  </w:rPr>
                </m:ctrlPr>
              </m:dPr>
              <m:e>
                <m:sSub>
                  <m:sSubPr>
                    <m:ctrlPr>
                      <w:rPr>
                        <w:rFonts w:ascii="Cambria Math" w:hAnsi="Cambria Math"/>
                        <w:iCs/>
                      </w:rPr>
                    </m:ctrlPr>
                  </m:sSubPr>
                  <m:e>
                    <m:r>
                      <m:rPr>
                        <m:sty m:val="bi"/>
                      </m:rPr>
                      <w:rPr>
                        <w:rFonts w:ascii="Cambria Math" w:hAnsi="Cambria Math"/>
                      </w:rPr>
                      <m:t>y</m:t>
                    </m:r>
                  </m:e>
                  <m:sub>
                    <m:r>
                      <m:rPr>
                        <m:sty m:val="bi"/>
                      </m:rPr>
                      <w:rPr>
                        <w:rFonts w:ascii="Cambria Math" w:hAnsi="Cambria Math"/>
                      </w:rPr>
                      <m:t>i</m:t>
                    </m:r>
                  </m:sub>
                </m:sSub>
              </m:e>
            </m:d>
          </m:e>
        </m:d>
        <m:r>
          <m:rPr>
            <m:sty m:val="p"/>
          </m:rPr>
          <w:rPr>
            <w:rFonts w:ascii="Cambria Math" w:hAnsi="Cambria Math"/>
          </w:rPr>
          <m:t>≅</m:t>
        </m:r>
        <m:f>
          <m:fPr>
            <m:ctrlPr>
              <w:rPr>
                <w:rFonts w:ascii="Cambria Math" w:hAnsi="Cambria Math"/>
              </w:rPr>
            </m:ctrlPr>
          </m:fPr>
          <m:num>
            <m:r>
              <w:rPr>
                <w:rFonts w:ascii="Cambria Math" w:hAnsi="Cambria Math"/>
              </w:rPr>
              <m:t>a/</m:t>
            </m:r>
            <m:func>
              <m:funcPr>
                <m:ctrlPr>
                  <w:rPr>
                    <w:rFonts w:ascii="Cambria Math" w:hAnsi="Cambria Math"/>
                  </w:rPr>
                </m:ctrlPr>
              </m:funcPr>
              <m:fName>
                <m:r>
                  <m:rPr>
                    <m:sty m:val="p"/>
                  </m:rPr>
                  <w:rPr>
                    <w:rFonts w:ascii="Cambria Math" w:hAnsi="Cambria Math"/>
                  </w:rPr>
                  <m:t>ln</m:t>
                </m:r>
                <m:ctrlPr>
                  <w:rPr>
                    <w:rFonts w:ascii="Cambria Math" w:hAnsi="Cambria Math"/>
                    <w:i/>
                  </w:rPr>
                </m:ctrlPr>
              </m:fName>
              <m:e>
                <m:d>
                  <m:dPr>
                    <m:ctrlPr>
                      <w:rPr>
                        <w:rFonts w:ascii="Cambria Math" w:hAnsi="Cambria Math"/>
                        <w:i/>
                      </w:rPr>
                    </m:ctrlPr>
                  </m:dPr>
                  <m:e>
                    <m:r>
                      <w:rPr>
                        <w:rFonts w:ascii="Cambria Math" w:hAnsi="Cambria Math"/>
                      </w:rPr>
                      <m:t>2</m:t>
                    </m:r>
                  </m:e>
                </m:d>
              </m:e>
            </m:func>
            <m:r>
              <w:rPr>
                <w:rFonts w:ascii="Cambria Math" w:hAnsi="Cambria Math"/>
              </w:rPr>
              <m:t xml:space="preserve"> </m:t>
            </m:r>
          </m:num>
          <m:den>
            <m:sSub>
              <m:sSubPr>
                <m:ctrlPr>
                  <w:rPr>
                    <w:rFonts w:ascii="Cambria Math" w:hAnsi="Cambria Math"/>
                    <w:iCs/>
                  </w:rPr>
                </m:ctrlPr>
              </m:sSubPr>
              <m:e>
                <m:r>
                  <m:rPr>
                    <m:sty m:val="bi"/>
                  </m:rPr>
                  <w:rPr>
                    <w:rFonts w:ascii="Cambria Math" w:hAnsi="Cambria Math"/>
                  </w:rPr>
                  <m:t>y</m:t>
                </m:r>
              </m:e>
              <m:sub>
                <m:r>
                  <m:rPr>
                    <m:sty m:val="bi"/>
                  </m:rPr>
                  <w:rPr>
                    <w:rFonts w:ascii="Cambria Math" w:hAnsi="Cambria Math"/>
                  </w:rPr>
                  <m:t>i</m:t>
                </m:r>
              </m:sub>
            </m:sSub>
          </m:den>
        </m:f>
        <m:r>
          <w:rPr>
            <w:rFonts w:ascii="Cambria Math" w:hAnsi="Cambria Math"/>
          </w:rPr>
          <m:t>=</m:t>
        </m:r>
        <m:f>
          <m:fPr>
            <m:ctrlPr>
              <w:rPr>
                <w:rFonts w:ascii="Cambria Math" w:hAnsi="Cambria Math"/>
              </w:rPr>
            </m:ctrlPr>
          </m:fPr>
          <m:num>
            <m:r>
              <w:rPr>
                <w:rFonts w:ascii="Cambria Math" w:hAnsi="Cambria Math"/>
              </w:rPr>
              <m:t>α</m:t>
            </m:r>
          </m:num>
          <m:den>
            <m:sSub>
              <m:sSubPr>
                <m:ctrlPr>
                  <w:rPr>
                    <w:rFonts w:ascii="Cambria Math" w:hAnsi="Cambria Math"/>
                    <w:iCs/>
                  </w:rPr>
                </m:ctrlPr>
              </m:sSubPr>
              <m:e>
                <m:r>
                  <m:rPr>
                    <m:sty m:val="bi"/>
                  </m:rPr>
                  <w:rPr>
                    <w:rFonts w:ascii="Cambria Math" w:hAnsi="Cambria Math"/>
                  </w:rPr>
                  <m:t>y</m:t>
                </m:r>
              </m:e>
              <m:sub>
                <m:r>
                  <m:rPr>
                    <m:sty m:val="bi"/>
                  </m:rPr>
                  <w:rPr>
                    <w:rFonts w:ascii="Cambria Math" w:hAnsi="Cambria Math"/>
                  </w:rPr>
                  <m:t>i</m:t>
                </m:r>
              </m:sub>
            </m:sSub>
          </m:den>
        </m:f>
      </m:oMath>
      <w:r w:rsidR="00AC6CB5">
        <w:rPr>
          <w:iCs/>
        </w:rPr>
        <w:t xml:space="preserve">                                   </w:t>
      </w:r>
    </w:p>
    <w:p w14:paraId="4770A27B" w14:textId="77777777" w:rsidR="00AC6CB5" w:rsidRDefault="00AC6CB5" w:rsidP="00934A14"/>
    <w:p w14:paraId="3ACF52CE" w14:textId="677E7A4A" w:rsidR="00B80AA4" w:rsidRPr="008B0AD3" w:rsidRDefault="00B80AA4" w:rsidP="00B80AA4">
      <w:pPr>
        <w:rPr>
          <w:szCs w:val="22"/>
        </w:rPr>
      </w:pPr>
      <w:r w:rsidRPr="008B0AD3">
        <w:rPr>
          <w:szCs w:val="22"/>
        </w:rPr>
        <w:t xml:space="preserve">In implementation, </w:t>
      </w:r>
      <w:r w:rsidR="00AC6CB5">
        <w:rPr>
          <w:szCs w:val="22"/>
        </w:rPr>
        <w:t>a</w:t>
      </w:r>
      <w:r w:rsidRPr="008B0AD3">
        <w:rPr>
          <w:szCs w:val="22"/>
        </w:rPr>
        <w:t xml:space="preserve"> look up table </w:t>
      </w:r>
      <m:oMath>
        <m:r>
          <w:rPr>
            <w:rFonts w:ascii="Cambria Math" w:hAnsi="Cambria Math"/>
            <w:szCs w:val="22"/>
          </w:rPr>
          <m:t>T=</m:t>
        </m:r>
        <m:d>
          <m:dPr>
            <m:begChr m:val="["/>
            <m:endChr m:val="]"/>
            <m:ctrlPr>
              <w:rPr>
                <w:rFonts w:ascii="Cambria Math" w:hAnsi="Cambria Math"/>
                <w:i/>
                <w:szCs w:val="22"/>
              </w:rPr>
            </m:ctrlPr>
          </m:dPr>
          <m:e>
            <m:r>
              <w:rPr>
                <w:rFonts w:ascii="Cambria Math" w:hAnsi="Cambria Math"/>
                <w:szCs w:val="22"/>
              </w:rPr>
              <m:t>0,α,</m:t>
            </m:r>
            <m:f>
              <m:fPr>
                <m:ctrlPr>
                  <w:rPr>
                    <w:rFonts w:ascii="Cambria Math" w:hAnsi="Cambria Math"/>
                    <w:i/>
                    <w:szCs w:val="22"/>
                  </w:rPr>
                </m:ctrlPr>
              </m:fPr>
              <m:num>
                <m:r>
                  <w:rPr>
                    <w:rFonts w:ascii="Cambria Math" w:hAnsi="Cambria Math"/>
                    <w:szCs w:val="22"/>
                  </w:rPr>
                  <m:t>α</m:t>
                </m:r>
              </m:num>
              <m:den>
                <m:r>
                  <w:rPr>
                    <w:rFonts w:ascii="Cambria Math" w:hAnsi="Cambria Math"/>
                    <w:szCs w:val="22"/>
                  </w:rPr>
                  <m:t>2</m:t>
                </m:r>
              </m:den>
            </m:f>
            <m:r>
              <w:rPr>
                <w:rFonts w:ascii="Cambria Math" w:hAnsi="Cambria Math"/>
                <w:szCs w:val="22"/>
              </w:rPr>
              <m:t>,</m:t>
            </m:r>
            <m:f>
              <m:fPr>
                <m:ctrlPr>
                  <w:rPr>
                    <w:rFonts w:ascii="Cambria Math" w:hAnsi="Cambria Math"/>
                    <w:i/>
                    <w:szCs w:val="22"/>
                  </w:rPr>
                </m:ctrlPr>
              </m:fPr>
              <m:num>
                <m:r>
                  <w:rPr>
                    <w:rFonts w:ascii="Cambria Math" w:hAnsi="Cambria Math"/>
                    <w:szCs w:val="22"/>
                  </w:rPr>
                  <m:t>α</m:t>
                </m:r>
              </m:num>
              <m:den>
                <m:r>
                  <w:rPr>
                    <w:rFonts w:ascii="Cambria Math" w:hAnsi="Cambria Math"/>
                    <w:szCs w:val="22"/>
                  </w:rPr>
                  <m:t>3</m:t>
                </m:r>
              </m:den>
            </m:f>
            <m:r>
              <w:rPr>
                <w:rFonts w:ascii="Cambria Math" w:hAnsi="Cambria Math"/>
                <w:szCs w:val="22"/>
              </w:rPr>
              <m:t>…,</m:t>
            </m:r>
            <m:f>
              <m:fPr>
                <m:ctrlPr>
                  <w:rPr>
                    <w:rFonts w:ascii="Cambria Math" w:hAnsi="Cambria Math"/>
                    <w:i/>
                    <w:szCs w:val="22"/>
                  </w:rPr>
                </m:ctrlPr>
              </m:fPr>
              <m:num>
                <m:r>
                  <w:rPr>
                    <w:rFonts w:ascii="Cambria Math" w:hAnsi="Cambria Math"/>
                    <w:szCs w:val="22"/>
                  </w:rPr>
                  <m:t>α</m:t>
                </m:r>
              </m:num>
              <m:den>
                <m:r>
                  <w:rPr>
                    <w:rFonts w:ascii="Cambria Math" w:hAnsi="Cambria Math"/>
                    <w:szCs w:val="22"/>
                  </w:rPr>
                  <m:t>α</m:t>
                </m:r>
              </m:den>
            </m:f>
          </m:e>
        </m:d>
      </m:oMath>
      <w:r w:rsidRPr="008B0AD3">
        <w:rPr>
          <w:szCs w:val="22"/>
        </w:rPr>
        <w:t xml:space="preserve"> </w:t>
      </w:r>
      <w:r w:rsidR="00AC6CB5">
        <w:rPr>
          <w:szCs w:val="22"/>
        </w:rPr>
        <w:t xml:space="preserve">is used, </w:t>
      </w:r>
      <w:r w:rsidRPr="008B0AD3">
        <w:rPr>
          <w:szCs w:val="22"/>
        </w:rPr>
        <w:t xml:space="preserve">where each element is the shifting amount for each possible unique absolute quantization indices. </w:t>
      </w:r>
      <w:r w:rsidR="00AC6CB5">
        <w:rPr>
          <w:szCs w:val="22"/>
        </w:rPr>
        <w:t xml:space="preserve">For 10-bit representation, </w:t>
      </w:r>
      <w:r w:rsidR="009F6F8A">
        <w:rPr>
          <w:szCs w:val="22"/>
        </w:rPr>
        <w:t xml:space="preserve">the </w:t>
      </w:r>
      <w:r w:rsidR="00AC6CB5">
        <w:rPr>
          <w:szCs w:val="22"/>
        </w:rPr>
        <w:t>s</w:t>
      </w:r>
      <w:r w:rsidRPr="008B0AD3">
        <w:rPr>
          <w:szCs w:val="22"/>
        </w:rPr>
        <w:t xml:space="preserve">hifting of dequantized coefficients </w:t>
      </w:r>
      <w:r w:rsidR="009F6F8A">
        <w:rPr>
          <w:szCs w:val="22"/>
        </w:rPr>
        <w:t>is</w:t>
      </w:r>
      <w:r w:rsidRPr="008B0AD3">
        <w:rPr>
          <w:szCs w:val="22"/>
        </w:rPr>
        <w:t xml:space="preserve"> performed</w:t>
      </w:r>
      <w:r w:rsidR="00AC6CB5">
        <w:rPr>
          <w:szCs w:val="22"/>
        </w:rPr>
        <w:t xml:space="preserve"> as:</w:t>
      </w:r>
    </w:p>
    <w:p w14:paraId="3EA88A65" w14:textId="77777777" w:rsidR="00B80AA4" w:rsidRPr="006820A4" w:rsidRDefault="00D92012" w:rsidP="00B80AA4">
      <w:pPr>
        <w:pStyle w:val="Textkrper"/>
        <w:numPr>
          <w:ilvl w:val="0"/>
          <w:numId w:val="0"/>
        </w:numPr>
        <w:tabs>
          <w:tab w:val="left" w:pos="720"/>
        </w:tabs>
        <w:jc w:val="right"/>
        <w:rPr>
          <w:rFonts w:ascii="Times New Roman" w:hAnsi="Times New Roman"/>
          <w:sz w:val="22"/>
          <w:szCs w:val="22"/>
        </w:rPr>
      </w:pPr>
      <m:oMath>
        <m:sSub>
          <m:sSubPr>
            <m:ctrlPr>
              <w:rPr>
                <w:rFonts w:ascii="Cambria Math" w:eastAsia="MS Mincho" w:hAnsi="Cambria Math"/>
                <w:i/>
                <w:sz w:val="22"/>
                <w:szCs w:val="22"/>
              </w:rPr>
            </m:ctrlPr>
          </m:sSubPr>
          <m:e>
            <m:acc>
              <m:accPr>
                <m:ctrlPr>
                  <w:rPr>
                    <w:rFonts w:ascii="Cambria Math" w:hAnsi="Cambria Math"/>
                    <w:b/>
                    <w:bCs/>
                    <w:i/>
                    <w:sz w:val="22"/>
                    <w:szCs w:val="22"/>
                  </w:rPr>
                </m:ctrlPr>
              </m:accPr>
              <m:e>
                <m:r>
                  <m:rPr>
                    <m:sty m:val="bi"/>
                  </m:rPr>
                  <w:rPr>
                    <w:rFonts w:ascii="Cambria Math" w:hAnsi="Cambria Math"/>
                    <w:sz w:val="22"/>
                    <w:szCs w:val="22"/>
                  </w:rPr>
                  <m:t>x</m:t>
                </m:r>
              </m:e>
            </m:acc>
          </m:e>
          <m:sub>
            <m:r>
              <w:rPr>
                <w:rFonts w:ascii="Cambria Math" w:eastAsia="MS Mincho" w:hAnsi="Cambria Math"/>
                <w:sz w:val="22"/>
                <w:szCs w:val="22"/>
              </w:rPr>
              <m:t>i</m:t>
            </m:r>
          </m:sub>
        </m:sSub>
        <m:r>
          <w:rPr>
            <w:rFonts w:ascii="Cambria Math" w:hAnsi="Cambria Math"/>
            <w:sz w:val="22"/>
            <w:szCs w:val="22"/>
          </w:rPr>
          <m:t>←</m:t>
        </m:r>
        <m:d>
          <m:dPr>
            <m:ctrlPr>
              <w:rPr>
                <w:rFonts w:ascii="Cambria Math" w:eastAsia="MS Mincho" w:hAnsi="Cambria Math"/>
                <w:sz w:val="22"/>
                <w:szCs w:val="22"/>
              </w:rPr>
            </m:ctrlPr>
          </m:dPr>
          <m:e>
            <m:d>
              <m:dPr>
                <m:ctrlPr>
                  <w:rPr>
                    <w:rFonts w:ascii="Cambria Math" w:eastAsia="MS Mincho" w:hAnsi="Cambria Math"/>
                    <w:sz w:val="22"/>
                    <w:szCs w:val="22"/>
                  </w:rPr>
                </m:ctrlPr>
              </m:dPr>
              <m:e>
                <m:r>
                  <m:rPr>
                    <m:sty m:val="p"/>
                  </m:rPr>
                  <w:rPr>
                    <w:rFonts w:ascii="Cambria Math" w:eastAsia="MS Mincho" w:hAnsi="Cambria Math"/>
                    <w:sz w:val="22"/>
                    <w:szCs w:val="22"/>
                  </w:rPr>
                  <m:t>1024-</m:t>
                </m:r>
                <m:r>
                  <w:rPr>
                    <w:rFonts w:ascii="Cambria Math" w:hAnsi="Cambria Math"/>
                    <w:sz w:val="22"/>
                    <w:szCs w:val="22"/>
                  </w:rPr>
                  <m:t>T[</m:t>
                </m:r>
                <m:d>
                  <m:dPr>
                    <m:begChr m:val="|"/>
                    <m:endChr m:val="|"/>
                    <m:ctrlPr>
                      <w:rPr>
                        <w:rFonts w:ascii="Cambria Math" w:hAnsi="Cambria Math"/>
                        <w:iCs/>
                        <w:sz w:val="22"/>
                        <w:szCs w:val="22"/>
                      </w:rPr>
                    </m:ctrlPr>
                  </m:dPr>
                  <m:e>
                    <m:sSub>
                      <m:sSubPr>
                        <m:ctrlPr>
                          <w:rPr>
                            <w:rFonts w:ascii="Cambria Math" w:hAnsi="Cambria Math"/>
                            <w:iCs/>
                            <w:sz w:val="22"/>
                            <w:szCs w:val="22"/>
                          </w:rPr>
                        </m:ctrlPr>
                      </m:sSubPr>
                      <m:e>
                        <m:r>
                          <m:rPr>
                            <m:sty m:val="bi"/>
                          </m:rPr>
                          <w:rPr>
                            <w:rFonts w:ascii="Cambria Math" w:hAnsi="Cambria Math"/>
                            <w:sz w:val="22"/>
                            <w:szCs w:val="22"/>
                          </w:rPr>
                          <m:t>y</m:t>
                        </m:r>
                      </m:e>
                      <m:sub>
                        <m:r>
                          <w:rPr>
                            <w:rFonts w:ascii="Cambria Math" w:hAnsi="Cambria Math"/>
                            <w:sz w:val="22"/>
                            <w:szCs w:val="22"/>
                          </w:rPr>
                          <m:t>i</m:t>
                        </m:r>
                      </m:sub>
                    </m:sSub>
                  </m:e>
                </m:d>
                <m:r>
                  <w:rPr>
                    <w:rFonts w:ascii="Cambria Math" w:eastAsia="MS Mincho" w:hAnsi="Cambria Math"/>
                    <w:sz w:val="22"/>
                    <w:szCs w:val="22"/>
                  </w:rPr>
                  <m:t>]</m:t>
                </m:r>
              </m:e>
            </m:d>
            <m:r>
              <m:rPr>
                <m:sty m:val="p"/>
              </m:rPr>
              <w:rPr>
                <w:rFonts w:ascii="Cambria Math" w:eastAsia="MS Mincho" w:hAnsi="Cambria Math"/>
                <w:sz w:val="22"/>
                <w:szCs w:val="22"/>
              </w:rPr>
              <m:t>*</m:t>
            </m:r>
            <m:sSup>
              <m:sSupPr>
                <m:ctrlPr>
                  <w:rPr>
                    <w:rFonts w:ascii="Cambria Math" w:hAnsi="Cambria Math"/>
                    <w:i/>
                    <w:sz w:val="22"/>
                    <w:szCs w:val="22"/>
                  </w:rPr>
                </m:ctrlPr>
              </m:sSupPr>
              <m:e>
                <m:r>
                  <w:rPr>
                    <w:rFonts w:ascii="Cambria Math" w:hAnsi="Cambria Math"/>
                    <w:sz w:val="22"/>
                    <w:szCs w:val="22"/>
                  </w:rPr>
                  <m:t>Q</m:t>
                </m:r>
              </m:e>
              <m:sup>
                <m:r>
                  <w:rPr>
                    <w:rFonts w:ascii="Cambria Math" w:hAnsi="Cambria Math"/>
                    <w:sz w:val="22"/>
                    <w:szCs w:val="22"/>
                  </w:rPr>
                  <m:t>-1</m:t>
                </m:r>
              </m:sup>
            </m:sSup>
            <m:d>
              <m:dPr>
                <m:ctrlPr>
                  <w:rPr>
                    <w:rFonts w:ascii="Cambria Math" w:eastAsia="MS Mincho" w:hAnsi="Cambria Math"/>
                    <w:sz w:val="22"/>
                    <w:szCs w:val="22"/>
                  </w:rPr>
                </m:ctrlPr>
              </m:dPr>
              <m:e>
                <m:sSub>
                  <m:sSubPr>
                    <m:ctrlPr>
                      <w:rPr>
                        <w:rFonts w:ascii="Cambria Math" w:hAnsi="Cambria Math"/>
                        <w:iCs/>
                        <w:sz w:val="22"/>
                        <w:szCs w:val="22"/>
                      </w:rPr>
                    </m:ctrlPr>
                  </m:sSubPr>
                  <m:e>
                    <m:r>
                      <m:rPr>
                        <m:sty m:val="bi"/>
                      </m:rPr>
                      <w:rPr>
                        <w:rFonts w:ascii="Cambria Math" w:hAnsi="Cambria Math"/>
                        <w:sz w:val="22"/>
                        <w:szCs w:val="22"/>
                      </w:rPr>
                      <m:t>y</m:t>
                    </m:r>
                  </m:e>
                  <m:sub>
                    <m:r>
                      <m:rPr>
                        <m:sty m:val="bi"/>
                      </m:rPr>
                      <w:rPr>
                        <w:rFonts w:ascii="Cambria Math" w:hAnsi="Cambria Math"/>
                        <w:sz w:val="22"/>
                        <w:szCs w:val="22"/>
                      </w:rPr>
                      <m:t>i</m:t>
                    </m:r>
                  </m:sub>
                </m:sSub>
              </m:e>
            </m:d>
            <m:r>
              <m:rPr>
                <m:sty m:val="p"/>
              </m:rPr>
              <w:rPr>
                <w:rFonts w:ascii="Cambria Math" w:eastAsia="MS Mincho" w:hAnsi="Cambria Math"/>
                <w:sz w:val="22"/>
                <w:szCs w:val="22"/>
              </w:rPr>
              <m:t>+</m:t>
            </m:r>
            <m:r>
              <w:rPr>
                <w:rFonts w:ascii="Cambria Math" w:hAnsi="Cambria Math"/>
                <w:sz w:val="22"/>
                <w:szCs w:val="22"/>
              </w:rPr>
              <m:t>T[</m:t>
            </m:r>
            <m:d>
              <m:dPr>
                <m:begChr m:val="|"/>
                <m:endChr m:val="|"/>
                <m:ctrlPr>
                  <w:rPr>
                    <w:rFonts w:ascii="Cambria Math" w:hAnsi="Cambria Math"/>
                    <w:iCs/>
                    <w:sz w:val="22"/>
                    <w:szCs w:val="22"/>
                  </w:rPr>
                </m:ctrlPr>
              </m:dPr>
              <m:e>
                <m:sSub>
                  <m:sSubPr>
                    <m:ctrlPr>
                      <w:rPr>
                        <w:rFonts w:ascii="Cambria Math" w:hAnsi="Cambria Math"/>
                        <w:iCs/>
                        <w:sz w:val="22"/>
                        <w:szCs w:val="22"/>
                      </w:rPr>
                    </m:ctrlPr>
                  </m:sSubPr>
                  <m:e>
                    <m:r>
                      <m:rPr>
                        <m:sty m:val="bi"/>
                      </m:rPr>
                      <w:rPr>
                        <w:rFonts w:ascii="Cambria Math" w:hAnsi="Cambria Math"/>
                        <w:sz w:val="22"/>
                        <w:szCs w:val="22"/>
                      </w:rPr>
                      <m:t>y</m:t>
                    </m:r>
                  </m:e>
                  <m:sub>
                    <m:r>
                      <w:rPr>
                        <w:rFonts w:ascii="Cambria Math" w:hAnsi="Cambria Math"/>
                        <w:sz w:val="22"/>
                        <w:szCs w:val="22"/>
                      </w:rPr>
                      <m:t>i</m:t>
                    </m:r>
                  </m:sub>
                </m:sSub>
              </m:e>
            </m:d>
            <m:r>
              <w:rPr>
                <w:rFonts w:ascii="Cambria Math" w:eastAsia="MS Mincho" w:hAnsi="Cambria Math"/>
                <w:sz w:val="22"/>
                <w:szCs w:val="22"/>
              </w:rPr>
              <m:t>]</m:t>
            </m:r>
            <m:r>
              <m:rPr>
                <m:sty m:val="p"/>
              </m:rPr>
              <w:rPr>
                <w:rFonts w:ascii="Cambria Math" w:eastAsia="MS Mincho" w:hAnsi="Cambria Math"/>
                <w:sz w:val="22"/>
                <w:szCs w:val="22"/>
              </w:rPr>
              <m:t>*</m:t>
            </m:r>
            <m:sSup>
              <m:sSupPr>
                <m:ctrlPr>
                  <w:rPr>
                    <w:rFonts w:ascii="Cambria Math" w:hAnsi="Cambria Math"/>
                    <w:i/>
                    <w:sz w:val="22"/>
                    <w:szCs w:val="22"/>
                  </w:rPr>
                </m:ctrlPr>
              </m:sSupPr>
              <m:e>
                <m:r>
                  <w:rPr>
                    <w:rFonts w:ascii="Cambria Math" w:hAnsi="Cambria Math"/>
                    <w:sz w:val="22"/>
                    <w:szCs w:val="22"/>
                  </w:rPr>
                  <m:t>Q</m:t>
                </m:r>
              </m:e>
              <m:sup>
                <m:r>
                  <w:rPr>
                    <w:rFonts w:ascii="Cambria Math" w:hAnsi="Cambria Math"/>
                    <w:sz w:val="22"/>
                    <w:szCs w:val="22"/>
                  </w:rPr>
                  <m:t>-1</m:t>
                </m:r>
              </m:sup>
            </m:sSup>
            <m:d>
              <m:dPr>
                <m:ctrlPr>
                  <w:rPr>
                    <w:rFonts w:ascii="Cambria Math" w:eastAsia="MS Mincho" w:hAnsi="Cambria Math"/>
                    <w:sz w:val="22"/>
                    <w:szCs w:val="22"/>
                  </w:rPr>
                </m:ctrlPr>
              </m:dPr>
              <m:e>
                <m:sSub>
                  <m:sSubPr>
                    <m:ctrlPr>
                      <w:rPr>
                        <w:rFonts w:ascii="Cambria Math" w:hAnsi="Cambria Math"/>
                        <w:iCs/>
                        <w:sz w:val="22"/>
                        <w:szCs w:val="22"/>
                      </w:rPr>
                    </m:ctrlPr>
                  </m:sSubPr>
                  <m:e>
                    <m:r>
                      <m:rPr>
                        <m:sty m:val="bi"/>
                      </m:rPr>
                      <w:rPr>
                        <w:rFonts w:ascii="Cambria Math" w:hAnsi="Cambria Math"/>
                        <w:sz w:val="22"/>
                        <w:szCs w:val="22"/>
                      </w:rPr>
                      <m:t>y'</m:t>
                    </m:r>
                  </m:e>
                  <m:sub>
                    <m:r>
                      <w:rPr>
                        <w:rFonts w:ascii="Cambria Math" w:hAnsi="Cambria Math"/>
                        <w:sz w:val="22"/>
                        <w:szCs w:val="22"/>
                      </w:rPr>
                      <m:t>i</m:t>
                    </m:r>
                  </m:sub>
                </m:sSub>
              </m:e>
            </m:d>
          </m:e>
        </m:d>
        <m:r>
          <m:rPr>
            <m:sty m:val="p"/>
          </m:rPr>
          <w:rPr>
            <w:rFonts w:ascii="Cambria Math" w:eastAsia="MS Mincho" w:hAnsi="Cambria Math"/>
            <w:sz w:val="22"/>
            <w:szCs w:val="22"/>
          </w:rPr>
          <m:t>&gt;&gt;10</m:t>
        </m:r>
        <m:r>
          <w:rPr>
            <w:rFonts w:ascii="Cambria Math" w:eastAsia="MS Mincho" w:hAnsi="Cambria Math"/>
            <w:sz w:val="22"/>
            <w:szCs w:val="22"/>
          </w:rPr>
          <m:t xml:space="preserve">    </m:t>
        </m:r>
        <m:r>
          <w:rPr>
            <w:rFonts w:ascii="Cambria Math" w:hAnsi="Cambria Math"/>
            <w:sz w:val="22"/>
            <w:szCs w:val="22"/>
          </w:rPr>
          <m:t xml:space="preserve">if  </m:t>
        </m:r>
        <m:d>
          <m:dPr>
            <m:begChr m:val="|"/>
            <m:endChr m:val="|"/>
            <m:ctrlPr>
              <w:rPr>
                <w:rFonts w:ascii="Cambria Math" w:hAnsi="Cambria Math"/>
                <w:i/>
                <w:sz w:val="22"/>
                <w:szCs w:val="22"/>
              </w:rPr>
            </m:ctrlPr>
          </m:dPr>
          <m:e>
            <m:r>
              <m:rPr>
                <m:sty m:val="p"/>
              </m:rPr>
              <w:rPr>
                <w:rFonts w:ascii="Cambria Math" w:hAnsi="Cambria Math"/>
                <w:sz w:val="22"/>
                <w:szCs w:val="22"/>
              </w:rPr>
              <m:t>T</m:t>
            </m:r>
          </m:e>
        </m:d>
        <m:r>
          <w:rPr>
            <w:rFonts w:ascii="Cambria Math" w:hAnsi="Cambria Math"/>
            <w:sz w:val="22"/>
            <w:szCs w:val="22"/>
          </w:rPr>
          <m:t>&gt;</m:t>
        </m:r>
        <m:d>
          <m:dPr>
            <m:begChr m:val="|"/>
            <m:endChr m:val="|"/>
            <m:ctrlPr>
              <w:rPr>
                <w:rFonts w:ascii="Cambria Math" w:hAnsi="Cambria Math"/>
                <w:i/>
                <w:sz w:val="22"/>
                <w:szCs w:val="22"/>
              </w:rPr>
            </m:ctrlPr>
          </m:dPr>
          <m:e>
            <m:sSub>
              <m:sSubPr>
                <m:ctrlPr>
                  <w:rPr>
                    <w:rFonts w:ascii="Cambria Math" w:hAnsi="Cambria Math"/>
                    <w:iCs/>
                    <w:sz w:val="22"/>
                    <w:szCs w:val="22"/>
                  </w:rPr>
                </m:ctrlPr>
              </m:sSubPr>
              <m:e>
                <m:r>
                  <m:rPr>
                    <m:sty m:val="bi"/>
                  </m:rPr>
                  <w:rPr>
                    <w:rFonts w:ascii="Cambria Math" w:hAnsi="Cambria Math"/>
                    <w:sz w:val="22"/>
                    <w:szCs w:val="22"/>
                  </w:rPr>
                  <m:t>y</m:t>
                </m:r>
              </m:e>
              <m:sub>
                <m:r>
                  <w:rPr>
                    <w:rFonts w:ascii="Cambria Math" w:hAnsi="Cambria Math"/>
                    <w:sz w:val="22"/>
                    <w:szCs w:val="22"/>
                  </w:rPr>
                  <m:t>i</m:t>
                </m:r>
              </m:sub>
            </m:sSub>
          </m:e>
        </m:d>
        <m:r>
          <w:rPr>
            <w:rFonts w:ascii="Cambria Math" w:hAnsi="Cambria Math"/>
            <w:sz w:val="22"/>
            <w:szCs w:val="22"/>
          </w:rPr>
          <m:t>&gt;</m:t>
        </m:r>
        <m:r>
          <m:rPr>
            <m:sty m:val="p"/>
          </m:rPr>
          <w:rPr>
            <w:rFonts w:ascii="Cambria Math" w:hAnsi="Cambria Math"/>
            <w:sz w:val="22"/>
            <w:szCs w:val="22"/>
          </w:rPr>
          <m:t xml:space="preserve">0 </m:t>
        </m:r>
      </m:oMath>
      <w:r w:rsidR="00B80AA4" w:rsidRPr="006820A4">
        <w:rPr>
          <w:rFonts w:ascii="Times New Roman" w:hAnsi="Times New Roman"/>
          <w:sz w:val="22"/>
          <w:szCs w:val="22"/>
        </w:rPr>
        <w:t xml:space="preserve">                 (3)</w:t>
      </w:r>
    </w:p>
    <w:p w14:paraId="62D20B32" w14:textId="7E18D65E" w:rsidR="00B80AA4" w:rsidRDefault="00B80AA4" w:rsidP="00B80AA4">
      <w:pPr>
        <w:rPr>
          <w:iCs/>
          <w:szCs w:val="22"/>
        </w:rPr>
      </w:pPr>
      <w:r>
        <w:lastRenderedPageBreak/>
        <w:t>Here,</w:t>
      </w:r>
      <w:r w:rsidRPr="006C7956">
        <w:rPr>
          <w:rFonts w:ascii="Cambria Math" w:hAnsi="Cambria Math"/>
          <w:i/>
          <w:szCs w:val="22"/>
        </w:rPr>
        <w:t xml:space="preserve"> </w:t>
      </w:r>
      <m:oMath>
        <m:d>
          <m:dPr>
            <m:begChr m:val="|"/>
            <m:endChr m:val="|"/>
            <m:ctrlPr>
              <w:rPr>
                <w:rFonts w:ascii="Cambria Math" w:hAnsi="Cambria Math"/>
                <w:i/>
                <w:szCs w:val="22"/>
              </w:rPr>
            </m:ctrlPr>
          </m:dPr>
          <m:e>
            <m:r>
              <m:rPr>
                <m:sty m:val="p"/>
              </m:rPr>
              <w:rPr>
                <w:rFonts w:ascii="Cambria Math" w:hAnsi="Cambria Math"/>
                <w:szCs w:val="22"/>
              </w:rPr>
              <m:t>T</m:t>
            </m:r>
          </m:e>
        </m:d>
      </m:oMath>
      <w:r>
        <w:rPr>
          <w:rFonts w:ascii="Cambria Math" w:hAnsi="Cambria Math"/>
          <w:i/>
          <w:szCs w:val="22"/>
        </w:rPr>
        <w:t xml:space="preserve"> </w:t>
      </w:r>
      <w:r>
        <w:rPr>
          <w:rFonts w:ascii="Cambria Math" w:hAnsi="Cambria Math"/>
          <w:iCs/>
          <w:szCs w:val="22"/>
        </w:rPr>
        <w:t>is length of the lookup table,</w:t>
      </w:r>
      <w:r>
        <w:t xml:space="preserve"> </w:t>
      </w:r>
      <m:oMath>
        <m:sSub>
          <m:sSubPr>
            <m:ctrlPr>
              <w:rPr>
                <w:rFonts w:ascii="Cambria Math" w:hAnsi="Cambria Math"/>
                <w:iCs/>
                <w:szCs w:val="22"/>
              </w:rPr>
            </m:ctrlPr>
          </m:sSubPr>
          <m:e>
            <m:r>
              <m:rPr>
                <m:sty m:val="bi"/>
              </m:rPr>
              <w:rPr>
                <w:rFonts w:ascii="Cambria Math" w:hAnsi="Cambria Math"/>
                <w:szCs w:val="22"/>
              </w:rPr>
              <m:t>y</m:t>
            </m:r>
          </m:e>
          <m:sub>
            <m:r>
              <m:rPr>
                <m:sty m:val="bi"/>
              </m:rPr>
              <w:rPr>
                <w:rFonts w:ascii="Cambria Math" w:hAnsi="Cambria Math"/>
                <w:szCs w:val="22"/>
              </w:rPr>
              <m:t>i</m:t>
            </m:r>
          </m:sub>
        </m:sSub>
        <m:r>
          <w:rPr>
            <w:rFonts w:ascii="Cambria Math" w:hAnsi="Cambria Math"/>
            <w:szCs w:val="22"/>
          </w:rPr>
          <m:t xml:space="preserve"> </m:t>
        </m:r>
        <m:r>
          <m:rPr>
            <m:sty m:val="p"/>
          </m:rPr>
          <w:rPr>
            <w:rFonts w:ascii="Cambria Math" w:hAnsi="Cambria Math"/>
            <w:szCs w:val="22"/>
          </w:rPr>
          <m:t>∈ Z</m:t>
        </m:r>
      </m:oMath>
      <w:r w:rsidRPr="002A73C7">
        <w:rPr>
          <w:szCs w:val="22"/>
        </w:rPr>
        <w:t xml:space="preserve"> is the quantization index of i-th transform coefficient, </w:t>
      </w:r>
      <m:oMath>
        <m:sSup>
          <m:sSupPr>
            <m:ctrlPr>
              <w:rPr>
                <w:rFonts w:ascii="Cambria Math" w:hAnsi="Cambria Math"/>
                <w:i/>
                <w:szCs w:val="22"/>
              </w:rPr>
            </m:ctrlPr>
          </m:sSupPr>
          <m:e>
            <m:r>
              <w:rPr>
                <w:rFonts w:ascii="Cambria Math" w:hAnsi="Cambria Math"/>
                <w:szCs w:val="22"/>
              </w:rPr>
              <m:t>Q</m:t>
            </m:r>
          </m:e>
          <m:sup>
            <m:r>
              <w:rPr>
                <w:rFonts w:ascii="Cambria Math" w:hAnsi="Cambria Math"/>
                <w:szCs w:val="22"/>
              </w:rPr>
              <m:t>-1</m:t>
            </m:r>
          </m:sup>
        </m:sSup>
        <m:d>
          <m:dPr>
            <m:ctrlPr>
              <w:rPr>
                <w:rFonts w:ascii="Cambria Math" w:eastAsia="MS Mincho" w:hAnsi="Cambria Math"/>
                <w:szCs w:val="22"/>
              </w:rPr>
            </m:ctrlPr>
          </m:dPr>
          <m:e>
            <m:sSub>
              <m:sSubPr>
                <m:ctrlPr>
                  <w:rPr>
                    <w:rFonts w:ascii="Cambria Math" w:hAnsi="Cambria Math"/>
                    <w:iCs/>
                    <w:szCs w:val="22"/>
                  </w:rPr>
                </m:ctrlPr>
              </m:sSubPr>
              <m:e>
                <m:r>
                  <m:rPr>
                    <m:sty m:val="bi"/>
                  </m:rPr>
                  <w:rPr>
                    <w:rFonts w:ascii="Cambria Math" w:hAnsi="Cambria Math"/>
                    <w:szCs w:val="22"/>
                  </w:rPr>
                  <m:t>y</m:t>
                </m:r>
              </m:e>
              <m:sub>
                <m:r>
                  <m:rPr>
                    <m:sty m:val="bi"/>
                  </m:rPr>
                  <w:rPr>
                    <w:rFonts w:ascii="Cambria Math" w:hAnsi="Cambria Math"/>
                    <w:szCs w:val="22"/>
                  </w:rPr>
                  <m:t>i</m:t>
                </m:r>
              </m:sub>
            </m:sSub>
          </m:e>
        </m:d>
      </m:oMath>
      <w:r w:rsidRPr="002A73C7">
        <w:rPr>
          <w:szCs w:val="22"/>
        </w:rPr>
        <w:t xml:space="preserve"> is the dequantized value of</w:t>
      </w:r>
      <w:r>
        <w:rPr>
          <w:szCs w:val="22"/>
        </w:rPr>
        <w:t xml:space="preserve"> the</w:t>
      </w:r>
      <w:r w:rsidRPr="002A73C7">
        <w:rPr>
          <w:szCs w:val="22"/>
        </w:rPr>
        <w:t xml:space="preserve"> </w:t>
      </w:r>
      <w:proofErr w:type="spellStart"/>
      <w:r w:rsidRPr="002A73C7">
        <w:rPr>
          <w:szCs w:val="22"/>
        </w:rPr>
        <w:t>i-th</w:t>
      </w:r>
      <w:proofErr w:type="spellEnd"/>
      <w:r w:rsidRPr="002A73C7">
        <w:rPr>
          <w:szCs w:val="22"/>
        </w:rPr>
        <w:t xml:space="preserve"> transform coefficient</w:t>
      </w:r>
      <w:r>
        <w:rPr>
          <w:szCs w:val="22"/>
        </w:rPr>
        <w:t xml:space="preserve">, </w:t>
      </w:r>
      <m:oMath>
        <m:sSub>
          <m:sSubPr>
            <m:ctrlPr>
              <w:rPr>
                <w:rFonts w:ascii="Cambria Math" w:eastAsia="MS Mincho" w:hAnsi="Cambria Math"/>
                <w:i/>
                <w:szCs w:val="22"/>
              </w:rPr>
            </m:ctrlPr>
          </m:sSubPr>
          <m:e>
            <m:acc>
              <m:accPr>
                <m:ctrlPr>
                  <w:rPr>
                    <w:rFonts w:ascii="Cambria Math" w:hAnsi="Cambria Math"/>
                    <w:b/>
                    <w:bCs/>
                    <w:i/>
                    <w:szCs w:val="22"/>
                  </w:rPr>
                </m:ctrlPr>
              </m:accPr>
              <m:e>
                <m:r>
                  <m:rPr>
                    <m:sty m:val="bi"/>
                  </m:rPr>
                  <w:rPr>
                    <w:rFonts w:ascii="Cambria Math" w:hAnsi="Cambria Math"/>
                    <w:szCs w:val="22"/>
                  </w:rPr>
                  <m:t>x</m:t>
                </m:r>
              </m:e>
            </m:acc>
          </m:e>
          <m:sub>
            <m:r>
              <w:rPr>
                <w:rFonts w:ascii="Cambria Math" w:eastAsia="MS Mincho" w:hAnsi="Cambria Math"/>
                <w:szCs w:val="22"/>
              </w:rPr>
              <m:t>i</m:t>
            </m:r>
          </m:sub>
        </m:sSub>
      </m:oMath>
      <w:r>
        <w:rPr>
          <w:szCs w:val="22"/>
        </w:rPr>
        <w:t xml:space="preserve"> is the</w:t>
      </w:r>
      <w:r w:rsidR="00AC6CB5">
        <w:rPr>
          <w:szCs w:val="22"/>
        </w:rPr>
        <w:t xml:space="preserve"> shifted </w:t>
      </w:r>
      <w:r>
        <w:rPr>
          <w:szCs w:val="22"/>
        </w:rPr>
        <w:t xml:space="preserve">dequantized coefficient, </w:t>
      </w:r>
      <m:oMath>
        <m:sSub>
          <m:sSubPr>
            <m:ctrlPr>
              <w:rPr>
                <w:rFonts w:ascii="Cambria Math" w:hAnsi="Cambria Math"/>
                <w:iCs/>
                <w:szCs w:val="22"/>
              </w:rPr>
            </m:ctrlPr>
          </m:sSubPr>
          <m:e>
            <m:r>
              <m:rPr>
                <m:sty m:val="bi"/>
              </m:rPr>
              <w:rPr>
                <w:rFonts w:ascii="Cambria Math" w:hAnsi="Cambria Math"/>
                <w:szCs w:val="22"/>
              </w:rPr>
              <m:t>y'</m:t>
            </m:r>
          </m:e>
          <m:sub>
            <m:r>
              <w:rPr>
                <w:rFonts w:ascii="Cambria Math" w:hAnsi="Cambria Math"/>
                <w:szCs w:val="22"/>
              </w:rPr>
              <m:t>i</m:t>
            </m:r>
          </m:sub>
        </m:sSub>
      </m:oMath>
      <w:r>
        <w:rPr>
          <w:iCs/>
          <w:szCs w:val="22"/>
        </w:rPr>
        <w:t xml:space="preserve"> is the auxiliary quantization index that can be calculated</w:t>
      </w:r>
      <w:r w:rsidR="00AC6CB5">
        <w:rPr>
          <w:iCs/>
          <w:szCs w:val="22"/>
        </w:rPr>
        <w:t xml:space="preserve"> as:</w:t>
      </w:r>
    </w:p>
    <w:p w14:paraId="2F047A72" w14:textId="77777777" w:rsidR="00B80AA4" w:rsidRPr="006820A4" w:rsidRDefault="00D92012" w:rsidP="00F17E14">
      <w:pPr>
        <w:pStyle w:val="Textkrper"/>
        <w:numPr>
          <w:ilvl w:val="0"/>
          <w:numId w:val="0"/>
        </w:numPr>
        <w:tabs>
          <w:tab w:val="left" w:pos="720"/>
        </w:tabs>
        <w:jc w:val="center"/>
        <w:rPr>
          <w:rFonts w:ascii="Times New Roman" w:hAnsi="Times New Roman"/>
          <w:iCs/>
          <w:sz w:val="22"/>
          <w:szCs w:val="22"/>
        </w:rPr>
      </w:pPr>
      <m:oMath>
        <m:sSub>
          <m:sSubPr>
            <m:ctrlPr>
              <w:rPr>
                <w:rFonts w:ascii="Cambria Math" w:eastAsia="MS Mincho" w:hAnsi="Cambria Math"/>
                <w:i/>
              </w:rPr>
            </m:ctrlPr>
          </m:sSubPr>
          <m:e>
            <m:r>
              <m:rPr>
                <m:sty m:val="bi"/>
              </m:rPr>
              <w:rPr>
                <w:rFonts w:ascii="Cambria Math" w:hAnsi="Cambria Math"/>
              </w:rPr>
              <m:t>y</m:t>
            </m:r>
            <m:r>
              <w:rPr>
                <w:rFonts w:ascii="Cambria Math" w:hAnsi="Cambria Math"/>
              </w:rPr>
              <m:t>'</m:t>
            </m:r>
          </m:e>
          <m:sub>
            <m:r>
              <w:rPr>
                <w:rFonts w:ascii="Cambria Math" w:eastAsia="MS Mincho" w:hAnsi="Cambria Math"/>
              </w:rPr>
              <m:t>i</m:t>
            </m:r>
          </m:sub>
        </m:sSub>
        <m:r>
          <w:rPr>
            <w:rFonts w:ascii="Cambria Math" w:eastAsia="MS Mincho" w:hAnsi="Cambria Math"/>
          </w:rPr>
          <m:t>=</m:t>
        </m:r>
        <m:sSub>
          <m:sSubPr>
            <m:ctrlPr>
              <w:rPr>
                <w:rFonts w:ascii="Cambria Math" w:eastAsia="MS Mincho" w:hAnsi="Cambria Math"/>
                <w:i/>
              </w:rPr>
            </m:ctrlPr>
          </m:sSubPr>
          <m:e>
            <m:r>
              <m:rPr>
                <m:sty m:val="bi"/>
              </m:rPr>
              <w:rPr>
                <w:rFonts w:ascii="Cambria Math" w:hAnsi="Cambria Math"/>
              </w:rPr>
              <m:t>y</m:t>
            </m:r>
          </m:e>
          <m:sub>
            <m:r>
              <w:rPr>
                <w:rFonts w:ascii="Cambria Math" w:eastAsia="MS Mincho" w:hAnsi="Cambria Math"/>
              </w:rPr>
              <m:t>i</m:t>
            </m:r>
          </m:sub>
        </m:sSub>
        <m:r>
          <w:rPr>
            <w:rFonts w:ascii="Cambria Math" w:eastAsia="MS Mincho" w:hAnsi="Cambria Math"/>
          </w:rPr>
          <m:t>+(</m:t>
        </m:r>
        <m:sSub>
          <m:sSubPr>
            <m:ctrlPr>
              <w:rPr>
                <w:rFonts w:ascii="Cambria Math" w:eastAsia="MS Mincho" w:hAnsi="Cambria Math"/>
                <w:i/>
              </w:rPr>
            </m:ctrlPr>
          </m:sSubPr>
          <m:e>
            <m:r>
              <m:rPr>
                <m:sty m:val="bi"/>
              </m:rPr>
              <w:rPr>
                <w:rFonts w:ascii="Cambria Math" w:hAnsi="Cambria Math"/>
              </w:rPr>
              <m:t>y</m:t>
            </m:r>
          </m:e>
          <m:sub>
            <m:r>
              <w:rPr>
                <w:rFonts w:ascii="Cambria Math" w:eastAsia="MS Mincho" w:hAnsi="Cambria Math"/>
              </w:rPr>
              <m:t>i</m:t>
            </m:r>
          </m:sub>
        </m:sSub>
        <m:r>
          <w:rPr>
            <w:rFonts w:ascii="Cambria Math" w:eastAsia="MS Mincho" w:hAnsi="Cambria Math"/>
          </w:rPr>
          <m:t>&gt;0?1:-1)</m:t>
        </m:r>
      </m:oMath>
      <w:r w:rsidR="00B80AA4">
        <w:rPr>
          <w:rFonts w:eastAsia="MS Mincho"/>
        </w:rPr>
        <w:t xml:space="preserve">                                                              </w:t>
      </w:r>
      <w:r w:rsidR="00B80AA4" w:rsidRPr="006820A4">
        <w:rPr>
          <w:rFonts w:ascii="Times New Roman" w:hAnsi="Times New Roman"/>
          <w:iCs/>
          <w:sz w:val="22"/>
          <w:szCs w:val="22"/>
        </w:rPr>
        <w:t>(4)</w:t>
      </w:r>
    </w:p>
    <w:p w14:paraId="59DA35DD" w14:textId="37B2D1A5" w:rsidR="00B80AA4" w:rsidRDefault="009F6F8A" w:rsidP="00B80AA4">
      <w:r>
        <w:t xml:space="preserve">The value of </w:t>
      </w:r>
      <m:oMath>
        <m:r>
          <w:rPr>
            <w:rFonts w:ascii="Cambria Math" w:hAnsi="Cambria Math"/>
            <w:szCs w:val="22"/>
          </w:rPr>
          <m:t>α</m:t>
        </m:r>
      </m:oMath>
      <w:r>
        <w:rPr>
          <w:szCs w:val="22"/>
        </w:rPr>
        <w:t xml:space="preserve"> is fixed to 63. The corresponding </w:t>
      </w:r>
      <w:r w:rsidR="00B80AA4" w:rsidRPr="7F2D5CE6">
        <w:t xml:space="preserve">lookup table </w:t>
      </w:r>
      <w:r>
        <w:t>is:</w:t>
      </w:r>
    </w:p>
    <w:p w14:paraId="23513FF2" w14:textId="6561AD57" w:rsidR="00B80AA4" w:rsidRDefault="00B80AA4" w:rsidP="009F6F8A">
      <w:pPr>
        <w:jc w:val="right"/>
        <w:rPr>
          <w:rFonts w:eastAsia="MS Mincho"/>
        </w:rPr>
      </w:pPr>
      <m:oMath>
        <m:r>
          <w:rPr>
            <w:rFonts w:ascii="Cambria Math" w:hAnsi="Cambria Math"/>
          </w:rPr>
          <m:t>T=[0,63, 31, 21, 15, 12, 10, 9, 7, 7, 6, 5, 5, 4, 4, 4, 3, 3, 3, 3, 3, 3, 2, 2, 2, 2, 2, 2, 2, 2, 2, 2, 1,…,1]</m:t>
        </m:r>
      </m:oMath>
      <w:r w:rsidRPr="005B60E1">
        <w:rPr>
          <w:rFonts w:eastAsia="MS Mincho"/>
        </w:rPr>
        <w:t xml:space="preserve">   </w:t>
      </w:r>
      <w:r>
        <w:rPr>
          <w:rFonts w:eastAsia="MS Mincho"/>
        </w:rPr>
        <w:t xml:space="preserve">    </w:t>
      </w:r>
    </w:p>
    <w:p w14:paraId="0D84008D" w14:textId="55889322" w:rsidR="00B80AA4" w:rsidRPr="00F17E14" w:rsidRDefault="00B80AA4" w:rsidP="00B80AA4">
      <w:r>
        <w:t xml:space="preserve">If the absolute quantization index is 0 or above 63, </w:t>
      </w:r>
      <w:r w:rsidR="00AC6CB5">
        <w:t>t</w:t>
      </w:r>
      <w:r w:rsidR="009F6F8A">
        <w:t>h</w:t>
      </w:r>
      <w:r w:rsidR="00AC6CB5">
        <w:t xml:space="preserve">is method </w:t>
      </w:r>
      <w:r>
        <w:t xml:space="preserve">is not applied </w:t>
      </w:r>
      <w:r w:rsidR="00AC6CB5">
        <w:t xml:space="preserve">and </w:t>
      </w:r>
      <w:r>
        <w:t>the default dequantization is used.</w:t>
      </w:r>
    </w:p>
    <w:p w14:paraId="55DCEB3B" w14:textId="36EAC10C" w:rsidR="00A66FBB" w:rsidRDefault="00A66FBB" w:rsidP="0070372E">
      <w:pPr>
        <w:pStyle w:val="berschrift3"/>
        <w:rPr>
          <w:lang w:val="en-CA"/>
        </w:rPr>
      </w:pPr>
      <w:bookmarkStart w:id="223" w:name="_Toc180352368"/>
      <w:r>
        <w:rPr>
          <w:lang w:val="en-CA"/>
        </w:rPr>
        <w:t>Dependent quantization with 8-states</w:t>
      </w:r>
      <w:bookmarkEnd w:id="223"/>
    </w:p>
    <w:p w14:paraId="32463503" w14:textId="3DF25AAA" w:rsidR="00A66FBB" w:rsidRPr="00A66FBB" w:rsidRDefault="00A66FBB" w:rsidP="00A66FBB">
      <w:pPr>
        <w:rPr>
          <w:lang w:eastAsia="zh-CN"/>
        </w:rPr>
      </w:pPr>
      <w:r>
        <w:rPr>
          <w:lang w:eastAsia="zh-CN"/>
        </w:rPr>
        <w:t>The coding efficiency of trellis-coded quantization in VVC increased by increasing the number of quantization states (at the cost of a higher encoder complexity). Dependent quantization with 8 quantization states in addition to the current variant of dependent quantization with 4 quantization state is supported (</w:t>
      </w:r>
      <w:r>
        <w:rPr>
          <w:lang w:val="en-CA"/>
        </w:rPr>
        <w:t>JVET-Q0243)</w:t>
      </w:r>
      <w:r>
        <w:rPr>
          <w:lang w:eastAsia="zh-CN"/>
        </w:rPr>
        <w:t xml:space="preserve">.  </w:t>
      </w:r>
    </w:p>
    <w:p w14:paraId="1165CD0D" w14:textId="7FA47AF5" w:rsidR="00A66FBB" w:rsidRDefault="00A66FBB" w:rsidP="00A66FBB">
      <w:pPr>
        <w:rPr>
          <w:lang w:eastAsia="zh-CN"/>
        </w:rPr>
      </w:pPr>
      <w:r>
        <w:rPr>
          <w:lang w:eastAsia="zh-CN"/>
        </w:rPr>
        <w:t xml:space="preserve">For supporting both variants of dependent quantization (4 and 8 states) in a unified framework, the decoding process for the VVC variant of dependent quantization is re-written. </w:t>
      </w:r>
    </w:p>
    <w:p w14:paraId="097830BC" w14:textId="6918C6CE" w:rsidR="00A66FBB" w:rsidRDefault="009C738C" w:rsidP="00A66FBB">
      <w:pPr>
        <w:rPr>
          <w:lang w:eastAsia="zh-CN"/>
        </w:rPr>
      </w:pPr>
      <w:r>
        <w:rPr>
          <w:lang w:eastAsia="zh-CN"/>
        </w:rPr>
        <w:t>The</w:t>
      </w:r>
      <w:r w:rsidR="00A66FBB">
        <w:rPr>
          <w:lang w:eastAsia="zh-CN"/>
        </w:rPr>
        <w:t xml:space="preserve"> state transition table (sec. 7.4.12.11 in VVC) is modified from</w:t>
      </w:r>
    </w:p>
    <w:p w14:paraId="62F25AEF" w14:textId="77777777" w:rsidR="00A66FBB" w:rsidRDefault="00A66FBB" w:rsidP="00A66FBB">
      <w:pPr>
        <w:rPr>
          <w:lang w:eastAsia="zh-CN"/>
        </w:rPr>
      </w:pPr>
      <w:r>
        <w:rPr>
          <w:lang w:eastAsia="zh-CN"/>
        </w:rPr>
        <w:tab/>
      </w:r>
      <w:r>
        <w:rPr>
          <w:lang w:eastAsia="zh-CN"/>
        </w:rPr>
        <w:tab/>
      </w:r>
      <w:r>
        <w:rPr>
          <w:noProof/>
          <w:lang w:val="en-CA"/>
        </w:rPr>
        <w:t>QStateTransTable[ ][ ] = { { 0, 2 }, { 2, 0 }, { 1, 3 }, { 3, 1 } }</w:t>
      </w:r>
    </w:p>
    <w:p w14:paraId="06977D56" w14:textId="77777777" w:rsidR="00A66FBB" w:rsidRDefault="00A66FBB" w:rsidP="00A66FBB">
      <w:pPr>
        <w:rPr>
          <w:lang w:eastAsia="zh-CN"/>
        </w:rPr>
      </w:pPr>
      <w:r>
        <w:rPr>
          <w:lang w:eastAsia="zh-CN"/>
        </w:rPr>
        <w:t>to</w:t>
      </w:r>
    </w:p>
    <w:p w14:paraId="7CAFFF0A" w14:textId="622172FE" w:rsidR="00A66FBB" w:rsidRDefault="00A66FBB" w:rsidP="00A66FBB">
      <w:pPr>
        <w:rPr>
          <w:noProof/>
          <w:lang w:val="en-CA"/>
        </w:rPr>
      </w:pPr>
      <w:r>
        <w:rPr>
          <w:noProof/>
          <w:lang w:val="en-CA"/>
        </w:rPr>
        <w:tab/>
      </w:r>
      <w:r>
        <w:rPr>
          <w:noProof/>
          <w:lang w:val="en-CA"/>
        </w:rPr>
        <w:tab/>
        <w:t>QStateTransTable[ ][ ] = { { 0, 1 }, { 2, 3 }, { 1, 0 }, { 3, 2 } }</w:t>
      </w:r>
      <w:r w:rsidR="002F7A86">
        <w:rPr>
          <w:noProof/>
          <w:lang w:val="en-CA"/>
        </w:rPr>
        <w:t>.</w:t>
      </w:r>
    </w:p>
    <w:p w14:paraId="06D828AF" w14:textId="77777777" w:rsidR="00A66FBB" w:rsidRDefault="00A66FBB" w:rsidP="00A66FBB">
      <w:pPr>
        <w:rPr>
          <w:noProof/>
          <w:lang w:val="en-CA"/>
        </w:rPr>
      </w:pPr>
      <w:r>
        <w:rPr>
          <w:noProof/>
          <w:lang w:val="en-CA"/>
        </w:rPr>
        <w:t>There are three aspects that depend on the quantization state QState: (a) the mapping of transmitted transform coefficient levels to intermediate quantization indexes (part of the dequantization specified in the syntax); (b) the context selection for the sig_coeff_flag; (c) the derivation of the mapping parameter ZeroPos[ ] for transform coefficient levels coded in bypass mode.  All three aspects are re-written in order to reflect the swapping of quantization states:</w:t>
      </w:r>
    </w:p>
    <w:p w14:paraId="2D9D7367" w14:textId="2B3A423C" w:rsidR="00A66FBB" w:rsidRDefault="00A66FBB" w:rsidP="0070372E">
      <w:pPr>
        <w:pStyle w:val="Listenabsatz"/>
        <w:numPr>
          <w:ilvl w:val="0"/>
          <w:numId w:val="1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noProof/>
          <w:lang w:val="en-CA"/>
        </w:rPr>
      </w:pPr>
      <w:r>
        <w:rPr>
          <w:noProof/>
          <w:lang w:val="en-CA"/>
        </w:rPr>
        <w:t>The mapping of transmitted transform coefficient levels to intermediate quantization indexes (see syntax structure resi</w:t>
      </w:r>
      <w:r w:rsidR="009C738C">
        <w:rPr>
          <w:noProof/>
          <w:lang w:val="en-CA"/>
        </w:rPr>
        <w:t>d</w:t>
      </w:r>
      <w:r>
        <w:rPr>
          <w:noProof/>
          <w:lang w:val="en-CA"/>
        </w:rPr>
        <w:t>ual_coding()</w:t>
      </w:r>
      <w:r w:rsidR="009C738C">
        <w:rPr>
          <w:noProof/>
          <w:lang w:val="en-CA"/>
        </w:rPr>
        <w:t xml:space="preserve"> in VVC</w:t>
      </w:r>
      <w:r>
        <w:rPr>
          <w:noProof/>
          <w:lang w:val="en-CA"/>
        </w:rPr>
        <w:t>) is modified from</w:t>
      </w:r>
    </w:p>
    <w:p w14:paraId="0C61083E" w14:textId="77777777" w:rsidR="00A66FBB" w:rsidRDefault="00A66FBB" w:rsidP="00A66FBB">
      <w:pPr>
        <w:ind w:left="720"/>
        <w:rPr>
          <w:noProof/>
          <w:color w:val="000000" w:themeColor="text1"/>
          <w:lang w:val="en-CA"/>
        </w:rPr>
      </w:pPr>
      <w:r>
        <w:rPr>
          <w:noProof/>
          <w:lang w:val="en-CA"/>
        </w:rPr>
        <w:tab/>
      </w:r>
      <w:r>
        <w:rPr>
          <w:noProof/>
          <w:color w:val="000000" w:themeColor="text1"/>
          <w:lang w:val="en-CA" w:eastAsia="zh-CN"/>
        </w:rPr>
        <w:t>TransCoeffLevel[ x0 ][ y0 ][ cIdx ][ xC ][ yC ] =</w:t>
      </w:r>
      <w:r>
        <w:rPr>
          <w:noProof/>
          <w:color w:val="000000" w:themeColor="text1"/>
          <w:lang w:val="en-CA" w:eastAsia="zh-CN"/>
        </w:rPr>
        <w:br/>
      </w:r>
      <w:r>
        <w:rPr>
          <w:noProof/>
          <w:color w:val="000000" w:themeColor="text1"/>
          <w:lang w:val="en-CA" w:eastAsia="zh-CN"/>
        </w:rPr>
        <w:tab/>
      </w:r>
      <w:r>
        <w:rPr>
          <w:noProof/>
          <w:color w:val="000000" w:themeColor="text1"/>
          <w:lang w:val="en-CA" w:eastAsia="zh-CN"/>
        </w:rPr>
        <w:tab/>
        <w:t xml:space="preserve">( 2 * AbsLevel[ xC ][ yC ]  </w:t>
      </w:r>
      <w:r>
        <w:rPr>
          <w:noProof/>
          <w:color w:val="000000" w:themeColor="text1"/>
          <w:lang w:val="en-CA"/>
        </w:rPr>
        <w:t>−  ( QState &gt; 1 ? 1 : 0 ) ) * ( 1  −  2 * coeff_sign_flag[ n ] )</w:t>
      </w:r>
    </w:p>
    <w:p w14:paraId="0185F37E" w14:textId="77777777" w:rsidR="00A66FBB" w:rsidRDefault="00A66FBB" w:rsidP="00A66FBB">
      <w:pPr>
        <w:ind w:left="720"/>
        <w:rPr>
          <w:noProof/>
          <w:lang w:val="en-CA"/>
        </w:rPr>
      </w:pPr>
      <w:r>
        <w:rPr>
          <w:noProof/>
          <w:lang w:val="en-CA"/>
        </w:rPr>
        <w:t>to</w:t>
      </w:r>
    </w:p>
    <w:p w14:paraId="0ADAC866" w14:textId="77777777" w:rsidR="00A66FBB" w:rsidRDefault="00A66FBB" w:rsidP="00A66FBB">
      <w:pPr>
        <w:ind w:left="720"/>
        <w:rPr>
          <w:noProof/>
          <w:lang w:val="en-CA"/>
        </w:rPr>
      </w:pPr>
      <w:r>
        <w:rPr>
          <w:noProof/>
          <w:lang w:val="en-CA"/>
        </w:rPr>
        <w:tab/>
      </w:r>
      <w:r>
        <w:rPr>
          <w:noProof/>
          <w:color w:val="000000" w:themeColor="text1"/>
          <w:lang w:val="en-CA" w:eastAsia="zh-CN"/>
        </w:rPr>
        <w:t>TransCoeffLevel[ x0 ][ y0 ][ cIdx ][ xC ][ yC ] =</w:t>
      </w:r>
      <w:r>
        <w:rPr>
          <w:noProof/>
          <w:color w:val="000000" w:themeColor="text1"/>
          <w:lang w:val="en-CA" w:eastAsia="zh-CN"/>
        </w:rPr>
        <w:br/>
      </w:r>
      <w:r>
        <w:rPr>
          <w:noProof/>
          <w:color w:val="000000" w:themeColor="text1"/>
          <w:lang w:val="en-CA" w:eastAsia="zh-CN"/>
        </w:rPr>
        <w:tab/>
      </w:r>
      <w:r>
        <w:rPr>
          <w:noProof/>
          <w:color w:val="000000" w:themeColor="text1"/>
          <w:lang w:val="en-CA" w:eastAsia="zh-CN"/>
        </w:rPr>
        <w:tab/>
        <w:t xml:space="preserve">( 2 * AbsLevel[ xC ][ yC ]  </w:t>
      </w:r>
      <w:r>
        <w:rPr>
          <w:noProof/>
          <w:color w:val="000000" w:themeColor="text1"/>
          <w:lang w:val="en-CA"/>
        </w:rPr>
        <w:t>−  ( QState &amp; 1 ) ) * ( 1  −  2 * coeff_sign_flag[ n ] )</w:t>
      </w:r>
    </w:p>
    <w:p w14:paraId="06469733" w14:textId="77777777" w:rsidR="00A66FBB" w:rsidRDefault="00A66FBB" w:rsidP="0070372E">
      <w:pPr>
        <w:pStyle w:val="Listenabsatz"/>
        <w:numPr>
          <w:ilvl w:val="0"/>
          <w:numId w:val="1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noProof/>
          <w:lang w:val="en-CA"/>
        </w:rPr>
      </w:pPr>
      <w:r>
        <w:rPr>
          <w:noProof/>
          <w:lang w:val="en-CA"/>
        </w:rPr>
        <w:t>The context selection of the sig_coeff_flag (see sec. 9.3.4.2.8 in VVC) depends on a parameter (context set id) that is derived based on the quantization state.  In VVC, this parameter  is given by</w:t>
      </w:r>
    </w:p>
    <w:p w14:paraId="5D232999" w14:textId="77777777" w:rsidR="00A66FBB" w:rsidRDefault="00A66FBB" w:rsidP="00A66FBB">
      <w:pPr>
        <w:ind w:left="720"/>
        <w:rPr>
          <w:noProof/>
          <w:lang w:val="en-CA"/>
        </w:rPr>
      </w:pPr>
      <w:r>
        <w:rPr>
          <w:noProof/>
          <w:lang w:val="en-CA"/>
        </w:rPr>
        <w:tab/>
      </w:r>
      <w:r>
        <w:rPr>
          <w:noProof/>
          <w:lang w:val="en-CA"/>
        </w:rPr>
        <w:tab/>
        <w:t>Max( 0, QState – 1 )</w:t>
      </w:r>
    </w:p>
    <w:p w14:paraId="28FFBF44" w14:textId="77777777" w:rsidR="00A66FBB" w:rsidRDefault="00A66FBB" w:rsidP="00A66FBB">
      <w:pPr>
        <w:ind w:left="720"/>
        <w:rPr>
          <w:noProof/>
          <w:lang w:val="en-CA"/>
        </w:rPr>
      </w:pPr>
      <w:r>
        <w:rPr>
          <w:noProof/>
          <w:lang w:val="en-CA"/>
        </w:rPr>
        <w:t>With the relabelling of the quantization states, this parameter can be derived according to</w:t>
      </w:r>
    </w:p>
    <w:p w14:paraId="76596C6A" w14:textId="77777777" w:rsidR="00A66FBB" w:rsidRDefault="00A66FBB" w:rsidP="00A66FBB">
      <w:pPr>
        <w:ind w:left="720"/>
        <w:rPr>
          <w:noProof/>
          <w:lang w:val="en-CA"/>
        </w:rPr>
      </w:pPr>
      <w:r>
        <w:rPr>
          <w:noProof/>
          <w:lang w:val="en-CA"/>
        </w:rPr>
        <w:tab/>
      </w:r>
      <w:r>
        <w:rPr>
          <w:noProof/>
          <w:lang w:val="en-CA"/>
        </w:rPr>
        <w:tab/>
        <w:t>ctxSetId[ QState &amp; 3 ] with ctxSetId[ ] = { 0, 1, 0, 2 }</w:t>
      </w:r>
    </w:p>
    <w:p w14:paraId="5FA1211B" w14:textId="77777777" w:rsidR="00A66FBB" w:rsidRDefault="00A66FBB" w:rsidP="00A66FBB">
      <w:pPr>
        <w:ind w:left="720"/>
        <w:rPr>
          <w:noProof/>
          <w:lang w:val="en-CA"/>
        </w:rPr>
      </w:pPr>
      <w:r>
        <w:rPr>
          <w:noProof/>
          <w:lang w:val="en-CA"/>
        </w:rPr>
        <w:lastRenderedPageBreak/>
        <w:t>It should be noted that for the 4-state version, the result of (QState &amp; 3) is equal to QState.  The masking is only required for the 8-state version of dependent quantization.</w:t>
      </w:r>
    </w:p>
    <w:p w14:paraId="437FF9BA" w14:textId="77777777" w:rsidR="00A66FBB" w:rsidRDefault="00A66FBB" w:rsidP="0070372E">
      <w:pPr>
        <w:pStyle w:val="Listenabsatz"/>
        <w:numPr>
          <w:ilvl w:val="0"/>
          <w:numId w:val="1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noProof/>
          <w:lang w:val="en-CA"/>
        </w:rPr>
      </w:pPr>
      <w:r>
        <w:rPr>
          <w:noProof/>
          <w:lang w:val="en-CA"/>
        </w:rPr>
        <w:t>The derivation of the mapping parameter ZeroPos[ ] for transform coefficient levels coded in bypass mode is modified from</w:t>
      </w:r>
    </w:p>
    <w:p w14:paraId="1F9C2425" w14:textId="77777777" w:rsidR="00A66FBB" w:rsidRDefault="00A66FBB" w:rsidP="00A66FBB">
      <w:pPr>
        <w:ind w:left="720"/>
        <w:rPr>
          <w:noProof/>
          <w:lang w:val="en-CA"/>
        </w:rPr>
      </w:pPr>
      <w:r>
        <w:rPr>
          <w:noProof/>
          <w:lang w:val="en-CA"/>
        </w:rPr>
        <w:tab/>
      </w:r>
      <w:r>
        <w:rPr>
          <w:noProof/>
          <w:lang w:val="en-CA"/>
        </w:rPr>
        <w:tab/>
        <w:t>ZeroPos[ n ] = ( QState &lt; 2 ? 1 : 2 )  &lt;&lt;  cRiceParam</w:t>
      </w:r>
    </w:p>
    <w:p w14:paraId="44237589" w14:textId="77777777" w:rsidR="00A66FBB" w:rsidRDefault="00A66FBB" w:rsidP="00A66FBB">
      <w:pPr>
        <w:ind w:left="720"/>
        <w:rPr>
          <w:noProof/>
          <w:lang w:val="en-CA"/>
        </w:rPr>
      </w:pPr>
      <w:r>
        <w:rPr>
          <w:noProof/>
          <w:lang w:val="en-CA"/>
        </w:rPr>
        <w:t>to</w:t>
      </w:r>
    </w:p>
    <w:p w14:paraId="57EC640A" w14:textId="17A47491" w:rsidR="00A66FBB" w:rsidRDefault="00A66FBB" w:rsidP="00A72489">
      <w:pPr>
        <w:ind w:left="720"/>
        <w:rPr>
          <w:noProof/>
          <w:lang w:val="en-CA"/>
        </w:rPr>
      </w:pPr>
      <w:r>
        <w:rPr>
          <w:noProof/>
          <w:lang w:val="en-CA"/>
        </w:rPr>
        <w:tab/>
      </w:r>
      <w:r>
        <w:rPr>
          <w:noProof/>
          <w:lang w:val="en-CA"/>
        </w:rPr>
        <w:tab/>
        <w:t>ZeroPos[ n ] = ( 1 + ( QState &amp; 1 ) )  &lt;&lt;  cRiceParam</w:t>
      </w:r>
    </w:p>
    <w:p w14:paraId="263AA536" w14:textId="77777777" w:rsidR="008E678E" w:rsidRPr="00250117" w:rsidRDefault="008E678E" w:rsidP="0070372E">
      <w:pPr>
        <w:pStyle w:val="berschrift3"/>
        <w:rPr>
          <w:lang w:val="en-CA"/>
        </w:rPr>
      </w:pPr>
      <w:bookmarkStart w:id="224" w:name="_Toc180352369"/>
      <w:r w:rsidRPr="00250117">
        <w:rPr>
          <w:lang w:val="en-CA"/>
        </w:rPr>
        <w:t>Maximum Transform Size and Zeroing-out of Transform Coefficients</w:t>
      </w:r>
      <w:bookmarkEnd w:id="224"/>
    </w:p>
    <w:p w14:paraId="32E0D977" w14:textId="43EC7D14" w:rsidR="008E678E" w:rsidRDefault="008E678E" w:rsidP="008C0C9F">
      <w:pPr>
        <w:rPr>
          <w:lang w:val="en-CA"/>
        </w:rPr>
      </w:pPr>
      <w:r w:rsidRPr="00250117">
        <w:rPr>
          <w:lang w:val="en-CA"/>
        </w:rPr>
        <w:t>Both CTU size and maximum transform size (i.e., all MTS transform kernels) are extended to 256, where the maximum intra coded block can have a size of 128x128. The maximum CTU size is set to 256 for UHD sequences and it is set to 128, otherwise. In the primary transformation process, there is no normative zeroing out operation applied on transform coefficients. However, if LFNST is applied, the primary transform coefficients outside the LFNST region are normatively zeroed-out</w:t>
      </w:r>
      <w:r w:rsidR="001356C0">
        <w:rPr>
          <w:lang w:val="en-CA"/>
        </w:rPr>
        <w:t>.</w:t>
      </w:r>
    </w:p>
    <w:p w14:paraId="62873571" w14:textId="192932E7" w:rsidR="00962FBB" w:rsidRDefault="00962FBB" w:rsidP="0070372E">
      <w:pPr>
        <w:pStyle w:val="berschrift3"/>
        <w:rPr>
          <w:lang w:val="en-CA"/>
        </w:rPr>
      </w:pPr>
      <w:bookmarkStart w:id="225" w:name="_Toc180352370"/>
      <w:r>
        <w:rPr>
          <w:lang w:val="en-CA"/>
        </w:rPr>
        <w:t>Enhanced MTS for intra coding</w:t>
      </w:r>
      <w:bookmarkEnd w:id="225"/>
    </w:p>
    <w:p w14:paraId="5AEA4BE5" w14:textId="744C6A1F" w:rsidR="00962FBB" w:rsidRDefault="00962FBB" w:rsidP="00962FBB">
      <w:pPr>
        <w:rPr>
          <w:noProof/>
          <w:szCs w:val="22"/>
          <w:lang w:val="en-CA" w:eastAsia="ko-KR"/>
        </w:rPr>
      </w:pPr>
      <w:r>
        <w:rPr>
          <w:noProof/>
          <w:szCs w:val="22"/>
          <w:lang w:val="en-CA" w:eastAsia="ko-KR"/>
        </w:rPr>
        <w:t xml:space="preserve">In the current VVC design [1], for MTS, only DST7 and DCT8 transform kernels are utilized which are used for intra and inter coding. </w:t>
      </w:r>
    </w:p>
    <w:p w14:paraId="1994B077" w14:textId="48640A5B" w:rsidR="00F5584E" w:rsidRPr="00B23D67" w:rsidRDefault="00962FBB" w:rsidP="001842AC">
      <w:pPr>
        <w:tabs>
          <w:tab w:val="clear" w:pos="360"/>
        </w:tabs>
        <w:rPr>
          <w:noProof/>
          <w:szCs w:val="22"/>
          <w:lang w:eastAsia="ko-KR"/>
        </w:rPr>
      </w:pPr>
      <w:r>
        <w:rPr>
          <w:noProof/>
          <w:szCs w:val="22"/>
          <w:lang w:val="en-CA" w:eastAsia="ko-KR"/>
        </w:rPr>
        <w:t xml:space="preserve">Additional primary transforms including DCT5, DST4, DST1, and identity transform (IDT) are employed. Also MTS set is made dependent on the TU size and intra mode information. </w:t>
      </w:r>
      <w:r w:rsidR="00F5584E">
        <w:rPr>
          <w:noProof/>
          <w:szCs w:val="22"/>
          <w:lang w:val="en-CA" w:eastAsia="ko-KR"/>
        </w:rPr>
        <w:t xml:space="preserve">For blocks predicted via IntraTMP, DIMD process is used on the predition block to derive an intra mode that is used for transform selection. </w:t>
      </w:r>
      <w:r w:rsidR="001842AC">
        <w:t xml:space="preserve">Specifically, a horizontal gradient and a vertical gradient are calculated for each predicted sample to build a </w:t>
      </w:r>
      <w:proofErr w:type="spellStart"/>
      <w:r w:rsidR="001842AC">
        <w:t>HoG</w:t>
      </w:r>
      <w:proofErr w:type="spellEnd"/>
      <w:r w:rsidR="001842AC">
        <w:t>. Then the intra prediction mode with the largest histogram amplitude values is used to the MTS transform set.</w:t>
      </w:r>
    </w:p>
    <w:p w14:paraId="7332803A" w14:textId="736EFCF6" w:rsidR="008B632A" w:rsidRPr="00513C87" w:rsidRDefault="001842AC" w:rsidP="008B632A">
      <w:pPr>
        <w:rPr>
          <w:lang w:val="en-CA"/>
        </w:rPr>
      </w:pPr>
      <w:r>
        <w:rPr>
          <w:noProof/>
          <w:szCs w:val="22"/>
          <w:lang w:val="en-CA" w:eastAsia="ko-KR"/>
        </w:rPr>
        <w:t xml:space="preserve">Overall, </w:t>
      </w:r>
      <w:r w:rsidR="00962FBB">
        <w:rPr>
          <w:noProof/>
          <w:szCs w:val="22"/>
          <w:lang w:val="en-CA" w:eastAsia="ko-KR"/>
        </w:rPr>
        <w:t xml:space="preserve">16 different TU sizes are considered, and for each TU size 5 different classes are considered depending on intra-mode information. For each class, </w:t>
      </w:r>
      <w:r w:rsidR="008B632A">
        <w:rPr>
          <w:noProof/>
          <w:szCs w:val="22"/>
          <w:lang w:val="en-CA" w:eastAsia="ko-KR"/>
        </w:rPr>
        <w:t xml:space="preserve">1, </w:t>
      </w:r>
      <w:r w:rsidR="00962FBB">
        <w:rPr>
          <w:noProof/>
          <w:szCs w:val="22"/>
          <w:lang w:val="en-CA" w:eastAsia="ko-KR"/>
        </w:rPr>
        <w:t>4</w:t>
      </w:r>
      <w:r w:rsidR="008B632A">
        <w:rPr>
          <w:noProof/>
          <w:szCs w:val="22"/>
          <w:lang w:val="en-CA" w:eastAsia="ko-KR"/>
        </w:rPr>
        <w:t xml:space="preserve"> or 6</w:t>
      </w:r>
      <w:r w:rsidR="00962FBB">
        <w:rPr>
          <w:noProof/>
          <w:szCs w:val="22"/>
          <w:lang w:val="en-CA" w:eastAsia="ko-KR"/>
        </w:rPr>
        <w:t xml:space="preserve"> different transform pairs are considered. </w:t>
      </w:r>
      <w:r w:rsidR="008B632A" w:rsidRPr="00513C87">
        <w:rPr>
          <w:lang w:val="en-CA"/>
        </w:rPr>
        <w:t>Number of intra MTS candidates are adaptively selected (between 1, 4 and 6 MTS candidates) depending on the sum of absolute value of transform coefficients</w:t>
      </w:r>
      <w:r w:rsidR="00595701">
        <w:rPr>
          <w:lang w:val="en-CA"/>
        </w:rPr>
        <w:t xml:space="preserve">. </w:t>
      </w:r>
      <w:r w:rsidR="008B632A" w:rsidRPr="00513C87">
        <w:rPr>
          <w:lang w:val="en-CA"/>
        </w:rPr>
        <w:t>The sum is compared against the two fixed thresholds to determine the total number of allowed MTS candidates:</w:t>
      </w:r>
    </w:p>
    <w:p w14:paraId="736E38C3" w14:textId="77777777" w:rsidR="008B632A" w:rsidRPr="00513C87" w:rsidRDefault="008B632A" w:rsidP="008B632A">
      <w:pPr>
        <w:rPr>
          <w:lang w:val="en-CA"/>
        </w:rPr>
      </w:pPr>
      <w:r w:rsidRPr="00513C87">
        <w:rPr>
          <w:lang w:val="en-CA"/>
        </w:rPr>
        <w:t>1 candidate: sum &lt;= th0</w:t>
      </w:r>
    </w:p>
    <w:p w14:paraId="66848F3E" w14:textId="77777777" w:rsidR="008B632A" w:rsidRPr="00513C87" w:rsidRDefault="008B632A" w:rsidP="008B632A">
      <w:pPr>
        <w:rPr>
          <w:lang w:val="en-CA"/>
        </w:rPr>
      </w:pPr>
      <w:r w:rsidRPr="00513C87">
        <w:rPr>
          <w:lang w:val="en-CA"/>
        </w:rPr>
        <w:t>4 candidates: th0 &lt; sum &lt;= th1</w:t>
      </w:r>
    </w:p>
    <w:p w14:paraId="067827DA" w14:textId="7E2DEBBF" w:rsidR="008B632A" w:rsidRDefault="008B632A" w:rsidP="008B632A">
      <w:pPr>
        <w:rPr>
          <w:lang w:val="en-CA"/>
        </w:rPr>
      </w:pPr>
      <w:r w:rsidRPr="00513C87">
        <w:rPr>
          <w:lang w:val="en-CA"/>
        </w:rPr>
        <w:t>6 candidates: sum &gt; th1</w:t>
      </w:r>
    </w:p>
    <w:p w14:paraId="696E67DB" w14:textId="4A9D8001" w:rsidR="00962FBB" w:rsidRDefault="00962FBB" w:rsidP="00962FBB">
      <w:pPr>
        <w:rPr>
          <w:noProof/>
          <w:szCs w:val="22"/>
          <w:lang w:val="en-CA" w:eastAsia="ko-KR"/>
        </w:rPr>
      </w:pPr>
      <w:r>
        <w:rPr>
          <w:noProof/>
          <w:szCs w:val="22"/>
          <w:lang w:val="en-CA" w:eastAsia="ko-KR"/>
        </w:rPr>
        <w:t>Note, although a total of 80 different classes are considered, some of those different classes often share exactly same transform set. So there are 58 (less than 80) unique entries in the resultant LUT.</w:t>
      </w:r>
      <w:r w:rsidR="008B632A">
        <w:rPr>
          <w:noProof/>
          <w:szCs w:val="22"/>
          <w:lang w:val="en-CA" w:eastAsia="ko-KR"/>
        </w:rPr>
        <w:t xml:space="preserve"> </w:t>
      </w:r>
    </w:p>
    <w:p w14:paraId="4B932A54" w14:textId="063C657B" w:rsidR="00962FBB" w:rsidRDefault="00962FBB" w:rsidP="00962FBB">
      <w:r>
        <w:rPr>
          <w:noProof/>
          <w:szCs w:val="22"/>
          <w:lang w:val="en-CA" w:eastAsia="ko-KR"/>
        </w:rPr>
        <w:t xml:space="preserve">For angular modes, a joint symmetry over TU shape and intra prediction is considered. So, </w:t>
      </w:r>
      <w:r>
        <w:t xml:space="preserve">a mode </w:t>
      </w:r>
      <w:proofErr w:type="spellStart"/>
      <w:r>
        <w:t>i</w:t>
      </w:r>
      <w:proofErr w:type="spellEnd"/>
      <w:r>
        <w:t xml:space="preserve"> (</w:t>
      </w:r>
      <w:proofErr w:type="spellStart"/>
      <w:r>
        <w:t>i</w:t>
      </w:r>
      <w:proofErr w:type="spellEnd"/>
      <w:r>
        <w:t xml:space="preserve"> &gt; 34) with TU shape A</w:t>
      </w:r>
      <w:r w:rsidR="00D01C10">
        <w:t>×</w:t>
      </w:r>
      <w:r>
        <w:t>B will be mapped to the same class corresponding to the mode j</w:t>
      </w:r>
      <w:r w:rsidR="00D01C10">
        <w:t> </w:t>
      </w:r>
      <w:r>
        <w:t>=</w:t>
      </w:r>
      <w:r w:rsidR="00D01C10">
        <w:t> </w:t>
      </w:r>
      <w:r>
        <w:t xml:space="preserve">(68 – </w:t>
      </w:r>
      <w:proofErr w:type="spellStart"/>
      <w:r>
        <w:t>i</w:t>
      </w:r>
      <w:proofErr w:type="spellEnd"/>
      <w:r>
        <w:t>) with TU shape B</w:t>
      </w:r>
      <w:r w:rsidR="00D01C10">
        <w:t>×</w:t>
      </w:r>
      <w:r>
        <w:t>A. However, for each transform pair the order of the horizontal and vertical transform kernel is swapped. For example, for a 16x4 block with mode 18 (horizontal prediction) and a 4x16 block with mode 50 (vertical prediction) are mapped to the same class. However, the vertical and horizontal transform kernels are swapped. For the wide-angle modes the nearest conventional angular mode is used for the transform set determination. For example, mode 2 is used for all the modes between -2 and -14. Similarly, mode 66 is used for mode 67 to mode 80.</w:t>
      </w:r>
    </w:p>
    <w:p w14:paraId="4F43C5F6" w14:textId="46697427" w:rsidR="0026593C" w:rsidRDefault="0026593C" w:rsidP="0070372E">
      <w:pPr>
        <w:pStyle w:val="berschrift3"/>
        <w:rPr>
          <w:lang w:val="en-CA"/>
        </w:rPr>
      </w:pPr>
      <w:bookmarkStart w:id="226" w:name="_Toc180352371"/>
      <w:r w:rsidRPr="002963CF">
        <w:rPr>
          <w:lang w:val="en-CA"/>
        </w:rPr>
        <w:lastRenderedPageBreak/>
        <w:t xml:space="preserve">Inter MTS </w:t>
      </w:r>
      <w:r>
        <w:rPr>
          <w:lang w:val="en-CA"/>
        </w:rPr>
        <w:t>optimization</w:t>
      </w:r>
      <w:bookmarkEnd w:id="226"/>
    </w:p>
    <w:p w14:paraId="5F0995E6" w14:textId="12EF01D2" w:rsidR="0026593C" w:rsidRPr="00A26696" w:rsidRDefault="0026593C" w:rsidP="002963CF">
      <w:pPr>
        <w:rPr>
          <w:lang w:val="en-CA"/>
        </w:rPr>
      </w:pPr>
      <w:r>
        <w:rPr>
          <w:lang w:val="en-CA" w:eastAsia="zh-CN"/>
        </w:rPr>
        <w:t xml:space="preserve">For the MTS of inter-coded CUs, four candidates: {(DST7, DST7), (DST7, DCT8), (DCT8, DST7), (DCT8, DCT8)} are used for every CU. For </w:t>
      </w:r>
      <w:r>
        <w:rPr>
          <w:lang w:val="en-CA"/>
        </w:rPr>
        <w:t>t</w:t>
      </w:r>
      <w:r w:rsidRPr="001A1E1A">
        <w:rPr>
          <w:lang w:val="en-CA"/>
        </w:rPr>
        <w:t>he larger resolution sequences (width &gt; 1080) maximum CU size for Inter-MTS usage is set to 32 (i.e., Inter-MTS is used for CU with width &lt;=32 and height &lt;=32), and for the remaining sequences (smaller resolution) it is set to 16.</w:t>
      </w:r>
      <w:r>
        <w:rPr>
          <w:lang w:val="en-CA"/>
        </w:rPr>
        <w:t xml:space="preserve"> </w:t>
      </w:r>
      <w:r w:rsidRPr="001A1E1A">
        <w:rPr>
          <w:lang w:val="en-CA"/>
        </w:rPr>
        <w:t>For 4-pt, 8-pt and 16-pt transforms, the current AMT transform cores, i.e., DST-7 and DCT-8, is replaced with separable KLTs, as pr</w:t>
      </w:r>
      <w:r w:rsidRPr="00A26696">
        <w:rPr>
          <w:lang w:val="en-CA"/>
        </w:rPr>
        <w:t>oposed in JVET-J0021.</w:t>
      </w:r>
    </w:p>
    <w:p w14:paraId="3C58E414" w14:textId="77777777" w:rsidR="0026593C" w:rsidRPr="002963CF" w:rsidRDefault="0026593C" w:rsidP="001A1E1A">
      <w:pPr>
        <w:rPr>
          <w:lang w:val="en-CA"/>
        </w:rPr>
      </w:pPr>
    </w:p>
    <w:p w14:paraId="770383B1" w14:textId="01D4B71C" w:rsidR="008E678E" w:rsidRPr="00250117" w:rsidRDefault="008E678E" w:rsidP="0070372E">
      <w:pPr>
        <w:pStyle w:val="berschrift3"/>
        <w:rPr>
          <w:lang w:val="en-CA"/>
        </w:rPr>
      </w:pPr>
      <w:bookmarkStart w:id="227" w:name="_Toc100614241"/>
      <w:bookmarkStart w:id="228" w:name="_Toc180352372"/>
      <w:bookmarkEnd w:id="227"/>
      <w:r w:rsidRPr="00250117">
        <w:rPr>
          <w:lang w:val="en-CA"/>
        </w:rPr>
        <w:t>Secondary Transformation: LFNST</w:t>
      </w:r>
      <w:r w:rsidR="001A338C">
        <w:rPr>
          <w:lang w:val="en-CA"/>
        </w:rPr>
        <w:t xml:space="preserve"> extension with large kernel</w:t>
      </w:r>
      <w:bookmarkEnd w:id="228"/>
    </w:p>
    <w:p w14:paraId="5CE018DB" w14:textId="77777777" w:rsidR="008E678E" w:rsidRPr="00250117" w:rsidRDefault="008E678E" w:rsidP="008C0C9F">
      <w:pPr>
        <w:rPr>
          <w:lang w:val="en-CA"/>
        </w:rPr>
      </w:pPr>
      <w:r w:rsidRPr="00250117">
        <w:rPr>
          <w:lang w:val="en-CA"/>
        </w:rPr>
        <w:t>The LFNST design in VVC is extended as follows:</w:t>
      </w:r>
    </w:p>
    <w:p w14:paraId="1C2677A1" w14:textId="77777777" w:rsidR="008E678E" w:rsidRPr="00250117" w:rsidRDefault="008E678E" w:rsidP="0070372E">
      <w:pPr>
        <w:pStyle w:val="Listenabsatz"/>
        <w:numPr>
          <w:ilvl w:val="0"/>
          <w:numId w:val="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The number of LFNST sets (</w:t>
      </w:r>
      <w:r w:rsidRPr="00250117">
        <w:rPr>
          <w:i/>
          <w:lang w:val="en-CA"/>
        </w:rPr>
        <w:t>S</w:t>
      </w:r>
      <w:r w:rsidRPr="00250117">
        <w:rPr>
          <w:lang w:val="en-CA"/>
        </w:rPr>
        <w:t>) and candidates (</w:t>
      </w:r>
      <w:r w:rsidRPr="00250117">
        <w:rPr>
          <w:i/>
          <w:lang w:val="en-CA"/>
        </w:rPr>
        <w:t>C</w:t>
      </w:r>
      <w:r w:rsidRPr="00250117">
        <w:rPr>
          <w:lang w:val="en-CA"/>
        </w:rPr>
        <w:t xml:space="preserve">) are extended to </w:t>
      </w:r>
      <w:r w:rsidRPr="00250117">
        <w:rPr>
          <w:i/>
          <w:lang w:val="en-CA"/>
        </w:rPr>
        <w:t>S</w:t>
      </w:r>
      <w:r w:rsidRPr="00250117">
        <w:rPr>
          <w:lang w:val="en-CA"/>
        </w:rPr>
        <w:t xml:space="preserve">=35 and </w:t>
      </w:r>
      <w:r w:rsidRPr="00250117">
        <w:rPr>
          <w:i/>
          <w:lang w:val="en-CA"/>
        </w:rPr>
        <w:t>C</w:t>
      </w:r>
      <w:r w:rsidRPr="00250117">
        <w:rPr>
          <w:lang w:val="en-CA"/>
        </w:rPr>
        <w:t>=3, and the LFNST set (</w:t>
      </w:r>
      <w:proofErr w:type="spellStart"/>
      <w:r w:rsidRPr="00250117">
        <w:rPr>
          <w:lang w:val="en-CA"/>
        </w:rPr>
        <w:t>lfnstTrSetIdx</w:t>
      </w:r>
      <w:proofErr w:type="spellEnd"/>
      <w:r w:rsidRPr="00250117">
        <w:rPr>
          <w:lang w:val="en-CA"/>
        </w:rPr>
        <w:t>) for a given intra mode (</w:t>
      </w:r>
      <w:proofErr w:type="spellStart"/>
      <w:r w:rsidRPr="00250117">
        <w:rPr>
          <w:lang w:val="en-CA"/>
        </w:rPr>
        <w:t>predModeIntra</w:t>
      </w:r>
      <w:proofErr w:type="spellEnd"/>
      <w:r w:rsidRPr="00250117">
        <w:rPr>
          <w:lang w:val="en-CA"/>
        </w:rPr>
        <w:t>) is derived according to the following formula:</w:t>
      </w:r>
    </w:p>
    <w:p w14:paraId="0AC82ED0" w14:textId="77777777" w:rsidR="008E678E" w:rsidRPr="00250117" w:rsidRDefault="008E678E" w:rsidP="0070372E">
      <w:pPr>
        <w:pStyle w:val="Listenabsatz"/>
        <w:numPr>
          <w:ilvl w:val="1"/>
          <w:numId w:val="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 xml:space="preserve">For </w:t>
      </w:r>
      <w:proofErr w:type="spellStart"/>
      <w:r w:rsidRPr="00250117">
        <w:rPr>
          <w:lang w:val="en-CA"/>
        </w:rPr>
        <w:t>predModeIntra</w:t>
      </w:r>
      <w:proofErr w:type="spellEnd"/>
      <w:r w:rsidRPr="00250117">
        <w:rPr>
          <w:lang w:val="en-CA"/>
        </w:rPr>
        <w:t xml:space="preserve"> &lt; 2, </w:t>
      </w:r>
      <w:proofErr w:type="spellStart"/>
      <w:r w:rsidRPr="00250117">
        <w:rPr>
          <w:lang w:val="en-CA"/>
        </w:rPr>
        <w:t>lfnstTrSetIdx</w:t>
      </w:r>
      <w:proofErr w:type="spellEnd"/>
      <w:r w:rsidRPr="00250117">
        <w:rPr>
          <w:lang w:val="en-CA"/>
        </w:rPr>
        <w:t xml:space="preserve"> is equal to 2</w:t>
      </w:r>
    </w:p>
    <w:p w14:paraId="3CB89470" w14:textId="77777777" w:rsidR="008E678E" w:rsidRPr="00250117" w:rsidRDefault="008E678E" w:rsidP="0070372E">
      <w:pPr>
        <w:pStyle w:val="Listenabsatz"/>
        <w:numPr>
          <w:ilvl w:val="1"/>
          <w:numId w:val="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proofErr w:type="spellStart"/>
      <w:r w:rsidRPr="00250117">
        <w:rPr>
          <w:lang w:val="en-CA"/>
        </w:rPr>
        <w:t>lfnstTrSetIdx</w:t>
      </w:r>
      <w:proofErr w:type="spellEnd"/>
      <w:r w:rsidRPr="00250117">
        <w:rPr>
          <w:lang w:val="en-CA"/>
        </w:rPr>
        <w:t xml:space="preserve"> = </w:t>
      </w:r>
      <w:proofErr w:type="spellStart"/>
      <w:r w:rsidRPr="00250117">
        <w:rPr>
          <w:lang w:val="en-CA"/>
        </w:rPr>
        <w:t>predModeIntra</w:t>
      </w:r>
      <w:proofErr w:type="spellEnd"/>
      <w:r w:rsidRPr="00250117">
        <w:rPr>
          <w:lang w:val="en-CA"/>
        </w:rPr>
        <w:t xml:space="preserve">, for </w:t>
      </w:r>
      <w:proofErr w:type="spellStart"/>
      <w:r w:rsidRPr="00250117">
        <w:rPr>
          <w:lang w:val="en-CA"/>
        </w:rPr>
        <w:t>predModeIntra</w:t>
      </w:r>
      <w:proofErr w:type="spellEnd"/>
      <w:r w:rsidRPr="00250117">
        <w:rPr>
          <w:lang w:val="en-CA"/>
        </w:rPr>
        <w:t xml:space="preserve"> in [0,34]</w:t>
      </w:r>
    </w:p>
    <w:p w14:paraId="10237358" w14:textId="77777777" w:rsidR="008E678E" w:rsidRPr="00250117" w:rsidRDefault="008E678E" w:rsidP="0070372E">
      <w:pPr>
        <w:pStyle w:val="Listenabsatz"/>
        <w:numPr>
          <w:ilvl w:val="1"/>
          <w:numId w:val="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proofErr w:type="spellStart"/>
      <w:r w:rsidRPr="00250117">
        <w:rPr>
          <w:lang w:val="en-CA"/>
        </w:rPr>
        <w:t>lfnstTrSetIdx</w:t>
      </w:r>
      <w:proofErr w:type="spellEnd"/>
      <w:r w:rsidRPr="00250117">
        <w:rPr>
          <w:lang w:val="en-CA"/>
        </w:rPr>
        <w:t xml:space="preserve"> = 68 – </w:t>
      </w:r>
      <w:proofErr w:type="spellStart"/>
      <w:r w:rsidRPr="00250117">
        <w:rPr>
          <w:lang w:val="en-CA"/>
        </w:rPr>
        <w:t>predModeIntra</w:t>
      </w:r>
      <w:proofErr w:type="spellEnd"/>
      <w:r w:rsidRPr="00250117">
        <w:rPr>
          <w:lang w:val="en-CA"/>
        </w:rPr>
        <w:t xml:space="preserve">, for </w:t>
      </w:r>
      <w:proofErr w:type="spellStart"/>
      <w:r w:rsidRPr="00250117">
        <w:rPr>
          <w:lang w:val="en-CA"/>
        </w:rPr>
        <w:t>predModeIntra</w:t>
      </w:r>
      <w:proofErr w:type="spellEnd"/>
      <w:r w:rsidRPr="00250117">
        <w:rPr>
          <w:lang w:val="en-CA"/>
        </w:rPr>
        <w:t xml:space="preserve"> in [35,66]</w:t>
      </w:r>
    </w:p>
    <w:p w14:paraId="30E0EE3F" w14:textId="77777777" w:rsidR="004A6B7F" w:rsidRDefault="001A338C" w:rsidP="0070372E">
      <w:pPr>
        <w:pStyle w:val="Listenabsatz"/>
        <w:numPr>
          <w:ilvl w:val="0"/>
          <w:numId w:val="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eastAsia="ko-KR"/>
        </w:rPr>
        <w:t>Three different kernels, LFNST4, LFNST8, and LFNST16, are defined to indicate LFNST kernel sets, which are applied to 4xN/Nx4 (N</w:t>
      </w:r>
      <m:oMath>
        <m:r>
          <m:rPr>
            <m:sty m:val="p"/>
          </m:rPr>
          <w:rPr>
            <w:rFonts w:ascii="Cambria Math" w:hAnsi="Cambria Math"/>
            <w:lang w:val="en-CA" w:eastAsia="ko-KR"/>
          </w:rPr>
          <m:t>≥</m:t>
        </m:r>
      </m:oMath>
      <w:r>
        <w:rPr>
          <w:lang w:val="en-CA" w:eastAsia="ko-KR"/>
        </w:rPr>
        <w:t>4), 8xN/Nx8 (N</w:t>
      </w:r>
      <m:oMath>
        <m:r>
          <m:rPr>
            <m:sty m:val="p"/>
          </m:rPr>
          <w:rPr>
            <w:rFonts w:ascii="Cambria Math" w:hAnsi="Cambria Math"/>
            <w:lang w:val="en-CA" w:eastAsia="ko-KR"/>
          </w:rPr>
          <m:t>≥</m:t>
        </m:r>
      </m:oMath>
      <w:r>
        <w:rPr>
          <w:lang w:val="en-CA" w:eastAsia="ko-KR"/>
        </w:rPr>
        <w:t>8), and MxN (M, N</w:t>
      </w:r>
      <m:oMath>
        <m:r>
          <m:rPr>
            <m:sty m:val="p"/>
          </m:rPr>
          <w:rPr>
            <w:rFonts w:ascii="Cambria Math" w:hAnsi="Cambria Math"/>
            <w:lang w:val="en-CA" w:eastAsia="ko-KR"/>
          </w:rPr>
          <m:t>≥</m:t>
        </m:r>
      </m:oMath>
      <w:r>
        <w:rPr>
          <w:lang w:val="en-CA" w:eastAsia="ko-KR"/>
        </w:rPr>
        <w:t>16), respectively.</w:t>
      </w:r>
    </w:p>
    <w:p w14:paraId="559F0F1C" w14:textId="3C55215F" w:rsidR="004A6B7F" w:rsidRDefault="004A6B7F" w:rsidP="004A6B7F">
      <w:pPr>
        <w:rPr>
          <w:lang w:val="en-CA" w:eastAsia="ko-KR"/>
        </w:rPr>
      </w:pPr>
      <w:r w:rsidRPr="004A6B7F">
        <w:rPr>
          <w:lang w:val="en-CA" w:eastAsia="ko-KR"/>
        </w:rPr>
        <w:t xml:space="preserve">The kernel dimensions are specified </w:t>
      </w:r>
      <w:r>
        <w:rPr>
          <w:lang w:val="en-CA" w:eastAsia="ko-KR"/>
        </w:rPr>
        <w:t>by:</w:t>
      </w:r>
    </w:p>
    <w:p w14:paraId="7551DC67" w14:textId="36A39342" w:rsidR="004A6B7F" w:rsidRDefault="004A6B7F" w:rsidP="004A6B7F">
      <w:pPr>
        <w:jc w:val="center"/>
        <w:rPr>
          <w:lang w:val="en-CA" w:eastAsia="ko-KR"/>
        </w:rPr>
      </w:pPr>
      <w:r>
        <w:rPr>
          <w:lang w:val="en-CA" w:eastAsia="ko-KR"/>
        </w:rPr>
        <w:t>(LFSNT4, LFNST8*, LFNST16*) = (16x16, 32x64, 32x96)</w:t>
      </w:r>
    </w:p>
    <w:p w14:paraId="5C3E280E" w14:textId="1A004E40" w:rsidR="004A6B7F" w:rsidRDefault="004A6B7F" w:rsidP="004A6B7F">
      <w:pPr>
        <w:rPr>
          <w:szCs w:val="22"/>
          <w:lang w:val="en-CA"/>
        </w:rPr>
      </w:pPr>
      <w:r>
        <w:rPr>
          <w:szCs w:val="22"/>
          <w:lang w:val="en-CA"/>
        </w:rPr>
        <w:t xml:space="preserve">The forward LFNST is applied to top-left low frequency region, which is called Region-Of-Interest (ROI). When LFNST is applied, primary-transformed coefficients that exist in the region other than ROI are zeroed out, which is not changed from the VVC standard. </w:t>
      </w:r>
    </w:p>
    <w:p w14:paraId="54747301" w14:textId="09D21B85" w:rsidR="004A6B7F" w:rsidRDefault="004A6B7F" w:rsidP="004A6B7F">
      <w:pPr>
        <w:rPr>
          <w:rFonts w:eastAsiaTheme="minorEastAsia"/>
          <w:szCs w:val="22"/>
          <w:lang w:val="en-CA" w:eastAsia="ko-KR"/>
        </w:rPr>
      </w:pPr>
      <w:r>
        <w:rPr>
          <w:szCs w:val="22"/>
          <w:lang w:val="en-CA" w:eastAsia="ko-KR"/>
        </w:rPr>
        <w:t xml:space="preserve">The ROI for LFNST16 is depicted in </w:t>
      </w:r>
      <w:r>
        <w:rPr>
          <w:szCs w:val="22"/>
          <w:lang w:val="en-CA" w:eastAsia="ko-KR"/>
        </w:rPr>
        <w:fldChar w:fldCharType="begin"/>
      </w:r>
      <w:r>
        <w:rPr>
          <w:szCs w:val="22"/>
          <w:lang w:val="en-CA" w:eastAsia="ko-KR"/>
        </w:rPr>
        <w:instrText xml:space="preserve"> REF _Ref81343159 \h </w:instrText>
      </w:r>
      <w:r>
        <w:rPr>
          <w:szCs w:val="22"/>
          <w:lang w:val="en-CA" w:eastAsia="ko-KR"/>
        </w:rPr>
      </w:r>
      <w:r>
        <w:rPr>
          <w:szCs w:val="22"/>
          <w:lang w:val="en-CA" w:eastAsia="ko-KR"/>
        </w:rPr>
        <w:fldChar w:fldCharType="separate"/>
      </w:r>
      <w:r w:rsidR="00E264D5">
        <w:t xml:space="preserve">Figure </w:t>
      </w:r>
      <w:r w:rsidR="00E264D5">
        <w:rPr>
          <w:noProof/>
        </w:rPr>
        <w:t>58</w:t>
      </w:r>
      <w:r>
        <w:rPr>
          <w:szCs w:val="22"/>
          <w:lang w:val="en-CA" w:eastAsia="ko-KR"/>
        </w:rPr>
        <w:fldChar w:fldCharType="end"/>
      </w:r>
      <w:r>
        <w:rPr>
          <w:szCs w:val="22"/>
          <w:lang w:val="en-CA" w:eastAsia="ko-KR"/>
        </w:rPr>
        <w:t>. It consists of six 4x4 sub-blocks, which are consecutive in scan order. Since the number of input samples is 96, transform matrix for forward LFNST16 can be Rx96. R is chosen to be 32 in this contribution, 32 coefficients (two 4x4 sub-blocks) are generated from forward LFNST16 accordingly, which are placed following coefficient scan order.</w:t>
      </w:r>
    </w:p>
    <w:p w14:paraId="126CCD59" w14:textId="6751E061" w:rsidR="004A6B7F" w:rsidRDefault="004A6B7F" w:rsidP="004A6B7F">
      <w:pPr>
        <w:keepNext/>
        <w:jc w:val="center"/>
      </w:pPr>
      <w:r>
        <w:rPr>
          <w:noProof/>
          <w:lang w:eastAsia="ko-KR"/>
        </w:rPr>
        <w:drawing>
          <wp:inline distT="0" distB="0" distL="0" distR="0" wp14:anchorId="0A94DBC6" wp14:editId="0EEAF8A7">
            <wp:extent cx="1936750" cy="1847850"/>
            <wp:effectExtent l="0" t="0" r="6350" b="0"/>
            <wp:docPr id="1382914881" name="Picture 1382914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30"/>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1936750" cy="1847850"/>
                    </a:xfrm>
                    <a:prstGeom prst="rect">
                      <a:avLst/>
                    </a:prstGeom>
                    <a:noFill/>
                    <a:ln>
                      <a:noFill/>
                    </a:ln>
                  </pic:spPr>
                </pic:pic>
              </a:graphicData>
            </a:graphic>
          </wp:inline>
        </w:drawing>
      </w:r>
    </w:p>
    <w:p w14:paraId="730E9CF4" w14:textId="5A5E138E" w:rsidR="004A6B7F" w:rsidRDefault="004A6B7F" w:rsidP="004A6B7F">
      <w:pPr>
        <w:pStyle w:val="Beschriftung"/>
        <w:rPr>
          <w:szCs w:val="22"/>
          <w:lang w:val="en-CA" w:eastAsia="ko-KR"/>
        </w:rPr>
      </w:pPr>
      <w:bookmarkStart w:id="229" w:name="_Ref81343159"/>
      <w:r>
        <w:t xml:space="preserve">Figure </w:t>
      </w:r>
      <w:r>
        <w:rPr>
          <w:noProof/>
        </w:rPr>
        <w:fldChar w:fldCharType="begin"/>
      </w:r>
      <w:r>
        <w:rPr>
          <w:noProof/>
        </w:rPr>
        <w:instrText xml:space="preserve"> SEQ Figure \* ARABIC </w:instrText>
      </w:r>
      <w:r>
        <w:rPr>
          <w:noProof/>
        </w:rPr>
        <w:fldChar w:fldCharType="separate"/>
      </w:r>
      <w:r w:rsidR="00E264D5">
        <w:rPr>
          <w:noProof/>
        </w:rPr>
        <w:t>58</w:t>
      </w:r>
      <w:r>
        <w:rPr>
          <w:noProof/>
        </w:rPr>
        <w:fldChar w:fldCharType="end"/>
      </w:r>
      <w:bookmarkEnd w:id="229"/>
      <w:r w:rsidR="00F3217A">
        <w:rPr>
          <w:noProof/>
        </w:rPr>
        <w:t>.</w:t>
      </w:r>
      <w:r>
        <w:t xml:space="preserve"> The ROI for LFNST16</w:t>
      </w:r>
    </w:p>
    <w:p w14:paraId="5C3B7051" w14:textId="32C09624" w:rsidR="004A6B7F" w:rsidRPr="004A6B7F" w:rsidRDefault="004A6B7F" w:rsidP="004A6B7F">
      <w:pPr>
        <w:rPr>
          <w:szCs w:val="22"/>
          <w:lang w:val="en-CA" w:eastAsia="ko-KR"/>
        </w:rPr>
      </w:pPr>
      <w:r>
        <w:rPr>
          <w:szCs w:val="22"/>
          <w:lang w:val="en-CA" w:eastAsia="ko-KR"/>
        </w:rPr>
        <w:t xml:space="preserve">The ROI for LFNST8 is shown in </w:t>
      </w:r>
      <w:r>
        <w:rPr>
          <w:szCs w:val="22"/>
          <w:lang w:val="en-CA" w:eastAsia="ko-KR"/>
        </w:rPr>
        <w:fldChar w:fldCharType="begin"/>
      </w:r>
      <w:r>
        <w:rPr>
          <w:szCs w:val="22"/>
          <w:lang w:val="en-CA" w:eastAsia="ko-KR"/>
        </w:rPr>
        <w:instrText xml:space="preserve"> REF _Ref81343088 \h </w:instrText>
      </w:r>
      <w:r>
        <w:rPr>
          <w:szCs w:val="22"/>
          <w:lang w:val="en-CA" w:eastAsia="ko-KR"/>
        </w:rPr>
      </w:r>
      <w:r>
        <w:rPr>
          <w:szCs w:val="22"/>
          <w:lang w:val="en-CA" w:eastAsia="ko-KR"/>
        </w:rPr>
        <w:fldChar w:fldCharType="separate"/>
      </w:r>
      <w:r w:rsidR="00E264D5">
        <w:t xml:space="preserve">Figure </w:t>
      </w:r>
      <w:r w:rsidR="00E264D5">
        <w:rPr>
          <w:noProof/>
        </w:rPr>
        <w:t>59</w:t>
      </w:r>
      <w:r>
        <w:rPr>
          <w:szCs w:val="22"/>
          <w:lang w:val="en-CA" w:eastAsia="ko-KR"/>
        </w:rPr>
        <w:fldChar w:fldCharType="end"/>
      </w:r>
      <w:r>
        <w:rPr>
          <w:szCs w:val="22"/>
          <w:lang w:val="en-CA" w:eastAsia="ko-KR"/>
        </w:rPr>
        <w:t>. The forward LFNST8 matrix can be Rx64 and R is chosen to be 32. The generated coefficients are located in the same manner as with LFNST16.</w:t>
      </w:r>
    </w:p>
    <w:p w14:paraId="47302CDB" w14:textId="77777777" w:rsidR="004A6B7F" w:rsidRDefault="004A6B7F" w:rsidP="004A6B7F">
      <w:pPr>
        <w:keepNext/>
        <w:jc w:val="center"/>
      </w:pPr>
      <w:r>
        <w:rPr>
          <w:noProof/>
        </w:rPr>
        <w:lastRenderedPageBreak/>
        <w:drawing>
          <wp:inline distT="0" distB="0" distL="0" distR="0" wp14:anchorId="6858C1E2" wp14:editId="15FA9E71">
            <wp:extent cx="2241550" cy="1195929"/>
            <wp:effectExtent l="0" t="0" r="6350" b="4445"/>
            <wp:docPr id="1382914883" name="Picture 1382914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3"/>
                    <a:stretch>
                      <a:fillRect/>
                    </a:stretch>
                  </pic:blipFill>
                  <pic:spPr>
                    <a:xfrm>
                      <a:off x="0" y="0"/>
                      <a:ext cx="2258017" cy="1204715"/>
                    </a:xfrm>
                    <a:prstGeom prst="rect">
                      <a:avLst/>
                    </a:prstGeom>
                  </pic:spPr>
                </pic:pic>
              </a:graphicData>
            </a:graphic>
          </wp:inline>
        </w:drawing>
      </w:r>
    </w:p>
    <w:p w14:paraId="3B0CA49A" w14:textId="1E334F9F" w:rsidR="008E678E" w:rsidRDefault="004A6B7F" w:rsidP="004A6B7F">
      <w:pPr>
        <w:pStyle w:val="Beschriftung"/>
      </w:pPr>
      <w:bookmarkStart w:id="230" w:name="_Ref81343088"/>
      <w:r>
        <w:t xml:space="preserve">Figure </w:t>
      </w:r>
      <w:fldSimple w:instr=" SEQ Figure \* ARABIC ">
        <w:r w:rsidR="00E264D5">
          <w:rPr>
            <w:noProof/>
          </w:rPr>
          <w:t>59</w:t>
        </w:r>
      </w:fldSimple>
      <w:bookmarkEnd w:id="230"/>
      <w:r>
        <w:t>. The ROI for LFNST8</w:t>
      </w:r>
    </w:p>
    <w:p w14:paraId="43B0AE9F" w14:textId="77DD212B" w:rsidR="00F40680" w:rsidRDefault="00F40680" w:rsidP="00F40680">
      <w:pPr>
        <w:rPr>
          <w:lang w:val="en-CA"/>
        </w:rPr>
      </w:pPr>
      <w:r>
        <w:rPr>
          <w:lang w:val="en-CA"/>
        </w:rPr>
        <w:t xml:space="preserve">The </w:t>
      </w:r>
      <w:r w:rsidR="00686622">
        <w:rPr>
          <w:szCs w:val="22"/>
          <w:lang w:val="en-CA"/>
        </w:rPr>
        <w:t>mapping from intra prediction modes to these sets is shown in Table 1,</w:t>
      </w:r>
    </w:p>
    <w:p w14:paraId="5E4E9188" w14:textId="58C21EEF" w:rsidR="00686622" w:rsidRDefault="00686622" w:rsidP="00135D46">
      <w:pPr>
        <w:pStyle w:val="Beschriftung"/>
      </w:pPr>
      <w:r>
        <w:t xml:space="preserve">Table </w:t>
      </w:r>
      <w:fldSimple w:instr=" SEQ Table \* ARABIC ">
        <w:r w:rsidR="00E264D5">
          <w:rPr>
            <w:noProof/>
          </w:rPr>
          <w:t>9</w:t>
        </w:r>
      </w:fldSimple>
      <w:r>
        <w:t>. Mapping of intra prediction modes to LFNST set index</w:t>
      </w:r>
    </w:p>
    <w:p w14:paraId="33D63997" w14:textId="49D3A021" w:rsidR="00F40680" w:rsidRPr="00F40680" w:rsidRDefault="00F40680" w:rsidP="00F40680">
      <w:pPr>
        <w:rPr>
          <w:lang w:val="en-CA"/>
        </w:rPr>
      </w:pPr>
      <w:r>
        <w:rPr>
          <w:noProof/>
        </w:rPr>
        <w:drawing>
          <wp:inline distT="0" distB="0" distL="0" distR="0" wp14:anchorId="56B2E6CE" wp14:editId="419E05AD">
            <wp:extent cx="5943600" cy="789940"/>
            <wp:effectExtent l="0" t="0" r="0" b="0"/>
            <wp:docPr id="1382914884" name="그림 25"/>
            <wp:cNvGraphicFramePr/>
            <a:graphic xmlns:a="http://schemas.openxmlformats.org/drawingml/2006/main">
              <a:graphicData uri="http://schemas.openxmlformats.org/drawingml/2006/picture">
                <pic:pic xmlns:pic="http://schemas.openxmlformats.org/drawingml/2006/picture">
                  <pic:nvPicPr>
                    <pic:cNvPr id="25" name="그림 25"/>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943600" cy="789940"/>
                    </a:xfrm>
                    <a:prstGeom prst="rect">
                      <a:avLst/>
                    </a:prstGeom>
                    <a:noFill/>
                    <a:ln>
                      <a:noFill/>
                    </a:ln>
                  </pic:spPr>
                </pic:pic>
              </a:graphicData>
            </a:graphic>
          </wp:inline>
        </w:drawing>
      </w:r>
    </w:p>
    <w:p w14:paraId="57B1634C" w14:textId="1F0F25AA" w:rsidR="001D7311" w:rsidRDefault="00B36A5A" w:rsidP="001D7311">
      <w:pPr>
        <w:tabs>
          <w:tab w:val="clear" w:pos="360"/>
        </w:tabs>
        <w:rPr>
          <w:sz w:val="20"/>
        </w:rPr>
      </w:pPr>
      <w:r>
        <w:rPr>
          <w:lang w:val="en-CA"/>
        </w:rPr>
        <w:t xml:space="preserve">For blocks using MIP </w:t>
      </w:r>
      <w:r w:rsidR="00F5584E">
        <w:rPr>
          <w:lang w:val="en-CA"/>
        </w:rPr>
        <w:t xml:space="preserve">or </w:t>
      </w:r>
      <w:proofErr w:type="spellStart"/>
      <w:r w:rsidR="00F5584E">
        <w:rPr>
          <w:lang w:val="en-CA"/>
        </w:rPr>
        <w:t>IntraTMP</w:t>
      </w:r>
      <w:proofErr w:type="spellEnd"/>
      <w:r w:rsidR="00F5584E">
        <w:rPr>
          <w:lang w:val="en-CA"/>
        </w:rPr>
        <w:t xml:space="preserve"> </w:t>
      </w:r>
      <w:r>
        <w:rPr>
          <w:lang w:val="en-CA"/>
        </w:rPr>
        <w:t>prediction, the LFNST set index is derived as follows.</w:t>
      </w:r>
      <w:r w:rsidR="001D7311">
        <w:rPr>
          <w:lang w:val="en-CA"/>
        </w:rPr>
        <w:t xml:space="preserve"> </w:t>
      </w:r>
      <w:r w:rsidR="001D7311">
        <w:t>DIMD is used to derive the intra prediction mode of the current block based on the MIP</w:t>
      </w:r>
      <w:r w:rsidR="00F5584E">
        <w:t xml:space="preserve"> or </w:t>
      </w:r>
      <w:proofErr w:type="spellStart"/>
      <w:r w:rsidR="00F5584E">
        <w:t>IntraTMP</w:t>
      </w:r>
      <w:proofErr w:type="spellEnd"/>
      <w:r w:rsidR="001D7311">
        <w:t xml:space="preserve"> predicted samples</w:t>
      </w:r>
      <w:r w:rsidR="00F5584E">
        <w:t>. For MIP, this is done</w:t>
      </w:r>
      <w:r w:rsidR="001D7311">
        <w:t xml:space="preserve"> before </w:t>
      </w:r>
      <w:proofErr w:type="spellStart"/>
      <w:r w:rsidR="001D7311">
        <w:t>upsampling</w:t>
      </w:r>
      <w:proofErr w:type="spellEnd"/>
      <w:r w:rsidR="001D7311">
        <w:t xml:space="preserve">. Specifically, a horizontal gradient and a vertical gradient are calculated for each predicted sample to build a </w:t>
      </w:r>
      <w:proofErr w:type="spellStart"/>
      <w:r w:rsidR="001D7311">
        <w:t>HoG</w:t>
      </w:r>
      <w:proofErr w:type="spellEnd"/>
      <w:r w:rsidR="001D7311">
        <w:t>, as shown in</w:t>
      </w:r>
      <w:r w:rsidR="00E1179B">
        <w:t xml:space="preserve"> </w:t>
      </w:r>
      <w:r w:rsidR="00E1179B">
        <w:fldChar w:fldCharType="begin"/>
      </w:r>
      <w:r w:rsidR="00E1179B">
        <w:instrText xml:space="preserve"> REF _Ref122461276 \h </w:instrText>
      </w:r>
      <w:r w:rsidR="00E1179B">
        <w:fldChar w:fldCharType="separate"/>
      </w:r>
      <w:r w:rsidR="00E264D5">
        <w:t xml:space="preserve">Figure </w:t>
      </w:r>
      <w:r w:rsidR="00E264D5">
        <w:rPr>
          <w:noProof/>
        </w:rPr>
        <w:t>60</w:t>
      </w:r>
      <w:r w:rsidR="00E1179B">
        <w:fldChar w:fldCharType="end"/>
      </w:r>
      <w:r w:rsidR="001D7311">
        <w:t>. Then the intra prediction mode with the largest histogram amplitude values is used to determine the LFNST transform set and LFNST Transpose flag.</w:t>
      </w:r>
    </w:p>
    <w:p w14:paraId="2C35F5A9" w14:textId="77777777" w:rsidR="00E1179B" w:rsidRDefault="00B10F31" w:rsidP="002F6C74">
      <w:pPr>
        <w:pStyle w:val="Beschriftung"/>
        <w:spacing w:after="0"/>
      </w:pPr>
      <w:r w:rsidRPr="00B10F31">
        <w:rPr>
          <w:rFonts w:eastAsiaTheme="minorEastAsia"/>
          <w:iCs/>
          <w:noProof/>
          <w:color w:val="44546A" w:themeColor="text2"/>
          <w:sz w:val="18"/>
          <w:szCs w:val="18"/>
        </w:rPr>
        <w:object w:dxaOrig="9360" w:dyaOrig="2850" w14:anchorId="664CB5A3">
          <v:shape id="_x0000_i1043" type="#_x0000_t75" alt="" style="width:468pt;height:144.05pt;mso-width-percent:0;mso-height-percent:0;mso-width-percent:0;mso-height-percent:0" o:ole="">
            <v:imagedata r:id="rId105" o:title=""/>
          </v:shape>
          <o:OLEObject Type="Embed" ProgID="Visio.Drawing.15" ShapeID="_x0000_i1043" DrawAspect="Content" ObjectID="_1800966626" r:id="rId106"/>
        </w:object>
      </w:r>
    </w:p>
    <w:p w14:paraId="6F13732C" w14:textId="4E5C47E1" w:rsidR="008E678E" w:rsidRPr="008929E9" w:rsidRDefault="00E1179B" w:rsidP="008929E9">
      <w:pPr>
        <w:pStyle w:val="Beschriftung"/>
        <w:rPr>
          <w:sz w:val="22"/>
          <w:lang w:val="en-CA" w:eastAsia="zh-CN"/>
        </w:rPr>
      </w:pPr>
      <w:bookmarkStart w:id="231" w:name="_Ref122461276"/>
      <w:r>
        <w:t xml:space="preserve">Figure </w:t>
      </w:r>
      <w:fldSimple w:instr=" SEQ Figure \* ARABIC ">
        <w:r w:rsidR="00E264D5">
          <w:rPr>
            <w:noProof/>
          </w:rPr>
          <w:t>60</w:t>
        </w:r>
      </w:fldSimple>
      <w:bookmarkEnd w:id="231"/>
      <w:r>
        <w:t>. MIP prediction samples to build HOG.</w:t>
      </w:r>
    </w:p>
    <w:p w14:paraId="14D66AA1" w14:textId="7C04D97F" w:rsidR="009B0304" w:rsidRDefault="009B0304" w:rsidP="0070372E">
      <w:pPr>
        <w:pStyle w:val="berschrift3"/>
        <w:rPr>
          <w:lang w:val="en-CA"/>
        </w:rPr>
      </w:pPr>
      <w:bookmarkStart w:id="232" w:name="_Toc180352373"/>
      <w:r>
        <w:rPr>
          <w:lang w:val="en-CA"/>
        </w:rPr>
        <w:t>Non-separable primary transform</w:t>
      </w:r>
      <w:r w:rsidR="00FB5648">
        <w:rPr>
          <w:lang w:val="en-CA"/>
        </w:rPr>
        <w:t xml:space="preserve"> </w:t>
      </w:r>
      <w:r w:rsidR="00247E02">
        <w:rPr>
          <w:lang w:val="en-CA"/>
        </w:rPr>
        <w:t xml:space="preserve">(NSPT) </w:t>
      </w:r>
      <w:r w:rsidR="00FB5648">
        <w:rPr>
          <w:lang w:val="en-CA"/>
        </w:rPr>
        <w:t>for intra coding</w:t>
      </w:r>
      <w:bookmarkEnd w:id="232"/>
    </w:p>
    <w:p w14:paraId="18E695FD" w14:textId="327090EB" w:rsidR="00E640DC" w:rsidRDefault="00247E02" w:rsidP="006A1806">
      <w:pPr>
        <w:rPr>
          <w:lang w:val="en-CA"/>
        </w:rPr>
      </w:pPr>
      <w:r>
        <w:rPr>
          <w:lang w:val="en-CA"/>
        </w:rPr>
        <w:t>T</w:t>
      </w:r>
      <w:r w:rsidR="00E640DC">
        <w:rPr>
          <w:lang w:val="en-CA"/>
        </w:rPr>
        <w:t>he separable DCT-II plus LFNST transform combination</w:t>
      </w:r>
      <w:r w:rsidR="00140789">
        <w:rPr>
          <w:lang w:val="en-CA"/>
        </w:rPr>
        <w:t>s</w:t>
      </w:r>
      <w:r w:rsidR="00E640DC">
        <w:rPr>
          <w:lang w:val="en-CA"/>
        </w:rPr>
        <w:t xml:space="preserve"> </w:t>
      </w:r>
      <w:r w:rsidR="006A1806">
        <w:rPr>
          <w:lang w:val="en-CA"/>
        </w:rPr>
        <w:t xml:space="preserve">are replaced </w:t>
      </w:r>
      <w:r w:rsidR="00E640DC">
        <w:rPr>
          <w:lang w:val="en-CA"/>
        </w:rPr>
        <w:t>with NSPT for the block shapes 4x4, 4x8, 8x4 and 8x8, 4x16, 16x4, 8x16 and 16x8</w:t>
      </w:r>
      <w:r w:rsidR="006A1806">
        <w:rPr>
          <w:lang w:val="en-CA"/>
        </w:rPr>
        <w:t>.</w:t>
      </w:r>
    </w:p>
    <w:p w14:paraId="758D99FA" w14:textId="62248893" w:rsidR="00E640DC" w:rsidRDefault="00E640DC" w:rsidP="00E640DC">
      <w:pPr>
        <w:rPr>
          <w:lang w:val="en-CA"/>
        </w:rPr>
      </w:pPr>
      <w:r>
        <w:rPr>
          <w:lang w:val="en-CA"/>
        </w:rPr>
        <w:t xml:space="preserve">The affected block sizes are summarized in </w:t>
      </w:r>
      <w:r w:rsidR="00ED426F">
        <w:rPr>
          <w:lang w:val="en-CA"/>
        </w:rPr>
        <w:fldChar w:fldCharType="begin"/>
      </w:r>
      <w:r w:rsidR="00ED426F">
        <w:rPr>
          <w:lang w:val="en-CA"/>
        </w:rPr>
        <w:instrText xml:space="preserve"> REF _Ref131507860 \h </w:instrText>
      </w:r>
      <w:r w:rsidR="00ED426F">
        <w:rPr>
          <w:lang w:val="en-CA"/>
        </w:rPr>
      </w:r>
      <w:r w:rsidR="00ED426F">
        <w:rPr>
          <w:lang w:val="en-CA"/>
        </w:rPr>
        <w:fldChar w:fldCharType="separate"/>
      </w:r>
      <w:r w:rsidR="00E264D5">
        <w:t xml:space="preserve">Figure </w:t>
      </w:r>
      <w:r w:rsidR="00E264D5">
        <w:rPr>
          <w:noProof/>
        </w:rPr>
        <w:t>61</w:t>
      </w:r>
      <w:r w:rsidR="00ED426F">
        <w:rPr>
          <w:lang w:val="en-CA"/>
        </w:rPr>
        <w:fldChar w:fldCharType="end"/>
      </w:r>
      <w:r>
        <w:rPr>
          <w:lang w:val="en-CA"/>
        </w:rPr>
        <w:t>.</w:t>
      </w:r>
    </w:p>
    <w:p w14:paraId="4B4AE22A" w14:textId="77777777" w:rsidR="00455A1B" w:rsidRDefault="00455A1B" w:rsidP="00B23D67">
      <w:pPr>
        <w:keepNext/>
        <w:jc w:val="center"/>
      </w:pPr>
      <w:r>
        <w:rPr>
          <w:noProof/>
        </w:rPr>
        <w:lastRenderedPageBreak/>
        <w:drawing>
          <wp:inline distT="0" distB="0" distL="0" distR="0" wp14:anchorId="4A073010" wp14:editId="388FC024">
            <wp:extent cx="2669364" cy="3419039"/>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1"/>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679785" cy="3432386"/>
                    </a:xfrm>
                    <a:prstGeom prst="rect">
                      <a:avLst/>
                    </a:prstGeom>
                    <a:noFill/>
                    <a:ln>
                      <a:noFill/>
                    </a:ln>
                  </pic:spPr>
                </pic:pic>
              </a:graphicData>
            </a:graphic>
          </wp:inline>
        </w:drawing>
      </w:r>
    </w:p>
    <w:p w14:paraId="753AEA6D" w14:textId="0CD904AD" w:rsidR="00E640DC" w:rsidRDefault="00E640DC" w:rsidP="00E640DC">
      <w:pPr>
        <w:pStyle w:val="Beschriftung"/>
        <w:rPr>
          <w:lang w:val="en-CA"/>
        </w:rPr>
      </w:pPr>
      <w:bookmarkStart w:id="233" w:name="_Ref131507860"/>
      <w:r>
        <w:t xml:space="preserve">Figure </w:t>
      </w:r>
      <w:fldSimple w:instr=" SEQ Figure \* ARABIC ">
        <w:r w:rsidR="00E264D5">
          <w:rPr>
            <w:noProof/>
          </w:rPr>
          <w:t>61</w:t>
        </w:r>
      </w:fldSimple>
      <w:bookmarkEnd w:id="233"/>
      <w:r>
        <w:t>: Overview of proposed NSPTs among existing LFNSTs.</w:t>
      </w:r>
    </w:p>
    <w:p w14:paraId="7040527A" w14:textId="16DEA881" w:rsidR="00E640DC" w:rsidRDefault="00E640DC" w:rsidP="00E640DC">
      <w:pPr>
        <w:rPr>
          <w:lang w:val="en-CA"/>
        </w:rPr>
      </w:pPr>
      <w:r>
        <w:rPr>
          <w:lang w:val="en-CA"/>
        </w:rPr>
        <w:t xml:space="preserve"> All NSPTs consist of 35 sets and 3 candidates (similar to the current LFNST). The kernels of</w:t>
      </w:r>
      <w:r w:rsidR="007F318A">
        <w:rPr>
          <w:lang w:val="en-CA"/>
        </w:rPr>
        <w:t xml:space="preserve"> NSPTs</w:t>
      </w:r>
      <w:r>
        <w:rPr>
          <w:lang w:val="en-CA"/>
        </w:rPr>
        <w:t xml:space="preserve"> have the following shapes:</w:t>
      </w:r>
    </w:p>
    <w:p w14:paraId="6EA90E53" w14:textId="77777777" w:rsidR="00E640DC" w:rsidRDefault="00E640DC" w:rsidP="0070372E">
      <w:pPr>
        <w:numPr>
          <w:ilvl w:val="0"/>
          <w:numId w:val="29"/>
        </w:numPr>
        <w:rPr>
          <w:lang w:val="en-CA"/>
        </w:rPr>
      </w:pPr>
      <w:r>
        <w:rPr>
          <w:lang w:val="en-CA"/>
        </w:rPr>
        <w:t>NSPT4x4: 16x16</w:t>
      </w:r>
    </w:p>
    <w:p w14:paraId="669777AB" w14:textId="77777777" w:rsidR="00E640DC" w:rsidRDefault="00E640DC" w:rsidP="0070372E">
      <w:pPr>
        <w:numPr>
          <w:ilvl w:val="0"/>
          <w:numId w:val="29"/>
        </w:numPr>
        <w:rPr>
          <w:lang w:val="en-CA"/>
        </w:rPr>
      </w:pPr>
      <w:r>
        <w:rPr>
          <w:lang w:val="en-CA"/>
        </w:rPr>
        <w:t>NSPT4x8/NSPT8x4: 32x20</w:t>
      </w:r>
    </w:p>
    <w:p w14:paraId="5BD6BC27" w14:textId="77777777" w:rsidR="00E640DC" w:rsidRDefault="00E640DC" w:rsidP="0070372E">
      <w:pPr>
        <w:numPr>
          <w:ilvl w:val="0"/>
          <w:numId w:val="29"/>
        </w:numPr>
        <w:rPr>
          <w:lang w:val="en-CA"/>
        </w:rPr>
      </w:pPr>
      <w:r>
        <w:rPr>
          <w:lang w:val="en-CA"/>
        </w:rPr>
        <w:t>NSPT8x8: 64x32</w:t>
      </w:r>
    </w:p>
    <w:p w14:paraId="57FD069F" w14:textId="77777777" w:rsidR="00E640DC" w:rsidRPr="0021141B" w:rsidRDefault="00E640DC" w:rsidP="0070372E">
      <w:pPr>
        <w:numPr>
          <w:ilvl w:val="0"/>
          <w:numId w:val="29"/>
        </w:numPr>
        <w:rPr>
          <w:lang w:val="en-CA"/>
        </w:rPr>
      </w:pPr>
      <w:r>
        <w:rPr>
          <w:lang w:val="en-CA"/>
        </w:rPr>
        <w:t>NSPT4x16/NSPT16x4: 64x24</w:t>
      </w:r>
    </w:p>
    <w:p w14:paraId="20F3F587" w14:textId="77777777" w:rsidR="00E640DC" w:rsidRDefault="00E640DC" w:rsidP="0070372E">
      <w:pPr>
        <w:numPr>
          <w:ilvl w:val="0"/>
          <w:numId w:val="29"/>
        </w:numPr>
        <w:rPr>
          <w:lang w:val="en-CA"/>
        </w:rPr>
      </w:pPr>
      <w:r>
        <w:rPr>
          <w:lang w:val="en-CA"/>
        </w:rPr>
        <w:t>NSPT8x16/NSPT16x8: 128x40</w:t>
      </w:r>
    </w:p>
    <w:p w14:paraId="6FF5110D" w14:textId="5A1E3922" w:rsidR="00A71E70" w:rsidRDefault="00A71E70" w:rsidP="0070372E">
      <w:pPr>
        <w:numPr>
          <w:ilvl w:val="0"/>
          <w:numId w:val="29"/>
        </w:numPr>
        <w:rPr>
          <w:lang w:val="en-CA"/>
        </w:rPr>
      </w:pPr>
      <w:r>
        <w:rPr>
          <w:lang w:val="en-CA"/>
        </w:rPr>
        <w:t>NSPT</w:t>
      </w:r>
      <w:r w:rsidR="00AC345E">
        <w:rPr>
          <w:lang w:val="en-CA"/>
        </w:rPr>
        <w:t xml:space="preserve">4x32/NSPT32x4: </w:t>
      </w:r>
      <w:r w:rsidR="006A7FF9">
        <w:rPr>
          <w:lang w:val="en-CA"/>
        </w:rPr>
        <w:t>128x20</w:t>
      </w:r>
    </w:p>
    <w:p w14:paraId="4CD5309D" w14:textId="236538B4" w:rsidR="006A7FF9" w:rsidRPr="006A7FF9" w:rsidRDefault="006A7FF9" w:rsidP="006A7FF9">
      <w:pPr>
        <w:numPr>
          <w:ilvl w:val="0"/>
          <w:numId w:val="29"/>
        </w:numPr>
        <w:rPr>
          <w:lang w:val="en-CA"/>
        </w:rPr>
      </w:pPr>
      <w:r>
        <w:rPr>
          <w:lang w:val="en-CA"/>
        </w:rPr>
        <w:t>NSPT8x32/NSPT32x8: 256x2</w:t>
      </w:r>
      <w:r w:rsidR="0091202B">
        <w:rPr>
          <w:lang w:val="en-CA"/>
        </w:rPr>
        <w:t>4</w:t>
      </w:r>
    </w:p>
    <w:p w14:paraId="4DC9F26B" w14:textId="77777777" w:rsidR="0016312E" w:rsidRDefault="00E640DC" w:rsidP="00B23D67">
      <w:r>
        <w:rPr>
          <w:lang w:val="en-CA"/>
        </w:rPr>
        <w:t xml:space="preserve">Therefore, 12, 32, 40 and 88 coefficients are zeroed-out using NSPT4x8/NSPT8x4, NSPT8x8, NSPT4x16/NSPT16x4 and NSPT8x16/NSPT16x8 respectively. </w:t>
      </w:r>
      <w:r w:rsidR="0091202B">
        <w:rPr>
          <w:lang w:val="en-CA"/>
        </w:rPr>
        <w:t>For NSPT4x32/NSPT32x4 and NSPT8x32/NSPT32x8</w:t>
      </w:r>
      <w:r w:rsidR="00F17562">
        <w:rPr>
          <w:lang w:val="en-CA"/>
        </w:rPr>
        <w:t>,</w:t>
      </w:r>
      <w:r w:rsidR="005E1B2A" w:rsidRPr="00C066AC">
        <w:t xml:space="preserve"> remaining 108 and 232 positions in each transform block are zeroed-out, respectively.</w:t>
      </w:r>
    </w:p>
    <w:p w14:paraId="102A3693" w14:textId="3EA7FE0C" w:rsidR="00BC2862" w:rsidRDefault="0016312E" w:rsidP="000A09E6">
      <w:pPr>
        <w:pStyle w:val="berschrift3"/>
      </w:pPr>
      <w:bookmarkStart w:id="234" w:name="_Toc180352374"/>
      <w:r w:rsidRPr="00AD404E">
        <w:rPr>
          <w:lang w:val="en-CA"/>
        </w:rPr>
        <w:t>LFNST/NSPT for inter coding</w:t>
      </w:r>
      <w:bookmarkEnd w:id="234"/>
    </w:p>
    <w:p w14:paraId="24C11233" w14:textId="796DB1D7" w:rsidR="00A15B49" w:rsidRPr="00AD404E" w:rsidRDefault="00A15B49" w:rsidP="000A09E6">
      <w:pPr>
        <w:rPr>
          <w:rFonts w:eastAsia="Times New Roman"/>
          <w:color w:val="000000"/>
          <w:lang w:val="en-CA"/>
        </w:rPr>
      </w:pPr>
      <w:r w:rsidRPr="00AD404E">
        <w:rPr>
          <w:rFonts w:eastAsia="Times New Roman"/>
          <w:color w:val="000000"/>
          <w:lang w:val="en-CA"/>
        </w:rPr>
        <w:t>For inter coded block</w:t>
      </w:r>
      <w:r w:rsidR="007F28D3">
        <w:rPr>
          <w:rFonts w:eastAsia="Times New Roman"/>
          <w:color w:val="000000"/>
          <w:lang w:val="en-CA"/>
        </w:rPr>
        <w:t xml:space="preserve"> including the SBT-coded blocks</w:t>
      </w:r>
      <w:r w:rsidRPr="00AD404E">
        <w:rPr>
          <w:rFonts w:eastAsia="Times New Roman"/>
          <w:color w:val="000000"/>
          <w:lang w:val="en-CA"/>
        </w:rPr>
        <w:t xml:space="preserve">, </w:t>
      </w:r>
      <w:r w:rsidR="0018152E">
        <w:rPr>
          <w:rFonts w:eastAsia="Times New Roman"/>
          <w:color w:val="000000"/>
          <w:lang w:val="en-CA"/>
        </w:rPr>
        <w:t>b</w:t>
      </w:r>
      <w:proofErr w:type="spellStart"/>
      <w:r w:rsidR="0018152E">
        <w:t>ased</w:t>
      </w:r>
      <w:proofErr w:type="spellEnd"/>
      <w:r w:rsidR="0018152E">
        <w:t xml:space="preserve"> on the prediction signal of the current block, a Histogram of Gradients (</w:t>
      </w:r>
      <w:proofErr w:type="spellStart"/>
      <w:r w:rsidR="0018152E">
        <w:t>HoG</w:t>
      </w:r>
      <w:proofErr w:type="spellEnd"/>
      <w:r w:rsidR="0018152E">
        <w:t>) is built in a similar way as DIMD, and the 1</w:t>
      </w:r>
      <w:r w:rsidR="0018152E">
        <w:rPr>
          <w:vertAlign w:val="superscript"/>
        </w:rPr>
        <w:t>st</w:t>
      </w:r>
      <w:r w:rsidR="0018152E">
        <w:t xml:space="preserve"> DIMD intra prediction mode (IPM) corresponding to the highest amplitude is used as a derived intra prediction mode. </w:t>
      </w:r>
      <w:r w:rsidRPr="00AD404E">
        <w:rPr>
          <w:rFonts w:eastAsia="Times New Roman"/>
          <w:color w:val="000000"/>
          <w:lang w:val="en-CA"/>
        </w:rPr>
        <w:t xml:space="preserve">Then the derived intra prediction mode is used to select an LFNST/NSPT transform set and the transform </w:t>
      </w:r>
      <w:r w:rsidR="00D8572F">
        <w:rPr>
          <w:rFonts w:eastAsia="Times New Roman"/>
          <w:color w:val="000000"/>
          <w:lang w:val="en-CA"/>
        </w:rPr>
        <w:t>is</w:t>
      </w:r>
      <w:r w:rsidRPr="00AD404E">
        <w:rPr>
          <w:rFonts w:eastAsia="Times New Roman"/>
          <w:color w:val="000000"/>
          <w:lang w:val="en-CA"/>
        </w:rPr>
        <w:t xml:space="preserve"> processed with the selected LFNST/NSPT kernel, like in the intra coding process.</w:t>
      </w:r>
      <w:r w:rsidR="0018152E">
        <w:rPr>
          <w:rFonts w:eastAsia="Times New Roman"/>
          <w:color w:val="000000"/>
          <w:lang w:val="en-CA"/>
        </w:rPr>
        <w:t xml:space="preserve"> However, for the </w:t>
      </w:r>
      <w:r w:rsidR="0018152E">
        <w:t>GPM-coded block, in addition to the 1</w:t>
      </w:r>
      <w:r w:rsidR="0018152E">
        <w:rPr>
          <w:vertAlign w:val="superscript"/>
        </w:rPr>
        <w:t>st</w:t>
      </w:r>
      <w:r w:rsidR="0018152E">
        <w:t xml:space="preserve"> DIMD IPM, a second DIMD IPM corresponding to the 2</w:t>
      </w:r>
      <w:r w:rsidR="0018152E">
        <w:rPr>
          <w:vertAlign w:val="superscript"/>
        </w:rPr>
        <w:t>nd</w:t>
      </w:r>
      <w:r w:rsidR="0018152E">
        <w:t xml:space="preserve"> highest HOG amplitude is used as an additional derived IPM candidate. A CU-level flag indicating the IPM index is </w:t>
      </w:r>
      <w:proofErr w:type="spellStart"/>
      <w:r w:rsidR="0018152E">
        <w:t>signal</w:t>
      </w:r>
      <w:r w:rsidR="007F28D3">
        <w:t>l</w:t>
      </w:r>
      <w:r w:rsidR="0018152E">
        <w:t>ed</w:t>
      </w:r>
      <w:proofErr w:type="spellEnd"/>
      <w:r w:rsidR="007F28D3">
        <w:t xml:space="preserve"> and the </w:t>
      </w:r>
      <w:proofErr w:type="spellStart"/>
      <w:r w:rsidR="007F28D3">
        <w:t>signalled</w:t>
      </w:r>
      <w:proofErr w:type="spellEnd"/>
      <w:r w:rsidR="007F28D3">
        <w:t xml:space="preserve"> IPM is utilized to</w:t>
      </w:r>
      <w:r w:rsidR="007F28D3" w:rsidRPr="007F28D3">
        <w:rPr>
          <w:rFonts w:eastAsia="Times New Roman"/>
          <w:color w:val="000000"/>
          <w:lang w:val="en-CA"/>
        </w:rPr>
        <w:t xml:space="preserve"> </w:t>
      </w:r>
      <w:r w:rsidR="007F28D3" w:rsidRPr="00AD404E">
        <w:rPr>
          <w:rFonts w:eastAsia="Times New Roman"/>
          <w:color w:val="000000"/>
          <w:lang w:val="en-CA"/>
        </w:rPr>
        <w:t>select an LFNST/NSPT transform set</w:t>
      </w:r>
      <w:r w:rsidR="007F28D3">
        <w:rPr>
          <w:rFonts w:eastAsia="Times New Roman"/>
          <w:color w:val="000000"/>
          <w:lang w:val="en-CA"/>
        </w:rPr>
        <w:t>. It is also noted that for an SBT-coded block,</w:t>
      </w:r>
      <w:r w:rsidR="007F28D3">
        <w:t xml:space="preserve"> a CU-level LFNST/NSPT index is signaled to indicate the usage of LFNST/NSPT for the TU with </w:t>
      </w:r>
      <w:r w:rsidR="007F28D3">
        <w:lastRenderedPageBreak/>
        <w:t>non-zero residual will perform LFNST/NSPT, and the prediction signal within the TU region is used to derive the IPM for transform.</w:t>
      </w:r>
    </w:p>
    <w:p w14:paraId="1DE405AC" w14:textId="4EDFBB08" w:rsidR="00A15B49" w:rsidRPr="00AD404E" w:rsidRDefault="00A15B49" w:rsidP="00BC2862">
      <w:pPr>
        <w:rPr>
          <w:lang w:val="en-CA"/>
        </w:rPr>
      </w:pPr>
      <w:r w:rsidRPr="00AD404E">
        <w:rPr>
          <w:rFonts w:eastAsia="Times New Roman"/>
          <w:color w:val="000000"/>
          <w:lang w:val="en-CA"/>
        </w:rPr>
        <w:t xml:space="preserve">The signalling of inter LFNST/NSPT index is different from that of intra LFNST/NSPT index. </w:t>
      </w:r>
      <w:r w:rsidRPr="00AD404E">
        <w:rPr>
          <w:lang w:val="en-CA"/>
        </w:rPr>
        <w:t>The intra LFNST/NSPT index binarization employs two context coded bins for each symbol, while truncated unary code with different context models for inter LFNST/NSPT index coding is used.</w:t>
      </w:r>
      <w:r w:rsidR="0034597B" w:rsidRPr="0034597B">
        <w:rPr>
          <w:szCs w:val="22"/>
          <w:lang w:val="en-CA" w:eastAsia="ko-KR"/>
        </w:rPr>
        <w:t xml:space="preserve"> </w:t>
      </w:r>
      <w:r w:rsidR="0034597B">
        <w:rPr>
          <w:szCs w:val="22"/>
          <w:lang w:val="en-CA" w:eastAsia="ko-KR"/>
        </w:rPr>
        <w:t>LFNST/NSPT index signalling is prohibited in the case of SBT, of which index value is inferred as 0.</w:t>
      </w:r>
    </w:p>
    <w:p w14:paraId="5B476918" w14:textId="3823798B" w:rsidR="00A15B49" w:rsidRDefault="00A15B49" w:rsidP="00B23D67">
      <w:r w:rsidRPr="00AD404E">
        <w:rPr>
          <w:lang w:val="en-CA" w:eastAsia="zh-CN"/>
        </w:rPr>
        <w:t>Encoding fast algorithm like inter MTS is applied to reduce the encoding time.</w:t>
      </w:r>
      <w:r w:rsidR="0044540C">
        <w:rPr>
          <w:lang w:val="en-CA" w:eastAsia="zh-CN"/>
        </w:rPr>
        <w:t xml:space="preserve"> The </w:t>
      </w:r>
      <w:r w:rsidR="0044540C" w:rsidRPr="00E878DA">
        <w:rPr>
          <w:lang w:val="en-CA"/>
        </w:rPr>
        <w:t>last non-zero position</w:t>
      </w:r>
      <w:r w:rsidR="0044540C">
        <w:rPr>
          <w:lang w:val="en-CA"/>
        </w:rPr>
        <w:t xml:space="preserve"> </w:t>
      </w:r>
      <w:r w:rsidR="0044540C" w:rsidRPr="00D37D1C">
        <w:t xml:space="preserve">is checked </w:t>
      </w:r>
      <w:r w:rsidR="0044540C">
        <w:t xml:space="preserve">for </w:t>
      </w:r>
      <w:proofErr w:type="spellStart"/>
      <w:r w:rsidR="0044540C">
        <w:t>signalling</w:t>
      </w:r>
      <w:proofErr w:type="spellEnd"/>
      <w:r w:rsidR="0044540C">
        <w:t xml:space="preserve"> of LFNST/NSPT index </w:t>
      </w:r>
      <w:r w:rsidR="0044540C" w:rsidRPr="00D37D1C">
        <w:t>using luma component only</w:t>
      </w:r>
      <w:r w:rsidR="0044540C">
        <w:rPr>
          <w:lang w:val="en-CA"/>
        </w:rPr>
        <w:t xml:space="preserve">. For low-delay coding configuration </w:t>
      </w:r>
      <w:r w:rsidR="0044540C">
        <w:rPr>
          <w:szCs w:val="22"/>
          <w:lang w:val="en-CA" w:eastAsia="ko-KR"/>
        </w:rPr>
        <w:t>intra-LFNST/NSPT is enabled for only I-slice, and inter-LFNST/NSPT is enabled with the faster encoding option.</w:t>
      </w:r>
    </w:p>
    <w:p w14:paraId="4157D9F4" w14:textId="189DAECB" w:rsidR="00401183" w:rsidRDefault="00401183" w:rsidP="000A09E6">
      <w:pPr>
        <w:pStyle w:val="berschrift3"/>
      </w:pPr>
      <w:bookmarkStart w:id="235" w:name="_Toc180352375"/>
      <w:r>
        <w:t>Transform coefficient coding</w:t>
      </w:r>
      <w:bookmarkEnd w:id="235"/>
    </w:p>
    <w:p w14:paraId="6BA99AC5" w14:textId="77777777" w:rsidR="00401183" w:rsidRPr="00AD404E" w:rsidRDefault="00401183" w:rsidP="7358C0B1">
      <w:pPr>
        <w:spacing w:after="200" w:line="276" w:lineRule="auto"/>
        <w:rPr>
          <w:rFonts w:ascii="Calibri" w:eastAsia="Calibri" w:hAnsi="Calibri" w:cs="Calibri"/>
        </w:rPr>
      </w:pPr>
      <w:r w:rsidRPr="7358C0B1">
        <w:t xml:space="preserve">In ECM and VVC residual coding, regular coded absolute coefficient levels are represented by </w:t>
      </w:r>
      <w:proofErr w:type="spellStart"/>
      <w:r w:rsidRPr="7358C0B1">
        <w:t>sig_coeff_flag</w:t>
      </w:r>
      <w:proofErr w:type="spellEnd"/>
      <w:r w:rsidRPr="7358C0B1">
        <w:t xml:space="preserve">(sig), </w:t>
      </w:r>
      <w:proofErr w:type="spellStart"/>
      <w:r w:rsidRPr="7358C0B1">
        <w:t>abs_level_gtx_flag</w:t>
      </w:r>
      <w:proofErr w:type="spellEnd"/>
      <w:r w:rsidRPr="7358C0B1">
        <w:t>[</w:t>
      </w:r>
      <w:proofErr w:type="gramStart"/>
      <w:r w:rsidRPr="7358C0B1">
        <w:t>0](</w:t>
      </w:r>
      <w:proofErr w:type="gramEnd"/>
      <w:r w:rsidRPr="7358C0B1">
        <w:t xml:space="preserve">gt1), </w:t>
      </w:r>
      <w:proofErr w:type="spellStart"/>
      <w:r w:rsidRPr="7358C0B1">
        <w:t>par_level_flag</w:t>
      </w:r>
      <w:proofErr w:type="spellEnd"/>
      <w:r w:rsidRPr="7358C0B1">
        <w:t>(par),</w:t>
      </w:r>
      <w:r w:rsidRPr="7358C0B1">
        <w:rPr>
          <w:b/>
          <w:bCs/>
        </w:rPr>
        <w:t xml:space="preserve"> </w:t>
      </w:r>
      <w:proofErr w:type="spellStart"/>
      <w:r w:rsidRPr="7358C0B1">
        <w:t>abs_level_gtx_flag</w:t>
      </w:r>
      <w:proofErr w:type="spellEnd"/>
      <w:r w:rsidRPr="7358C0B1">
        <w:t xml:space="preserve">[1](gt3) syntax elements along with bypass coded </w:t>
      </w:r>
      <w:proofErr w:type="spellStart"/>
      <w:r w:rsidRPr="7358C0B1">
        <w:t>abs_remainder</w:t>
      </w:r>
      <w:proofErr w:type="spellEnd"/>
      <w:r w:rsidRPr="7358C0B1">
        <w:rPr>
          <w:b/>
          <w:bCs/>
        </w:rPr>
        <w:t xml:space="preserve"> </w:t>
      </w:r>
      <w:r w:rsidRPr="7358C0B1">
        <w:t>(</w:t>
      </w:r>
      <w:proofErr w:type="spellStart"/>
      <w:r w:rsidRPr="7358C0B1">
        <w:t>remLevel</w:t>
      </w:r>
      <w:proofErr w:type="spellEnd"/>
      <w:r w:rsidRPr="7358C0B1">
        <w:t xml:space="preserve">).  </w:t>
      </w:r>
      <w:r w:rsidRPr="7358C0B1">
        <w:rPr>
          <w:rFonts w:eastAsia="Calibri"/>
        </w:rPr>
        <w:t>Associated coefficient level is reconstructed in ECM in the following way:</w:t>
      </w:r>
    </w:p>
    <w:p w14:paraId="64A35A18" w14:textId="77777777" w:rsidR="00401183" w:rsidRPr="0054124A" w:rsidRDefault="00401183" w:rsidP="00401183">
      <w:pPr>
        <w:spacing w:after="200" w:line="276" w:lineRule="auto"/>
        <w:jc w:val="center"/>
        <w:rPr>
          <w:rFonts w:eastAsia="Calibri"/>
          <w:lang w:val="sv-SE"/>
        </w:rPr>
      </w:pPr>
      <w:r w:rsidRPr="0054124A">
        <w:rPr>
          <w:rFonts w:eastAsia="Calibri"/>
          <w:lang w:val="sv-SE"/>
        </w:rPr>
        <w:t>abs_coeff_level = sig + gt1 + par + 2*(gt3 + remLevel).</w:t>
      </w:r>
    </w:p>
    <w:p w14:paraId="69C44586" w14:textId="77777777" w:rsidR="00401183" w:rsidRPr="00AD404E" w:rsidRDefault="00401183" w:rsidP="00401183">
      <w:pPr>
        <w:rPr>
          <w:lang w:val="en-CA"/>
        </w:rPr>
      </w:pPr>
      <w:r w:rsidRPr="00AD404E">
        <w:rPr>
          <w:lang w:val="en-CA"/>
        </w:rPr>
        <w:t xml:space="preserve">In the test, the number </w:t>
      </w:r>
      <w:proofErr w:type="spellStart"/>
      <w:r w:rsidRPr="00AD404E">
        <w:rPr>
          <w:lang w:val="en-CA"/>
        </w:rPr>
        <w:t>gtX</w:t>
      </w:r>
      <w:proofErr w:type="spellEnd"/>
      <w:r w:rsidRPr="00AD404E">
        <w:rPr>
          <w:lang w:val="en-CA"/>
        </w:rPr>
        <w:t xml:space="preserve"> flags coded in the regular mode of the arithmetic coding using adaptive context models before remainder coding is changed. </w:t>
      </w:r>
      <w:r w:rsidRPr="0054124A">
        <w:rPr>
          <w:lang w:val="sv-SE"/>
        </w:rPr>
        <w:t xml:space="preserve">There are N+1 flags coded in regular mode: sig_coeff_flag, gt1_flag, gt2_flag, gt3_flag, …, gtN_flag. </w:t>
      </w:r>
      <w:r w:rsidRPr="00AD404E">
        <w:rPr>
          <w:lang w:val="en-CA"/>
        </w:rPr>
        <w:t xml:space="preserve">Parity flag, </w:t>
      </w:r>
      <w:proofErr w:type="spellStart"/>
      <w:r w:rsidRPr="00AD404E">
        <w:rPr>
          <w:lang w:val="en-CA"/>
        </w:rPr>
        <w:t>par_level_flag</w:t>
      </w:r>
      <w:proofErr w:type="spellEnd"/>
      <w:r w:rsidRPr="00AD404E">
        <w:rPr>
          <w:lang w:val="en-CA"/>
        </w:rPr>
        <w:t xml:space="preserve"> is coded in bypass mode after the </w:t>
      </w:r>
      <w:proofErr w:type="spellStart"/>
      <w:r w:rsidRPr="00AD404E">
        <w:rPr>
          <w:lang w:val="en-CA"/>
        </w:rPr>
        <w:t>gtN_flag</w:t>
      </w:r>
      <w:proofErr w:type="spellEnd"/>
      <w:r w:rsidRPr="00AD404E">
        <w:rPr>
          <w:lang w:val="en-CA"/>
        </w:rPr>
        <w:t>. In the experiments N was set to 7. Absolute coefficient level is reconstructed as follows:</w:t>
      </w:r>
    </w:p>
    <w:p w14:paraId="29AC1AB8" w14:textId="77777777" w:rsidR="00401183" w:rsidRPr="00AD404E" w:rsidRDefault="00401183" w:rsidP="00401183">
      <w:pPr>
        <w:spacing w:after="200" w:line="276" w:lineRule="auto"/>
        <w:jc w:val="center"/>
        <w:rPr>
          <w:rFonts w:eastAsia="Calibri"/>
          <w:lang w:val="en-CA"/>
        </w:rPr>
      </w:pPr>
      <w:r w:rsidRPr="0054124A">
        <w:rPr>
          <w:rFonts w:eastAsia="Calibri"/>
          <w:lang w:val="sv-SE"/>
        </w:rPr>
        <w:t xml:space="preserve">abs_coeff_level = sig +gt1+ gt2 +gt3 +… </w:t>
      </w:r>
      <w:r w:rsidRPr="00AD404E">
        <w:rPr>
          <w:rFonts w:eastAsia="Calibri"/>
          <w:lang w:val="en-CA"/>
        </w:rPr>
        <w:t xml:space="preserve">+ </w:t>
      </w:r>
      <w:proofErr w:type="spellStart"/>
      <w:r w:rsidRPr="00AD404E">
        <w:rPr>
          <w:rFonts w:eastAsia="Calibri"/>
          <w:lang w:val="en-CA"/>
        </w:rPr>
        <w:t>gtN</w:t>
      </w:r>
      <w:proofErr w:type="spellEnd"/>
      <w:r w:rsidRPr="00AD404E">
        <w:rPr>
          <w:rFonts w:eastAsia="Calibri"/>
          <w:lang w:val="en-CA"/>
        </w:rPr>
        <w:t xml:space="preserve"> + par + 2*</w:t>
      </w:r>
      <w:proofErr w:type="spellStart"/>
      <w:r w:rsidRPr="00AD404E">
        <w:rPr>
          <w:rFonts w:eastAsia="Calibri"/>
          <w:lang w:val="en-CA"/>
        </w:rPr>
        <w:t>remLevel</w:t>
      </w:r>
      <w:proofErr w:type="spellEnd"/>
      <w:r w:rsidRPr="00AD404E">
        <w:rPr>
          <w:rFonts w:eastAsia="Calibri"/>
          <w:lang w:val="en-CA"/>
        </w:rPr>
        <w:t>,</w:t>
      </w:r>
    </w:p>
    <w:p w14:paraId="4A89D40B" w14:textId="77777777" w:rsidR="00401183" w:rsidRPr="00AD404E" w:rsidRDefault="00401183" w:rsidP="00401183">
      <w:pPr>
        <w:rPr>
          <w:lang w:val="en-CA"/>
        </w:rPr>
      </w:pPr>
      <w:r w:rsidRPr="00AD404E">
        <w:rPr>
          <w:lang w:val="en-CA"/>
        </w:rPr>
        <w:t>The grouping of regular coded bins and by bypass coded bins is maintained.</w:t>
      </w:r>
    </w:p>
    <w:p w14:paraId="2498839D" w14:textId="77777777" w:rsidR="00401183" w:rsidRPr="00AD404E" w:rsidRDefault="00401183" w:rsidP="00401183">
      <w:pPr>
        <w:rPr>
          <w:lang w:val="en-CA"/>
        </w:rPr>
      </w:pPr>
      <w:r w:rsidRPr="00AD404E">
        <w:rPr>
          <w:lang w:val="en-CA"/>
        </w:rPr>
        <w:t>The flags gt1, gt2, gt3 use separate contexts, flags gt4, gt5, gt6 and gt7 share the same context.</w:t>
      </w:r>
    </w:p>
    <w:p w14:paraId="14967176" w14:textId="49E68CC6" w:rsidR="00D06329" w:rsidRDefault="00D06329" w:rsidP="000A09E6">
      <w:pPr>
        <w:pStyle w:val="berschrift4"/>
        <w:rPr>
          <w:lang w:val="en-CA"/>
        </w:rPr>
      </w:pPr>
      <w:r w:rsidRPr="00F17E14">
        <w:rPr>
          <w:lang w:val="en-CA"/>
        </w:rPr>
        <w:t xml:space="preserve">NSPT/LFNST </w:t>
      </w:r>
      <w:r w:rsidR="00A27BE9" w:rsidRPr="00F17E14">
        <w:rPr>
          <w:lang w:val="en-CA"/>
        </w:rPr>
        <w:t>Context modeling for transform coefficient</w:t>
      </w:r>
      <w:r w:rsidR="00212F79" w:rsidRPr="00F17E14">
        <w:rPr>
          <w:lang w:val="en-CA"/>
        </w:rPr>
        <w:t xml:space="preserve"> coding</w:t>
      </w:r>
    </w:p>
    <w:p w14:paraId="41B7F605" w14:textId="3CBA71BD" w:rsidR="003C303A" w:rsidRPr="00E72E2B" w:rsidRDefault="000E3D59" w:rsidP="003C303A">
      <w:pPr>
        <w:rPr>
          <w:lang w:val="en-CA"/>
        </w:rPr>
      </w:pPr>
      <w:r>
        <w:rPr>
          <w:lang w:val="en-CA"/>
        </w:rPr>
        <w:t xml:space="preserve">For coding of </w:t>
      </w:r>
      <w:r w:rsidR="003C303A" w:rsidRPr="00E72E2B">
        <w:rPr>
          <w:lang w:val="en-CA"/>
        </w:rPr>
        <w:t xml:space="preserve">LFNST/NSPT </w:t>
      </w:r>
      <w:r>
        <w:rPr>
          <w:lang w:val="en-CA"/>
        </w:rPr>
        <w:t>coefficients, modified context model using</w:t>
      </w:r>
      <w:r w:rsidR="003C303A" w:rsidRPr="00E72E2B">
        <w:rPr>
          <w:lang w:val="en-CA"/>
        </w:rPr>
        <w:t xml:space="preserve"> the previous 5 coefficients in the coding order are used for context derivation instead of </w:t>
      </w:r>
      <w:r>
        <w:rPr>
          <w:lang w:val="en-CA"/>
        </w:rPr>
        <w:t xml:space="preserve">the </w:t>
      </w:r>
      <w:r w:rsidR="003C303A" w:rsidRPr="00E72E2B">
        <w:rPr>
          <w:lang w:val="en-CA"/>
        </w:rPr>
        <w:t xml:space="preserve">2D </w:t>
      </w:r>
      <w:r w:rsidR="00C6231F">
        <w:rPr>
          <w:lang w:val="en-CA"/>
        </w:rPr>
        <w:t xml:space="preserve">coefficient </w:t>
      </w:r>
      <w:r w:rsidR="003C303A" w:rsidRPr="00E72E2B">
        <w:rPr>
          <w:lang w:val="en-CA"/>
        </w:rPr>
        <w:t>neighborhood.</w:t>
      </w:r>
    </w:p>
    <w:p w14:paraId="7B06E2A8" w14:textId="77777777" w:rsidR="00647735" w:rsidRDefault="003C303A" w:rsidP="00F17E14">
      <w:pPr>
        <w:keepNext/>
      </w:pPr>
      <w:r w:rsidRPr="00E72E2B">
        <w:rPr>
          <w:noProof/>
          <w:lang w:eastAsia="zh-CN"/>
        </w:rPr>
        <w:drawing>
          <wp:inline distT="0" distB="0" distL="0" distR="0" wp14:anchorId="5DCBF988" wp14:editId="7530AC6C">
            <wp:extent cx="5943600" cy="1142365"/>
            <wp:effectExtent l="0" t="0" r="0" b="635"/>
            <wp:docPr id="228388960" name="Picture 228388960" descr="A number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A number on a black background&#10;&#10;Description automatically generated"/>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943600" cy="1142365"/>
                    </a:xfrm>
                    <a:prstGeom prst="rect">
                      <a:avLst/>
                    </a:prstGeom>
                    <a:noFill/>
                    <a:ln>
                      <a:noFill/>
                    </a:ln>
                  </pic:spPr>
                </pic:pic>
              </a:graphicData>
            </a:graphic>
          </wp:inline>
        </w:drawing>
      </w:r>
    </w:p>
    <w:p w14:paraId="4965E8BF" w14:textId="7880B14F" w:rsidR="003C303A" w:rsidRPr="00E72E2B" w:rsidRDefault="00647735" w:rsidP="00F17E14">
      <w:pPr>
        <w:pStyle w:val="Beschriftung"/>
      </w:pPr>
      <w:r>
        <w:t xml:space="preserve">Figure </w:t>
      </w:r>
      <w:fldSimple w:instr=" SEQ Figure \* ARABIC ">
        <w:r w:rsidR="00E264D5">
          <w:rPr>
            <w:noProof/>
          </w:rPr>
          <w:t>62</w:t>
        </w:r>
      </w:fldSimple>
      <w:r>
        <w:t>. Context modeling for LFNST/NSPT coefficients</w:t>
      </w:r>
      <w:r>
        <w:rPr>
          <w:noProof/>
        </w:rPr>
        <w:t>.</w:t>
      </w:r>
    </w:p>
    <w:p w14:paraId="5FC7B7BE" w14:textId="072976DC" w:rsidR="001E6898" w:rsidRPr="00E72E2B" w:rsidRDefault="00647735" w:rsidP="003C303A">
      <w:pPr>
        <w:rPr>
          <w:lang w:val="en-CA"/>
        </w:rPr>
      </w:pPr>
      <w:r>
        <w:rPr>
          <w:lang w:val="en-CA"/>
        </w:rPr>
        <w:t xml:space="preserve">The </w:t>
      </w:r>
      <w:proofErr w:type="spellStart"/>
      <w:r w:rsidR="003C303A" w:rsidRPr="00E72E2B">
        <w:rPr>
          <w:lang w:val="en-CA"/>
        </w:rPr>
        <w:t>lfnstIdx</w:t>
      </w:r>
      <w:proofErr w:type="spellEnd"/>
      <w:r w:rsidR="003C303A" w:rsidRPr="00E72E2B">
        <w:rPr>
          <w:lang w:val="en-CA"/>
        </w:rPr>
        <w:t xml:space="preserve"> is signalled after all </w:t>
      </w:r>
      <w:proofErr w:type="spellStart"/>
      <w:r w:rsidR="003C303A" w:rsidRPr="00E72E2B">
        <w:rPr>
          <w:lang w:val="en-CA"/>
        </w:rPr>
        <w:t>last_sig_coeff_pos</w:t>
      </w:r>
      <w:proofErr w:type="spellEnd"/>
      <w:r w:rsidR="003C303A" w:rsidRPr="00E72E2B">
        <w:rPr>
          <w:lang w:val="en-CA"/>
        </w:rPr>
        <w:t xml:space="preserve"> syntax elements in a CU since </w:t>
      </w:r>
      <w:proofErr w:type="spellStart"/>
      <w:r w:rsidR="003C303A" w:rsidRPr="00E72E2B">
        <w:rPr>
          <w:lang w:val="en-CA"/>
        </w:rPr>
        <w:t>lfsntIdx</w:t>
      </w:r>
      <w:proofErr w:type="spellEnd"/>
      <w:r w:rsidR="003C303A" w:rsidRPr="00E72E2B">
        <w:rPr>
          <w:lang w:val="en-CA"/>
        </w:rPr>
        <w:t xml:space="preserve"> is required for parsing the transform coefficients.</w:t>
      </w:r>
    </w:p>
    <w:p w14:paraId="13F49B54" w14:textId="2B5FCA08" w:rsidR="009B0304" w:rsidRPr="009B0304" w:rsidRDefault="008E678E" w:rsidP="0070372E">
      <w:pPr>
        <w:pStyle w:val="berschrift3"/>
        <w:rPr>
          <w:lang w:val="en-CA"/>
        </w:rPr>
      </w:pPr>
      <w:bookmarkStart w:id="236" w:name="_Toc146831311"/>
      <w:bookmarkStart w:id="237" w:name="_Toc146831475"/>
      <w:bookmarkStart w:id="238" w:name="_Toc147139281"/>
      <w:bookmarkStart w:id="239" w:name="_Toc180352376"/>
      <w:bookmarkEnd w:id="236"/>
      <w:bookmarkEnd w:id="237"/>
      <w:bookmarkEnd w:id="238"/>
      <w:r w:rsidRPr="00250117">
        <w:rPr>
          <w:lang w:val="en-CA"/>
        </w:rPr>
        <w:t>Sign prediction</w:t>
      </w:r>
      <w:bookmarkEnd w:id="239"/>
    </w:p>
    <w:p w14:paraId="354B3016" w14:textId="4B2D4ED0" w:rsidR="008E678E" w:rsidRPr="00250117" w:rsidRDefault="00D14696" w:rsidP="008E678E">
      <w:pPr>
        <w:rPr>
          <w:lang w:val="en-CA"/>
        </w:rPr>
      </w:pPr>
      <w:r>
        <w:rPr>
          <w:lang w:val="en-CA"/>
        </w:rPr>
        <w:t xml:space="preserve">The </w:t>
      </w:r>
      <w:r w:rsidR="008E678E" w:rsidRPr="00250117">
        <w:rPr>
          <w:lang w:val="en-CA"/>
        </w:rPr>
        <w:t xml:space="preserve">basic idea of the coefficient sign prediction method </w:t>
      </w:r>
      <w:r>
        <w:rPr>
          <w:lang w:val="en-CA"/>
        </w:rPr>
        <w:t>(</w:t>
      </w:r>
      <w:r w:rsidRPr="00250117">
        <w:rPr>
          <w:lang w:val="en-CA"/>
        </w:rPr>
        <w:t>JVET-D0031 and JVET-J0021</w:t>
      </w:r>
      <w:r>
        <w:rPr>
          <w:lang w:val="en-CA"/>
        </w:rPr>
        <w:t>)</w:t>
      </w:r>
      <w:r w:rsidRPr="00250117">
        <w:rPr>
          <w:lang w:val="en-CA"/>
        </w:rPr>
        <w:t xml:space="preserve"> </w:t>
      </w:r>
      <w:r w:rsidR="008E678E" w:rsidRPr="00250117">
        <w:rPr>
          <w:lang w:val="en-CA"/>
        </w:rPr>
        <w:t xml:space="preserve">is to calculate reconstructed residual for both negative and positive sign combinations </w:t>
      </w:r>
      <w:r w:rsidRPr="00250117">
        <w:rPr>
          <w:lang w:val="en-CA"/>
        </w:rPr>
        <w:t xml:space="preserve">for applicable transform coefficients </w:t>
      </w:r>
      <w:r w:rsidR="008E678E" w:rsidRPr="00250117">
        <w:rPr>
          <w:lang w:val="en-CA"/>
        </w:rPr>
        <w:t>and select the hypothesis that minimizes a cost function.</w:t>
      </w:r>
    </w:p>
    <w:p w14:paraId="208094DC" w14:textId="41147254" w:rsidR="008E678E" w:rsidRPr="00250117" w:rsidRDefault="008E678E" w:rsidP="008E678E">
      <w:pPr>
        <w:spacing w:before="120" w:after="120"/>
        <w:rPr>
          <w:szCs w:val="22"/>
          <w:lang w:val="en-CA"/>
        </w:rPr>
      </w:pPr>
      <w:r w:rsidRPr="00250117">
        <w:rPr>
          <w:lang w:val="en-CA"/>
        </w:rPr>
        <w:lastRenderedPageBreak/>
        <w:t xml:space="preserve">To derive the best sign, the cost function is defined as discontinuity measure across block boundary shown on </w:t>
      </w:r>
      <w:r w:rsidRPr="00250117">
        <w:rPr>
          <w:lang w:val="en-CA"/>
        </w:rPr>
        <w:fldChar w:fldCharType="begin"/>
      </w:r>
      <w:r w:rsidRPr="00250117">
        <w:rPr>
          <w:lang w:val="en-CA"/>
        </w:rPr>
        <w:instrText xml:space="preserve"> REF _Ref59616395 \h </w:instrText>
      </w:r>
      <w:r w:rsidRPr="00250117">
        <w:rPr>
          <w:lang w:val="en-CA"/>
        </w:rPr>
      </w:r>
      <w:r w:rsidRPr="00250117">
        <w:rPr>
          <w:lang w:val="en-CA"/>
        </w:rPr>
        <w:fldChar w:fldCharType="separate"/>
      </w:r>
      <w:r w:rsidR="00E264D5" w:rsidRPr="00250117">
        <w:rPr>
          <w:lang w:val="en-CA"/>
        </w:rPr>
        <w:t xml:space="preserve">Figure </w:t>
      </w:r>
      <w:r w:rsidR="00E264D5">
        <w:rPr>
          <w:noProof/>
          <w:lang w:val="en-CA"/>
        </w:rPr>
        <w:t>63</w:t>
      </w:r>
      <w:r w:rsidRPr="00250117">
        <w:rPr>
          <w:lang w:val="en-CA"/>
        </w:rPr>
        <w:fldChar w:fldCharType="end"/>
      </w:r>
      <w:r w:rsidRPr="00250117">
        <w:rPr>
          <w:lang w:val="en-CA"/>
        </w:rPr>
        <w:t>. It is measured for all hypotheses, and the one with the smallest cost is selected as a predictor for coefficient signs.</w:t>
      </w:r>
    </w:p>
    <w:p w14:paraId="7FDB7FBA" w14:textId="77777777" w:rsidR="008E678E" w:rsidRPr="00250117" w:rsidRDefault="008E678E" w:rsidP="008E678E">
      <w:pPr>
        <w:pStyle w:val="Beschriftung"/>
        <w:rPr>
          <w:lang w:val="en-CA"/>
        </w:rPr>
      </w:pPr>
      <w:r w:rsidRPr="00250117">
        <w:rPr>
          <w:noProof/>
          <w:lang w:eastAsia="zh-CN"/>
        </w:rPr>
        <w:drawing>
          <wp:inline distT="0" distB="0" distL="0" distR="0" wp14:anchorId="5CCA2CAB" wp14:editId="53207E20">
            <wp:extent cx="4081145" cy="1814830"/>
            <wp:effectExtent l="0" t="0" r="0" b="0"/>
            <wp:docPr id="1382914890" name="Picture 85457935"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914890" name="Picture 85457935" descr="A picture containing text&#10;&#10;Description automatically generated"/>
                    <pic:cNvPicPr/>
                  </pic:nvPicPr>
                  <pic:blipFill>
                    <a:blip r:embed="rId109">
                      <a:extLst>
                        <a:ext uri="{28A0092B-C50C-407E-A947-70E740481C1C}">
                          <a14:useLocalDpi xmlns:a14="http://schemas.microsoft.com/office/drawing/2010/main" val="0"/>
                        </a:ext>
                      </a:extLst>
                    </a:blip>
                    <a:stretch>
                      <a:fillRect/>
                    </a:stretch>
                  </pic:blipFill>
                  <pic:spPr>
                    <a:xfrm>
                      <a:off x="0" y="0"/>
                      <a:ext cx="4081145" cy="1814830"/>
                    </a:xfrm>
                    <a:prstGeom prst="rect">
                      <a:avLst/>
                    </a:prstGeom>
                  </pic:spPr>
                </pic:pic>
              </a:graphicData>
            </a:graphic>
          </wp:inline>
        </w:drawing>
      </w:r>
    </w:p>
    <w:p w14:paraId="22C01189" w14:textId="114F2F85" w:rsidR="008E678E" w:rsidRPr="00250117" w:rsidRDefault="008E678E" w:rsidP="008E678E">
      <w:pPr>
        <w:pStyle w:val="Beschriftung"/>
        <w:rPr>
          <w:lang w:val="en-CA"/>
        </w:rPr>
      </w:pPr>
      <w:bookmarkStart w:id="240" w:name="_Ref59616395"/>
      <w:r w:rsidRPr="00250117">
        <w:rPr>
          <w:lang w:val="en-CA"/>
        </w:rPr>
        <w:t xml:space="preserve">Figure </w:t>
      </w:r>
      <w:r w:rsidRPr="00250117">
        <w:rPr>
          <w:color w:val="2B579A"/>
          <w:shd w:val="clear" w:color="auto" w:fill="E6E6E6"/>
          <w:lang w:val="en-CA"/>
        </w:rPr>
        <w:fldChar w:fldCharType="begin"/>
      </w:r>
      <w:r w:rsidRPr="00250117">
        <w:rPr>
          <w:lang w:val="en-CA"/>
        </w:rPr>
        <w:instrText xml:space="preserve"> SEQ Figure \* ARABIC </w:instrText>
      </w:r>
      <w:r w:rsidRPr="00250117">
        <w:rPr>
          <w:color w:val="2B579A"/>
          <w:shd w:val="clear" w:color="auto" w:fill="E6E6E6"/>
          <w:lang w:val="en-CA"/>
        </w:rPr>
        <w:fldChar w:fldCharType="separate"/>
      </w:r>
      <w:r w:rsidR="00E264D5">
        <w:rPr>
          <w:noProof/>
          <w:lang w:val="en-CA"/>
        </w:rPr>
        <w:t>63</w:t>
      </w:r>
      <w:r w:rsidRPr="00250117">
        <w:rPr>
          <w:color w:val="2B579A"/>
          <w:shd w:val="clear" w:color="auto" w:fill="E6E6E6"/>
          <w:lang w:val="en-CA"/>
        </w:rPr>
        <w:fldChar w:fldCharType="end"/>
      </w:r>
      <w:bookmarkEnd w:id="240"/>
      <w:r w:rsidRPr="00250117">
        <w:rPr>
          <w:lang w:val="en-CA"/>
        </w:rPr>
        <w:t>. Discontinuity measure.</w:t>
      </w:r>
    </w:p>
    <w:p w14:paraId="3D6D7E20" w14:textId="2A00F9B6" w:rsidR="008E678E" w:rsidRPr="00250117" w:rsidRDefault="008E678E" w:rsidP="008E678E">
      <w:pPr>
        <w:spacing w:before="120" w:after="120"/>
        <w:jc w:val="left"/>
        <w:rPr>
          <w:szCs w:val="22"/>
          <w:lang w:val="en-CA"/>
        </w:rPr>
      </w:pPr>
      <w:r w:rsidRPr="00250117">
        <w:rPr>
          <w:lang w:val="en-CA"/>
        </w:rPr>
        <w:t>The cost function is defined as a sum of absolute second derivatives in the residual domain for the above row and left column as follows</w:t>
      </w:r>
      <w:r w:rsidR="001F4E9A">
        <w:rPr>
          <w:lang w:val="en-CA"/>
        </w:rPr>
        <w:t>:</w:t>
      </w:r>
    </w:p>
    <w:p w14:paraId="2C8C64CC" w14:textId="77777777" w:rsidR="008E678E" w:rsidRPr="00250117" w:rsidRDefault="008E678E" w:rsidP="008E678E">
      <w:pPr>
        <w:spacing w:before="120" w:after="120"/>
        <w:jc w:val="left"/>
        <w:rPr>
          <w:rFonts w:ascii="Cambria Math" w:hAnsi="Cambria Math"/>
          <w:i/>
          <w:sz w:val="20"/>
          <w:lang w:val="en-CA"/>
        </w:rPr>
      </w:pPr>
      <w:bookmarkStart w:id="241" w:name="_Ref509329672"/>
      <m:oMathPara>
        <m:oMathParaPr>
          <m:jc m:val="centerGroup"/>
        </m:oMathParaPr>
        <m:oMath>
          <m:r>
            <w:rPr>
              <w:rFonts w:ascii="Cambria Math" w:hAnsi="Cambria Math"/>
              <w:sz w:val="20"/>
              <w:lang w:val="en-CA"/>
            </w:rPr>
            <m:t>cost=</m:t>
          </m:r>
          <m:nary>
            <m:naryPr>
              <m:chr m:val="∑"/>
              <m:limLoc m:val="subSup"/>
              <m:grow m:val="1"/>
              <m:ctrlPr>
                <w:rPr>
                  <w:rFonts w:ascii="Cambria Math" w:hAnsi="Cambria Math"/>
                  <w:i/>
                  <w:iCs/>
                  <w:sz w:val="20"/>
                  <w:lang w:val="en-CA"/>
                </w:rPr>
              </m:ctrlPr>
            </m:naryPr>
            <m:sub>
              <m:r>
                <w:rPr>
                  <w:rFonts w:ascii="Cambria Math" w:hAnsi="Cambria Math"/>
                  <w:sz w:val="20"/>
                  <w:lang w:val="en-CA"/>
                </w:rPr>
                <m:t>x=o</m:t>
              </m:r>
            </m:sub>
            <m:sup>
              <m:r>
                <w:rPr>
                  <w:rFonts w:ascii="Cambria Math" w:hAnsi="Cambria Math"/>
                  <w:sz w:val="20"/>
                  <w:lang w:val="en-CA"/>
                </w:rPr>
                <m:t>w</m:t>
              </m:r>
            </m:sup>
            <m:e>
              <m:d>
                <m:dPr>
                  <m:begChr m:val="|"/>
                  <m:endChr m:val="|"/>
                  <m:ctrlPr>
                    <w:rPr>
                      <w:rFonts w:ascii="Cambria Math" w:hAnsi="Cambria Math"/>
                      <w:i/>
                      <w:iCs/>
                      <w:sz w:val="20"/>
                      <w:lang w:val="en-CA"/>
                    </w:rPr>
                  </m:ctrlPr>
                </m:dPr>
                <m:e>
                  <m:d>
                    <m:dPr>
                      <m:ctrlPr>
                        <w:rPr>
                          <w:rFonts w:ascii="Cambria Math" w:hAnsi="Cambria Math"/>
                          <w:i/>
                          <w:iCs/>
                          <w:sz w:val="20"/>
                          <w:lang w:val="en-CA"/>
                        </w:rPr>
                      </m:ctrlPr>
                    </m:dPr>
                    <m:e>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x,-1</m:t>
                          </m:r>
                        </m:sub>
                      </m:sSub>
                      <m:r>
                        <w:rPr>
                          <w:rFonts w:ascii="Cambria Math" w:hAnsi="Cambria Math"/>
                          <w:sz w:val="20"/>
                          <w:lang w:val="en-CA"/>
                        </w:rPr>
                        <m:t>+2</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x,0</m:t>
                          </m:r>
                        </m:sub>
                      </m:sSub>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P</m:t>
                          </m:r>
                        </m:e>
                        <m:sub>
                          <m:r>
                            <w:rPr>
                              <w:rFonts w:ascii="Cambria Math" w:hAnsi="Cambria Math"/>
                              <w:sz w:val="20"/>
                              <w:lang w:val="en-CA"/>
                            </w:rPr>
                            <m:t>x,1</m:t>
                          </m:r>
                        </m:sub>
                      </m:sSub>
                    </m:e>
                  </m:d>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x,1</m:t>
                      </m:r>
                    </m:sub>
                  </m:sSub>
                </m:e>
              </m:d>
              <m:r>
                <w:rPr>
                  <w:rFonts w:ascii="Cambria Math" w:hAnsi="Cambria Math"/>
                  <w:sz w:val="20"/>
                  <w:lang w:val="en-CA"/>
                </w:rPr>
                <m:t> </m:t>
              </m:r>
            </m:e>
          </m:nary>
          <m:r>
            <w:rPr>
              <w:rFonts w:ascii="Cambria Math" w:hAnsi="Cambria Math"/>
              <w:sz w:val="20"/>
              <w:lang w:val="en-CA"/>
            </w:rPr>
            <m:t>+</m:t>
          </m:r>
          <m:nary>
            <m:naryPr>
              <m:chr m:val="∑"/>
              <m:limLoc m:val="subSup"/>
              <m:grow m:val="1"/>
              <m:ctrlPr>
                <w:rPr>
                  <w:rFonts w:ascii="Cambria Math" w:hAnsi="Cambria Math"/>
                  <w:i/>
                  <w:iCs/>
                  <w:sz w:val="20"/>
                  <w:lang w:val="en-CA"/>
                </w:rPr>
              </m:ctrlPr>
            </m:naryPr>
            <m:sub>
              <m:r>
                <w:rPr>
                  <w:rFonts w:ascii="Cambria Math" w:hAnsi="Cambria Math"/>
                  <w:sz w:val="20"/>
                  <w:lang w:val="en-CA"/>
                </w:rPr>
                <m:t>y=o</m:t>
              </m:r>
            </m:sub>
            <m:sup>
              <m:r>
                <w:rPr>
                  <w:rFonts w:ascii="Cambria Math" w:hAnsi="Cambria Math"/>
                  <w:sz w:val="20"/>
                  <w:lang w:val="en-CA"/>
                </w:rPr>
                <m:t>h</m:t>
              </m:r>
            </m:sup>
            <m:e>
              <m:d>
                <m:dPr>
                  <m:begChr m:val="|"/>
                  <m:endChr m:val="|"/>
                  <m:ctrlPr>
                    <w:rPr>
                      <w:rFonts w:ascii="Cambria Math" w:hAnsi="Cambria Math"/>
                      <w:i/>
                      <w:iCs/>
                      <w:sz w:val="20"/>
                      <w:lang w:val="en-CA"/>
                    </w:rPr>
                  </m:ctrlPr>
                </m:dPr>
                <m:e>
                  <m:d>
                    <m:dPr>
                      <m:ctrlPr>
                        <w:rPr>
                          <w:rFonts w:ascii="Cambria Math" w:hAnsi="Cambria Math"/>
                          <w:i/>
                          <w:iCs/>
                          <w:sz w:val="20"/>
                          <w:lang w:val="en-CA"/>
                        </w:rPr>
                      </m:ctrlPr>
                    </m:dPr>
                    <m:e>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-1,y</m:t>
                          </m:r>
                        </m:sub>
                      </m:sSub>
                      <m:r>
                        <w:rPr>
                          <w:rFonts w:ascii="Cambria Math" w:hAnsi="Cambria Math"/>
                          <w:sz w:val="20"/>
                          <w:lang w:val="en-CA"/>
                        </w:rPr>
                        <m:t>+2</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0,y</m:t>
                          </m:r>
                        </m:sub>
                      </m:sSub>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P</m:t>
                          </m:r>
                        </m:e>
                        <m:sub>
                          <m:r>
                            <w:rPr>
                              <w:rFonts w:ascii="Cambria Math" w:hAnsi="Cambria Math"/>
                              <w:sz w:val="20"/>
                              <w:lang w:val="en-CA"/>
                            </w:rPr>
                            <m:t>1,y</m:t>
                          </m:r>
                        </m:sub>
                      </m:sSub>
                    </m:e>
                  </m:d>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1,y</m:t>
                      </m:r>
                    </m:sub>
                  </m:sSub>
                </m:e>
              </m:d>
              <m:r>
                <w:rPr>
                  <w:rFonts w:ascii="Cambria Math" w:hAnsi="Cambria Math"/>
                  <w:sz w:val="20"/>
                  <w:lang w:val="en-CA"/>
                </w:rPr>
                <m:t> </m:t>
              </m:r>
            </m:e>
          </m:nary>
        </m:oMath>
      </m:oMathPara>
    </w:p>
    <w:bookmarkEnd w:id="241"/>
    <w:p w14:paraId="2103B16A" w14:textId="154FA7DD" w:rsidR="008E678E" w:rsidRDefault="008E678E" w:rsidP="008E678E">
      <w:pPr>
        <w:spacing w:before="120" w:after="120"/>
        <w:rPr>
          <w:szCs w:val="22"/>
          <w:lang w:val="en-CA"/>
        </w:rPr>
      </w:pPr>
      <w:r w:rsidRPr="00250117">
        <w:rPr>
          <w:szCs w:val="22"/>
          <w:lang w:val="en-CA"/>
        </w:rPr>
        <w:t xml:space="preserve">where </w:t>
      </w:r>
      <w:r w:rsidRPr="00250117">
        <w:rPr>
          <w:i/>
          <w:szCs w:val="22"/>
          <w:lang w:val="en-CA"/>
        </w:rPr>
        <w:t>R</w:t>
      </w:r>
      <w:r w:rsidRPr="00250117">
        <w:rPr>
          <w:szCs w:val="22"/>
          <w:lang w:val="en-CA"/>
        </w:rPr>
        <w:t xml:space="preserve"> is reconstructed neighbors, </w:t>
      </w:r>
      <w:r w:rsidRPr="00250117">
        <w:rPr>
          <w:i/>
          <w:szCs w:val="22"/>
          <w:lang w:val="en-CA"/>
        </w:rPr>
        <w:t>P</w:t>
      </w:r>
      <w:r w:rsidRPr="00250117">
        <w:rPr>
          <w:szCs w:val="22"/>
          <w:lang w:val="en-CA"/>
        </w:rPr>
        <w:t xml:space="preserve"> is prediction of the current block, and </w:t>
      </w:r>
      <w:r w:rsidRPr="00250117">
        <w:rPr>
          <w:i/>
          <w:szCs w:val="22"/>
          <w:lang w:val="en-CA"/>
        </w:rPr>
        <w:t>r</w:t>
      </w:r>
      <w:r w:rsidRPr="00250117">
        <w:rPr>
          <w:szCs w:val="22"/>
          <w:lang w:val="en-CA"/>
        </w:rPr>
        <w:t xml:space="preserve"> is the residual hypothesis. The term </w:t>
      </w:r>
      <m:oMath>
        <m:d>
          <m:dPr>
            <m:ctrlPr>
              <w:rPr>
                <w:rFonts w:ascii="Cambria Math" w:hAnsi="Cambria Math"/>
                <w:szCs w:val="22"/>
                <w:lang w:val="en-CA"/>
              </w:rPr>
            </m:ctrlPr>
          </m:dPr>
          <m:e>
            <m:r>
              <w:rPr>
                <w:rFonts w:ascii="Cambria Math" w:hAnsi="Cambria Math"/>
                <w:szCs w:val="22"/>
                <w:lang w:val="en-CA"/>
              </w:rPr>
              <m:t>-</m:t>
            </m:r>
            <m:sSub>
              <m:sSubPr>
                <m:ctrlPr>
                  <w:rPr>
                    <w:rFonts w:ascii="Cambria Math" w:hAnsi="Cambria Math"/>
                    <w:szCs w:val="22"/>
                    <w:lang w:val="en-CA"/>
                  </w:rPr>
                </m:ctrlPr>
              </m:sSubPr>
              <m:e>
                <m:r>
                  <w:rPr>
                    <w:rFonts w:ascii="Cambria Math" w:eastAsia="Cambria Math" w:hAnsi="Cambria Math" w:cs="Cambria Math"/>
                    <w:szCs w:val="22"/>
                    <w:lang w:val="en-CA"/>
                  </w:rPr>
                  <m:t>R</m:t>
                </m:r>
              </m:e>
              <m:sub>
                <m:r>
                  <w:rPr>
                    <w:rFonts w:ascii="Cambria Math" w:eastAsia="Cambria Math" w:hAnsi="Cambria Math" w:cs="Cambria Math"/>
                    <w:szCs w:val="22"/>
                    <w:lang w:val="en-CA"/>
                  </w:rPr>
                  <m:t>-1</m:t>
                </m:r>
              </m:sub>
            </m:sSub>
            <m:r>
              <w:rPr>
                <w:rFonts w:ascii="Cambria Math" w:hAnsi="Cambria Math"/>
                <w:szCs w:val="22"/>
                <w:lang w:val="en-CA"/>
              </w:rPr>
              <m:t>+</m:t>
            </m:r>
            <m:r>
              <m:rPr>
                <m:sty m:val="p"/>
              </m:rPr>
              <w:rPr>
                <w:rFonts w:ascii="Cambria Math" w:hAnsi="Cambria Math"/>
                <w:szCs w:val="22"/>
                <w:lang w:val="en-CA"/>
              </w:rPr>
              <m:t>2</m:t>
            </m:r>
            <m:sSub>
              <m:sSubPr>
                <m:ctrlPr>
                  <w:rPr>
                    <w:rFonts w:ascii="Cambria Math" w:hAnsi="Cambria Math"/>
                    <w:szCs w:val="22"/>
                    <w:lang w:val="en-CA"/>
                  </w:rPr>
                </m:ctrlPr>
              </m:sSubPr>
              <m:e>
                <m:r>
                  <w:rPr>
                    <w:rFonts w:ascii="Cambria Math" w:eastAsia="Cambria Math" w:hAnsi="Cambria Math" w:cs="Cambria Math"/>
                    <w:szCs w:val="22"/>
                    <w:lang w:val="en-CA"/>
                  </w:rPr>
                  <m:t>R</m:t>
                </m:r>
              </m:e>
              <m:sub>
                <m:r>
                  <w:rPr>
                    <w:rFonts w:ascii="Cambria Math" w:eastAsia="Cambria Math" w:hAnsi="Cambria Math" w:cs="Cambria Math"/>
                    <w:szCs w:val="22"/>
                    <w:lang w:val="en-CA"/>
                  </w:rPr>
                  <m:t>0</m:t>
                </m:r>
              </m:sub>
            </m:sSub>
            <m:r>
              <w:rPr>
                <w:rFonts w:ascii="Cambria Math" w:eastAsia="Cambria Math" w:hAnsi="Cambria Math" w:cs="Cambria Math"/>
                <w:szCs w:val="22"/>
                <w:lang w:val="en-CA"/>
              </w:rPr>
              <m:t>-</m:t>
            </m:r>
            <m:sSub>
              <m:sSubPr>
                <m:ctrlPr>
                  <w:rPr>
                    <w:rFonts w:ascii="Cambria Math" w:hAnsi="Cambria Math"/>
                    <w:szCs w:val="22"/>
                    <w:lang w:val="en-CA"/>
                  </w:rPr>
                </m:ctrlPr>
              </m:sSubPr>
              <m:e>
                <m:r>
                  <w:rPr>
                    <w:rFonts w:ascii="Cambria Math" w:hAnsi="Cambria Math"/>
                    <w:szCs w:val="22"/>
                    <w:lang w:val="en-CA"/>
                  </w:rPr>
                  <m:t>P</m:t>
                </m:r>
              </m:e>
              <m:sub>
                <m:r>
                  <w:rPr>
                    <w:rFonts w:ascii="Cambria Math" w:eastAsia="Cambria Math" w:hAnsi="Cambria Math" w:cs="Cambria Math"/>
                    <w:szCs w:val="22"/>
                    <w:lang w:val="en-CA"/>
                  </w:rPr>
                  <m:t>1</m:t>
                </m:r>
              </m:sub>
            </m:sSub>
          </m:e>
        </m:d>
      </m:oMath>
      <w:r w:rsidRPr="00250117">
        <w:rPr>
          <w:szCs w:val="22"/>
          <w:lang w:val="en-CA"/>
        </w:rPr>
        <w:t xml:space="preserve"> can be calculated only once per block and only residual hypothesis is subtracted</w:t>
      </w:r>
      <w:r w:rsidRPr="005B6B8B">
        <w:rPr>
          <w:szCs w:val="22"/>
          <w:lang w:val="en-CA"/>
        </w:rPr>
        <w:t>.</w:t>
      </w:r>
      <w:r w:rsidR="005B6B8B" w:rsidRPr="005B6B8B">
        <w:rPr>
          <w:szCs w:val="22"/>
          <w:lang w:val="en-CA"/>
        </w:rPr>
        <w:t xml:space="preserve"> The term </w:t>
      </w:r>
      <m:oMath>
        <m:d>
          <m:dPr>
            <m:ctrlPr>
              <w:rPr>
                <w:rFonts w:ascii="Cambria Math" w:hAnsi="Cambria Math"/>
                <w:i/>
                <w:iCs/>
                <w:szCs w:val="22"/>
              </w:rPr>
            </m:ctrlPr>
          </m:dPr>
          <m:e>
            <m:r>
              <w:rPr>
                <w:rFonts w:ascii="Cambria Math" w:hAnsi="Cambria Math"/>
                <w:szCs w:val="22"/>
                <w:rtl/>
                <w:lang w:val="en-CA" w:bidi="ar-AE"/>
              </w:rPr>
              <m:t>-</m:t>
            </m:r>
            <m:sSub>
              <m:sSubPr>
                <m:ctrlPr>
                  <w:rPr>
                    <w:rFonts w:ascii="Cambria Math" w:hAnsi="Cambria Math"/>
                    <w:i/>
                    <w:iCs/>
                    <w:szCs w:val="22"/>
                  </w:rPr>
                </m:ctrlPr>
              </m:sSubPr>
              <m:e>
                <m:r>
                  <w:rPr>
                    <w:rFonts w:ascii="Cambria Math" w:hAnsi="Cambria Math"/>
                    <w:szCs w:val="22"/>
                  </w:rPr>
                  <m:t>R</m:t>
                </m:r>
              </m:e>
              <m:sub>
                <m:r>
                  <w:rPr>
                    <w:rFonts w:ascii="Cambria Math" w:hAnsi="Cambria Math"/>
                    <w:szCs w:val="22"/>
                    <w:rtl/>
                    <w:lang w:val="en-CA" w:bidi="ar-AE"/>
                  </w:rPr>
                  <m:t>-1</m:t>
                </m:r>
              </m:sub>
            </m:sSub>
            <m:r>
              <w:rPr>
                <w:rFonts w:ascii="Cambria Math" w:hAnsi="Cambria Math"/>
                <w:szCs w:val="22"/>
                <w:rtl/>
                <w:lang w:val="en-CA" w:bidi="ar-AE"/>
              </w:rPr>
              <m:t>+</m:t>
            </m:r>
            <m:r>
              <m:rPr>
                <m:sty m:val="p"/>
              </m:rPr>
              <w:rPr>
                <w:rFonts w:ascii="Cambria Math" w:hAnsi="Cambria Math"/>
                <w:szCs w:val="22"/>
                <w:rtl/>
                <w:lang w:val="en-CA" w:bidi="ar-AE"/>
              </w:rPr>
              <m:t>2</m:t>
            </m:r>
            <m:sSub>
              <m:sSubPr>
                <m:ctrlPr>
                  <w:rPr>
                    <w:rFonts w:ascii="Cambria Math" w:hAnsi="Cambria Math"/>
                    <w:i/>
                    <w:iCs/>
                    <w:szCs w:val="22"/>
                  </w:rPr>
                </m:ctrlPr>
              </m:sSubPr>
              <m:e>
                <m:r>
                  <w:rPr>
                    <w:rFonts w:ascii="Cambria Math" w:hAnsi="Cambria Math"/>
                    <w:szCs w:val="22"/>
                  </w:rPr>
                  <m:t>R</m:t>
                </m:r>
              </m:e>
              <m:sub>
                <m:r>
                  <w:rPr>
                    <w:rFonts w:ascii="Cambria Math" w:hAnsi="Cambria Math"/>
                    <w:szCs w:val="22"/>
                    <w:rtl/>
                    <w:lang w:val="en-CA" w:bidi="ar-AE"/>
                  </w:rPr>
                  <m:t>0</m:t>
                </m:r>
              </m:sub>
            </m:sSub>
            <m:r>
              <w:rPr>
                <w:rFonts w:ascii="Cambria Math" w:hAnsi="Cambria Math"/>
                <w:szCs w:val="22"/>
                <w:rtl/>
                <w:lang w:val="en-CA" w:bidi="ar-AE"/>
              </w:rPr>
              <m:t>-</m:t>
            </m:r>
            <m:sSub>
              <m:sSubPr>
                <m:ctrlPr>
                  <w:rPr>
                    <w:rFonts w:ascii="Cambria Math" w:hAnsi="Cambria Math"/>
                    <w:i/>
                    <w:iCs/>
                    <w:szCs w:val="22"/>
                  </w:rPr>
                </m:ctrlPr>
              </m:sSubPr>
              <m:e>
                <m:r>
                  <w:rPr>
                    <w:rFonts w:ascii="Cambria Math" w:hAnsi="Cambria Math"/>
                    <w:szCs w:val="22"/>
                  </w:rPr>
                  <m:t>P</m:t>
                </m:r>
              </m:e>
              <m:sub>
                <m:r>
                  <w:rPr>
                    <w:rFonts w:ascii="Cambria Math" w:hAnsi="Cambria Math"/>
                    <w:szCs w:val="22"/>
                    <w:rtl/>
                    <w:lang w:val="en-CA" w:bidi="ar-AE"/>
                  </w:rPr>
                  <m:t>1</m:t>
                </m:r>
              </m:sub>
            </m:sSub>
          </m:e>
        </m:d>
        <m:r>
          <w:rPr>
            <w:rFonts w:ascii="Cambria Math" w:hAnsi="Cambria Math"/>
            <w:szCs w:val="22"/>
            <w:rtl/>
            <w:lang w:val="en-CA" w:bidi="ar-AE"/>
          </w:rPr>
          <m:t> </m:t>
        </m:r>
      </m:oMath>
      <w:r w:rsidR="005B6B8B" w:rsidRPr="005B6B8B">
        <w:rPr>
          <w:szCs w:val="22"/>
          <w:lang w:val="en-CA"/>
        </w:rPr>
        <w:t>is pre-calculated and stored with 8-bit accuracy regardless of the sample bit depth.</w:t>
      </w:r>
    </w:p>
    <w:p w14:paraId="72529C95" w14:textId="72BAFE71" w:rsidR="00A00C5A" w:rsidRPr="00513C87" w:rsidRDefault="00A00C5A" w:rsidP="00A00C5A">
      <w:pPr>
        <w:rPr>
          <w:lang w:val="en-CA"/>
        </w:rPr>
      </w:pPr>
      <w:r>
        <w:rPr>
          <w:lang w:val="en-CA"/>
        </w:rPr>
        <w:t>The</w:t>
      </w:r>
      <w:r w:rsidRPr="00513C87">
        <w:rPr>
          <w:lang w:val="en-CA"/>
        </w:rPr>
        <w:t xml:space="preserve"> transform coefficients with the largest K </w:t>
      </w:r>
      <w:proofErr w:type="spellStart"/>
      <w:r w:rsidRPr="00513C87">
        <w:rPr>
          <w:lang w:val="en-CA"/>
        </w:rPr>
        <w:t>qIdx</w:t>
      </w:r>
      <w:proofErr w:type="spellEnd"/>
      <w:r w:rsidRPr="00513C87">
        <w:rPr>
          <w:lang w:val="en-CA"/>
        </w:rPr>
        <w:t xml:space="preserve"> value of the top-left 4x4 area </w:t>
      </w:r>
      <w:r>
        <w:rPr>
          <w:lang w:val="en-CA"/>
        </w:rPr>
        <w:t>are</w:t>
      </w:r>
      <w:r w:rsidRPr="00513C87">
        <w:rPr>
          <w:lang w:val="en-CA"/>
        </w:rPr>
        <w:t xml:space="preserve"> selected. </w:t>
      </w:r>
      <w:proofErr w:type="spellStart"/>
      <w:r w:rsidRPr="00513C87">
        <w:rPr>
          <w:lang w:val="en-CA"/>
        </w:rPr>
        <w:t>qIdx</w:t>
      </w:r>
      <w:proofErr w:type="spellEnd"/>
      <w:r w:rsidRPr="00513C87">
        <w:rPr>
          <w:lang w:val="en-CA"/>
        </w:rPr>
        <w:t xml:space="preserve"> value is the transform coefficient level after compensating the impact from the multiple quantizers in DQ. A larger </w:t>
      </w:r>
      <w:proofErr w:type="spellStart"/>
      <w:r w:rsidRPr="00513C87">
        <w:rPr>
          <w:lang w:val="en-CA"/>
        </w:rPr>
        <w:t>qIdx</w:t>
      </w:r>
      <w:proofErr w:type="spellEnd"/>
      <w:r w:rsidRPr="00513C87">
        <w:rPr>
          <w:lang w:val="en-CA"/>
        </w:rPr>
        <w:t xml:space="preserve"> value will produce a larger de-quantized transform coefficient level. </w:t>
      </w:r>
      <w:proofErr w:type="spellStart"/>
      <w:r w:rsidRPr="00513C87">
        <w:rPr>
          <w:lang w:val="en-CA"/>
        </w:rPr>
        <w:t>qIdx</w:t>
      </w:r>
      <w:proofErr w:type="spellEnd"/>
      <w:r w:rsidRPr="00513C87">
        <w:rPr>
          <w:lang w:val="en-CA"/>
        </w:rPr>
        <w:t xml:space="preserve"> is derived as follows</w:t>
      </w:r>
    </w:p>
    <w:p w14:paraId="664DEDAC" w14:textId="77777777" w:rsidR="00A00C5A" w:rsidRPr="00513C87" w:rsidRDefault="00A00C5A" w:rsidP="00A00C5A">
      <w:pPr>
        <w:rPr>
          <w:lang w:val="en-CA"/>
        </w:rPr>
      </w:pPr>
      <w:r w:rsidRPr="00513C87">
        <w:rPr>
          <w:lang w:val="en-CA"/>
        </w:rPr>
        <w:tab/>
      </w:r>
      <w:proofErr w:type="spellStart"/>
      <w:r w:rsidRPr="00513C87">
        <w:rPr>
          <w:lang w:val="en-CA"/>
        </w:rPr>
        <w:t>qIdx</w:t>
      </w:r>
      <w:proofErr w:type="spellEnd"/>
      <w:r w:rsidRPr="00513C87">
        <w:rPr>
          <w:lang w:val="en-CA"/>
        </w:rPr>
        <w:t xml:space="preserve"> = (abs(level) &lt;&lt; 1) </w:t>
      </w:r>
      <w:r>
        <w:rPr>
          <w:lang w:val="en-CA"/>
        </w:rPr>
        <w:t>−</w:t>
      </w:r>
      <w:r w:rsidRPr="00513C87">
        <w:rPr>
          <w:lang w:val="en-CA"/>
        </w:rPr>
        <w:t xml:space="preserve"> (state &amp; 1);</w:t>
      </w:r>
    </w:p>
    <w:p w14:paraId="56A3CEE7" w14:textId="77777777" w:rsidR="00A00C5A" w:rsidRPr="00513C87" w:rsidRDefault="00A00C5A" w:rsidP="00A00C5A">
      <w:pPr>
        <w:rPr>
          <w:lang w:val="en-CA"/>
        </w:rPr>
      </w:pPr>
      <w:r w:rsidRPr="00513C87">
        <w:rPr>
          <w:lang w:val="en-CA"/>
        </w:rPr>
        <w:t>where level is the transform coefficient level parsed from the bitstream and state is a variable maintained by the encoder and decoder in DQ.</w:t>
      </w:r>
    </w:p>
    <w:p w14:paraId="65455194" w14:textId="06B59292" w:rsidR="00A00C5A" w:rsidRPr="00513C87" w:rsidRDefault="00A00C5A" w:rsidP="00A00C5A">
      <w:pPr>
        <w:rPr>
          <w:lang w:val="en-CA"/>
        </w:rPr>
      </w:pPr>
      <w:r>
        <w:rPr>
          <w:lang w:val="en-CA"/>
        </w:rPr>
        <w:t>T</w:t>
      </w:r>
      <w:r w:rsidRPr="00513C87">
        <w:rPr>
          <w:lang w:val="en-CA"/>
        </w:rPr>
        <w:t>he sign prediction area was extended to maximum 32x32</w:t>
      </w:r>
      <w:r>
        <w:rPr>
          <w:lang w:val="en-CA"/>
        </w:rPr>
        <w:t>.</w:t>
      </w:r>
      <w:r w:rsidRPr="00513C87">
        <w:rPr>
          <w:lang w:val="en-CA"/>
        </w:rPr>
        <w:t xml:space="preserve"> </w:t>
      </w:r>
      <w:r>
        <w:rPr>
          <w:lang w:val="en-CA"/>
        </w:rPr>
        <w:t>S</w:t>
      </w:r>
      <w:r w:rsidRPr="00513C87">
        <w:rPr>
          <w:lang w:val="en-CA"/>
        </w:rPr>
        <w:t xml:space="preserve">igns of top-left </w:t>
      </w:r>
      <w:proofErr w:type="spellStart"/>
      <w:r w:rsidRPr="00513C87">
        <w:rPr>
          <w:lang w:val="en-CA"/>
        </w:rPr>
        <w:t>MxN</w:t>
      </w:r>
      <w:proofErr w:type="spellEnd"/>
      <w:r w:rsidRPr="00513C87">
        <w:rPr>
          <w:lang w:val="en-CA"/>
        </w:rPr>
        <w:t xml:space="preserve"> block are predicted. The value of M and N is computed as follows:</w:t>
      </w:r>
    </w:p>
    <w:p w14:paraId="2F57768E" w14:textId="6D612FAB" w:rsidR="00A00C5A" w:rsidRPr="00513C87" w:rsidRDefault="00A00C5A" w:rsidP="0070372E">
      <w:pPr>
        <w:numPr>
          <w:ilvl w:val="1"/>
          <w:numId w:val="15"/>
        </w:numPr>
        <w:textAlignment w:val="auto"/>
        <w:rPr>
          <w:lang w:val="en-CA"/>
        </w:rPr>
      </w:pPr>
      <m:oMath>
        <m:r>
          <w:rPr>
            <w:rFonts w:ascii="Cambria Math" w:hAnsi="Cambria Math"/>
            <w:lang w:val="en-CA"/>
          </w:rPr>
          <m:t>M</m:t>
        </m:r>
        <m:r>
          <m:rPr>
            <m:sty m:val="p"/>
          </m:rPr>
          <w:rPr>
            <w:rFonts w:ascii="Cambria Math" w:hAnsi="Cambria Math"/>
            <w:lang w:val="en-CA"/>
          </w:rPr>
          <m:t>=</m:t>
        </m:r>
        <m:func>
          <m:funcPr>
            <m:ctrlPr>
              <w:rPr>
                <w:rFonts w:ascii="Cambria Math" w:hAnsi="Cambria Math"/>
                <w:lang w:val="en-CA"/>
              </w:rPr>
            </m:ctrlPr>
          </m:funcPr>
          <m:fName>
            <m:r>
              <m:rPr>
                <m:sty m:val="p"/>
              </m:rPr>
              <w:rPr>
                <w:rFonts w:ascii="Cambria Math" w:hAnsi="Cambria Math"/>
                <w:lang w:val="en-CA"/>
              </w:rPr>
              <m:t>min</m:t>
            </m:r>
          </m:fName>
          <m:e>
            <m:d>
              <m:dPr>
                <m:ctrlPr>
                  <w:rPr>
                    <w:rFonts w:ascii="Cambria Math" w:hAnsi="Cambria Math"/>
                    <w:lang w:val="en-CA"/>
                  </w:rPr>
                </m:ctrlPr>
              </m:dPr>
              <m:e>
                <m:r>
                  <w:rPr>
                    <w:rFonts w:ascii="Cambria Math" w:hAnsi="Cambria Math"/>
                    <w:lang w:val="en-CA"/>
                  </w:rPr>
                  <m:t>w</m:t>
                </m:r>
                <m:r>
                  <m:rPr>
                    <m:sty m:val="p"/>
                  </m:rPr>
                  <w:rPr>
                    <w:rFonts w:ascii="Cambria Math" w:hAnsi="Cambria Math"/>
                    <w:lang w:val="en-CA"/>
                  </w:rPr>
                  <m:t>, maxW</m:t>
                </m:r>
              </m:e>
            </m:d>
          </m:e>
        </m:func>
      </m:oMath>
    </w:p>
    <w:p w14:paraId="496BEC9E" w14:textId="0ACAD819" w:rsidR="00A00C5A" w:rsidRPr="00513C87" w:rsidRDefault="00A00C5A" w:rsidP="0070372E">
      <w:pPr>
        <w:numPr>
          <w:ilvl w:val="1"/>
          <w:numId w:val="15"/>
        </w:numPr>
        <w:textAlignment w:val="auto"/>
        <w:rPr>
          <w:lang w:val="en-CA"/>
        </w:rPr>
      </w:pPr>
      <m:oMath>
        <m:r>
          <w:rPr>
            <w:rFonts w:ascii="Cambria Math" w:hAnsi="Cambria Math"/>
            <w:lang w:val="en-CA"/>
          </w:rPr>
          <m:t>N</m:t>
        </m:r>
        <m:r>
          <m:rPr>
            <m:sty m:val="p"/>
          </m:rPr>
          <w:rPr>
            <w:rFonts w:ascii="Cambria Math" w:hAnsi="Cambria Math"/>
            <w:lang w:val="en-CA"/>
          </w:rPr>
          <m:t>=min⁡(</m:t>
        </m:r>
        <m:r>
          <w:rPr>
            <w:rFonts w:ascii="Cambria Math" w:hAnsi="Cambria Math"/>
            <w:lang w:val="en-CA"/>
          </w:rPr>
          <m:t>h</m:t>
        </m:r>
        <m:r>
          <m:rPr>
            <m:sty m:val="p"/>
          </m:rPr>
          <w:rPr>
            <w:rFonts w:ascii="Cambria Math" w:hAnsi="Cambria Math"/>
            <w:lang w:val="en-CA"/>
          </w:rPr>
          <m:t>, maxH)</m:t>
        </m:r>
      </m:oMath>
    </w:p>
    <w:p w14:paraId="4C614ABB" w14:textId="11D37487" w:rsidR="00A00C5A" w:rsidRPr="00513C87" w:rsidRDefault="00A00C5A" w:rsidP="00A00C5A">
      <w:pPr>
        <w:rPr>
          <w:lang w:val="en-CA"/>
        </w:rPr>
      </w:pPr>
      <w:r w:rsidRPr="00513C87">
        <w:rPr>
          <w:lang w:val="en-CA"/>
        </w:rPr>
        <w:t xml:space="preserve">where, </w:t>
      </w:r>
      <w:r w:rsidRPr="00513C87">
        <w:rPr>
          <w:i/>
          <w:lang w:val="en-CA"/>
        </w:rPr>
        <w:t>w</w:t>
      </w:r>
      <w:r w:rsidRPr="00513C87">
        <w:rPr>
          <w:lang w:val="en-CA"/>
        </w:rPr>
        <w:t xml:space="preserve"> and </w:t>
      </w:r>
      <w:r w:rsidRPr="00513C87">
        <w:rPr>
          <w:i/>
          <w:lang w:val="en-CA"/>
        </w:rPr>
        <w:t>h</w:t>
      </w:r>
      <w:r w:rsidRPr="00513C87">
        <w:rPr>
          <w:lang w:val="en-CA"/>
        </w:rPr>
        <w:t xml:space="preserve"> are the width and height of the transform block.</w:t>
      </w:r>
      <w:r w:rsidR="00833E05" w:rsidRPr="00833E05">
        <w:rPr>
          <w:szCs w:val="22"/>
          <w:lang w:val="en-CA"/>
        </w:rPr>
        <w:t xml:space="preserve"> </w:t>
      </w:r>
      <w:r w:rsidR="00833E05">
        <w:rPr>
          <w:szCs w:val="22"/>
          <w:lang w:val="en-CA"/>
        </w:rPr>
        <w:t>The maximum area for sign prediction is not always set to 32x32. Encoder sets the maximum area (</w:t>
      </w:r>
      <w:proofErr w:type="spellStart"/>
      <w:r w:rsidR="00833E05">
        <w:rPr>
          <w:szCs w:val="22"/>
          <w:lang w:val="en-CA"/>
        </w:rPr>
        <w:t>maxW</w:t>
      </w:r>
      <w:proofErr w:type="spellEnd"/>
      <w:r w:rsidR="00833E05">
        <w:rPr>
          <w:szCs w:val="22"/>
          <w:lang w:val="en-CA"/>
        </w:rPr>
        <w:t xml:space="preserve">, </w:t>
      </w:r>
      <w:proofErr w:type="spellStart"/>
      <w:r w:rsidR="00833E05">
        <w:rPr>
          <w:szCs w:val="22"/>
          <w:lang w:val="en-CA"/>
        </w:rPr>
        <w:t>maxH</w:t>
      </w:r>
      <w:proofErr w:type="spellEnd"/>
      <w:r w:rsidR="00833E05">
        <w:rPr>
          <w:szCs w:val="22"/>
          <w:lang w:val="en-CA"/>
        </w:rPr>
        <w:t>) based on configuration, sequence class and QP, and signaled the area in SPS</w:t>
      </w:r>
    </w:p>
    <w:p w14:paraId="1AD1811B" w14:textId="762C28B1" w:rsidR="00A00C5A" w:rsidRPr="00250117" w:rsidRDefault="00A00C5A" w:rsidP="008E678E">
      <w:pPr>
        <w:spacing w:before="120" w:after="120"/>
        <w:rPr>
          <w:lang w:val="en-CA"/>
        </w:rPr>
      </w:pPr>
      <w:r w:rsidRPr="00513C87">
        <w:rPr>
          <w:lang w:val="en-CA"/>
        </w:rPr>
        <w:t>The maximum number of predicted signs is kept unchanged.</w:t>
      </w:r>
      <w:r>
        <w:rPr>
          <w:lang w:val="en-CA"/>
        </w:rPr>
        <w:t xml:space="preserve"> T</w:t>
      </w:r>
      <w:r w:rsidRPr="00513C87">
        <w:rPr>
          <w:lang w:val="en-CA"/>
        </w:rPr>
        <w:t>he sign prediction is also applied to LFNST block</w:t>
      </w:r>
      <w:r>
        <w:rPr>
          <w:lang w:val="en-CA"/>
        </w:rPr>
        <w:t>s</w:t>
      </w:r>
      <w:r w:rsidRPr="00513C87">
        <w:rPr>
          <w:lang w:val="en-CA"/>
        </w:rPr>
        <w:t>. And for LFNST block, a maximum of 4 coefficients in the top-left 4x4 area are allowed to be sign predicted.</w:t>
      </w:r>
    </w:p>
    <w:p w14:paraId="25B9F80A" w14:textId="77777777" w:rsidR="008E678E" w:rsidRPr="00250117" w:rsidRDefault="008E678E" w:rsidP="0070372E">
      <w:pPr>
        <w:pStyle w:val="berschrift2"/>
        <w:rPr>
          <w:lang w:val="en-CA"/>
        </w:rPr>
      </w:pPr>
      <w:bookmarkStart w:id="242" w:name="_Toc180352377"/>
      <w:r w:rsidRPr="00250117">
        <w:rPr>
          <w:lang w:val="en-CA"/>
        </w:rPr>
        <w:lastRenderedPageBreak/>
        <w:t>Adaptive loop filter</w:t>
      </w:r>
      <w:bookmarkEnd w:id="242"/>
    </w:p>
    <w:p w14:paraId="6A6D6AE0" w14:textId="77777777" w:rsidR="008E678E" w:rsidRPr="00250117" w:rsidRDefault="008E678E" w:rsidP="0070372E">
      <w:pPr>
        <w:pStyle w:val="berschrift3"/>
        <w:rPr>
          <w:lang w:val="en-CA"/>
        </w:rPr>
      </w:pPr>
      <w:bookmarkStart w:id="243" w:name="_Toc180352378"/>
      <w:r w:rsidRPr="00250117">
        <w:rPr>
          <w:lang w:val="en-CA"/>
        </w:rPr>
        <w:t>ALF simplification removal</w:t>
      </w:r>
      <w:bookmarkEnd w:id="243"/>
    </w:p>
    <w:p w14:paraId="02AA0C03" w14:textId="07854CAD" w:rsidR="008E678E" w:rsidRPr="00250117" w:rsidRDefault="008E678E" w:rsidP="008C0C9F">
      <w:pPr>
        <w:rPr>
          <w:lang w:val="en-CA"/>
        </w:rPr>
      </w:pPr>
      <w:r w:rsidRPr="00250117">
        <w:rPr>
          <w:lang w:val="en-CA"/>
        </w:rPr>
        <w:t>ALF gradient subsampling and ALF virtual boundary processing are removed. Block size for classification is reduced from 4x4 to 2x2. Filter size for both luma and chroma, for which ALF coefficients are signalled, is increased to 9x9.</w:t>
      </w:r>
    </w:p>
    <w:p w14:paraId="509B9380" w14:textId="77777777" w:rsidR="008E678E" w:rsidRPr="00250117" w:rsidRDefault="008E678E" w:rsidP="0070372E">
      <w:pPr>
        <w:pStyle w:val="berschrift3"/>
        <w:rPr>
          <w:lang w:val="en-CA"/>
        </w:rPr>
      </w:pPr>
      <w:bookmarkStart w:id="244" w:name="_Toc180352379"/>
      <w:r w:rsidRPr="00250117">
        <w:rPr>
          <w:lang w:val="en-CA"/>
        </w:rPr>
        <w:t>ALF with fixed filters</w:t>
      </w:r>
      <w:bookmarkEnd w:id="244"/>
    </w:p>
    <w:p w14:paraId="7B76691E" w14:textId="3FF72A12" w:rsidR="008E678E" w:rsidRDefault="008E678E" w:rsidP="008C0C9F">
      <w:pPr>
        <w:rPr>
          <w:szCs w:val="22"/>
          <w:lang w:val="en-CA"/>
        </w:rPr>
      </w:pPr>
      <w:r w:rsidRPr="00250117">
        <w:rPr>
          <w:szCs w:val="22"/>
          <w:lang w:val="en-CA"/>
        </w:rPr>
        <w:t>To filter a luma sample, three different classifiers (C</w:t>
      </w:r>
      <w:r w:rsidRPr="00250117">
        <w:rPr>
          <w:szCs w:val="22"/>
          <w:vertAlign w:val="subscript"/>
          <w:lang w:val="en-CA"/>
        </w:rPr>
        <w:t>0</w:t>
      </w:r>
      <w:r w:rsidRPr="00250117">
        <w:rPr>
          <w:szCs w:val="22"/>
          <w:lang w:val="en-CA"/>
        </w:rPr>
        <w:t>, C</w:t>
      </w:r>
      <w:r w:rsidRPr="00250117">
        <w:rPr>
          <w:szCs w:val="22"/>
          <w:vertAlign w:val="subscript"/>
          <w:lang w:val="en-CA"/>
        </w:rPr>
        <w:t>1</w:t>
      </w:r>
      <w:r w:rsidRPr="00250117">
        <w:rPr>
          <w:szCs w:val="22"/>
          <w:lang w:val="en-CA"/>
        </w:rPr>
        <w:t xml:space="preserve"> and C</w:t>
      </w:r>
      <w:r w:rsidRPr="00250117">
        <w:rPr>
          <w:szCs w:val="22"/>
          <w:vertAlign w:val="subscript"/>
          <w:lang w:val="en-CA"/>
        </w:rPr>
        <w:t>2</w:t>
      </w:r>
      <w:r w:rsidRPr="00250117">
        <w:rPr>
          <w:szCs w:val="22"/>
          <w:lang w:val="en-CA"/>
        </w:rPr>
        <w:t>) and three different sets of filters (F</w:t>
      </w:r>
      <w:r w:rsidRPr="00250117">
        <w:rPr>
          <w:szCs w:val="22"/>
          <w:vertAlign w:val="subscript"/>
          <w:lang w:val="en-CA"/>
        </w:rPr>
        <w:t>0</w:t>
      </w:r>
      <w:r w:rsidRPr="00250117">
        <w:rPr>
          <w:szCs w:val="22"/>
          <w:lang w:val="en-CA"/>
        </w:rPr>
        <w:t>, F</w:t>
      </w:r>
      <w:r w:rsidRPr="00250117">
        <w:rPr>
          <w:szCs w:val="22"/>
          <w:vertAlign w:val="subscript"/>
          <w:lang w:val="en-CA"/>
        </w:rPr>
        <w:t>1</w:t>
      </w:r>
      <w:r w:rsidRPr="00250117">
        <w:rPr>
          <w:szCs w:val="22"/>
          <w:lang w:val="en-CA"/>
        </w:rPr>
        <w:t xml:space="preserve"> and F</w:t>
      </w:r>
      <w:r w:rsidRPr="00250117">
        <w:rPr>
          <w:szCs w:val="22"/>
          <w:vertAlign w:val="subscript"/>
          <w:lang w:val="en-CA"/>
        </w:rPr>
        <w:t>2</w:t>
      </w:r>
      <w:r w:rsidRPr="00250117">
        <w:rPr>
          <w:szCs w:val="22"/>
          <w:lang w:val="en-CA"/>
        </w:rPr>
        <w:t>)</w:t>
      </w:r>
      <w:r w:rsidR="00E57702">
        <w:rPr>
          <w:szCs w:val="22"/>
          <w:lang w:val="en-CA"/>
        </w:rPr>
        <w:t xml:space="preserve"> are used.</w:t>
      </w:r>
      <w:r w:rsidRPr="00250117">
        <w:rPr>
          <w:szCs w:val="22"/>
          <w:lang w:val="en-CA"/>
        </w:rPr>
        <w:t xml:space="preserve"> Sets F</w:t>
      </w:r>
      <w:r w:rsidRPr="00250117">
        <w:rPr>
          <w:szCs w:val="22"/>
          <w:vertAlign w:val="subscript"/>
          <w:lang w:val="en-CA"/>
        </w:rPr>
        <w:t>0</w:t>
      </w:r>
      <w:r w:rsidRPr="00250117">
        <w:rPr>
          <w:szCs w:val="22"/>
          <w:lang w:val="en-CA"/>
        </w:rPr>
        <w:t xml:space="preserve"> and F</w:t>
      </w:r>
      <w:r w:rsidRPr="00250117">
        <w:rPr>
          <w:szCs w:val="22"/>
          <w:vertAlign w:val="subscript"/>
          <w:lang w:val="en-CA"/>
        </w:rPr>
        <w:t xml:space="preserve">1 </w:t>
      </w:r>
      <w:r w:rsidRPr="00250117">
        <w:rPr>
          <w:szCs w:val="22"/>
          <w:lang w:val="en-CA"/>
        </w:rPr>
        <w:t>contain fixed filters, with coefficients trained for classifiers C</w:t>
      </w:r>
      <w:r w:rsidRPr="00250117">
        <w:rPr>
          <w:szCs w:val="22"/>
          <w:vertAlign w:val="subscript"/>
          <w:lang w:val="en-CA"/>
        </w:rPr>
        <w:t>0</w:t>
      </w:r>
      <w:r w:rsidRPr="00250117">
        <w:rPr>
          <w:szCs w:val="22"/>
          <w:lang w:val="en-CA"/>
        </w:rPr>
        <w:t xml:space="preserve"> and C</w:t>
      </w:r>
      <w:r w:rsidRPr="00250117">
        <w:rPr>
          <w:szCs w:val="22"/>
          <w:vertAlign w:val="subscript"/>
          <w:lang w:val="en-CA"/>
        </w:rPr>
        <w:t>1</w:t>
      </w:r>
      <w:r w:rsidRPr="00250117">
        <w:rPr>
          <w:szCs w:val="22"/>
          <w:lang w:val="en-CA"/>
        </w:rPr>
        <w:t>. Coefficients of filters in F</w:t>
      </w:r>
      <w:r w:rsidRPr="00250117">
        <w:rPr>
          <w:szCs w:val="22"/>
          <w:vertAlign w:val="subscript"/>
          <w:lang w:val="en-CA"/>
        </w:rPr>
        <w:t>2</w:t>
      </w:r>
      <w:r w:rsidRPr="00250117">
        <w:rPr>
          <w:szCs w:val="22"/>
          <w:lang w:val="en-CA"/>
        </w:rPr>
        <w:t xml:space="preserve"> are signalled. Which filter from a set F</w:t>
      </w:r>
      <w:r w:rsidRPr="00250117">
        <w:rPr>
          <w:szCs w:val="22"/>
          <w:vertAlign w:val="subscript"/>
          <w:lang w:val="en-CA"/>
        </w:rPr>
        <w:t>i</w:t>
      </w:r>
      <w:r w:rsidRPr="00250117">
        <w:rPr>
          <w:szCs w:val="22"/>
          <w:lang w:val="en-CA"/>
        </w:rPr>
        <w:t xml:space="preserve"> is used for a given sample is decided by a class </w:t>
      </w:r>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oMath>
      <w:r w:rsidRPr="00250117">
        <w:rPr>
          <w:lang w:val="en-CA"/>
        </w:rPr>
        <w:t xml:space="preserve"> </w:t>
      </w:r>
      <w:r w:rsidRPr="00250117">
        <w:rPr>
          <w:szCs w:val="22"/>
          <w:lang w:val="en-CA"/>
        </w:rPr>
        <w:t>assigned to this sample using classifier C</w:t>
      </w:r>
      <w:r w:rsidRPr="00250117">
        <w:rPr>
          <w:szCs w:val="22"/>
          <w:vertAlign w:val="subscript"/>
          <w:lang w:val="en-CA"/>
        </w:rPr>
        <w:t>i</w:t>
      </w:r>
      <m:oMath>
        <m:r>
          <w:rPr>
            <w:rFonts w:ascii="Cambria Math" w:hAnsi="Cambria Math"/>
            <w:szCs w:val="22"/>
            <w:lang w:val="en-CA"/>
          </w:rPr>
          <m:t>.</m:t>
        </m:r>
      </m:oMath>
    </w:p>
    <w:p w14:paraId="035FBD5E" w14:textId="26A3E1FA" w:rsidR="00C43A70" w:rsidRPr="00250117" w:rsidRDefault="00C43A70" w:rsidP="000A09E6">
      <w:pPr>
        <w:jc w:val="left"/>
        <w:rPr>
          <w:lang w:val="en-CA"/>
        </w:rPr>
      </w:pPr>
      <w:r>
        <w:rPr>
          <w:lang w:val="en-CA"/>
        </w:rPr>
        <w:t>T</w:t>
      </w:r>
      <w:r w:rsidRPr="00AD404E">
        <w:rPr>
          <w:lang w:val="en-CA"/>
        </w:rPr>
        <w:t>he number of bits used to represent the fractional part of a luma coefficient is adaptive from 5 to 8, inclusively. For each luma filter set, which contains up to 25 filters, a 2-bit syntax element is signalled in APS to indicate the number of bits used for the coefficients in this set. The value range of a coefficient is not changed.</w:t>
      </w:r>
    </w:p>
    <w:p w14:paraId="08ABB005" w14:textId="77777777" w:rsidR="008E678E" w:rsidRPr="00250117" w:rsidRDefault="008E678E" w:rsidP="0070372E">
      <w:pPr>
        <w:pStyle w:val="berschrift3"/>
        <w:rPr>
          <w:lang w:val="en-CA"/>
        </w:rPr>
      </w:pPr>
      <w:bookmarkStart w:id="245" w:name="_Toc180352380"/>
      <w:r w:rsidRPr="00250117">
        <w:rPr>
          <w:lang w:val="en-CA"/>
        </w:rPr>
        <w:t>Filtering</w:t>
      </w:r>
      <w:bookmarkEnd w:id="245"/>
    </w:p>
    <w:p w14:paraId="3D8C56B4" w14:textId="77777777" w:rsidR="008E678E" w:rsidRPr="00250117" w:rsidRDefault="008E678E" w:rsidP="008C0C9F">
      <w:pPr>
        <w:rPr>
          <w:lang w:val="en-CA"/>
        </w:rPr>
      </w:pPr>
      <w:r w:rsidRPr="00250117">
        <w:rPr>
          <w:lang w:val="en-CA"/>
        </w:rPr>
        <w:t>At first, two 13x13 diamond shape fixed filters F</w:t>
      </w:r>
      <w:r w:rsidRPr="00250117">
        <w:rPr>
          <w:vertAlign w:val="subscript"/>
          <w:lang w:val="en-CA"/>
        </w:rPr>
        <w:t>0</w:t>
      </w:r>
      <w:r w:rsidRPr="00250117">
        <w:rPr>
          <w:lang w:val="en-CA"/>
        </w:rPr>
        <w:t xml:space="preserve"> and F</w:t>
      </w:r>
      <w:r w:rsidRPr="00250117">
        <w:rPr>
          <w:vertAlign w:val="subscript"/>
          <w:lang w:val="en-CA"/>
        </w:rPr>
        <w:t>1</w:t>
      </w:r>
      <w:r w:rsidRPr="00250117">
        <w:rPr>
          <w:lang w:val="en-CA"/>
        </w:rPr>
        <w:t xml:space="preserve"> are applied to derive two intermediate samples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0</m:t>
            </m:r>
          </m:sub>
        </m:sSub>
        <m:d>
          <m:dPr>
            <m:ctrlPr>
              <w:rPr>
                <w:rFonts w:ascii="Cambria Math" w:hAnsi="Cambria Math"/>
                <w:i/>
                <w:lang w:val="en-CA"/>
              </w:rPr>
            </m:ctrlPr>
          </m:dPr>
          <m:e>
            <m:r>
              <w:rPr>
                <w:rFonts w:ascii="Cambria Math" w:hAnsi="Cambria Math"/>
                <w:lang w:val="en-CA"/>
              </w:rPr>
              <m:t>x,y</m:t>
            </m:r>
          </m:e>
        </m:d>
      </m:oMath>
      <w:r w:rsidRPr="00250117">
        <w:rPr>
          <w:lang w:val="en-CA"/>
        </w:rPr>
        <w:t xml:space="preserve"> and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1</m:t>
            </m:r>
          </m:sub>
        </m:sSub>
        <m:d>
          <m:dPr>
            <m:ctrlPr>
              <w:rPr>
                <w:rFonts w:ascii="Cambria Math" w:hAnsi="Cambria Math"/>
                <w:i/>
                <w:lang w:val="en-CA"/>
              </w:rPr>
            </m:ctrlPr>
          </m:dPr>
          <m:e>
            <m:r>
              <w:rPr>
                <w:rFonts w:ascii="Cambria Math" w:hAnsi="Cambria Math"/>
                <w:lang w:val="en-CA"/>
              </w:rPr>
              <m:t>x,y</m:t>
            </m:r>
          </m:e>
        </m:d>
      </m:oMath>
      <w:r w:rsidRPr="00250117">
        <w:rPr>
          <w:lang w:val="en-CA"/>
        </w:rPr>
        <w:t>. After that, F</w:t>
      </w:r>
      <w:r w:rsidRPr="00250117">
        <w:rPr>
          <w:vertAlign w:val="subscript"/>
          <w:lang w:val="en-CA"/>
        </w:rPr>
        <w:t>2</w:t>
      </w:r>
      <w:r w:rsidRPr="00250117">
        <w:rPr>
          <w:lang w:val="en-CA"/>
        </w:rPr>
        <w:t xml:space="preserve"> is applied to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0</m:t>
            </m:r>
          </m:sub>
        </m:sSub>
        <m:d>
          <m:dPr>
            <m:ctrlPr>
              <w:rPr>
                <w:rFonts w:ascii="Cambria Math" w:hAnsi="Cambria Math"/>
                <w:i/>
                <w:lang w:val="en-CA"/>
              </w:rPr>
            </m:ctrlPr>
          </m:dPr>
          <m:e>
            <m:r>
              <w:rPr>
                <w:rFonts w:ascii="Cambria Math" w:hAnsi="Cambria Math"/>
                <w:lang w:val="en-CA"/>
              </w:rPr>
              <m:t>x,y</m:t>
            </m:r>
          </m:e>
        </m:d>
      </m:oMath>
      <w:r w:rsidRPr="00250117">
        <w:rPr>
          <w:lang w:val="en-CA"/>
        </w:rPr>
        <w:t xml:space="preserve">,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1</m:t>
            </m:r>
          </m:sub>
        </m:sSub>
        <m:d>
          <m:dPr>
            <m:ctrlPr>
              <w:rPr>
                <w:rFonts w:ascii="Cambria Math" w:hAnsi="Cambria Math"/>
                <w:i/>
                <w:lang w:val="en-CA"/>
              </w:rPr>
            </m:ctrlPr>
          </m:dPr>
          <m:e>
            <m:r>
              <w:rPr>
                <w:rFonts w:ascii="Cambria Math" w:hAnsi="Cambria Math"/>
                <w:lang w:val="en-CA"/>
              </w:rPr>
              <m:t>x,y</m:t>
            </m:r>
          </m:e>
        </m:d>
      </m:oMath>
      <w:r w:rsidRPr="00250117">
        <w:rPr>
          <w:lang w:val="en-CA"/>
        </w:rPr>
        <w:t>, and neighboring samples to derive a filtered sample as</w:t>
      </w:r>
    </w:p>
    <w:p w14:paraId="4BE71BA5" w14:textId="77777777" w:rsidR="008E678E" w:rsidRPr="00250117" w:rsidRDefault="00D92012" w:rsidP="008C0C9F">
      <w:pPr>
        <w:rPr>
          <w:lang w:val="en-CA"/>
        </w:rPr>
      </w:pPr>
      <m:oMathPara>
        <m:oMath>
          <m:acc>
            <m:accPr>
              <m:chr m:val="̃"/>
              <m:ctrlPr>
                <w:rPr>
                  <w:rFonts w:ascii="Cambria Math" w:hAnsi="Cambria Math"/>
                  <w:i/>
                  <w:lang w:val="en-CA"/>
                </w:rPr>
              </m:ctrlPr>
            </m:accPr>
            <m:e>
              <m:r>
                <w:rPr>
                  <w:rFonts w:ascii="Cambria Math" w:hAnsi="Cambria Math"/>
                  <w:lang w:val="en-CA"/>
                </w:rPr>
                <m:t>R</m:t>
              </m:r>
            </m:e>
          </m:acc>
          <m:d>
            <m:dPr>
              <m:ctrlPr>
                <w:rPr>
                  <w:rFonts w:ascii="Cambria Math" w:hAnsi="Cambria Math"/>
                  <w:i/>
                  <w:lang w:val="en-CA"/>
                </w:rPr>
              </m:ctrlPr>
            </m:dPr>
            <m:e>
              <m:r>
                <w:rPr>
                  <w:rFonts w:ascii="Cambria Math" w:hAnsi="Cambria Math"/>
                  <w:lang w:val="en-CA"/>
                </w:rPr>
                <m:t>x,y</m:t>
              </m:r>
            </m:e>
          </m:d>
          <m:r>
            <w:rPr>
              <w:rFonts w:ascii="Cambria Math" w:hAnsi="Cambria Math"/>
              <w:lang w:val="en-CA"/>
            </w:rPr>
            <m:t>=R</m:t>
          </m:r>
          <m:d>
            <m:dPr>
              <m:ctrlPr>
                <w:rPr>
                  <w:rFonts w:ascii="Cambria Math" w:hAnsi="Cambria Math"/>
                  <w:i/>
                  <w:lang w:val="en-CA"/>
                </w:rPr>
              </m:ctrlPr>
            </m:dPr>
            <m:e>
              <m:r>
                <w:rPr>
                  <w:rFonts w:ascii="Cambria Math" w:hAnsi="Cambria Math"/>
                  <w:lang w:val="en-CA"/>
                </w:rPr>
                <m:t>x, y</m:t>
              </m:r>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i=0</m:t>
                  </m:r>
                </m:sub>
                <m:sup>
                  <m:r>
                    <w:rPr>
                      <w:rFonts w:ascii="Cambria Math" w:hAnsi="Cambria Math"/>
                      <w:lang w:val="en-CA"/>
                    </w:rPr>
                    <m:t>19</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i,0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i,1</m:t>
                          </m:r>
                        </m:sub>
                      </m:sSub>
                    </m:e>
                  </m:d>
                </m:e>
              </m:nary>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i=20</m:t>
                  </m:r>
                </m:sub>
                <m:sup>
                  <m:r>
                    <w:rPr>
                      <w:rFonts w:ascii="Cambria Math" w:hAnsi="Cambria Math"/>
                      <w:lang w:val="en-CA"/>
                    </w:rPr>
                    <m:t>21</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sSub>
                    <m:sSubPr>
                      <m:ctrlPr>
                        <w:rPr>
                          <w:rFonts w:ascii="Cambria Math" w:hAnsi="Cambria Math"/>
                          <w:i/>
                          <w:lang w:val="en-CA"/>
                        </w:rPr>
                      </m:ctrlPr>
                    </m:sSubPr>
                    <m:e>
                      <m:r>
                        <w:rPr>
                          <w:rFonts w:ascii="Cambria Math" w:hAnsi="Cambria Math"/>
                          <w:lang w:val="en-CA"/>
                        </w:rPr>
                        <m:t>g</m:t>
                      </m:r>
                    </m:e>
                    <m:sub>
                      <m:r>
                        <w:rPr>
                          <w:rFonts w:ascii="Cambria Math" w:hAnsi="Cambria Math"/>
                          <w:lang w:val="en-CA"/>
                        </w:rPr>
                        <m:t>i</m:t>
                      </m:r>
                    </m:sub>
                  </m:sSub>
                </m:e>
              </m:nary>
            </m:e>
          </m:d>
          <m:r>
            <w:rPr>
              <w:rFonts w:ascii="Cambria Math" w:hAnsi="Cambria Math"/>
              <w:lang w:val="en-CA"/>
            </w:rPr>
            <m:t>,</m:t>
          </m:r>
        </m:oMath>
      </m:oMathPara>
    </w:p>
    <w:p w14:paraId="7C1C6420" w14:textId="77777777" w:rsidR="008E678E" w:rsidRPr="00250117" w:rsidRDefault="008E678E" w:rsidP="008C0C9F">
      <w:pPr>
        <w:rPr>
          <w:lang w:val="en-CA"/>
        </w:rPr>
      </w:pPr>
      <w:r w:rsidRPr="00250117">
        <w:rPr>
          <w:lang w:val="en-CA"/>
        </w:rPr>
        <w:t xml:space="preserve">where </w:t>
      </w:r>
      <m:oMath>
        <m:sSub>
          <m:sSubPr>
            <m:ctrlPr>
              <w:rPr>
                <w:rFonts w:ascii="Cambria Math" w:hAnsi="Cambria Math"/>
                <w:lang w:val="en-CA"/>
              </w:rPr>
            </m:ctrlPr>
          </m:sSubPr>
          <m:e>
            <m:r>
              <w:rPr>
                <w:rFonts w:ascii="Cambria Math" w:hAnsi="Cambria Math"/>
                <w:lang w:val="en-CA"/>
              </w:rPr>
              <m:t>f</m:t>
            </m:r>
          </m:e>
          <m:sub>
            <m:r>
              <w:rPr>
                <w:rFonts w:ascii="Cambria Math" w:hAnsi="Cambria Math"/>
                <w:lang w:val="en-CA"/>
              </w:rPr>
              <m:t>i</m:t>
            </m:r>
            <m:r>
              <m:rPr>
                <m:sty m:val="p"/>
              </m:rPr>
              <w:rPr>
                <w:rFonts w:ascii="Cambria Math" w:hAnsi="Cambria Math"/>
                <w:lang w:val="en-CA"/>
              </w:rPr>
              <m:t>,</m:t>
            </m:r>
            <m:r>
              <w:rPr>
                <w:rFonts w:ascii="Cambria Math" w:hAnsi="Cambria Math"/>
                <w:lang w:val="en-CA"/>
              </w:rPr>
              <m:t>j</m:t>
            </m:r>
          </m:sub>
        </m:sSub>
        <m:r>
          <m:rPr>
            <m:sty m:val="p"/>
          </m:rPr>
          <w:rPr>
            <w:rFonts w:ascii="Cambria Math" w:hAnsi="Cambria Math"/>
            <w:lang w:val="en-CA"/>
          </w:rPr>
          <m:t xml:space="preserve"> </m:t>
        </m:r>
      </m:oMath>
      <w:r w:rsidRPr="00250117">
        <w:rPr>
          <w:lang w:val="en-CA"/>
        </w:rPr>
        <w:t xml:space="preserve"> is the clipped difference between a neighboring sample and current sample </w:t>
      </w:r>
      <m:oMath>
        <m:r>
          <w:rPr>
            <w:rFonts w:ascii="Cambria Math" w:hAnsi="Cambria Math"/>
            <w:lang w:val="en-CA"/>
          </w:rPr>
          <m:t>R</m:t>
        </m:r>
        <m:d>
          <m:dPr>
            <m:ctrlPr>
              <w:rPr>
                <w:rFonts w:ascii="Cambria Math" w:hAnsi="Cambria Math"/>
                <w:i/>
                <w:lang w:val="en-CA"/>
              </w:rPr>
            </m:ctrlPr>
          </m:dPr>
          <m:e>
            <m:r>
              <w:rPr>
                <w:rFonts w:ascii="Cambria Math" w:hAnsi="Cambria Math"/>
                <w:lang w:val="en-CA"/>
              </w:rPr>
              <m:t>x, y</m:t>
            </m:r>
          </m:e>
        </m:d>
      </m:oMath>
      <w:r w:rsidRPr="00250117">
        <w:rPr>
          <w:lang w:val="en-CA"/>
        </w:rPr>
        <w:t xml:space="preserve"> and </w:t>
      </w:r>
      <m:oMath>
        <m:sSub>
          <m:sSubPr>
            <m:ctrlPr>
              <w:rPr>
                <w:rFonts w:ascii="Cambria Math" w:hAnsi="Cambria Math"/>
                <w:lang w:val="en-CA"/>
              </w:rPr>
            </m:ctrlPr>
          </m:sSubPr>
          <m:e>
            <m:r>
              <w:rPr>
                <w:rFonts w:ascii="Cambria Math" w:hAnsi="Cambria Math"/>
                <w:lang w:val="en-CA"/>
              </w:rPr>
              <m:t>g</m:t>
            </m:r>
          </m:e>
          <m:sub>
            <m:r>
              <w:rPr>
                <w:rFonts w:ascii="Cambria Math" w:hAnsi="Cambria Math"/>
                <w:lang w:val="en-CA"/>
              </w:rPr>
              <m:t>i</m:t>
            </m:r>
          </m:sub>
        </m:sSub>
      </m:oMath>
      <w:r w:rsidRPr="00250117">
        <w:rPr>
          <w:lang w:val="en-CA"/>
        </w:rPr>
        <w:t xml:space="preserve"> is the clipped difference between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i-20</m:t>
            </m:r>
          </m:sub>
        </m:sSub>
        <m:d>
          <m:dPr>
            <m:ctrlPr>
              <w:rPr>
                <w:rFonts w:ascii="Cambria Math" w:hAnsi="Cambria Math"/>
                <w:i/>
                <w:lang w:val="en-CA"/>
              </w:rPr>
            </m:ctrlPr>
          </m:dPr>
          <m:e>
            <m:r>
              <w:rPr>
                <w:rFonts w:ascii="Cambria Math" w:hAnsi="Cambria Math"/>
                <w:lang w:val="en-CA"/>
              </w:rPr>
              <m:t>x,y</m:t>
            </m:r>
          </m:e>
        </m:d>
      </m:oMath>
      <w:r w:rsidRPr="00250117">
        <w:rPr>
          <w:lang w:val="en-CA"/>
        </w:rPr>
        <w:t xml:space="preserve"> and current sample. The filter coefficients </w:t>
      </w:r>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r>
          <w:rPr>
            <w:rFonts w:ascii="Cambria Math" w:hAnsi="Cambria Math"/>
            <w:lang w:val="en-CA"/>
          </w:rPr>
          <m:t>, i</m:t>
        </m:r>
        <m:r>
          <m:rPr>
            <m:sty m:val="p"/>
          </m:rPr>
          <w:rPr>
            <w:rFonts w:ascii="Cambria Math" w:hAnsi="Cambria Math"/>
            <w:lang w:val="en-CA"/>
          </w:rPr>
          <m:t>=0,…21,</m:t>
        </m:r>
      </m:oMath>
      <w:r w:rsidRPr="00250117">
        <w:rPr>
          <w:lang w:val="en-CA"/>
        </w:rPr>
        <w:t xml:space="preserve"> are signalled.</w:t>
      </w:r>
    </w:p>
    <w:p w14:paraId="683A2200" w14:textId="77777777" w:rsidR="008E678E" w:rsidRPr="00250117" w:rsidRDefault="008E678E" w:rsidP="0070372E">
      <w:pPr>
        <w:pStyle w:val="berschrift3"/>
        <w:rPr>
          <w:lang w:val="en-CA"/>
        </w:rPr>
      </w:pPr>
      <w:bookmarkStart w:id="246" w:name="_Toc180352381"/>
      <w:r w:rsidRPr="00250117">
        <w:rPr>
          <w:lang w:val="en-CA"/>
        </w:rPr>
        <w:t>Classification</w:t>
      </w:r>
      <w:bookmarkEnd w:id="246"/>
    </w:p>
    <w:p w14:paraId="193735F1" w14:textId="77777777" w:rsidR="008E678E" w:rsidRPr="00250117" w:rsidRDefault="008E678E" w:rsidP="008E678E">
      <w:pPr>
        <w:rPr>
          <w:lang w:val="en-CA"/>
        </w:rPr>
      </w:pPr>
      <w:r w:rsidRPr="00250117">
        <w:rPr>
          <w:lang w:val="en-CA"/>
        </w:rPr>
        <w:t xml:space="preserve">Based on directionality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and activity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i</m:t>
            </m:r>
          </m:sub>
        </m:sSub>
      </m:oMath>
      <w:r w:rsidRPr="00250117">
        <w:rPr>
          <w:lang w:val="en-CA"/>
        </w:rPr>
        <w:t xml:space="preserve">, a class </w:t>
      </w:r>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oMath>
      <w:r w:rsidRPr="00250117">
        <w:rPr>
          <w:lang w:val="en-CA"/>
        </w:rPr>
        <w:t xml:space="preserve"> is assigned to each 2x2 block:</w:t>
      </w:r>
    </w:p>
    <w:p w14:paraId="761D0D27" w14:textId="77777777" w:rsidR="008E678E" w:rsidRPr="00250117" w:rsidRDefault="00D92012" w:rsidP="008E678E">
      <w:pPr>
        <w:spacing w:after="240"/>
        <w:rPr>
          <w:sz w:val="18"/>
          <w:szCs w:val="18"/>
          <w:lang w:val="en-CA"/>
        </w:rPr>
      </w:pPr>
      <m:oMathPara>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r>
            <w:rPr>
              <w:rFonts w:ascii="Cambria Math" w:hAnsi="Cambria Math"/>
              <w:szCs w:val="22"/>
              <w:lang w:val="en-CA"/>
            </w:rPr>
            <m:t>=</m:t>
          </m:r>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i</m:t>
              </m:r>
            </m:sub>
          </m:sSub>
          <m:r>
            <w:rPr>
              <w:rFonts w:ascii="Cambria Math" w:hAnsi="Cambria Math"/>
              <w:szCs w:val="22"/>
              <w:lang w:val="en-CA"/>
            </w:rPr>
            <m:t xml:space="preserve"> *</m:t>
          </m:r>
          <m:sSub>
            <m:sSubPr>
              <m:ctrlPr>
                <w:rPr>
                  <w:rFonts w:ascii="Cambria Math" w:hAnsi="Cambria Math"/>
                  <w:i/>
                  <w:szCs w:val="22"/>
                  <w:lang w:val="en-CA"/>
                </w:rPr>
              </m:ctrlPr>
            </m:sSubPr>
            <m:e>
              <m:r>
                <w:rPr>
                  <w:rFonts w:ascii="Cambria Math" w:hAnsi="Cambria Math"/>
                  <w:szCs w:val="22"/>
                  <w:lang w:val="en-CA"/>
                </w:rPr>
                <m:t>M</m:t>
              </m:r>
            </m:e>
            <m:sub>
              <m:r>
                <w:rPr>
                  <w:rFonts w:ascii="Cambria Math" w:hAnsi="Cambria Math"/>
                  <w:szCs w:val="22"/>
                  <w:lang w:val="en-CA"/>
                </w:rPr>
                <m:t>D,i</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D</m:t>
              </m:r>
            </m:e>
            <m:sub>
              <m:r>
                <w:rPr>
                  <w:rFonts w:ascii="Cambria Math" w:hAnsi="Cambria Math"/>
                  <w:szCs w:val="22"/>
                  <w:lang w:val="en-CA"/>
                </w:rPr>
                <m:t>i</m:t>
              </m:r>
            </m:sub>
          </m:sSub>
        </m:oMath>
      </m:oMathPara>
    </w:p>
    <w:p w14:paraId="538E909F" w14:textId="77777777" w:rsidR="008E678E" w:rsidRPr="00250117" w:rsidRDefault="008E678E" w:rsidP="008E678E">
      <w:pPr>
        <w:rPr>
          <w:rFonts w:ascii="Cambria Math" w:hAnsi="Cambria Math"/>
          <w:lang w:val="en-CA"/>
          <w:oMath/>
        </w:rPr>
      </w:pPr>
      <w:r w:rsidRPr="00250117">
        <w:rPr>
          <w:lang w:val="en-CA"/>
        </w:rPr>
        <w:t xml:space="preserve">where </w:t>
      </w:r>
      <m:oMath>
        <m:sSub>
          <m:sSubPr>
            <m:ctrlPr>
              <w:rPr>
                <w:rFonts w:ascii="Cambria Math" w:hAnsi="Cambria Math"/>
                <w:i/>
                <w:szCs w:val="22"/>
                <w:lang w:val="en-CA"/>
              </w:rPr>
            </m:ctrlPr>
          </m:sSubPr>
          <m:e>
            <m:r>
              <w:rPr>
                <w:rFonts w:ascii="Cambria Math" w:hAnsi="Cambria Math"/>
                <w:szCs w:val="22"/>
                <w:lang w:val="en-CA"/>
              </w:rPr>
              <m:t>M</m:t>
            </m:r>
          </m:e>
          <m:sub>
            <m:r>
              <w:rPr>
                <w:rFonts w:ascii="Cambria Math" w:hAnsi="Cambria Math"/>
                <w:szCs w:val="22"/>
                <w:lang w:val="en-CA"/>
              </w:rPr>
              <m:t>D,i</m:t>
            </m:r>
          </m:sub>
        </m:sSub>
      </m:oMath>
      <w:r w:rsidRPr="00250117">
        <w:rPr>
          <w:szCs w:val="22"/>
          <w:lang w:val="en-CA"/>
        </w:rPr>
        <w:t xml:space="preserve"> represents the total number of directionalities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w:t>
      </w:r>
    </w:p>
    <w:p w14:paraId="1F4EFC8E" w14:textId="77777777" w:rsidR="008E678E" w:rsidRPr="00250117" w:rsidRDefault="008E678E" w:rsidP="008E678E">
      <w:pPr>
        <w:rPr>
          <w:lang w:val="en-CA"/>
        </w:rPr>
      </w:pPr>
      <w:r w:rsidRPr="00250117">
        <w:rPr>
          <w:lang w:val="en-CA"/>
        </w:rPr>
        <w:t xml:space="preserve">As in VVC, values of the horizontal, vertical, and two diagonal gradients are calculated for each sample using 1-D Laplacian. The sum of the sample gradients within a 4×4 window that covers the target 2×2 block is used for classifier </w:t>
      </w:r>
      <w:r w:rsidRPr="00250117">
        <w:rPr>
          <w:szCs w:val="22"/>
          <w:lang w:val="en-CA"/>
        </w:rPr>
        <w:t>C</w:t>
      </w:r>
      <w:r w:rsidRPr="00250117">
        <w:rPr>
          <w:szCs w:val="22"/>
          <w:vertAlign w:val="subscript"/>
          <w:lang w:val="en-CA"/>
        </w:rPr>
        <w:t>0</w:t>
      </w:r>
      <w:r w:rsidRPr="00250117">
        <w:rPr>
          <w:lang w:val="en-CA"/>
        </w:rPr>
        <w:t xml:space="preserve"> and the sum of sample gradients within a 12×12 window is used for classifiers </w:t>
      </w:r>
      <w:r w:rsidRPr="00250117">
        <w:rPr>
          <w:szCs w:val="22"/>
          <w:lang w:val="en-CA"/>
        </w:rPr>
        <w:t>C</w:t>
      </w:r>
      <w:r w:rsidRPr="00250117">
        <w:rPr>
          <w:szCs w:val="22"/>
          <w:vertAlign w:val="subscript"/>
          <w:lang w:val="en-CA"/>
        </w:rPr>
        <w:t>1</w:t>
      </w:r>
      <w:r w:rsidRPr="00250117">
        <w:rPr>
          <w:lang w:val="en-CA"/>
        </w:rPr>
        <w:t xml:space="preserve"> and </w:t>
      </w:r>
      <w:r w:rsidRPr="00250117">
        <w:rPr>
          <w:szCs w:val="22"/>
          <w:lang w:val="en-CA"/>
        </w:rPr>
        <w:t>C</w:t>
      </w:r>
      <w:r w:rsidRPr="00250117">
        <w:rPr>
          <w:szCs w:val="22"/>
          <w:vertAlign w:val="subscript"/>
          <w:lang w:val="en-CA"/>
        </w:rPr>
        <w:t>2</w:t>
      </w:r>
      <w:r w:rsidRPr="00250117">
        <w:rPr>
          <w:lang w:val="en-CA"/>
        </w:rPr>
        <w:t xml:space="preserve">. The sums of horizontal, vertical and two diagonal gradients are denoted, respectively, as </w:t>
      </w:r>
      <m:oMath>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h</m:t>
            </m:r>
          </m:sub>
          <m:sup>
            <m:r>
              <w:rPr>
                <w:rFonts w:ascii="Cambria Math" w:hAnsi="Cambria Math"/>
                <w:lang w:val="en-CA"/>
              </w:rPr>
              <m:t>i</m:t>
            </m:r>
          </m:sup>
        </m:sSubSup>
      </m:oMath>
      <w:r w:rsidRPr="00250117">
        <w:rPr>
          <w:lang w:val="en-CA"/>
        </w:rPr>
        <w:t xml:space="preserve">, </w:t>
      </w:r>
      <m:oMath>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v</m:t>
            </m:r>
          </m:sub>
          <m:sup>
            <m:r>
              <w:rPr>
                <w:rFonts w:ascii="Cambria Math" w:hAnsi="Cambria Math"/>
                <w:lang w:val="en-CA"/>
              </w:rPr>
              <m:t>i</m:t>
            </m:r>
          </m:sup>
        </m:sSubSup>
      </m:oMath>
      <w:r w:rsidRPr="00250117">
        <w:rPr>
          <w:lang w:val="en-CA"/>
        </w:rPr>
        <w:t xml:space="preserve">, </w:t>
      </w:r>
      <m:oMath>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d1</m:t>
            </m:r>
          </m:sub>
          <m:sup>
            <m:r>
              <w:rPr>
                <w:rFonts w:ascii="Cambria Math" w:hAnsi="Cambria Math"/>
                <w:lang w:val="en-CA"/>
              </w:rPr>
              <m:t>i</m:t>
            </m:r>
          </m:sup>
        </m:sSubSup>
      </m:oMath>
      <w:r w:rsidRPr="00250117">
        <w:rPr>
          <w:lang w:val="en-CA"/>
        </w:rPr>
        <w:t xml:space="preserve"> and </w:t>
      </w:r>
      <m:oMath>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d2</m:t>
            </m:r>
          </m:sub>
          <m:sup>
            <m:r>
              <w:rPr>
                <w:rFonts w:ascii="Cambria Math" w:hAnsi="Cambria Math"/>
                <w:lang w:val="en-CA"/>
              </w:rPr>
              <m:t>i</m:t>
            </m:r>
          </m:sup>
        </m:sSubSup>
      </m:oMath>
      <w:r w:rsidRPr="00250117">
        <w:rPr>
          <w:lang w:val="en-CA"/>
        </w:rPr>
        <w:t xml:space="preserve">. The directionality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is determined by comparing</w:t>
      </w:r>
    </w:p>
    <w:p w14:paraId="343B906E" w14:textId="77777777" w:rsidR="008E678E" w:rsidRPr="00250117" w:rsidRDefault="00D92012" w:rsidP="008E678E">
      <w:pPr>
        <w:jc w:val="center"/>
        <w:rPr>
          <w:lang w:val="en-CA"/>
        </w:rPr>
      </w:pPr>
      <m:oMathPara>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h,v</m:t>
              </m:r>
            </m:sub>
            <m:sup>
              <m:r>
                <w:rPr>
                  <w:rFonts w:ascii="Cambria Math" w:hAnsi="Cambria Math"/>
                  <w:lang w:val="en-CA"/>
                </w:rPr>
                <m:t>i</m:t>
              </m:r>
            </m:sup>
          </m:sSubSup>
          <m:r>
            <w:rPr>
              <w:rFonts w:ascii="Cambria Math" w:hAnsi="Cambria Math"/>
              <w:lang w:val="en-CA"/>
            </w:rPr>
            <m:t>=</m:t>
          </m:r>
          <m:f>
            <m:fPr>
              <m:ctrlPr>
                <w:rPr>
                  <w:rFonts w:ascii="Cambria Math" w:hAnsi="Cambria Math"/>
                  <w:i/>
                  <w:lang w:val="en-CA"/>
                </w:rPr>
              </m:ctrlPr>
            </m:fPr>
            <m:num>
              <m:r>
                <w:rPr>
                  <w:rFonts w:ascii="Cambria Math" w:hAnsi="Cambria Math"/>
                  <w:lang w:val="en-CA"/>
                </w:rPr>
                <m:t>max</m:t>
              </m:r>
              <m:d>
                <m:dPr>
                  <m:ctrlPr>
                    <w:rPr>
                      <w:rFonts w:ascii="Cambria Math" w:hAnsi="Cambria Math"/>
                      <w:i/>
                      <w:lang w:val="en-CA"/>
                    </w:rPr>
                  </m:ctrlPr>
                </m:dPr>
                <m:e>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h</m:t>
                      </m:r>
                    </m:sub>
                    <m:sup>
                      <m:r>
                        <w:rPr>
                          <w:rFonts w:ascii="Cambria Math" w:hAnsi="Cambria Math"/>
                          <w:lang w:val="en-CA"/>
                        </w:rPr>
                        <m:t>i</m:t>
                      </m:r>
                    </m:sup>
                  </m:sSubSup>
                  <m:r>
                    <w:rPr>
                      <w:rFonts w:ascii="Cambria Math" w:hAnsi="Cambria Math"/>
                      <w:lang w:val="en-CA"/>
                    </w:rPr>
                    <m:t xml:space="preserve">, </m:t>
                  </m:r>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v</m:t>
                      </m:r>
                    </m:sub>
                    <m:sup>
                      <m:r>
                        <w:rPr>
                          <w:rFonts w:ascii="Cambria Math" w:hAnsi="Cambria Math"/>
                          <w:lang w:val="en-CA"/>
                        </w:rPr>
                        <m:t>i</m:t>
                      </m:r>
                    </m:sup>
                  </m:sSubSup>
                </m:e>
              </m:d>
            </m:num>
            <m:den>
              <m:r>
                <w:rPr>
                  <w:rFonts w:ascii="Cambria Math" w:hAnsi="Cambria Math"/>
                  <w:lang w:val="en-CA"/>
                </w:rPr>
                <m:t>min</m:t>
              </m:r>
              <m:d>
                <m:dPr>
                  <m:ctrlPr>
                    <w:rPr>
                      <w:rFonts w:ascii="Cambria Math" w:hAnsi="Cambria Math"/>
                      <w:i/>
                      <w:lang w:val="en-CA"/>
                    </w:rPr>
                  </m:ctrlPr>
                </m:dPr>
                <m:e>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h</m:t>
                      </m:r>
                    </m:sub>
                    <m:sup>
                      <m:r>
                        <w:rPr>
                          <w:rFonts w:ascii="Cambria Math" w:hAnsi="Cambria Math"/>
                          <w:lang w:val="en-CA"/>
                        </w:rPr>
                        <m:t>i</m:t>
                      </m:r>
                    </m:sup>
                  </m:sSubSup>
                  <m:r>
                    <w:rPr>
                      <w:rFonts w:ascii="Cambria Math" w:hAnsi="Cambria Math"/>
                      <w:lang w:val="en-CA"/>
                    </w:rPr>
                    <m:t xml:space="preserve">, </m:t>
                  </m:r>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v</m:t>
                      </m:r>
                    </m:sub>
                    <m:sup>
                      <m:r>
                        <w:rPr>
                          <w:rFonts w:ascii="Cambria Math" w:hAnsi="Cambria Math"/>
                          <w:lang w:val="en-CA"/>
                        </w:rPr>
                        <m:t>i</m:t>
                      </m:r>
                    </m:sup>
                  </m:sSubSup>
                </m:e>
              </m:d>
            </m:den>
          </m:f>
          <m:r>
            <w:rPr>
              <w:rFonts w:ascii="Cambria Math" w:hAnsi="Cambria Math"/>
              <w:lang w:val="en-CA"/>
            </w:rPr>
            <m:t xml:space="preserve"> , </m:t>
          </m:r>
          <m:sSubSup>
            <m:sSubSupPr>
              <m:ctrlPr>
                <w:rPr>
                  <w:rFonts w:ascii="Cambria Math" w:hAnsi="Cambria Math"/>
                  <w:i/>
                  <w:lang w:val="en-CA"/>
                </w:rPr>
              </m:ctrlPr>
            </m:sSubSupPr>
            <m:e>
              <m:r>
                <w:rPr>
                  <w:rFonts w:ascii="Cambria Math" w:hAnsi="Cambria Math"/>
                  <w:lang w:val="en-CA"/>
                </w:rPr>
                <m:t xml:space="preserve"> r</m:t>
              </m:r>
            </m:e>
            <m:sub>
              <m:r>
                <w:rPr>
                  <w:rFonts w:ascii="Cambria Math" w:hAnsi="Cambria Math"/>
                  <w:lang w:val="en-CA"/>
                </w:rPr>
                <m:t>d1,d2</m:t>
              </m:r>
            </m:sub>
            <m:sup>
              <m:r>
                <w:rPr>
                  <w:rFonts w:ascii="Cambria Math" w:hAnsi="Cambria Math"/>
                  <w:lang w:val="en-CA"/>
                </w:rPr>
                <m:t>i</m:t>
              </m:r>
            </m:sup>
          </m:sSubSup>
          <m:r>
            <w:rPr>
              <w:rFonts w:ascii="Cambria Math" w:hAnsi="Cambria Math"/>
              <w:lang w:val="en-CA"/>
            </w:rPr>
            <m:t>=</m:t>
          </m:r>
          <m:f>
            <m:fPr>
              <m:ctrlPr>
                <w:rPr>
                  <w:rFonts w:ascii="Cambria Math" w:hAnsi="Cambria Math"/>
                  <w:i/>
                  <w:lang w:val="en-CA"/>
                </w:rPr>
              </m:ctrlPr>
            </m:fPr>
            <m:num>
              <m:r>
                <w:rPr>
                  <w:rFonts w:ascii="Cambria Math" w:hAnsi="Cambria Math"/>
                  <w:lang w:val="en-CA"/>
                </w:rPr>
                <m:t>max</m:t>
              </m:r>
              <m:d>
                <m:dPr>
                  <m:ctrlPr>
                    <w:rPr>
                      <w:rFonts w:ascii="Cambria Math" w:hAnsi="Cambria Math"/>
                      <w:i/>
                      <w:lang w:val="en-CA"/>
                    </w:rPr>
                  </m:ctrlPr>
                </m:dPr>
                <m:e>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d1</m:t>
                      </m:r>
                    </m:sub>
                    <m:sup>
                      <m:r>
                        <w:rPr>
                          <w:rFonts w:ascii="Cambria Math" w:hAnsi="Cambria Math"/>
                          <w:lang w:val="en-CA"/>
                        </w:rPr>
                        <m:t>i</m:t>
                      </m:r>
                    </m:sup>
                  </m:sSubSup>
                  <m:r>
                    <w:rPr>
                      <w:rFonts w:ascii="Cambria Math" w:hAnsi="Cambria Math"/>
                      <w:lang w:val="en-CA"/>
                    </w:rPr>
                    <m:t xml:space="preserve">, </m:t>
                  </m:r>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d2</m:t>
                      </m:r>
                    </m:sub>
                    <m:sup>
                      <m:r>
                        <w:rPr>
                          <w:rFonts w:ascii="Cambria Math" w:hAnsi="Cambria Math"/>
                          <w:lang w:val="en-CA"/>
                        </w:rPr>
                        <m:t>i</m:t>
                      </m:r>
                    </m:sup>
                  </m:sSubSup>
                </m:e>
              </m:d>
            </m:num>
            <m:den>
              <m:r>
                <w:rPr>
                  <w:rFonts w:ascii="Cambria Math" w:hAnsi="Cambria Math"/>
                  <w:lang w:val="en-CA"/>
                </w:rPr>
                <m:t>min</m:t>
              </m:r>
              <m:d>
                <m:dPr>
                  <m:ctrlPr>
                    <w:rPr>
                      <w:rFonts w:ascii="Cambria Math" w:hAnsi="Cambria Math"/>
                      <w:i/>
                      <w:lang w:val="en-CA"/>
                    </w:rPr>
                  </m:ctrlPr>
                </m:dPr>
                <m:e>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d1</m:t>
                      </m:r>
                    </m:sub>
                    <m:sup>
                      <m:r>
                        <w:rPr>
                          <w:rFonts w:ascii="Cambria Math" w:hAnsi="Cambria Math"/>
                          <w:lang w:val="en-CA"/>
                        </w:rPr>
                        <m:t>i</m:t>
                      </m:r>
                    </m:sup>
                  </m:sSubSup>
                  <m:r>
                    <w:rPr>
                      <w:rFonts w:ascii="Cambria Math" w:hAnsi="Cambria Math"/>
                      <w:lang w:val="en-CA"/>
                    </w:rPr>
                    <m:t xml:space="preserve">, </m:t>
                  </m:r>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d2</m:t>
                      </m:r>
                    </m:sub>
                    <m:sup>
                      <m:r>
                        <w:rPr>
                          <w:rFonts w:ascii="Cambria Math" w:hAnsi="Cambria Math"/>
                          <w:lang w:val="en-CA"/>
                        </w:rPr>
                        <m:t>i</m:t>
                      </m:r>
                    </m:sup>
                  </m:sSubSup>
                </m:e>
              </m:d>
            </m:den>
          </m:f>
        </m:oMath>
      </m:oMathPara>
    </w:p>
    <w:p w14:paraId="6C209251" w14:textId="01FE2465" w:rsidR="008E678E" w:rsidRPr="00250117" w:rsidRDefault="008E678E" w:rsidP="008E678E">
      <w:pPr>
        <w:rPr>
          <w:lang w:val="en-CA"/>
        </w:rPr>
      </w:pPr>
      <w:r w:rsidRPr="00250117">
        <w:rPr>
          <w:szCs w:val="24"/>
          <w:lang w:val="en-CA"/>
        </w:rPr>
        <w:t xml:space="preserve">with a set of thresholds. </w:t>
      </w:r>
      <w:r w:rsidRPr="00250117">
        <w:rPr>
          <w:lang w:val="en-CA"/>
        </w:rPr>
        <w:t xml:space="preserve">The directionality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2</m:t>
            </m:r>
          </m:sub>
        </m:sSub>
      </m:oMath>
      <w:r w:rsidRPr="00250117">
        <w:rPr>
          <w:lang w:val="en-CA"/>
        </w:rPr>
        <w:t xml:space="preserve"> is derived as in VVC using thresholds 2 and 4.5. For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0</m:t>
            </m:r>
          </m:sub>
        </m:sSub>
      </m:oMath>
      <w:r w:rsidRPr="00250117">
        <w:rPr>
          <w:lang w:val="en-CA"/>
        </w:rPr>
        <w:t xml:space="preserve"> and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1</m:t>
            </m:r>
          </m:sub>
        </m:sSub>
      </m:oMath>
      <w:r w:rsidRPr="00250117">
        <w:rPr>
          <w:lang w:val="en-CA"/>
        </w:rPr>
        <w:t xml:space="preserve">, </w:t>
      </w:r>
      <w:r w:rsidRPr="00250117">
        <w:rPr>
          <w:szCs w:val="24"/>
          <w:lang w:val="en-CA"/>
        </w:rPr>
        <w:t xml:space="preserve">horizontal/vertical </w:t>
      </w:r>
      <w:r w:rsidRPr="00250117">
        <w:rPr>
          <w:lang w:val="en-CA"/>
        </w:rPr>
        <w:t xml:space="preserve">edge strength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Pr="00250117">
        <w:rPr>
          <w:lang w:val="en-CA"/>
        </w:rPr>
        <w:t xml:space="preserve"> </w:t>
      </w:r>
      <w:r w:rsidRPr="00250117">
        <w:rPr>
          <w:szCs w:val="24"/>
          <w:lang w:val="en-CA"/>
        </w:rPr>
        <w:t xml:space="preserve">and diagonal edge strength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Pr="00250117">
        <w:rPr>
          <w:lang w:val="en-CA"/>
        </w:rPr>
        <w:t xml:space="preserve"> </w:t>
      </w:r>
      <w:r w:rsidRPr="00250117">
        <w:rPr>
          <w:szCs w:val="24"/>
          <w:lang w:val="en-CA"/>
        </w:rPr>
        <w:t xml:space="preserve">are calculated first. </w:t>
      </w:r>
      <w:r w:rsidRPr="00250117">
        <w:rPr>
          <w:lang w:val="en-CA"/>
        </w:rPr>
        <w:t xml:space="preserve">Thresholds </w:t>
      </w:r>
      <m:oMath>
        <m:r>
          <w:rPr>
            <w:rFonts w:ascii="Cambria Math" w:hAnsi="Cambria Math"/>
            <w:lang w:val="en-CA"/>
          </w:rPr>
          <m:t>Th=</m:t>
        </m:r>
        <m:r>
          <m:rPr>
            <m:sty m:val="p"/>
          </m:rPr>
          <w:rPr>
            <w:rFonts w:ascii="Cambria Math" w:hAnsi="Cambria Math"/>
            <w:lang w:val="en-CA"/>
          </w:rPr>
          <m:t xml:space="preserve">[1.25, 1.5, 2, 3, 4.5, 8] </m:t>
        </m:r>
      </m:oMath>
      <w:r w:rsidRPr="00250117">
        <w:rPr>
          <w:lang w:val="en-CA"/>
        </w:rPr>
        <w:t xml:space="preserve">are used. Edge strength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Pr="00250117">
        <w:rPr>
          <w:lang w:val="en-CA"/>
        </w:rPr>
        <w:t xml:space="preserve"> is 0 if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h,v</m:t>
            </m:r>
          </m:sub>
          <m:sup>
            <m:r>
              <w:rPr>
                <w:rFonts w:ascii="Cambria Math" w:hAnsi="Cambria Math"/>
                <w:lang w:val="en-CA"/>
              </w:rPr>
              <m:t>i</m:t>
            </m:r>
          </m:sup>
        </m:sSubSup>
        <m:r>
          <w:rPr>
            <w:rFonts w:ascii="Cambria Math" w:hAnsi="Cambria Math"/>
            <w:lang w:val="en-CA"/>
          </w:rPr>
          <m:t>≤ Th[0]</m:t>
        </m:r>
      </m:oMath>
      <w:r w:rsidRPr="00250117">
        <w:rPr>
          <w:lang w:val="en-CA"/>
        </w:rPr>
        <w:t xml:space="preserve">; otherwise,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Pr="00250117">
        <w:rPr>
          <w:lang w:val="en-CA"/>
        </w:rPr>
        <w:t xml:space="preserve"> is the maximum integer such that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h,v</m:t>
            </m:r>
          </m:sub>
          <m:sup>
            <m:r>
              <w:rPr>
                <w:rFonts w:ascii="Cambria Math" w:hAnsi="Cambria Math"/>
                <w:lang w:val="en-CA"/>
              </w:rPr>
              <m:t>i</m:t>
            </m:r>
          </m:sup>
        </m:sSubSup>
        <m:r>
          <w:rPr>
            <w:rFonts w:ascii="Cambria Math" w:hAnsi="Cambria Math"/>
            <w:lang w:val="en-CA"/>
          </w:rPr>
          <m:t>&gt;Th[</m:t>
        </m:r>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r>
          <m:rPr>
            <m:sty m:val="p"/>
          </m:rPr>
          <w:rPr>
            <w:rFonts w:ascii="Cambria Math" w:hAnsi="Cambria Math"/>
            <w:lang w:val="en-CA"/>
          </w:rPr>
          <m:t xml:space="preserve"> </m:t>
        </m:r>
        <m:r>
          <w:rPr>
            <w:rFonts w:ascii="Cambria Math" w:hAnsi="Cambria Math"/>
            <w:lang w:val="en-CA"/>
          </w:rPr>
          <m:t>-1].</m:t>
        </m:r>
      </m:oMath>
      <w:r w:rsidRPr="00250117">
        <w:rPr>
          <w:lang w:val="en-CA"/>
        </w:rPr>
        <w:t xml:space="preserve"> Edge strength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Pr="00250117">
        <w:rPr>
          <w:lang w:val="en-CA"/>
        </w:rPr>
        <w:t xml:space="preserve"> is 0 if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d1,d2</m:t>
            </m:r>
          </m:sub>
          <m:sup>
            <m:r>
              <w:rPr>
                <w:rFonts w:ascii="Cambria Math" w:hAnsi="Cambria Math"/>
                <w:lang w:val="en-CA"/>
              </w:rPr>
              <m:t>i</m:t>
            </m:r>
          </m:sup>
        </m:sSubSup>
        <m:r>
          <w:rPr>
            <w:rFonts w:ascii="Cambria Math" w:hAnsi="Cambria Math"/>
            <w:lang w:val="en-CA"/>
          </w:rPr>
          <m:t>≤Th[0]</m:t>
        </m:r>
      </m:oMath>
      <w:r w:rsidRPr="00250117">
        <w:rPr>
          <w:lang w:val="en-CA"/>
        </w:rPr>
        <w:t xml:space="preserve">; </w:t>
      </w:r>
      <w:r w:rsidRPr="00250117">
        <w:rPr>
          <w:lang w:val="en-CA"/>
        </w:rPr>
        <w:lastRenderedPageBreak/>
        <w:t xml:space="preserve">otherwise,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Pr="00250117">
        <w:rPr>
          <w:lang w:val="en-CA"/>
        </w:rPr>
        <w:t xml:space="preserve"> is the maximum integer such that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d1,d2</m:t>
            </m:r>
          </m:sub>
          <m:sup>
            <m:r>
              <w:rPr>
                <w:rFonts w:ascii="Cambria Math" w:hAnsi="Cambria Math"/>
                <w:lang w:val="en-CA"/>
              </w:rPr>
              <m:t>i</m:t>
            </m:r>
          </m:sup>
        </m:sSubSup>
        <m:r>
          <w:rPr>
            <w:rFonts w:ascii="Cambria Math" w:hAnsi="Cambria Math"/>
            <w:lang w:val="en-CA"/>
          </w:rPr>
          <m:t>&gt;Th[</m:t>
        </m:r>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r>
          <m:rPr>
            <m:sty m:val="p"/>
          </m:rPr>
          <w:rPr>
            <w:rFonts w:ascii="Cambria Math" w:hAnsi="Cambria Math"/>
            <w:lang w:val="en-CA"/>
          </w:rPr>
          <m:t xml:space="preserve"> </m:t>
        </m:r>
        <m:r>
          <w:rPr>
            <w:rFonts w:ascii="Cambria Math" w:hAnsi="Cambria Math"/>
            <w:lang w:val="en-CA"/>
          </w:rPr>
          <m:t>-1]</m:t>
        </m:r>
      </m:oMath>
      <w:r w:rsidRPr="00250117">
        <w:rPr>
          <w:lang w:val="en-CA"/>
        </w:rPr>
        <w:t xml:space="preserve">. When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h,v</m:t>
            </m:r>
          </m:sub>
          <m:sup>
            <m:r>
              <w:rPr>
                <w:rFonts w:ascii="Cambria Math" w:hAnsi="Cambria Math"/>
                <w:lang w:val="en-CA"/>
              </w:rPr>
              <m:t>i</m:t>
            </m:r>
          </m:sup>
        </m:sSubSup>
        <m:r>
          <w:rPr>
            <w:rFonts w:ascii="Cambria Math" w:hAnsi="Cambria Math"/>
            <w:szCs w:val="24"/>
            <w:lang w:val="en-CA"/>
          </w:rPr>
          <m:t>&gt;</m:t>
        </m:r>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d1,d2</m:t>
            </m:r>
          </m:sub>
          <m:sup>
            <m:r>
              <w:rPr>
                <w:rFonts w:ascii="Cambria Math" w:hAnsi="Cambria Math"/>
                <w:lang w:val="en-CA"/>
              </w:rPr>
              <m:t>i</m:t>
            </m:r>
          </m:sup>
        </m:sSubSup>
      </m:oMath>
      <w:r w:rsidRPr="00250117">
        <w:rPr>
          <w:szCs w:val="24"/>
          <w:lang w:val="en-CA"/>
        </w:rPr>
        <w:t xml:space="preserve">, i.e., horizontal/vertical edges are dominant, the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is derived by using </w:t>
      </w:r>
      <w:r w:rsidRPr="00250117">
        <w:rPr>
          <w:lang w:val="en-CA"/>
        </w:rPr>
        <w:fldChar w:fldCharType="begin"/>
      </w:r>
      <w:r w:rsidRPr="00250117">
        <w:rPr>
          <w:lang w:val="en-CA"/>
        </w:rPr>
        <w:instrText xml:space="preserve"> REF _Ref60046433 \h </w:instrText>
      </w:r>
      <w:r w:rsidRPr="00250117">
        <w:rPr>
          <w:lang w:val="en-CA"/>
        </w:rPr>
      </w:r>
      <w:r w:rsidRPr="00250117">
        <w:rPr>
          <w:lang w:val="en-CA"/>
        </w:rPr>
        <w:fldChar w:fldCharType="separate"/>
      </w:r>
      <w:r w:rsidR="00E264D5" w:rsidRPr="00250117">
        <w:rPr>
          <w:lang w:val="en-CA"/>
        </w:rPr>
        <w:t xml:space="preserve">Table </w:t>
      </w:r>
      <w:r w:rsidR="00E264D5">
        <w:rPr>
          <w:noProof/>
          <w:lang w:val="en-CA"/>
        </w:rPr>
        <w:t>10</w:t>
      </w:r>
      <w:r w:rsidRPr="00250117">
        <w:rPr>
          <w:lang w:val="en-CA"/>
        </w:rPr>
        <w:fldChar w:fldCharType="end"/>
      </w:r>
      <w:r w:rsidRPr="00250117">
        <w:rPr>
          <w:lang w:val="en-CA"/>
        </w:rPr>
        <w:t xml:space="preserve"> (a); otherwise, diagonal edges are dominant, the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is derived by using </w:t>
      </w:r>
      <w:r w:rsidRPr="00250117">
        <w:rPr>
          <w:lang w:val="en-CA"/>
        </w:rPr>
        <w:fldChar w:fldCharType="begin"/>
      </w:r>
      <w:r w:rsidRPr="00250117">
        <w:rPr>
          <w:lang w:val="en-CA"/>
        </w:rPr>
        <w:instrText xml:space="preserve"> REF _Ref60046433 \h </w:instrText>
      </w:r>
      <w:r w:rsidRPr="00250117">
        <w:rPr>
          <w:lang w:val="en-CA"/>
        </w:rPr>
      </w:r>
      <w:r w:rsidRPr="00250117">
        <w:rPr>
          <w:lang w:val="en-CA"/>
        </w:rPr>
        <w:fldChar w:fldCharType="separate"/>
      </w:r>
      <w:r w:rsidR="00E264D5" w:rsidRPr="00250117">
        <w:rPr>
          <w:lang w:val="en-CA"/>
        </w:rPr>
        <w:t xml:space="preserve">Table </w:t>
      </w:r>
      <w:r w:rsidR="00E264D5">
        <w:rPr>
          <w:noProof/>
          <w:lang w:val="en-CA"/>
        </w:rPr>
        <w:t>10</w:t>
      </w:r>
      <w:r w:rsidRPr="00250117">
        <w:rPr>
          <w:lang w:val="en-CA"/>
        </w:rPr>
        <w:fldChar w:fldCharType="end"/>
      </w:r>
      <w:r w:rsidRPr="00250117">
        <w:rPr>
          <w:lang w:val="en-CA"/>
        </w:rPr>
        <w:t xml:space="preserve"> (b).</w:t>
      </w:r>
    </w:p>
    <w:p w14:paraId="389A1CC5" w14:textId="3D471BBC" w:rsidR="008E678E" w:rsidRPr="00250117" w:rsidRDefault="008E678E" w:rsidP="008E678E">
      <w:pPr>
        <w:pStyle w:val="Beschriftung"/>
        <w:rPr>
          <w:lang w:val="en-CA"/>
        </w:rPr>
      </w:pPr>
      <w:bookmarkStart w:id="247" w:name="_Ref60046433"/>
      <w:r w:rsidRPr="00250117">
        <w:rPr>
          <w:lang w:val="en-CA"/>
        </w:rPr>
        <w:t xml:space="preserve">Table </w:t>
      </w:r>
      <w:r w:rsidR="00B872D1">
        <w:rPr>
          <w:lang w:val="en-CA"/>
        </w:rPr>
        <w:fldChar w:fldCharType="begin"/>
      </w:r>
      <w:r w:rsidR="00B872D1">
        <w:rPr>
          <w:lang w:val="en-CA"/>
        </w:rPr>
        <w:instrText xml:space="preserve"> SEQ Table \* ARABIC </w:instrText>
      </w:r>
      <w:r w:rsidR="00B872D1">
        <w:rPr>
          <w:lang w:val="en-CA"/>
        </w:rPr>
        <w:fldChar w:fldCharType="separate"/>
      </w:r>
      <w:r w:rsidR="00E264D5">
        <w:rPr>
          <w:noProof/>
          <w:lang w:val="en-CA"/>
        </w:rPr>
        <w:t>10</w:t>
      </w:r>
      <w:r w:rsidR="00B872D1">
        <w:rPr>
          <w:lang w:val="en-CA"/>
        </w:rPr>
        <w:fldChar w:fldCharType="end"/>
      </w:r>
      <w:bookmarkEnd w:id="247"/>
      <w:r w:rsidRPr="00250117">
        <w:rPr>
          <w:lang w:val="en-CA"/>
        </w:rPr>
        <w:t xml:space="preserve">. Mapping of </w:t>
      </w:r>
      <m:oMath>
        <m:sSubSup>
          <m:sSubSupPr>
            <m:ctrlPr>
              <w:rPr>
                <w:rFonts w:ascii="Cambria Math" w:hAnsi="Cambria Math"/>
                <w:i/>
                <w:lang w:val="en-CA"/>
              </w:rPr>
            </m:ctrlPr>
          </m:sSubSupPr>
          <m:e>
            <m:r>
              <m:rPr>
                <m:sty m:val="bi"/>
              </m:rPr>
              <w:rPr>
                <w:rFonts w:ascii="Cambria Math" w:hAnsi="Cambria Math"/>
                <w:lang w:val="en-CA"/>
              </w:rPr>
              <m:t>E</m:t>
            </m:r>
          </m:e>
          <m:sub>
            <m:r>
              <m:rPr>
                <m:sty m:val="bi"/>
              </m:rPr>
              <w:rPr>
                <w:rFonts w:ascii="Cambria Math" w:hAnsi="Cambria Math"/>
                <w:lang w:val="en-CA"/>
              </w:rPr>
              <m:t>D</m:t>
            </m:r>
          </m:sub>
          <m:sup>
            <m:r>
              <m:rPr>
                <m:sty m:val="bi"/>
              </m:rPr>
              <w:rPr>
                <w:rFonts w:ascii="Cambria Math" w:hAnsi="Cambria Math"/>
                <w:lang w:val="en-CA"/>
              </w:rPr>
              <m:t>i</m:t>
            </m:r>
          </m:sup>
        </m:sSubSup>
      </m:oMath>
      <w:r w:rsidRPr="00250117">
        <w:rPr>
          <w:lang w:val="en-CA"/>
        </w:rPr>
        <w:t xml:space="preserve"> and </w:t>
      </w:r>
      <m:oMath>
        <m:sSubSup>
          <m:sSubSupPr>
            <m:ctrlPr>
              <w:rPr>
                <w:rFonts w:ascii="Cambria Math" w:hAnsi="Cambria Math"/>
                <w:i/>
                <w:lang w:val="en-CA"/>
              </w:rPr>
            </m:ctrlPr>
          </m:sSubSupPr>
          <m:e>
            <m:r>
              <m:rPr>
                <m:sty m:val="bi"/>
              </m:rPr>
              <w:rPr>
                <w:rFonts w:ascii="Cambria Math" w:hAnsi="Cambria Math"/>
                <w:lang w:val="en-CA"/>
              </w:rPr>
              <m:t>E</m:t>
            </m:r>
          </m:e>
          <m:sub>
            <m:r>
              <m:rPr>
                <m:sty m:val="bi"/>
              </m:rPr>
              <w:rPr>
                <w:rFonts w:ascii="Cambria Math" w:hAnsi="Cambria Math"/>
                <w:lang w:val="en-CA"/>
              </w:rPr>
              <m:t>HV</m:t>
            </m:r>
          </m:sub>
          <m:sup>
            <m:r>
              <m:rPr>
                <m:sty m:val="bi"/>
              </m:rPr>
              <w:rPr>
                <w:rFonts w:ascii="Cambria Math" w:hAnsi="Cambria Math"/>
                <w:lang w:val="en-CA"/>
              </w:rPr>
              <m:t>i</m:t>
            </m:r>
          </m:sup>
        </m:sSubSup>
      </m:oMath>
      <w:r w:rsidRPr="00250117">
        <w:rPr>
          <w:lang w:val="en-CA"/>
        </w:rPr>
        <w:t xml:space="preserve"> to </w:t>
      </w:r>
      <m:oMath>
        <m:sSub>
          <m:sSubPr>
            <m:ctrlPr>
              <w:rPr>
                <w:rFonts w:ascii="Cambria Math" w:hAnsi="Cambria Math"/>
                <w:i/>
                <w:lang w:val="en-CA"/>
              </w:rPr>
            </m:ctrlPr>
          </m:sSubPr>
          <m:e>
            <m:r>
              <m:rPr>
                <m:sty m:val="bi"/>
              </m:rPr>
              <w:rPr>
                <w:rFonts w:ascii="Cambria Math" w:hAnsi="Cambria Math"/>
                <w:lang w:val="en-CA"/>
              </w:rPr>
              <m:t>D</m:t>
            </m:r>
          </m:e>
          <m:sub>
            <m:r>
              <m:rPr>
                <m:sty m:val="bi"/>
              </m:rPr>
              <w:rPr>
                <w:rFonts w:ascii="Cambria Math" w:hAnsi="Cambria Math"/>
                <w:lang w:val="en-CA"/>
              </w:rPr>
              <m:t>i</m:t>
            </m:r>
          </m:sub>
        </m:sSub>
      </m:oMath>
    </w:p>
    <w:p w14:paraId="0B4E8869" w14:textId="6E320421" w:rsidR="008E678E" w:rsidRPr="00250117" w:rsidRDefault="008E678E" w:rsidP="008E678E">
      <w:pPr>
        <w:rPr>
          <w:lang w:val="en-CA"/>
        </w:rPr>
      </w:pPr>
      <w:r w:rsidRPr="00250117">
        <w:rPr>
          <w:lang w:val="en-CA"/>
        </w:rPr>
        <w:t xml:space="preserve">                    </w:t>
      </w:r>
      <w:r w:rsidR="00791902">
        <w:rPr>
          <w:lang w:val="en-CA"/>
        </w:rPr>
        <w:tab/>
      </w:r>
      <w:r w:rsidR="00791902">
        <w:rPr>
          <w:lang w:val="en-CA"/>
        </w:rPr>
        <w:tab/>
      </w:r>
      <w:r w:rsidR="00791902">
        <w:rPr>
          <w:lang w:val="en-CA"/>
        </w:rPr>
        <w:tab/>
      </w:r>
      <w:r w:rsidRPr="00250117">
        <w:rPr>
          <w:lang w:val="en-CA"/>
        </w:rPr>
        <w:t xml:space="preserve"> (a)                              </w:t>
      </w:r>
      <w:proofErr w:type="gramStart"/>
      <w:r w:rsidRPr="00250117">
        <w:rPr>
          <w:lang w:val="en-CA"/>
        </w:rPr>
        <w:t xml:space="preserve">   (</w:t>
      </w:r>
      <w:proofErr w:type="gramEnd"/>
      <w:r w:rsidRPr="00250117">
        <w:rPr>
          <w:lang w:val="en-CA"/>
        </w:rPr>
        <w:t>b)</w:t>
      </w:r>
    </w:p>
    <w:tbl>
      <w:tblPr>
        <w:tblStyle w:val="Tabellenraster"/>
        <w:tblW w:w="0" w:type="auto"/>
        <w:jc w:val="center"/>
        <w:tblInd w:w="0" w:type="dxa"/>
        <w:tblCellMar>
          <w:left w:w="115" w:type="dxa"/>
          <w:right w:w="115" w:type="dxa"/>
        </w:tblCellMar>
        <w:tblLook w:val="04A0" w:firstRow="1" w:lastRow="0" w:firstColumn="1" w:lastColumn="0" w:noHBand="0" w:noVBand="1"/>
      </w:tblPr>
      <w:tblGrid>
        <w:gridCol w:w="805"/>
        <w:gridCol w:w="450"/>
        <w:gridCol w:w="450"/>
        <w:gridCol w:w="450"/>
        <w:gridCol w:w="450"/>
        <w:gridCol w:w="450"/>
        <w:gridCol w:w="450"/>
        <w:gridCol w:w="450"/>
        <w:gridCol w:w="360"/>
        <w:gridCol w:w="900"/>
        <w:gridCol w:w="450"/>
        <w:gridCol w:w="450"/>
        <w:gridCol w:w="450"/>
        <w:gridCol w:w="450"/>
        <w:gridCol w:w="450"/>
        <w:gridCol w:w="450"/>
        <w:gridCol w:w="450"/>
      </w:tblGrid>
      <w:tr w:rsidR="008E678E" w:rsidRPr="00250117" w14:paraId="28CB3FA8" w14:textId="77777777" w:rsidTr="00AD0A1B">
        <w:trPr>
          <w:jc w:val="center"/>
        </w:trPr>
        <w:tc>
          <w:tcPr>
            <w:tcW w:w="805" w:type="dxa"/>
            <w:tcBorders>
              <w:tl2br w:val="single" w:sz="4" w:space="0" w:color="auto"/>
            </w:tcBorders>
            <w:vAlign w:val="center"/>
          </w:tcPr>
          <w:p w14:paraId="5ED3EBA0" w14:textId="77777777" w:rsidR="008E678E" w:rsidRPr="00250117" w:rsidRDefault="00D92012" w:rsidP="00AD0A1B">
            <w:pPr>
              <w:jc w:val="right"/>
              <w:rPr>
                <w:lang w:val="en-CA"/>
              </w:rPr>
            </w:pP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008E678E" w:rsidRPr="00250117">
              <w:rPr>
                <w:lang w:val="en-CA"/>
              </w:rPr>
              <w:t xml:space="preserve"> </w:t>
            </w:r>
          </w:p>
          <w:p w14:paraId="03033DE8" w14:textId="77777777" w:rsidR="008E678E" w:rsidRPr="00250117" w:rsidRDefault="00D92012" w:rsidP="00AD0A1B">
            <w:pPr>
              <w:rPr>
                <w:lang w:val="en-CA"/>
              </w:rPr>
            </w:pPr>
            <m:oMathPara>
              <m:oMathParaPr>
                <m:jc m:val="left"/>
              </m:oMathParaP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m:oMathPara>
          </w:p>
        </w:tc>
        <w:tc>
          <w:tcPr>
            <w:tcW w:w="450" w:type="dxa"/>
            <w:vAlign w:val="center"/>
          </w:tcPr>
          <w:p w14:paraId="2E6AAC86" w14:textId="77777777" w:rsidR="008E678E" w:rsidRPr="00250117" w:rsidRDefault="008E678E" w:rsidP="00AD0A1B">
            <w:pPr>
              <w:jc w:val="center"/>
              <w:rPr>
                <w:lang w:val="en-CA"/>
              </w:rPr>
            </w:pPr>
            <w:r w:rsidRPr="00250117">
              <w:rPr>
                <w:lang w:val="en-CA"/>
              </w:rPr>
              <w:t>0</w:t>
            </w:r>
          </w:p>
        </w:tc>
        <w:tc>
          <w:tcPr>
            <w:tcW w:w="450" w:type="dxa"/>
            <w:vAlign w:val="center"/>
          </w:tcPr>
          <w:p w14:paraId="4D694FD9" w14:textId="77777777" w:rsidR="008E678E" w:rsidRPr="00250117" w:rsidRDefault="008E678E" w:rsidP="00AD0A1B">
            <w:pPr>
              <w:jc w:val="center"/>
              <w:rPr>
                <w:lang w:val="en-CA"/>
              </w:rPr>
            </w:pPr>
            <w:r w:rsidRPr="00250117">
              <w:rPr>
                <w:lang w:val="en-CA"/>
              </w:rPr>
              <w:t>1</w:t>
            </w:r>
          </w:p>
        </w:tc>
        <w:tc>
          <w:tcPr>
            <w:tcW w:w="450" w:type="dxa"/>
            <w:vAlign w:val="center"/>
          </w:tcPr>
          <w:p w14:paraId="5C290708" w14:textId="77777777" w:rsidR="008E678E" w:rsidRPr="00250117" w:rsidRDefault="008E678E" w:rsidP="00AD0A1B">
            <w:pPr>
              <w:jc w:val="center"/>
              <w:rPr>
                <w:lang w:val="en-CA"/>
              </w:rPr>
            </w:pPr>
            <w:r w:rsidRPr="00250117">
              <w:rPr>
                <w:lang w:val="en-CA"/>
              </w:rPr>
              <w:t>2</w:t>
            </w:r>
          </w:p>
        </w:tc>
        <w:tc>
          <w:tcPr>
            <w:tcW w:w="450" w:type="dxa"/>
            <w:vAlign w:val="center"/>
          </w:tcPr>
          <w:p w14:paraId="2CFF9786" w14:textId="77777777" w:rsidR="008E678E" w:rsidRPr="00250117" w:rsidRDefault="008E678E" w:rsidP="00AD0A1B">
            <w:pPr>
              <w:jc w:val="center"/>
              <w:rPr>
                <w:lang w:val="en-CA"/>
              </w:rPr>
            </w:pPr>
            <w:r w:rsidRPr="00250117">
              <w:rPr>
                <w:lang w:val="en-CA"/>
              </w:rPr>
              <w:t>3</w:t>
            </w:r>
          </w:p>
        </w:tc>
        <w:tc>
          <w:tcPr>
            <w:tcW w:w="450" w:type="dxa"/>
            <w:vAlign w:val="center"/>
          </w:tcPr>
          <w:p w14:paraId="6464AC72" w14:textId="77777777" w:rsidR="008E678E" w:rsidRPr="00250117" w:rsidRDefault="008E678E" w:rsidP="00AD0A1B">
            <w:pPr>
              <w:jc w:val="center"/>
              <w:rPr>
                <w:lang w:val="en-CA"/>
              </w:rPr>
            </w:pPr>
            <w:r w:rsidRPr="00250117">
              <w:rPr>
                <w:lang w:val="en-CA"/>
              </w:rPr>
              <w:t>4</w:t>
            </w:r>
          </w:p>
        </w:tc>
        <w:tc>
          <w:tcPr>
            <w:tcW w:w="450" w:type="dxa"/>
            <w:vAlign w:val="center"/>
          </w:tcPr>
          <w:p w14:paraId="0538772C" w14:textId="77777777" w:rsidR="008E678E" w:rsidRPr="00250117" w:rsidRDefault="008E678E" w:rsidP="00AD0A1B">
            <w:pPr>
              <w:jc w:val="center"/>
              <w:rPr>
                <w:lang w:val="en-CA"/>
              </w:rPr>
            </w:pPr>
            <w:r w:rsidRPr="00250117">
              <w:rPr>
                <w:lang w:val="en-CA"/>
              </w:rPr>
              <w:t>5</w:t>
            </w:r>
          </w:p>
        </w:tc>
        <w:tc>
          <w:tcPr>
            <w:tcW w:w="450" w:type="dxa"/>
            <w:tcBorders>
              <w:right w:val="single" w:sz="4" w:space="0" w:color="auto"/>
            </w:tcBorders>
            <w:vAlign w:val="center"/>
          </w:tcPr>
          <w:p w14:paraId="624079B8" w14:textId="77777777" w:rsidR="008E678E" w:rsidRPr="00250117" w:rsidRDefault="008E678E" w:rsidP="00AD0A1B">
            <w:pPr>
              <w:jc w:val="center"/>
              <w:rPr>
                <w:lang w:val="en-CA"/>
              </w:rPr>
            </w:pPr>
            <w:r w:rsidRPr="00250117">
              <w:rPr>
                <w:lang w:val="en-CA"/>
              </w:rPr>
              <w:t>6</w:t>
            </w:r>
          </w:p>
        </w:tc>
        <w:tc>
          <w:tcPr>
            <w:tcW w:w="360" w:type="dxa"/>
            <w:tcBorders>
              <w:top w:val="nil"/>
              <w:left w:val="single" w:sz="4" w:space="0" w:color="auto"/>
              <w:bottom w:val="nil"/>
              <w:right w:val="single" w:sz="4" w:space="0" w:color="auto"/>
            </w:tcBorders>
          </w:tcPr>
          <w:p w14:paraId="5E8A8486" w14:textId="77777777" w:rsidR="008E678E" w:rsidRPr="00250117" w:rsidRDefault="008E678E" w:rsidP="00AD0A1B">
            <w:pPr>
              <w:jc w:val="center"/>
              <w:rPr>
                <w:lang w:val="en-CA"/>
              </w:rPr>
            </w:pPr>
          </w:p>
        </w:tc>
        <w:tc>
          <w:tcPr>
            <w:tcW w:w="900" w:type="dxa"/>
            <w:tcBorders>
              <w:left w:val="single" w:sz="4" w:space="0" w:color="auto"/>
              <w:tl2br w:val="single" w:sz="4" w:space="0" w:color="auto"/>
            </w:tcBorders>
          </w:tcPr>
          <w:p w14:paraId="030AEC1D" w14:textId="77777777" w:rsidR="008E678E" w:rsidRPr="00250117" w:rsidRDefault="00D92012" w:rsidP="00AD0A1B">
            <w:pPr>
              <w:jc w:val="right"/>
              <w:rPr>
                <w:lang w:val="en-CA"/>
              </w:rPr>
            </w:pP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008E678E" w:rsidRPr="00250117">
              <w:rPr>
                <w:lang w:val="en-CA"/>
              </w:rPr>
              <w:t xml:space="preserve"> </w:t>
            </w:r>
          </w:p>
          <w:p w14:paraId="5510C96F" w14:textId="77777777" w:rsidR="008E678E" w:rsidRPr="00250117" w:rsidRDefault="00D92012" w:rsidP="00AD0A1B">
            <w:pPr>
              <w:jc w:val="center"/>
              <w:rPr>
                <w:lang w:val="en-CA"/>
              </w:rPr>
            </w:pPr>
            <m:oMathPara>
              <m:oMathParaPr>
                <m:jc m:val="left"/>
              </m:oMathParaP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m:oMathPara>
          </w:p>
        </w:tc>
        <w:tc>
          <w:tcPr>
            <w:tcW w:w="450" w:type="dxa"/>
            <w:tcBorders>
              <w:tl2br w:val="nil"/>
            </w:tcBorders>
            <w:vAlign w:val="center"/>
          </w:tcPr>
          <w:p w14:paraId="000C8A50" w14:textId="77777777" w:rsidR="008E678E" w:rsidRPr="00250117" w:rsidRDefault="008E678E" w:rsidP="00AD0A1B">
            <w:pPr>
              <w:jc w:val="center"/>
              <w:rPr>
                <w:lang w:val="en-CA"/>
              </w:rPr>
            </w:pPr>
            <w:r w:rsidRPr="00250117">
              <w:rPr>
                <w:lang w:val="en-CA"/>
              </w:rPr>
              <w:t>0</w:t>
            </w:r>
          </w:p>
        </w:tc>
        <w:tc>
          <w:tcPr>
            <w:tcW w:w="450" w:type="dxa"/>
            <w:tcBorders>
              <w:tl2br w:val="nil"/>
            </w:tcBorders>
            <w:vAlign w:val="center"/>
          </w:tcPr>
          <w:p w14:paraId="7C22C127" w14:textId="77777777" w:rsidR="008E678E" w:rsidRPr="00250117" w:rsidRDefault="008E678E" w:rsidP="00AD0A1B">
            <w:pPr>
              <w:jc w:val="center"/>
              <w:rPr>
                <w:lang w:val="en-CA"/>
              </w:rPr>
            </w:pPr>
            <w:r w:rsidRPr="00250117">
              <w:rPr>
                <w:lang w:val="en-CA"/>
              </w:rPr>
              <w:t>1</w:t>
            </w:r>
          </w:p>
        </w:tc>
        <w:tc>
          <w:tcPr>
            <w:tcW w:w="450" w:type="dxa"/>
            <w:tcBorders>
              <w:tl2br w:val="nil"/>
            </w:tcBorders>
            <w:vAlign w:val="center"/>
          </w:tcPr>
          <w:p w14:paraId="5C58E7CF" w14:textId="77777777" w:rsidR="008E678E" w:rsidRPr="00250117" w:rsidRDefault="008E678E" w:rsidP="00AD0A1B">
            <w:pPr>
              <w:jc w:val="center"/>
              <w:rPr>
                <w:lang w:val="en-CA"/>
              </w:rPr>
            </w:pPr>
            <w:r w:rsidRPr="00250117">
              <w:rPr>
                <w:lang w:val="en-CA"/>
              </w:rPr>
              <w:t>2</w:t>
            </w:r>
          </w:p>
        </w:tc>
        <w:tc>
          <w:tcPr>
            <w:tcW w:w="450" w:type="dxa"/>
            <w:tcBorders>
              <w:tl2br w:val="nil"/>
            </w:tcBorders>
            <w:vAlign w:val="center"/>
          </w:tcPr>
          <w:p w14:paraId="59C1D461" w14:textId="77777777" w:rsidR="008E678E" w:rsidRPr="00250117" w:rsidRDefault="008E678E" w:rsidP="00AD0A1B">
            <w:pPr>
              <w:jc w:val="center"/>
              <w:rPr>
                <w:lang w:val="en-CA"/>
              </w:rPr>
            </w:pPr>
            <w:r w:rsidRPr="00250117">
              <w:rPr>
                <w:lang w:val="en-CA"/>
              </w:rPr>
              <w:t>3</w:t>
            </w:r>
          </w:p>
        </w:tc>
        <w:tc>
          <w:tcPr>
            <w:tcW w:w="450" w:type="dxa"/>
            <w:tcBorders>
              <w:tl2br w:val="nil"/>
            </w:tcBorders>
            <w:vAlign w:val="center"/>
          </w:tcPr>
          <w:p w14:paraId="7BFD6174" w14:textId="77777777" w:rsidR="008E678E" w:rsidRPr="00250117" w:rsidRDefault="008E678E" w:rsidP="00AD0A1B">
            <w:pPr>
              <w:jc w:val="center"/>
              <w:rPr>
                <w:lang w:val="en-CA"/>
              </w:rPr>
            </w:pPr>
            <w:r w:rsidRPr="00250117">
              <w:rPr>
                <w:lang w:val="en-CA"/>
              </w:rPr>
              <w:t>4</w:t>
            </w:r>
          </w:p>
        </w:tc>
        <w:tc>
          <w:tcPr>
            <w:tcW w:w="450" w:type="dxa"/>
            <w:tcBorders>
              <w:tl2br w:val="nil"/>
            </w:tcBorders>
            <w:vAlign w:val="center"/>
          </w:tcPr>
          <w:p w14:paraId="4290A5A3" w14:textId="77777777" w:rsidR="008E678E" w:rsidRPr="00250117" w:rsidRDefault="008E678E" w:rsidP="00AD0A1B">
            <w:pPr>
              <w:jc w:val="center"/>
              <w:rPr>
                <w:lang w:val="en-CA"/>
              </w:rPr>
            </w:pPr>
            <w:r w:rsidRPr="00250117">
              <w:rPr>
                <w:lang w:val="en-CA"/>
              </w:rPr>
              <w:t>5</w:t>
            </w:r>
          </w:p>
        </w:tc>
        <w:tc>
          <w:tcPr>
            <w:tcW w:w="450" w:type="dxa"/>
            <w:tcBorders>
              <w:tl2br w:val="nil"/>
            </w:tcBorders>
            <w:vAlign w:val="center"/>
          </w:tcPr>
          <w:p w14:paraId="422F39DA" w14:textId="77777777" w:rsidR="008E678E" w:rsidRPr="00250117" w:rsidRDefault="008E678E" w:rsidP="00AD0A1B">
            <w:pPr>
              <w:jc w:val="center"/>
              <w:rPr>
                <w:lang w:val="en-CA"/>
              </w:rPr>
            </w:pPr>
            <w:r w:rsidRPr="00250117">
              <w:rPr>
                <w:lang w:val="en-CA"/>
              </w:rPr>
              <w:t>6</w:t>
            </w:r>
          </w:p>
        </w:tc>
      </w:tr>
      <w:tr w:rsidR="008E678E" w:rsidRPr="00250117" w14:paraId="41536C18" w14:textId="77777777" w:rsidTr="00AD0A1B">
        <w:trPr>
          <w:jc w:val="center"/>
        </w:trPr>
        <w:tc>
          <w:tcPr>
            <w:tcW w:w="805" w:type="dxa"/>
            <w:vAlign w:val="center"/>
          </w:tcPr>
          <w:p w14:paraId="1855D33F" w14:textId="77777777" w:rsidR="008E678E" w:rsidRPr="00250117" w:rsidRDefault="008E678E" w:rsidP="00AD0A1B">
            <w:pPr>
              <w:jc w:val="center"/>
              <w:rPr>
                <w:lang w:val="en-CA"/>
              </w:rPr>
            </w:pPr>
            <w:r w:rsidRPr="00250117">
              <w:rPr>
                <w:lang w:val="en-CA"/>
              </w:rPr>
              <w:t>0</w:t>
            </w:r>
          </w:p>
        </w:tc>
        <w:tc>
          <w:tcPr>
            <w:tcW w:w="450" w:type="dxa"/>
            <w:vAlign w:val="center"/>
          </w:tcPr>
          <w:p w14:paraId="2F95C8BE" w14:textId="77777777" w:rsidR="008E678E" w:rsidRPr="00250117" w:rsidRDefault="008E678E" w:rsidP="00AD0A1B">
            <w:pPr>
              <w:jc w:val="center"/>
              <w:rPr>
                <w:lang w:val="en-CA"/>
              </w:rPr>
            </w:pPr>
            <w:r w:rsidRPr="00250117">
              <w:rPr>
                <w:lang w:val="en-CA"/>
              </w:rPr>
              <w:t>0</w:t>
            </w:r>
          </w:p>
        </w:tc>
        <w:tc>
          <w:tcPr>
            <w:tcW w:w="450" w:type="dxa"/>
            <w:vAlign w:val="center"/>
          </w:tcPr>
          <w:p w14:paraId="2042E4FC" w14:textId="77777777" w:rsidR="008E678E" w:rsidRPr="00250117" w:rsidRDefault="008E678E" w:rsidP="00AD0A1B">
            <w:pPr>
              <w:jc w:val="center"/>
              <w:rPr>
                <w:lang w:val="en-CA"/>
              </w:rPr>
            </w:pPr>
            <w:r w:rsidRPr="00250117">
              <w:rPr>
                <w:lang w:val="en-CA"/>
              </w:rPr>
              <w:t>0</w:t>
            </w:r>
          </w:p>
        </w:tc>
        <w:tc>
          <w:tcPr>
            <w:tcW w:w="450" w:type="dxa"/>
            <w:vAlign w:val="center"/>
          </w:tcPr>
          <w:p w14:paraId="415767B8" w14:textId="77777777" w:rsidR="008E678E" w:rsidRPr="00250117" w:rsidRDefault="008E678E" w:rsidP="00AD0A1B">
            <w:pPr>
              <w:jc w:val="center"/>
              <w:rPr>
                <w:lang w:val="en-CA"/>
              </w:rPr>
            </w:pPr>
            <w:r w:rsidRPr="00250117">
              <w:rPr>
                <w:lang w:val="en-CA"/>
              </w:rPr>
              <w:t>0</w:t>
            </w:r>
          </w:p>
        </w:tc>
        <w:tc>
          <w:tcPr>
            <w:tcW w:w="450" w:type="dxa"/>
            <w:vAlign w:val="center"/>
          </w:tcPr>
          <w:p w14:paraId="5132E552" w14:textId="77777777" w:rsidR="008E678E" w:rsidRPr="00250117" w:rsidRDefault="008E678E" w:rsidP="00AD0A1B">
            <w:pPr>
              <w:jc w:val="center"/>
              <w:rPr>
                <w:lang w:val="en-CA"/>
              </w:rPr>
            </w:pPr>
            <w:r w:rsidRPr="00250117">
              <w:rPr>
                <w:lang w:val="en-CA"/>
              </w:rPr>
              <w:t>0</w:t>
            </w:r>
          </w:p>
        </w:tc>
        <w:tc>
          <w:tcPr>
            <w:tcW w:w="450" w:type="dxa"/>
            <w:vAlign w:val="center"/>
          </w:tcPr>
          <w:p w14:paraId="28944EB6" w14:textId="77777777" w:rsidR="008E678E" w:rsidRPr="00250117" w:rsidRDefault="008E678E" w:rsidP="00AD0A1B">
            <w:pPr>
              <w:jc w:val="center"/>
              <w:rPr>
                <w:lang w:val="en-CA"/>
              </w:rPr>
            </w:pPr>
            <w:r w:rsidRPr="00250117">
              <w:rPr>
                <w:lang w:val="en-CA"/>
              </w:rPr>
              <w:t>0</w:t>
            </w:r>
          </w:p>
        </w:tc>
        <w:tc>
          <w:tcPr>
            <w:tcW w:w="450" w:type="dxa"/>
            <w:vAlign w:val="center"/>
          </w:tcPr>
          <w:p w14:paraId="5C9C6060"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762A2EEB"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4B56EABA" w14:textId="77777777" w:rsidR="008E678E" w:rsidRPr="00250117" w:rsidRDefault="008E678E" w:rsidP="00AD0A1B">
            <w:pPr>
              <w:jc w:val="center"/>
              <w:rPr>
                <w:lang w:val="en-CA"/>
              </w:rPr>
            </w:pPr>
          </w:p>
        </w:tc>
        <w:tc>
          <w:tcPr>
            <w:tcW w:w="900" w:type="dxa"/>
            <w:tcBorders>
              <w:left w:val="single" w:sz="4" w:space="0" w:color="auto"/>
            </w:tcBorders>
          </w:tcPr>
          <w:p w14:paraId="6077B710" w14:textId="77777777" w:rsidR="008E678E" w:rsidRPr="00250117" w:rsidRDefault="008E678E" w:rsidP="00AD0A1B">
            <w:pPr>
              <w:jc w:val="center"/>
              <w:rPr>
                <w:lang w:val="en-CA"/>
              </w:rPr>
            </w:pPr>
            <w:r w:rsidRPr="00250117">
              <w:rPr>
                <w:lang w:val="en-CA"/>
              </w:rPr>
              <w:t>0</w:t>
            </w:r>
          </w:p>
        </w:tc>
        <w:tc>
          <w:tcPr>
            <w:tcW w:w="450" w:type="dxa"/>
          </w:tcPr>
          <w:p w14:paraId="6BB6C451" w14:textId="77777777" w:rsidR="008E678E" w:rsidRPr="00250117" w:rsidRDefault="008E678E" w:rsidP="00AD0A1B">
            <w:pPr>
              <w:jc w:val="center"/>
              <w:rPr>
                <w:lang w:val="en-CA"/>
              </w:rPr>
            </w:pPr>
            <w:r w:rsidRPr="00250117">
              <w:rPr>
                <w:lang w:val="en-CA"/>
              </w:rPr>
              <w:t>28</w:t>
            </w:r>
          </w:p>
        </w:tc>
        <w:tc>
          <w:tcPr>
            <w:tcW w:w="450" w:type="dxa"/>
          </w:tcPr>
          <w:p w14:paraId="5D9639A8" w14:textId="77777777" w:rsidR="008E678E" w:rsidRPr="00250117" w:rsidRDefault="008E678E" w:rsidP="00AD0A1B">
            <w:pPr>
              <w:jc w:val="center"/>
              <w:rPr>
                <w:lang w:val="en-CA"/>
              </w:rPr>
            </w:pPr>
            <w:r w:rsidRPr="00250117">
              <w:rPr>
                <w:lang w:val="en-CA"/>
              </w:rPr>
              <w:t>0</w:t>
            </w:r>
          </w:p>
        </w:tc>
        <w:tc>
          <w:tcPr>
            <w:tcW w:w="450" w:type="dxa"/>
          </w:tcPr>
          <w:p w14:paraId="672EC0F7" w14:textId="77777777" w:rsidR="008E678E" w:rsidRPr="00250117" w:rsidRDefault="008E678E" w:rsidP="00AD0A1B">
            <w:pPr>
              <w:jc w:val="center"/>
              <w:rPr>
                <w:lang w:val="en-CA"/>
              </w:rPr>
            </w:pPr>
            <w:r w:rsidRPr="00250117">
              <w:rPr>
                <w:lang w:val="en-CA"/>
              </w:rPr>
              <w:t>0</w:t>
            </w:r>
          </w:p>
        </w:tc>
        <w:tc>
          <w:tcPr>
            <w:tcW w:w="450" w:type="dxa"/>
          </w:tcPr>
          <w:p w14:paraId="07ADA2E5" w14:textId="77777777" w:rsidR="008E678E" w:rsidRPr="00250117" w:rsidRDefault="008E678E" w:rsidP="00AD0A1B">
            <w:pPr>
              <w:jc w:val="center"/>
              <w:rPr>
                <w:lang w:val="en-CA"/>
              </w:rPr>
            </w:pPr>
            <w:r w:rsidRPr="00250117">
              <w:rPr>
                <w:lang w:val="en-CA"/>
              </w:rPr>
              <w:t>0</w:t>
            </w:r>
          </w:p>
        </w:tc>
        <w:tc>
          <w:tcPr>
            <w:tcW w:w="450" w:type="dxa"/>
          </w:tcPr>
          <w:p w14:paraId="2B4ED288" w14:textId="77777777" w:rsidR="008E678E" w:rsidRPr="00250117" w:rsidRDefault="008E678E" w:rsidP="00AD0A1B">
            <w:pPr>
              <w:jc w:val="center"/>
              <w:rPr>
                <w:lang w:val="en-CA"/>
              </w:rPr>
            </w:pPr>
            <w:r w:rsidRPr="00250117">
              <w:rPr>
                <w:lang w:val="en-CA"/>
              </w:rPr>
              <w:t>0</w:t>
            </w:r>
          </w:p>
        </w:tc>
        <w:tc>
          <w:tcPr>
            <w:tcW w:w="450" w:type="dxa"/>
          </w:tcPr>
          <w:p w14:paraId="09EF6CBF" w14:textId="77777777" w:rsidR="008E678E" w:rsidRPr="00250117" w:rsidRDefault="008E678E" w:rsidP="00AD0A1B">
            <w:pPr>
              <w:jc w:val="center"/>
              <w:rPr>
                <w:lang w:val="en-CA"/>
              </w:rPr>
            </w:pPr>
            <w:r w:rsidRPr="00250117">
              <w:rPr>
                <w:lang w:val="en-CA"/>
              </w:rPr>
              <w:t>0</w:t>
            </w:r>
          </w:p>
        </w:tc>
        <w:tc>
          <w:tcPr>
            <w:tcW w:w="450" w:type="dxa"/>
          </w:tcPr>
          <w:p w14:paraId="412B9DD9" w14:textId="77777777" w:rsidR="008E678E" w:rsidRPr="00250117" w:rsidRDefault="008E678E" w:rsidP="00AD0A1B">
            <w:pPr>
              <w:jc w:val="center"/>
              <w:rPr>
                <w:lang w:val="en-CA"/>
              </w:rPr>
            </w:pPr>
            <w:r w:rsidRPr="00250117">
              <w:rPr>
                <w:lang w:val="en-CA"/>
              </w:rPr>
              <w:t>0</w:t>
            </w:r>
          </w:p>
        </w:tc>
      </w:tr>
      <w:tr w:rsidR="008E678E" w:rsidRPr="00250117" w14:paraId="4FDB1C70" w14:textId="77777777" w:rsidTr="00AD0A1B">
        <w:trPr>
          <w:jc w:val="center"/>
        </w:trPr>
        <w:tc>
          <w:tcPr>
            <w:tcW w:w="805" w:type="dxa"/>
            <w:vAlign w:val="center"/>
          </w:tcPr>
          <w:p w14:paraId="38669B87" w14:textId="77777777" w:rsidR="008E678E" w:rsidRPr="00250117" w:rsidRDefault="008E678E" w:rsidP="00AD0A1B">
            <w:pPr>
              <w:jc w:val="center"/>
              <w:rPr>
                <w:lang w:val="en-CA"/>
              </w:rPr>
            </w:pPr>
            <w:r w:rsidRPr="00250117">
              <w:rPr>
                <w:lang w:val="en-CA"/>
              </w:rPr>
              <w:t>1</w:t>
            </w:r>
          </w:p>
        </w:tc>
        <w:tc>
          <w:tcPr>
            <w:tcW w:w="450" w:type="dxa"/>
            <w:vAlign w:val="center"/>
          </w:tcPr>
          <w:p w14:paraId="53695678" w14:textId="77777777" w:rsidR="008E678E" w:rsidRPr="00250117" w:rsidRDefault="008E678E" w:rsidP="00AD0A1B">
            <w:pPr>
              <w:jc w:val="center"/>
              <w:rPr>
                <w:lang w:val="en-CA"/>
              </w:rPr>
            </w:pPr>
            <w:r w:rsidRPr="00250117">
              <w:rPr>
                <w:lang w:val="en-CA"/>
              </w:rPr>
              <w:t>1</w:t>
            </w:r>
          </w:p>
        </w:tc>
        <w:tc>
          <w:tcPr>
            <w:tcW w:w="450" w:type="dxa"/>
            <w:vAlign w:val="center"/>
          </w:tcPr>
          <w:p w14:paraId="0B271DED" w14:textId="77777777" w:rsidR="008E678E" w:rsidRPr="00250117" w:rsidRDefault="008E678E" w:rsidP="00AD0A1B">
            <w:pPr>
              <w:jc w:val="center"/>
              <w:rPr>
                <w:lang w:val="en-CA"/>
              </w:rPr>
            </w:pPr>
            <w:r w:rsidRPr="00250117">
              <w:rPr>
                <w:lang w:val="en-CA"/>
              </w:rPr>
              <w:t>2</w:t>
            </w:r>
          </w:p>
        </w:tc>
        <w:tc>
          <w:tcPr>
            <w:tcW w:w="450" w:type="dxa"/>
            <w:vAlign w:val="center"/>
          </w:tcPr>
          <w:p w14:paraId="76B3C8E3" w14:textId="77777777" w:rsidR="008E678E" w:rsidRPr="00250117" w:rsidRDefault="008E678E" w:rsidP="00AD0A1B">
            <w:pPr>
              <w:jc w:val="center"/>
              <w:rPr>
                <w:lang w:val="en-CA"/>
              </w:rPr>
            </w:pPr>
            <w:r w:rsidRPr="00250117">
              <w:rPr>
                <w:lang w:val="en-CA"/>
              </w:rPr>
              <w:t>0</w:t>
            </w:r>
          </w:p>
        </w:tc>
        <w:tc>
          <w:tcPr>
            <w:tcW w:w="450" w:type="dxa"/>
            <w:vAlign w:val="center"/>
          </w:tcPr>
          <w:p w14:paraId="6A2EAAB7" w14:textId="77777777" w:rsidR="008E678E" w:rsidRPr="00250117" w:rsidRDefault="008E678E" w:rsidP="00AD0A1B">
            <w:pPr>
              <w:jc w:val="center"/>
              <w:rPr>
                <w:lang w:val="en-CA"/>
              </w:rPr>
            </w:pPr>
            <w:r w:rsidRPr="00250117">
              <w:rPr>
                <w:lang w:val="en-CA"/>
              </w:rPr>
              <w:t>0</w:t>
            </w:r>
          </w:p>
        </w:tc>
        <w:tc>
          <w:tcPr>
            <w:tcW w:w="450" w:type="dxa"/>
            <w:vAlign w:val="center"/>
          </w:tcPr>
          <w:p w14:paraId="1B58313C" w14:textId="77777777" w:rsidR="008E678E" w:rsidRPr="00250117" w:rsidRDefault="008E678E" w:rsidP="00AD0A1B">
            <w:pPr>
              <w:jc w:val="center"/>
              <w:rPr>
                <w:lang w:val="en-CA"/>
              </w:rPr>
            </w:pPr>
            <w:r w:rsidRPr="00250117">
              <w:rPr>
                <w:lang w:val="en-CA"/>
              </w:rPr>
              <w:t>0</w:t>
            </w:r>
          </w:p>
        </w:tc>
        <w:tc>
          <w:tcPr>
            <w:tcW w:w="450" w:type="dxa"/>
            <w:vAlign w:val="center"/>
          </w:tcPr>
          <w:p w14:paraId="21657CDA"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4D73778F"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61BE83E9" w14:textId="77777777" w:rsidR="008E678E" w:rsidRPr="00250117" w:rsidRDefault="008E678E" w:rsidP="00AD0A1B">
            <w:pPr>
              <w:jc w:val="center"/>
              <w:rPr>
                <w:lang w:val="en-CA"/>
              </w:rPr>
            </w:pPr>
          </w:p>
        </w:tc>
        <w:tc>
          <w:tcPr>
            <w:tcW w:w="900" w:type="dxa"/>
            <w:tcBorders>
              <w:left w:val="single" w:sz="4" w:space="0" w:color="auto"/>
            </w:tcBorders>
          </w:tcPr>
          <w:p w14:paraId="64D76F1D" w14:textId="77777777" w:rsidR="008E678E" w:rsidRPr="00250117" w:rsidRDefault="008E678E" w:rsidP="00AD0A1B">
            <w:pPr>
              <w:jc w:val="center"/>
              <w:rPr>
                <w:lang w:val="en-CA"/>
              </w:rPr>
            </w:pPr>
            <w:r w:rsidRPr="00250117">
              <w:rPr>
                <w:lang w:val="en-CA"/>
              </w:rPr>
              <w:t>1</w:t>
            </w:r>
          </w:p>
        </w:tc>
        <w:tc>
          <w:tcPr>
            <w:tcW w:w="450" w:type="dxa"/>
          </w:tcPr>
          <w:p w14:paraId="37CE93D6" w14:textId="77777777" w:rsidR="008E678E" w:rsidRPr="00250117" w:rsidRDefault="008E678E" w:rsidP="00AD0A1B">
            <w:pPr>
              <w:jc w:val="center"/>
              <w:rPr>
                <w:lang w:val="en-CA"/>
              </w:rPr>
            </w:pPr>
            <w:r w:rsidRPr="00250117">
              <w:rPr>
                <w:lang w:val="en-CA"/>
              </w:rPr>
              <w:t>29</w:t>
            </w:r>
          </w:p>
        </w:tc>
        <w:tc>
          <w:tcPr>
            <w:tcW w:w="450" w:type="dxa"/>
          </w:tcPr>
          <w:p w14:paraId="0B0A4C97" w14:textId="77777777" w:rsidR="008E678E" w:rsidRPr="00250117" w:rsidRDefault="008E678E" w:rsidP="00AD0A1B">
            <w:pPr>
              <w:jc w:val="center"/>
              <w:rPr>
                <w:lang w:val="en-CA"/>
              </w:rPr>
            </w:pPr>
            <w:r w:rsidRPr="00250117">
              <w:rPr>
                <w:lang w:val="en-CA"/>
              </w:rPr>
              <w:t>30</w:t>
            </w:r>
          </w:p>
        </w:tc>
        <w:tc>
          <w:tcPr>
            <w:tcW w:w="450" w:type="dxa"/>
          </w:tcPr>
          <w:p w14:paraId="2528FA26" w14:textId="77777777" w:rsidR="008E678E" w:rsidRPr="00250117" w:rsidRDefault="008E678E" w:rsidP="00AD0A1B">
            <w:pPr>
              <w:jc w:val="center"/>
              <w:rPr>
                <w:lang w:val="en-CA"/>
              </w:rPr>
            </w:pPr>
            <w:r w:rsidRPr="00250117">
              <w:rPr>
                <w:lang w:val="en-CA"/>
              </w:rPr>
              <w:t>0</w:t>
            </w:r>
          </w:p>
        </w:tc>
        <w:tc>
          <w:tcPr>
            <w:tcW w:w="450" w:type="dxa"/>
          </w:tcPr>
          <w:p w14:paraId="30114D9C" w14:textId="77777777" w:rsidR="008E678E" w:rsidRPr="00250117" w:rsidRDefault="008E678E" w:rsidP="00AD0A1B">
            <w:pPr>
              <w:jc w:val="center"/>
              <w:rPr>
                <w:lang w:val="en-CA"/>
              </w:rPr>
            </w:pPr>
            <w:r w:rsidRPr="00250117">
              <w:rPr>
                <w:lang w:val="en-CA"/>
              </w:rPr>
              <w:t>0</w:t>
            </w:r>
          </w:p>
        </w:tc>
        <w:tc>
          <w:tcPr>
            <w:tcW w:w="450" w:type="dxa"/>
          </w:tcPr>
          <w:p w14:paraId="22DB304B" w14:textId="77777777" w:rsidR="008E678E" w:rsidRPr="00250117" w:rsidRDefault="008E678E" w:rsidP="00AD0A1B">
            <w:pPr>
              <w:jc w:val="center"/>
              <w:rPr>
                <w:lang w:val="en-CA"/>
              </w:rPr>
            </w:pPr>
            <w:r w:rsidRPr="00250117">
              <w:rPr>
                <w:lang w:val="en-CA"/>
              </w:rPr>
              <w:t>0</w:t>
            </w:r>
          </w:p>
        </w:tc>
        <w:tc>
          <w:tcPr>
            <w:tcW w:w="450" w:type="dxa"/>
          </w:tcPr>
          <w:p w14:paraId="4DD85FD2" w14:textId="77777777" w:rsidR="008E678E" w:rsidRPr="00250117" w:rsidRDefault="008E678E" w:rsidP="00AD0A1B">
            <w:pPr>
              <w:jc w:val="center"/>
              <w:rPr>
                <w:lang w:val="en-CA"/>
              </w:rPr>
            </w:pPr>
            <w:r w:rsidRPr="00250117">
              <w:rPr>
                <w:lang w:val="en-CA"/>
              </w:rPr>
              <w:t>0</w:t>
            </w:r>
          </w:p>
        </w:tc>
        <w:tc>
          <w:tcPr>
            <w:tcW w:w="450" w:type="dxa"/>
          </w:tcPr>
          <w:p w14:paraId="00E0EC6F" w14:textId="77777777" w:rsidR="008E678E" w:rsidRPr="00250117" w:rsidRDefault="008E678E" w:rsidP="00AD0A1B">
            <w:pPr>
              <w:jc w:val="center"/>
              <w:rPr>
                <w:lang w:val="en-CA"/>
              </w:rPr>
            </w:pPr>
            <w:r w:rsidRPr="00250117">
              <w:rPr>
                <w:lang w:val="en-CA"/>
              </w:rPr>
              <w:t>0</w:t>
            </w:r>
          </w:p>
        </w:tc>
      </w:tr>
      <w:tr w:rsidR="008E678E" w:rsidRPr="00250117" w14:paraId="3893A4C9" w14:textId="77777777" w:rsidTr="00AD0A1B">
        <w:trPr>
          <w:jc w:val="center"/>
        </w:trPr>
        <w:tc>
          <w:tcPr>
            <w:tcW w:w="805" w:type="dxa"/>
            <w:vAlign w:val="center"/>
          </w:tcPr>
          <w:p w14:paraId="23DEE4C9" w14:textId="77777777" w:rsidR="008E678E" w:rsidRPr="00250117" w:rsidRDefault="008E678E" w:rsidP="00AD0A1B">
            <w:pPr>
              <w:jc w:val="center"/>
              <w:rPr>
                <w:lang w:val="en-CA"/>
              </w:rPr>
            </w:pPr>
            <w:r w:rsidRPr="00250117">
              <w:rPr>
                <w:lang w:val="en-CA"/>
              </w:rPr>
              <w:t>2</w:t>
            </w:r>
          </w:p>
        </w:tc>
        <w:tc>
          <w:tcPr>
            <w:tcW w:w="450" w:type="dxa"/>
            <w:vAlign w:val="center"/>
          </w:tcPr>
          <w:p w14:paraId="38FBA7C5" w14:textId="77777777" w:rsidR="008E678E" w:rsidRPr="00250117" w:rsidRDefault="008E678E" w:rsidP="00AD0A1B">
            <w:pPr>
              <w:jc w:val="center"/>
              <w:rPr>
                <w:lang w:val="en-CA"/>
              </w:rPr>
            </w:pPr>
            <w:r w:rsidRPr="00250117">
              <w:rPr>
                <w:lang w:val="en-CA"/>
              </w:rPr>
              <w:t>3</w:t>
            </w:r>
          </w:p>
        </w:tc>
        <w:tc>
          <w:tcPr>
            <w:tcW w:w="450" w:type="dxa"/>
            <w:vAlign w:val="center"/>
          </w:tcPr>
          <w:p w14:paraId="2960059D" w14:textId="77777777" w:rsidR="008E678E" w:rsidRPr="00250117" w:rsidRDefault="008E678E" w:rsidP="00AD0A1B">
            <w:pPr>
              <w:jc w:val="center"/>
              <w:rPr>
                <w:lang w:val="en-CA"/>
              </w:rPr>
            </w:pPr>
            <w:r w:rsidRPr="00250117">
              <w:rPr>
                <w:lang w:val="en-CA"/>
              </w:rPr>
              <w:t>4</w:t>
            </w:r>
          </w:p>
        </w:tc>
        <w:tc>
          <w:tcPr>
            <w:tcW w:w="450" w:type="dxa"/>
            <w:vAlign w:val="center"/>
          </w:tcPr>
          <w:p w14:paraId="63C411BA" w14:textId="77777777" w:rsidR="008E678E" w:rsidRPr="00250117" w:rsidRDefault="008E678E" w:rsidP="00AD0A1B">
            <w:pPr>
              <w:jc w:val="center"/>
              <w:rPr>
                <w:lang w:val="en-CA"/>
              </w:rPr>
            </w:pPr>
            <w:r w:rsidRPr="00250117">
              <w:rPr>
                <w:lang w:val="en-CA"/>
              </w:rPr>
              <w:t>5</w:t>
            </w:r>
          </w:p>
        </w:tc>
        <w:tc>
          <w:tcPr>
            <w:tcW w:w="450" w:type="dxa"/>
            <w:vAlign w:val="center"/>
          </w:tcPr>
          <w:p w14:paraId="73E90786" w14:textId="77777777" w:rsidR="008E678E" w:rsidRPr="00250117" w:rsidRDefault="008E678E" w:rsidP="00AD0A1B">
            <w:pPr>
              <w:jc w:val="center"/>
              <w:rPr>
                <w:lang w:val="en-CA"/>
              </w:rPr>
            </w:pPr>
            <w:r w:rsidRPr="00250117">
              <w:rPr>
                <w:lang w:val="en-CA"/>
              </w:rPr>
              <w:t>0</w:t>
            </w:r>
          </w:p>
        </w:tc>
        <w:tc>
          <w:tcPr>
            <w:tcW w:w="450" w:type="dxa"/>
            <w:vAlign w:val="center"/>
          </w:tcPr>
          <w:p w14:paraId="4DD2A2A7" w14:textId="77777777" w:rsidR="008E678E" w:rsidRPr="00250117" w:rsidRDefault="008E678E" w:rsidP="00AD0A1B">
            <w:pPr>
              <w:jc w:val="center"/>
              <w:rPr>
                <w:lang w:val="en-CA"/>
              </w:rPr>
            </w:pPr>
            <w:r w:rsidRPr="00250117">
              <w:rPr>
                <w:lang w:val="en-CA"/>
              </w:rPr>
              <w:t>0</w:t>
            </w:r>
          </w:p>
        </w:tc>
        <w:tc>
          <w:tcPr>
            <w:tcW w:w="450" w:type="dxa"/>
            <w:vAlign w:val="center"/>
          </w:tcPr>
          <w:p w14:paraId="24B6CDFE"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14093D47"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41808284" w14:textId="77777777" w:rsidR="008E678E" w:rsidRPr="00250117" w:rsidRDefault="008E678E" w:rsidP="00AD0A1B">
            <w:pPr>
              <w:jc w:val="center"/>
              <w:rPr>
                <w:lang w:val="en-CA"/>
              </w:rPr>
            </w:pPr>
          </w:p>
        </w:tc>
        <w:tc>
          <w:tcPr>
            <w:tcW w:w="900" w:type="dxa"/>
            <w:tcBorders>
              <w:left w:val="single" w:sz="4" w:space="0" w:color="auto"/>
            </w:tcBorders>
          </w:tcPr>
          <w:p w14:paraId="7A1BE4DB" w14:textId="77777777" w:rsidR="008E678E" w:rsidRPr="00250117" w:rsidRDefault="008E678E" w:rsidP="00AD0A1B">
            <w:pPr>
              <w:jc w:val="center"/>
              <w:rPr>
                <w:lang w:val="en-CA"/>
              </w:rPr>
            </w:pPr>
            <w:r w:rsidRPr="00250117">
              <w:rPr>
                <w:lang w:val="en-CA"/>
              </w:rPr>
              <w:t>2</w:t>
            </w:r>
          </w:p>
        </w:tc>
        <w:tc>
          <w:tcPr>
            <w:tcW w:w="450" w:type="dxa"/>
          </w:tcPr>
          <w:p w14:paraId="1B279CC6" w14:textId="77777777" w:rsidR="008E678E" w:rsidRPr="00250117" w:rsidRDefault="008E678E" w:rsidP="00AD0A1B">
            <w:pPr>
              <w:jc w:val="center"/>
              <w:rPr>
                <w:lang w:val="en-CA"/>
              </w:rPr>
            </w:pPr>
            <w:r w:rsidRPr="00250117">
              <w:rPr>
                <w:lang w:val="en-CA"/>
              </w:rPr>
              <w:t>31</w:t>
            </w:r>
          </w:p>
        </w:tc>
        <w:tc>
          <w:tcPr>
            <w:tcW w:w="450" w:type="dxa"/>
          </w:tcPr>
          <w:p w14:paraId="59B60B1B" w14:textId="77777777" w:rsidR="008E678E" w:rsidRPr="00250117" w:rsidRDefault="008E678E" w:rsidP="00AD0A1B">
            <w:pPr>
              <w:jc w:val="center"/>
              <w:rPr>
                <w:lang w:val="en-CA"/>
              </w:rPr>
            </w:pPr>
            <w:r w:rsidRPr="00250117">
              <w:rPr>
                <w:lang w:val="en-CA"/>
              </w:rPr>
              <w:t>32</w:t>
            </w:r>
          </w:p>
        </w:tc>
        <w:tc>
          <w:tcPr>
            <w:tcW w:w="450" w:type="dxa"/>
          </w:tcPr>
          <w:p w14:paraId="37D4E6F9" w14:textId="77777777" w:rsidR="008E678E" w:rsidRPr="00250117" w:rsidRDefault="008E678E" w:rsidP="00AD0A1B">
            <w:pPr>
              <w:jc w:val="center"/>
              <w:rPr>
                <w:lang w:val="en-CA"/>
              </w:rPr>
            </w:pPr>
            <w:r w:rsidRPr="00250117">
              <w:rPr>
                <w:lang w:val="en-CA"/>
              </w:rPr>
              <w:t>33</w:t>
            </w:r>
          </w:p>
        </w:tc>
        <w:tc>
          <w:tcPr>
            <w:tcW w:w="450" w:type="dxa"/>
          </w:tcPr>
          <w:p w14:paraId="7DADA1F7" w14:textId="77777777" w:rsidR="008E678E" w:rsidRPr="00250117" w:rsidRDefault="008E678E" w:rsidP="00AD0A1B">
            <w:pPr>
              <w:jc w:val="center"/>
              <w:rPr>
                <w:lang w:val="en-CA"/>
              </w:rPr>
            </w:pPr>
            <w:r w:rsidRPr="00250117">
              <w:rPr>
                <w:lang w:val="en-CA"/>
              </w:rPr>
              <w:t>0</w:t>
            </w:r>
          </w:p>
        </w:tc>
        <w:tc>
          <w:tcPr>
            <w:tcW w:w="450" w:type="dxa"/>
          </w:tcPr>
          <w:p w14:paraId="092B73D3" w14:textId="77777777" w:rsidR="008E678E" w:rsidRPr="00250117" w:rsidRDefault="008E678E" w:rsidP="00AD0A1B">
            <w:pPr>
              <w:jc w:val="center"/>
              <w:rPr>
                <w:lang w:val="en-CA"/>
              </w:rPr>
            </w:pPr>
            <w:r w:rsidRPr="00250117">
              <w:rPr>
                <w:lang w:val="en-CA"/>
              </w:rPr>
              <w:t>0</w:t>
            </w:r>
          </w:p>
        </w:tc>
        <w:tc>
          <w:tcPr>
            <w:tcW w:w="450" w:type="dxa"/>
          </w:tcPr>
          <w:p w14:paraId="63071920" w14:textId="77777777" w:rsidR="008E678E" w:rsidRPr="00250117" w:rsidRDefault="008E678E" w:rsidP="00AD0A1B">
            <w:pPr>
              <w:jc w:val="center"/>
              <w:rPr>
                <w:lang w:val="en-CA"/>
              </w:rPr>
            </w:pPr>
            <w:r w:rsidRPr="00250117">
              <w:rPr>
                <w:lang w:val="en-CA"/>
              </w:rPr>
              <w:t>0</w:t>
            </w:r>
          </w:p>
        </w:tc>
        <w:tc>
          <w:tcPr>
            <w:tcW w:w="450" w:type="dxa"/>
          </w:tcPr>
          <w:p w14:paraId="225BD8AA" w14:textId="77777777" w:rsidR="008E678E" w:rsidRPr="00250117" w:rsidRDefault="008E678E" w:rsidP="00AD0A1B">
            <w:pPr>
              <w:jc w:val="center"/>
              <w:rPr>
                <w:lang w:val="en-CA"/>
              </w:rPr>
            </w:pPr>
            <w:r w:rsidRPr="00250117">
              <w:rPr>
                <w:lang w:val="en-CA"/>
              </w:rPr>
              <w:t>0</w:t>
            </w:r>
          </w:p>
        </w:tc>
      </w:tr>
      <w:tr w:rsidR="008E678E" w:rsidRPr="00250117" w14:paraId="415DFD71" w14:textId="77777777" w:rsidTr="00AD0A1B">
        <w:trPr>
          <w:jc w:val="center"/>
        </w:trPr>
        <w:tc>
          <w:tcPr>
            <w:tcW w:w="805" w:type="dxa"/>
            <w:vAlign w:val="center"/>
          </w:tcPr>
          <w:p w14:paraId="1325813F" w14:textId="77777777" w:rsidR="008E678E" w:rsidRPr="00250117" w:rsidRDefault="008E678E" w:rsidP="00AD0A1B">
            <w:pPr>
              <w:jc w:val="center"/>
              <w:rPr>
                <w:lang w:val="en-CA"/>
              </w:rPr>
            </w:pPr>
            <w:r w:rsidRPr="00250117">
              <w:rPr>
                <w:lang w:val="en-CA"/>
              </w:rPr>
              <w:t>3</w:t>
            </w:r>
          </w:p>
        </w:tc>
        <w:tc>
          <w:tcPr>
            <w:tcW w:w="450" w:type="dxa"/>
            <w:vAlign w:val="center"/>
          </w:tcPr>
          <w:p w14:paraId="20DC19A4" w14:textId="77777777" w:rsidR="008E678E" w:rsidRPr="00250117" w:rsidRDefault="008E678E" w:rsidP="00AD0A1B">
            <w:pPr>
              <w:jc w:val="center"/>
              <w:rPr>
                <w:lang w:val="en-CA"/>
              </w:rPr>
            </w:pPr>
            <w:r w:rsidRPr="00250117">
              <w:rPr>
                <w:lang w:val="en-CA"/>
              </w:rPr>
              <w:t>6</w:t>
            </w:r>
          </w:p>
        </w:tc>
        <w:tc>
          <w:tcPr>
            <w:tcW w:w="450" w:type="dxa"/>
            <w:vAlign w:val="center"/>
          </w:tcPr>
          <w:p w14:paraId="36D0748E" w14:textId="77777777" w:rsidR="008E678E" w:rsidRPr="00250117" w:rsidRDefault="008E678E" w:rsidP="00AD0A1B">
            <w:pPr>
              <w:jc w:val="center"/>
              <w:rPr>
                <w:lang w:val="en-CA"/>
              </w:rPr>
            </w:pPr>
            <w:r w:rsidRPr="00250117">
              <w:rPr>
                <w:lang w:val="en-CA"/>
              </w:rPr>
              <w:t>7</w:t>
            </w:r>
          </w:p>
        </w:tc>
        <w:tc>
          <w:tcPr>
            <w:tcW w:w="450" w:type="dxa"/>
            <w:vAlign w:val="center"/>
          </w:tcPr>
          <w:p w14:paraId="76144C77" w14:textId="77777777" w:rsidR="008E678E" w:rsidRPr="00250117" w:rsidRDefault="008E678E" w:rsidP="00AD0A1B">
            <w:pPr>
              <w:jc w:val="center"/>
              <w:rPr>
                <w:lang w:val="en-CA"/>
              </w:rPr>
            </w:pPr>
            <w:r w:rsidRPr="00250117">
              <w:rPr>
                <w:lang w:val="en-CA"/>
              </w:rPr>
              <w:t>8</w:t>
            </w:r>
          </w:p>
        </w:tc>
        <w:tc>
          <w:tcPr>
            <w:tcW w:w="450" w:type="dxa"/>
            <w:vAlign w:val="center"/>
          </w:tcPr>
          <w:p w14:paraId="03C66C1E" w14:textId="77777777" w:rsidR="008E678E" w:rsidRPr="00250117" w:rsidRDefault="008E678E" w:rsidP="00AD0A1B">
            <w:pPr>
              <w:jc w:val="center"/>
              <w:rPr>
                <w:lang w:val="en-CA"/>
              </w:rPr>
            </w:pPr>
            <w:r w:rsidRPr="00250117">
              <w:rPr>
                <w:lang w:val="en-CA"/>
              </w:rPr>
              <w:t>9</w:t>
            </w:r>
          </w:p>
        </w:tc>
        <w:tc>
          <w:tcPr>
            <w:tcW w:w="450" w:type="dxa"/>
            <w:vAlign w:val="center"/>
          </w:tcPr>
          <w:p w14:paraId="6E2E6A2D" w14:textId="77777777" w:rsidR="008E678E" w:rsidRPr="00250117" w:rsidRDefault="008E678E" w:rsidP="00AD0A1B">
            <w:pPr>
              <w:jc w:val="center"/>
              <w:rPr>
                <w:lang w:val="en-CA"/>
              </w:rPr>
            </w:pPr>
            <w:r w:rsidRPr="00250117">
              <w:rPr>
                <w:lang w:val="en-CA"/>
              </w:rPr>
              <w:t>0</w:t>
            </w:r>
          </w:p>
        </w:tc>
        <w:tc>
          <w:tcPr>
            <w:tcW w:w="450" w:type="dxa"/>
            <w:vAlign w:val="center"/>
          </w:tcPr>
          <w:p w14:paraId="05AC31CB"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39FEEC86"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03C497DE" w14:textId="77777777" w:rsidR="008E678E" w:rsidRPr="00250117" w:rsidRDefault="008E678E" w:rsidP="00AD0A1B">
            <w:pPr>
              <w:jc w:val="center"/>
              <w:rPr>
                <w:lang w:val="en-CA"/>
              </w:rPr>
            </w:pPr>
          </w:p>
        </w:tc>
        <w:tc>
          <w:tcPr>
            <w:tcW w:w="900" w:type="dxa"/>
            <w:tcBorders>
              <w:left w:val="single" w:sz="4" w:space="0" w:color="auto"/>
            </w:tcBorders>
          </w:tcPr>
          <w:p w14:paraId="2802C231" w14:textId="77777777" w:rsidR="008E678E" w:rsidRPr="00250117" w:rsidRDefault="008E678E" w:rsidP="00AD0A1B">
            <w:pPr>
              <w:jc w:val="center"/>
              <w:rPr>
                <w:lang w:val="en-CA"/>
              </w:rPr>
            </w:pPr>
            <w:r w:rsidRPr="00250117">
              <w:rPr>
                <w:lang w:val="en-CA"/>
              </w:rPr>
              <w:t>3</w:t>
            </w:r>
          </w:p>
        </w:tc>
        <w:tc>
          <w:tcPr>
            <w:tcW w:w="450" w:type="dxa"/>
          </w:tcPr>
          <w:p w14:paraId="0CE0A187" w14:textId="77777777" w:rsidR="008E678E" w:rsidRPr="00250117" w:rsidRDefault="008E678E" w:rsidP="00AD0A1B">
            <w:pPr>
              <w:jc w:val="center"/>
              <w:rPr>
                <w:lang w:val="en-CA"/>
              </w:rPr>
            </w:pPr>
            <w:r w:rsidRPr="00250117">
              <w:rPr>
                <w:lang w:val="en-CA"/>
              </w:rPr>
              <w:t>34</w:t>
            </w:r>
          </w:p>
        </w:tc>
        <w:tc>
          <w:tcPr>
            <w:tcW w:w="450" w:type="dxa"/>
          </w:tcPr>
          <w:p w14:paraId="20A175B6" w14:textId="77777777" w:rsidR="008E678E" w:rsidRPr="00250117" w:rsidRDefault="008E678E" w:rsidP="00AD0A1B">
            <w:pPr>
              <w:jc w:val="center"/>
              <w:rPr>
                <w:lang w:val="en-CA"/>
              </w:rPr>
            </w:pPr>
            <w:r w:rsidRPr="00250117">
              <w:rPr>
                <w:lang w:val="en-CA"/>
              </w:rPr>
              <w:t>35</w:t>
            </w:r>
          </w:p>
        </w:tc>
        <w:tc>
          <w:tcPr>
            <w:tcW w:w="450" w:type="dxa"/>
          </w:tcPr>
          <w:p w14:paraId="6D2D8D66" w14:textId="77777777" w:rsidR="008E678E" w:rsidRPr="00250117" w:rsidRDefault="008E678E" w:rsidP="00AD0A1B">
            <w:pPr>
              <w:jc w:val="center"/>
              <w:rPr>
                <w:lang w:val="en-CA"/>
              </w:rPr>
            </w:pPr>
            <w:r w:rsidRPr="00250117">
              <w:rPr>
                <w:lang w:val="en-CA"/>
              </w:rPr>
              <w:t>36</w:t>
            </w:r>
          </w:p>
        </w:tc>
        <w:tc>
          <w:tcPr>
            <w:tcW w:w="450" w:type="dxa"/>
          </w:tcPr>
          <w:p w14:paraId="07966A6F" w14:textId="77777777" w:rsidR="008E678E" w:rsidRPr="00250117" w:rsidRDefault="008E678E" w:rsidP="00AD0A1B">
            <w:pPr>
              <w:jc w:val="center"/>
              <w:rPr>
                <w:lang w:val="en-CA"/>
              </w:rPr>
            </w:pPr>
            <w:r w:rsidRPr="00250117">
              <w:rPr>
                <w:lang w:val="en-CA"/>
              </w:rPr>
              <w:t>37</w:t>
            </w:r>
          </w:p>
        </w:tc>
        <w:tc>
          <w:tcPr>
            <w:tcW w:w="450" w:type="dxa"/>
          </w:tcPr>
          <w:p w14:paraId="307DD8DA" w14:textId="77777777" w:rsidR="008E678E" w:rsidRPr="00250117" w:rsidRDefault="008E678E" w:rsidP="00AD0A1B">
            <w:pPr>
              <w:jc w:val="center"/>
              <w:rPr>
                <w:lang w:val="en-CA"/>
              </w:rPr>
            </w:pPr>
            <w:r w:rsidRPr="00250117">
              <w:rPr>
                <w:lang w:val="en-CA"/>
              </w:rPr>
              <w:t>0</w:t>
            </w:r>
          </w:p>
        </w:tc>
        <w:tc>
          <w:tcPr>
            <w:tcW w:w="450" w:type="dxa"/>
          </w:tcPr>
          <w:p w14:paraId="66F4E355" w14:textId="77777777" w:rsidR="008E678E" w:rsidRPr="00250117" w:rsidRDefault="008E678E" w:rsidP="00AD0A1B">
            <w:pPr>
              <w:jc w:val="center"/>
              <w:rPr>
                <w:lang w:val="en-CA"/>
              </w:rPr>
            </w:pPr>
            <w:r w:rsidRPr="00250117">
              <w:rPr>
                <w:lang w:val="en-CA"/>
              </w:rPr>
              <w:t>0</w:t>
            </w:r>
          </w:p>
        </w:tc>
        <w:tc>
          <w:tcPr>
            <w:tcW w:w="450" w:type="dxa"/>
          </w:tcPr>
          <w:p w14:paraId="5BC2204C" w14:textId="77777777" w:rsidR="008E678E" w:rsidRPr="00250117" w:rsidRDefault="008E678E" w:rsidP="00AD0A1B">
            <w:pPr>
              <w:jc w:val="center"/>
              <w:rPr>
                <w:lang w:val="en-CA"/>
              </w:rPr>
            </w:pPr>
            <w:r w:rsidRPr="00250117">
              <w:rPr>
                <w:lang w:val="en-CA"/>
              </w:rPr>
              <w:t>0</w:t>
            </w:r>
          </w:p>
        </w:tc>
      </w:tr>
      <w:tr w:rsidR="008E678E" w:rsidRPr="00250117" w14:paraId="36AA4398" w14:textId="77777777" w:rsidTr="00AD0A1B">
        <w:trPr>
          <w:jc w:val="center"/>
        </w:trPr>
        <w:tc>
          <w:tcPr>
            <w:tcW w:w="805" w:type="dxa"/>
            <w:vAlign w:val="center"/>
          </w:tcPr>
          <w:p w14:paraId="4DD0BF3A" w14:textId="77777777" w:rsidR="008E678E" w:rsidRPr="00250117" w:rsidRDefault="008E678E" w:rsidP="00AD0A1B">
            <w:pPr>
              <w:jc w:val="center"/>
              <w:rPr>
                <w:lang w:val="en-CA"/>
              </w:rPr>
            </w:pPr>
            <w:r w:rsidRPr="00250117">
              <w:rPr>
                <w:lang w:val="en-CA"/>
              </w:rPr>
              <w:t>4</w:t>
            </w:r>
          </w:p>
        </w:tc>
        <w:tc>
          <w:tcPr>
            <w:tcW w:w="450" w:type="dxa"/>
            <w:vAlign w:val="center"/>
          </w:tcPr>
          <w:p w14:paraId="5C44F27B" w14:textId="77777777" w:rsidR="008E678E" w:rsidRPr="00250117" w:rsidRDefault="008E678E" w:rsidP="00AD0A1B">
            <w:pPr>
              <w:jc w:val="center"/>
              <w:rPr>
                <w:lang w:val="en-CA"/>
              </w:rPr>
            </w:pPr>
            <w:r w:rsidRPr="00250117">
              <w:rPr>
                <w:lang w:val="en-CA"/>
              </w:rPr>
              <w:t>10</w:t>
            </w:r>
          </w:p>
        </w:tc>
        <w:tc>
          <w:tcPr>
            <w:tcW w:w="450" w:type="dxa"/>
            <w:vAlign w:val="center"/>
          </w:tcPr>
          <w:p w14:paraId="5C172D6D" w14:textId="77777777" w:rsidR="008E678E" w:rsidRPr="00250117" w:rsidRDefault="008E678E" w:rsidP="00AD0A1B">
            <w:pPr>
              <w:jc w:val="center"/>
              <w:rPr>
                <w:lang w:val="en-CA"/>
              </w:rPr>
            </w:pPr>
            <w:r w:rsidRPr="00250117">
              <w:rPr>
                <w:lang w:val="en-CA"/>
              </w:rPr>
              <w:t>11</w:t>
            </w:r>
          </w:p>
        </w:tc>
        <w:tc>
          <w:tcPr>
            <w:tcW w:w="450" w:type="dxa"/>
            <w:vAlign w:val="center"/>
          </w:tcPr>
          <w:p w14:paraId="00369926" w14:textId="77777777" w:rsidR="008E678E" w:rsidRPr="00250117" w:rsidRDefault="008E678E" w:rsidP="00AD0A1B">
            <w:pPr>
              <w:jc w:val="center"/>
              <w:rPr>
                <w:lang w:val="en-CA"/>
              </w:rPr>
            </w:pPr>
            <w:r w:rsidRPr="00250117">
              <w:rPr>
                <w:lang w:val="en-CA"/>
              </w:rPr>
              <w:t>12</w:t>
            </w:r>
          </w:p>
        </w:tc>
        <w:tc>
          <w:tcPr>
            <w:tcW w:w="450" w:type="dxa"/>
            <w:vAlign w:val="center"/>
          </w:tcPr>
          <w:p w14:paraId="499E0585" w14:textId="77777777" w:rsidR="008E678E" w:rsidRPr="00250117" w:rsidRDefault="008E678E" w:rsidP="00AD0A1B">
            <w:pPr>
              <w:jc w:val="center"/>
              <w:rPr>
                <w:lang w:val="en-CA"/>
              </w:rPr>
            </w:pPr>
            <w:r w:rsidRPr="00250117">
              <w:rPr>
                <w:lang w:val="en-CA"/>
              </w:rPr>
              <w:t>13</w:t>
            </w:r>
          </w:p>
        </w:tc>
        <w:tc>
          <w:tcPr>
            <w:tcW w:w="450" w:type="dxa"/>
            <w:vAlign w:val="center"/>
          </w:tcPr>
          <w:p w14:paraId="4E469A6E" w14:textId="77777777" w:rsidR="008E678E" w:rsidRPr="00250117" w:rsidRDefault="008E678E" w:rsidP="00AD0A1B">
            <w:pPr>
              <w:jc w:val="center"/>
              <w:rPr>
                <w:lang w:val="en-CA"/>
              </w:rPr>
            </w:pPr>
            <w:r w:rsidRPr="00250117">
              <w:rPr>
                <w:lang w:val="en-CA"/>
              </w:rPr>
              <w:t>14</w:t>
            </w:r>
          </w:p>
        </w:tc>
        <w:tc>
          <w:tcPr>
            <w:tcW w:w="450" w:type="dxa"/>
            <w:vAlign w:val="center"/>
          </w:tcPr>
          <w:p w14:paraId="059F5165"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4C024497"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0E0E37D7" w14:textId="77777777" w:rsidR="008E678E" w:rsidRPr="00250117" w:rsidRDefault="008E678E" w:rsidP="00AD0A1B">
            <w:pPr>
              <w:jc w:val="center"/>
              <w:rPr>
                <w:lang w:val="en-CA"/>
              </w:rPr>
            </w:pPr>
          </w:p>
        </w:tc>
        <w:tc>
          <w:tcPr>
            <w:tcW w:w="900" w:type="dxa"/>
            <w:tcBorders>
              <w:left w:val="single" w:sz="4" w:space="0" w:color="auto"/>
            </w:tcBorders>
          </w:tcPr>
          <w:p w14:paraId="5280E48F" w14:textId="77777777" w:rsidR="008E678E" w:rsidRPr="00250117" w:rsidRDefault="008E678E" w:rsidP="00AD0A1B">
            <w:pPr>
              <w:jc w:val="center"/>
              <w:rPr>
                <w:lang w:val="en-CA"/>
              </w:rPr>
            </w:pPr>
            <w:r w:rsidRPr="00250117">
              <w:rPr>
                <w:lang w:val="en-CA"/>
              </w:rPr>
              <w:t>4</w:t>
            </w:r>
          </w:p>
        </w:tc>
        <w:tc>
          <w:tcPr>
            <w:tcW w:w="450" w:type="dxa"/>
          </w:tcPr>
          <w:p w14:paraId="35CD174B" w14:textId="77777777" w:rsidR="008E678E" w:rsidRPr="00250117" w:rsidRDefault="008E678E" w:rsidP="00AD0A1B">
            <w:pPr>
              <w:jc w:val="center"/>
              <w:rPr>
                <w:lang w:val="en-CA"/>
              </w:rPr>
            </w:pPr>
            <w:r w:rsidRPr="00250117">
              <w:rPr>
                <w:lang w:val="en-CA"/>
              </w:rPr>
              <w:t>38</w:t>
            </w:r>
          </w:p>
        </w:tc>
        <w:tc>
          <w:tcPr>
            <w:tcW w:w="450" w:type="dxa"/>
          </w:tcPr>
          <w:p w14:paraId="18036DD1" w14:textId="77777777" w:rsidR="008E678E" w:rsidRPr="00250117" w:rsidRDefault="008E678E" w:rsidP="00AD0A1B">
            <w:pPr>
              <w:jc w:val="center"/>
              <w:rPr>
                <w:lang w:val="en-CA"/>
              </w:rPr>
            </w:pPr>
            <w:r w:rsidRPr="00250117">
              <w:rPr>
                <w:lang w:val="en-CA"/>
              </w:rPr>
              <w:t>39</w:t>
            </w:r>
          </w:p>
        </w:tc>
        <w:tc>
          <w:tcPr>
            <w:tcW w:w="450" w:type="dxa"/>
          </w:tcPr>
          <w:p w14:paraId="5698AF09" w14:textId="77777777" w:rsidR="008E678E" w:rsidRPr="00250117" w:rsidRDefault="008E678E" w:rsidP="00AD0A1B">
            <w:pPr>
              <w:jc w:val="center"/>
              <w:rPr>
                <w:lang w:val="en-CA"/>
              </w:rPr>
            </w:pPr>
            <w:r w:rsidRPr="00250117">
              <w:rPr>
                <w:lang w:val="en-CA"/>
              </w:rPr>
              <w:t>40</w:t>
            </w:r>
          </w:p>
        </w:tc>
        <w:tc>
          <w:tcPr>
            <w:tcW w:w="450" w:type="dxa"/>
          </w:tcPr>
          <w:p w14:paraId="3A7FCA61" w14:textId="77777777" w:rsidR="008E678E" w:rsidRPr="00250117" w:rsidRDefault="008E678E" w:rsidP="00AD0A1B">
            <w:pPr>
              <w:jc w:val="center"/>
              <w:rPr>
                <w:lang w:val="en-CA"/>
              </w:rPr>
            </w:pPr>
            <w:r w:rsidRPr="00250117">
              <w:rPr>
                <w:lang w:val="en-CA"/>
              </w:rPr>
              <w:t>41</w:t>
            </w:r>
          </w:p>
        </w:tc>
        <w:tc>
          <w:tcPr>
            <w:tcW w:w="450" w:type="dxa"/>
          </w:tcPr>
          <w:p w14:paraId="5383CA79" w14:textId="77777777" w:rsidR="008E678E" w:rsidRPr="00250117" w:rsidRDefault="008E678E" w:rsidP="00AD0A1B">
            <w:pPr>
              <w:jc w:val="center"/>
              <w:rPr>
                <w:lang w:val="en-CA"/>
              </w:rPr>
            </w:pPr>
            <w:r w:rsidRPr="00250117">
              <w:rPr>
                <w:lang w:val="en-CA"/>
              </w:rPr>
              <w:t>42</w:t>
            </w:r>
          </w:p>
        </w:tc>
        <w:tc>
          <w:tcPr>
            <w:tcW w:w="450" w:type="dxa"/>
          </w:tcPr>
          <w:p w14:paraId="01FB58A1" w14:textId="77777777" w:rsidR="008E678E" w:rsidRPr="00250117" w:rsidRDefault="008E678E" w:rsidP="00AD0A1B">
            <w:pPr>
              <w:jc w:val="center"/>
              <w:rPr>
                <w:lang w:val="en-CA"/>
              </w:rPr>
            </w:pPr>
            <w:r w:rsidRPr="00250117">
              <w:rPr>
                <w:lang w:val="en-CA"/>
              </w:rPr>
              <w:t>0</w:t>
            </w:r>
          </w:p>
        </w:tc>
        <w:tc>
          <w:tcPr>
            <w:tcW w:w="450" w:type="dxa"/>
          </w:tcPr>
          <w:p w14:paraId="2283D5B5" w14:textId="77777777" w:rsidR="008E678E" w:rsidRPr="00250117" w:rsidRDefault="008E678E" w:rsidP="00AD0A1B">
            <w:pPr>
              <w:jc w:val="center"/>
              <w:rPr>
                <w:lang w:val="en-CA"/>
              </w:rPr>
            </w:pPr>
            <w:r w:rsidRPr="00250117">
              <w:rPr>
                <w:lang w:val="en-CA"/>
              </w:rPr>
              <w:t>0</w:t>
            </w:r>
          </w:p>
        </w:tc>
      </w:tr>
      <w:tr w:rsidR="008E678E" w:rsidRPr="00250117" w14:paraId="5A1410A9" w14:textId="77777777" w:rsidTr="00AD0A1B">
        <w:trPr>
          <w:jc w:val="center"/>
        </w:trPr>
        <w:tc>
          <w:tcPr>
            <w:tcW w:w="805" w:type="dxa"/>
            <w:vAlign w:val="center"/>
          </w:tcPr>
          <w:p w14:paraId="3CEFE999" w14:textId="77777777" w:rsidR="008E678E" w:rsidRPr="00250117" w:rsidRDefault="008E678E" w:rsidP="00AD0A1B">
            <w:pPr>
              <w:jc w:val="center"/>
              <w:rPr>
                <w:lang w:val="en-CA"/>
              </w:rPr>
            </w:pPr>
            <w:r w:rsidRPr="00250117">
              <w:rPr>
                <w:lang w:val="en-CA"/>
              </w:rPr>
              <w:t>5</w:t>
            </w:r>
          </w:p>
        </w:tc>
        <w:tc>
          <w:tcPr>
            <w:tcW w:w="450" w:type="dxa"/>
            <w:vAlign w:val="center"/>
          </w:tcPr>
          <w:p w14:paraId="5AE16214" w14:textId="77777777" w:rsidR="008E678E" w:rsidRPr="00250117" w:rsidRDefault="008E678E" w:rsidP="00AD0A1B">
            <w:pPr>
              <w:jc w:val="center"/>
              <w:rPr>
                <w:lang w:val="en-CA"/>
              </w:rPr>
            </w:pPr>
            <w:r w:rsidRPr="00250117">
              <w:rPr>
                <w:lang w:val="en-CA"/>
              </w:rPr>
              <w:t>15</w:t>
            </w:r>
          </w:p>
        </w:tc>
        <w:tc>
          <w:tcPr>
            <w:tcW w:w="450" w:type="dxa"/>
            <w:vAlign w:val="center"/>
          </w:tcPr>
          <w:p w14:paraId="137C8EC2" w14:textId="77777777" w:rsidR="008E678E" w:rsidRPr="00250117" w:rsidRDefault="008E678E" w:rsidP="00AD0A1B">
            <w:pPr>
              <w:jc w:val="center"/>
              <w:rPr>
                <w:lang w:val="en-CA"/>
              </w:rPr>
            </w:pPr>
            <w:r w:rsidRPr="00250117">
              <w:rPr>
                <w:lang w:val="en-CA"/>
              </w:rPr>
              <w:t>16</w:t>
            </w:r>
          </w:p>
        </w:tc>
        <w:tc>
          <w:tcPr>
            <w:tcW w:w="450" w:type="dxa"/>
            <w:vAlign w:val="center"/>
          </w:tcPr>
          <w:p w14:paraId="2C7D54C3" w14:textId="77777777" w:rsidR="008E678E" w:rsidRPr="00250117" w:rsidRDefault="008E678E" w:rsidP="00AD0A1B">
            <w:pPr>
              <w:jc w:val="center"/>
              <w:rPr>
                <w:lang w:val="en-CA"/>
              </w:rPr>
            </w:pPr>
            <w:r w:rsidRPr="00250117">
              <w:rPr>
                <w:lang w:val="en-CA"/>
              </w:rPr>
              <w:t>17</w:t>
            </w:r>
          </w:p>
        </w:tc>
        <w:tc>
          <w:tcPr>
            <w:tcW w:w="450" w:type="dxa"/>
            <w:vAlign w:val="center"/>
          </w:tcPr>
          <w:p w14:paraId="5F297DBA" w14:textId="77777777" w:rsidR="008E678E" w:rsidRPr="00250117" w:rsidRDefault="008E678E" w:rsidP="00AD0A1B">
            <w:pPr>
              <w:jc w:val="center"/>
              <w:rPr>
                <w:lang w:val="en-CA"/>
              </w:rPr>
            </w:pPr>
            <w:r w:rsidRPr="00250117">
              <w:rPr>
                <w:lang w:val="en-CA"/>
              </w:rPr>
              <w:t>18</w:t>
            </w:r>
          </w:p>
        </w:tc>
        <w:tc>
          <w:tcPr>
            <w:tcW w:w="450" w:type="dxa"/>
            <w:vAlign w:val="center"/>
          </w:tcPr>
          <w:p w14:paraId="55C92DF3" w14:textId="77777777" w:rsidR="008E678E" w:rsidRPr="00250117" w:rsidRDefault="008E678E" w:rsidP="00AD0A1B">
            <w:pPr>
              <w:jc w:val="center"/>
              <w:rPr>
                <w:lang w:val="en-CA"/>
              </w:rPr>
            </w:pPr>
            <w:r w:rsidRPr="00250117">
              <w:rPr>
                <w:lang w:val="en-CA"/>
              </w:rPr>
              <w:t>19</w:t>
            </w:r>
          </w:p>
        </w:tc>
        <w:tc>
          <w:tcPr>
            <w:tcW w:w="450" w:type="dxa"/>
            <w:vAlign w:val="center"/>
          </w:tcPr>
          <w:p w14:paraId="21F493E7" w14:textId="77777777" w:rsidR="008E678E" w:rsidRPr="00250117" w:rsidRDefault="008E678E" w:rsidP="00AD0A1B">
            <w:pPr>
              <w:jc w:val="center"/>
              <w:rPr>
                <w:lang w:val="en-CA"/>
              </w:rPr>
            </w:pPr>
            <w:r w:rsidRPr="00250117">
              <w:rPr>
                <w:lang w:val="en-CA"/>
              </w:rPr>
              <w:t>20</w:t>
            </w:r>
          </w:p>
        </w:tc>
        <w:tc>
          <w:tcPr>
            <w:tcW w:w="450" w:type="dxa"/>
            <w:tcBorders>
              <w:right w:val="single" w:sz="4" w:space="0" w:color="auto"/>
            </w:tcBorders>
            <w:vAlign w:val="center"/>
          </w:tcPr>
          <w:p w14:paraId="3EDAC97A"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6A702EE0" w14:textId="77777777" w:rsidR="008E678E" w:rsidRPr="00250117" w:rsidRDefault="008E678E" w:rsidP="00AD0A1B">
            <w:pPr>
              <w:jc w:val="center"/>
              <w:rPr>
                <w:lang w:val="en-CA"/>
              </w:rPr>
            </w:pPr>
          </w:p>
        </w:tc>
        <w:tc>
          <w:tcPr>
            <w:tcW w:w="900" w:type="dxa"/>
            <w:tcBorders>
              <w:left w:val="single" w:sz="4" w:space="0" w:color="auto"/>
            </w:tcBorders>
          </w:tcPr>
          <w:p w14:paraId="6CC3343E" w14:textId="77777777" w:rsidR="008E678E" w:rsidRPr="00250117" w:rsidRDefault="008E678E" w:rsidP="00AD0A1B">
            <w:pPr>
              <w:jc w:val="center"/>
              <w:rPr>
                <w:lang w:val="en-CA"/>
              </w:rPr>
            </w:pPr>
            <w:r w:rsidRPr="00250117">
              <w:rPr>
                <w:lang w:val="en-CA"/>
              </w:rPr>
              <w:t>5</w:t>
            </w:r>
          </w:p>
        </w:tc>
        <w:tc>
          <w:tcPr>
            <w:tcW w:w="450" w:type="dxa"/>
          </w:tcPr>
          <w:p w14:paraId="17B82BCE" w14:textId="77777777" w:rsidR="008E678E" w:rsidRPr="00250117" w:rsidRDefault="008E678E" w:rsidP="00AD0A1B">
            <w:pPr>
              <w:jc w:val="center"/>
              <w:rPr>
                <w:lang w:val="en-CA"/>
              </w:rPr>
            </w:pPr>
            <w:r w:rsidRPr="00250117">
              <w:rPr>
                <w:lang w:val="en-CA"/>
              </w:rPr>
              <w:t>43</w:t>
            </w:r>
          </w:p>
        </w:tc>
        <w:tc>
          <w:tcPr>
            <w:tcW w:w="450" w:type="dxa"/>
          </w:tcPr>
          <w:p w14:paraId="0F754C4A" w14:textId="77777777" w:rsidR="008E678E" w:rsidRPr="00250117" w:rsidRDefault="008E678E" w:rsidP="00AD0A1B">
            <w:pPr>
              <w:jc w:val="center"/>
              <w:rPr>
                <w:lang w:val="en-CA"/>
              </w:rPr>
            </w:pPr>
            <w:r w:rsidRPr="00250117">
              <w:rPr>
                <w:lang w:val="en-CA"/>
              </w:rPr>
              <w:t>44</w:t>
            </w:r>
          </w:p>
        </w:tc>
        <w:tc>
          <w:tcPr>
            <w:tcW w:w="450" w:type="dxa"/>
          </w:tcPr>
          <w:p w14:paraId="21FC6D2E" w14:textId="77777777" w:rsidR="008E678E" w:rsidRPr="00250117" w:rsidRDefault="008E678E" w:rsidP="00AD0A1B">
            <w:pPr>
              <w:jc w:val="center"/>
              <w:rPr>
                <w:lang w:val="en-CA"/>
              </w:rPr>
            </w:pPr>
            <w:r w:rsidRPr="00250117">
              <w:rPr>
                <w:lang w:val="en-CA"/>
              </w:rPr>
              <w:t>45</w:t>
            </w:r>
          </w:p>
        </w:tc>
        <w:tc>
          <w:tcPr>
            <w:tcW w:w="450" w:type="dxa"/>
          </w:tcPr>
          <w:p w14:paraId="6BF53D53" w14:textId="77777777" w:rsidR="008E678E" w:rsidRPr="00250117" w:rsidRDefault="008E678E" w:rsidP="00AD0A1B">
            <w:pPr>
              <w:jc w:val="center"/>
              <w:rPr>
                <w:lang w:val="en-CA"/>
              </w:rPr>
            </w:pPr>
            <w:r w:rsidRPr="00250117">
              <w:rPr>
                <w:lang w:val="en-CA"/>
              </w:rPr>
              <w:t>46</w:t>
            </w:r>
          </w:p>
        </w:tc>
        <w:tc>
          <w:tcPr>
            <w:tcW w:w="450" w:type="dxa"/>
          </w:tcPr>
          <w:p w14:paraId="3A3E7B29" w14:textId="77777777" w:rsidR="008E678E" w:rsidRPr="00250117" w:rsidRDefault="008E678E" w:rsidP="00AD0A1B">
            <w:pPr>
              <w:jc w:val="center"/>
              <w:rPr>
                <w:lang w:val="en-CA"/>
              </w:rPr>
            </w:pPr>
            <w:r w:rsidRPr="00250117">
              <w:rPr>
                <w:lang w:val="en-CA"/>
              </w:rPr>
              <w:t>47</w:t>
            </w:r>
          </w:p>
        </w:tc>
        <w:tc>
          <w:tcPr>
            <w:tcW w:w="450" w:type="dxa"/>
          </w:tcPr>
          <w:p w14:paraId="0A079DDA" w14:textId="77777777" w:rsidR="008E678E" w:rsidRPr="00250117" w:rsidRDefault="008E678E" w:rsidP="00AD0A1B">
            <w:pPr>
              <w:jc w:val="center"/>
              <w:rPr>
                <w:lang w:val="en-CA"/>
              </w:rPr>
            </w:pPr>
            <w:r w:rsidRPr="00250117">
              <w:rPr>
                <w:lang w:val="en-CA"/>
              </w:rPr>
              <w:t>48</w:t>
            </w:r>
          </w:p>
        </w:tc>
        <w:tc>
          <w:tcPr>
            <w:tcW w:w="450" w:type="dxa"/>
          </w:tcPr>
          <w:p w14:paraId="613F7262" w14:textId="77777777" w:rsidR="008E678E" w:rsidRPr="00250117" w:rsidRDefault="008E678E" w:rsidP="00AD0A1B">
            <w:pPr>
              <w:jc w:val="center"/>
              <w:rPr>
                <w:lang w:val="en-CA"/>
              </w:rPr>
            </w:pPr>
            <w:r w:rsidRPr="00250117">
              <w:rPr>
                <w:lang w:val="en-CA"/>
              </w:rPr>
              <w:t>0</w:t>
            </w:r>
          </w:p>
        </w:tc>
      </w:tr>
      <w:tr w:rsidR="008E678E" w:rsidRPr="00250117" w14:paraId="198082F9" w14:textId="77777777" w:rsidTr="00AD0A1B">
        <w:trPr>
          <w:jc w:val="center"/>
        </w:trPr>
        <w:tc>
          <w:tcPr>
            <w:tcW w:w="805" w:type="dxa"/>
            <w:vAlign w:val="center"/>
          </w:tcPr>
          <w:p w14:paraId="4ED01549" w14:textId="77777777" w:rsidR="008E678E" w:rsidRPr="00250117" w:rsidRDefault="008E678E" w:rsidP="00AD0A1B">
            <w:pPr>
              <w:jc w:val="center"/>
              <w:rPr>
                <w:lang w:val="en-CA"/>
              </w:rPr>
            </w:pPr>
            <w:r w:rsidRPr="00250117">
              <w:rPr>
                <w:lang w:val="en-CA"/>
              </w:rPr>
              <w:t>6</w:t>
            </w:r>
          </w:p>
        </w:tc>
        <w:tc>
          <w:tcPr>
            <w:tcW w:w="450" w:type="dxa"/>
            <w:vAlign w:val="center"/>
          </w:tcPr>
          <w:p w14:paraId="1FCD6EF5" w14:textId="77777777" w:rsidR="008E678E" w:rsidRPr="00250117" w:rsidRDefault="008E678E" w:rsidP="00AD0A1B">
            <w:pPr>
              <w:jc w:val="center"/>
              <w:rPr>
                <w:lang w:val="en-CA"/>
              </w:rPr>
            </w:pPr>
            <w:r w:rsidRPr="00250117">
              <w:rPr>
                <w:lang w:val="en-CA"/>
              </w:rPr>
              <w:t>21</w:t>
            </w:r>
          </w:p>
        </w:tc>
        <w:tc>
          <w:tcPr>
            <w:tcW w:w="450" w:type="dxa"/>
            <w:vAlign w:val="center"/>
          </w:tcPr>
          <w:p w14:paraId="272673E3" w14:textId="77777777" w:rsidR="008E678E" w:rsidRPr="00250117" w:rsidRDefault="008E678E" w:rsidP="00AD0A1B">
            <w:pPr>
              <w:jc w:val="center"/>
              <w:rPr>
                <w:lang w:val="en-CA"/>
              </w:rPr>
            </w:pPr>
            <w:r w:rsidRPr="00250117">
              <w:rPr>
                <w:lang w:val="en-CA"/>
              </w:rPr>
              <w:t>22</w:t>
            </w:r>
          </w:p>
        </w:tc>
        <w:tc>
          <w:tcPr>
            <w:tcW w:w="450" w:type="dxa"/>
            <w:vAlign w:val="center"/>
          </w:tcPr>
          <w:p w14:paraId="09389EDD" w14:textId="77777777" w:rsidR="008E678E" w:rsidRPr="00250117" w:rsidRDefault="008E678E" w:rsidP="00AD0A1B">
            <w:pPr>
              <w:jc w:val="center"/>
              <w:rPr>
                <w:lang w:val="en-CA"/>
              </w:rPr>
            </w:pPr>
            <w:r w:rsidRPr="00250117">
              <w:rPr>
                <w:lang w:val="en-CA"/>
              </w:rPr>
              <w:t>23</w:t>
            </w:r>
          </w:p>
        </w:tc>
        <w:tc>
          <w:tcPr>
            <w:tcW w:w="450" w:type="dxa"/>
            <w:vAlign w:val="center"/>
          </w:tcPr>
          <w:p w14:paraId="5C333E21" w14:textId="77777777" w:rsidR="008E678E" w:rsidRPr="00250117" w:rsidRDefault="008E678E" w:rsidP="00AD0A1B">
            <w:pPr>
              <w:jc w:val="center"/>
              <w:rPr>
                <w:lang w:val="en-CA"/>
              </w:rPr>
            </w:pPr>
            <w:r w:rsidRPr="00250117">
              <w:rPr>
                <w:lang w:val="en-CA"/>
              </w:rPr>
              <w:t>24</w:t>
            </w:r>
          </w:p>
        </w:tc>
        <w:tc>
          <w:tcPr>
            <w:tcW w:w="450" w:type="dxa"/>
            <w:vAlign w:val="center"/>
          </w:tcPr>
          <w:p w14:paraId="34E35A85" w14:textId="77777777" w:rsidR="008E678E" w:rsidRPr="00250117" w:rsidRDefault="008E678E" w:rsidP="00AD0A1B">
            <w:pPr>
              <w:jc w:val="center"/>
              <w:rPr>
                <w:lang w:val="en-CA"/>
              </w:rPr>
            </w:pPr>
            <w:r w:rsidRPr="00250117">
              <w:rPr>
                <w:lang w:val="en-CA"/>
              </w:rPr>
              <w:t>25</w:t>
            </w:r>
          </w:p>
        </w:tc>
        <w:tc>
          <w:tcPr>
            <w:tcW w:w="450" w:type="dxa"/>
            <w:vAlign w:val="center"/>
          </w:tcPr>
          <w:p w14:paraId="111474B0" w14:textId="77777777" w:rsidR="008E678E" w:rsidRPr="00250117" w:rsidRDefault="008E678E" w:rsidP="00AD0A1B">
            <w:pPr>
              <w:jc w:val="center"/>
              <w:rPr>
                <w:lang w:val="en-CA"/>
              </w:rPr>
            </w:pPr>
            <w:r w:rsidRPr="00250117">
              <w:rPr>
                <w:lang w:val="en-CA"/>
              </w:rPr>
              <w:t>26</w:t>
            </w:r>
          </w:p>
        </w:tc>
        <w:tc>
          <w:tcPr>
            <w:tcW w:w="450" w:type="dxa"/>
            <w:tcBorders>
              <w:right w:val="single" w:sz="4" w:space="0" w:color="auto"/>
            </w:tcBorders>
            <w:vAlign w:val="center"/>
          </w:tcPr>
          <w:p w14:paraId="58CD4BA5" w14:textId="77777777" w:rsidR="008E678E" w:rsidRPr="00250117" w:rsidRDefault="008E678E" w:rsidP="00AD0A1B">
            <w:pPr>
              <w:jc w:val="center"/>
              <w:rPr>
                <w:lang w:val="en-CA"/>
              </w:rPr>
            </w:pPr>
            <w:r w:rsidRPr="00250117">
              <w:rPr>
                <w:lang w:val="en-CA"/>
              </w:rPr>
              <w:t>27</w:t>
            </w:r>
          </w:p>
        </w:tc>
        <w:tc>
          <w:tcPr>
            <w:tcW w:w="360" w:type="dxa"/>
            <w:tcBorders>
              <w:top w:val="nil"/>
              <w:left w:val="single" w:sz="4" w:space="0" w:color="auto"/>
              <w:bottom w:val="nil"/>
              <w:right w:val="single" w:sz="4" w:space="0" w:color="auto"/>
            </w:tcBorders>
          </w:tcPr>
          <w:p w14:paraId="56DBCC43" w14:textId="77777777" w:rsidR="008E678E" w:rsidRPr="00250117" w:rsidRDefault="008E678E" w:rsidP="00AD0A1B">
            <w:pPr>
              <w:jc w:val="center"/>
              <w:rPr>
                <w:lang w:val="en-CA"/>
              </w:rPr>
            </w:pPr>
          </w:p>
        </w:tc>
        <w:tc>
          <w:tcPr>
            <w:tcW w:w="900" w:type="dxa"/>
            <w:tcBorders>
              <w:left w:val="single" w:sz="4" w:space="0" w:color="auto"/>
            </w:tcBorders>
          </w:tcPr>
          <w:p w14:paraId="4937FF94" w14:textId="77777777" w:rsidR="008E678E" w:rsidRPr="00250117" w:rsidRDefault="008E678E" w:rsidP="00AD0A1B">
            <w:pPr>
              <w:jc w:val="center"/>
              <w:rPr>
                <w:lang w:val="en-CA"/>
              </w:rPr>
            </w:pPr>
            <w:r w:rsidRPr="00250117">
              <w:rPr>
                <w:lang w:val="en-CA"/>
              </w:rPr>
              <w:t>6</w:t>
            </w:r>
          </w:p>
        </w:tc>
        <w:tc>
          <w:tcPr>
            <w:tcW w:w="450" w:type="dxa"/>
          </w:tcPr>
          <w:p w14:paraId="0454B76C" w14:textId="77777777" w:rsidR="008E678E" w:rsidRPr="00250117" w:rsidRDefault="008E678E" w:rsidP="00AD0A1B">
            <w:pPr>
              <w:jc w:val="center"/>
              <w:rPr>
                <w:lang w:val="en-CA"/>
              </w:rPr>
            </w:pPr>
            <w:r w:rsidRPr="00250117">
              <w:rPr>
                <w:lang w:val="en-CA"/>
              </w:rPr>
              <w:t>49</w:t>
            </w:r>
          </w:p>
        </w:tc>
        <w:tc>
          <w:tcPr>
            <w:tcW w:w="450" w:type="dxa"/>
          </w:tcPr>
          <w:p w14:paraId="410D57DE" w14:textId="77777777" w:rsidR="008E678E" w:rsidRPr="00250117" w:rsidRDefault="008E678E" w:rsidP="00AD0A1B">
            <w:pPr>
              <w:jc w:val="center"/>
              <w:rPr>
                <w:lang w:val="en-CA"/>
              </w:rPr>
            </w:pPr>
            <w:r w:rsidRPr="00250117">
              <w:rPr>
                <w:lang w:val="en-CA"/>
              </w:rPr>
              <w:t>50</w:t>
            </w:r>
          </w:p>
        </w:tc>
        <w:tc>
          <w:tcPr>
            <w:tcW w:w="450" w:type="dxa"/>
          </w:tcPr>
          <w:p w14:paraId="37F0AAE1" w14:textId="77777777" w:rsidR="008E678E" w:rsidRPr="00250117" w:rsidRDefault="008E678E" w:rsidP="00AD0A1B">
            <w:pPr>
              <w:jc w:val="center"/>
              <w:rPr>
                <w:lang w:val="en-CA"/>
              </w:rPr>
            </w:pPr>
            <w:r w:rsidRPr="00250117">
              <w:rPr>
                <w:lang w:val="en-CA"/>
              </w:rPr>
              <w:t>51</w:t>
            </w:r>
          </w:p>
        </w:tc>
        <w:tc>
          <w:tcPr>
            <w:tcW w:w="450" w:type="dxa"/>
          </w:tcPr>
          <w:p w14:paraId="26D83B4D" w14:textId="77777777" w:rsidR="008E678E" w:rsidRPr="00250117" w:rsidRDefault="008E678E" w:rsidP="00AD0A1B">
            <w:pPr>
              <w:jc w:val="center"/>
              <w:rPr>
                <w:lang w:val="en-CA"/>
              </w:rPr>
            </w:pPr>
            <w:r w:rsidRPr="00250117">
              <w:rPr>
                <w:lang w:val="en-CA"/>
              </w:rPr>
              <w:t>52</w:t>
            </w:r>
          </w:p>
        </w:tc>
        <w:tc>
          <w:tcPr>
            <w:tcW w:w="450" w:type="dxa"/>
          </w:tcPr>
          <w:p w14:paraId="5067D057" w14:textId="77777777" w:rsidR="008E678E" w:rsidRPr="00250117" w:rsidRDefault="008E678E" w:rsidP="00AD0A1B">
            <w:pPr>
              <w:jc w:val="center"/>
              <w:rPr>
                <w:lang w:val="en-CA"/>
              </w:rPr>
            </w:pPr>
            <w:r w:rsidRPr="00250117">
              <w:rPr>
                <w:lang w:val="en-CA"/>
              </w:rPr>
              <w:t>53</w:t>
            </w:r>
          </w:p>
        </w:tc>
        <w:tc>
          <w:tcPr>
            <w:tcW w:w="450" w:type="dxa"/>
          </w:tcPr>
          <w:p w14:paraId="39B06B81" w14:textId="77777777" w:rsidR="008E678E" w:rsidRPr="00250117" w:rsidRDefault="008E678E" w:rsidP="00AD0A1B">
            <w:pPr>
              <w:jc w:val="center"/>
              <w:rPr>
                <w:lang w:val="en-CA"/>
              </w:rPr>
            </w:pPr>
            <w:r w:rsidRPr="00250117">
              <w:rPr>
                <w:lang w:val="en-CA"/>
              </w:rPr>
              <w:t>54</w:t>
            </w:r>
          </w:p>
        </w:tc>
        <w:tc>
          <w:tcPr>
            <w:tcW w:w="450" w:type="dxa"/>
          </w:tcPr>
          <w:p w14:paraId="4018FBCB" w14:textId="77777777" w:rsidR="008E678E" w:rsidRPr="00250117" w:rsidRDefault="008E678E" w:rsidP="00AD0A1B">
            <w:pPr>
              <w:jc w:val="center"/>
              <w:rPr>
                <w:lang w:val="en-CA"/>
              </w:rPr>
            </w:pPr>
            <w:r w:rsidRPr="00250117">
              <w:rPr>
                <w:lang w:val="en-CA"/>
              </w:rPr>
              <w:t>55</w:t>
            </w:r>
          </w:p>
        </w:tc>
      </w:tr>
    </w:tbl>
    <w:p w14:paraId="722D5755" w14:textId="77777777" w:rsidR="008E678E" w:rsidRPr="00250117" w:rsidRDefault="008E678E" w:rsidP="008E678E">
      <w:pPr>
        <w:rPr>
          <w:lang w:val="en-CA"/>
        </w:rPr>
      </w:pPr>
    </w:p>
    <w:p w14:paraId="507C3FA7" w14:textId="77777777" w:rsidR="008E678E" w:rsidRPr="00250117" w:rsidRDefault="008E678E" w:rsidP="008E678E">
      <w:pPr>
        <w:rPr>
          <w:szCs w:val="22"/>
          <w:lang w:val="en-CA"/>
        </w:rPr>
      </w:pPr>
      <w:r w:rsidRPr="00250117">
        <w:rPr>
          <w:szCs w:val="22"/>
          <w:lang w:val="en-CA"/>
        </w:rPr>
        <w:t xml:space="preserve">To obtain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i</m:t>
            </m:r>
          </m:sub>
        </m:sSub>
      </m:oMath>
      <w:r w:rsidRPr="00250117">
        <w:rPr>
          <w:szCs w:val="22"/>
          <w:lang w:val="en-CA"/>
        </w:rPr>
        <w:t xml:space="preserve">, the sum of vertical and horizontal gradients </w:t>
      </w:r>
      <m:oMath>
        <m:sSub>
          <m:sSubPr>
            <m:ctrlPr>
              <w:rPr>
                <w:rFonts w:ascii="Cambria Math" w:hAnsi="Cambria Math"/>
                <w:i/>
                <w:szCs w:val="22"/>
                <w:lang w:val="en-CA"/>
              </w:rPr>
            </m:ctrlPr>
          </m:sSubPr>
          <m:e>
            <m:r>
              <w:rPr>
                <w:rFonts w:ascii="Cambria Math" w:hAnsi="Cambria Math"/>
                <w:szCs w:val="22"/>
                <w:lang w:val="en-CA"/>
              </w:rPr>
              <m:t>A</m:t>
            </m:r>
          </m:e>
          <m:sub>
            <m:r>
              <w:rPr>
                <w:rFonts w:ascii="Cambria Math" w:hAnsi="Cambria Math"/>
                <w:szCs w:val="22"/>
                <w:lang w:val="en-CA"/>
              </w:rPr>
              <m:t>i</m:t>
            </m:r>
          </m:sub>
        </m:sSub>
      </m:oMath>
      <w:r w:rsidRPr="00250117">
        <w:rPr>
          <w:szCs w:val="22"/>
          <w:lang w:val="en-CA"/>
        </w:rPr>
        <w:t xml:space="preserve"> is mapped to the range of 0 to </w:t>
      </w:r>
      <m:oMath>
        <m:r>
          <w:rPr>
            <w:rFonts w:ascii="Cambria Math" w:hAnsi="Cambria Math"/>
            <w:szCs w:val="22"/>
            <w:lang w:val="en-CA"/>
          </w:rPr>
          <m:t>n</m:t>
        </m:r>
      </m:oMath>
      <w:r w:rsidRPr="00250117">
        <w:rPr>
          <w:szCs w:val="22"/>
          <w:lang w:val="en-CA"/>
        </w:rPr>
        <w:t xml:space="preserve">, where </w:t>
      </w:r>
      <m:oMath>
        <m:r>
          <w:rPr>
            <w:rFonts w:ascii="Cambria Math" w:hAnsi="Cambria Math"/>
            <w:szCs w:val="22"/>
            <w:lang w:val="en-CA"/>
          </w:rPr>
          <m:t>n</m:t>
        </m:r>
      </m:oMath>
      <w:r w:rsidRPr="00250117">
        <w:rPr>
          <w:szCs w:val="22"/>
          <w:lang w:val="en-CA"/>
        </w:rPr>
        <w:t xml:space="preserve"> is equal to 4 for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2</m:t>
            </m:r>
          </m:sub>
        </m:sSub>
      </m:oMath>
      <w:r w:rsidRPr="00250117">
        <w:rPr>
          <w:szCs w:val="22"/>
          <w:lang w:val="en-CA"/>
        </w:rPr>
        <w:t xml:space="preserve"> and 15 for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0</m:t>
            </m:r>
          </m:sub>
        </m:sSub>
      </m:oMath>
      <w:r w:rsidRPr="00250117">
        <w:rPr>
          <w:szCs w:val="22"/>
          <w:lang w:val="en-CA"/>
        </w:rPr>
        <w:t xml:space="preserve"> and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1</m:t>
            </m:r>
          </m:sub>
        </m:sSub>
      </m:oMath>
      <w:r w:rsidRPr="00250117">
        <w:rPr>
          <w:szCs w:val="22"/>
          <w:lang w:val="en-CA"/>
        </w:rPr>
        <w:t xml:space="preserve">. </w:t>
      </w:r>
    </w:p>
    <w:p w14:paraId="49A2D989" w14:textId="208CFE41" w:rsidR="008E678E" w:rsidRDefault="008E678E" w:rsidP="008E678E">
      <w:pPr>
        <w:rPr>
          <w:szCs w:val="22"/>
          <w:lang w:val="en-CA"/>
        </w:rPr>
      </w:pPr>
      <w:r w:rsidRPr="00250117">
        <w:rPr>
          <w:szCs w:val="22"/>
          <w:lang w:val="en-CA"/>
        </w:rPr>
        <w:t>In an ALF_APS, up to 4 luma filter sets are signalled, each set may have up to 25 filters.</w:t>
      </w:r>
    </w:p>
    <w:p w14:paraId="6F593D79" w14:textId="4CDFCA48" w:rsidR="006F2F39" w:rsidRPr="00250117" w:rsidRDefault="006F2F39" w:rsidP="0070372E">
      <w:pPr>
        <w:pStyle w:val="berschrift3"/>
        <w:rPr>
          <w:lang w:val="en-CA"/>
        </w:rPr>
      </w:pPr>
      <w:bookmarkStart w:id="248" w:name="_Toc180352382"/>
      <w:r>
        <w:rPr>
          <w:lang w:val="en-CA"/>
        </w:rPr>
        <w:t xml:space="preserve">Alternative </w:t>
      </w:r>
      <w:r w:rsidR="00897712">
        <w:rPr>
          <w:lang w:val="en-CA"/>
        </w:rPr>
        <w:t xml:space="preserve">2x2 ALF </w:t>
      </w:r>
      <w:r>
        <w:rPr>
          <w:lang w:val="en-CA"/>
        </w:rPr>
        <w:t>classifie</w:t>
      </w:r>
      <w:r w:rsidR="00EC25A9">
        <w:rPr>
          <w:lang w:val="en-CA"/>
        </w:rPr>
        <w:t>r</w:t>
      </w:r>
      <w:bookmarkEnd w:id="248"/>
    </w:p>
    <w:p w14:paraId="3BD38EA0" w14:textId="77777777" w:rsidR="0041625A" w:rsidRDefault="006F2F39" w:rsidP="0041625A">
      <w:r>
        <w:rPr>
          <w:szCs w:val="22"/>
          <w:lang w:val="en-CA"/>
        </w:rPr>
        <w:t xml:space="preserve">Classification in ALF is extended with an additional alternative classifier. For a signalled luma filter set, a flag is signalled to indicate whether the alternative classifier is applied. Geometrical transformation is not applied to the alternative band classifier. </w:t>
      </w:r>
      <w:r w:rsidR="0041625A">
        <w:rPr>
          <w:szCs w:val="22"/>
          <w:lang w:val="en-CA"/>
        </w:rPr>
        <w:t xml:space="preserve">When the band-based classifier is applied, </w:t>
      </w:r>
      <w:r w:rsidR="0041625A">
        <w:t>the sum of sample values of a 2x2 luma block is calculated at first. Then the class index is calculated as below,</w:t>
      </w:r>
    </w:p>
    <w:p w14:paraId="2AA3E238" w14:textId="0F81E528" w:rsidR="006F2F39" w:rsidRPr="00DA56A6" w:rsidRDefault="0041625A" w:rsidP="00DA56A6">
      <w:pPr>
        <w:jc w:val="center"/>
      </w:pPr>
      <w:proofErr w:type="spellStart"/>
      <w:r>
        <w:t>class_index</w:t>
      </w:r>
      <w:proofErr w:type="spellEnd"/>
      <w:r>
        <w:t xml:space="preserve"> = (sum * 25) &gt;&gt; (sample bit depth + 2).</w:t>
      </w:r>
      <w:r w:rsidR="006F2F39">
        <w:rPr>
          <w:szCs w:val="22"/>
          <w:lang w:val="en-CA"/>
        </w:rPr>
        <w:t xml:space="preserve">  </w:t>
      </w:r>
    </w:p>
    <w:p w14:paraId="5C02B7FD" w14:textId="46C51361" w:rsidR="006F2F39" w:rsidRPr="00F00FD5" w:rsidRDefault="00C43E8E" w:rsidP="0070372E">
      <w:pPr>
        <w:pStyle w:val="berschrift3"/>
        <w:rPr>
          <w:lang w:val="en-CA"/>
        </w:rPr>
      </w:pPr>
      <w:bookmarkStart w:id="249" w:name="_Toc180352383"/>
      <w:r>
        <w:rPr>
          <w:lang w:val="en-CA"/>
        </w:rPr>
        <w:t>Residual based classifier</w:t>
      </w:r>
      <w:bookmarkEnd w:id="249"/>
    </w:p>
    <w:p w14:paraId="1492D453" w14:textId="0811A10B" w:rsidR="00F00FD5" w:rsidRDefault="00C43E8E" w:rsidP="00F00FD5">
      <w:pPr>
        <w:rPr>
          <w:color w:val="000000"/>
        </w:rPr>
      </w:pPr>
      <w:r>
        <w:t>A</w:t>
      </w:r>
      <w:r w:rsidR="00F00FD5">
        <w:t xml:space="preserve"> third classifier based on luma residual sample values. </w:t>
      </w:r>
      <w:r w:rsidR="00F00FD5">
        <w:rPr>
          <w:color w:val="000000"/>
        </w:rPr>
        <w:t xml:space="preserve">For each 2x2 luma block, the sum of absolute values of the residual samples in a </w:t>
      </w:r>
      <w:proofErr w:type="spellStart"/>
      <w:r w:rsidR="00F00FD5">
        <w:rPr>
          <w:color w:val="000000"/>
        </w:rPr>
        <w:t>neighbouring</w:t>
      </w:r>
      <w:proofErr w:type="spellEnd"/>
      <w:r w:rsidR="00F00FD5">
        <w:rPr>
          <w:color w:val="000000"/>
        </w:rPr>
        <w:t xml:space="preserve"> 8x8 window is calculated, and the class index is derived as: </w:t>
      </w:r>
    </w:p>
    <w:p w14:paraId="5FE83F87" w14:textId="77777777" w:rsidR="00F00FD5" w:rsidRDefault="00F00FD5" w:rsidP="00F00FD5">
      <w:pPr>
        <w:jc w:val="center"/>
      </w:pPr>
      <w:proofErr w:type="spellStart"/>
      <w:r>
        <w:t>classIdx</w:t>
      </w:r>
      <w:proofErr w:type="spellEnd"/>
      <w:r>
        <w:t xml:space="preserve"> = sum &gt;&gt; (sample bit depth – 4).</w:t>
      </w:r>
    </w:p>
    <w:p w14:paraId="076E12E5" w14:textId="1B18942D" w:rsidR="00F00FD5" w:rsidRPr="00CB2B5C" w:rsidRDefault="00F00FD5" w:rsidP="008E678E">
      <w:r>
        <w:t xml:space="preserve">The value of </w:t>
      </w:r>
      <w:proofErr w:type="spellStart"/>
      <w:r>
        <w:t>classIdx</w:t>
      </w:r>
      <w:proofErr w:type="spellEnd"/>
      <w:r>
        <w:t xml:space="preserve"> is in the range of 0 to 24. The classifier usage is </w:t>
      </w:r>
      <w:proofErr w:type="spellStart"/>
      <w:r>
        <w:t>signalled</w:t>
      </w:r>
      <w:proofErr w:type="spellEnd"/>
      <w:r>
        <w:t xml:space="preserve"> for each luma filter set in APS.</w:t>
      </w:r>
    </w:p>
    <w:p w14:paraId="16B6CED1" w14:textId="6560E4C4" w:rsidR="005E0361" w:rsidRPr="00250117" w:rsidRDefault="005E0361" w:rsidP="0070372E">
      <w:pPr>
        <w:pStyle w:val="berschrift3"/>
        <w:rPr>
          <w:lang w:val="en-CA"/>
        </w:rPr>
      </w:pPr>
      <w:bookmarkStart w:id="250" w:name="_Toc180352384"/>
      <w:r>
        <w:rPr>
          <w:lang w:val="en-CA"/>
        </w:rPr>
        <w:t>CCALF with long tap filter</w:t>
      </w:r>
      <w:bookmarkEnd w:id="250"/>
    </w:p>
    <w:p w14:paraId="71D59FA3" w14:textId="3AE61B4C" w:rsidR="005E0361" w:rsidRDefault="00ED56A3" w:rsidP="005E0361">
      <w:pPr>
        <w:jc w:val="left"/>
        <w:rPr>
          <w:szCs w:val="22"/>
          <w:lang w:val="en-CA"/>
        </w:rPr>
      </w:pPr>
      <w:r>
        <w:rPr>
          <w:szCs w:val="22"/>
          <w:lang w:val="en-CA"/>
        </w:rPr>
        <w:t xml:space="preserve">Different from VVC wherein only luma samples are involved in CCALF, in ECM, </w:t>
      </w:r>
      <w:r>
        <w:rPr>
          <w:rFonts w:hint="eastAsia"/>
          <w:szCs w:val="22"/>
          <w:lang w:val="en-CA" w:eastAsia="zh-CN"/>
        </w:rPr>
        <w:t>t</w:t>
      </w:r>
      <w:r>
        <w:rPr>
          <w:szCs w:val="22"/>
          <w:lang w:val="en-CA"/>
        </w:rPr>
        <w:t xml:space="preserve">he </w:t>
      </w:r>
      <w:r w:rsidR="005E0361">
        <w:rPr>
          <w:szCs w:val="22"/>
          <w:lang w:val="en-CA"/>
        </w:rPr>
        <w:t>CCALF process uses a linear filter to filter luma sample values</w:t>
      </w:r>
      <w:r w:rsidR="00316360">
        <w:rPr>
          <w:szCs w:val="22"/>
          <w:lang w:val="en-CA" w:eastAsia="zh-CN"/>
        </w:rPr>
        <w:t xml:space="preserve">, </w:t>
      </w:r>
      <w:r w:rsidR="00316360" w:rsidRPr="005729F8">
        <w:rPr>
          <w:szCs w:val="22"/>
          <w:lang w:val="en-CA"/>
        </w:rPr>
        <w:t>luma residual samples</w:t>
      </w:r>
      <w:r w:rsidR="005E0361">
        <w:rPr>
          <w:szCs w:val="22"/>
          <w:lang w:val="en-CA"/>
        </w:rPr>
        <w:t xml:space="preserve"> and generate a residual correction for the chroma samples.</w:t>
      </w:r>
      <w:r w:rsidR="005E0361" w:rsidRPr="005E0361">
        <w:rPr>
          <w:szCs w:val="22"/>
          <w:lang w:val="en-CA"/>
        </w:rPr>
        <w:t xml:space="preserve"> </w:t>
      </w:r>
      <w:r w:rsidR="00A22970" w:rsidRPr="005729F8">
        <w:rPr>
          <w:szCs w:val="22"/>
          <w:lang w:val="en-CA"/>
        </w:rPr>
        <w:t>In addition, the CCALF filter shape is constructed by 23 luma spatial taps and 5 luma residual taps</w:t>
      </w:r>
      <w:r w:rsidR="00A22970">
        <w:rPr>
          <w:szCs w:val="22"/>
          <w:lang w:val="en-CA"/>
        </w:rPr>
        <w:t>,</w:t>
      </w:r>
      <w:r w:rsidR="00B57B10">
        <w:rPr>
          <w:szCs w:val="22"/>
          <w:lang w:val="en-CA"/>
        </w:rPr>
        <w:t xml:space="preserve"> </w:t>
      </w:r>
      <w:r w:rsidR="005E0361">
        <w:rPr>
          <w:szCs w:val="22"/>
          <w:lang w:val="en-CA"/>
        </w:rPr>
        <w:t xml:space="preserve">which is illustrated in </w:t>
      </w:r>
      <w:r w:rsidR="005E0361">
        <w:rPr>
          <w:szCs w:val="22"/>
          <w:lang w:val="en-CA"/>
        </w:rPr>
        <w:fldChar w:fldCharType="begin"/>
      </w:r>
      <w:r w:rsidR="005E0361">
        <w:rPr>
          <w:szCs w:val="22"/>
          <w:lang w:val="en-CA"/>
        </w:rPr>
        <w:instrText xml:space="preserve"> REF _Ref90930207 \h </w:instrText>
      </w:r>
      <w:r w:rsidR="005E0361">
        <w:rPr>
          <w:szCs w:val="22"/>
          <w:lang w:val="en-CA"/>
        </w:rPr>
      </w:r>
      <w:r w:rsidR="005E0361">
        <w:rPr>
          <w:szCs w:val="22"/>
          <w:lang w:val="en-CA"/>
        </w:rPr>
        <w:fldChar w:fldCharType="separate"/>
      </w:r>
      <w:r w:rsidR="00E264D5">
        <w:t xml:space="preserve">Figure </w:t>
      </w:r>
      <w:r w:rsidR="00E264D5">
        <w:rPr>
          <w:noProof/>
        </w:rPr>
        <w:t>64</w:t>
      </w:r>
      <w:r w:rsidR="005E0361">
        <w:rPr>
          <w:szCs w:val="22"/>
          <w:lang w:val="en-CA"/>
        </w:rPr>
        <w:fldChar w:fldCharType="end"/>
      </w:r>
      <w:r w:rsidR="005E0361">
        <w:rPr>
          <w:szCs w:val="22"/>
          <w:lang w:val="en-CA"/>
        </w:rPr>
        <w:t xml:space="preserve">. For a given slice, the encoder can collect the statistics of the slice, analyze </w:t>
      </w:r>
      <w:r w:rsidR="003616B7">
        <w:rPr>
          <w:szCs w:val="22"/>
          <w:lang w:val="en-CA"/>
        </w:rPr>
        <w:t>them</w:t>
      </w:r>
      <w:r w:rsidR="005E0361">
        <w:rPr>
          <w:szCs w:val="22"/>
          <w:lang w:val="en-CA"/>
        </w:rPr>
        <w:t xml:space="preserve"> and can signal up to 16 filters through APS.</w:t>
      </w:r>
      <w:r w:rsidR="00662F88" w:rsidRPr="00662F88">
        <w:rPr>
          <w:lang w:val="en-CA"/>
        </w:rPr>
        <w:t xml:space="preserve"> </w:t>
      </w:r>
      <w:r w:rsidR="00662F88">
        <w:rPr>
          <w:lang w:val="en-CA"/>
        </w:rPr>
        <w:t>T</w:t>
      </w:r>
      <w:r w:rsidR="00662F88">
        <w:t xml:space="preserve">he number of bits used to represent the fractional part of a CCALF coefficient can vary from 7 to 10 adaptively. In an ALF </w:t>
      </w:r>
      <w:r w:rsidR="00662F88">
        <w:lastRenderedPageBreak/>
        <w:t xml:space="preserve">adaptation parameter set (APS), </w:t>
      </w:r>
      <w:r w:rsidR="00662F88">
        <w:rPr>
          <w:lang w:val="en-CA"/>
        </w:rPr>
        <w:t>a 2-bit syntax element is signalled for each chroma component to indicate the number of bits used for the CCALF coefficients for this component. In addition, the power of 2 constraint is removed.</w:t>
      </w:r>
    </w:p>
    <w:p w14:paraId="24CC57BA" w14:textId="63FCACAD" w:rsidR="005E0361" w:rsidRDefault="00CA6002" w:rsidP="00EC25A9">
      <w:pPr>
        <w:keepNext/>
        <w:jc w:val="center"/>
      </w:pPr>
      <w:r>
        <w:rPr>
          <w:b/>
          <w:noProof/>
          <w:color w:val="000000"/>
          <w:sz w:val="20"/>
        </w:rPr>
        <w:drawing>
          <wp:inline distT="0" distB="0" distL="0" distR="0" wp14:anchorId="2693C197" wp14:editId="6F795544">
            <wp:extent cx="2469973" cy="1701800"/>
            <wp:effectExtent l="0" t="0" r="0" b="0"/>
            <wp:docPr id="1304677733" name="图片 4"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示&#10;&#10;描述已自动生成"/>
                    <pic:cNvPicPr/>
                  </pic:nvPicPr>
                  <pic:blipFill>
                    <a:blip r:embed="rId110" cstate="print">
                      <a:extLst>
                        <a:ext uri="{28A0092B-C50C-407E-A947-70E740481C1C}">
                          <a14:useLocalDpi xmlns:a14="http://schemas.microsoft.com/office/drawing/2010/main" val="0"/>
                        </a:ext>
                      </a:extLst>
                    </a:blip>
                    <a:stretch>
                      <a:fillRect/>
                    </a:stretch>
                  </pic:blipFill>
                  <pic:spPr>
                    <a:xfrm>
                      <a:off x="0" y="0"/>
                      <a:ext cx="2495224" cy="1719198"/>
                    </a:xfrm>
                    <a:prstGeom prst="rect">
                      <a:avLst/>
                    </a:prstGeom>
                  </pic:spPr>
                </pic:pic>
              </a:graphicData>
            </a:graphic>
          </wp:inline>
        </w:drawing>
      </w:r>
    </w:p>
    <w:p w14:paraId="2B5A1632" w14:textId="7F32FE1D" w:rsidR="005E0361" w:rsidRDefault="005E0361" w:rsidP="00DA56A6">
      <w:pPr>
        <w:pStyle w:val="Beschriftung"/>
      </w:pPr>
      <w:bookmarkStart w:id="251" w:name="_Ref90930207"/>
      <w:r>
        <w:t xml:space="preserve">Figure </w:t>
      </w:r>
      <w:fldSimple w:instr=" SEQ Figure \* ARABIC ">
        <w:r w:rsidR="00E264D5">
          <w:rPr>
            <w:noProof/>
          </w:rPr>
          <w:t>64</w:t>
        </w:r>
      </w:fldSimple>
      <w:bookmarkEnd w:id="251"/>
      <w:r>
        <w:t>. 25-tap long filter.</w:t>
      </w:r>
    </w:p>
    <w:p w14:paraId="4043A215" w14:textId="1D311B41" w:rsidR="00D76D33" w:rsidRPr="00712476" w:rsidRDefault="00804D47" w:rsidP="00D76D33">
      <w:pPr>
        <w:rPr>
          <w:rFonts w:eastAsia="Calibri"/>
          <w:lang w:val="en-CA" w:eastAsia="zh-CN"/>
        </w:rPr>
      </w:pPr>
      <w:r>
        <w:rPr>
          <w:lang w:val="en-CA" w:eastAsia="zh-CN"/>
        </w:rPr>
        <w:t>C</w:t>
      </w:r>
      <w:r w:rsidR="00D76D33" w:rsidRPr="00712476">
        <w:rPr>
          <w:lang w:val="en-CA" w:eastAsia="zh-CN"/>
        </w:rPr>
        <w:t xml:space="preserve">hroma </w:t>
      </w:r>
      <w:proofErr w:type="spellStart"/>
      <w:r w:rsidR="00EF3165">
        <w:rPr>
          <w:lang w:val="en-CA" w:eastAsia="zh-CN"/>
        </w:rPr>
        <w:t>SAOoutput</w:t>
      </w:r>
      <w:proofErr w:type="spellEnd"/>
      <w:r w:rsidR="00EF3165">
        <w:rPr>
          <w:lang w:val="en-CA" w:eastAsia="zh-CN"/>
        </w:rPr>
        <w:t xml:space="preserve"> samples</w:t>
      </w:r>
      <w:r w:rsidR="00C90287">
        <w:rPr>
          <w:lang w:val="en-CA" w:eastAsia="zh-CN"/>
        </w:rPr>
        <w:t xml:space="preserve"> applied to 4 taps in a 3x3 asymmetric cross shape are added</w:t>
      </w:r>
      <w:r w:rsidR="00D76D33" w:rsidRPr="00712476">
        <w:rPr>
          <w:lang w:val="en-CA" w:eastAsia="zh-CN"/>
        </w:rPr>
        <w:t xml:space="preserve"> as additional inputs to CCALF, as illustrated in figure below. </w:t>
      </w:r>
    </w:p>
    <w:p w14:paraId="0DD8D689" w14:textId="69D3C0EB" w:rsidR="005A5EA2" w:rsidRPr="00401C8D" w:rsidRDefault="006724B4" w:rsidP="00401C8D">
      <w:pPr>
        <w:jc w:val="center"/>
        <w:rPr>
          <w:sz w:val="24"/>
          <w:lang w:val="en-CA" w:eastAsia="zh-CN"/>
        </w:rPr>
      </w:pPr>
      <w:r>
        <w:object w:dxaOrig="1755" w:dyaOrig="1756" w14:anchorId="63A2E1D1">
          <v:shape id="_x0000_i1044" type="#_x0000_t75" style="width:53.95pt;height:54pt" o:ole="">
            <v:imagedata r:id="rId111" o:title=""/>
          </v:shape>
          <o:OLEObject Type="Embed" ProgID="Visio.Drawing.15" ShapeID="_x0000_i1044" DrawAspect="Content" ObjectID="_1800966627" r:id="rId112"/>
        </w:object>
      </w:r>
    </w:p>
    <w:p w14:paraId="5123B8D0" w14:textId="61C1FE6D" w:rsidR="002F7D60" w:rsidRPr="002F7D60" w:rsidRDefault="00236F3E" w:rsidP="0070372E">
      <w:pPr>
        <w:pStyle w:val="berschrift3"/>
      </w:pPr>
      <w:bookmarkStart w:id="252" w:name="_Toc180352385"/>
      <w:r>
        <w:t>Adaptive filter shape switch and using samples before deblocking filter for adaptive loop filter</w:t>
      </w:r>
      <w:bookmarkEnd w:id="252"/>
    </w:p>
    <w:p w14:paraId="5734B5BC" w14:textId="62CDF748" w:rsidR="00F8221A" w:rsidRDefault="00F8221A" w:rsidP="00F8221A">
      <w:pPr>
        <w:rPr>
          <w:lang w:eastAsia="zh-CN"/>
        </w:rPr>
      </w:pPr>
      <w:r>
        <w:rPr>
          <w:lang w:val="en-CA"/>
        </w:rPr>
        <w:t xml:space="preserve">Two candidate filter shapes: </w:t>
      </w:r>
      <w:r>
        <w:rPr>
          <w:lang w:eastAsia="zh-CN"/>
        </w:rPr>
        <w:t xml:space="preserve">a diamond shape as shown in </w:t>
      </w:r>
      <w:r>
        <w:rPr>
          <w:lang w:eastAsia="zh-CN"/>
        </w:rPr>
        <w:fldChar w:fldCharType="begin"/>
      </w:r>
      <w:r>
        <w:rPr>
          <w:lang w:eastAsia="zh-CN"/>
        </w:rPr>
        <w:instrText xml:space="preserve"> REF _Ref116164601 \h </w:instrText>
      </w:r>
      <w:r>
        <w:rPr>
          <w:lang w:eastAsia="zh-CN"/>
        </w:rPr>
      </w:r>
      <w:r>
        <w:rPr>
          <w:lang w:eastAsia="zh-CN"/>
        </w:rPr>
        <w:fldChar w:fldCharType="separate"/>
      </w:r>
      <w:r w:rsidR="00E264D5">
        <w:t xml:space="preserve">Figure </w:t>
      </w:r>
      <w:r w:rsidR="00E264D5">
        <w:rPr>
          <w:noProof/>
        </w:rPr>
        <w:t>65</w:t>
      </w:r>
      <w:r>
        <w:rPr>
          <w:lang w:eastAsia="zh-CN"/>
        </w:rPr>
        <w:fldChar w:fldCharType="end"/>
      </w:r>
      <w:r>
        <w:rPr>
          <w:lang w:eastAsia="zh-CN"/>
        </w:rPr>
        <w:t xml:space="preserve"> and a</w:t>
      </w:r>
      <w:r w:rsidR="0026593C">
        <w:rPr>
          <w:lang w:eastAsia="zh-CN"/>
        </w:rPr>
        <w:t xml:space="preserve"> new</w:t>
      </w:r>
      <w:r>
        <w:rPr>
          <w:lang w:eastAsia="zh-CN"/>
        </w:rPr>
        <w:t xml:space="preserve"> cross shape as shown in </w:t>
      </w:r>
      <w:r>
        <w:rPr>
          <w:lang w:eastAsia="zh-CN"/>
        </w:rPr>
        <w:fldChar w:fldCharType="begin"/>
      </w:r>
      <w:r>
        <w:rPr>
          <w:lang w:eastAsia="zh-CN"/>
        </w:rPr>
        <w:instrText xml:space="preserve"> REF _Ref100156496 \h </w:instrText>
      </w:r>
      <w:r>
        <w:rPr>
          <w:lang w:eastAsia="zh-CN"/>
        </w:rPr>
      </w:r>
      <w:r>
        <w:rPr>
          <w:lang w:eastAsia="zh-CN"/>
        </w:rPr>
        <w:fldChar w:fldCharType="separate"/>
      </w:r>
      <w:r w:rsidR="00E264D5">
        <w:t xml:space="preserve">Figure </w:t>
      </w:r>
      <w:r w:rsidR="00E264D5">
        <w:rPr>
          <w:noProof/>
        </w:rPr>
        <w:t>66</w:t>
      </w:r>
      <w:r>
        <w:rPr>
          <w:lang w:eastAsia="zh-CN"/>
        </w:rPr>
        <w:fldChar w:fldCharType="end"/>
      </w:r>
      <w:r>
        <w:rPr>
          <w:lang w:eastAsia="zh-CN"/>
        </w:rPr>
        <w:t xml:space="preserve">, can be adaptively selected by the luma filters in ALF. The number of coefficients of a luma filter is 22 for both the filter shapes. Please note that these 22 taps are constituted with 20 spatial taps and 2 fixed </w:t>
      </w:r>
      <w:proofErr w:type="gramStart"/>
      <w:r>
        <w:rPr>
          <w:lang w:eastAsia="zh-CN"/>
        </w:rPr>
        <w:t>filters based</w:t>
      </w:r>
      <w:proofErr w:type="gramEnd"/>
      <w:r>
        <w:rPr>
          <w:lang w:eastAsia="zh-CN"/>
        </w:rPr>
        <w:t xml:space="preserve"> taps in both shapes.</w:t>
      </w:r>
    </w:p>
    <w:p w14:paraId="1C2CBEBF" w14:textId="77777777" w:rsidR="00F8221A" w:rsidRDefault="00F8221A" w:rsidP="00F8221A">
      <w:pPr>
        <w:rPr>
          <w:lang w:eastAsia="zh-CN"/>
        </w:rPr>
      </w:pPr>
      <w:r>
        <w:rPr>
          <w:lang w:eastAsia="zh-CN"/>
        </w:rPr>
        <w:t xml:space="preserve">In each adaptation parameter set (APS), a shape index for the derived luma filters is signaled to decoder. Each APS contains the luma filters that are associated with the filter shape index. </w:t>
      </w:r>
    </w:p>
    <w:p w14:paraId="7B9E69DE" w14:textId="4D57A3AC" w:rsidR="00F8221A" w:rsidRDefault="00F8221A" w:rsidP="00F8221A">
      <w:pPr>
        <w:rPr>
          <w:lang w:eastAsia="zh-CN"/>
        </w:rPr>
      </w:pPr>
      <w:r>
        <w:rPr>
          <w:lang w:eastAsia="zh-CN"/>
        </w:rPr>
        <w:t>For each CTB, an APS index is signaled to indicate which luma filter shape is used to filter the current CTB. When filtering a luma sample, the coefficients and clip indices are also rearranged according to the corresponding filter shape.</w:t>
      </w:r>
    </w:p>
    <w:p w14:paraId="3D43E59E" w14:textId="73C46F90" w:rsidR="0026593C" w:rsidRDefault="0026593C" w:rsidP="0026593C">
      <w:pPr>
        <w:rPr>
          <w:rFonts w:eastAsiaTheme="minorEastAsia"/>
          <w:lang w:val="en-CA"/>
        </w:rPr>
      </w:pPr>
      <w:r>
        <w:rPr>
          <w:lang w:val="en-CA"/>
        </w:rPr>
        <w:t xml:space="preserve">The diamond shape luma ALF is replaced by the longer filter shown in </w:t>
      </w:r>
      <w:r>
        <w:rPr>
          <w:lang w:eastAsia="zh-CN"/>
        </w:rPr>
        <w:fldChar w:fldCharType="begin"/>
      </w:r>
      <w:r>
        <w:rPr>
          <w:lang w:eastAsia="zh-CN"/>
        </w:rPr>
        <w:instrText xml:space="preserve"> REF _Ref100156496 \h </w:instrText>
      </w:r>
      <w:r>
        <w:rPr>
          <w:lang w:eastAsia="zh-CN"/>
        </w:rPr>
      </w:r>
      <w:r>
        <w:rPr>
          <w:lang w:eastAsia="zh-CN"/>
        </w:rPr>
        <w:fldChar w:fldCharType="separate"/>
      </w:r>
      <w:r w:rsidR="00E264D5">
        <w:t xml:space="preserve">Figure </w:t>
      </w:r>
      <w:r w:rsidR="00E264D5">
        <w:rPr>
          <w:noProof/>
        </w:rPr>
        <w:t>66</w:t>
      </w:r>
      <w:r>
        <w:rPr>
          <w:lang w:eastAsia="zh-CN"/>
        </w:rPr>
        <w:fldChar w:fldCharType="end"/>
      </w:r>
      <w:r>
        <w:rPr>
          <w:lang w:val="en-CA"/>
        </w:rPr>
        <w:t xml:space="preserve">. </w:t>
      </w:r>
    </w:p>
    <w:p w14:paraId="362ED23B" w14:textId="77777777" w:rsidR="0026593C" w:rsidRDefault="0026593C" w:rsidP="00F8221A">
      <w:pPr>
        <w:rPr>
          <w:lang w:eastAsia="zh-CN"/>
        </w:rPr>
      </w:pPr>
    </w:p>
    <w:p w14:paraId="6C289AB3" w14:textId="77777777" w:rsidR="00F8221A" w:rsidRDefault="00F8221A" w:rsidP="002963CF">
      <w:pPr>
        <w:keepNext/>
        <w:jc w:val="center"/>
      </w:pPr>
      <w:r>
        <w:rPr>
          <w:noProof/>
        </w:rPr>
        <w:lastRenderedPageBreak/>
        <w:drawing>
          <wp:inline distT="0" distB="0" distL="0" distR="0" wp14:anchorId="76CB5561" wp14:editId="4CE34499">
            <wp:extent cx="3124200" cy="2038350"/>
            <wp:effectExtent l="0" t="0" r="0" b="0"/>
            <wp:docPr id="151" name="Picture 15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descr="图表&#10;&#10;描述已自动生成"/>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124200" cy="2038350"/>
                    </a:xfrm>
                    <a:prstGeom prst="rect">
                      <a:avLst/>
                    </a:prstGeom>
                    <a:noFill/>
                    <a:ln>
                      <a:noFill/>
                    </a:ln>
                  </pic:spPr>
                </pic:pic>
              </a:graphicData>
            </a:graphic>
          </wp:inline>
        </w:drawing>
      </w:r>
    </w:p>
    <w:p w14:paraId="07506A9B" w14:textId="017004D1" w:rsidR="00F8221A" w:rsidRDefault="00F8221A" w:rsidP="002963CF">
      <w:pPr>
        <w:pStyle w:val="Beschriftung"/>
        <w:rPr>
          <w:lang w:eastAsia="zh-CN"/>
        </w:rPr>
      </w:pPr>
      <w:bookmarkStart w:id="253" w:name="_Ref116164601"/>
      <w:r>
        <w:t xml:space="preserve">Figure </w:t>
      </w:r>
      <w:fldSimple w:instr=" SEQ Figure \* ARABIC ">
        <w:r w:rsidR="00E264D5">
          <w:rPr>
            <w:noProof/>
          </w:rPr>
          <w:t>65</w:t>
        </w:r>
      </w:fldSimple>
      <w:bookmarkEnd w:id="253"/>
      <w:r>
        <w:t>:</w:t>
      </w:r>
      <w:r w:rsidRPr="00F8221A">
        <w:t xml:space="preserve"> </w:t>
      </w:r>
      <w:r>
        <w:t>The diamond shape of ALF in ECM-5.0.</w:t>
      </w:r>
    </w:p>
    <w:p w14:paraId="7C869DD0" w14:textId="7AFEDEDF" w:rsidR="00F8221A" w:rsidRDefault="00F8221A" w:rsidP="00F8221A">
      <w:pPr>
        <w:jc w:val="center"/>
        <w:rPr>
          <w:lang w:eastAsia="zh-CN"/>
        </w:rPr>
      </w:pPr>
      <w:r>
        <w:rPr>
          <w:noProof/>
        </w:rPr>
        <w:drawing>
          <wp:inline distT="0" distB="0" distL="0" distR="0" wp14:anchorId="71975F6C" wp14:editId="785549D8">
            <wp:extent cx="3422650" cy="2736850"/>
            <wp:effectExtent l="0" t="0" r="6350" b="6350"/>
            <wp:docPr id="150" name="Picture 150" descr="图示&#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descr="图示&#10;&#10;低可信度描述已自动生成"/>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3422650" cy="2736850"/>
                    </a:xfrm>
                    <a:prstGeom prst="rect">
                      <a:avLst/>
                    </a:prstGeom>
                    <a:noFill/>
                    <a:ln>
                      <a:noFill/>
                    </a:ln>
                  </pic:spPr>
                </pic:pic>
              </a:graphicData>
            </a:graphic>
          </wp:inline>
        </w:drawing>
      </w:r>
    </w:p>
    <w:p w14:paraId="536128C7" w14:textId="5D83F162" w:rsidR="00F8221A" w:rsidRDefault="00F8221A" w:rsidP="00F8221A">
      <w:pPr>
        <w:pStyle w:val="Beschriftung"/>
      </w:pPr>
      <w:bookmarkStart w:id="254" w:name="_Ref100156496"/>
      <w:r>
        <w:t xml:space="preserve">Figure </w:t>
      </w:r>
      <w:fldSimple w:instr=" SEQ Figure \* ARABIC \s 1 ">
        <w:r w:rsidR="00E264D5">
          <w:rPr>
            <w:noProof/>
          </w:rPr>
          <w:t>66</w:t>
        </w:r>
      </w:fldSimple>
      <w:bookmarkEnd w:id="254"/>
      <w:r>
        <w:t>. The new filter shape for ALF.</w:t>
      </w:r>
    </w:p>
    <w:p w14:paraId="0830F3E1" w14:textId="10E65788" w:rsidR="00F8221A" w:rsidRDefault="0026593C" w:rsidP="00F8221A">
      <w:pPr>
        <w:rPr>
          <w:rFonts w:eastAsiaTheme="minorEastAsia"/>
          <w:lang w:val="en-CA"/>
        </w:rPr>
      </w:pPr>
      <w:r>
        <w:rPr>
          <w:lang w:val="en-CA"/>
        </w:rPr>
        <w:t>The</w:t>
      </w:r>
      <w:r w:rsidR="00F8221A">
        <w:rPr>
          <w:lang w:val="en-CA"/>
        </w:rPr>
        <w:t xml:space="preserve"> samples before deblocking filters are used as additional inputs for ALF. A final ALF sample is derived by weighting the regular ALF and the filter applied to the samples before the deblocking filter. Specifically, a filtered sample is derived as</w:t>
      </w:r>
    </w:p>
    <w:p w14:paraId="5908C4CC" w14:textId="77777777" w:rsidR="00F8221A" w:rsidRDefault="00D92012" w:rsidP="00F8221A">
      <w:pPr>
        <w:rPr>
          <w:lang w:val="en-CA"/>
        </w:rPr>
      </w:pPr>
      <m:oMathPara>
        <m:oMath>
          <m:acc>
            <m:accPr>
              <m:chr m:val="̃"/>
              <m:ctrlPr>
                <w:rPr>
                  <w:rFonts w:ascii="Cambria Math" w:hAnsi="Cambria Math"/>
                  <w:i/>
                  <w:lang w:val="en-CA"/>
                </w:rPr>
              </m:ctrlPr>
            </m:accPr>
            <m:e>
              <m:r>
                <w:rPr>
                  <w:rFonts w:ascii="Cambria Math" w:hAnsi="Cambria Math"/>
                  <w:lang w:val="en-CA"/>
                </w:rPr>
                <m:t>R</m:t>
              </m:r>
            </m:e>
          </m:acc>
          <m:d>
            <m:dPr>
              <m:ctrlPr>
                <w:rPr>
                  <w:rFonts w:ascii="Cambria Math" w:hAnsi="Cambria Math"/>
                  <w:i/>
                  <w:lang w:val="en-CA"/>
                </w:rPr>
              </m:ctrlPr>
            </m:dPr>
            <m:e>
              <m:r>
                <w:rPr>
                  <w:rFonts w:ascii="Cambria Math" w:hAnsi="Cambria Math"/>
                  <w:lang w:val="en-CA"/>
                </w:rPr>
                <m:t>x,y</m:t>
              </m:r>
            </m:e>
          </m:d>
          <m:r>
            <w:rPr>
              <w:rFonts w:ascii="Cambria Math" w:hAnsi="Cambria Math"/>
              <w:lang w:val="en-CA"/>
            </w:rPr>
            <m:t>=R</m:t>
          </m:r>
          <m:d>
            <m:dPr>
              <m:ctrlPr>
                <w:rPr>
                  <w:rFonts w:ascii="Cambria Math" w:hAnsi="Cambria Math"/>
                  <w:i/>
                  <w:lang w:val="en-CA"/>
                </w:rPr>
              </m:ctrlPr>
            </m:dPr>
            <m:e>
              <m:r>
                <w:rPr>
                  <w:rFonts w:ascii="Cambria Math" w:hAnsi="Cambria Math"/>
                  <w:lang w:val="en-CA"/>
                </w:rPr>
                <m:t>x, y</m:t>
              </m:r>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i=0</m:t>
                  </m:r>
                </m:sub>
                <m:sup>
                  <m:r>
                    <w:rPr>
                      <w:rFonts w:ascii="Cambria Math" w:hAnsi="Cambria Math"/>
                      <w:lang w:val="en-CA"/>
                    </w:rPr>
                    <m:t>19</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i,0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i,1</m:t>
                          </m:r>
                        </m:sub>
                      </m:sSub>
                    </m:e>
                  </m:d>
                </m:e>
              </m:nary>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i=20</m:t>
                  </m:r>
                </m:sub>
                <m:sup>
                  <m:r>
                    <w:rPr>
                      <w:rFonts w:ascii="Cambria Math" w:hAnsi="Cambria Math"/>
                      <w:lang w:val="en-CA"/>
                    </w:rPr>
                    <m:t>21</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sSub>
                    <m:sSubPr>
                      <m:ctrlPr>
                        <w:rPr>
                          <w:rFonts w:ascii="Cambria Math" w:hAnsi="Cambria Math"/>
                          <w:i/>
                          <w:lang w:val="en-CA"/>
                        </w:rPr>
                      </m:ctrlPr>
                    </m:sSubPr>
                    <m:e>
                      <m:r>
                        <w:rPr>
                          <w:rFonts w:ascii="Cambria Math" w:hAnsi="Cambria Math"/>
                          <w:lang w:val="en-CA"/>
                        </w:rPr>
                        <m:t>g</m:t>
                      </m:r>
                    </m:e>
                    <m:sub>
                      <m:r>
                        <w:rPr>
                          <w:rFonts w:ascii="Cambria Math" w:hAnsi="Cambria Math"/>
                          <w:lang w:val="en-CA"/>
                        </w:rPr>
                        <m:t>i</m:t>
                      </m:r>
                    </m:sub>
                  </m:sSub>
                </m:e>
              </m:nary>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i=22</m:t>
                  </m:r>
                </m:sub>
                <m:sup>
                  <m:r>
                    <w:rPr>
                      <w:rFonts w:ascii="Cambria Math" w:hAnsi="Cambria Math"/>
                      <w:lang w:val="en-CA"/>
                    </w:rPr>
                    <m:t>N</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h</m:t>
                          </m:r>
                        </m:e>
                        <m:sub>
                          <m:r>
                            <w:rPr>
                              <w:rFonts w:ascii="Cambria Math" w:hAnsi="Cambria Math"/>
                              <w:lang w:val="en-CA"/>
                            </w:rPr>
                            <m:t>i,0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h</m:t>
                          </m:r>
                        </m:e>
                        <m:sub>
                          <m:r>
                            <w:rPr>
                              <w:rFonts w:ascii="Cambria Math" w:hAnsi="Cambria Math"/>
                              <w:lang w:val="en-CA"/>
                            </w:rPr>
                            <m:t>i,1</m:t>
                          </m:r>
                        </m:sub>
                      </m:sSub>
                    </m:e>
                  </m:d>
                </m:e>
              </m:nary>
            </m:e>
          </m:d>
        </m:oMath>
      </m:oMathPara>
    </w:p>
    <w:p w14:paraId="40729994" w14:textId="1910EEEA" w:rsidR="00F8221A" w:rsidRDefault="00F8221A" w:rsidP="00F8221A">
      <w:r>
        <w:rPr>
          <w:lang w:val="en-CA"/>
        </w:rPr>
        <w:t xml:space="preserve">where </w:t>
      </w:r>
      <m:oMath>
        <m:sSub>
          <m:sSubPr>
            <m:ctrlPr>
              <w:rPr>
                <w:rFonts w:ascii="Cambria Math" w:hAnsi="Cambria Math"/>
                <w:sz w:val="24"/>
                <w:szCs w:val="24"/>
                <w:lang w:val="en-CA"/>
              </w:rPr>
            </m:ctrlPr>
          </m:sSubPr>
          <m:e>
            <m:r>
              <w:rPr>
                <w:rFonts w:ascii="Cambria Math" w:hAnsi="Cambria Math"/>
                <w:lang w:val="en-CA"/>
              </w:rPr>
              <m:t>f</m:t>
            </m:r>
          </m:e>
          <m:sub>
            <m:r>
              <w:rPr>
                <w:rFonts w:ascii="Cambria Math" w:hAnsi="Cambria Math"/>
                <w:lang w:val="en-CA"/>
              </w:rPr>
              <m:t>i</m:t>
            </m:r>
            <m:r>
              <m:rPr>
                <m:sty m:val="p"/>
              </m:rPr>
              <w:rPr>
                <w:rFonts w:ascii="Cambria Math" w:hAnsi="Cambria Math"/>
                <w:lang w:val="en-CA"/>
              </w:rPr>
              <m:t>,</m:t>
            </m:r>
            <m:r>
              <w:rPr>
                <w:rFonts w:ascii="Cambria Math" w:hAnsi="Cambria Math"/>
                <w:lang w:val="en-CA"/>
              </w:rPr>
              <m:t>j</m:t>
            </m:r>
          </m:sub>
        </m:sSub>
        <m:r>
          <m:rPr>
            <m:sty m:val="p"/>
          </m:rPr>
          <w:rPr>
            <w:rFonts w:ascii="Cambria Math" w:hAnsi="Cambria Math"/>
            <w:lang w:val="en-CA"/>
          </w:rPr>
          <m:t xml:space="preserve"> </m:t>
        </m:r>
      </m:oMath>
      <w:r>
        <w:rPr>
          <w:lang w:val="en-CA"/>
        </w:rPr>
        <w:t xml:space="preserve"> is the clipped difference between a neighboring sample and current sample </w:t>
      </w:r>
      <m:oMath>
        <m:r>
          <w:rPr>
            <w:rFonts w:ascii="Cambria Math" w:hAnsi="Cambria Math"/>
            <w:lang w:val="en-CA"/>
          </w:rPr>
          <m:t>R</m:t>
        </m:r>
        <m:d>
          <m:dPr>
            <m:ctrlPr>
              <w:rPr>
                <w:rFonts w:ascii="Cambria Math" w:hAnsi="Cambria Math"/>
                <w:i/>
                <w:sz w:val="24"/>
                <w:szCs w:val="24"/>
                <w:lang w:val="en-CA"/>
              </w:rPr>
            </m:ctrlPr>
          </m:dPr>
          <m:e>
            <m:r>
              <w:rPr>
                <w:rFonts w:ascii="Cambria Math" w:hAnsi="Cambria Math"/>
                <w:lang w:val="en-CA"/>
              </w:rPr>
              <m:t>x, y</m:t>
            </m:r>
          </m:e>
        </m:d>
      </m:oMath>
      <w:r>
        <w:rPr>
          <w:lang w:val="en-CA"/>
        </w:rPr>
        <w:t xml:space="preserve">, </w:t>
      </w:r>
      <m:oMath>
        <m:sSub>
          <m:sSubPr>
            <m:ctrlPr>
              <w:rPr>
                <w:rFonts w:ascii="Cambria Math" w:hAnsi="Cambria Math"/>
                <w:sz w:val="24"/>
                <w:szCs w:val="24"/>
                <w:lang w:val="en-CA"/>
              </w:rPr>
            </m:ctrlPr>
          </m:sSubPr>
          <m:e>
            <m:r>
              <w:rPr>
                <w:rFonts w:ascii="Cambria Math" w:hAnsi="Cambria Math"/>
                <w:lang w:val="en-CA"/>
              </w:rPr>
              <m:t>g</m:t>
            </m:r>
          </m:e>
          <m:sub>
            <m:r>
              <w:rPr>
                <w:rFonts w:ascii="Cambria Math" w:hAnsi="Cambria Math"/>
                <w:lang w:val="en-CA"/>
              </w:rPr>
              <m:t>i</m:t>
            </m:r>
          </m:sub>
        </m:sSub>
      </m:oMath>
      <w:r>
        <w:rPr>
          <w:lang w:val="en-CA"/>
        </w:rPr>
        <w:t xml:space="preserve"> is the clipped difference between an intermediate sample and current sample</w:t>
      </w:r>
      <w:r>
        <w:rPr>
          <w:rFonts w:ascii="Cambria Math" w:hAnsi="Cambria Math"/>
          <w:i/>
          <w:lang w:val="en-CA"/>
        </w:rPr>
        <w:t xml:space="preserve"> </w:t>
      </w:r>
      <m:oMath>
        <m:r>
          <w:rPr>
            <w:rFonts w:ascii="Cambria Math" w:hAnsi="Cambria Math"/>
            <w:lang w:val="en-CA"/>
          </w:rPr>
          <m:t>R</m:t>
        </m:r>
        <m:d>
          <m:dPr>
            <m:ctrlPr>
              <w:rPr>
                <w:rFonts w:ascii="Cambria Math" w:hAnsi="Cambria Math"/>
                <w:i/>
                <w:sz w:val="24"/>
                <w:szCs w:val="24"/>
                <w:lang w:val="en-CA"/>
              </w:rPr>
            </m:ctrlPr>
          </m:dPr>
          <m:e>
            <m:r>
              <w:rPr>
                <w:rFonts w:ascii="Cambria Math" w:hAnsi="Cambria Math"/>
                <w:lang w:val="en-CA"/>
              </w:rPr>
              <m:t>x, y</m:t>
            </m:r>
          </m:e>
        </m:d>
      </m:oMath>
      <w:r>
        <w:rPr>
          <w:lang w:val="en-CA"/>
        </w:rPr>
        <w:t xml:space="preserve"> and </w:t>
      </w:r>
      <m:oMath>
        <m:sSub>
          <m:sSubPr>
            <m:ctrlPr>
              <w:rPr>
                <w:rFonts w:ascii="Cambria Math" w:hAnsi="Cambria Math"/>
                <w:sz w:val="24"/>
                <w:szCs w:val="24"/>
                <w:lang w:val="en-CA"/>
              </w:rPr>
            </m:ctrlPr>
          </m:sSubPr>
          <m:e>
            <m:r>
              <w:rPr>
                <w:rFonts w:ascii="Cambria Math" w:hAnsi="Cambria Math"/>
                <w:lang w:val="en-CA"/>
              </w:rPr>
              <m:t>h</m:t>
            </m:r>
          </m:e>
          <m:sub>
            <m:r>
              <w:rPr>
                <w:rFonts w:ascii="Cambria Math" w:hAnsi="Cambria Math"/>
                <w:lang w:val="en-CA"/>
              </w:rPr>
              <m:t>i</m:t>
            </m:r>
            <m:r>
              <m:rPr>
                <m:sty m:val="p"/>
              </m:rPr>
              <w:rPr>
                <w:rFonts w:ascii="Cambria Math" w:hAnsi="Cambria Math"/>
                <w:lang w:val="en-CA"/>
              </w:rPr>
              <m:t>,</m:t>
            </m:r>
            <m:r>
              <w:rPr>
                <w:rFonts w:ascii="Cambria Math" w:hAnsi="Cambria Math"/>
                <w:lang w:val="en-CA"/>
              </w:rPr>
              <m:t>j</m:t>
            </m:r>
          </m:sub>
        </m:sSub>
        <m:r>
          <m:rPr>
            <m:sty m:val="p"/>
          </m:rPr>
          <w:rPr>
            <w:rFonts w:ascii="Cambria Math" w:hAnsi="Cambria Math"/>
            <w:lang w:val="en-CA"/>
          </w:rPr>
          <m:t xml:space="preserve"> </m:t>
        </m:r>
      </m:oMath>
      <w:r>
        <w:rPr>
          <w:lang w:val="en-CA"/>
        </w:rPr>
        <w:t xml:space="preserve"> is the clipped difference between a neighboring sample before DBF and current sample </w:t>
      </w:r>
      <m:oMath>
        <m:r>
          <w:rPr>
            <w:rFonts w:ascii="Cambria Math" w:hAnsi="Cambria Math"/>
            <w:lang w:val="en-CA"/>
          </w:rPr>
          <m:t>R</m:t>
        </m:r>
        <m:d>
          <m:dPr>
            <m:ctrlPr>
              <w:rPr>
                <w:rFonts w:ascii="Cambria Math" w:hAnsi="Cambria Math"/>
                <w:i/>
                <w:sz w:val="24"/>
                <w:szCs w:val="24"/>
                <w:lang w:val="en-CA"/>
              </w:rPr>
            </m:ctrlPr>
          </m:dPr>
          <m:e>
            <m:r>
              <w:rPr>
                <w:rFonts w:ascii="Cambria Math" w:hAnsi="Cambria Math"/>
                <w:lang w:val="en-CA"/>
              </w:rPr>
              <m:t>x, y</m:t>
            </m:r>
          </m:e>
        </m:d>
      </m:oMath>
      <w:r>
        <w:rPr>
          <w:sz w:val="24"/>
          <w:szCs w:val="24"/>
          <w:lang w:val="en-CA"/>
        </w:rPr>
        <w:t>.</w:t>
      </w:r>
      <w:r>
        <w:rPr>
          <w:lang w:val="en-CA"/>
        </w:rPr>
        <w:t xml:space="preserve"> The filter coefficients </w:t>
      </w:r>
      <m:oMath>
        <m:sSub>
          <m:sSubPr>
            <m:ctrlPr>
              <w:rPr>
                <w:rFonts w:ascii="Cambria Math" w:hAnsi="Cambria Math"/>
                <w:i/>
                <w:sz w:val="24"/>
                <w:szCs w:val="24"/>
                <w:lang w:val="en-CA"/>
              </w:rPr>
            </m:ctrlPr>
          </m:sSubPr>
          <m:e>
            <m:r>
              <w:rPr>
                <w:rFonts w:ascii="Cambria Math" w:hAnsi="Cambria Math"/>
                <w:lang w:val="en-CA"/>
              </w:rPr>
              <m:t>c</m:t>
            </m:r>
          </m:e>
          <m:sub>
            <m:r>
              <w:rPr>
                <w:rFonts w:ascii="Cambria Math" w:hAnsi="Cambria Math"/>
                <w:lang w:val="en-CA"/>
              </w:rPr>
              <m:t>i</m:t>
            </m:r>
          </m:sub>
        </m:sSub>
        <m:r>
          <w:rPr>
            <w:rFonts w:ascii="Cambria Math" w:hAnsi="Cambria Math"/>
            <w:lang w:val="en-CA"/>
          </w:rPr>
          <m:t>, i</m:t>
        </m:r>
        <m:r>
          <m:rPr>
            <m:sty m:val="p"/>
          </m:rPr>
          <w:rPr>
            <w:rFonts w:ascii="Cambria Math" w:hAnsi="Cambria Math"/>
            <w:lang w:val="en-CA"/>
          </w:rPr>
          <m:t>=0,…24</m:t>
        </m:r>
      </m:oMath>
      <w:r>
        <w:rPr>
          <w:lang w:val="en-CA"/>
        </w:rPr>
        <w:t xml:space="preserve"> are signalled. In this test, 3x3 diamond shape is applied to samples before deblocking filter. </w:t>
      </w:r>
      <w:r>
        <w:t xml:space="preserve">In an APS, a flag is </w:t>
      </w:r>
      <w:r>
        <w:rPr>
          <w:lang w:val="en-CA"/>
        </w:rPr>
        <w:t xml:space="preserve">signalled </w:t>
      </w:r>
      <w:r>
        <w:t>to indicate whether samples before DBF are used for ALF</w:t>
      </w:r>
      <w:r w:rsidR="0026593C">
        <w:t xml:space="preserve"> which </w:t>
      </w:r>
      <w:r>
        <w:t>is always set as true at encoder.</w:t>
      </w:r>
    </w:p>
    <w:p w14:paraId="39AA34A4" w14:textId="78A227C9" w:rsidR="00C53CFE" w:rsidRDefault="00C53CFE" w:rsidP="0070372E">
      <w:pPr>
        <w:pStyle w:val="berschrift3"/>
      </w:pPr>
      <w:bookmarkStart w:id="255" w:name="_Toc180352386"/>
      <w:r>
        <w:t>Extended Fixed-Filter-Output based Taps for ALF</w:t>
      </w:r>
      <w:bookmarkEnd w:id="255"/>
    </w:p>
    <w:p w14:paraId="371145D1" w14:textId="12028579" w:rsidR="00DB32E0" w:rsidRDefault="00DB32E0" w:rsidP="00432636">
      <w:r>
        <w:rPr>
          <w:lang w:val="en-CA" w:eastAsia="zh-CN"/>
        </w:rPr>
        <w:t xml:space="preserve">In ALF </w:t>
      </w:r>
      <w:r w:rsidR="00F4555D">
        <w:t xml:space="preserve">online-trained filters consist of 4 kinds of filter taps: spatial taps, reconstruction-before-DBF based taps, residual based taps and fixed-filter-output based taps </w:t>
      </w:r>
      <w:r w:rsidR="002E0531">
        <w:t>as shown in</w:t>
      </w:r>
      <w:r w:rsidR="00AD3326">
        <w:t xml:space="preserve"> </w:t>
      </w:r>
      <w:r w:rsidR="003A58CB">
        <w:fldChar w:fldCharType="begin"/>
      </w:r>
      <w:r w:rsidR="003A58CB">
        <w:instrText xml:space="preserve"> REF _Ref170190673 \h </w:instrText>
      </w:r>
      <w:r w:rsidR="003A58CB">
        <w:fldChar w:fldCharType="separate"/>
      </w:r>
      <w:r w:rsidR="00E264D5">
        <w:t xml:space="preserve">Figure </w:t>
      </w:r>
      <w:r w:rsidR="00E264D5">
        <w:rPr>
          <w:noProof/>
        </w:rPr>
        <w:t>67</w:t>
      </w:r>
      <w:r w:rsidR="003A58CB">
        <w:fldChar w:fldCharType="end"/>
      </w:r>
      <w:r w:rsidR="003A58CB">
        <w:t>.</w:t>
      </w:r>
    </w:p>
    <w:p w14:paraId="1B1A52B5" w14:textId="20885CA9" w:rsidR="00C8778F" w:rsidRDefault="00144CE8" w:rsidP="00CB2B5C">
      <w:pPr>
        <w:keepNext/>
      </w:pPr>
      <w:r>
        <w:rPr>
          <w:noProof/>
        </w:rPr>
        <w:lastRenderedPageBreak/>
        <mc:AlternateContent>
          <mc:Choice Requires="wps">
            <w:drawing>
              <wp:anchor distT="0" distB="0" distL="114300" distR="114300" simplePos="0" relativeHeight="251660288" behindDoc="0" locked="0" layoutInCell="1" allowOverlap="1" wp14:anchorId="03FD099A" wp14:editId="28D0C0F4">
                <wp:simplePos x="0" y="0"/>
                <wp:positionH relativeFrom="column">
                  <wp:posOffset>5345112</wp:posOffset>
                </wp:positionH>
                <wp:positionV relativeFrom="paragraph">
                  <wp:posOffset>2101850</wp:posOffset>
                </wp:positionV>
                <wp:extent cx="1123950" cy="200025"/>
                <wp:effectExtent l="0" t="0" r="0" b="9525"/>
                <wp:wrapNone/>
                <wp:docPr id="174" name="Text Box 174"/>
                <wp:cNvGraphicFramePr/>
                <a:graphic xmlns:a="http://schemas.openxmlformats.org/drawingml/2006/main">
                  <a:graphicData uri="http://schemas.microsoft.com/office/word/2010/wordprocessingShape">
                    <wps:wsp>
                      <wps:cNvSpPr txBox="1"/>
                      <wps:spPr>
                        <a:xfrm>
                          <a:off x="0" y="0"/>
                          <a:ext cx="1123950" cy="200025"/>
                        </a:xfrm>
                        <a:prstGeom prst="rect">
                          <a:avLst/>
                        </a:prstGeom>
                        <a:solidFill>
                          <a:sysClr val="window" lastClr="FFFFFF"/>
                        </a:solidFill>
                        <a:ln w="6350">
                          <a:noFill/>
                        </a:ln>
                      </wps:spPr>
                      <wps:txbx>
                        <w:txbxContent>
                          <w:p w14:paraId="4BD4466A" w14:textId="6336714B" w:rsidR="008C02FD" w:rsidRPr="00CB2B5C" w:rsidRDefault="00057913" w:rsidP="00CB2B5C">
                            <w:pPr>
                              <w:spacing w:before="0"/>
                              <w:jc w:val="center"/>
                              <w:rPr>
                                <w:sz w:val="14"/>
                                <w:szCs w:val="12"/>
                              </w:rPr>
                            </w:pPr>
                            <w:r>
                              <w:rPr>
                                <w:sz w:val="14"/>
                                <w:szCs w:val="12"/>
                              </w:rPr>
                              <w:t>Residual</w:t>
                            </w:r>
                            <w:r w:rsidR="004E7924">
                              <w:rPr>
                                <w:sz w:val="14"/>
                                <w:szCs w:val="12"/>
                              </w:rPr>
                              <w:t xml:space="preserve"> based</w:t>
                            </w:r>
                            <w:r w:rsidR="008C02FD" w:rsidRPr="00CB2B5C">
                              <w:rPr>
                                <w:sz w:val="14"/>
                                <w:szCs w:val="12"/>
                              </w:rPr>
                              <w:t xml:space="preserve"> taps</w:t>
                            </w:r>
                            <w:r w:rsidR="008C02FD">
                              <w:rPr>
                                <w:noProof/>
                              </w:rPr>
                              <w:drawing>
                                <wp:inline distT="0" distB="0" distL="0" distR="0" wp14:anchorId="33586F2E" wp14:editId="62ADF620">
                                  <wp:extent cx="563245" cy="204849"/>
                                  <wp:effectExtent l="0" t="0" r="8255" b="5080"/>
                                  <wp:docPr id="1988499632" name="Picture 1988499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oel="http://schemas.microsoft.com/office/2019/extlst">
            <w:pict>
              <v:shapetype w14:anchorId="03FD099A" id="_x0000_t202" coordsize="21600,21600" o:spt="202" path="m,l,21600r21600,l21600,xe">
                <v:stroke joinstyle="miter"/>
                <v:path gradientshapeok="t" o:connecttype="rect"/>
              </v:shapetype>
              <v:shape id="Text Box 174" o:spid="_x0000_s1066" type="#_x0000_t202" style="position:absolute;left:0;text-align:left;margin-left:420.85pt;margin-top:165.5pt;width:88.5pt;height:15.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" fillcolor="window" stroked="f" strokeweight=".5pt">
                <v:textbox>
                  <w:txbxContent>
                    <w:p w14:paraId="4BD4466A" w14:textId="6336714B" w:rsidR="008C02FD" w:rsidRPr="00CB2B5C" w:rsidRDefault="00057913" w:rsidP="00CB2B5C">
                      <w:pPr>
                        <w:spacing w:before="0"/>
                        <w:jc w:val="center"/>
                        <w:rPr>
                          <w:sz w:val="14"/>
                          <w:szCs w:val="12"/>
                        </w:rPr>
                      </w:pPr>
                      <w:r>
                        <w:rPr>
                          <w:sz w:val="14"/>
                          <w:szCs w:val="12"/>
                        </w:rPr>
                        <w:t>Residual</w:t>
                      </w:r>
                      <w:r w:rsidR="004E7924">
                        <w:rPr>
                          <w:sz w:val="14"/>
                          <w:szCs w:val="12"/>
                        </w:rPr>
                        <w:t xml:space="preserve"> based</w:t>
                      </w:r>
                      <w:r w:rsidR="008C02FD" w:rsidRPr="00CB2B5C">
                        <w:rPr>
                          <w:sz w:val="14"/>
                          <w:szCs w:val="12"/>
                        </w:rPr>
                        <w:t xml:space="preserve"> taps</w:t>
                      </w:r>
                      <w:r w:rsidR="008C02FD">
                        <w:rPr>
                          <w:noProof/>
                        </w:rPr>
                        <w:drawing>
                          <wp:inline distT="0" distB="0" distL="0" distR="0" wp14:anchorId="33586F2E" wp14:editId="62ADF620">
                            <wp:extent cx="563245" cy="204849"/>
                            <wp:effectExtent l="0" t="0" r="8255" b="5080"/>
                            <wp:docPr id="1988499632" name="Picture 1988499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v:textbox>
              </v:shape>
            </w:pict>
          </mc:Fallback>
        </mc:AlternateContent>
      </w:r>
      <w:r w:rsidR="004E7924">
        <w:rPr>
          <w:noProof/>
        </w:rPr>
        <mc:AlternateContent>
          <mc:Choice Requires="wps">
            <w:drawing>
              <wp:anchor distT="0" distB="0" distL="114300" distR="114300" simplePos="0" relativeHeight="251657216" behindDoc="0" locked="0" layoutInCell="1" allowOverlap="1" wp14:anchorId="4E31000C" wp14:editId="2A578E72">
                <wp:simplePos x="0" y="0"/>
                <wp:positionH relativeFrom="column">
                  <wp:posOffset>566420</wp:posOffset>
                </wp:positionH>
                <wp:positionV relativeFrom="paragraph">
                  <wp:posOffset>2101215</wp:posOffset>
                </wp:positionV>
                <wp:extent cx="752475" cy="200025"/>
                <wp:effectExtent l="0" t="0" r="9525" b="9525"/>
                <wp:wrapNone/>
                <wp:docPr id="172" name="Text Box 172"/>
                <wp:cNvGraphicFramePr/>
                <a:graphic xmlns:a="http://schemas.openxmlformats.org/drawingml/2006/main">
                  <a:graphicData uri="http://schemas.microsoft.com/office/word/2010/wordprocessingShape">
                    <wps:wsp>
                      <wps:cNvSpPr txBox="1"/>
                      <wps:spPr>
                        <a:xfrm>
                          <a:off x="0" y="0"/>
                          <a:ext cx="752475" cy="200025"/>
                        </a:xfrm>
                        <a:prstGeom prst="rect">
                          <a:avLst/>
                        </a:prstGeom>
                        <a:solidFill>
                          <a:schemeClr val="lt1"/>
                        </a:solidFill>
                        <a:ln w="6350">
                          <a:noFill/>
                        </a:ln>
                      </wps:spPr>
                      <wps:txbx>
                        <w:txbxContent>
                          <w:p w14:paraId="57E84DC5" w14:textId="08E91449" w:rsidR="00045635" w:rsidRPr="00CB2B5C" w:rsidRDefault="00313849" w:rsidP="00CB2B5C">
                            <w:pPr>
                              <w:spacing w:before="0"/>
                              <w:jc w:val="center"/>
                              <w:rPr>
                                <w:sz w:val="14"/>
                                <w:szCs w:val="12"/>
                              </w:rPr>
                            </w:pPr>
                            <w:r w:rsidRPr="00CB2B5C">
                              <w:rPr>
                                <w:sz w:val="14"/>
                                <w:szCs w:val="12"/>
                              </w:rPr>
                              <w:t>Spatial taps</w:t>
                            </w:r>
                            <w:r w:rsidR="008C02FD">
                              <w:rPr>
                                <w:noProof/>
                              </w:rPr>
                              <w:drawing>
                                <wp:inline distT="0" distB="0" distL="0" distR="0" wp14:anchorId="70BBF900" wp14:editId="4E5252C1">
                                  <wp:extent cx="563245" cy="204849"/>
                                  <wp:effectExtent l="0" t="0" r="8255" b="5080"/>
                                  <wp:docPr id="752331945" name="Picture 752331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oel="http://schemas.microsoft.com/office/2019/extlst">
            <w:pict>
              <v:shape w14:anchorId="4E31000C" id="Text Box 172" o:spid="_x0000_s1067" type="#_x0000_t202" style="position:absolute;left:0;text-align:left;margin-left:44.6pt;margin-top:165.45pt;width:59.25pt;height:15.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" fillcolor="white [3201]" stroked="f" strokeweight=".5pt">
                <v:textbox>
                  <w:txbxContent>
                    <w:p w14:paraId="57E84DC5" w14:textId="08E91449" w:rsidR="00045635" w:rsidRPr="00CB2B5C" w:rsidRDefault="00313849" w:rsidP="00CB2B5C">
                      <w:pPr>
                        <w:spacing w:before="0"/>
                        <w:jc w:val="center"/>
                        <w:rPr>
                          <w:sz w:val="14"/>
                          <w:szCs w:val="12"/>
                        </w:rPr>
                      </w:pPr>
                      <w:r w:rsidRPr="00CB2B5C">
                        <w:rPr>
                          <w:sz w:val="14"/>
                          <w:szCs w:val="12"/>
                        </w:rPr>
                        <w:t>Spatial taps</w:t>
                      </w:r>
                      <w:r w:rsidR="008C02FD">
                        <w:rPr>
                          <w:noProof/>
                        </w:rPr>
                        <w:drawing>
                          <wp:inline distT="0" distB="0" distL="0" distR="0" wp14:anchorId="70BBF900" wp14:editId="4E5252C1">
                            <wp:extent cx="563245" cy="204849"/>
                            <wp:effectExtent l="0" t="0" r="8255" b="5080"/>
                            <wp:docPr id="752331945" name="Picture 752331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v:textbox>
              </v:shape>
            </w:pict>
          </mc:Fallback>
        </mc:AlternateContent>
      </w:r>
      <w:r w:rsidR="004E7924">
        <w:rPr>
          <w:noProof/>
        </w:rPr>
        <mc:AlternateContent>
          <mc:Choice Requires="wps">
            <w:drawing>
              <wp:anchor distT="0" distB="0" distL="114300" distR="114300" simplePos="0" relativeHeight="251663360" behindDoc="0" locked="0" layoutInCell="1" allowOverlap="1" wp14:anchorId="0D87264F" wp14:editId="05A3E23A">
                <wp:simplePos x="0" y="0"/>
                <wp:positionH relativeFrom="column">
                  <wp:posOffset>4562475</wp:posOffset>
                </wp:positionH>
                <wp:positionV relativeFrom="paragraph">
                  <wp:posOffset>2097405</wp:posOffset>
                </wp:positionV>
                <wp:extent cx="966788" cy="200025"/>
                <wp:effectExtent l="0" t="0" r="5080" b="9525"/>
                <wp:wrapNone/>
                <wp:docPr id="177" name="Text Box 177"/>
                <wp:cNvGraphicFramePr/>
                <a:graphic xmlns:a="http://schemas.openxmlformats.org/drawingml/2006/main">
                  <a:graphicData uri="http://schemas.microsoft.com/office/word/2010/wordprocessingShape">
                    <wps:wsp>
                      <wps:cNvSpPr txBox="1"/>
                      <wps:spPr>
                        <a:xfrm>
                          <a:off x="0" y="0"/>
                          <a:ext cx="966788" cy="200025"/>
                        </a:xfrm>
                        <a:prstGeom prst="rect">
                          <a:avLst/>
                        </a:prstGeom>
                        <a:solidFill>
                          <a:sysClr val="window" lastClr="FFFFFF"/>
                        </a:solidFill>
                        <a:ln w="6350">
                          <a:noFill/>
                        </a:ln>
                      </wps:spPr>
                      <wps:txbx>
                        <w:txbxContent>
                          <w:p w14:paraId="3047F03E" w14:textId="5D70C82D" w:rsidR="008C02FD" w:rsidRPr="00CB2B5C" w:rsidRDefault="004E7924" w:rsidP="00CB2B5C">
                            <w:pPr>
                              <w:spacing w:before="0"/>
                              <w:jc w:val="center"/>
                              <w:rPr>
                                <w:sz w:val="14"/>
                                <w:szCs w:val="12"/>
                              </w:rPr>
                            </w:pPr>
                            <w:r>
                              <w:rPr>
                                <w:sz w:val="14"/>
                                <w:szCs w:val="12"/>
                              </w:rPr>
                              <w:t>RecBeforeDB</w:t>
                            </w:r>
                            <w:r w:rsidR="008C02FD" w:rsidRPr="00CB2B5C">
                              <w:rPr>
                                <w:sz w:val="14"/>
                                <w:szCs w:val="12"/>
                              </w:rPr>
                              <w:t xml:space="preserve"> taps</w:t>
                            </w:r>
                            <w:r w:rsidR="008C02FD">
                              <w:rPr>
                                <w:noProof/>
                              </w:rPr>
                              <w:drawing>
                                <wp:inline distT="0" distB="0" distL="0" distR="0" wp14:anchorId="4B861ADE" wp14:editId="72C19E0C">
                                  <wp:extent cx="563245" cy="204849"/>
                                  <wp:effectExtent l="0" t="0" r="8255" b="5080"/>
                                  <wp:docPr id="469800887" name="Picture 469800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oel="http://schemas.microsoft.com/office/2019/extlst">
            <w:pict>
              <v:shape w14:anchorId="0D87264F" id="Text Box 177" o:spid="_x0000_s1068" type="#_x0000_t202" style="position:absolute;left:0;text-align:left;margin-left:359.25pt;margin-top:165.15pt;width:76.15pt;height:15.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" fillcolor="window" stroked="f" strokeweight=".5pt">
                <v:textbox>
                  <w:txbxContent>
                    <w:p w14:paraId="3047F03E" w14:textId="5D70C82D" w:rsidR="008C02FD" w:rsidRPr="00CB2B5C" w:rsidRDefault="004E7924" w:rsidP="00CB2B5C">
                      <w:pPr>
                        <w:spacing w:before="0"/>
                        <w:jc w:val="center"/>
                        <w:rPr>
                          <w:sz w:val="14"/>
                          <w:szCs w:val="12"/>
                        </w:rPr>
                      </w:pPr>
                      <w:r>
                        <w:rPr>
                          <w:sz w:val="14"/>
                          <w:szCs w:val="12"/>
                        </w:rPr>
                        <w:t>RecBeforeDB</w:t>
                      </w:r>
                      <w:r w:rsidR="008C02FD" w:rsidRPr="00CB2B5C">
                        <w:rPr>
                          <w:sz w:val="14"/>
                          <w:szCs w:val="12"/>
                        </w:rPr>
                        <w:t xml:space="preserve"> taps</w:t>
                      </w:r>
                      <w:r w:rsidR="008C02FD">
                        <w:rPr>
                          <w:noProof/>
                        </w:rPr>
                        <w:drawing>
                          <wp:inline distT="0" distB="0" distL="0" distR="0" wp14:anchorId="4B861ADE" wp14:editId="72C19E0C">
                            <wp:extent cx="563245" cy="204849"/>
                            <wp:effectExtent l="0" t="0" r="8255" b="5080"/>
                            <wp:docPr id="469800887" name="Picture 469800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v:textbox>
              </v:shape>
            </w:pict>
          </mc:Fallback>
        </mc:AlternateContent>
      </w:r>
      <w:r w:rsidR="00DB212E">
        <w:rPr>
          <w:noProof/>
        </w:rPr>
        <mc:AlternateContent>
          <mc:Choice Requires="wps">
            <w:drawing>
              <wp:anchor distT="0" distB="0" distL="114300" distR="114300" simplePos="0" relativeHeight="251654144" behindDoc="0" locked="0" layoutInCell="1" allowOverlap="1" wp14:anchorId="4ADE5874" wp14:editId="285D44FB">
                <wp:simplePos x="0" y="0"/>
                <wp:positionH relativeFrom="column">
                  <wp:posOffset>2252345</wp:posOffset>
                </wp:positionH>
                <wp:positionV relativeFrom="paragraph">
                  <wp:posOffset>2111375</wp:posOffset>
                </wp:positionV>
                <wp:extent cx="1733550" cy="200025"/>
                <wp:effectExtent l="0" t="0" r="0" b="9525"/>
                <wp:wrapNone/>
                <wp:docPr id="179" name="Text Box 179"/>
                <wp:cNvGraphicFramePr/>
                <a:graphic xmlns:a="http://schemas.openxmlformats.org/drawingml/2006/main">
                  <a:graphicData uri="http://schemas.microsoft.com/office/word/2010/wordprocessingShape">
                    <wps:wsp>
                      <wps:cNvSpPr txBox="1"/>
                      <wps:spPr>
                        <a:xfrm>
                          <a:off x="0" y="0"/>
                          <a:ext cx="1733550" cy="200025"/>
                        </a:xfrm>
                        <a:prstGeom prst="rect">
                          <a:avLst/>
                        </a:prstGeom>
                        <a:solidFill>
                          <a:sysClr val="window" lastClr="FFFFFF"/>
                        </a:solidFill>
                        <a:ln w="6350">
                          <a:noFill/>
                        </a:ln>
                      </wps:spPr>
                      <wps:txbx>
                        <w:txbxContent>
                          <w:p w14:paraId="28562169" w14:textId="18E1931E" w:rsidR="008C02FD" w:rsidRPr="00CB2B5C" w:rsidRDefault="00DB212E" w:rsidP="00CB2B5C">
                            <w:pPr>
                              <w:spacing w:before="0"/>
                              <w:jc w:val="center"/>
                              <w:rPr>
                                <w:sz w:val="14"/>
                                <w:szCs w:val="12"/>
                              </w:rPr>
                            </w:pPr>
                            <w:r>
                              <w:rPr>
                                <w:sz w:val="14"/>
                                <w:szCs w:val="12"/>
                              </w:rPr>
                              <w:t xml:space="preserve">Fixed filter output based </w:t>
                            </w:r>
                            <w:r w:rsidR="008C02FD" w:rsidRPr="00CB2B5C">
                              <w:rPr>
                                <w:sz w:val="14"/>
                                <w:szCs w:val="12"/>
                              </w:rPr>
                              <w:t>taps</w:t>
                            </w:r>
                            <w:r w:rsidR="008C02FD">
                              <w:rPr>
                                <w:noProof/>
                              </w:rPr>
                              <w:drawing>
                                <wp:inline distT="0" distB="0" distL="0" distR="0" wp14:anchorId="1203527E" wp14:editId="24805F07">
                                  <wp:extent cx="563245" cy="204849"/>
                                  <wp:effectExtent l="0" t="0" r="8255" b="5080"/>
                                  <wp:docPr id="746458268" name="Picture 746458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oel="http://schemas.microsoft.com/office/2019/extlst">
            <w:pict>
              <v:shape w14:anchorId="4ADE5874" id="Text Box 179" o:spid="_x0000_s1069" type="#_x0000_t202" style="position:absolute;left:0;text-align:left;margin-left:177.35pt;margin-top:166.25pt;width:136.5pt;height:15.7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" fillcolor="window" stroked="f" strokeweight=".5pt">
                <v:textbox>
                  <w:txbxContent>
                    <w:p w14:paraId="28562169" w14:textId="18E1931E" w:rsidR="008C02FD" w:rsidRPr="00CB2B5C" w:rsidRDefault="00DB212E" w:rsidP="00CB2B5C">
                      <w:pPr>
                        <w:spacing w:before="0"/>
                        <w:jc w:val="center"/>
                        <w:rPr>
                          <w:sz w:val="14"/>
                          <w:szCs w:val="12"/>
                        </w:rPr>
                      </w:pPr>
                      <w:r>
                        <w:rPr>
                          <w:sz w:val="14"/>
                          <w:szCs w:val="12"/>
                        </w:rPr>
                        <w:t xml:space="preserve">Fixed filter output based </w:t>
                      </w:r>
                      <w:r w:rsidR="008C02FD" w:rsidRPr="00CB2B5C">
                        <w:rPr>
                          <w:sz w:val="14"/>
                          <w:szCs w:val="12"/>
                        </w:rPr>
                        <w:t>taps</w:t>
                      </w:r>
                      <w:r w:rsidR="008C02FD">
                        <w:rPr>
                          <w:noProof/>
                        </w:rPr>
                        <w:drawing>
                          <wp:inline distT="0" distB="0" distL="0" distR="0" wp14:anchorId="1203527E" wp14:editId="24805F07">
                            <wp:extent cx="563245" cy="204849"/>
                            <wp:effectExtent l="0" t="0" r="8255" b="5080"/>
                            <wp:docPr id="746458268" name="Picture 746458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v:textbox>
              </v:shape>
            </w:pict>
          </mc:Fallback>
        </mc:AlternateContent>
      </w:r>
      <w:r w:rsidR="00C8778F">
        <w:rPr>
          <w:noProof/>
        </w:rPr>
        <w:drawing>
          <wp:inline distT="0" distB="0" distL="0" distR="0" wp14:anchorId="12388AF8" wp14:editId="76241697">
            <wp:extent cx="5939790" cy="2160270"/>
            <wp:effectExtent l="0" t="0" r="3810" b="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939790" cy="2160270"/>
                    </a:xfrm>
                    <a:prstGeom prst="rect">
                      <a:avLst/>
                    </a:prstGeom>
                    <a:noFill/>
                    <a:ln>
                      <a:noFill/>
                    </a:ln>
                  </pic:spPr>
                </pic:pic>
              </a:graphicData>
            </a:graphic>
          </wp:inline>
        </w:drawing>
      </w:r>
    </w:p>
    <w:p w14:paraId="36188095" w14:textId="1ECA9F59" w:rsidR="00432636" w:rsidRPr="00DC329D" w:rsidRDefault="00C8778F" w:rsidP="00C8778F">
      <w:pPr>
        <w:pStyle w:val="Beschriftung"/>
      </w:pPr>
      <w:bookmarkStart w:id="256" w:name="_Ref170190673"/>
      <w:r>
        <w:t xml:space="preserve">Figure </w:t>
      </w:r>
      <w:fldSimple w:instr=" SEQ Figure \* ARABIC ">
        <w:r w:rsidR="00E264D5">
          <w:rPr>
            <w:noProof/>
          </w:rPr>
          <w:t>67</w:t>
        </w:r>
      </w:fldSimple>
      <w:bookmarkEnd w:id="256"/>
      <w:r>
        <w:t xml:space="preserve">. </w:t>
      </w:r>
      <w:r w:rsidR="00DB25BF">
        <w:t>ALF fi</w:t>
      </w:r>
      <w:r w:rsidR="002E0531">
        <w:t>l</w:t>
      </w:r>
      <w:r w:rsidR="00DB25BF">
        <w:t>ter shapes.</w:t>
      </w:r>
    </w:p>
    <w:p w14:paraId="0EF7168B" w14:textId="2D001E06" w:rsidR="00DB32E0" w:rsidRDefault="00DB32E0" w:rsidP="00F8221A"/>
    <w:p w14:paraId="6C9CC171" w14:textId="75646F87" w:rsidR="00ED426F" w:rsidRDefault="000E0B6A" w:rsidP="0070372E">
      <w:pPr>
        <w:pStyle w:val="berschrift3"/>
      </w:pPr>
      <w:bookmarkStart w:id="257" w:name="_Toc180352387"/>
      <w:r>
        <w:t>ALF with residu</w:t>
      </w:r>
      <w:r w:rsidR="001E2597">
        <w:t>a</w:t>
      </w:r>
      <w:r>
        <w:t xml:space="preserve">l </w:t>
      </w:r>
      <w:r w:rsidR="003076E0">
        <w:t>samples</w:t>
      </w:r>
      <w:bookmarkEnd w:id="257"/>
    </w:p>
    <w:p w14:paraId="1F0B4D27" w14:textId="401AC42E" w:rsidR="00F50B07" w:rsidRPr="00B23D67" w:rsidRDefault="009D75EB" w:rsidP="00F50B07">
      <w:r>
        <w:t xml:space="preserve">The residual samples are used as additional inputs to the ALF. </w:t>
      </w:r>
      <w:r w:rsidR="007F318A">
        <w:rPr>
          <w:rFonts w:eastAsiaTheme="minorEastAsia"/>
        </w:rPr>
        <w:t>A</w:t>
      </w:r>
      <w:r w:rsidR="00F50B07" w:rsidRPr="00F50B07">
        <w:rPr>
          <w:rFonts w:eastAsiaTheme="minorEastAsia"/>
        </w:rPr>
        <w:t xml:space="preserve"> filtered sample is derived as</w:t>
      </w:r>
    </w:p>
    <w:p w14:paraId="0F9B8CF7" w14:textId="77777777" w:rsidR="00F50B07" w:rsidRPr="00F50B07" w:rsidRDefault="00D92012" w:rsidP="00F50B07">
      <w:pPr>
        <w:rPr>
          <w:rFonts w:eastAsiaTheme="minorEastAsia"/>
          <w:lang w:val="en-CA"/>
        </w:rPr>
      </w:pPr>
      <m:oMathPara>
        <m:oMath>
          <m:acc>
            <m:accPr>
              <m:chr m:val="̃"/>
              <m:ctrlPr>
                <w:rPr>
                  <w:rFonts w:ascii="Cambria Math" w:eastAsiaTheme="minorEastAsia" w:hAnsi="Cambria Math"/>
                  <w:i/>
                </w:rPr>
              </m:ctrlPr>
            </m:accPr>
            <m:e>
              <m:r>
                <w:rPr>
                  <w:rFonts w:ascii="Cambria Math" w:eastAsiaTheme="minorEastAsia" w:hAnsi="Cambria Math"/>
                </w:rPr>
                <m:t>R</m:t>
              </m:r>
            </m:e>
          </m:acc>
          <m:d>
            <m:dPr>
              <m:ctrlPr>
                <w:rPr>
                  <w:rFonts w:ascii="Cambria Math" w:eastAsiaTheme="minorEastAsia" w:hAnsi="Cambria Math"/>
                  <w:i/>
                </w:rPr>
              </m:ctrlPr>
            </m:dPr>
            <m:e>
              <m:r>
                <w:rPr>
                  <w:rFonts w:ascii="Cambria Math" w:eastAsiaTheme="minorEastAsia" w:hAnsi="Cambria Math"/>
                </w:rPr>
                <m:t>x,y</m:t>
              </m:r>
            </m:e>
          </m:d>
          <m:r>
            <w:rPr>
              <w:rFonts w:ascii="Cambria Math" w:eastAsiaTheme="minorEastAsia" w:hAnsi="Cambria Math"/>
              <w:lang w:val="en-CA"/>
            </w:rPr>
            <m:t>=R</m:t>
          </m:r>
          <m:d>
            <m:dPr>
              <m:ctrlPr>
                <w:rPr>
                  <w:rFonts w:ascii="Cambria Math" w:eastAsiaTheme="minorEastAsia" w:hAnsi="Cambria Math"/>
                  <w:i/>
                  <w:lang w:val="en-CA"/>
                </w:rPr>
              </m:ctrlPr>
            </m:dPr>
            <m:e>
              <m:r>
                <w:rPr>
                  <w:rFonts w:ascii="Cambria Math" w:eastAsiaTheme="minorEastAsia" w:hAnsi="Cambria Math"/>
                  <w:lang w:val="en-CA"/>
                </w:rPr>
                <m:t>x, y</m:t>
              </m:r>
            </m:e>
          </m:d>
          <m:r>
            <w:rPr>
              <w:rFonts w:ascii="Cambria Math" w:eastAsiaTheme="minorEastAsia" w:hAnsi="Cambria Math"/>
              <w:lang w:val="en-CA"/>
            </w:rPr>
            <m:t>+</m:t>
          </m:r>
          <m:d>
            <m:dPr>
              <m:begChr m:val="["/>
              <m:endChr m:val="]"/>
              <m:ctrlPr>
                <w:rPr>
                  <w:rFonts w:ascii="Cambria Math" w:eastAsiaTheme="minorEastAsia" w:hAnsi="Cambria Math"/>
                  <w:i/>
                  <w:lang w:val="en-CA"/>
                </w:rPr>
              </m:ctrlPr>
            </m:dPr>
            <m:e>
              <m:nary>
                <m:naryPr>
                  <m:chr m:val="∑"/>
                  <m:limLoc m:val="undOvr"/>
                  <m:ctrlPr>
                    <w:rPr>
                      <w:rFonts w:ascii="Cambria Math" w:eastAsiaTheme="minorEastAsia" w:hAnsi="Cambria Math"/>
                      <w:i/>
                      <w:lang w:val="en-CA"/>
                    </w:rPr>
                  </m:ctrlPr>
                </m:naryPr>
                <m:sub>
                  <m:r>
                    <w:rPr>
                      <w:rFonts w:ascii="Cambria Math" w:eastAsiaTheme="minorEastAsia" w:hAnsi="Cambria Math"/>
                      <w:lang w:val="en-CA"/>
                    </w:rPr>
                    <m:t>i=0</m:t>
                  </m:r>
                </m:sub>
                <m:sup>
                  <m:r>
                    <w:rPr>
                      <w:rFonts w:ascii="Cambria Math" w:eastAsiaTheme="minorEastAsia" w:hAnsi="Cambria Math"/>
                      <w:lang w:val="en-CA"/>
                    </w:rPr>
                    <m:t>19</m:t>
                  </m:r>
                </m:sup>
                <m:e>
                  <m:sSub>
                    <m:sSubPr>
                      <m:ctrlPr>
                        <w:rPr>
                          <w:rFonts w:ascii="Cambria Math" w:eastAsiaTheme="minorEastAsia" w:hAnsi="Cambria Math"/>
                          <w:i/>
                          <w:lang w:val="en-CA"/>
                        </w:rPr>
                      </m:ctrlPr>
                    </m:sSubPr>
                    <m:e>
                      <m:r>
                        <w:rPr>
                          <w:rFonts w:ascii="Cambria Math" w:eastAsiaTheme="minorEastAsia" w:hAnsi="Cambria Math"/>
                          <w:lang w:val="en-CA"/>
                        </w:rPr>
                        <m:t>c</m:t>
                      </m:r>
                    </m:e>
                    <m:sub>
                      <m:r>
                        <w:rPr>
                          <w:rFonts w:ascii="Cambria Math" w:eastAsiaTheme="minorEastAsia" w:hAnsi="Cambria Math"/>
                          <w:lang w:val="en-CA"/>
                        </w:rPr>
                        <m:t>i</m:t>
                      </m:r>
                    </m:sub>
                  </m:sSub>
                  <m:d>
                    <m:dPr>
                      <m:ctrlPr>
                        <w:rPr>
                          <w:rFonts w:ascii="Cambria Math" w:eastAsiaTheme="minorEastAsia" w:hAnsi="Cambria Math"/>
                          <w:i/>
                          <w:lang w:val="en-CA"/>
                        </w:rPr>
                      </m:ctrlPr>
                    </m:dPr>
                    <m:e>
                      <m:sSub>
                        <m:sSubPr>
                          <m:ctrlPr>
                            <w:rPr>
                              <w:rFonts w:ascii="Cambria Math" w:eastAsiaTheme="minorEastAsia" w:hAnsi="Cambria Math"/>
                              <w:i/>
                              <w:lang w:val="en-CA"/>
                            </w:rPr>
                          </m:ctrlPr>
                        </m:sSubPr>
                        <m:e>
                          <m:r>
                            <w:rPr>
                              <w:rFonts w:ascii="Cambria Math" w:eastAsiaTheme="minorEastAsia" w:hAnsi="Cambria Math"/>
                              <w:lang w:val="en-CA"/>
                            </w:rPr>
                            <m:t>f</m:t>
                          </m:r>
                        </m:e>
                        <m:sub>
                          <m:r>
                            <w:rPr>
                              <w:rFonts w:ascii="Cambria Math" w:eastAsiaTheme="minorEastAsia" w:hAnsi="Cambria Math"/>
                              <w:lang w:val="en-CA"/>
                            </w:rPr>
                            <m:t>i,0</m:t>
                          </m:r>
                        </m:sub>
                      </m:sSub>
                      <m:r>
                        <w:rPr>
                          <w:rFonts w:ascii="Cambria Math" w:eastAsiaTheme="minorEastAsia" w:hAnsi="Cambria Math"/>
                          <w:lang w:val="en-CA"/>
                        </w:rPr>
                        <m:t>+</m:t>
                      </m:r>
                      <m:sSub>
                        <m:sSubPr>
                          <m:ctrlPr>
                            <w:rPr>
                              <w:rFonts w:ascii="Cambria Math" w:eastAsiaTheme="minorEastAsia" w:hAnsi="Cambria Math"/>
                              <w:i/>
                              <w:lang w:val="en-CA"/>
                            </w:rPr>
                          </m:ctrlPr>
                        </m:sSubPr>
                        <m:e>
                          <m:r>
                            <w:rPr>
                              <w:rFonts w:ascii="Cambria Math" w:eastAsiaTheme="minorEastAsia" w:hAnsi="Cambria Math"/>
                              <w:lang w:val="en-CA"/>
                            </w:rPr>
                            <m:t>f</m:t>
                          </m:r>
                        </m:e>
                        <m:sub>
                          <m:r>
                            <w:rPr>
                              <w:rFonts w:ascii="Cambria Math" w:eastAsiaTheme="minorEastAsia" w:hAnsi="Cambria Math"/>
                              <w:lang w:val="en-CA"/>
                            </w:rPr>
                            <m:t>i,1</m:t>
                          </m:r>
                        </m:sub>
                      </m:sSub>
                    </m:e>
                  </m:d>
                </m:e>
              </m:nary>
            </m:e>
          </m:d>
          <m:r>
            <w:rPr>
              <w:rFonts w:ascii="Cambria Math" w:eastAsiaTheme="minorEastAsia" w:hAnsi="Cambria Math"/>
              <w:lang w:val="en-CA"/>
            </w:rPr>
            <m:t>+</m:t>
          </m:r>
          <m:d>
            <m:dPr>
              <m:begChr m:val="["/>
              <m:endChr m:val="]"/>
              <m:ctrlPr>
                <w:rPr>
                  <w:rFonts w:ascii="Cambria Math" w:eastAsiaTheme="minorEastAsia" w:hAnsi="Cambria Math"/>
                  <w:i/>
                  <w:lang w:val="en-CA"/>
                </w:rPr>
              </m:ctrlPr>
            </m:dPr>
            <m:e>
              <m:nary>
                <m:naryPr>
                  <m:chr m:val="∑"/>
                  <m:limLoc m:val="undOvr"/>
                  <m:ctrlPr>
                    <w:rPr>
                      <w:rFonts w:ascii="Cambria Math" w:eastAsiaTheme="minorEastAsia" w:hAnsi="Cambria Math"/>
                      <w:i/>
                      <w:lang w:val="en-CA"/>
                    </w:rPr>
                  </m:ctrlPr>
                </m:naryPr>
                <m:sub>
                  <m:r>
                    <w:rPr>
                      <w:rFonts w:ascii="Cambria Math" w:eastAsiaTheme="minorEastAsia" w:hAnsi="Cambria Math"/>
                      <w:lang w:val="en-CA"/>
                    </w:rPr>
                    <m:t>i=20</m:t>
                  </m:r>
                </m:sub>
                <m:sup>
                  <m:r>
                    <w:rPr>
                      <w:rFonts w:ascii="Cambria Math" w:eastAsiaTheme="minorEastAsia" w:hAnsi="Cambria Math"/>
                      <w:lang w:val="en-CA"/>
                    </w:rPr>
                    <m:t>25</m:t>
                  </m:r>
                </m:sup>
                <m:e>
                  <m:sSub>
                    <m:sSubPr>
                      <m:ctrlPr>
                        <w:rPr>
                          <w:rFonts w:ascii="Cambria Math" w:eastAsiaTheme="minorEastAsia" w:hAnsi="Cambria Math"/>
                          <w:i/>
                          <w:lang w:val="en-CA"/>
                        </w:rPr>
                      </m:ctrlPr>
                    </m:sSubPr>
                    <m:e>
                      <m:r>
                        <w:rPr>
                          <w:rFonts w:ascii="Cambria Math" w:eastAsiaTheme="minorEastAsia" w:hAnsi="Cambria Math"/>
                          <w:lang w:val="en-CA"/>
                        </w:rPr>
                        <m:t>c</m:t>
                      </m:r>
                    </m:e>
                    <m:sub>
                      <m:r>
                        <w:rPr>
                          <w:rFonts w:ascii="Cambria Math" w:eastAsiaTheme="minorEastAsia" w:hAnsi="Cambria Math"/>
                          <w:lang w:val="en-CA"/>
                        </w:rPr>
                        <m:t>i</m:t>
                      </m:r>
                    </m:sub>
                  </m:sSub>
                  <m:d>
                    <m:dPr>
                      <m:ctrlPr>
                        <w:rPr>
                          <w:rFonts w:ascii="Cambria Math" w:eastAsiaTheme="minorEastAsia" w:hAnsi="Cambria Math"/>
                          <w:i/>
                          <w:lang w:val="en-CA"/>
                        </w:rPr>
                      </m:ctrlPr>
                    </m:dPr>
                    <m:e>
                      <m:sSub>
                        <m:sSubPr>
                          <m:ctrlPr>
                            <w:rPr>
                              <w:rFonts w:ascii="Cambria Math" w:eastAsiaTheme="minorEastAsia" w:hAnsi="Cambria Math"/>
                              <w:i/>
                              <w:lang w:val="en-CA"/>
                            </w:rPr>
                          </m:ctrlPr>
                        </m:sSubPr>
                        <m:e>
                          <m:r>
                            <w:rPr>
                              <w:rFonts w:ascii="Cambria Math" w:eastAsiaTheme="minorEastAsia" w:hAnsi="Cambria Math"/>
                              <w:lang w:val="en-CA"/>
                            </w:rPr>
                            <m:t>g</m:t>
                          </m:r>
                        </m:e>
                        <m:sub>
                          <m:r>
                            <w:rPr>
                              <w:rFonts w:ascii="Cambria Math" w:eastAsiaTheme="minorEastAsia" w:hAnsi="Cambria Math"/>
                              <w:lang w:val="en-CA"/>
                            </w:rPr>
                            <m:t>i,0</m:t>
                          </m:r>
                        </m:sub>
                      </m:sSub>
                      <m:r>
                        <w:rPr>
                          <w:rFonts w:ascii="Cambria Math" w:eastAsiaTheme="minorEastAsia" w:hAnsi="Cambria Math"/>
                          <w:lang w:val="en-CA"/>
                        </w:rPr>
                        <m:t>+</m:t>
                      </m:r>
                      <m:sSub>
                        <m:sSubPr>
                          <m:ctrlPr>
                            <w:rPr>
                              <w:rFonts w:ascii="Cambria Math" w:eastAsiaTheme="minorEastAsia" w:hAnsi="Cambria Math"/>
                              <w:i/>
                              <w:lang w:val="en-CA"/>
                            </w:rPr>
                          </m:ctrlPr>
                        </m:sSubPr>
                        <m:e>
                          <m:r>
                            <w:rPr>
                              <w:rFonts w:ascii="Cambria Math" w:eastAsiaTheme="minorEastAsia" w:hAnsi="Cambria Math"/>
                              <w:lang w:val="en-CA"/>
                            </w:rPr>
                            <m:t>g</m:t>
                          </m:r>
                        </m:e>
                        <m:sub>
                          <m:r>
                            <w:rPr>
                              <w:rFonts w:ascii="Cambria Math" w:eastAsiaTheme="minorEastAsia" w:hAnsi="Cambria Math"/>
                              <w:lang w:val="en-CA"/>
                            </w:rPr>
                            <m:t>i,1</m:t>
                          </m:r>
                        </m:sub>
                      </m:sSub>
                    </m:e>
                  </m:d>
                </m:e>
              </m:nary>
            </m:e>
          </m:d>
          <m:r>
            <w:rPr>
              <w:rFonts w:ascii="Cambria Math" w:eastAsiaTheme="minorEastAsia" w:hAnsi="Cambria Math"/>
              <w:lang w:val="en-CA"/>
            </w:rPr>
            <m:t>+</m:t>
          </m:r>
          <m:d>
            <m:dPr>
              <m:begChr m:val="["/>
              <m:endChr m:val="]"/>
              <m:ctrlPr>
                <w:rPr>
                  <w:rFonts w:ascii="Cambria Math" w:eastAsiaTheme="minorEastAsia" w:hAnsi="Cambria Math"/>
                  <w:i/>
                  <w:lang w:val="en-CA"/>
                </w:rPr>
              </m:ctrlPr>
            </m:dPr>
            <m:e>
              <m:nary>
                <m:naryPr>
                  <m:chr m:val="∑"/>
                  <m:limLoc m:val="undOvr"/>
                  <m:ctrlPr>
                    <w:rPr>
                      <w:rFonts w:ascii="Cambria Math" w:eastAsiaTheme="minorEastAsia" w:hAnsi="Cambria Math"/>
                      <w:i/>
                      <w:lang w:val="en-CA"/>
                    </w:rPr>
                  </m:ctrlPr>
                </m:naryPr>
                <m:sub>
                  <m:r>
                    <w:rPr>
                      <w:rFonts w:ascii="Cambria Math" w:eastAsiaTheme="minorEastAsia" w:hAnsi="Cambria Math"/>
                      <w:lang w:val="en-CA"/>
                    </w:rPr>
                    <m:t>i=26</m:t>
                  </m:r>
                </m:sub>
                <m:sup>
                  <m:r>
                    <w:rPr>
                      <w:rFonts w:ascii="Cambria Math" w:eastAsiaTheme="minorEastAsia" w:hAnsi="Cambria Math"/>
                      <w:lang w:val="en-CA"/>
                    </w:rPr>
                    <m:t>27</m:t>
                  </m:r>
                </m:sup>
                <m:e>
                  <m:sSub>
                    <m:sSubPr>
                      <m:ctrlPr>
                        <w:rPr>
                          <w:rFonts w:ascii="Cambria Math" w:eastAsiaTheme="minorEastAsia" w:hAnsi="Cambria Math"/>
                          <w:i/>
                          <w:lang w:val="en-CA"/>
                        </w:rPr>
                      </m:ctrlPr>
                    </m:sSubPr>
                    <m:e>
                      <m:r>
                        <w:rPr>
                          <w:rFonts w:ascii="Cambria Math" w:eastAsiaTheme="minorEastAsia" w:hAnsi="Cambria Math"/>
                          <w:lang w:val="en-CA"/>
                        </w:rPr>
                        <m:t>c</m:t>
                      </m:r>
                    </m:e>
                    <m:sub>
                      <m:r>
                        <w:rPr>
                          <w:rFonts w:ascii="Cambria Math" w:eastAsiaTheme="minorEastAsia" w:hAnsi="Cambria Math"/>
                          <w:lang w:val="en-CA"/>
                        </w:rPr>
                        <m:t>i</m:t>
                      </m:r>
                    </m:sub>
                  </m:sSub>
                  <m:d>
                    <m:dPr>
                      <m:ctrlPr>
                        <w:rPr>
                          <w:rFonts w:ascii="Cambria Math" w:eastAsiaTheme="minorEastAsia" w:hAnsi="Cambria Math"/>
                          <w:i/>
                          <w:lang w:val="en-CA"/>
                        </w:rPr>
                      </m:ctrlPr>
                    </m:dPr>
                    <m:e>
                      <m:sSub>
                        <m:sSubPr>
                          <m:ctrlPr>
                            <w:rPr>
                              <w:rFonts w:ascii="Cambria Math" w:eastAsiaTheme="minorEastAsia" w:hAnsi="Cambria Math"/>
                              <w:i/>
                              <w:lang w:val="en-CA"/>
                            </w:rPr>
                          </m:ctrlPr>
                        </m:sSubPr>
                        <m:e>
                          <m:r>
                            <w:rPr>
                              <w:rFonts w:ascii="Cambria Math" w:eastAsiaTheme="minorEastAsia" w:hAnsi="Cambria Math"/>
                              <w:lang w:val="en-CA"/>
                            </w:rPr>
                            <m:t>h</m:t>
                          </m:r>
                        </m:e>
                        <m:sub>
                          <m:r>
                            <w:rPr>
                              <w:rFonts w:ascii="Cambria Math" w:eastAsiaTheme="minorEastAsia" w:hAnsi="Cambria Math"/>
                              <w:lang w:val="en-CA"/>
                            </w:rPr>
                            <m:t>i,0</m:t>
                          </m:r>
                        </m:sub>
                      </m:sSub>
                      <m:r>
                        <w:rPr>
                          <w:rFonts w:ascii="Cambria Math" w:eastAsiaTheme="minorEastAsia" w:hAnsi="Cambria Math"/>
                          <w:lang w:val="en-CA"/>
                        </w:rPr>
                        <m:t>+</m:t>
                      </m:r>
                      <m:sSub>
                        <m:sSubPr>
                          <m:ctrlPr>
                            <w:rPr>
                              <w:rFonts w:ascii="Cambria Math" w:eastAsiaTheme="minorEastAsia" w:hAnsi="Cambria Math"/>
                              <w:i/>
                              <w:lang w:val="en-CA"/>
                            </w:rPr>
                          </m:ctrlPr>
                        </m:sSubPr>
                        <m:e>
                          <m:r>
                            <w:rPr>
                              <w:rFonts w:ascii="Cambria Math" w:eastAsiaTheme="minorEastAsia" w:hAnsi="Cambria Math"/>
                              <w:lang w:val="en-CA"/>
                            </w:rPr>
                            <m:t>h</m:t>
                          </m:r>
                        </m:e>
                        <m:sub>
                          <m:r>
                            <w:rPr>
                              <w:rFonts w:ascii="Cambria Math" w:eastAsiaTheme="minorEastAsia" w:hAnsi="Cambria Math"/>
                              <w:lang w:val="en-CA"/>
                            </w:rPr>
                            <m:t>i,1</m:t>
                          </m:r>
                        </m:sub>
                      </m:sSub>
                    </m:e>
                  </m:d>
                </m:e>
              </m:nary>
            </m:e>
          </m:d>
          <m:r>
            <w:rPr>
              <w:rFonts w:ascii="Cambria Math" w:eastAsiaTheme="minorEastAsia" w:hAnsi="Cambria Math"/>
              <w:lang w:val="en-CA"/>
            </w:rPr>
            <m:t>+</m:t>
          </m:r>
          <m:d>
            <m:dPr>
              <m:begChr m:val="["/>
              <m:endChr m:val="]"/>
              <m:ctrlPr>
                <w:rPr>
                  <w:rFonts w:ascii="Cambria Math" w:eastAsiaTheme="minorEastAsia" w:hAnsi="Cambria Math"/>
                  <w:i/>
                  <w:lang w:val="en-CA"/>
                </w:rPr>
              </m:ctrlPr>
            </m:dPr>
            <m:e>
              <m:nary>
                <m:naryPr>
                  <m:chr m:val="∑"/>
                  <m:limLoc m:val="undOvr"/>
                  <m:ctrlPr>
                    <w:rPr>
                      <w:rFonts w:ascii="Cambria Math" w:eastAsiaTheme="minorEastAsia" w:hAnsi="Cambria Math"/>
                      <w:i/>
                      <w:lang w:val="en-CA"/>
                    </w:rPr>
                  </m:ctrlPr>
                </m:naryPr>
                <m:sub>
                  <m:r>
                    <w:rPr>
                      <w:rFonts w:ascii="Cambria Math" w:eastAsiaTheme="minorEastAsia" w:hAnsi="Cambria Math"/>
                      <w:lang w:val="en-CA"/>
                    </w:rPr>
                    <m:t>i=28</m:t>
                  </m:r>
                </m:sub>
                <m:sup>
                  <m:r>
                    <w:rPr>
                      <w:rFonts w:ascii="Cambria Math" w:eastAsiaTheme="minorEastAsia" w:hAnsi="Cambria Math"/>
                      <w:lang w:val="en-CA"/>
                    </w:rPr>
                    <m:t>29</m:t>
                  </m:r>
                </m:sup>
                <m:e>
                  <m:sSub>
                    <m:sSubPr>
                      <m:ctrlPr>
                        <w:rPr>
                          <w:rFonts w:ascii="Cambria Math" w:eastAsiaTheme="minorEastAsia" w:hAnsi="Cambria Math"/>
                          <w:i/>
                          <w:lang w:val="en-CA"/>
                        </w:rPr>
                      </m:ctrlPr>
                    </m:sSubPr>
                    <m:e>
                      <m:r>
                        <w:rPr>
                          <w:rFonts w:ascii="Cambria Math" w:eastAsiaTheme="minorEastAsia" w:hAnsi="Cambria Math"/>
                          <w:lang w:val="en-CA"/>
                        </w:rPr>
                        <m:t>c</m:t>
                      </m:r>
                    </m:e>
                    <m:sub>
                      <m:r>
                        <w:rPr>
                          <w:rFonts w:ascii="Cambria Math" w:eastAsiaTheme="minorEastAsia" w:hAnsi="Cambria Math"/>
                          <w:lang w:val="en-CA"/>
                        </w:rPr>
                        <m:t>i</m:t>
                      </m:r>
                    </m:sub>
                  </m:sSub>
                  <m:sSub>
                    <m:sSubPr>
                      <m:ctrlPr>
                        <w:rPr>
                          <w:rFonts w:ascii="Cambria Math" w:eastAsiaTheme="minorEastAsia" w:hAnsi="Cambria Math"/>
                          <w:i/>
                          <w:lang w:val="en-CA"/>
                        </w:rPr>
                      </m:ctrlPr>
                    </m:sSubPr>
                    <m:e>
                      <m:r>
                        <w:rPr>
                          <w:rFonts w:ascii="Cambria Math" w:eastAsiaTheme="minorEastAsia" w:hAnsi="Cambria Math"/>
                          <w:lang w:val="en-CA"/>
                        </w:rPr>
                        <m:t>g</m:t>
                      </m:r>
                    </m:e>
                    <m:sub>
                      <m:r>
                        <w:rPr>
                          <w:rFonts w:ascii="Cambria Math" w:eastAsiaTheme="minorEastAsia" w:hAnsi="Cambria Math"/>
                          <w:lang w:val="en-CA"/>
                        </w:rPr>
                        <m:t>i</m:t>
                      </m:r>
                    </m:sub>
                  </m:sSub>
                </m:e>
              </m:nary>
            </m:e>
          </m:d>
          <m:r>
            <w:rPr>
              <w:rFonts w:ascii="Cambria Math" w:eastAsiaTheme="minorEastAsia" w:hAnsi="Cambria Math"/>
              <w:lang w:val="en-CA"/>
            </w:rPr>
            <m:t>+</m:t>
          </m:r>
          <m:d>
            <m:dPr>
              <m:begChr m:val="["/>
              <m:endChr m:val="]"/>
              <m:ctrlPr>
                <w:rPr>
                  <w:rFonts w:ascii="Cambria Math" w:eastAsiaTheme="minorEastAsia" w:hAnsi="Cambria Math"/>
                  <w:i/>
                  <w:lang w:val="en-CA"/>
                </w:rPr>
              </m:ctrlPr>
            </m:dPr>
            <m:e>
              <m:nary>
                <m:naryPr>
                  <m:chr m:val="∑"/>
                  <m:limLoc m:val="undOvr"/>
                  <m:ctrlPr>
                    <w:rPr>
                      <w:rFonts w:ascii="Cambria Math" w:eastAsiaTheme="minorEastAsia" w:hAnsi="Cambria Math"/>
                      <w:i/>
                      <w:lang w:val="en-CA"/>
                    </w:rPr>
                  </m:ctrlPr>
                </m:naryPr>
                <m:sub>
                  <m:r>
                    <w:rPr>
                      <w:rFonts w:ascii="Cambria Math" w:eastAsiaTheme="minorEastAsia" w:hAnsi="Cambria Math"/>
                      <w:lang w:val="en-CA"/>
                    </w:rPr>
                    <m:t>i=30</m:t>
                  </m:r>
                </m:sub>
                <m:sup>
                  <m:r>
                    <w:rPr>
                      <w:rFonts w:ascii="Cambria Math" w:eastAsiaTheme="minorEastAsia" w:hAnsi="Cambria Math"/>
                      <w:lang w:val="en-CA"/>
                    </w:rPr>
                    <m:t>30</m:t>
                  </m:r>
                </m:sup>
                <m:e>
                  <m:sSub>
                    <m:sSubPr>
                      <m:ctrlPr>
                        <w:rPr>
                          <w:rFonts w:ascii="Cambria Math" w:eastAsiaTheme="minorEastAsia" w:hAnsi="Cambria Math"/>
                          <w:i/>
                          <w:lang w:val="en-CA"/>
                        </w:rPr>
                      </m:ctrlPr>
                    </m:sSubPr>
                    <m:e>
                      <m:r>
                        <w:rPr>
                          <w:rFonts w:ascii="Cambria Math" w:eastAsiaTheme="minorEastAsia" w:hAnsi="Cambria Math"/>
                          <w:lang w:val="en-CA"/>
                        </w:rPr>
                        <m:t>c</m:t>
                      </m:r>
                    </m:e>
                    <m:sub>
                      <m:r>
                        <w:rPr>
                          <w:rFonts w:ascii="Cambria Math" w:eastAsiaTheme="minorEastAsia" w:hAnsi="Cambria Math"/>
                          <w:lang w:val="en-CA"/>
                        </w:rPr>
                        <m:t>i</m:t>
                      </m:r>
                    </m:sub>
                  </m:sSub>
                  <m:sSub>
                    <m:sSubPr>
                      <m:ctrlPr>
                        <w:rPr>
                          <w:rFonts w:ascii="Cambria Math" w:eastAsiaTheme="minorEastAsia" w:hAnsi="Cambria Math"/>
                          <w:i/>
                          <w:lang w:val="en-CA"/>
                        </w:rPr>
                      </m:ctrlPr>
                    </m:sSubPr>
                    <m:e>
                      <m:r>
                        <w:rPr>
                          <w:rFonts w:ascii="Cambria Math" w:eastAsiaTheme="minorEastAsia" w:hAnsi="Cambria Math"/>
                          <w:lang w:val="en-CA"/>
                        </w:rPr>
                        <m:t>h</m:t>
                      </m:r>
                    </m:e>
                    <m:sub>
                      <m:r>
                        <w:rPr>
                          <w:rFonts w:ascii="Cambria Math" w:eastAsiaTheme="minorEastAsia" w:hAnsi="Cambria Math"/>
                          <w:lang w:val="en-CA"/>
                        </w:rPr>
                        <m:t>i</m:t>
                      </m:r>
                    </m:sub>
                  </m:sSub>
                </m:e>
              </m:nary>
            </m:e>
          </m:d>
          <m:r>
            <w:rPr>
              <w:rFonts w:ascii="Cambria Math" w:eastAsiaTheme="minorEastAsia" w:hAnsi="Cambria Math"/>
            </w:rPr>
            <m:t>+</m:t>
          </m:r>
          <m:d>
            <m:dPr>
              <m:begChr m:val="["/>
              <m:endChr m:val="]"/>
              <m:ctrlPr>
                <w:rPr>
                  <w:rFonts w:ascii="Cambria Math" w:eastAsiaTheme="minorEastAsia" w:hAnsi="Cambria Math"/>
                  <w:i/>
                </w:rPr>
              </m:ctrlPr>
            </m:dPr>
            <m:e>
              <m:nary>
                <m:naryPr>
                  <m:chr m:val="∑"/>
                  <m:limLoc m:val="undOvr"/>
                  <m:ctrlPr>
                    <w:rPr>
                      <w:rFonts w:ascii="Cambria Math" w:eastAsiaTheme="minorEastAsia" w:hAnsi="Cambria Math"/>
                      <w:i/>
                    </w:rPr>
                  </m:ctrlPr>
                </m:naryPr>
                <m:sub>
                  <m:r>
                    <w:rPr>
                      <w:rFonts w:ascii="Cambria Math" w:eastAsiaTheme="minorEastAsia" w:hAnsi="Cambria Math"/>
                    </w:rPr>
                    <m:t>i=31</m:t>
                  </m:r>
                </m:sub>
                <m:sup>
                  <m:r>
                    <w:rPr>
                      <w:rFonts w:ascii="Cambria Math" w:eastAsiaTheme="minorEastAsia" w:hAnsi="Cambria Math"/>
                    </w:rPr>
                    <m:t>31</m:t>
                  </m:r>
                </m:sup>
                <m:e>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i</m:t>
                      </m:r>
                    </m:sub>
                  </m:sSub>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i</m:t>
                      </m:r>
                    </m:sub>
                  </m:sSub>
                </m:e>
              </m:nary>
            </m:e>
          </m:d>
          <m:r>
            <w:rPr>
              <w:rFonts w:ascii="Cambria Math" w:eastAsiaTheme="minorEastAsia" w:hAnsi="Cambria Math"/>
            </w:rPr>
            <m:t>+</m:t>
          </m:r>
          <m:d>
            <m:dPr>
              <m:begChr m:val="["/>
              <m:endChr m:val="]"/>
              <m:ctrlPr>
                <w:rPr>
                  <w:rFonts w:ascii="Cambria Math" w:eastAsiaTheme="minorEastAsia" w:hAnsi="Cambria Math"/>
                  <w:i/>
                </w:rPr>
              </m:ctrlPr>
            </m:dPr>
            <m:e>
              <m:nary>
                <m:naryPr>
                  <m:chr m:val="∑"/>
                  <m:limLoc m:val="undOvr"/>
                  <m:ctrlPr>
                    <w:rPr>
                      <w:rFonts w:ascii="Cambria Math" w:eastAsiaTheme="minorEastAsia" w:hAnsi="Cambria Math"/>
                      <w:i/>
                    </w:rPr>
                  </m:ctrlPr>
                </m:naryPr>
                <m:sub>
                  <m:r>
                    <w:rPr>
                      <w:rFonts w:ascii="Cambria Math" w:eastAsiaTheme="minorEastAsia" w:hAnsi="Cambria Math"/>
                    </w:rPr>
                    <m:t>i=32</m:t>
                  </m:r>
                </m:sub>
                <m:sup>
                  <m:r>
                    <w:rPr>
                      <w:rFonts w:ascii="Cambria Math" w:eastAsiaTheme="minorEastAsia" w:hAnsi="Cambria Math"/>
                    </w:rPr>
                    <m:t>32</m:t>
                  </m:r>
                </m:sup>
                <m:e>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i</m:t>
                      </m:r>
                    </m:sub>
                  </m:sSub>
                  <m:sSub>
                    <m:sSubPr>
                      <m:ctrlPr>
                        <w:rPr>
                          <w:rFonts w:ascii="Cambria Math" w:eastAsia="Times New Roman" w:hAnsi="Cambria Math"/>
                        </w:rPr>
                      </m:ctrlPr>
                    </m:sSubPr>
                    <m:e>
                      <m:r>
                        <w:rPr>
                          <w:rFonts w:ascii="Cambria Math" w:eastAsia="Times New Roman" w:hAnsi="Cambria Math"/>
                        </w:rPr>
                        <m:t>rFilterd</m:t>
                      </m:r>
                    </m:e>
                    <m:sub>
                      <m:r>
                        <w:rPr>
                          <w:rFonts w:ascii="Cambria Math" w:eastAsia="Times New Roman" w:hAnsi="Cambria Math"/>
                        </w:rPr>
                        <m:t>i</m:t>
                      </m:r>
                    </m:sub>
                  </m:sSub>
                </m:e>
              </m:nary>
            </m:e>
          </m:d>
        </m:oMath>
      </m:oMathPara>
    </w:p>
    <w:p w14:paraId="5D7B9142" w14:textId="36ECFBB0" w:rsidR="00F50B07" w:rsidRDefault="00F50B07" w:rsidP="00F50B07">
      <w:pPr>
        <w:rPr>
          <w:rFonts w:eastAsia="Times New Roman"/>
        </w:rPr>
      </w:pPr>
      <w:r w:rsidRPr="00F50B07">
        <w:rPr>
          <w:rFonts w:eastAsiaTheme="minorEastAsia"/>
        </w:rPr>
        <w:t xml:space="preserve">where </w:t>
      </w:r>
      <m:oMath>
        <m:sSub>
          <m:sSubPr>
            <m:ctrlPr>
              <w:rPr>
                <w:rFonts w:ascii="Cambria Math" w:eastAsia="Times New Roman" w:hAnsi="Cambria Math"/>
              </w:rPr>
            </m:ctrlPr>
          </m:sSubPr>
          <m:e>
            <m:r>
              <w:rPr>
                <w:rFonts w:ascii="Cambria Math" w:eastAsia="Times New Roman" w:hAnsi="Cambria Math"/>
              </w:rPr>
              <m:t>r</m:t>
            </m:r>
          </m:e>
          <m:sub>
            <m:r>
              <w:rPr>
                <w:rFonts w:ascii="Cambria Math" w:eastAsia="Times New Roman" w:hAnsi="Cambria Math"/>
              </w:rPr>
              <m:t>i</m:t>
            </m:r>
          </m:sub>
        </m:sSub>
        <m:r>
          <m:rPr>
            <m:sty m:val="p"/>
          </m:rPr>
          <w:rPr>
            <w:rFonts w:ascii="Cambria Math" w:eastAsia="Times New Roman" w:hAnsi="Cambria Math"/>
          </w:rPr>
          <m:t xml:space="preserve"> </m:t>
        </m:r>
      </m:oMath>
      <w:r w:rsidRPr="00F50B07">
        <w:rPr>
          <w:rFonts w:eastAsia="Times New Roman"/>
        </w:rPr>
        <w:t>is the clipped neighboring residual sample value and</w:t>
      </w:r>
      <w:r w:rsidRPr="00F50B07">
        <w:rPr>
          <w:rFonts w:eastAsiaTheme="minorEastAsia"/>
        </w:rPr>
        <w:t xml:space="preserve"> </w:t>
      </w:r>
      <m:oMath>
        <m:sSub>
          <m:sSubPr>
            <m:ctrlPr>
              <w:rPr>
                <w:rFonts w:ascii="Cambria Math" w:eastAsia="Times New Roman" w:hAnsi="Cambria Math"/>
              </w:rPr>
            </m:ctrlPr>
          </m:sSubPr>
          <m:e>
            <m:r>
              <w:rPr>
                <w:rFonts w:ascii="Cambria Math" w:eastAsia="Times New Roman" w:hAnsi="Cambria Math"/>
              </w:rPr>
              <m:t>rFiltered</m:t>
            </m:r>
          </m:e>
          <m:sub>
            <m:r>
              <w:rPr>
                <w:rFonts w:ascii="Cambria Math" w:eastAsia="Times New Roman" w:hAnsi="Cambria Math"/>
              </w:rPr>
              <m:t>i</m:t>
            </m:r>
          </m:sub>
        </m:sSub>
        <m:r>
          <m:rPr>
            <m:sty m:val="p"/>
          </m:rPr>
          <w:rPr>
            <w:rFonts w:ascii="Cambria Math" w:eastAsia="Times New Roman" w:hAnsi="Cambria Math"/>
          </w:rPr>
          <m:t xml:space="preserve"> </m:t>
        </m:r>
      </m:oMath>
      <w:r w:rsidRPr="00F50B07">
        <w:rPr>
          <w:rFonts w:eastAsia="Times New Roman"/>
        </w:rPr>
        <w:t xml:space="preserve">is the clipped residual sample filtered by </w:t>
      </w:r>
      <w:proofErr w:type="gramStart"/>
      <w:r w:rsidRPr="00F50B07">
        <w:rPr>
          <w:rFonts w:eastAsia="Times New Roman"/>
        </w:rPr>
        <w:t>the fixed-filter.</w:t>
      </w:r>
      <w:proofErr w:type="gramEnd"/>
      <w:r w:rsidRPr="00F50B07">
        <w:rPr>
          <w:rFonts w:eastAsia="Times New Roman"/>
        </w:rPr>
        <w:t xml:space="preserve"> For residual samples, the fi</w:t>
      </w:r>
      <w:proofErr w:type="spellStart"/>
      <w:r w:rsidRPr="00F50B07">
        <w:rPr>
          <w:rFonts w:eastAsia="Times New Roman"/>
        </w:rPr>
        <w:t>xed</w:t>
      </w:r>
      <w:proofErr w:type="spellEnd"/>
      <w:r w:rsidRPr="00F50B07">
        <w:rPr>
          <w:rFonts w:eastAsia="Times New Roman"/>
        </w:rPr>
        <w:t xml:space="preserve"> filter reuses the offline fixed filter trained for reconstruction after SAO.</w:t>
      </w:r>
    </w:p>
    <w:p w14:paraId="4FE6917C" w14:textId="3926A5D6" w:rsidR="00537C80" w:rsidRDefault="00851AF4" w:rsidP="00851AF4">
      <w:pPr>
        <w:pStyle w:val="berschrift3"/>
      </w:pPr>
      <w:bookmarkStart w:id="258" w:name="_Toc180352388"/>
      <w:r w:rsidRPr="00401C8D">
        <w:t>ALF residuals scaling</w:t>
      </w:r>
      <w:bookmarkEnd w:id="258"/>
    </w:p>
    <w:p w14:paraId="344F6654" w14:textId="0B0D4007" w:rsidR="00753A92" w:rsidRPr="00245823" w:rsidRDefault="00753A92" w:rsidP="00753A92">
      <w:pPr>
        <w:rPr>
          <w:lang w:val="en-CA"/>
        </w:rPr>
      </w:pPr>
      <w:r>
        <w:rPr>
          <w:lang w:val="en-CA"/>
        </w:rPr>
        <w:t>A</w:t>
      </w:r>
      <w:r w:rsidRPr="00245823">
        <w:rPr>
          <w:lang w:val="en-CA"/>
        </w:rPr>
        <w:t xml:space="preserve"> scaling factor is signalled in slice header, the scaling factors is applied to the difference between the ALF input and ALF output, and the scaled residual is added to the ALF input (it produces a scaled ALF filtering). A similar scaling process is applied to NN filtering in NNVC.</w:t>
      </w:r>
    </w:p>
    <w:p w14:paraId="6515828C" w14:textId="77777777" w:rsidR="00753A92" w:rsidRPr="00245823" w:rsidRDefault="00753A92" w:rsidP="00753A92">
      <w:pPr>
        <w:rPr>
          <w:lang w:val="en-CA" w:eastAsia="ja-JP"/>
        </w:rPr>
      </w:pPr>
      <w:r w:rsidRPr="00245823">
        <w:rPr>
          <w:lang w:val="en-CA"/>
        </w:rPr>
        <w:t>Different</w:t>
      </w:r>
      <w:r w:rsidRPr="00245823">
        <w:rPr>
          <w:lang w:val="en-CA" w:eastAsia="ja-JP"/>
        </w:rPr>
        <w:t xml:space="preserve"> luma scaling factors may be associated with different group of class indexes, and the ALF output is derived as follows:</w:t>
      </w:r>
    </w:p>
    <w:p w14:paraId="053E337E" w14:textId="77777777" w:rsidR="00753A92" w:rsidRPr="00245823" w:rsidRDefault="00753A92" w:rsidP="00753A92">
      <w:pPr>
        <w:ind w:left="360"/>
        <w:jc w:val="center"/>
        <w:rPr>
          <w:lang w:val="en-CA" w:eastAsia="ja-JP"/>
        </w:rPr>
      </w:pPr>
      <w:r w:rsidRPr="00245823">
        <w:rPr>
          <w:lang w:val="en-CA" w:eastAsia="ja-JP"/>
        </w:rPr>
        <w:t xml:space="preserve">rec’(s) = rec(s) + </w:t>
      </w:r>
      <w:proofErr w:type="gramStart"/>
      <w:r w:rsidRPr="00245823">
        <w:rPr>
          <w:lang w:val="en-CA" w:eastAsia="ja-JP"/>
        </w:rPr>
        <w:t xml:space="preserve">( </w:t>
      </w:r>
      <w:proofErr w:type="spellStart"/>
      <w:r w:rsidRPr="00245823">
        <w:rPr>
          <w:lang w:val="en-CA" w:eastAsia="ja-JP"/>
        </w:rPr>
        <w:t>corr</w:t>
      </w:r>
      <w:proofErr w:type="spellEnd"/>
      <w:proofErr w:type="gramEnd"/>
      <w:r w:rsidRPr="00245823">
        <w:rPr>
          <w:lang w:val="en-CA" w:eastAsia="ja-JP"/>
        </w:rPr>
        <w:t xml:space="preserve">(s) * tab[ </w:t>
      </w:r>
      <w:proofErr w:type="spellStart"/>
      <w:r w:rsidRPr="00245823">
        <w:rPr>
          <w:lang w:val="en-CA" w:eastAsia="ja-JP"/>
        </w:rPr>
        <w:t>sfi</w:t>
      </w:r>
      <w:proofErr w:type="spellEnd"/>
      <w:r w:rsidRPr="00245823">
        <w:rPr>
          <w:lang w:val="en-CA" w:eastAsia="ja-JP"/>
        </w:rPr>
        <w:t>[ class(s) ] ] + 4 ) &gt;&gt; 3,</w:t>
      </w:r>
    </w:p>
    <w:p w14:paraId="79B5069F" w14:textId="1DF3B0D4" w:rsidR="00B42C8F" w:rsidRPr="00401C8D" w:rsidRDefault="00753A92" w:rsidP="00B42C8F">
      <w:pPr>
        <w:rPr>
          <w:lang w:val="en-CA" w:eastAsia="ja-JP"/>
        </w:rPr>
      </w:pPr>
      <w:r w:rsidRPr="00245823">
        <w:rPr>
          <w:lang w:val="en-CA" w:eastAsia="ja-JP"/>
        </w:rPr>
        <w:t>where ALF residual correction ‘</w:t>
      </w:r>
      <w:proofErr w:type="spellStart"/>
      <w:r w:rsidRPr="00245823">
        <w:rPr>
          <w:lang w:val="en-CA" w:eastAsia="ja-JP"/>
        </w:rPr>
        <w:t>corr</w:t>
      </w:r>
      <w:proofErr w:type="spellEnd"/>
      <w:r w:rsidRPr="00245823">
        <w:rPr>
          <w:lang w:val="en-CA" w:eastAsia="ja-JP"/>
        </w:rPr>
        <w:t>(s)’ is scaled using the scaling factor associated to the class index of the sample, ‘tab’ is the predefined LUT for mapping scaling index ‘</w:t>
      </w:r>
      <w:proofErr w:type="spellStart"/>
      <w:r w:rsidRPr="00245823">
        <w:rPr>
          <w:lang w:val="en-CA" w:eastAsia="ja-JP"/>
        </w:rPr>
        <w:t>sfi</w:t>
      </w:r>
      <w:proofErr w:type="spellEnd"/>
      <w:r w:rsidRPr="00245823">
        <w:rPr>
          <w:lang w:val="en-CA" w:eastAsia="ja-JP"/>
        </w:rPr>
        <w:t>’ to scaling factor.</w:t>
      </w:r>
    </w:p>
    <w:p w14:paraId="5FDE3106" w14:textId="6C8F8DE4" w:rsidR="00E759E2" w:rsidRDefault="004C3A8E" w:rsidP="0070372E">
      <w:pPr>
        <w:pStyle w:val="berschrift3"/>
      </w:pPr>
      <w:bookmarkStart w:id="259" w:name="_Toc180352389"/>
      <w:r>
        <w:t>Additional fixed filter for ALF</w:t>
      </w:r>
      <w:bookmarkEnd w:id="259"/>
    </w:p>
    <w:p w14:paraId="096E80AB" w14:textId="582C036C" w:rsidR="0066193A" w:rsidRDefault="0066193A" w:rsidP="0066193A">
      <w:r>
        <w:t>Additional fixed filter with a shape of diamond 7x7 is introduced, the filter parameters are stored at both encoder and decoder. There is no classification for the newly added fixed filter.</w:t>
      </w:r>
    </w:p>
    <w:p w14:paraId="6F4AC4FC" w14:textId="6DE02972" w:rsidR="0066193A" w:rsidRDefault="0066193A" w:rsidP="0066193A">
      <w:r>
        <w:t>An online filter of the proposed method is shown in</w:t>
      </w:r>
      <w:r w:rsidR="00A446F5">
        <w:t xml:space="preserve"> </w:t>
      </w:r>
      <w:r w:rsidR="00A446F5">
        <w:fldChar w:fldCharType="begin"/>
      </w:r>
      <w:r w:rsidR="00A446F5">
        <w:instrText xml:space="preserve"> REF _Ref138973346 \h </w:instrText>
      </w:r>
      <w:r w:rsidR="00A446F5">
        <w:fldChar w:fldCharType="separate"/>
      </w:r>
      <w:r w:rsidR="00E264D5">
        <w:t xml:space="preserve">Figure </w:t>
      </w:r>
      <w:r w:rsidR="00E264D5">
        <w:rPr>
          <w:noProof/>
        </w:rPr>
        <w:t>68</w:t>
      </w:r>
      <w:r w:rsidR="00A446F5">
        <w:fldChar w:fldCharType="end"/>
      </w:r>
      <w:r>
        <w:t xml:space="preserve">, where spatial taps (i.e., tap #0 ~ #19), reconstruction-before-DBF-based taps (i.e., tap #26, #27, #36), residual-based taps (i.e., #37 ~ #38) and fixed-filter-output-based taps (i.e., tap #20 ~ #25, #34, #35) are kept the same as the ECM-8.0, and several extended taps (i.e., tap #28 ~ #33, #39) are introduced into luma online-trained filters. The reconstruction </w:t>
      </w:r>
      <w:r>
        <w:lastRenderedPageBreak/>
        <w:t>before DBF is fed into the additional fixed filter to produce the filter outputs, then these filter outputs are used as input for newly extended taps.</w:t>
      </w:r>
    </w:p>
    <w:p w14:paraId="2273DF79" w14:textId="6AD37349" w:rsidR="0066193A" w:rsidRDefault="0066193A" w:rsidP="0066193A">
      <w:r>
        <w:t>Th</w:t>
      </w:r>
      <w:r w:rsidR="007C182D">
        <w:t>is filter</w:t>
      </w:r>
      <w:r>
        <w:t xml:space="preserve"> is always enabled without any filter shape switching.</w:t>
      </w:r>
    </w:p>
    <w:p w14:paraId="43C5672E" w14:textId="77777777" w:rsidR="007C182D" w:rsidRDefault="007C182D" w:rsidP="0066193A"/>
    <w:p w14:paraId="0FD52A2F" w14:textId="77777777" w:rsidR="00CF2457" w:rsidRDefault="00CF2457" w:rsidP="0066193A"/>
    <w:p w14:paraId="69D47AC5" w14:textId="77777777" w:rsidR="00A446F5" w:rsidRDefault="00A446F5" w:rsidP="00CB2B5C">
      <w:pPr>
        <w:keepNext/>
      </w:pPr>
      <w:r>
        <w:rPr>
          <w:noProof/>
        </w:rPr>
        <w:drawing>
          <wp:inline distT="0" distB="0" distL="0" distR="0" wp14:anchorId="3827D36B" wp14:editId="15B45AE8">
            <wp:extent cx="5943600" cy="1778635"/>
            <wp:effectExtent l="0" t="0" r="0" b="0"/>
            <wp:docPr id="170" name="image4.png" descr="图示, 示意图&#10;&#10;描述已自动生成"/>
            <wp:cNvGraphicFramePr/>
            <a:graphic xmlns:a="http://schemas.openxmlformats.org/drawingml/2006/main">
              <a:graphicData uri="http://schemas.openxmlformats.org/drawingml/2006/picture">
                <pic:pic xmlns:pic="http://schemas.openxmlformats.org/drawingml/2006/picture">
                  <pic:nvPicPr>
                    <pic:cNvPr id="41" name="image4.png" descr="图示, 示意图&#10;&#10;描述已自动生成"/>
                    <pic:cNvPicPr/>
                  </pic:nvPicPr>
                  <pic:blipFill>
                    <a:blip r:embed="rId117"/>
                    <a:srcRect/>
                    <a:stretch>
                      <a:fillRect/>
                    </a:stretch>
                  </pic:blipFill>
                  <pic:spPr>
                    <a:xfrm>
                      <a:off x="0" y="0"/>
                      <a:ext cx="5943600" cy="1778635"/>
                    </a:xfrm>
                    <a:prstGeom prst="rect">
                      <a:avLst/>
                    </a:prstGeom>
                    <a:ln/>
                  </pic:spPr>
                </pic:pic>
              </a:graphicData>
            </a:graphic>
          </wp:inline>
        </w:drawing>
      </w:r>
    </w:p>
    <w:p w14:paraId="38199CB9" w14:textId="4E518A6C" w:rsidR="004C3A8E" w:rsidRPr="00CB2B5C" w:rsidRDefault="00A446F5" w:rsidP="00CB2B5C">
      <w:pPr>
        <w:pStyle w:val="Beschriftung"/>
      </w:pPr>
      <w:bookmarkStart w:id="260" w:name="_Ref138973346"/>
      <w:r>
        <w:t xml:space="preserve">Figure </w:t>
      </w:r>
      <w:fldSimple w:instr=" SEQ Figure \* ARABIC ">
        <w:r w:rsidR="00E264D5">
          <w:rPr>
            <w:noProof/>
          </w:rPr>
          <w:t>68</w:t>
        </w:r>
      </w:fldSimple>
      <w:bookmarkEnd w:id="260"/>
      <w:r>
        <w:t>. Addit</w:t>
      </w:r>
      <w:r w:rsidR="00D755D4">
        <w:t>i</w:t>
      </w:r>
      <w:r>
        <w:t>onal fixed filter.</w:t>
      </w:r>
    </w:p>
    <w:p w14:paraId="1599EE74" w14:textId="77777777" w:rsidR="00365243" w:rsidRPr="00F17E14" w:rsidRDefault="00365243" w:rsidP="00F17E14">
      <w:pPr>
        <w:pStyle w:val="berschrift3"/>
      </w:pPr>
      <w:bookmarkStart w:id="261" w:name="_Toc116166196"/>
      <w:bookmarkStart w:id="262" w:name="_Toc116166507"/>
      <w:bookmarkStart w:id="263" w:name="_Toc180352390"/>
      <w:bookmarkEnd w:id="261"/>
      <w:bookmarkEnd w:id="262"/>
      <w:r w:rsidRPr="00E72E2B">
        <w:t>Improved fixed filters for ALF</w:t>
      </w:r>
      <w:bookmarkEnd w:id="263"/>
      <w:r w:rsidRPr="00F17E14">
        <w:t xml:space="preserve"> </w:t>
      </w:r>
    </w:p>
    <w:p w14:paraId="120C3C6E" w14:textId="77777777" w:rsidR="00063DF1" w:rsidRPr="00892464" w:rsidRDefault="00720A1E" w:rsidP="00063DF1">
      <w:r>
        <w:t>T</w:t>
      </w:r>
      <w:r w:rsidR="00BB32B3" w:rsidRPr="00892464">
        <w:t xml:space="preserve">wo Laplacian-based classifiers (one for each fixed filter) are applied to a 2x2 block. In each classifier, activity and directionality values are derived based on vertical, horizontal, and diagonal gradients using a window surrounding each 2x2 block. </w:t>
      </w:r>
      <w:r w:rsidR="00063DF1" w:rsidRPr="00892464">
        <w:t xml:space="preserve">For each 2x2 block, the mean value of a surrounding window is calculated. Then, for each sample of this window, the difference between the sample value and the mean value is calculated. A scaling factor is determined based on the activity value derived from a Laplacian classifier. The square root of the sum of the squared differences is further quantized to </w:t>
      </w:r>
      <m:oMath>
        <m:sSup>
          <m:sSupPr>
            <m:ctrlPr>
              <w:rPr>
                <w:rFonts w:ascii="Cambria Math" w:hAnsi="Cambria Math"/>
                <w:i/>
              </w:rPr>
            </m:ctrlPr>
          </m:sSupPr>
          <m:e>
            <m:r>
              <w:rPr>
                <w:rFonts w:ascii="Cambria Math" w:hAnsi="Cambria Math"/>
              </w:rPr>
              <m:t>C</m:t>
            </m:r>
          </m:e>
          <m:sup>
            <m:r>
              <w:rPr>
                <w:rFonts w:ascii="Cambria Math" w:hAnsi="Cambria Math"/>
              </w:rPr>
              <m:t>'</m:t>
            </m:r>
          </m:sup>
        </m:sSup>
      </m:oMath>
      <w:r w:rsidR="00063DF1" w:rsidRPr="00892464">
        <w:t xml:space="preserve"> by a scaling factor. The value of </w:t>
      </w:r>
      <m:oMath>
        <m:r>
          <w:rPr>
            <w:rFonts w:ascii="Cambria Math" w:hAnsi="Cambria Math"/>
          </w:rPr>
          <m:t>C'</m:t>
        </m:r>
      </m:oMath>
      <w:r w:rsidR="00063DF1" w:rsidRPr="00892464">
        <w:t xml:space="preserve"> is an integer between 0 and 7, inclusively. With </w:t>
      </w:r>
      <w:proofErr w:type="spellStart"/>
      <w:r w:rsidR="00063DF1" w:rsidRPr="00892464">
        <w:rPr>
          <w:i/>
          <w:iCs/>
        </w:rPr>
        <w:t>i</w:t>
      </w:r>
      <w:proofErr w:type="spellEnd"/>
      <w:r w:rsidR="00063DF1" w:rsidRPr="00892464">
        <w:t xml:space="preserve">=0, 1, let </w:t>
      </w:r>
      <m:oMath>
        <m:sSub>
          <m:sSubPr>
            <m:ctrlPr>
              <w:rPr>
                <w:rFonts w:ascii="Cambria Math" w:hAnsi="Cambria Math"/>
                <w:i/>
              </w:rPr>
            </m:ctrlPr>
          </m:sSubPr>
          <m:e>
            <m:r>
              <w:rPr>
                <w:rFonts w:ascii="Cambria Math" w:hAnsi="Cambria Math"/>
              </w:rPr>
              <m:t>C</m:t>
            </m:r>
          </m:e>
          <m:sub>
            <m:r>
              <w:rPr>
                <w:rFonts w:ascii="Cambria Math" w:hAnsi="Cambria Math"/>
              </w:rPr>
              <m:t>i</m:t>
            </m:r>
          </m:sub>
        </m:sSub>
      </m:oMath>
      <w:r w:rsidR="00063DF1" w:rsidRPr="00892464">
        <w:t xml:space="preserve"> denote the classifier from the classifier of i-th fixed filter in ECM-9.0. Then the proposed class index </w:t>
      </w:r>
      <m:oMath>
        <m:sSub>
          <m:sSubPr>
            <m:ctrlPr>
              <w:rPr>
                <w:rFonts w:ascii="Cambria Math" w:hAnsi="Cambria Math"/>
                <w:i/>
              </w:rPr>
            </m:ctrlPr>
          </m:sSubPr>
          <m:e>
            <m:r>
              <w:rPr>
                <w:rFonts w:ascii="Cambria Math" w:hAnsi="Cambria Math"/>
              </w:rPr>
              <m:t>C</m:t>
            </m:r>
          </m:e>
          <m:sub>
            <m:r>
              <w:rPr>
                <w:rFonts w:ascii="Cambria Math" w:hAnsi="Cambria Math"/>
              </w:rPr>
              <m:t>i</m:t>
            </m:r>
          </m:sub>
        </m:sSub>
        <m:r>
          <w:rPr>
            <w:rFonts w:ascii="Cambria Math" w:hAnsi="Cambria Math"/>
          </w:rPr>
          <m:t>'</m:t>
        </m:r>
      </m:oMath>
      <w:r w:rsidR="00063DF1" w:rsidRPr="00892464">
        <w:t xml:space="preserve"> is derived as </w:t>
      </w:r>
    </w:p>
    <w:p w14:paraId="7A76F61D" w14:textId="77777777" w:rsidR="00063DF1" w:rsidRPr="00892464" w:rsidRDefault="00D92012" w:rsidP="00063DF1">
      <m:oMath>
        <m:sSubSup>
          <m:sSubSupPr>
            <m:ctrlPr>
              <w:rPr>
                <w:rFonts w:ascii="Cambria Math" w:hAnsi="Cambria Math"/>
                <w:i/>
              </w:rPr>
            </m:ctrlPr>
          </m:sSubSupPr>
          <m:e>
            <m:r>
              <w:rPr>
                <w:rFonts w:ascii="Cambria Math" w:hAnsi="Cambria Math"/>
              </w:rPr>
              <m:t>C</m:t>
            </m:r>
          </m:e>
          <m:sub>
            <m:r>
              <w:rPr>
                <w:rFonts w:ascii="Cambria Math" w:hAnsi="Cambria Math"/>
              </w:rPr>
              <m:t>i</m:t>
            </m:r>
          </m:sub>
          <m:sup>
            <m:r>
              <w:rPr>
                <w:rFonts w:ascii="Cambria Math" w:hAnsi="Cambria Math"/>
              </w:rPr>
              <m:t>'</m:t>
            </m:r>
          </m:sup>
        </m:sSubSup>
        <m:r>
          <w:rPr>
            <w:rFonts w:ascii="Cambria Math" w:hAnsi="Cambria Math"/>
          </w:rPr>
          <m:t xml:space="preserve">= </m:t>
        </m:r>
        <m:sSup>
          <m:sSupPr>
            <m:ctrlPr>
              <w:rPr>
                <w:rFonts w:ascii="Cambria Math" w:hAnsi="Cambria Math"/>
                <w:i/>
              </w:rPr>
            </m:ctrlPr>
          </m:sSupPr>
          <m:e>
            <m:r>
              <w:rPr>
                <w:rFonts w:ascii="Cambria Math" w:hAnsi="Cambria Math"/>
              </w:rPr>
              <m:t>C</m:t>
            </m:r>
          </m:e>
          <m:sup>
            <m:r>
              <w:rPr>
                <w:rFonts w:ascii="Cambria Math" w:hAnsi="Cambria Math"/>
              </w:rPr>
              <m:t>'</m:t>
            </m:r>
          </m:sup>
        </m:sSup>
        <m:r>
          <w:rPr>
            <w:rFonts w:ascii="Cambria Math" w:hAnsi="Cambria Math"/>
          </w:rPr>
          <m:t>*896+</m:t>
        </m:r>
        <m:sSub>
          <m:sSubPr>
            <m:ctrlPr>
              <w:rPr>
                <w:rFonts w:ascii="Cambria Math" w:hAnsi="Cambria Math"/>
                <w:i/>
              </w:rPr>
            </m:ctrlPr>
          </m:sSubPr>
          <m:e>
            <m:r>
              <w:rPr>
                <w:rFonts w:ascii="Cambria Math" w:hAnsi="Cambria Math"/>
              </w:rPr>
              <m:t>C</m:t>
            </m:r>
          </m:e>
          <m:sub>
            <m:r>
              <w:rPr>
                <w:rFonts w:ascii="Cambria Math" w:hAnsi="Cambria Math"/>
              </w:rPr>
              <m:t>i</m:t>
            </m:r>
          </m:sub>
        </m:sSub>
      </m:oMath>
      <w:r w:rsidR="00063DF1" w:rsidRPr="00892464">
        <w:t>.</w:t>
      </w:r>
    </w:p>
    <w:p w14:paraId="40CCB28B" w14:textId="77777777" w:rsidR="00063DF1" w:rsidRPr="00892464" w:rsidRDefault="00063DF1" w:rsidP="00063DF1">
      <w:r w:rsidRPr="00892464">
        <w:t>The total number of the fixed filters is not changed.</w:t>
      </w:r>
    </w:p>
    <w:p w14:paraId="35FF4346" w14:textId="31A96EFA" w:rsidR="00BB32B3" w:rsidRPr="00892464" w:rsidRDefault="00BB32B3" w:rsidP="00BB32B3">
      <w:r w:rsidRPr="00892464">
        <w:t xml:space="preserve">Then a class index is determined based on the activity and directionality values. Two diamond shaped fixed filters are selected from the two filter sets by using the derived two class indices. </w:t>
      </w:r>
      <w:r w:rsidR="00BC3460">
        <w:t>B</w:t>
      </w:r>
      <w:r w:rsidR="00AE5BF5" w:rsidRPr="00892464">
        <w:t>oth fixed filters are applied to samples before DBF and ALF input, where additional diamond 9x9 filter is used for the samples before DBF. The shape of the first fixed filter applied to the ALF input samples is reduced from 13x13 to 9x9, and the shape of the second fixed filter, which is 13x13, applied to ALF input is unchanged as shown in the table</w:t>
      </w:r>
      <w:r w:rsidR="00AE5BF5">
        <w:t xml:space="preserve"> </w:t>
      </w:r>
      <w:r w:rsidR="00AE5BF5" w:rsidRPr="00892464">
        <w:t>below</w:t>
      </w:r>
      <w:r w:rsidRPr="00892464">
        <w:t xml:space="preserve">. </w:t>
      </w:r>
    </w:p>
    <w:tbl>
      <w:tblPr>
        <w:tblStyle w:val="Tabellenraster"/>
        <w:tblW w:w="0" w:type="auto"/>
        <w:jc w:val="center"/>
        <w:tblInd w:w="0" w:type="dxa"/>
        <w:tblLook w:val="04A0" w:firstRow="1" w:lastRow="0" w:firstColumn="1" w:lastColumn="0" w:noHBand="0" w:noVBand="1"/>
      </w:tblPr>
      <w:tblGrid>
        <w:gridCol w:w="1535"/>
        <w:gridCol w:w="1249"/>
        <w:gridCol w:w="2172"/>
        <w:gridCol w:w="1249"/>
      </w:tblGrid>
      <w:tr w:rsidR="00BB32B3" w:rsidRPr="00892464" w14:paraId="1814D640" w14:textId="77777777" w:rsidTr="009B5619">
        <w:trPr>
          <w:trHeight w:val="326"/>
          <w:jc w:val="center"/>
        </w:trPr>
        <w:tc>
          <w:tcPr>
            <w:tcW w:w="1535" w:type="dxa"/>
            <w:tcBorders>
              <w:top w:val="single" w:sz="4" w:space="0" w:color="auto"/>
              <w:left w:val="single" w:sz="4" w:space="0" w:color="auto"/>
              <w:bottom w:val="single" w:sz="4" w:space="0" w:color="auto"/>
              <w:right w:val="single" w:sz="4" w:space="0" w:color="auto"/>
            </w:tcBorders>
          </w:tcPr>
          <w:p w14:paraId="1CC4A0B6" w14:textId="77777777" w:rsidR="00BB32B3" w:rsidRPr="00892464" w:rsidRDefault="00BB32B3" w:rsidP="009B5619">
            <w:pPr>
              <w:tabs>
                <w:tab w:val="clear" w:pos="360"/>
                <w:tab w:val="clear" w:pos="720"/>
                <w:tab w:val="clear" w:pos="1080"/>
                <w:tab w:val="clear" w:pos="1440"/>
              </w:tabs>
              <w:overflowPunct/>
              <w:autoSpaceDE/>
              <w:autoSpaceDN/>
              <w:adjustRightInd/>
            </w:pPr>
          </w:p>
        </w:tc>
        <w:tc>
          <w:tcPr>
            <w:tcW w:w="1249" w:type="dxa"/>
            <w:tcBorders>
              <w:top w:val="single" w:sz="4" w:space="0" w:color="auto"/>
              <w:left w:val="single" w:sz="4" w:space="0" w:color="auto"/>
              <w:bottom w:val="single" w:sz="4" w:space="0" w:color="auto"/>
              <w:right w:val="single" w:sz="4" w:space="0" w:color="auto"/>
            </w:tcBorders>
            <w:hideMark/>
          </w:tcPr>
          <w:p w14:paraId="3E561626"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ECM-9.0</w:t>
            </w:r>
          </w:p>
        </w:tc>
        <w:tc>
          <w:tcPr>
            <w:tcW w:w="3421" w:type="dxa"/>
            <w:gridSpan w:val="2"/>
            <w:tcBorders>
              <w:top w:val="single" w:sz="4" w:space="0" w:color="auto"/>
              <w:left w:val="single" w:sz="4" w:space="0" w:color="auto"/>
              <w:bottom w:val="single" w:sz="4" w:space="0" w:color="auto"/>
              <w:right w:val="single" w:sz="4" w:space="0" w:color="auto"/>
            </w:tcBorders>
            <w:hideMark/>
          </w:tcPr>
          <w:p w14:paraId="079C73D8" w14:textId="2B3DB37E" w:rsidR="00BB32B3" w:rsidRPr="00892464" w:rsidRDefault="0052146E" w:rsidP="009B5619">
            <w:pPr>
              <w:tabs>
                <w:tab w:val="clear" w:pos="360"/>
                <w:tab w:val="clear" w:pos="720"/>
                <w:tab w:val="clear" w:pos="1080"/>
                <w:tab w:val="clear" w:pos="1440"/>
              </w:tabs>
              <w:overflowPunct/>
              <w:autoSpaceDE/>
              <w:autoSpaceDN/>
              <w:adjustRightInd/>
            </w:pPr>
            <w:r>
              <w:t>Improved fixed filtering</w:t>
            </w:r>
          </w:p>
        </w:tc>
      </w:tr>
      <w:tr w:rsidR="00BB32B3" w:rsidRPr="00892464" w14:paraId="1E5B864E" w14:textId="77777777" w:rsidTr="009B5619">
        <w:trPr>
          <w:trHeight w:val="326"/>
          <w:jc w:val="center"/>
        </w:trPr>
        <w:tc>
          <w:tcPr>
            <w:tcW w:w="1535" w:type="dxa"/>
            <w:tcBorders>
              <w:top w:val="single" w:sz="4" w:space="0" w:color="auto"/>
              <w:left w:val="single" w:sz="4" w:space="0" w:color="auto"/>
              <w:bottom w:val="single" w:sz="4" w:space="0" w:color="auto"/>
              <w:right w:val="single" w:sz="4" w:space="0" w:color="auto"/>
            </w:tcBorders>
          </w:tcPr>
          <w:p w14:paraId="726C123D" w14:textId="77777777" w:rsidR="00BB32B3" w:rsidRPr="00892464" w:rsidRDefault="00BB32B3" w:rsidP="009B5619">
            <w:pPr>
              <w:tabs>
                <w:tab w:val="clear" w:pos="360"/>
                <w:tab w:val="clear" w:pos="720"/>
                <w:tab w:val="clear" w:pos="1080"/>
                <w:tab w:val="clear" w:pos="1440"/>
              </w:tabs>
              <w:overflowPunct/>
              <w:autoSpaceDE/>
              <w:autoSpaceDN/>
              <w:adjustRightInd/>
            </w:pPr>
          </w:p>
        </w:tc>
        <w:tc>
          <w:tcPr>
            <w:tcW w:w="1249" w:type="dxa"/>
            <w:tcBorders>
              <w:top w:val="single" w:sz="4" w:space="0" w:color="auto"/>
              <w:left w:val="single" w:sz="4" w:space="0" w:color="auto"/>
              <w:bottom w:val="single" w:sz="4" w:space="0" w:color="auto"/>
              <w:right w:val="single" w:sz="4" w:space="0" w:color="auto"/>
            </w:tcBorders>
            <w:hideMark/>
          </w:tcPr>
          <w:p w14:paraId="3704A8D2"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ALF input</w:t>
            </w:r>
          </w:p>
        </w:tc>
        <w:tc>
          <w:tcPr>
            <w:tcW w:w="2172" w:type="dxa"/>
            <w:tcBorders>
              <w:top w:val="single" w:sz="4" w:space="0" w:color="auto"/>
              <w:left w:val="single" w:sz="4" w:space="0" w:color="auto"/>
              <w:bottom w:val="single" w:sz="4" w:space="0" w:color="auto"/>
              <w:right w:val="single" w:sz="4" w:space="0" w:color="auto"/>
            </w:tcBorders>
            <w:hideMark/>
          </w:tcPr>
          <w:p w14:paraId="48CD411A"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Samples before DBF</w:t>
            </w:r>
          </w:p>
        </w:tc>
        <w:tc>
          <w:tcPr>
            <w:tcW w:w="1249" w:type="dxa"/>
            <w:tcBorders>
              <w:top w:val="single" w:sz="4" w:space="0" w:color="auto"/>
              <w:left w:val="single" w:sz="4" w:space="0" w:color="auto"/>
              <w:bottom w:val="single" w:sz="4" w:space="0" w:color="auto"/>
              <w:right w:val="single" w:sz="4" w:space="0" w:color="auto"/>
            </w:tcBorders>
            <w:hideMark/>
          </w:tcPr>
          <w:p w14:paraId="054760DC"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ALF input</w:t>
            </w:r>
          </w:p>
        </w:tc>
      </w:tr>
      <w:tr w:rsidR="00BB32B3" w:rsidRPr="00892464" w14:paraId="1CA524CD" w14:textId="77777777" w:rsidTr="009B5619">
        <w:trPr>
          <w:trHeight w:val="326"/>
          <w:jc w:val="center"/>
        </w:trPr>
        <w:tc>
          <w:tcPr>
            <w:tcW w:w="1535" w:type="dxa"/>
            <w:tcBorders>
              <w:top w:val="single" w:sz="4" w:space="0" w:color="auto"/>
              <w:left w:val="single" w:sz="4" w:space="0" w:color="auto"/>
              <w:bottom w:val="single" w:sz="4" w:space="0" w:color="auto"/>
              <w:right w:val="single" w:sz="4" w:space="0" w:color="auto"/>
            </w:tcBorders>
            <w:hideMark/>
          </w:tcPr>
          <w:p w14:paraId="383C2286" w14:textId="46376608" w:rsidR="00BB32B3" w:rsidRPr="00892464" w:rsidRDefault="00BB32B3" w:rsidP="009B5619">
            <w:pPr>
              <w:tabs>
                <w:tab w:val="clear" w:pos="360"/>
                <w:tab w:val="clear" w:pos="720"/>
                <w:tab w:val="clear" w:pos="1080"/>
                <w:tab w:val="clear" w:pos="1440"/>
              </w:tabs>
              <w:overflowPunct/>
              <w:autoSpaceDE/>
              <w:autoSpaceDN/>
              <w:adjustRightInd/>
            </w:pPr>
            <w:r w:rsidRPr="00892464">
              <w:t>Fixed fil</w:t>
            </w:r>
            <w:r w:rsidR="004D193C">
              <w:t>t</w:t>
            </w:r>
            <w:r w:rsidRPr="00892464">
              <w:t xml:space="preserve">er </w:t>
            </w:r>
            <m:oMath>
              <m:sSub>
                <m:sSubPr>
                  <m:ctrlPr>
                    <w:rPr>
                      <w:rFonts w:ascii="Cambria Math" w:hAnsi="Cambria Math"/>
                      <w:i/>
                    </w:rPr>
                  </m:ctrlPr>
                </m:sSubPr>
                <m:e>
                  <m:r>
                    <w:rPr>
                      <w:rFonts w:ascii="Cambria Math" w:hAnsi="Cambria Math"/>
                    </w:rPr>
                    <m:t>f</m:t>
                  </m:r>
                </m:e>
                <m:sub>
                  <m:r>
                    <w:rPr>
                      <w:rFonts w:ascii="Cambria Math" w:hAnsi="Cambria Math"/>
                    </w:rPr>
                    <m:t>0</m:t>
                  </m:r>
                </m:sub>
              </m:sSub>
            </m:oMath>
          </w:p>
        </w:tc>
        <w:tc>
          <w:tcPr>
            <w:tcW w:w="1249" w:type="dxa"/>
            <w:tcBorders>
              <w:top w:val="single" w:sz="4" w:space="0" w:color="auto"/>
              <w:left w:val="single" w:sz="4" w:space="0" w:color="auto"/>
              <w:bottom w:val="single" w:sz="4" w:space="0" w:color="auto"/>
              <w:right w:val="single" w:sz="4" w:space="0" w:color="auto"/>
            </w:tcBorders>
            <w:hideMark/>
          </w:tcPr>
          <w:p w14:paraId="76052D64"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13x13</w:t>
            </w:r>
          </w:p>
        </w:tc>
        <w:tc>
          <w:tcPr>
            <w:tcW w:w="2172" w:type="dxa"/>
            <w:tcBorders>
              <w:top w:val="single" w:sz="4" w:space="0" w:color="auto"/>
              <w:left w:val="single" w:sz="4" w:space="0" w:color="auto"/>
              <w:bottom w:val="single" w:sz="4" w:space="0" w:color="auto"/>
              <w:right w:val="single" w:sz="4" w:space="0" w:color="auto"/>
            </w:tcBorders>
            <w:hideMark/>
          </w:tcPr>
          <w:p w14:paraId="3FAB56CE"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9x9</w:t>
            </w:r>
          </w:p>
        </w:tc>
        <w:tc>
          <w:tcPr>
            <w:tcW w:w="1249" w:type="dxa"/>
            <w:tcBorders>
              <w:top w:val="single" w:sz="4" w:space="0" w:color="auto"/>
              <w:left w:val="single" w:sz="4" w:space="0" w:color="auto"/>
              <w:bottom w:val="single" w:sz="4" w:space="0" w:color="auto"/>
              <w:right w:val="single" w:sz="4" w:space="0" w:color="auto"/>
            </w:tcBorders>
            <w:hideMark/>
          </w:tcPr>
          <w:p w14:paraId="2B2DF1E2"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9x9</w:t>
            </w:r>
          </w:p>
        </w:tc>
      </w:tr>
      <w:tr w:rsidR="00BB32B3" w:rsidRPr="00892464" w14:paraId="7A6DA540" w14:textId="77777777" w:rsidTr="009B5619">
        <w:trPr>
          <w:trHeight w:val="326"/>
          <w:jc w:val="center"/>
        </w:trPr>
        <w:tc>
          <w:tcPr>
            <w:tcW w:w="1535" w:type="dxa"/>
            <w:tcBorders>
              <w:top w:val="single" w:sz="4" w:space="0" w:color="auto"/>
              <w:left w:val="single" w:sz="4" w:space="0" w:color="auto"/>
              <w:bottom w:val="single" w:sz="4" w:space="0" w:color="auto"/>
              <w:right w:val="single" w:sz="4" w:space="0" w:color="auto"/>
            </w:tcBorders>
            <w:hideMark/>
          </w:tcPr>
          <w:p w14:paraId="06817AB5" w14:textId="280D176E" w:rsidR="00BB32B3" w:rsidRPr="00892464" w:rsidRDefault="00BB32B3" w:rsidP="009B5619">
            <w:pPr>
              <w:tabs>
                <w:tab w:val="clear" w:pos="360"/>
                <w:tab w:val="clear" w:pos="720"/>
                <w:tab w:val="clear" w:pos="1080"/>
                <w:tab w:val="clear" w:pos="1440"/>
              </w:tabs>
              <w:overflowPunct/>
              <w:autoSpaceDE/>
              <w:autoSpaceDN/>
              <w:adjustRightInd/>
            </w:pPr>
            <w:r w:rsidRPr="00892464">
              <w:t>Fixed fil</w:t>
            </w:r>
            <w:r w:rsidR="004D193C">
              <w:t>t</w:t>
            </w:r>
            <w:r w:rsidRPr="00892464">
              <w:t xml:space="preserve">er </w:t>
            </w:r>
            <m:oMath>
              <m:sSub>
                <m:sSubPr>
                  <m:ctrlPr>
                    <w:rPr>
                      <w:rFonts w:ascii="Cambria Math" w:hAnsi="Cambria Math"/>
                      <w:i/>
                    </w:rPr>
                  </m:ctrlPr>
                </m:sSubPr>
                <m:e>
                  <m:r>
                    <w:rPr>
                      <w:rFonts w:ascii="Cambria Math" w:hAnsi="Cambria Math"/>
                    </w:rPr>
                    <m:t>f</m:t>
                  </m:r>
                </m:e>
                <m:sub>
                  <m:r>
                    <w:rPr>
                      <w:rFonts w:ascii="Cambria Math" w:hAnsi="Cambria Math"/>
                    </w:rPr>
                    <m:t>1</m:t>
                  </m:r>
                </m:sub>
              </m:sSub>
            </m:oMath>
          </w:p>
        </w:tc>
        <w:tc>
          <w:tcPr>
            <w:tcW w:w="1249" w:type="dxa"/>
            <w:tcBorders>
              <w:top w:val="single" w:sz="4" w:space="0" w:color="auto"/>
              <w:left w:val="single" w:sz="4" w:space="0" w:color="auto"/>
              <w:bottom w:val="single" w:sz="4" w:space="0" w:color="auto"/>
              <w:right w:val="single" w:sz="4" w:space="0" w:color="auto"/>
            </w:tcBorders>
            <w:hideMark/>
          </w:tcPr>
          <w:p w14:paraId="304D2801"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13x13</w:t>
            </w:r>
          </w:p>
        </w:tc>
        <w:tc>
          <w:tcPr>
            <w:tcW w:w="2172" w:type="dxa"/>
            <w:tcBorders>
              <w:top w:val="single" w:sz="4" w:space="0" w:color="auto"/>
              <w:left w:val="single" w:sz="4" w:space="0" w:color="auto"/>
              <w:bottom w:val="single" w:sz="4" w:space="0" w:color="auto"/>
              <w:right w:val="single" w:sz="4" w:space="0" w:color="auto"/>
            </w:tcBorders>
            <w:hideMark/>
          </w:tcPr>
          <w:p w14:paraId="1B047553"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9x9</w:t>
            </w:r>
          </w:p>
        </w:tc>
        <w:tc>
          <w:tcPr>
            <w:tcW w:w="1249" w:type="dxa"/>
            <w:tcBorders>
              <w:top w:val="single" w:sz="4" w:space="0" w:color="auto"/>
              <w:left w:val="single" w:sz="4" w:space="0" w:color="auto"/>
              <w:bottom w:val="single" w:sz="4" w:space="0" w:color="auto"/>
              <w:right w:val="single" w:sz="4" w:space="0" w:color="auto"/>
            </w:tcBorders>
            <w:hideMark/>
          </w:tcPr>
          <w:p w14:paraId="1515A528"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13x13</w:t>
            </w:r>
          </w:p>
        </w:tc>
      </w:tr>
    </w:tbl>
    <w:p w14:paraId="08856E8E" w14:textId="5C4566E2" w:rsidR="00BB32B3" w:rsidRPr="00892464" w:rsidRDefault="00A624CE" w:rsidP="00BB32B3">
      <w:r>
        <w:t>Fixed</w:t>
      </w:r>
      <w:r w:rsidR="00BB32B3" w:rsidRPr="00892464">
        <w:t xml:space="preserve"> filter </w:t>
      </w:r>
      <m:oMath>
        <m:sSub>
          <m:sSubPr>
            <m:ctrlPr>
              <w:rPr>
                <w:rFonts w:ascii="Cambria Math" w:hAnsi="Cambria Math"/>
                <w:i/>
              </w:rPr>
            </m:ctrlPr>
          </m:sSubPr>
          <m:e>
            <m:r>
              <w:rPr>
                <w:rFonts w:ascii="Cambria Math" w:hAnsi="Cambria Math"/>
              </w:rPr>
              <m:t>f</m:t>
            </m:r>
          </m:e>
          <m:sub>
            <m:r>
              <w:rPr>
                <w:rFonts w:ascii="Cambria Math" w:hAnsi="Cambria Math"/>
              </w:rPr>
              <m:t>1</m:t>
            </m:r>
          </m:sub>
        </m:sSub>
      </m:oMath>
      <w:r w:rsidR="00BB32B3" w:rsidRPr="00892464">
        <w:t xml:space="preserve"> is applied to outputs of </w:t>
      </w:r>
      <m:oMath>
        <m:sSub>
          <m:sSubPr>
            <m:ctrlPr>
              <w:rPr>
                <w:rFonts w:ascii="Cambria Math" w:hAnsi="Cambria Math"/>
                <w:i/>
              </w:rPr>
            </m:ctrlPr>
          </m:sSubPr>
          <m:e>
            <m:r>
              <w:rPr>
                <w:rFonts w:ascii="Cambria Math" w:hAnsi="Cambria Math"/>
              </w:rPr>
              <m:t>f</m:t>
            </m:r>
          </m:e>
          <m:sub>
            <m:r>
              <w:rPr>
                <w:rFonts w:ascii="Cambria Math" w:hAnsi="Cambria Math"/>
              </w:rPr>
              <m:t>0</m:t>
            </m:r>
          </m:sub>
        </m:sSub>
      </m:oMath>
      <w:r w:rsidR="00BB32B3" w:rsidRPr="00892464">
        <w:t xml:space="preserve"> (instead of ALF input) and samples before DBF.</w:t>
      </w:r>
    </w:p>
    <w:p w14:paraId="61D1944A" w14:textId="3F87001C" w:rsidR="00BB32B3" w:rsidRDefault="002B79DF" w:rsidP="00F17E14">
      <w:r w:rsidRPr="00892464">
        <w:t xml:space="preserve">Finally, a </w:t>
      </w:r>
      <w:proofErr w:type="spellStart"/>
      <w:r w:rsidRPr="00892464">
        <w:t>signalled</w:t>
      </w:r>
      <w:proofErr w:type="spellEnd"/>
      <w:r w:rsidRPr="00892464">
        <w:t xml:space="preserve"> filter is applied to the ALF input samples, samples before the deblocking filter (DBF), outputs of the two fixed filters, output of a gaussian filter and the residual data.</w:t>
      </w:r>
    </w:p>
    <w:p w14:paraId="1671336B" w14:textId="78CC4A39" w:rsidR="005E738B" w:rsidRPr="00587A8A" w:rsidRDefault="00065FF7" w:rsidP="000A09E6">
      <w:pPr>
        <w:pStyle w:val="berschrift3"/>
        <w:rPr>
          <w:lang w:val="en-CA"/>
        </w:rPr>
      </w:pPr>
      <w:bookmarkStart w:id="264" w:name="_Toc180352391"/>
      <w:r>
        <w:rPr>
          <w:lang w:val="en-CA"/>
        </w:rPr>
        <w:lastRenderedPageBreak/>
        <w:t>Chroma ALF fixed filter</w:t>
      </w:r>
      <w:bookmarkEnd w:id="264"/>
    </w:p>
    <w:p w14:paraId="5C58CD5D" w14:textId="197B020E" w:rsidR="005E738B" w:rsidRPr="00BB32B3" w:rsidRDefault="00F8276C" w:rsidP="000A09E6">
      <w:pPr>
        <w:jc w:val="left"/>
        <w:rPr>
          <w:lang w:val="en-CA"/>
        </w:rPr>
      </w:pPr>
      <w:r>
        <w:rPr>
          <w:lang w:val="en-CA"/>
        </w:rPr>
        <w:t>A</w:t>
      </w:r>
      <w:r w:rsidR="00CF2457">
        <w:rPr>
          <w:lang w:val="en-CA"/>
        </w:rPr>
        <w:t xml:space="preserve"> classifier based on Laplacian values and variance is applied to a 2x2 chroma block. Compared to the luma classifier of a fixed filter, when calculating the activity value, the sum of the chroma vertical and horizonal Laplacian values is multiplied by 2 before scaling. Similarly, the chroma variance is multiplied by 2 before scaling. The derived class index is then used to select a fixed filter from a chroma filter set. </w:t>
      </w:r>
      <w:r w:rsidR="008D2806">
        <w:rPr>
          <w:lang w:val="en-CA"/>
        </w:rPr>
        <w:t>A</w:t>
      </w:r>
      <w:r w:rsidR="00CF2457">
        <w:rPr>
          <w:lang w:val="en-CA"/>
        </w:rPr>
        <w:t xml:space="preserve"> chroma fixed filter is applied to chroma ALF input samples in a 13x13 diamond shape and DBF input samples in a 7x7 diamond shape. </w:t>
      </w:r>
      <w:r w:rsidR="008D2806">
        <w:rPr>
          <w:lang w:val="en-CA"/>
        </w:rPr>
        <w:t>T</w:t>
      </w:r>
      <w:r w:rsidR="00CF2457">
        <w:rPr>
          <w:lang w:val="en-CA"/>
        </w:rPr>
        <w:t xml:space="preserve">he first luma classifier is applied to each 2x2 chroma block. The derived class index is then used to select a fixed filter from the luma fixed filter set related to this classifier. </w:t>
      </w:r>
      <w:r w:rsidR="00A10A36">
        <w:rPr>
          <w:lang w:val="en-CA"/>
        </w:rPr>
        <w:t>A</w:t>
      </w:r>
      <w:r w:rsidR="00CF2457">
        <w:rPr>
          <w:lang w:val="en-CA"/>
        </w:rPr>
        <w:t xml:space="preserve"> fixed filter is applied to chroma ALF input sample in a 9x9 diamond shape and DBF input samples in a 9x9 diamond shape</w:t>
      </w:r>
      <w:r w:rsidR="00D77C2B">
        <w:rPr>
          <w:lang w:val="en-CA"/>
        </w:rPr>
        <w:t>. I</w:t>
      </w:r>
      <w:r w:rsidR="00D77C2B" w:rsidRPr="00AD404E">
        <w:rPr>
          <w:lang w:val="en-CA"/>
        </w:rPr>
        <w:t>n a signalled chroma filter, 5x5 crossing extra taps are introduced, which are applied to the fixed filter output</w:t>
      </w:r>
      <w:r w:rsidR="00CF2457">
        <w:rPr>
          <w:lang w:val="en-CA"/>
        </w:rPr>
        <w:t>.</w:t>
      </w:r>
      <w:r w:rsidR="00F90378">
        <w:rPr>
          <w:lang w:val="en-CA"/>
        </w:rPr>
        <w:t xml:space="preserve"> </w:t>
      </w:r>
    </w:p>
    <w:p w14:paraId="467D6EDA" w14:textId="30CC9936" w:rsidR="00C84121" w:rsidRDefault="00C84121" w:rsidP="0070372E">
      <w:pPr>
        <w:pStyle w:val="berschrift2"/>
        <w:rPr>
          <w:lang w:val="en-CA"/>
        </w:rPr>
      </w:pPr>
      <w:bookmarkStart w:id="265" w:name="_Toc180352392"/>
      <w:r>
        <w:rPr>
          <w:lang w:val="en-CA"/>
        </w:rPr>
        <w:t>Bilateral filter</w:t>
      </w:r>
      <w:bookmarkEnd w:id="265"/>
    </w:p>
    <w:p w14:paraId="4C695122" w14:textId="10291CB6" w:rsidR="00C84121" w:rsidRDefault="00C84121" w:rsidP="00C84121">
      <w:pPr>
        <w:rPr>
          <w:szCs w:val="22"/>
          <w:lang w:eastAsia="de-DE"/>
        </w:rPr>
      </w:pPr>
      <w:r>
        <w:rPr>
          <w:szCs w:val="22"/>
          <w:lang w:eastAsia="de-DE"/>
        </w:rPr>
        <w:t>The filter is carried out in the sample adaptive offset (SAO) loop-filter stage, as shown in</w:t>
      </w:r>
      <w:r w:rsidR="00FA7FB0">
        <w:rPr>
          <w:szCs w:val="22"/>
          <w:lang w:eastAsia="de-DE"/>
        </w:rPr>
        <w:t xml:space="preserve"> </w:t>
      </w:r>
      <w:r w:rsidR="00FA7FB0">
        <w:rPr>
          <w:szCs w:val="22"/>
          <w:lang w:eastAsia="de-DE"/>
        </w:rPr>
        <w:fldChar w:fldCharType="begin"/>
      </w:r>
      <w:r w:rsidR="00FA7FB0">
        <w:rPr>
          <w:szCs w:val="22"/>
          <w:lang w:eastAsia="de-DE"/>
        </w:rPr>
        <w:instrText xml:space="preserve"> REF _Ref75448179 \h </w:instrText>
      </w:r>
      <w:r w:rsidR="00FA7FB0">
        <w:rPr>
          <w:szCs w:val="22"/>
          <w:lang w:eastAsia="de-DE"/>
        </w:rPr>
      </w:r>
      <w:r w:rsidR="00FA7FB0">
        <w:rPr>
          <w:szCs w:val="22"/>
          <w:lang w:eastAsia="de-DE"/>
        </w:rPr>
        <w:fldChar w:fldCharType="separate"/>
      </w:r>
      <w:r w:rsidR="00E264D5">
        <w:t xml:space="preserve">Figure </w:t>
      </w:r>
      <w:r w:rsidR="00E264D5">
        <w:rPr>
          <w:noProof/>
        </w:rPr>
        <w:t>69</w:t>
      </w:r>
      <w:r w:rsidR="00FA7FB0">
        <w:rPr>
          <w:szCs w:val="22"/>
          <w:lang w:eastAsia="de-DE"/>
        </w:rPr>
        <w:fldChar w:fldCharType="end"/>
      </w:r>
      <w:r>
        <w:rPr>
          <w:szCs w:val="22"/>
          <w:lang w:eastAsia="de-DE"/>
        </w:rPr>
        <w:t xml:space="preserve">. </w:t>
      </w:r>
      <w:r w:rsidR="007A0C1F">
        <w:rPr>
          <w:szCs w:val="22"/>
          <w:lang w:eastAsia="de-DE"/>
        </w:rPr>
        <w:t>T</w:t>
      </w:r>
      <w:r>
        <w:rPr>
          <w:szCs w:val="22"/>
          <w:lang w:eastAsia="de-DE"/>
        </w:rPr>
        <w:t>he bilateral filter (BIF)</w:t>
      </w:r>
      <w:r w:rsidR="007A0C1F">
        <w:rPr>
          <w:szCs w:val="22"/>
          <w:lang w:eastAsia="de-DE"/>
        </w:rPr>
        <w:t>,</w:t>
      </w:r>
      <w:r>
        <w:rPr>
          <w:szCs w:val="22"/>
          <w:lang w:eastAsia="de-DE"/>
        </w:rPr>
        <w:t xml:space="preserve"> SAO </w:t>
      </w:r>
      <w:r w:rsidR="007A0C1F">
        <w:rPr>
          <w:szCs w:val="22"/>
          <w:lang w:eastAsia="de-DE"/>
        </w:rPr>
        <w:t xml:space="preserve">and CC-SAO </w:t>
      </w:r>
      <w:r>
        <w:rPr>
          <w:szCs w:val="22"/>
          <w:lang w:eastAsia="de-DE"/>
        </w:rPr>
        <w:t>are using samples from deblocking as input. Each filter creates an offset per sample, and these are added to the input sample and then clipped, before proceeding to ALF.</w:t>
      </w:r>
    </w:p>
    <w:p w14:paraId="039BD2F1" w14:textId="3775805F" w:rsidR="00FA7FB0" w:rsidRDefault="00C84121" w:rsidP="00FA7FB0">
      <w:pPr>
        <w:keepNext/>
      </w:pPr>
      <w:r>
        <w:rPr>
          <w:lang w:val="en-CA"/>
        </w:rPr>
        <w:t xml:space="preserve">                           </w:t>
      </w:r>
      <w:r w:rsidR="007A0C1F" w:rsidRPr="003E0F92">
        <w:rPr>
          <w:noProof/>
        </w:rPr>
        <mc:AlternateContent>
          <mc:Choice Requires="wpg">
            <w:drawing>
              <wp:inline distT="0" distB="0" distL="0" distR="0" wp14:anchorId="00C77522" wp14:editId="7EE54FAC">
                <wp:extent cx="4109847" cy="2363372"/>
                <wp:effectExtent l="190500" t="0" r="24130" b="18415"/>
                <wp:docPr id="1304677739" name="Group 1304677739"/>
                <wp:cNvGraphicFramePr/>
                <a:graphic xmlns:a="http://schemas.openxmlformats.org/drawingml/2006/main">
                  <a:graphicData uri="http://schemas.microsoft.com/office/word/2010/wordprocessingGroup">
                    <wpg:wgp>
                      <wpg:cNvGrpSpPr/>
                      <wpg:grpSpPr>
                        <a:xfrm>
                          <a:off x="0" y="0"/>
                          <a:ext cx="4109847" cy="2363372"/>
                          <a:chOff x="0" y="0"/>
                          <a:chExt cx="4109847" cy="4614926"/>
                        </a:xfrm>
                      </wpg:grpSpPr>
                      <wps:wsp>
                        <wps:cNvPr id="1304677740" name="TextBox 7"/>
                        <wps:cNvSpPr txBox="1"/>
                        <wps:spPr>
                          <a:xfrm>
                            <a:off x="1237488" y="987552"/>
                            <a:ext cx="1603248" cy="621792"/>
                          </a:xfrm>
                          <a:prstGeom prst="rect">
                            <a:avLst/>
                          </a:prstGeom>
                          <a:ln>
                            <a:solidFill>
                              <a:schemeClr val="tx1"/>
                            </a:solidFill>
                          </a:ln>
                        </wps:spPr>
                        <wps:txbx>
                          <w:txbxContent>
                            <w:p w14:paraId="7377A528"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DBF</w:t>
                              </w:r>
                            </w:p>
                          </w:txbxContent>
                        </wps:txbx>
                        <wps:bodyPr vert="horz" wrap="square" lIns="72000" tIns="36000" rIns="72000" bIns="36000" rtlCol="0" anchor="ctr">
                          <a:noAutofit/>
                        </wps:bodyPr>
                      </wps:wsp>
                      <wps:wsp>
                        <wps:cNvPr id="1304677741" name="TextBox 8"/>
                        <wps:cNvSpPr txBox="1"/>
                        <wps:spPr>
                          <a:xfrm>
                            <a:off x="0" y="1996440"/>
                            <a:ext cx="1871472" cy="621792"/>
                          </a:xfrm>
                          <a:prstGeom prst="rect">
                            <a:avLst/>
                          </a:prstGeom>
                          <a:ln>
                            <a:solidFill>
                              <a:schemeClr val="tx1"/>
                            </a:solidFill>
                          </a:ln>
                        </wps:spPr>
                        <wps:txbx>
                          <w:txbxContent>
                            <w:p w14:paraId="5007F008"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SAO / CC-SAO</w:t>
                              </w:r>
                            </w:p>
                          </w:txbxContent>
                        </wps:txbx>
                        <wps:bodyPr vert="horz" wrap="square" lIns="72000" tIns="36000" rIns="72000" bIns="36000" rtlCol="0" anchor="ctr">
                          <a:noAutofit/>
                        </wps:bodyPr>
                      </wps:wsp>
                      <wps:wsp>
                        <wps:cNvPr id="1304677742" name="TextBox 9"/>
                        <wps:cNvSpPr txBox="1"/>
                        <wps:spPr>
                          <a:xfrm>
                            <a:off x="2238375" y="1996440"/>
                            <a:ext cx="1871472" cy="621792"/>
                          </a:xfrm>
                          <a:prstGeom prst="rect">
                            <a:avLst/>
                          </a:prstGeom>
                          <a:ln>
                            <a:solidFill>
                              <a:schemeClr val="tx1"/>
                            </a:solidFill>
                          </a:ln>
                        </wps:spPr>
                        <wps:txbx>
                          <w:txbxContent>
                            <w:p w14:paraId="5B905086"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BIF</w:t>
                              </w:r>
                            </w:p>
                          </w:txbxContent>
                        </wps:txbx>
                        <wps:bodyPr vert="horz" wrap="square" lIns="72000" tIns="36000" rIns="72000" bIns="36000" rtlCol="0" anchor="ctr">
                          <a:noAutofit/>
                        </wps:bodyPr>
                      </wps:wsp>
                      <wps:wsp>
                        <wps:cNvPr id="1304677743" name="TextBox 10"/>
                        <wps:cNvSpPr txBox="1"/>
                        <wps:spPr>
                          <a:xfrm>
                            <a:off x="1103376" y="3032760"/>
                            <a:ext cx="1871472" cy="621792"/>
                          </a:xfrm>
                          <a:prstGeom prst="rect">
                            <a:avLst/>
                          </a:prstGeom>
                          <a:ln>
                            <a:solidFill>
                              <a:schemeClr val="tx1"/>
                            </a:solidFill>
                          </a:ln>
                        </wps:spPr>
                        <wps:txbx>
                          <w:txbxContent>
                            <w:p w14:paraId="4A6E1AEB"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ALF / CC-ALF</w:t>
                              </w:r>
                            </w:p>
                          </w:txbxContent>
                        </wps:txbx>
                        <wps:bodyPr vert="horz" wrap="square" lIns="72000" tIns="36000" rIns="72000" bIns="36000" rtlCol="0" anchor="ctr">
                          <a:noAutofit/>
                        </wps:bodyPr>
                      </wps:wsp>
                      <wps:wsp>
                        <wps:cNvPr id="1304677744" name="TextBox 11"/>
                        <wps:cNvSpPr txBox="1"/>
                        <wps:spPr>
                          <a:xfrm>
                            <a:off x="1237488" y="0"/>
                            <a:ext cx="1603248" cy="621792"/>
                          </a:xfrm>
                          <a:prstGeom prst="rect">
                            <a:avLst/>
                          </a:prstGeom>
                          <a:ln>
                            <a:solidFill>
                              <a:schemeClr val="tx1"/>
                            </a:solidFill>
                          </a:ln>
                        </wps:spPr>
                        <wps:txbx>
                          <w:txbxContent>
                            <w:p w14:paraId="7D0B74F8"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Input samples</w:t>
                              </w:r>
                            </w:p>
                          </w:txbxContent>
                        </wps:txbx>
                        <wps:bodyPr vert="horz" wrap="square" lIns="72000" tIns="36000" rIns="72000" bIns="36000" rtlCol="0" anchor="ctr">
                          <a:noAutofit/>
                        </wps:bodyPr>
                      </wps:wsp>
                      <wps:wsp>
                        <wps:cNvPr id="1304677745" name="TextBox 12"/>
                        <wps:cNvSpPr txBox="1"/>
                        <wps:spPr>
                          <a:xfrm>
                            <a:off x="1243838" y="3993134"/>
                            <a:ext cx="1603248" cy="621792"/>
                          </a:xfrm>
                          <a:prstGeom prst="rect">
                            <a:avLst/>
                          </a:prstGeom>
                          <a:ln>
                            <a:solidFill>
                              <a:schemeClr val="tx1"/>
                            </a:solidFill>
                          </a:ln>
                        </wps:spPr>
                        <wps:txbx>
                          <w:txbxContent>
                            <w:p w14:paraId="3B9358DD"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Output samples</w:t>
                              </w:r>
                            </w:p>
                          </w:txbxContent>
                        </wps:txbx>
                        <wps:bodyPr vert="horz" wrap="square" lIns="72000" tIns="36000" rIns="72000" bIns="36000" rtlCol="0" anchor="ctr">
                          <a:noAutofit/>
                        </wps:bodyPr>
                      </wps:wsp>
                      <wps:wsp>
                        <wps:cNvPr id="1304677746" name="Straight Arrow Connector 1304677746"/>
                        <wps:cNvCnPr/>
                        <wps:spPr bwMode="auto">
                          <a:xfrm>
                            <a:off x="2039112" y="621792"/>
                            <a:ext cx="0" cy="365760"/>
                          </a:xfrm>
                          <a:prstGeom prst="straightConnector1">
                            <a:avLst/>
                          </a:prstGeom>
                          <a:solidFill>
                            <a:schemeClr val="accent1"/>
                          </a:solidFill>
                          <a:ln w="12700" cap="flat" cmpd="sng" algn="ctr">
                            <a:solidFill>
                              <a:schemeClr val="tx1"/>
                            </a:solidFill>
                            <a:prstDash val="solid"/>
                            <a:round/>
                            <a:headEnd type="none" w="med" len="med"/>
                            <a:tailEnd type="triangle"/>
                          </a:ln>
                          <a:effectLst/>
                        </wps:spPr>
                        <wps:bodyPr/>
                      </wps:wsp>
                      <wps:wsp>
                        <wps:cNvPr id="1304677747" name="Connector: Elbow 1304677747"/>
                        <wps:cNvCnPr/>
                        <wps:spPr bwMode="auto">
                          <a:xfrm rot="5400000">
                            <a:off x="1293876" y="1251204"/>
                            <a:ext cx="387096" cy="1103376"/>
                          </a:xfrm>
                          <a:prstGeom prst="bentConnector3">
                            <a:avLst/>
                          </a:prstGeom>
                          <a:solidFill>
                            <a:schemeClr val="accent1"/>
                          </a:solidFill>
                          <a:ln w="12700" cap="flat" cmpd="sng" algn="ctr">
                            <a:solidFill>
                              <a:schemeClr val="tx1"/>
                            </a:solidFill>
                            <a:prstDash val="solid"/>
                            <a:round/>
                            <a:headEnd type="none" w="med" len="med"/>
                            <a:tailEnd type="triangle"/>
                          </a:ln>
                          <a:effectLst/>
                        </wps:spPr>
                        <wps:bodyPr/>
                      </wps:wsp>
                      <wps:wsp>
                        <wps:cNvPr id="1304677748" name="Connector: Elbow 1304677748"/>
                        <wps:cNvCnPr/>
                        <wps:spPr bwMode="auto">
                          <a:xfrm rot="16200000" flipH="1">
                            <a:off x="2413063" y="1235392"/>
                            <a:ext cx="387096" cy="1134999"/>
                          </a:xfrm>
                          <a:prstGeom prst="bentConnector3">
                            <a:avLst/>
                          </a:prstGeom>
                          <a:solidFill>
                            <a:schemeClr val="accent1"/>
                          </a:solidFill>
                          <a:ln w="12700" cap="flat" cmpd="sng" algn="ctr">
                            <a:solidFill>
                              <a:schemeClr val="tx1"/>
                            </a:solidFill>
                            <a:prstDash val="solid"/>
                            <a:round/>
                            <a:headEnd type="none" w="med" len="med"/>
                            <a:tailEnd type="triangle"/>
                          </a:ln>
                          <a:effectLst/>
                        </wps:spPr>
                        <wps:bodyPr/>
                      </wps:wsp>
                      <wps:wsp>
                        <wps:cNvPr id="1304677749" name="Connector: Elbow 1304677749"/>
                        <wps:cNvCnPr/>
                        <wps:spPr bwMode="auto">
                          <a:xfrm rot="10800000" flipV="1">
                            <a:off x="1103376" y="310896"/>
                            <a:ext cx="134112" cy="3032760"/>
                          </a:xfrm>
                          <a:prstGeom prst="bentConnector3">
                            <a:avLst>
                              <a:gd name="adj1" fmla="val 1056819"/>
                            </a:avLst>
                          </a:prstGeom>
                          <a:solidFill>
                            <a:schemeClr val="accent1"/>
                          </a:solidFill>
                          <a:ln w="12700" cap="flat" cmpd="sng" algn="ctr">
                            <a:solidFill>
                              <a:schemeClr val="tx1"/>
                            </a:solidFill>
                            <a:prstDash val="solid"/>
                            <a:round/>
                            <a:headEnd type="none" w="med" len="med"/>
                            <a:tailEnd type="triangle"/>
                          </a:ln>
                          <a:effectLst/>
                        </wps:spPr>
                        <wps:bodyPr/>
                      </wps:wsp>
                      <wps:wsp>
                        <wps:cNvPr id="1304677750" name="Connector: Elbow 1304677750"/>
                        <wps:cNvCnPr/>
                        <wps:spPr bwMode="auto">
                          <a:xfrm rot="16200000" flipH="1">
                            <a:off x="1280160" y="2273808"/>
                            <a:ext cx="414528" cy="1103376"/>
                          </a:xfrm>
                          <a:prstGeom prst="bentConnector3">
                            <a:avLst/>
                          </a:prstGeom>
                          <a:solidFill>
                            <a:schemeClr val="accent1"/>
                          </a:solidFill>
                          <a:ln w="12700" cap="flat" cmpd="sng" algn="ctr">
                            <a:solidFill>
                              <a:schemeClr val="tx1"/>
                            </a:solidFill>
                            <a:prstDash val="solid"/>
                            <a:round/>
                            <a:headEnd type="none" w="med" len="med"/>
                            <a:tailEnd type="triangle"/>
                          </a:ln>
                          <a:effectLst/>
                        </wps:spPr>
                        <wps:bodyPr/>
                      </wps:wsp>
                      <wps:wsp>
                        <wps:cNvPr id="1304677751" name="Connector: Elbow 1304677751"/>
                        <wps:cNvCnPr/>
                        <wps:spPr bwMode="auto">
                          <a:xfrm rot="5400000">
                            <a:off x="2399348" y="2257997"/>
                            <a:ext cx="414528" cy="1134999"/>
                          </a:xfrm>
                          <a:prstGeom prst="bentConnector3">
                            <a:avLst/>
                          </a:prstGeom>
                          <a:solidFill>
                            <a:schemeClr val="accent1"/>
                          </a:solidFill>
                          <a:ln w="12700" cap="flat" cmpd="sng" algn="ctr">
                            <a:solidFill>
                              <a:schemeClr val="tx1"/>
                            </a:solidFill>
                            <a:prstDash val="solid"/>
                            <a:round/>
                            <a:headEnd type="none" w="med" len="med"/>
                            <a:tailEnd type="triangle"/>
                          </a:ln>
                          <a:effectLst/>
                        </wps:spPr>
                        <wps:bodyPr/>
                      </wps:wsp>
                      <wps:wsp>
                        <wps:cNvPr id="1304677752" name="Straight Arrow Connector 1304677752"/>
                        <wps:cNvCnPr/>
                        <wps:spPr bwMode="auto">
                          <a:xfrm>
                            <a:off x="2039112" y="3654552"/>
                            <a:ext cx="6350" cy="338582"/>
                          </a:xfrm>
                          <a:prstGeom prst="straightConnector1">
                            <a:avLst/>
                          </a:prstGeom>
                          <a:solidFill>
                            <a:schemeClr val="accent1"/>
                          </a:solidFill>
                          <a:ln w="12700" cap="flat" cmpd="sng" algn="ctr">
                            <a:solidFill>
                              <a:schemeClr val="tx1"/>
                            </a:solidFill>
                            <a:prstDash val="solid"/>
                            <a:round/>
                            <a:headEnd type="none" w="med" len="med"/>
                            <a:tailEnd type="triangle"/>
                          </a:ln>
                          <a:effectLst/>
                        </wps:spPr>
                        <wps:bodyPr/>
                      </wps:wsp>
                    </wpg:wgp>
                  </a:graphicData>
                </a:graphic>
              </wp:inline>
            </w:drawing>
          </mc:Choice>
          <mc:Fallback xmlns:w16du="http://schemas.microsoft.com/office/word/2023/wordml/word16du" xmlns:oel="http://schemas.microsoft.com/office/2019/extlst">
            <w:pict>
              <v:group w14:anchorId="00C77522" id="Group 1304677739" o:spid="_x0000_s1070" style="width:323.6pt;height:186.1pt;mso-position-horizontal-relative:char;mso-position-vertical-relative:line" coordsize="41098,461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">
                <v:shape id="TextBox 7" o:spid="_x0000_s1071" type="#_x0000_t202" style="position:absolute;left:12374;top:9875;width:16033;height:62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" filled="f" strokecolor="black [3213]">
                  <v:textbox inset="2mm,1mm,2mm,1mm">
                    <w:txbxContent>
                      <w:p w14:paraId="7377A528"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DBF</w:t>
                        </w:r>
                      </w:p>
                    </w:txbxContent>
                  </v:textbox>
                </v:shape>
                <v:shape id="TextBox 8" o:spid="_x0000_s1072" type="#_x0000_t202" style="position:absolute;top:19964;width:18714;height:62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" filled="f" strokecolor="black [3213]">
                  <v:textbox inset="2mm,1mm,2mm,1mm">
                    <w:txbxContent>
                      <w:p w14:paraId="5007F008"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SAO / CC-SAO</w:t>
                        </w:r>
                      </w:p>
                    </w:txbxContent>
                  </v:textbox>
                </v:shape>
                <v:shape id="TextBox 9" o:spid="_x0000_s1073" type="#_x0000_t202" style="position:absolute;left:22383;top:19964;width:18715;height:62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" filled="f" strokecolor="black [3213]">
                  <v:textbox inset="2mm,1mm,2mm,1mm">
                    <w:txbxContent>
                      <w:p w14:paraId="5B905086"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BIF</w:t>
                        </w:r>
                      </w:p>
                    </w:txbxContent>
                  </v:textbox>
                </v:shape>
                <v:shape id="TextBox 10" o:spid="_x0000_s1074" type="#_x0000_t202" style="position:absolute;left:11033;top:30327;width:18715;height:62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" filled="f" strokecolor="black [3213]">
                  <v:textbox inset="2mm,1mm,2mm,1mm">
                    <w:txbxContent>
                      <w:p w14:paraId="4A6E1AEB"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ALF / CC-ALF</w:t>
                        </w:r>
                      </w:p>
                    </w:txbxContent>
                  </v:textbox>
                </v:shape>
                <v:shape id="TextBox 11" o:spid="_x0000_s1075" type="#_x0000_t202" style="position:absolute;left:12374;width:16033;height:62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" filled="f" strokecolor="black [3213]">
                  <v:textbox inset="2mm,1mm,2mm,1mm">
                    <w:txbxContent>
                      <w:p w14:paraId="7D0B74F8"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Input samples</w:t>
                        </w:r>
                      </w:p>
                    </w:txbxContent>
                  </v:textbox>
                </v:shape>
                <v:shape id="TextBox 12" o:spid="_x0000_s1076" type="#_x0000_t202" style="position:absolute;left:12438;top:39931;width:16032;height:62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" filled="f" strokecolor="black [3213]">
                  <v:textbox inset="2mm,1mm,2mm,1mm">
                    <w:txbxContent>
                      <w:p w14:paraId="3B9358DD"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Output samples</w:t>
                        </w:r>
                      </w:p>
                    </w:txbxContent>
                  </v:textbox>
                </v:shape>
                <v:shapetype id="_x0000_t32" coordsize="21600,21600" o:spt="32" o:oned="t" path="m,l21600,21600e" filled="f">
                  <v:path arrowok="t" fillok="f" o:connecttype="none"/>
                  <o:lock v:ext="edit" shapetype="t"/>
                </v:shapetype>
                <v:shape id="Straight Arrow Connector 1304677746" o:spid="_x0000_s1077" type="#_x0000_t32" style="position:absolute;left:20391;top:6217;width:0;height:365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" filled="t" fillcolor="#4472c4 [3204]" strokecolor="black [3213]" strokeweight="1pt">
                  <v:stroke endarrow="block"/>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1304677747" o:spid="_x0000_s1078" type="#_x0000_t34" style="position:absolute;left:12938;top:12512;width:3871;height:11034;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" filled="t" fillcolor="#4472c4 [3204]" strokecolor="black [3213]" strokeweight="1pt">
                  <v:stroke endarrow="block" joinstyle="round"/>
                </v:shape>
                <v:shape id="Connector: Elbow 1304677748" o:spid="_x0000_s1079" type="#_x0000_t34" style="position:absolute;left:24130;top:12354;width:3871;height:11350;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" filled="t" fillcolor="#4472c4 [3204]" strokecolor="black [3213]" strokeweight="1pt">
                  <v:stroke endarrow="block" joinstyle="round"/>
                </v:shape>
                <v:shape id="Connector: Elbow 1304677749" o:spid="_x0000_s1080" type="#_x0000_t34" style="position:absolute;left:11033;top:3108;width:1341;height:30328;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" adj="228273" filled="t" fillcolor="#4472c4 [3204]" strokecolor="black [3213]" strokeweight="1pt">
                  <v:stroke endarrow="block" joinstyle="round"/>
                </v:shape>
                <v:shape id="Connector: Elbow 1304677750" o:spid="_x0000_s1081" type="#_x0000_t34" style="position:absolute;left:12801;top:22738;width:4145;height:11034;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" filled="t" fillcolor="#4472c4 [3204]" strokecolor="black [3213]" strokeweight="1pt">
                  <v:stroke endarrow="block" joinstyle="round"/>
                </v:shape>
                <v:shape id="Connector: Elbow 1304677751" o:spid="_x0000_s1082" type="#_x0000_t34" style="position:absolute;left:23993;top:22580;width:4145;height:11350;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" filled="t" fillcolor="#4472c4 [3204]" strokecolor="black [3213]" strokeweight="1pt">
                  <v:stroke endarrow="block" joinstyle="round"/>
                </v:shape>
                <v:shape id="Straight Arrow Connector 1304677752" o:spid="_x0000_s1083" type="#_x0000_t32" style="position:absolute;left:20391;top:36545;width:63;height:338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" filled="t" fillcolor="#4472c4 [3204]" strokecolor="black [3213]" strokeweight="1pt">
                  <v:stroke endarrow="block"/>
                </v:shape>
                <w10:anchorlock/>
              </v:group>
            </w:pict>
          </mc:Fallback>
        </mc:AlternateContent>
      </w:r>
    </w:p>
    <w:p w14:paraId="7F5A65EE" w14:textId="15C44644" w:rsidR="00C84121" w:rsidRDefault="00FA7FB0" w:rsidP="00FA7FB0">
      <w:pPr>
        <w:pStyle w:val="Beschriftung"/>
        <w:jc w:val="both"/>
        <w:rPr>
          <w:lang w:val="en-CA"/>
        </w:rPr>
      </w:pPr>
      <w:bookmarkStart w:id="266" w:name="_Ref75448179"/>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E264D5">
        <w:rPr>
          <w:noProof/>
        </w:rPr>
        <w:t>69</w:t>
      </w:r>
      <w:r w:rsidR="00B55601">
        <w:rPr>
          <w:noProof/>
        </w:rPr>
        <w:fldChar w:fldCharType="end"/>
      </w:r>
      <w:bookmarkEnd w:id="266"/>
      <w:r>
        <w:t xml:space="preserve">. </w:t>
      </w:r>
      <w:r w:rsidR="007A0C1F">
        <w:t xml:space="preserve">In-loop filtering in </w:t>
      </w:r>
      <w:r w:rsidR="00AD1FB3">
        <w:t>ECM 13</w:t>
      </w:r>
      <w:r w:rsidR="007A0C1F">
        <w:t>.0</w:t>
      </w:r>
      <w:r w:rsidRPr="000A5314">
        <w:t>.</w:t>
      </w:r>
    </w:p>
    <w:p w14:paraId="4B60B181" w14:textId="0E039524" w:rsidR="00C84121" w:rsidRDefault="00C84121" w:rsidP="00C84121">
      <w:pPr>
        <w:rPr>
          <w:lang w:val="en-CA"/>
        </w:rPr>
      </w:pPr>
      <w:r>
        <w:rPr>
          <w:lang w:val="en-CA"/>
        </w:rPr>
        <w:t xml:space="preserve">In detail, the output sample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OUT</m:t>
            </m:r>
          </m:sub>
        </m:sSub>
      </m:oMath>
      <w:r>
        <w:rPr>
          <w:lang w:val="en-CA"/>
        </w:rPr>
        <w:t xml:space="preserve"> is obtained as</w:t>
      </w:r>
    </w:p>
    <w:p w14:paraId="578691CE" w14:textId="7E8B300E" w:rsidR="00C84121" w:rsidRDefault="00D92012" w:rsidP="00C84121">
      <w:pPr>
        <w:rPr>
          <w:lang w:val="en-CA"/>
        </w:rPr>
      </w:pPr>
      <m:oMathPara>
        <m:oMath>
          <m:sSub>
            <m:sSubPr>
              <m:ctrlPr>
                <w:rPr>
                  <w:rFonts w:ascii="Cambria Math" w:hAnsi="Cambria Math"/>
                  <w:i/>
                </w:rPr>
              </m:ctrlPr>
            </m:sSubPr>
            <m:e>
              <m:r>
                <w:rPr>
                  <w:rFonts w:ascii="Cambria Math" w:hAnsi="Cambria Math"/>
                </w:rPr>
                <m:t>S</m:t>
              </m:r>
            </m:e>
            <m:sub>
              <m:r>
                <w:rPr>
                  <w:rFonts w:ascii="Cambria Math" w:hAnsi="Cambria Math"/>
                </w:rPr>
                <m:t>OUT</m:t>
              </m:r>
            </m:sub>
          </m:sSub>
          <m:r>
            <w:rPr>
              <w:rFonts w:ascii="Cambria Math" w:hAnsi="Cambria Math"/>
            </w:rPr>
            <m:t>=clip</m:t>
          </m:r>
          <m:d>
            <m:dPr>
              <m:ctrlPr>
                <w:rPr>
                  <w:rFonts w:ascii="Cambria Math" w:hAnsi="Cambria Math"/>
                  <w:i/>
                </w:rPr>
              </m:ctrlPr>
            </m:dPr>
            <m:e>
              <m:sSub>
                <m:sSubPr>
                  <m:ctrlPr>
                    <w:rPr>
                      <w:rFonts w:ascii="Cambria Math" w:hAnsi="Cambria Math"/>
                      <w:i/>
                    </w:rPr>
                  </m:ctrlPr>
                </m:sSubPr>
                <m:e>
                  <m:r>
                    <w:rPr>
                      <w:rFonts w:ascii="Cambria Math" w:hAnsi="Cambria Math"/>
                    </w:rPr>
                    <m:t>S</m:t>
                  </m:r>
                </m:e>
                <m:sub>
                  <m:r>
                    <w:rPr>
                      <w:rFonts w:ascii="Cambria Math" w:hAnsi="Cambria Math"/>
                    </w:rPr>
                    <m:t>IN</m:t>
                  </m:r>
                </m:sub>
              </m:sSub>
              <m:r>
                <w:rPr>
                  <w:rFonts w:ascii="Cambria Math" w:hAnsi="Cambria Math"/>
                </w:rPr>
                <m:t>+</m:t>
              </m:r>
              <m:sSub>
                <m:sSubPr>
                  <m:ctrlPr>
                    <w:rPr>
                      <w:rFonts w:ascii="Cambria Math" w:hAnsi="Cambria Math"/>
                      <w:i/>
                    </w:rPr>
                  </m:ctrlPr>
                </m:sSubPr>
                <m:e>
                  <m:r>
                    <w:rPr>
                      <w:rFonts w:ascii="Cambria Math" w:hAnsi="Cambria Math"/>
                    </w:rPr>
                    <m:t>δ</m:t>
                  </m:r>
                </m:e>
                <m:sub>
                  <m:r>
                    <w:rPr>
                      <w:rFonts w:ascii="Cambria Math" w:hAnsi="Cambria Math"/>
                    </w:rPr>
                    <m:t>SAO</m:t>
                  </m:r>
                </m:sub>
              </m:sSub>
              <m:r>
                <w:rPr>
                  <w:rFonts w:ascii="Cambria Math" w:hAnsi="Cambria Math"/>
                </w:rPr>
                <m:t>+</m:t>
              </m:r>
              <m:sSub>
                <m:sSubPr>
                  <m:ctrlPr>
                    <w:rPr>
                      <w:rFonts w:ascii="Cambria Math" w:hAnsi="Cambria Math"/>
                      <w:i/>
                    </w:rPr>
                  </m:ctrlPr>
                </m:sSubPr>
                <m:e>
                  <m:r>
                    <w:rPr>
                      <w:rFonts w:ascii="Cambria Math" w:hAnsi="Cambria Math"/>
                    </w:rPr>
                    <m:t>δ</m:t>
                  </m:r>
                </m:e>
                <m:sub>
                  <m:r>
                    <w:rPr>
                      <w:rFonts w:ascii="Cambria Math" w:hAnsi="Cambria Math"/>
                    </w:rPr>
                    <m:t>CCSAO</m:t>
                  </m:r>
                </m:sub>
              </m:sSub>
              <m:r>
                <w:rPr>
                  <w:rFonts w:ascii="Cambria Math" w:hAnsi="Cambria Math"/>
                </w:rPr>
                <m:t>+</m:t>
              </m:r>
              <m:sSub>
                <m:sSubPr>
                  <m:ctrlPr>
                    <w:rPr>
                      <w:rFonts w:ascii="Cambria Math" w:hAnsi="Cambria Math"/>
                      <w:i/>
                    </w:rPr>
                  </m:ctrlPr>
                </m:sSubPr>
                <m:e>
                  <m:r>
                    <w:rPr>
                      <w:rFonts w:ascii="Cambria Math" w:hAnsi="Cambria Math"/>
                    </w:rPr>
                    <m:t>δ</m:t>
                  </m:r>
                </m:e>
                <m:sub>
                  <m:r>
                    <w:rPr>
                      <w:rFonts w:ascii="Cambria Math" w:hAnsi="Cambria Math"/>
                    </w:rPr>
                    <m:t>BIF</m:t>
                  </m:r>
                </m:sub>
              </m:sSub>
            </m:e>
          </m:d>
          <m:r>
            <w:rPr>
              <w:rFonts w:ascii="Cambria Math" w:eastAsiaTheme="minorEastAsia" w:hAnsi="Cambria Math"/>
            </w:rPr>
            <m:t>,</m:t>
          </m:r>
        </m:oMath>
      </m:oMathPara>
    </w:p>
    <w:p w14:paraId="609473E9" w14:textId="51227A87" w:rsidR="00C84121" w:rsidRDefault="00C84121" w:rsidP="00C84121">
      <w:pPr>
        <w:rPr>
          <w:lang w:val="en-CA"/>
        </w:rPr>
      </w:pPr>
      <w:r>
        <w:rPr>
          <w:lang w:val="en-CA"/>
        </w:rPr>
        <w:t xml:space="preserve">where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IN</m:t>
            </m:r>
          </m:sub>
        </m:sSub>
      </m:oMath>
      <w:r>
        <w:rPr>
          <w:lang w:val="en-CA"/>
        </w:rPr>
        <w:t xml:space="preserve"> is the input sample from deblocking, </w:t>
      </w:r>
      <m:oMath>
        <m:sSub>
          <m:sSubPr>
            <m:ctrlPr>
              <w:rPr>
                <w:rFonts w:ascii="Cambria Math" w:hAnsi="Cambria Math"/>
                <w:i/>
              </w:rPr>
            </m:ctrlPr>
          </m:sSubPr>
          <m:e>
            <m:r>
              <w:rPr>
                <w:rFonts w:ascii="Cambria Math" w:hAnsi="Cambria Math"/>
              </w:rPr>
              <m:t>δ</m:t>
            </m:r>
          </m:e>
          <m:sub>
            <m:r>
              <w:rPr>
                <w:rFonts w:ascii="Cambria Math" w:hAnsi="Cambria Math"/>
              </w:rPr>
              <m:t>BIF</m:t>
            </m:r>
          </m:sub>
        </m:sSub>
      </m:oMath>
      <w:r>
        <w:rPr>
          <w:lang w:val="en-CA"/>
        </w:rPr>
        <w:t xml:space="preserve"> is the offset from the bilateral filter</w:t>
      </w:r>
      <w:r w:rsidR="007A0C1F">
        <w:rPr>
          <w:lang w:val="en-CA"/>
        </w:rPr>
        <w:t>,</w:t>
      </w:r>
      <w:r>
        <w:rPr>
          <w:lang w:val="en-CA"/>
        </w:rPr>
        <w:t xml:space="preserve"> </w:t>
      </w:r>
      <m:oMath>
        <m:sSub>
          <m:sSubPr>
            <m:ctrlPr>
              <w:rPr>
                <w:rFonts w:ascii="Cambria Math" w:hAnsi="Cambria Math"/>
                <w:i/>
              </w:rPr>
            </m:ctrlPr>
          </m:sSubPr>
          <m:e>
            <m:r>
              <w:rPr>
                <w:rFonts w:ascii="Cambria Math" w:hAnsi="Cambria Math"/>
              </w:rPr>
              <m:t>δ</m:t>
            </m:r>
          </m:e>
          <m:sub>
            <m:r>
              <w:rPr>
                <w:rFonts w:ascii="Cambria Math" w:hAnsi="Cambria Math"/>
              </w:rPr>
              <m:t>SAO</m:t>
            </m:r>
          </m:sub>
        </m:sSub>
      </m:oMath>
      <w:r>
        <w:rPr>
          <w:lang w:val="en-CA"/>
        </w:rPr>
        <w:t xml:space="preserve"> is the offset from SAO</w:t>
      </w:r>
      <w:r w:rsidR="007A0C1F">
        <w:rPr>
          <w:lang w:val="en-CA"/>
        </w:rPr>
        <w:t xml:space="preserve"> and </w:t>
      </w:r>
      <m:oMath>
        <m:sSub>
          <m:sSubPr>
            <m:ctrlPr>
              <w:rPr>
                <w:rFonts w:ascii="Cambria Math" w:hAnsi="Cambria Math"/>
                <w:i/>
              </w:rPr>
            </m:ctrlPr>
          </m:sSubPr>
          <m:e>
            <m:r>
              <w:rPr>
                <w:rFonts w:ascii="Cambria Math" w:hAnsi="Cambria Math"/>
              </w:rPr>
              <m:t>δ</m:t>
            </m:r>
          </m:e>
          <m:sub>
            <m:r>
              <w:rPr>
                <w:rFonts w:ascii="Cambria Math" w:hAnsi="Cambria Math"/>
              </w:rPr>
              <m:t>CCSAO</m:t>
            </m:r>
          </m:sub>
        </m:sSub>
      </m:oMath>
      <w:r w:rsidR="007A0C1F">
        <w:t xml:space="preserve"> is offset from CC-</w:t>
      </w:r>
      <w:proofErr w:type="gramStart"/>
      <w:r w:rsidR="007A0C1F">
        <w:t>SAO</w:t>
      </w:r>
      <w:r w:rsidR="007A0C1F">
        <w:rPr>
          <w:lang w:val="en-CA"/>
        </w:rPr>
        <w:t>.</w:t>
      </w:r>
      <w:proofErr w:type="gramEnd"/>
    </w:p>
    <w:p w14:paraId="20A07397" w14:textId="51FD0E09" w:rsidR="00C84121" w:rsidRPr="00FA7FB0" w:rsidRDefault="00C84121" w:rsidP="00C84121">
      <w:r>
        <w:t xml:space="preserve">The implementation provides the possibility for the encoder to enable or disable filtering at the CTU and slice level. The encoder takes a decision by evaluating the RDO cost. </w:t>
      </w:r>
    </w:p>
    <w:p w14:paraId="7F62D909" w14:textId="77777777" w:rsidR="00C84121" w:rsidRDefault="00C84121" w:rsidP="00C84121">
      <w:pPr>
        <w:rPr>
          <w:lang w:val="en-CA"/>
        </w:rPr>
      </w:pPr>
      <w:r>
        <w:rPr>
          <w:lang w:val="en-CA"/>
        </w:rPr>
        <w:t xml:space="preserve">For CTUs that are filtered, the filtering process proceeds as follows. </w:t>
      </w:r>
    </w:p>
    <w:p w14:paraId="3E885B80" w14:textId="77777777" w:rsidR="00E264D5" w:rsidRDefault="00C84121" w:rsidP="006A5664">
      <w:pPr>
        <w:pStyle w:val="Beschriftung"/>
      </w:pPr>
      <w:r>
        <w:rPr>
          <w:lang w:val="en-CA"/>
        </w:rPr>
        <w:t xml:space="preserve">At the picture border, where samples are unavailable, the bilateral filter uses extension (sample repetition) to fill in unavailable samples. For virtual boundaries, the behavior is the same as for SAO, i.e., no filtering </w:t>
      </w:r>
      <w:r>
        <w:rPr>
          <w:lang w:val="en-CA"/>
        </w:rPr>
        <w:lastRenderedPageBreak/>
        <w:t xml:space="preserve">occurs. When crossing horizontal CTU borders, the bilateral filter can access the same samples as SAO is accessing. As an example, if the center sample </w:t>
      </w:r>
      <m:oMath>
        <m:sSub>
          <m:sSubPr>
            <m:ctrlPr>
              <w:rPr>
                <w:rFonts w:ascii="Cambria Math" w:hAnsi="Cambria Math"/>
                <w:i/>
                <w:lang w:val="en-CA"/>
              </w:rPr>
            </m:ctrlPr>
          </m:sSubPr>
          <m:e>
            <m:r>
              <m:rPr>
                <m:sty m:val="bi"/>
              </m:rPr>
              <w:rPr>
                <w:rFonts w:ascii="Cambria Math" w:hAnsi="Cambria Math"/>
                <w:lang w:val="en-CA"/>
              </w:rPr>
              <m:t>S</m:t>
            </m:r>
          </m:e>
          <m:sub>
            <m:r>
              <m:rPr>
                <m:sty m:val="bi"/>
              </m:rPr>
              <w:rPr>
                <w:rFonts w:ascii="Cambria Math" w:hAnsi="Cambria Math"/>
                <w:lang w:val="en-CA"/>
              </w:rPr>
              <m:t>0,0</m:t>
            </m:r>
          </m:sub>
        </m:sSub>
        <m:r>
          <m:rPr>
            <m:sty m:val="b"/>
          </m:rPr>
          <w:rPr>
            <w:rFonts w:ascii="Cambria Math" w:hAnsi="Cambria Math"/>
            <w:lang w:val="en-CA"/>
          </w:rPr>
          <m:t xml:space="preserve"> </m:t>
        </m:r>
      </m:oMath>
      <w:r>
        <w:rPr>
          <w:lang w:val="en-CA"/>
        </w:rPr>
        <w:t>(see</w:t>
      </w:r>
      <w:r w:rsidR="005C13D1">
        <w:rPr>
          <w:lang w:val="en-CA"/>
        </w:rPr>
        <w:t xml:space="preserve"> </w:t>
      </w:r>
      <w:r w:rsidR="005C13D1">
        <w:rPr>
          <w:lang w:val="en-CA"/>
        </w:rPr>
        <w:fldChar w:fldCharType="begin"/>
      </w:r>
      <w:r w:rsidR="005C13D1">
        <w:rPr>
          <w:lang w:val="en-CA"/>
        </w:rPr>
        <w:instrText xml:space="preserve"> REF _Ref75448255 \h </w:instrText>
      </w:r>
      <w:r w:rsidR="005C13D1">
        <w:rPr>
          <w:lang w:val="en-CA"/>
        </w:rPr>
      </w:r>
      <w:r w:rsidR="005C13D1">
        <w:rPr>
          <w:lang w:val="en-CA"/>
        </w:rPr>
        <w:fldChar w:fldCharType="separate"/>
      </w:r>
      <w:r w:rsidR="00E264D5" w:rsidRPr="008900D8">
        <w:rPr>
          <w:noProof/>
        </w:rPr>
        <mc:AlternateContent>
          <mc:Choice Requires="wpg">
            <w:drawing>
              <wp:inline distT="0" distB="0" distL="0" distR="0" wp14:anchorId="60CF0EE7" wp14:editId="027BAEF4">
                <wp:extent cx="1799590" cy="1799590"/>
                <wp:effectExtent l="0" t="0" r="10160" b="10160"/>
                <wp:docPr id="1901112506" name="Group 1"/>
                <wp:cNvGraphicFramePr/>
                <a:graphic xmlns:a="http://schemas.openxmlformats.org/drawingml/2006/main">
                  <a:graphicData uri="http://schemas.microsoft.com/office/word/2010/wordprocessingGroup">
                    <wpg:wgp>
                      <wpg:cNvGrpSpPr/>
                      <wpg:grpSpPr>
                        <a:xfrm>
                          <a:off x="0" y="0"/>
                          <a:ext cx="1799590" cy="1799590"/>
                          <a:chOff x="0" y="0"/>
                          <a:chExt cx="2637066" cy="2641735"/>
                        </a:xfrm>
                        <a:solidFill>
                          <a:schemeClr val="accent1">
                            <a:lumMod val="40000"/>
                            <a:lumOff val="60000"/>
                          </a:schemeClr>
                        </a:solidFill>
                      </wpg:grpSpPr>
                      <wps:wsp>
                        <wps:cNvPr id="1509964440" name="Rectangle 1509964440"/>
                        <wps:cNvSpPr/>
                        <wps:spPr bwMode="auto">
                          <a:xfrm>
                            <a:off x="1054214" y="0"/>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5B864BB0" w14:textId="77777777" w:rsidR="00E264D5" w:rsidRDefault="00E264D5" w:rsidP="007A0C1F">
                              <w:pPr>
                                <w:jc w:val="center"/>
                                <w:rPr>
                                  <w:sz w:val="20"/>
                                </w:rPr>
                              </w:pPr>
                              <w:r>
                                <w:rPr>
                                  <w:sz w:val="20"/>
                                </w:rPr>
                                <w:t>S</w:t>
                              </w:r>
                              <w:r>
                                <w:rPr>
                                  <w:position w:val="-5"/>
                                  <w:sz w:val="20"/>
                                  <w:vertAlign w:val="subscript"/>
                                </w:rPr>
                                <w:t>0,2</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836771414" name="Rectangle 1836771414"/>
                        <wps:cNvSpPr/>
                        <wps:spPr bwMode="auto">
                          <a:xfrm>
                            <a:off x="527107" y="528275"/>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43064C93" w14:textId="77777777" w:rsidR="00E264D5" w:rsidRDefault="00E264D5"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618891982" name="Rectangle 618891982"/>
                        <wps:cNvSpPr/>
                        <wps:spPr bwMode="auto">
                          <a:xfrm>
                            <a:off x="1054214" y="528275"/>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1F63579E" w14:textId="77777777" w:rsidR="00E264D5" w:rsidRDefault="00E264D5" w:rsidP="007A0C1F">
                              <w:pPr>
                                <w:jc w:val="center"/>
                                <w:rPr>
                                  <w:sz w:val="20"/>
                                </w:rPr>
                              </w:pPr>
                              <w:r>
                                <w:rPr>
                                  <w:sz w:val="20"/>
                                </w:rPr>
                                <w:t>S</w:t>
                              </w:r>
                              <w:r>
                                <w:rPr>
                                  <w:position w:val="-5"/>
                                  <w:sz w:val="20"/>
                                  <w:vertAlign w:val="subscript"/>
                                </w:rPr>
                                <w:t>0,1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84006469" name="Rectangle 784006469"/>
                        <wps:cNvSpPr/>
                        <wps:spPr bwMode="auto">
                          <a:xfrm>
                            <a:off x="1581322" y="528275"/>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46F3031A" w14:textId="77777777" w:rsidR="00E264D5" w:rsidRDefault="00E264D5"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009146418" name="Rectangle 1009146418"/>
                        <wps:cNvSpPr/>
                        <wps:spPr bwMode="auto">
                          <a:xfrm>
                            <a:off x="0"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4782E094" w14:textId="77777777" w:rsidR="00E264D5" w:rsidRDefault="00E264D5" w:rsidP="007A0C1F">
                              <w:pPr>
                                <w:jc w:val="center"/>
                                <w:rPr>
                                  <w:sz w:val="20"/>
                                </w:rPr>
                              </w:pPr>
                              <w:r>
                                <w:rPr>
                                  <w:sz w:val="20"/>
                                </w:rPr>
                                <w:t>S</w:t>
                              </w:r>
                              <w:r>
                                <w:rPr>
                                  <w:position w:val="-5"/>
                                  <w:sz w:val="20"/>
                                  <w:vertAlign w:val="subscript"/>
                                </w:rPr>
                                <w:t>-2,0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869752883" name="Rectangle 869752883"/>
                        <wps:cNvSpPr/>
                        <wps:spPr bwMode="auto">
                          <a:xfrm>
                            <a:off x="527107"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10D5624B" w14:textId="77777777" w:rsidR="00E264D5" w:rsidRDefault="00E264D5" w:rsidP="007A0C1F">
                              <w:pPr>
                                <w:jc w:val="center"/>
                                <w:rPr>
                                  <w:sz w:val="20"/>
                                </w:rPr>
                              </w:pPr>
                              <w:r>
                                <w:rPr>
                                  <w:sz w:val="20"/>
                                </w:rPr>
                                <w:t>S</w:t>
                              </w:r>
                              <w:r>
                                <w:rPr>
                                  <w:position w:val="-5"/>
                                  <w:sz w:val="20"/>
                                  <w:vertAlign w:val="subscript"/>
                                </w:rPr>
                                <w:t>-1,0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410161714" name="Rectangle 410161714"/>
                        <wps:cNvSpPr/>
                        <wps:spPr bwMode="auto">
                          <a:xfrm>
                            <a:off x="1054215"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5E399112" w14:textId="77777777" w:rsidR="00E264D5" w:rsidRDefault="00E264D5" w:rsidP="007A0C1F">
                              <w:pPr>
                                <w:jc w:val="center"/>
                                <w:rPr>
                                  <w:sz w:val="20"/>
                                </w:rPr>
                              </w:pPr>
                              <w:r>
                                <w:rPr>
                                  <w:sz w:val="20"/>
                                </w:rPr>
                                <w:t>S</w:t>
                              </w:r>
                              <w:r>
                                <w:rPr>
                                  <w:position w:val="-5"/>
                                  <w:sz w:val="20"/>
                                  <w:vertAlign w:val="subscript"/>
                                </w:rPr>
                                <w:t>0,0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919874801" name="Rectangle 919874801"/>
                        <wps:cNvSpPr/>
                        <wps:spPr bwMode="auto">
                          <a:xfrm>
                            <a:off x="1581322"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6CDC80F6" w14:textId="77777777" w:rsidR="00E264D5" w:rsidRDefault="00E264D5" w:rsidP="007A0C1F">
                              <w:pPr>
                                <w:jc w:val="center"/>
                                <w:rPr>
                                  <w:sz w:val="20"/>
                                </w:rPr>
                              </w:pPr>
                              <w:r>
                                <w:rPr>
                                  <w:sz w:val="20"/>
                                </w:rPr>
                                <w:t>S</w:t>
                              </w:r>
                              <w:r>
                                <w:rPr>
                                  <w:position w:val="-5"/>
                                  <w:sz w:val="20"/>
                                  <w:vertAlign w:val="subscript"/>
                                </w:rPr>
                                <w:t>1,0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143525136" name="Rectangle 1143525136"/>
                        <wps:cNvSpPr/>
                        <wps:spPr bwMode="auto">
                          <a:xfrm>
                            <a:off x="2108429" y="1056549"/>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26A5DC1A" w14:textId="77777777" w:rsidR="00E264D5" w:rsidRDefault="00E264D5" w:rsidP="007A0C1F">
                              <w:pPr>
                                <w:jc w:val="center"/>
                                <w:rPr>
                                  <w:sz w:val="20"/>
                                </w:rPr>
                              </w:pPr>
                              <w:r>
                                <w:rPr>
                                  <w:sz w:val="20"/>
                                </w:rPr>
                                <w:t>S</w:t>
                              </w:r>
                              <w:r>
                                <w:rPr>
                                  <w:position w:val="-5"/>
                                  <w:sz w:val="20"/>
                                  <w:vertAlign w:val="subscript"/>
                                </w:rPr>
                                <w:t>2,0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373931166" name="Rectangle 1373931166"/>
                        <wps:cNvSpPr/>
                        <wps:spPr bwMode="auto">
                          <a:xfrm>
                            <a:off x="527107" y="1584824"/>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58362ED8" w14:textId="77777777" w:rsidR="00E264D5" w:rsidRDefault="00E264D5"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352935296" name="Rectangle 1352935296"/>
                        <wps:cNvSpPr/>
                        <wps:spPr bwMode="auto">
                          <a:xfrm>
                            <a:off x="1054214" y="1584824"/>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44CF0473" w14:textId="77777777" w:rsidR="00E264D5" w:rsidRDefault="00E264D5" w:rsidP="007A0C1F">
                              <w:pPr>
                                <w:jc w:val="center"/>
                                <w:rPr>
                                  <w:sz w:val="20"/>
                                </w:rPr>
                              </w:pPr>
                              <w:r>
                                <w:rPr>
                                  <w:sz w:val="20"/>
                                </w:rPr>
                                <w:t>S</w:t>
                              </w:r>
                              <w:r>
                                <w:rPr>
                                  <w:position w:val="-5"/>
                                  <w:sz w:val="20"/>
                                  <w:vertAlign w:val="subscript"/>
                                </w:rPr>
                                <w:t>0,-1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73061590" name="Rectangle 173061590"/>
                        <wps:cNvSpPr/>
                        <wps:spPr bwMode="auto">
                          <a:xfrm>
                            <a:off x="1581322" y="1584824"/>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44E4E19D" w14:textId="77777777" w:rsidR="00E264D5" w:rsidRDefault="00E264D5"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83534814" name="Rectangle 83534814"/>
                        <wps:cNvSpPr/>
                        <wps:spPr bwMode="auto">
                          <a:xfrm>
                            <a:off x="1054214" y="2113099"/>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4E294F8A" w14:textId="77777777" w:rsidR="00E264D5" w:rsidRDefault="00E264D5" w:rsidP="007A0C1F">
                              <w:pPr>
                                <w:jc w:val="center"/>
                                <w:rPr>
                                  <w:sz w:val="20"/>
                                </w:rPr>
                              </w:pPr>
                              <w:r>
                                <w:rPr>
                                  <w:sz w:val="20"/>
                                </w:rPr>
                                <w:t>S</w:t>
                              </w:r>
                              <w:r>
                                <w:rPr>
                                  <w:position w:val="-5"/>
                                  <w:sz w:val="20"/>
                                  <w:vertAlign w:val="subscript"/>
                                </w:rPr>
                                <w:t>0,-2</w:t>
                              </w:r>
                            </w:p>
                          </w:txbxContent>
                        </wps:txbx>
                        <wps:bodyPr rot="0" spcFirstLastPara="0" vert="horz" wrap="square" lIns="0" tIns="0" rIns="0" bIns="0" numCol="1" spcCol="0" rtlCol="0" fromWordArt="0" anchor="ctr" anchorCtr="0" forceAA="0" compatLnSpc="1">
                          <a:prstTxWarp prst="textNoShape">
                            <a:avLst/>
                          </a:prstTxWarp>
                          <a:noAutofit/>
                        </wps:bodyPr>
                      </wps:wsp>
                    </wpg:wgp>
                  </a:graphicData>
                </a:graphic>
              </wp:inline>
            </w:drawing>
          </mc:Choice>
          <mc:Fallback xmlns:w16du="http://schemas.microsoft.com/office/word/2023/wordml/word16du" xmlns:oel="http://schemas.microsoft.com/office/2019/extlst">
            <w:pict>
              <v:group w14:anchorId="60CF0EE7" id="Group 1" o:spid="_x0000_s1084" style="width:141.7pt;height:141.7pt;mso-position-horizontal-relative:char;mso-position-vertical-relative:line" coordsize="26370,264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">
                <v:rect id="Rectangle 1509964440" o:spid="_x0000_s1085" style="position:absolute;left:10542;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" filled="f" strokecolor="black [3213]" strokeweight="1pt">
                  <v:stroke joinstyle="round"/>
                  <v:textbox inset="0,0,0,0">
                    <w:txbxContent>
                      <w:p w14:paraId="5B864BB0" w14:textId="77777777" w:rsidR="00E264D5" w:rsidRDefault="00E264D5" w:rsidP="007A0C1F">
                        <w:pPr>
                          <w:jc w:val="center"/>
                          <w:rPr>
                            <w:sz w:val="20"/>
                          </w:rPr>
                        </w:pPr>
                        <w:r>
                          <w:rPr>
                            <w:sz w:val="20"/>
                          </w:rPr>
                          <w:t>S</w:t>
                        </w:r>
                        <w:r>
                          <w:rPr>
                            <w:position w:val="-5"/>
                            <w:sz w:val="20"/>
                            <w:vertAlign w:val="subscript"/>
                          </w:rPr>
                          <w:t>0,2</w:t>
                        </w:r>
                      </w:p>
                    </w:txbxContent>
                  </v:textbox>
                </v:rect>
                <v:rect id="Rectangle 1836771414" o:spid="_x0000_s1086" style="position:absolute;left:5271;top:5282;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" filled="f" strokecolor="black [3213]" strokeweight="1pt">
                  <v:stroke joinstyle="round"/>
                  <v:textbox inset="0,0,0,0">
                    <w:txbxContent>
                      <w:p w14:paraId="43064C93" w14:textId="77777777" w:rsidR="00E264D5" w:rsidRDefault="00E264D5" w:rsidP="007A0C1F">
                        <w:pPr>
                          <w:jc w:val="center"/>
                          <w:rPr>
                            <w:sz w:val="20"/>
                          </w:rPr>
                        </w:pPr>
                        <w:r>
                          <w:rPr>
                            <w:sz w:val="20"/>
                          </w:rPr>
                          <w:t>S</w:t>
                        </w:r>
                        <w:r>
                          <w:rPr>
                            <w:position w:val="-5"/>
                            <w:sz w:val="20"/>
                            <w:vertAlign w:val="subscript"/>
                          </w:rPr>
                          <w:t>-1,1</w:t>
                        </w:r>
                      </w:p>
                    </w:txbxContent>
                  </v:textbox>
                </v:rect>
                <v:rect id="Rectangle 618891982" o:spid="_x0000_s1087" style="position:absolute;left:10542;top:5282;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" filled="f" strokecolor="black [3213]" strokeweight="1pt">
                  <v:stroke joinstyle="round"/>
                  <v:textbox inset="0,0,0,0">
                    <w:txbxContent>
                      <w:p w14:paraId="1F63579E" w14:textId="77777777" w:rsidR="00E264D5" w:rsidRDefault="00E264D5" w:rsidP="007A0C1F">
                        <w:pPr>
                          <w:jc w:val="center"/>
                          <w:rPr>
                            <w:sz w:val="20"/>
                          </w:rPr>
                        </w:pPr>
                        <w:r>
                          <w:rPr>
                            <w:sz w:val="20"/>
                          </w:rPr>
                          <w:t>S</w:t>
                        </w:r>
                        <w:r>
                          <w:rPr>
                            <w:position w:val="-5"/>
                            <w:sz w:val="20"/>
                            <w:vertAlign w:val="subscript"/>
                          </w:rPr>
                          <w:t>0,1</w:t>
                        </w:r>
                      </w:p>
                    </w:txbxContent>
                  </v:textbox>
                </v:rect>
                <v:rect id="Rectangle 784006469" o:spid="_x0000_s1088" style="position:absolute;left:15813;top:5282;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" filled="f" strokecolor="black [3213]" strokeweight="1pt">
                  <v:stroke joinstyle="round"/>
                  <v:textbox inset="0,0,0,0">
                    <w:txbxContent>
                      <w:p w14:paraId="46F3031A" w14:textId="77777777" w:rsidR="00E264D5" w:rsidRDefault="00E264D5" w:rsidP="007A0C1F">
                        <w:pPr>
                          <w:jc w:val="center"/>
                          <w:rPr>
                            <w:sz w:val="20"/>
                          </w:rPr>
                        </w:pPr>
                        <w:r>
                          <w:rPr>
                            <w:sz w:val="20"/>
                          </w:rPr>
                          <w:t>S</w:t>
                        </w:r>
                        <w:r>
                          <w:rPr>
                            <w:position w:val="-5"/>
                            <w:sz w:val="20"/>
                            <w:vertAlign w:val="subscript"/>
                          </w:rPr>
                          <w:t>1,1</w:t>
                        </w:r>
                      </w:p>
                    </w:txbxContent>
                  </v:textbox>
                </v:rect>
                <v:rect id="Rectangle 1009146418" o:spid="_x0000_s1089" style="position:absolute;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" filled="f" strokecolor="black [3213]" strokeweight="1pt">
                  <v:stroke joinstyle="round"/>
                  <v:textbox inset="0,0,0,0">
                    <w:txbxContent>
                      <w:p w14:paraId="4782E094" w14:textId="77777777" w:rsidR="00E264D5" w:rsidRDefault="00E264D5" w:rsidP="007A0C1F">
                        <w:pPr>
                          <w:jc w:val="center"/>
                          <w:rPr>
                            <w:sz w:val="20"/>
                          </w:rPr>
                        </w:pPr>
                        <w:r>
                          <w:rPr>
                            <w:sz w:val="20"/>
                          </w:rPr>
                          <w:t>S</w:t>
                        </w:r>
                        <w:r>
                          <w:rPr>
                            <w:position w:val="-5"/>
                            <w:sz w:val="20"/>
                            <w:vertAlign w:val="subscript"/>
                          </w:rPr>
                          <w:t>-2,0</w:t>
                        </w:r>
                      </w:p>
                    </w:txbxContent>
                  </v:textbox>
                </v:rect>
                <v:rect id="Rectangle 869752883" o:spid="_x0000_s1090" style="position:absolute;left:5271;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" filled="f" strokecolor="black [3213]" strokeweight="1pt">
                  <v:stroke joinstyle="round"/>
                  <v:textbox inset="0,0,0,0">
                    <w:txbxContent>
                      <w:p w14:paraId="10D5624B" w14:textId="77777777" w:rsidR="00E264D5" w:rsidRDefault="00E264D5" w:rsidP="007A0C1F">
                        <w:pPr>
                          <w:jc w:val="center"/>
                          <w:rPr>
                            <w:sz w:val="20"/>
                          </w:rPr>
                        </w:pPr>
                        <w:r>
                          <w:rPr>
                            <w:sz w:val="20"/>
                          </w:rPr>
                          <w:t>S</w:t>
                        </w:r>
                        <w:r>
                          <w:rPr>
                            <w:position w:val="-5"/>
                            <w:sz w:val="20"/>
                            <w:vertAlign w:val="subscript"/>
                          </w:rPr>
                          <w:t>-1,0</w:t>
                        </w:r>
                      </w:p>
                    </w:txbxContent>
                  </v:textbox>
                </v:rect>
                <v:rect id="Rectangle 410161714" o:spid="_x0000_s1091" style="position:absolute;left:10542;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" filled="f" strokecolor="black [3213]" strokeweight="1pt">
                  <v:stroke joinstyle="round"/>
                  <v:textbox inset="0,0,0,0">
                    <w:txbxContent>
                      <w:p w14:paraId="5E399112" w14:textId="77777777" w:rsidR="00E264D5" w:rsidRDefault="00E264D5" w:rsidP="007A0C1F">
                        <w:pPr>
                          <w:jc w:val="center"/>
                          <w:rPr>
                            <w:sz w:val="20"/>
                          </w:rPr>
                        </w:pPr>
                        <w:r>
                          <w:rPr>
                            <w:sz w:val="20"/>
                          </w:rPr>
                          <w:t>S</w:t>
                        </w:r>
                        <w:r>
                          <w:rPr>
                            <w:position w:val="-5"/>
                            <w:sz w:val="20"/>
                            <w:vertAlign w:val="subscript"/>
                          </w:rPr>
                          <w:t>0,0</w:t>
                        </w:r>
                      </w:p>
                    </w:txbxContent>
                  </v:textbox>
                </v:rect>
                <v:rect id="Rectangle 919874801" o:spid="_x0000_s1092" style="position:absolute;left:15813;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" filled="f" strokecolor="black [3213]" strokeweight="1pt">
                  <v:stroke joinstyle="round"/>
                  <v:textbox inset="0,0,0,0">
                    <w:txbxContent>
                      <w:p w14:paraId="6CDC80F6" w14:textId="77777777" w:rsidR="00E264D5" w:rsidRDefault="00E264D5" w:rsidP="007A0C1F">
                        <w:pPr>
                          <w:jc w:val="center"/>
                          <w:rPr>
                            <w:sz w:val="20"/>
                          </w:rPr>
                        </w:pPr>
                        <w:r>
                          <w:rPr>
                            <w:sz w:val="20"/>
                          </w:rPr>
                          <w:t>S</w:t>
                        </w:r>
                        <w:r>
                          <w:rPr>
                            <w:position w:val="-5"/>
                            <w:sz w:val="20"/>
                            <w:vertAlign w:val="subscript"/>
                          </w:rPr>
                          <w:t>1,0</w:t>
                        </w:r>
                      </w:p>
                    </w:txbxContent>
                  </v:textbox>
                </v:rect>
                <v:rect id="Rectangle 1143525136" o:spid="_x0000_s1093" style="position:absolute;left:21084;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" filled="f" strokecolor="black [3213]" strokeweight="1pt">
                  <v:stroke joinstyle="round"/>
                  <v:textbox inset="0,0,0,0">
                    <w:txbxContent>
                      <w:p w14:paraId="26A5DC1A" w14:textId="77777777" w:rsidR="00E264D5" w:rsidRDefault="00E264D5" w:rsidP="007A0C1F">
                        <w:pPr>
                          <w:jc w:val="center"/>
                          <w:rPr>
                            <w:sz w:val="20"/>
                          </w:rPr>
                        </w:pPr>
                        <w:r>
                          <w:rPr>
                            <w:sz w:val="20"/>
                          </w:rPr>
                          <w:t>S</w:t>
                        </w:r>
                        <w:r>
                          <w:rPr>
                            <w:position w:val="-5"/>
                            <w:sz w:val="20"/>
                            <w:vertAlign w:val="subscript"/>
                          </w:rPr>
                          <w:t>2,0</w:t>
                        </w:r>
                      </w:p>
                    </w:txbxContent>
                  </v:textbox>
                </v:rect>
                <v:rect id="Rectangle 1373931166" o:spid="_x0000_s1094" style="position:absolute;left:5271;top:15848;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" filled="f" strokecolor="black [3213]" strokeweight="1pt">
                  <v:stroke joinstyle="round"/>
                  <v:textbox inset="0,0,0,0">
                    <w:txbxContent>
                      <w:p w14:paraId="58362ED8" w14:textId="77777777" w:rsidR="00E264D5" w:rsidRDefault="00E264D5" w:rsidP="007A0C1F">
                        <w:pPr>
                          <w:jc w:val="center"/>
                          <w:rPr>
                            <w:sz w:val="20"/>
                          </w:rPr>
                        </w:pPr>
                        <w:r>
                          <w:rPr>
                            <w:sz w:val="20"/>
                          </w:rPr>
                          <w:t>S</w:t>
                        </w:r>
                        <w:r>
                          <w:rPr>
                            <w:position w:val="-5"/>
                            <w:sz w:val="20"/>
                            <w:vertAlign w:val="subscript"/>
                          </w:rPr>
                          <w:t>-1,-1</w:t>
                        </w:r>
                      </w:p>
                    </w:txbxContent>
                  </v:textbox>
                </v:rect>
                <v:rect id="Rectangle 1352935296" o:spid="_x0000_s1095" style="position:absolute;left:10542;top:15848;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" filled="f" strokecolor="black [3213]" strokeweight="1pt">
                  <v:stroke joinstyle="round"/>
                  <v:textbox inset="0,0,0,0">
                    <w:txbxContent>
                      <w:p w14:paraId="44CF0473" w14:textId="77777777" w:rsidR="00E264D5" w:rsidRDefault="00E264D5" w:rsidP="007A0C1F">
                        <w:pPr>
                          <w:jc w:val="center"/>
                          <w:rPr>
                            <w:sz w:val="20"/>
                          </w:rPr>
                        </w:pPr>
                        <w:r>
                          <w:rPr>
                            <w:sz w:val="20"/>
                          </w:rPr>
                          <w:t>S</w:t>
                        </w:r>
                        <w:r>
                          <w:rPr>
                            <w:position w:val="-5"/>
                            <w:sz w:val="20"/>
                            <w:vertAlign w:val="subscript"/>
                          </w:rPr>
                          <w:t>0,-1</w:t>
                        </w:r>
                      </w:p>
                    </w:txbxContent>
                  </v:textbox>
                </v:rect>
                <v:rect id="Rectangle 173061590" o:spid="_x0000_s1096" style="position:absolute;left:15813;top:15848;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" filled="f" strokecolor="black [3213]" strokeweight="1pt">
                  <v:stroke joinstyle="round"/>
                  <v:textbox inset="0,0,0,0">
                    <w:txbxContent>
                      <w:p w14:paraId="44E4E19D" w14:textId="77777777" w:rsidR="00E264D5" w:rsidRDefault="00E264D5" w:rsidP="007A0C1F">
                        <w:pPr>
                          <w:jc w:val="center"/>
                          <w:rPr>
                            <w:sz w:val="20"/>
                          </w:rPr>
                        </w:pPr>
                        <w:r>
                          <w:rPr>
                            <w:sz w:val="20"/>
                          </w:rPr>
                          <w:t>S</w:t>
                        </w:r>
                        <w:r>
                          <w:rPr>
                            <w:position w:val="-5"/>
                            <w:sz w:val="20"/>
                            <w:vertAlign w:val="subscript"/>
                          </w:rPr>
                          <w:t>1,-1</w:t>
                        </w:r>
                      </w:p>
                    </w:txbxContent>
                  </v:textbox>
                </v:rect>
                <v:rect id="Rectangle 83534814" o:spid="_x0000_s1097" style="position:absolute;left:10542;top:21130;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" filled="f" strokecolor="black [3213]" strokeweight="1pt">
                  <v:stroke joinstyle="round"/>
                  <v:textbox inset="0,0,0,0">
                    <w:txbxContent>
                      <w:p w14:paraId="4E294F8A" w14:textId="77777777" w:rsidR="00E264D5" w:rsidRDefault="00E264D5" w:rsidP="007A0C1F">
                        <w:pPr>
                          <w:jc w:val="center"/>
                          <w:rPr>
                            <w:sz w:val="20"/>
                          </w:rPr>
                        </w:pPr>
                        <w:r>
                          <w:rPr>
                            <w:sz w:val="20"/>
                          </w:rPr>
                          <w:t>S</w:t>
                        </w:r>
                        <w:r>
                          <w:rPr>
                            <w:position w:val="-5"/>
                            <w:sz w:val="20"/>
                            <w:vertAlign w:val="subscript"/>
                          </w:rPr>
                          <w:t>0,-2</w:t>
                        </w:r>
                      </w:p>
                    </w:txbxContent>
                  </v:textbox>
                </v:rect>
                <w10:anchorlock/>
              </v:group>
            </w:pict>
          </mc:Fallback>
        </mc:AlternateContent>
      </w:r>
    </w:p>
    <w:p w14:paraId="0E2D2988" w14:textId="08621CF2" w:rsidR="00C84121" w:rsidRDefault="00E264D5" w:rsidP="00C84121">
      <w:pPr>
        <w:rPr>
          <w:lang w:val="en-CA"/>
        </w:rPr>
      </w:pPr>
      <w:r>
        <w:t xml:space="preserve">Figure </w:t>
      </w:r>
      <w:r>
        <w:rPr>
          <w:noProof/>
        </w:rPr>
        <w:t>70</w:t>
      </w:r>
      <w:r w:rsidR="005C13D1">
        <w:rPr>
          <w:lang w:val="en-CA"/>
        </w:rPr>
        <w:fldChar w:fldCharType="end"/>
      </w:r>
      <w:r w:rsidR="00C84121">
        <w:rPr>
          <w:lang w:val="en-CA"/>
        </w:rPr>
        <w:t xml:space="preserve">) is located on the top line of a CTU,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-1,1</m:t>
            </m:r>
          </m:sub>
        </m:sSub>
      </m:oMath>
      <w:r w:rsidR="00C84121">
        <w:rPr>
          <w:lang w:val="en-CA"/>
        </w:rPr>
        <w:t xml:space="preserve">,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0,1</m:t>
            </m:r>
          </m:sub>
        </m:sSub>
      </m:oMath>
      <w:r w:rsidR="00C84121">
        <w:rPr>
          <w:lang w:val="en-CA"/>
        </w:rPr>
        <w:t xml:space="preserve"> and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1,1</m:t>
            </m:r>
          </m:sub>
        </m:sSub>
      </m:oMath>
      <w:r w:rsidR="00C84121">
        <w:rPr>
          <w:lang w:val="en-CA"/>
        </w:rPr>
        <w:t xml:space="preserve"> are read from the CTU above, just like SAO does, but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0,2</m:t>
            </m:r>
          </m:sub>
        </m:sSub>
      </m:oMath>
      <w:r w:rsidR="00C84121">
        <w:rPr>
          <w:lang w:val="en-CA"/>
        </w:rPr>
        <w:t xml:space="preserve"> is padded, so no extra line buffer is needed compared to JVET-P0073.</w:t>
      </w:r>
    </w:p>
    <w:p w14:paraId="179B71DD" w14:textId="77777777" w:rsidR="00E264D5" w:rsidRDefault="00C84121" w:rsidP="006A5664">
      <w:pPr>
        <w:pStyle w:val="Beschriftung"/>
      </w:pPr>
      <w:r>
        <w:rPr>
          <w:lang w:val="en-CA"/>
        </w:rPr>
        <w:t xml:space="preserve">The </w:t>
      </w:r>
      <w:r w:rsidR="007A0C1F">
        <w:rPr>
          <w:lang w:val="en-CA"/>
        </w:rPr>
        <w:t xml:space="preserve">filter shape and the </w:t>
      </w:r>
      <w:r>
        <w:rPr>
          <w:lang w:val="en-CA"/>
        </w:rPr>
        <w:t xml:space="preserve">samples surrounding the center sample </w:t>
      </w:r>
      <m:oMath>
        <m:sSub>
          <m:sSubPr>
            <m:ctrlPr>
              <w:rPr>
                <w:rFonts w:ascii="Cambria Math" w:hAnsi="Cambria Math"/>
                <w:i/>
                <w:lang w:val="en-CA"/>
              </w:rPr>
            </m:ctrlPr>
          </m:sSubPr>
          <m:e>
            <m:r>
              <m:rPr>
                <m:sty m:val="bi"/>
              </m:rPr>
              <w:rPr>
                <w:rFonts w:ascii="Cambria Math" w:hAnsi="Cambria Math"/>
                <w:lang w:val="en-CA"/>
              </w:rPr>
              <m:t>S</m:t>
            </m:r>
          </m:e>
          <m:sub>
            <m:r>
              <m:rPr>
                <m:sty m:val="bi"/>
              </m:rPr>
              <w:rPr>
                <w:rFonts w:ascii="Cambria Math" w:hAnsi="Cambria Math"/>
                <w:lang w:val="en-CA"/>
              </w:rPr>
              <m:t>0,0</m:t>
            </m:r>
          </m:sub>
        </m:sSub>
      </m:oMath>
      <w:r>
        <w:rPr>
          <w:lang w:val="en-CA"/>
        </w:rPr>
        <w:t xml:space="preserve"> are denoted according to</w:t>
      </w:r>
      <w:r w:rsidR="00FA7FB0">
        <w:rPr>
          <w:lang w:val="en-CA"/>
        </w:rPr>
        <w:t xml:space="preserve"> </w:t>
      </w:r>
      <w:r w:rsidR="00FA7FB0">
        <w:rPr>
          <w:lang w:val="en-CA"/>
        </w:rPr>
        <w:fldChar w:fldCharType="begin"/>
      </w:r>
      <w:r w:rsidR="00FA7FB0">
        <w:rPr>
          <w:lang w:val="en-CA"/>
        </w:rPr>
        <w:instrText xml:space="preserve"> REF _Ref75448255 \h </w:instrText>
      </w:r>
      <w:r w:rsidR="00FA7FB0">
        <w:rPr>
          <w:lang w:val="en-CA"/>
        </w:rPr>
      </w:r>
      <w:r w:rsidR="00FA7FB0">
        <w:rPr>
          <w:lang w:val="en-CA"/>
        </w:rPr>
        <w:fldChar w:fldCharType="separate"/>
      </w:r>
      <w:r w:rsidR="00E264D5" w:rsidRPr="008900D8">
        <w:rPr>
          <w:noProof/>
        </w:rPr>
        <mc:AlternateContent>
          <mc:Choice Requires="wpg">
            <w:drawing>
              <wp:inline distT="0" distB="0" distL="0" distR="0" wp14:anchorId="624AD0A4" wp14:editId="6B330116">
                <wp:extent cx="1799590" cy="1799590"/>
                <wp:effectExtent l="0" t="0" r="10160" b="10160"/>
                <wp:docPr id="1102140118" name="Group 1"/>
                <wp:cNvGraphicFramePr/>
                <a:graphic xmlns:a="http://schemas.openxmlformats.org/drawingml/2006/main">
                  <a:graphicData uri="http://schemas.microsoft.com/office/word/2010/wordprocessingGroup">
                    <wpg:wgp>
                      <wpg:cNvGrpSpPr/>
                      <wpg:grpSpPr>
                        <a:xfrm>
                          <a:off x="0" y="0"/>
                          <a:ext cx="1799590" cy="1799590"/>
                          <a:chOff x="0" y="0"/>
                          <a:chExt cx="2637066" cy="2641735"/>
                        </a:xfrm>
                        <a:solidFill>
                          <a:schemeClr val="accent1">
                            <a:lumMod val="40000"/>
                            <a:lumOff val="60000"/>
                          </a:schemeClr>
                        </a:solidFill>
                      </wpg:grpSpPr>
                      <wps:wsp>
                        <wps:cNvPr id="657124106" name="Rectangle 657124106"/>
                        <wps:cNvSpPr/>
                        <wps:spPr bwMode="auto">
                          <a:xfrm>
                            <a:off x="1054214" y="0"/>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27738F6D" w14:textId="77777777" w:rsidR="00E264D5" w:rsidRDefault="00E264D5" w:rsidP="007A0C1F">
                              <w:pPr>
                                <w:jc w:val="center"/>
                                <w:rPr>
                                  <w:sz w:val="20"/>
                                </w:rPr>
                              </w:pPr>
                              <w:r>
                                <w:rPr>
                                  <w:sz w:val="20"/>
                                </w:rPr>
                                <w:t>S</w:t>
                              </w:r>
                              <w:r>
                                <w:rPr>
                                  <w:position w:val="-5"/>
                                  <w:sz w:val="20"/>
                                  <w:vertAlign w:val="subscript"/>
                                </w:rPr>
                                <w:t>0,2</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37849735" name="Rectangle 737849735"/>
                        <wps:cNvSpPr/>
                        <wps:spPr bwMode="auto">
                          <a:xfrm>
                            <a:off x="527107" y="528275"/>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41C4199B" w14:textId="77777777" w:rsidR="00E264D5" w:rsidRDefault="00E264D5"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979576891" name="Rectangle 1979576891"/>
                        <wps:cNvSpPr/>
                        <wps:spPr bwMode="auto">
                          <a:xfrm>
                            <a:off x="1054214" y="528275"/>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62252D64" w14:textId="77777777" w:rsidR="00E264D5" w:rsidRDefault="00E264D5" w:rsidP="007A0C1F">
                              <w:pPr>
                                <w:jc w:val="center"/>
                                <w:rPr>
                                  <w:sz w:val="20"/>
                                </w:rPr>
                              </w:pPr>
                              <w:r>
                                <w:rPr>
                                  <w:sz w:val="20"/>
                                </w:rPr>
                                <w:t>S</w:t>
                              </w:r>
                              <w:r>
                                <w:rPr>
                                  <w:position w:val="-5"/>
                                  <w:sz w:val="20"/>
                                  <w:vertAlign w:val="subscript"/>
                                </w:rPr>
                                <w:t>0,1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317233896" name="Rectangle 1317233896"/>
                        <wps:cNvSpPr/>
                        <wps:spPr bwMode="auto">
                          <a:xfrm>
                            <a:off x="1581322" y="528275"/>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2AC4D1A4" w14:textId="77777777" w:rsidR="00E264D5" w:rsidRDefault="00E264D5"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398575359" name="Rectangle 398575359"/>
                        <wps:cNvSpPr/>
                        <wps:spPr bwMode="auto">
                          <a:xfrm>
                            <a:off x="0"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52AB06BD" w14:textId="77777777" w:rsidR="00E264D5" w:rsidRDefault="00E264D5" w:rsidP="007A0C1F">
                              <w:pPr>
                                <w:jc w:val="center"/>
                                <w:rPr>
                                  <w:sz w:val="20"/>
                                </w:rPr>
                              </w:pPr>
                              <w:r>
                                <w:rPr>
                                  <w:sz w:val="20"/>
                                </w:rPr>
                                <w:t>S</w:t>
                              </w:r>
                              <w:r>
                                <w:rPr>
                                  <w:position w:val="-5"/>
                                  <w:sz w:val="20"/>
                                  <w:vertAlign w:val="subscript"/>
                                </w:rPr>
                                <w:t>-2,0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945930417" name="Rectangle 945930417"/>
                        <wps:cNvSpPr/>
                        <wps:spPr bwMode="auto">
                          <a:xfrm>
                            <a:off x="527107"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3D359C72" w14:textId="77777777" w:rsidR="00E264D5" w:rsidRDefault="00E264D5" w:rsidP="007A0C1F">
                              <w:pPr>
                                <w:jc w:val="center"/>
                                <w:rPr>
                                  <w:sz w:val="20"/>
                                </w:rPr>
                              </w:pPr>
                              <w:r>
                                <w:rPr>
                                  <w:sz w:val="20"/>
                                </w:rPr>
                                <w:t>S</w:t>
                              </w:r>
                              <w:r>
                                <w:rPr>
                                  <w:position w:val="-5"/>
                                  <w:sz w:val="20"/>
                                  <w:vertAlign w:val="subscript"/>
                                </w:rPr>
                                <w:t>-1,0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450022047" name="Rectangle 450022047"/>
                        <wps:cNvSpPr/>
                        <wps:spPr bwMode="auto">
                          <a:xfrm>
                            <a:off x="1054215"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6D5DA22A" w14:textId="77777777" w:rsidR="00E264D5" w:rsidRDefault="00E264D5" w:rsidP="007A0C1F">
                              <w:pPr>
                                <w:jc w:val="center"/>
                                <w:rPr>
                                  <w:sz w:val="20"/>
                                </w:rPr>
                              </w:pPr>
                              <w:r>
                                <w:rPr>
                                  <w:sz w:val="20"/>
                                </w:rPr>
                                <w:t>S</w:t>
                              </w:r>
                              <w:r>
                                <w:rPr>
                                  <w:position w:val="-5"/>
                                  <w:sz w:val="20"/>
                                  <w:vertAlign w:val="subscript"/>
                                </w:rPr>
                                <w:t>0,0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369001482" name="Rectangle 1369001482"/>
                        <wps:cNvSpPr/>
                        <wps:spPr bwMode="auto">
                          <a:xfrm>
                            <a:off x="1581322"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26D7A5DD" w14:textId="77777777" w:rsidR="00E264D5" w:rsidRDefault="00E264D5" w:rsidP="007A0C1F">
                              <w:pPr>
                                <w:jc w:val="center"/>
                                <w:rPr>
                                  <w:sz w:val="20"/>
                                </w:rPr>
                              </w:pPr>
                              <w:r>
                                <w:rPr>
                                  <w:sz w:val="20"/>
                                </w:rPr>
                                <w:t>S</w:t>
                              </w:r>
                              <w:r>
                                <w:rPr>
                                  <w:position w:val="-5"/>
                                  <w:sz w:val="20"/>
                                  <w:vertAlign w:val="subscript"/>
                                </w:rPr>
                                <w:t>1,0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578120364" name="Rectangle 1578120364"/>
                        <wps:cNvSpPr/>
                        <wps:spPr bwMode="auto">
                          <a:xfrm>
                            <a:off x="2108429" y="1056549"/>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1A3AFEE1" w14:textId="77777777" w:rsidR="00E264D5" w:rsidRDefault="00E264D5" w:rsidP="007A0C1F">
                              <w:pPr>
                                <w:jc w:val="center"/>
                                <w:rPr>
                                  <w:sz w:val="20"/>
                                </w:rPr>
                              </w:pPr>
                              <w:r>
                                <w:rPr>
                                  <w:sz w:val="20"/>
                                </w:rPr>
                                <w:t>S</w:t>
                              </w:r>
                              <w:r>
                                <w:rPr>
                                  <w:position w:val="-5"/>
                                  <w:sz w:val="20"/>
                                  <w:vertAlign w:val="subscript"/>
                                </w:rPr>
                                <w:t>2,0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083988196" name="Rectangle 1083988196"/>
                        <wps:cNvSpPr/>
                        <wps:spPr bwMode="auto">
                          <a:xfrm>
                            <a:off x="527107" y="1584824"/>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0ADB8C6B" w14:textId="77777777" w:rsidR="00E264D5" w:rsidRDefault="00E264D5"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774015337" name="Rectangle 1774015337"/>
                        <wps:cNvSpPr/>
                        <wps:spPr bwMode="auto">
                          <a:xfrm>
                            <a:off x="1054214" y="1584824"/>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48B9854E" w14:textId="77777777" w:rsidR="00E264D5" w:rsidRDefault="00E264D5" w:rsidP="007A0C1F">
                              <w:pPr>
                                <w:jc w:val="center"/>
                                <w:rPr>
                                  <w:sz w:val="20"/>
                                </w:rPr>
                              </w:pPr>
                              <w:r>
                                <w:rPr>
                                  <w:sz w:val="20"/>
                                </w:rPr>
                                <w:t>S</w:t>
                              </w:r>
                              <w:r>
                                <w:rPr>
                                  <w:position w:val="-5"/>
                                  <w:sz w:val="20"/>
                                  <w:vertAlign w:val="subscript"/>
                                </w:rPr>
                                <w:t>0,-1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76741604" name="Rectangle 176741604"/>
                        <wps:cNvSpPr/>
                        <wps:spPr bwMode="auto">
                          <a:xfrm>
                            <a:off x="1581322" y="1584824"/>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6595E506" w14:textId="77777777" w:rsidR="00E264D5" w:rsidRDefault="00E264D5"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40977948" name="Rectangle 240977948"/>
                        <wps:cNvSpPr/>
                        <wps:spPr bwMode="auto">
                          <a:xfrm>
                            <a:off x="1054214" y="2113099"/>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4395A43C" w14:textId="77777777" w:rsidR="00E264D5" w:rsidRDefault="00E264D5" w:rsidP="007A0C1F">
                              <w:pPr>
                                <w:jc w:val="center"/>
                                <w:rPr>
                                  <w:sz w:val="20"/>
                                </w:rPr>
                              </w:pPr>
                              <w:r>
                                <w:rPr>
                                  <w:sz w:val="20"/>
                                </w:rPr>
                                <w:t>S</w:t>
                              </w:r>
                              <w:r>
                                <w:rPr>
                                  <w:position w:val="-5"/>
                                  <w:sz w:val="20"/>
                                  <w:vertAlign w:val="subscript"/>
                                </w:rPr>
                                <w:t>0,-2</w:t>
                              </w:r>
                            </w:p>
                          </w:txbxContent>
                        </wps:txbx>
                        <wps:bodyPr rot="0" spcFirstLastPara="0" vert="horz" wrap="square" lIns="0" tIns="0" rIns="0" bIns="0" numCol="1" spcCol="0" rtlCol="0" fromWordArt="0" anchor="ctr" anchorCtr="0" forceAA="0" compatLnSpc="1">
                          <a:prstTxWarp prst="textNoShape">
                            <a:avLst/>
                          </a:prstTxWarp>
                          <a:noAutofit/>
                        </wps:bodyPr>
                      </wps:wsp>
                    </wpg:wgp>
                  </a:graphicData>
                </a:graphic>
              </wp:inline>
            </w:drawing>
          </mc:Choice>
          <mc:Fallback xmlns:w16du="http://schemas.microsoft.com/office/word/2023/wordml/word16du" xmlns:oel="http://schemas.microsoft.com/office/2019/extlst">
            <w:pict>
              <v:group w14:anchorId="624AD0A4" id="_x0000_s1098" style="width:141.7pt;height:141.7pt;mso-position-horizontal-relative:char;mso-position-vertical-relative:line" coordsize="26370,264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">
                <v:rect id="Rectangle 657124106" o:spid="_x0000_s1099" style="position:absolute;left:10542;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" filled="f" strokecolor="black [3213]" strokeweight="1pt">
                  <v:stroke joinstyle="round"/>
                  <v:textbox inset="0,0,0,0">
                    <w:txbxContent>
                      <w:p w14:paraId="27738F6D" w14:textId="77777777" w:rsidR="00E264D5" w:rsidRDefault="00E264D5" w:rsidP="007A0C1F">
                        <w:pPr>
                          <w:jc w:val="center"/>
                          <w:rPr>
                            <w:sz w:val="20"/>
                          </w:rPr>
                        </w:pPr>
                        <w:r>
                          <w:rPr>
                            <w:sz w:val="20"/>
                          </w:rPr>
                          <w:t>S</w:t>
                        </w:r>
                        <w:r>
                          <w:rPr>
                            <w:position w:val="-5"/>
                            <w:sz w:val="20"/>
                            <w:vertAlign w:val="subscript"/>
                          </w:rPr>
                          <w:t>0,2</w:t>
                        </w:r>
                      </w:p>
                    </w:txbxContent>
                  </v:textbox>
                </v:rect>
                <v:rect id="Rectangle 737849735" o:spid="_x0000_s1100" style="position:absolute;left:5271;top:5282;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" filled="f" strokecolor="black [3213]" strokeweight="1pt">
                  <v:stroke joinstyle="round"/>
                  <v:textbox inset="0,0,0,0">
                    <w:txbxContent>
                      <w:p w14:paraId="41C4199B" w14:textId="77777777" w:rsidR="00E264D5" w:rsidRDefault="00E264D5" w:rsidP="007A0C1F">
                        <w:pPr>
                          <w:jc w:val="center"/>
                          <w:rPr>
                            <w:sz w:val="20"/>
                          </w:rPr>
                        </w:pPr>
                        <w:r>
                          <w:rPr>
                            <w:sz w:val="20"/>
                          </w:rPr>
                          <w:t>S</w:t>
                        </w:r>
                        <w:r>
                          <w:rPr>
                            <w:position w:val="-5"/>
                            <w:sz w:val="20"/>
                            <w:vertAlign w:val="subscript"/>
                          </w:rPr>
                          <w:t>-1,1</w:t>
                        </w:r>
                      </w:p>
                    </w:txbxContent>
                  </v:textbox>
                </v:rect>
                <v:rect id="Rectangle 1979576891" o:spid="_x0000_s1101" style="position:absolute;left:10542;top:5282;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" filled="f" strokecolor="black [3213]" strokeweight="1pt">
                  <v:stroke joinstyle="round"/>
                  <v:textbox inset="0,0,0,0">
                    <w:txbxContent>
                      <w:p w14:paraId="62252D64" w14:textId="77777777" w:rsidR="00E264D5" w:rsidRDefault="00E264D5" w:rsidP="007A0C1F">
                        <w:pPr>
                          <w:jc w:val="center"/>
                          <w:rPr>
                            <w:sz w:val="20"/>
                          </w:rPr>
                        </w:pPr>
                        <w:r>
                          <w:rPr>
                            <w:sz w:val="20"/>
                          </w:rPr>
                          <w:t>S</w:t>
                        </w:r>
                        <w:r>
                          <w:rPr>
                            <w:position w:val="-5"/>
                            <w:sz w:val="20"/>
                            <w:vertAlign w:val="subscript"/>
                          </w:rPr>
                          <w:t>0,1</w:t>
                        </w:r>
                      </w:p>
                    </w:txbxContent>
                  </v:textbox>
                </v:rect>
                <v:rect id="Rectangle 1317233896" o:spid="_x0000_s1102" style="position:absolute;left:15813;top:5282;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" filled="f" strokecolor="black [3213]" strokeweight="1pt">
                  <v:stroke joinstyle="round"/>
                  <v:textbox inset="0,0,0,0">
                    <w:txbxContent>
                      <w:p w14:paraId="2AC4D1A4" w14:textId="77777777" w:rsidR="00E264D5" w:rsidRDefault="00E264D5" w:rsidP="007A0C1F">
                        <w:pPr>
                          <w:jc w:val="center"/>
                          <w:rPr>
                            <w:sz w:val="20"/>
                          </w:rPr>
                        </w:pPr>
                        <w:r>
                          <w:rPr>
                            <w:sz w:val="20"/>
                          </w:rPr>
                          <w:t>S</w:t>
                        </w:r>
                        <w:r>
                          <w:rPr>
                            <w:position w:val="-5"/>
                            <w:sz w:val="20"/>
                            <w:vertAlign w:val="subscript"/>
                          </w:rPr>
                          <w:t>1,1</w:t>
                        </w:r>
                      </w:p>
                    </w:txbxContent>
                  </v:textbox>
                </v:rect>
                <v:rect id="Rectangle 398575359" o:spid="_x0000_s1103" style="position:absolute;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" filled="f" strokecolor="black [3213]" strokeweight="1pt">
                  <v:stroke joinstyle="round"/>
                  <v:textbox inset="0,0,0,0">
                    <w:txbxContent>
                      <w:p w14:paraId="52AB06BD" w14:textId="77777777" w:rsidR="00E264D5" w:rsidRDefault="00E264D5" w:rsidP="007A0C1F">
                        <w:pPr>
                          <w:jc w:val="center"/>
                          <w:rPr>
                            <w:sz w:val="20"/>
                          </w:rPr>
                        </w:pPr>
                        <w:r>
                          <w:rPr>
                            <w:sz w:val="20"/>
                          </w:rPr>
                          <w:t>S</w:t>
                        </w:r>
                        <w:r>
                          <w:rPr>
                            <w:position w:val="-5"/>
                            <w:sz w:val="20"/>
                            <w:vertAlign w:val="subscript"/>
                          </w:rPr>
                          <w:t>-2,0</w:t>
                        </w:r>
                      </w:p>
                    </w:txbxContent>
                  </v:textbox>
                </v:rect>
                <v:rect id="Rectangle 945930417" o:spid="_x0000_s1104" style="position:absolute;left:5271;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" filled="f" strokecolor="black [3213]" strokeweight="1pt">
                  <v:stroke joinstyle="round"/>
                  <v:textbox inset="0,0,0,0">
                    <w:txbxContent>
                      <w:p w14:paraId="3D359C72" w14:textId="77777777" w:rsidR="00E264D5" w:rsidRDefault="00E264D5" w:rsidP="007A0C1F">
                        <w:pPr>
                          <w:jc w:val="center"/>
                          <w:rPr>
                            <w:sz w:val="20"/>
                          </w:rPr>
                        </w:pPr>
                        <w:r>
                          <w:rPr>
                            <w:sz w:val="20"/>
                          </w:rPr>
                          <w:t>S</w:t>
                        </w:r>
                        <w:r>
                          <w:rPr>
                            <w:position w:val="-5"/>
                            <w:sz w:val="20"/>
                            <w:vertAlign w:val="subscript"/>
                          </w:rPr>
                          <w:t>-1,0</w:t>
                        </w:r>
                      </w:p>
                    </w:txbxContent>
                  </v:textbox>
                </v:rect>
                <v:rect id="Rectangle 450022047" o:spid="_x0000_s1105" style="position:absolute;left:10542;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" filled="f" strokecolor="black [3213]" strokeweight="1pt">
                  <v:stroke joinstyle="round"/>
                  <v:textbox inset="0,0,0,0">
                    <w:txbxContent>
                      <w:p w14:paraId="6D5DA22A" w14:textId="77777777" w:rsidR="00E264D5" w:rsidRDefault="00E264D5" w:rsidP="007A0C1F">
                        <w:pPr>
                          <w:jc w:val="center"/>
                          <w:rPr>
                            <w:sz w:val="20"/>
                          </w:rPr>
                        </w:pPr>
                        <w:r>
                          <w:rPr>
                            <w:sz w:val="20"/>
                          </w:rPr>
                          <w:t>S</w:t>
                        </w:r>
                        <w:r>
                          <w:rPr>
                            <w:position w:val="-5"/>
                            <w:sz w:val="20"/>
                            <w:vertAlign w:val="subscript"/>
                          </w:rPr>
                          <w:t>0,0</w:t>
                        </w:r>
                      </w:p>
                    </w:txbxContent>
                  </v:textbox>
                </v:rect>
                <v:rect id="Rectangle 1369001482" o:spid="_x0000_s1106" style="position:absolute;left:15813;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" filled="f" strokecolor="black [3213]" strokeweight="1pt">
                  <v:stroke joinstyle="round"/>
                  <v:textbox inset="0,0,0,0">
                    <w:txbxContent>
                      <w:p w14:paraId="26D7A5DD" w14:textId="77777777" w:rsidR="00E264D5" w:rsidRDefault="00E264D5" w:rsidP="007A0C1F">
                        <w:pPr>
                          <w:jc w:val="center"/>
                          <w:rPr>
                            <w:sz w:val="20"/>
                          </w:rPr>
                        </w:pPr>
                        <w:r>
                          <w:rPr>
                            <w:sz w:val="20"/>
                          </w:rPr>
                          <w:t>S</w:t>
                        </w:r>
                        <w:r>
                          <w:rPr>
                            <w:position w:val="-5"/>
                            <w:sz w:val="20"/>
                            <w:vertAlign w:val="subscript"/>
                          </w:rPr>
                          <w:t>1,0</w:t>
                        </w:r>
                      </w:p>
                    </w:txbxContent>
                  </v:textbox>
                </v:rect>
                <v:rect id="Rectangle 1578120364" o:spid="_x0000_s1107" style="position:absolute;left:21084;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" filled="f" strokecolor="black [3213]" strokeweight="1pt">
                  <v:stroke joinstyle="round"/>
                  <v:textbox inset="0,0,0,0">
                    <w:txbxContent>
                      <w:p w14:paraId="1A3AFEE1" w14:textId="77777777" w:rsidR="00E264D5" w:rsidRDefault="00E264D5" w:rsidP="007A0C1F">
                        <w:pPr>
                          <w:jc w:val="center"/>
                          <w:rPr>
                            <w:sz w:val="20"/>
                          </w:rPr>
                        </w:pPr>
                        <w:r>
                          <w:rPr>
                            <w:sz w:val="20"/>
                          </w:rPr>
                          <w:t>S</w:t>
                        </w:r>
                        <w:r>
                          <w:rPr>
                            <w:position w:val="-5"/>
                            <w:sz w:val="20"/>
                            <w:vertAlign w:val="subscript"/>
                          </w:rPr>
                          <w:t>2,0</w:t>
                        </w:r>
                      </w:p>
                    </w:txbxContent>
                  </v:textbox>
                </v:rect>
                <v:rect id="Rectangle 1083988196" o:spid="_x0000_s1108" style="position:absolute;left:5271;top:15848;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" filled="f" strokecolor="black [3213]" strokeweight="1pt">
                  <v:stroke joinstyle="round"/>
                  <v:textbox inset="0,0,0,0">
                    <w:txbxContent>
                      <w:p w14:paraId="0ADB8C6B" w14:textId="77777777" w:rsidR="00E264D5" w:rsidRDefault="00E264D5" w:rsidP="007A0C1F">
                        <w:pPr>
                          <w:jc w:val="center"/>
                          <w:rPr>
                            <w:sz w:val="20"/>
                          </w:rPr>
                        </w:pPr>
                        <w:r>
                          <w:rPr>
                            <w:sz w:val="20"/>
                          </w:rPr>
                          <w:t>S</w:t>
                        </w:r>
                        <w:r>
                          <w:rPr>
                            <w:position w:val="-5"/>
                            <w:sz w:val="20"/>
                            <w:vertAlign w:val="subscript"/>
                          </w:rPr>
                          <w:t>-1,-1</w:t>
                        </w:r>
                      </w:p>
                    </w:txbxContent>
                  </v:textbox>
                </v:rect>
                <v:rect id="Rectangle 1774015337" o:spid="_x0000_s1109" style="position:absolute;left:10542;top:15848;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" filled="f" strokecolor="black [3213]" strokeweight="1pt">
                  <v:stroke joinstyle="round"/>
                  <v:textbox inset="0,0,0,0">
                    <w:txbxContent>
                      <w:p w14:paraId="48B9854E" w14:textId="77777777" w:rsidR="00E264D5" w:rsidRDefault="00E264D5" w:rsidP="007A0C1F">
                        <w:pPr>
                          <w:jc w:val="center"/>
                          <w:rPr>
                            <w:sz w:val="20"/>
                          </w:rPr>
                        </w:pPr>
                        <w:r>
                          <w:rPr>
                            <w:sz w:val="20"/>
                          </w:rPr>
                          <w:t>S</w:t>
                        </w:r>
                        <w:r>
                          <w:rPr>
                            <w:position w:val="-5"/>
                            <w:sz w:val="20"/>
                            <w:vertAlign w:val="subscript"/>
                          </w:rPr>
                          <w:t>0,-1</w:t>
                        </w:r>
                      </w:p>
                    </w:txbxContent>
                  </v:textbox>
                </v:rect>
                <v:rect id="Rectangle 176741604" o:spid="_x0000_s1110" style="position:absolute;left:15813;top:15848;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" filled="f" strokecolor="black [3213]" strokeweight="1pt">
                  <v:stroke joinstyle="round"/>
                  <v:textbox inset="0,0,0,0">
                    <w:txbxContent>
                      <w:p w14:paraId="6595E506" w14:textId="77777777" w:rsidR="00E264D5" w:rsidRDefault="00E264D5" w:rsidP="007A0C1F">
                        <w:pPr>
                          <w:jc w:val="center"/>
                          <w:rPr>
                            <w:sz w:val="20"/>
                          </w:rPr>
                        </w:pPr>
                        <w:r>
                          <w:rPr>
                            <w:sz w:val="20"/>
                          </w:rPr>
                          <w:t>S</w:t>
                        </w:r>
                        <w:r>
                          <w:rPr>
                            <w:position w:val="-5"/>
                            <w:sz w:val="20"/>
                            <w:vertAlign w:val="subscript"/>
                          </w:rPr>
                          <w:t>1,-1</w:t>
                        </w:r>
                      </w:p>
                    </w:txbxContent>
                  </v:textbox>
                </v:rect>
                <v:rect id="Rectangle 240977948" o:spid="_x0000_s1111" style="position:absolute;left:10542;top:21130;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" filled="f" strokecolor="black [3213]" strokeweight="1pt">
                  <v:stroke joinstyle="round"/>
                  <v:textbox inset="0,0,0,0">
                    <w:txbxContent>
                      <w:p w14:paraId="4395A43C" w14:textId="77777777" w:rsidR="00E264D5" w:rsidRDefault="00E264D5" w:rsidP="007A0C1F">
                        <w:pPr>
                          <w:jc w:val="center"/>
                          <w:rPr>
                            <w:sz w:val="20"/>
                          </w:rPr>
                        </w:pPr>
                        <w:r>
                          <w:rPr>
                            <w:sz w:val="20"/>
                          </w:rPr>
                          <w:t>S</w:t>
                        </w:r>
                        <w:r>
                          <w:rPr>
                            <w:position w:val="-5"/>
                            <w:sz w:val="20"/>
                            <w:vertAlign w:val="subscript"/>
                          </w:rPr>
                          <w:t>0,-2</w:t>
                        </w:r>
                      </w:p>
                    </w:txbxContent>
                  </v:textbox>
                </v:rect>
                <w10:anchorlock/>
              </v:group>
            </w:pict>
          </mc:Fallback>
        </mc:AlternateContent>
      </w:r>
    </w:p>
    <w:p w14:paraId="759EFDC6" w14:textId="09EAE8DF" w:rsidR="00C84121" w:rsidRDefault="00E264D5" w:rsidP="00C84121">
      <w:pPr>
        <w:rPr>
          <w:lang w:val="en-CA"/>
        </w:rPr>
      </w:pPr>
      <w:r>
        <w:t xml:space="preserve">Figure </w:t>
      </w:r>
      <w:r>
        <w:rPr>
          <w:noProof/>
        </w:rPr>
        <w:t>70</w:t>
      </w:r>
      <w:r w:rsidR="00FA7FB0">
        <w:rPr>
          <w:lang w:val="en-CA"/>
        </w:rPr>
        <w:fldChar w:fldCharType="end"/>
      </w:r>
      <w:r w:rsidR="00C84121">
        <w:rPr>
          <w:lang w:val="en-CA"/>
        </w:rPr>
        <w:t>. This diamond shape is different from JVET-P0073 which used a square filter support.</w:t>
      </w:r>
    </w:p>
    <w:bookmarkStart w:id="267" w:name="_Ref75448255"/>
    <w:p w14:paraId="4932F4F4" w14:textId="77777777" w:rsidR="007A0C1F" w:rsidRDefault="007A0C1F" w:rsidP="006A5664">
      <w:pPr>
        <w:pStyle w:val="Beschriftung"/>
      </w:pPr>
      <w:r w:rsidRPr="008900D8">
        <w:rPr>
          <w:noProof/>
        </w:rPr>
        <mc:AlternateContent>
          <mc:Choice Requires="wpg">
            <w:drawing>
              <wp:inline distT="0" distB="0" distL="0" distR="0" wp14:anchorId="1929C625" wp14:editId="72A3445E">
                <wp:extent cx="1799590" cy="1799590"/>
                <wp:effectExtent l="0" t="0" r="10160" b="10160"/>
                <wp:docPr id="69" name="Group 1"/>
                <wp:cNvGraphicFramePr/>
                <a:graphic xmlns:a="http://schemas.openxmlformats.org/drawingml/2006/main">
                  <a:graphicData uri="http://schemas.microsoft.com/office/word/2010/wordprocessingGroup">
                    <wpg:wgp>
                      <wpg:cNvGrpSpPr/>
                      <wpg:grpSpPr>
                        <a:xfrm>
                          <a:off x="0" y="0"/>
                          <a:ext cx="1799590" cy="1799590"/>
                          <a:chOff x="0" y="0"/>
                          <a:chExt cx="2637066" cy="2641735"/>
                        </a:xfrm>
                        <a:solidFill>
                          <a:schemeClr val="accent1">
                            <a:lumMod val="40000"/>
                            <a:lumOff val="60000"/>
                          </a:schemeClr>
                        </a:solidFill>
                      </wpg:grpSpPr>
                      <wps:wsp>
                        <wps:cNvPr id="70" name="Rectangle 70"/>
                        <wps:cNvSpPr/>
                        <wps:spPr bwMode="auto">
                          <a:xfrm>
                            <a:off x="1054214" y="0"/>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72BD0895" w14:textId="77777777" w:rsidR="007A0C1F" w:rsidRDefault="007A0C1F" w:rsidP="007A0C1F">
                              <w:pPr>
                                <w:jc w:val="center"/>
                                <w:rPr>
                                  <w:sz w:val="20"/>
                                </w:rPr>
                              </w:pPr>
                              <w:r>
                                <w:rPr>
                                  <w:sz w:val="20"/>
                                </w:rPr>
                                <w:t>S</w:t>
                              </w:r>
                              <w:r>
                                <w:rPr>
                                  <w:position w:val="-5"/>
                                  <w:sz w:val="20"/>
                                  <w:vertAlign w:val="subscript"/>
                                </w:rPr>
                                <w:t>0,2</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1" name="Rectangle 71"/>
                        <wps:cNvSpPr/>
                        <wps:spPr bwMode="auto">
                          <a:xfrm>
                            <a:off x="527107" y="528275"/>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58FF27F3" w14:textId="77777777" w:rsidR="007A0C1F" w:rsidRDefault="007A0C1F"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2" name="Rectangle 72"/>
                        <wps:cNvSpPr/>
                        <wps:spPr bwMode="auto">
                          <a:xfrm>
                            <a:off x="1054214" y="528275"/>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4FAC7DCD" w14:textId="77777777" w:rsidR="007A0C1F" w:rsidRDefault="007A0C1F" w:rsidP="007A0C1F">
                              <w:pPr>
                                <w:jc w:val="center"/>
                                <w:rPr>
                                  <w:sz w:val="20"/>
                                </w:rPr>
                              </w:pPr>
                              <w:r>
                                <w:rPr>
                                  <w:sz w:val="20"/>
                                </w:rPr>
                                <w:t>S</w:t>
                              </w:r>
                              <w:r>
                                <w:rPr>
                                  <w:position w:val="-5"/>
                                  <w:sz w:val="20"/>
                                  <w:vertAlign w:val="subscript"/>
                                </w:rPr>
                                <w:t>0,1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3" name="Rectangle 73"/>
                        <wps:cNvSpPr/>
                        <wps:spPr bwMode="auto">
                          <a:xfrm>
                            <a:off x="1581322" y="528275"/>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27630A39" w14:textId="77777777" w:rsidR="007A0C1F" w:rsidRDefault="007A0C1F"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4" name="Rectangle 74"/>
                        <wps:cNvSpPr/>
                        <wps:spPr bwMode="auto">
                          <a:xfrm>
                            <a:off x="0"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1D8C0400" w14:textId="77777777" w:rsidR="007A0C1F" w:rsidRDefault="007A0C1F" w:rsidP="007A0C1F">
                              <w:pPr>
                                <w:jc w:val="center"/>
                                <w:rPr>
                                  <w:sz w:val="20"/>
                                </w:rPr>
                              </w:pPr>
                              <w:r>
                                <w:rPr>
                                  <w:sz w:val="20"/>
                                </w:rPr>
                                <w:t>S</w:t>
                              </w:r>
                              <w:r>
                                <w:rPr>
                                  <w:position w:val="-5"/>
                                  <w:sz w:val="20"/>
                                  <w:vertAlign w:val="subscript"/>
                                </w:rPr>
                                <w:t>-2,0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5" name="Rectangle 75"/>
                        <wps:cNvSpPr/>
                        <wps:spPr bwMode="auto">
                          <a:xfrm>
                            <a:off x="527107"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1F823EEE" w14:textId="77777777" w:rsidR="007A0C1F" w:rsidRDefault="007A0C1F" w:rsidP="007A0C1F">
                              <w:pPr>
                                <w:jc w:val="center"/>
                                <w:rPr>
                                  <w:sz w:val="20"/>
                                </w:rPr>
                              </w:pPr>
                              <w:r>
                                <w:rPr>
                                  <w:sz w:val="20"/>
                                </w:rPr>
                                <w:t>S</w:t>
                              </w:r>
                              <w:r>
                                <w:rPr>
                                  <w:position w:val="-5"/>
                                  <w:sz w:val="20"/>
                                  <w:vertAlign w:val="subscript"/>
                                </w:rPr>
                                <w:t>-1,0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6" name="Rectangle 76"/>
                        <wps:cNvSpPr/>
                        <wps:spPr bwMode="auto">
                          <a:xfrm>
                            <a:off x="1054215"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62B4FC83" w14:textId="77777777" w:rsidR="007A0C1F" w:rsidRDefault="007A0C1F" w:rsidP="007A0C1F">
                              <w:pPr>
                                <w:jc w:val="center"/>
                                <w:rPr>
                                  <w:sz w:val="20"/>
                                </w:rPr>
                              </w:pPr>
                              <w:r>
                                <w:rPr>
                                  <w:sz w:val="20"/>
                                </w:rPr>
                                <w:t>S</w:t>
                              </w:r>
                              <w:r>
                                <w:rPr>
                                  <w:position w:val="-5"/>
                                  <w:sz w:val="20"/>
                                  <w:vertAlign w:val="subscript"/>
                                </w:rPr>
                                <w:t>0,0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7" name="Rectangle 77"/>
                        <wps:cNvSpPr/>
                        <wps:spPr bwMode="auto">
                          <a:xfrm>
                            <a:off x="1581322"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54481571" w14:textId="77777777" w:rsidR="007A0C1F" w:rsidRDefault="007A0C1F" w:rsidP="007A0C1F">
                              <w:pPr>
                                <w:jc w:val="center"/>
                                <w:rPr>
                                  <w:sz w:val="20"/>
                                </w:rPr>
                              </w:pPr>
                              <w:r>
                                <w:rPr>
                                  <w:sz w:val="20"/>
                                </w:rPr>
                                <w:t>S</w:t>
                              </w:r>
                              <w:r>
                                <w:rPr>
                                  <w:position w:val="-5"/>
                                  <w:sz w:val="20"/>
                                  <w:vertAlign w:val="subscript"/>
                                </w:rPr>
                                <w:t>1,0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8" name="Rectangle 78"/>
                        <wps:cNvSpPr/>
                        <wps:spPr bwMode="auto">
                          <a:xfrm>
                            <a:off x="2108429" y="1056549"/>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6C6B6072" w14:textId="77777777" w:rsidR="007A0C1F" w:rsidRDefault="007A0C1F" w:rsidP="007A0C1F">
                              <w:pPr>
                                <w:jc w:val="center"/>
                                <w:rPr>
                                  <w:sz w:val="20"/>
                                </w:rPr>
                              </w:pPr>
                              <w:r>
                                <w:rPr>
                                  <w:sz w:val="20"/>
                                </w:rPr>
                                <w:t>S</w:t>
                              </w:r>
                              <w:r>
                                <w:rPr>
                                  <w:position w:val="-5"/>
                                  <w:sz w:val="20"/>
                                  <w:vertAlign w:val="subscript"/>
                                </w:rPr>
                                <w:t>2,0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9" name="Rectangle 79"/>
                        <wps:cNvSpPr/>
                        <wps:spPr bwMode="auto">
                          <a:xfrm>
                            <a:off x="527107" y="1584824"/>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6E5FF1CB" w14:textId="77777777" w:rsidR="007A0C1F" w:rsidRDefault="007A0C1F"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80" name="Rectangle 80"/>
                        <wps:cNvSpPr/>
                        <wps:spPr bwMode="auto">
                          <a:xfrm>
                            <a:off x="1054214" y="1584824"/>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71CBE6AA" w14:textId="77777777" w:rsidR="007A0C1F" w:rsidRDefault="007A0C1F" w:rsidP="007A0C1F">
                              <w:pPr>
                                <w:jc w:val="center"/>
                                <w:rPr>
                                  <w:sz w:val="20"/>
                                </w:rPr>
                              </w:pPr>
                              <w:r>
                                <w:rPr>
                                  <w:sz w:val="20"/>
                                </w:rPr>
                                <w:t>S</w:t>
                              </w:r>
                              <w:r>
                                <w:rPr>
                                  <w:position w:val="-5"/>
                                  <w:sz w:val="20"/>
                                  <w:vertAlign w:val="subscript"/>
                                </w:rPr>
                                <w:t>0,-1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81" name="Rectangle 81"/>
                        <wps:cNvSpPr/>
                        <wps:spPr bwMode="auto">
                          <a:xfrm>
                            <a:off x="1581322" y="1584824"/>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365CF395" w14:textId="77777777" w:rsidR="007A0C1F" w:rsidRDefault="007A0C1F"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82" name="Rectangle 82"/>
                        <wps:cNvSpPr/>
                        <wps:spPr bwMode="auto">
                          <a:xfrm>
                            <a:off x="1054214" y="2113099"/>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26F95D4B" w14:textId="77777777" w:rsidR="007A0C1F" w:rsidRDefault="007A0C1F" w:rsidP="007A0C1F">
                              <w:pPr>
                                <w:jc w:val="center"/>
                                <w:rPr>
                                  <w:sz w:val="20"/>
                                </w:rPr>
                              </w:pPr>
                              <w:r>
                                <w:rPr>
                                  <w:sz w:val="20"/>
                                </w:rPr>
                                <w:t>S</w:t>
                              </w:r>
                              <w:r>
                                <w:rPr>
                                  <w:position w:val="-5"/>
                                  <w:sz w:val="20"/>
                                  <w:vertAlign w:val="subscript"/>
                                </w:rPr>
                                <w:t>0,-2</w:t>
                              </w:r>
                            </w:p>
                          </w:txbxContent>
                        </wps:txbx>
                        <wps:bodyPr rot="0" spcFirstLastPara="0" vert="horz" wrap="square" lIns="0" tIns="0" rIns="0" bIns="0" numCol="1" spcCol="0" rtlCol="0" fromWordArt="0" anchor="ctr" anchorCtr="0" forceAA="0" compatLnSpc="1">
                          <a:prstTxWarp prst="textNoShape">
                            <a:avLst/>
                          </a:prstTxWarp>
                          <a:noAutofit/>
                        </wps:bodyPr>
                      </wps:wsp>
                    </wpg:wgp>
                  </a:graphicData>
                </a:graphic>
              </wp:inline>
            </w:drawing>
          </mc:Choice>
          <mc:Fallback xmlns:w16du="http://schemas.microsoft.com/office/word/2023/wordml/word16du" xmlns:oel="http://schemas.microsoft.com/office/2019/extlst">
            <w:pict>
              <v:group w14:anchorId="1929C625" id="_x0000_s1112" style="width:141.7pt;height:141.7pt;mso-position-horizontal-relative:char;mso-position-vertical-relative:line" coordsize="26370,264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">
                <v:rect id="Rectangle 70" o:spid="_x0000_s1113" style="position:absolute;left:10542;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" filled="f" strokecolor="black [3213]" strokeweight="1pt">
                  <v:stroke joinstyle="round"/>
                  <v:textbox inset="0,0,0,0">
                    <w:txbxContent>
                      <w:p w14:paraId="72BD0895" w14:textId="77777777" w:rsidR="007A0C1F" w:rsidRDefault="007A0C1F" w:rsidP="007A0C1F">
                        <w:pPr>
                          <w:jc w:val="center"/>
                          <w:rPr>
                            <w:sz w:val="20"/>
                          </w:rPr>
                        </w:pPr>
                        <w:r>
                          <w:rPr>
                            <w:sz w:val="20"/>
                          </w:rPr>
                          <w:t>S</w:t>
                        </w:r>
                        <w:r>
                          <w:rPr>
                            <w:position w:val="-5"/>
                            <w:sz w:val="20"/>
                            <w:vertAlign w:val="subscript"/>
                          </w:rPr>
                          <w:t>0,2</w:t>
                        </w:r>
                      </w:p>
                    </w:txbxContent>
                  </v:textbox>
                </v:rect>
                <v:rect id="Rectangle 71" o:spid="_x0000_s1114" style="position:absolute;left:5271;top:5282;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" filled="f" strokecolor="black [3213]" strokeweight="1pt">
                  <v:stroke joinstyle="round"/>
                  <v:textbox inset="0,0,0,0">
                    <w:txbxContent>
                      <w:p w14:paraId="58FF27F3" w14:textId="77777777" w:rsidR="007A0C1F" w:rsidRDefault="007A0C1F" w:rsidP="007A0C1F">
                        <w:pPr>
                          <w:jc w:val="center"/>
                          <w:rPr>
                            <w:sz w:val="20"/>
                          </w:rPr>
                        </w:pPr>
                        <w:r>
                          <w:rPr>
                            <w:sz w:val="20"/>
                          </w:rPr>
                          <w:t>S</w:t>
                        </w:r>
                        <w:r>
                          <w:rPr>
                            <w:position w:val="-5"/>
                            <w:sz w:val="20"/>
                            <w:vertAlign w:val="subscript"/>
                          </w:rPr>
                          <w:t>-1,1</w:t>
                        </w:r>
                      </w:p>
                    </w:txbxContent>
                  </v:textbox>
                </v:rect>
                <v:rect id="Rectangle 72" o:spid="_x0000_s1115" style="position:absolute;left:10542;top:5282;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" filled="f" strokecolor="black [3213]" strokeweight="1pt">
                  <v:stroke joinstyle="round"/>
                  <v:textbox inset="0,0,0,0">
                    <w:txbxContent>
                      <w:p w14:paraId="4FAC7DCD" w14:textId="77777777" w:rsidR="007A0C1F" w:rsidRDefault="007A0C1F" w:rsidP="007A0C1F">
                        <w:pPr>
                          <w:jc w:val="center"/>
                          <w:rPr>
                            <w:sz w:val="20"/>
                          </w:rPr>
                        </w:pPr>
                        <w:r>
                          <w:rPr>
                            <w:sz w:val="20"/>
                          </w:rPr>
                          <w:t>S</w:t>
                        </w:r>
                        <w:r>
                          <w:rPr>
                            <w:position w:val="-5"/>
                            <w:sz w:val="20"/>
                            <w:vertAlign w:val="subscript"/>
                          </w:rPr>
                          <w:t>0,1</w:t>
                        </w:r>
                      </w:p>
                    </w:txbxContent>
                  </v:textbox>
                </v:rect>
                <v:rect id="Rectangle 73" o:spid="_x0000_s1116" style="position:absolute;left:15813;top:5282;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" filled="f" strokecolor="black [3213]" strokeweight="1pt">
                  <v:stroke joinstyle="round"/>
                  <v:textbox inset="0,0,0,0">
                    <w:txbxContent>
                      <w:p w14:paraId="27630A39" w14:textId="77777777" w:rsidR="007A0C1F" w:rsidRDefault="007A0C1F" w:rsidP="007A0C1F">
                        <w:pPr>
                          <w:jc w:val="center"/>
                          <w:rPr>
                            <w:sz w:val="20"/>
                          </w:rPr>
                        </w:pPr>
                        <w:r>
                          <w:rPr>
                            <w:sz w:val="20"/>
                          </w:rPr>
                          <w:t>S</w:t>
                        </w:r>
                        <w:r>
                          <w:rPr>
                            <w:position w:val="-5"/>
                            <w:sz w:val="20"/>
                            <w:vertAlign w:val="subscript"/>
                          </w:rPr>
                          <w:t>1,1</w:t>
                        </w:r>
                      </w:p>
                    </w:txbxContent>
                  </v:textbox>
                </v:rect>
                <v:rect id="Rectangle 74" o:spid="_x0000_s1117" style="position:absolute;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" filled="f" strokecolor="black [3213]" strokeweight="1pt">
                  <v:stroke joinstyle="round"/>
                  <v:textbox inset="0,0,0,0">
                    <w:txbxContent>
                      <w:p w14:paraId="1D8C0400" w14:textId="77777777" w:rsidR="007A0C1F" w:rsidRDefault="007A0C1F" w:rsidP="007A0C1F">
                        <w:pPr>
                          <w:jc w:val="center"/>
                          <w:rPr>
                            <w:sz w:val="20"/>
                          </w:rPr>
                        </w:pPr>
                        <w:r>
                          <w:rPr>
                            <w:sz w:val="20"/>
                          </w:rPr>
                          <w:t>S</w:t>
                        </w:r>
                        <w:r>
                          <w:rPr>
                            <w:position w:val="-5"/>
                            <w:sz w:val="20"/>
                            <w:vertAlign w:val="subscript"/>
                          </w:rPr>
                          <w:t>-2,0</w:t>
                        </w:r>
                      </w:p>
                    </w:txbxContent>
                  </v:textbox>
                </v:rect>
                <v:rect id="Rectangle 75" o:spid="_x0000_s1118" style="position:absolute;left:5271;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" filled="f" strokecolor="black [3213]" strokeweight="1pt">
                  <v:stroke joinstyle="round"/>
                  <v:textbox inset="0,0,0,0">
                    <w:txbxContent>
                      <w:p w14:paraId="1F823EEE" w14:textId="77777777" w:rsidR="007A0C1F" w:rsidRDefault="007A0C1F" w:rsidP="007A0C1F">
                        <w:pPr>
                          <w:jc w:val="center"/>
                          <w:rPr>
                            <w:sz w:val="20"/>
                          </w:rPr>
                        </w:pPr>
                        <w:r>
                          <w:rPr>
                            <w:sz w:val="20"/>
                          </w:rPr>
                          <w:t>S</w:t>
                        </w:r>
                        <w:r>
                          <w:rPr>
                            <w:position w:val="-5"/>
                            <w:sz w:val="20"/>
                            <w:vertAlign w:val="subscript"/>
                          </w:rPr>
                          <w:t>-1,0</w:t>
                        </w:r>
                      </w:p>
                    </w:txbxContent>
                  </v:textbox>
                </v:rect>
                <v:rect id="Rectangle 76" o:spid="_x0000_s1119" style="position:absolute;left:10542;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" filled="f" strokecolor="black [3213]" strokeweight="1pt">
                  <v:stroke joinstyle="round"/>
                  <v:textbox inset="0,0,0,0">
                    <w:txbxContent>
                      <w:p w14:paraId="62B4FC83" w14:textId="77777777" w:rsidR="007A0C1F" w:rsidRDefault="007A0C1F" w:rsidP="007A0C1F">
                        <w:pPr>
                          <w:jc w:val="center"/>
                          <w:rPr>
                            <w:sz w:val="20"/>
                          </w:rPr>
                        </w:pPr>
                        <w:r>
                          <w:rPr>
                            <w:sz w:val="20"/>
                          </w:rPr>
                          <w:t>S</w:t>
                        </w:r>
                        <w:r>
                          <w:rPr>
                            <w:position w:val="-5"/>
                            <w:sz w:val="20"/>
                            <w:vertAlign w:val="subscript"/>
                          </w:rPr>
                          <w:t>0,0</w:t>
                        </w:r>
                      </w:p>
                    </w:txbxContent>
                  </v:textbox>
                </v:rect>
                <v:rect id="Rectangle 77" o:spid="_x0000_s1120" style="position:absolute;left:15813;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" filled="f" strokecolor="black [3213]" strokeweight="1pt">
                  <v:stroke joinstyle="round"/>
                  <v:textbox inset="0,0,0,0">
                    <w:txbxContent>
                      <w:p w14:paraId="54481571" w14:textId="77777777" w:rsidR="007A0C1F" w:rsidRDefault="007A0C1F" w:rsidP="007A0C1F">
                        <w:pPr>
                          <w:jc w:val="center"/>
                          <w:rPr>
                            <w:sz w:val="20"/>
                          </w:rPr>
                        </w:pPr>
                        <w:r>
                          <w:rPr>
                            <w:sz w:val="20"/>
                          </w:rPr>
                          <w:t>S</w:t>
                        </w:r>
                        <w:r>
                          <w:rPr>
                            <w:position w:val="-5"/>
                            <w:sz w:val="20"/>
                            <w:vertAlign w:val="subscript"/>
                          </w:rPr>
                          <w:t>1,0</w:t>
                        </w:r>
                      </w:p>
                    </w:txbxContent>
                  </v:textbox>
                </v:rect>
                <v:rect id="Rectangle 78" o:spid="_x0000_s1121" style="position:absolute;left:21084;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" filled="f" strokecolor="black [3213]" strokeweight="1pt">
                  <v:stroke joinstyle="round"/>
                  <v:textbox inset="0,0,0,0">
                    <w:txbxContent>
                      <w:p w14:paraId="6C6B6072" w14:textId="77777777" w:rsidR="007A0C1F" w:rsidRDefault="007A0C1F" w:rsidP="007A0C1F">
                        <w:pPr>
                          <w:jc w:val="center"/>
                          <w:rPr>
                            <w:sz w:val="20"/>
                          </w:rPr>
                        </w:pPr>
                        <w:r>
                          <w:rPr>
                            <w:sz w:val="20"/>
                          </w:rPr>
                          <w:t>S</w:t>
                        </w:r>
                        <w:r>
                          <w:rPr>
                            <w:position w:val="-5"/>
                            <w:sz w:val="20"/>
                            <w:vertAlign w:val="subscript"/>
                          </w:rPr>
                          <w:t>2,0</w:t>
                        </w:r>
                      </w:p>
                    </w:txbxContent>
                  </v:textbox>
                </v:rect>
                <v:rect id="Rectangle 79" o:spid="_x0000_s1122" style="position:absolute;left:5271;top:15848;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" filled="f" strokecolor="black [3213]" strokeweight="1pt">
                  <v:stroke joinstyle="round"/>
                  <v:textbox inset="0,0,0,0">
                    <w:txbxContent>
                      <w:p w14:paraId="6E5FF1CB" w14:textId="77777777" w:rsidR="007A0C1F" w:rsidRDefault="007A0C1F" w:rsidP="007A0C1F">
                        <w:pPr>
                          <w:jc w:val="center"/>
                          <w:rPr>
                            <w:sz w:val="20"/>
                          </w:rPr>
                        </w:pPr>
                        <w:r>
                          <w:rPr>
                            <w:sz w:val="20"/>
                          </w:rPr>
                          <w:t>S</w:t>
                        </w:r>
                        <w:r>
                          <w:rPr>
                            <w:position w:val="-5"/>
                            <w:sz w:val="20"/>
                            <w:vertAlign w:val="subscript"/>
                          </w:rPr>
                          <w:t>-1,-1</w:t>
                        </w:r>
                      </w:p>
                    </w:txbxContent>
                  </v:textbox>
                </v:rect>
                <v:rect id="Rectangle 80" o:spid="_x0000_s1123" style="position:absolute;left:10542;top:15848;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" filled="f" strokecolor="black [3213]" strokeweight="1pt">
                  <v:stroke joinstyle="round"/>
                  <v:textbox inset="0,0,0,0">
                    <w:txbxContent>
                      <w:p w14:paraId="71CBE6AA" w14:textId="77777777" w:rsidR="007A0C1F" w:rsidRDefault="007A0C1F" w:rsidP="007A0C1F">
                        <w:pPr>
                          <w:jc w:val="center"/>
                          <w:rPr>
                            <w:sz w:val="20"/>
                          </w:rPr>
                        </w:pPr>
                        <w:r>
                          <w:rPr>
                            <w:sz w:val="20"/>
                          </w:rPr>
                          <w:t>S</w:t>
                        </w:r>
                        <w:r>
                          <w:rPr>
                            <w:position w:val="-5"/>
                            <w:sz w:val="20"/>
                            <w:vertAlign w:val="subscript"/>
                          </w:rPr>
                          <w:t>0,-1</w:t>
                        </w:r>
                      </w:p>
                    </w:txbxContent>
                  </v:textbox>
                </v:rect>
                <v:rect id="Rectangle 81" o:spid="_x0000_s1124" style="position:absolute;left:15813;top:15848;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" filled="f" strokecolor="black [3213]" strokeweight="1pt">
                  <v:stroke joinstyle="round"/>
                  <v:textbox inset="0,0,0,0">
                    <w:txbxContent>
                      <w:p w14:paraId="365CF395" w14:textId="77777777" w:rsidR="007A0C1F" w:rsidRDefault="007A0C1F" w:rsidP="007A0C1F">
                        <w:pPr>
                          <w:jc w:val="center"/>
                          <w:rPr>
                            <w:sz w:val="20"/>
                          </w:rPr>
                        </w:pPr>
                        <w:r>
                          <w:rPr>
                            <w:sz w:val="20"/>
                          </w:rPr>
                          <w:t>S</w:t>
                        </w:r>
                        <w:r>
                          <w:rPr>
                            <w:position w:val="-5"/>
                            <w:sz w:val="20"/>
                            <w:vertAlign w:val="subscript"/>
                          </w:rPr>
                          <w:t>1,-1</w:t>
                        </w:r>
                      </w:p>
                    </w:txbxContent>
                  </v:textbox>
                </v:rect>
                <v:rect id="Rectangle 82" o:spid="_x0000_s1125" style="position:absolute;left:10542;top:21130;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" filled="f" strokecolor="black [3213]" strokeweight="1pt">
                  <v:stroke joinstyle="round"/>
                  <v:textbox inset="0,0,0,0">
                    <w:txbxContent>
                      <w:p w14:paraId="26F95D4B" w14:textId="77777777" w:rsidR="007A0C1F" w:rsidRDefault="007A0C1F" w:rsidP="007A0C1F">
                        <w:pPr>
                          <w:jc w:val="center"/>
                          <w:rPr>
                            <w:sz w:val="20"/>
                          </w:rPr>
                        </w:pPr>
                        <w:r>
                          <w:rPr>
                            <w:sz w:val="20"/>
                          </w:rPr>
                          <w:t>S</w:t>
                        </w:r>
                        <w:r>
                          <w:rPr>
                            <w:position w:val="-5"/>
                            <w:sz w:val="20"/>
                            <w:vertAlign w:val="subscript"/>
                          </w:rPr>
                          <w:t>0,-2</w:t>
                        </w:r>
                      </w:p>
                    </w:txbxContent>
                  </v:textbox>
                </v:rect>
                <w10:anchorlock/>
              </v:group>
            </w:pict>
          </mc:Fallback>
        </mc:AlternateContent>
      </w:r>
    </w:p>
    <w:p w14:paraId="37EAE8E9" w14:textId="59D071ED" w:rsidR="00C84121" w:rsidRDefault="00FA7FB0" w:rsidP="006A5664">
      <w:pPr>
        <w:pStyle w:val="Beschriftung"/>
        <w:rPr>
          <w:sz w:val="22"/>
          <w:lang w:val="en-CA"/>
        </w:rPr>
      </w:pPr>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E264D5">
        <w:rPr>
          <w:noProof/>
        </w:rPr>
        <w:t>70</w:t>
      </w:r>
      <w:r w:rsidR="00B55601">
        <w:rPr>
          <w:noProof/>
        </w:rPr>
        <w:fldChar w:fldCharType="end"/>
      </w:r>
      <w:bookmarkEnd w:id="267"/>
      <w:r>
        <w:t xml:space="preserve">. </w:t>
      </w:r>
      <w:r w:rsidR="007A0C1F">
        <w:t xml:space="preserve">BIF shape in </w:t>
      </w:r>
      <w:r w:rsidR="00AD1FB3">
        <w:t>ECM 13</w:t>
      </w:r>
      <w:r w:rsidR="007A0C1F">
        <w:t>.0</w:t>
      </w:r>
    </w:p>
    <w:p w14:paraId="3923AB97" w14:textId="77777777" w:rsidR="007A0C1F" w:rsidRDefault="007A0C1F" w:rsidP="007A0C1F">
      <w:r>
        <w:t>The BIF offset equals a sum of 12 offsets</w:t>
      </w:r>
    </w:p>
    <w:bookmarkStart w:id="268" w:name="_Ref138688525"/>
    <w:p w14:paraId="287A9FC4" w14:textId="46DAE32D" w:rsidR="007A0C1F" w:rsidRPr="005871AE" w:rsidRDefault="00D92012" w:rsidP="007A0C1F">
      <w:pPr>
        <w:pStyle w:val="Beschriftung"/>
        <w:rPr>
          <w:rFonts w:eastAsiaTheme="minorEastAsia"/>
          <w:b w:val="0"/>
          <w:bCs w:val="0"/>
        </w:rPr>
      </w:pPr>
      <m:oMathPara>
        <m:oMath>
          <m:sSub>
            <m:sSubPr>
              <m:ctrlPr>
                <w:rPr>
                  <w:rFonts w:ascii="Cambria Math" w:hAnsi="Cambria Math"/>
                  <w:b w:val="0"/>
                  <w:bCs w:val="0"/>
                  <w:i/>
                </w:rPr>
              </m:ctrlPr>
            </m:sSubPr>
            <m:e>
              <m:r>
                <m:rPr>
                  <m:sty m:val="bi"/>
                </m:rPr>
                <w:rPr>
                  <w:rFonts w:ascii="Cambria Math" w:hAnsi="Cambria Math"/>
                </w:rPr>
                <m:t>δ</m:t>
              </m:r>
            </m:e>
            <m:sub>
              <m:r>
                <m:rPr>
                  <m:sty m:val="bi"/>
                </m:rPr>
                <w:rPr>
                  <w:rFonts w:ascii="Cambria Math" w:hAnsi="Cambria Math"/>
                </w:rPr>
                <m:t>BIF</m:t>
              </m:r>
            </m:sub>
          </m:sSub>
          <m:r>
            <m:rPr>
              <m:sty m:val="bi"/>
            </m:rPr>
            <w:rPr>
              <w:rFonts w:ascii="Cambria Math" w:hAnsi="Cambria Math"/>
            </w:rPr>
            <m:t>=</m:t>
          </m:r>
          <m:d>
            <m:dPr>
              <m:ctrlPr>
                <w:rPr>
                  <w:rFonts w:ascii="Cambria Math" w:hAnsi="Cambria Math"/>
                  <w:b w:val="0"/>
                  <w:bCs w:val="0"/>
                  <w:i/>
                </w:rPr>
              </m:ctrlPr>
            </m:dPr>
            <m:e>
              <m:sSub>
                <m:sSubPr>
                  <m:ctrlPr>
                    <w:rPr>
                      <w:rFonts w:ascii="Cambria Math" w:hAnsi="Cambria Math"/>
                      <w:b w:val="0"/>
                      <w:bCs w:val="0"/>
                      <w:i/>
                    </w:rPr>
                  </m:ctrlPr>
                </m:sSubPr>
                <m:e>
                  <m:r>
                    <m:rPr>
                      <m:sty m:val="bi"/>
                    </m:rPr>
                    <w:rPr>
                      <w:rFonts w:ascii="Cambria Math" w:hAnsi="Cambria Math"/>
                    </w:rPr>
                    <m:t>C</m:t>
                  </m:r>
                </m:e>
                <m:sub>
                  <m:r>
                    <m:rPr>
                      <m:sty m:val="b"/>
                    </m:rPr>
                    <w:rPr>
                      <w:rFonts w:ascii="Cambria Math" w:hAnsi="Cambria Math"/>
                    </w:rPr>
                    <m:t>TU</m:t>
                  </m:r>
                </m:sub>
              </m:sSub>
              <m:r>
                <m:rPr>
                  <m:sty m:val="bi"/>
                </m:rPr>
                <w:rPr>
                  <w:rFonts w:ascii="Cambria Math" w:hAnsi="Cambria Math"/>
                </w:rPr>
                <m:t>⋅</m:t>
              </m:r>
              <m:d>
                <m:dPr>
                  <m:begChr m:val="["/>
                  <m:endChr m:val="]"/>
                  <m:ctrlPr>
                    <w:rPr>
                      <w:rFonts w:ascii="Cambria Math" w:hAnsi="Cambria Math"/>
                      <w:b w:val="0"/>
                      <w:bCs w:val="0"/>
                      <w:i/>
                    </w:rPr>
                  </m:ctrlPr>
                </m:dPr>
                <m:e>
                  <m:r>
                    <m:rPr>
                      <m:sty m:val="bi"/>
                    </m:rPr>
                    <w:rPr>
                      <w:rFonts w:ascii="Cambria Math" w:hAnsi="Cambria Math"/>
                    </w:rPr>
                    <m:t xml:space="preserve"> ∑</m:t>
                  </m:r>
                  <m:r>
                    <m:rPr>
                      <m:sty m:val="b"/>
                    </m:rPr>
                    <w:rPr>
                      <w:rFonts w:ascii="Cambria Math" w:hAnsi="Cambria Math"/>
                    </w:rPr>
                    <m:t>sign</m:t>
                  </m:r>
                  <m:d>
                    <m:dPr>
                      <m:ctrlPr>
                        <w:rPr>
                          <w:rFonts w:ascii="Cambria Math" w:hAnsi="Cambria Math"/>
                          <w:b w:val="0"/>
                          <w:bCs w:val="0"/>
                          <w:i/>
                        </w:rPr>
                      </m:ctrlPr>
                    </m:dPr>
                    <m:e>
                      <m:sSub>
                        <m:sSubPr>
                          <m:ctrlPr>
                            <w:rPr>
                              <w:rFonts w:ascii="Cambria Math" w:hAnsi="Cambria Math"/>
                              <w:b w:val="0"/>
                              <w:bCs w:val="0"/>
                              <w:i/>
                            </w:rPr>
                          </m:ctrlPr>
                        </m:sSubPr>
                        <m:e>
                          <m:r>
                            <m:rPr>
                              <m:sty m:val="bi"/>
                            </m:rPr>
                            <w:rPr>
                              <w:rFonts w:ascii="Cambria Math" w:hAnsi="Cambria Math"/>
                            </w:rPr>
                            <m:t>S</m:t>
                          </m:r>
                        </m:e>
                        <m:sub>
                          <m:r>
                            <m:rPr>
                              <m:sty m:val="bi"/>
                            </m:rPr>
                            <w:rPr>
                              <w:rFonts w:ascii="Cambria Math" w:hAnsi="Cambria Math"/>
                            </w:rPr>
                            <m:t>i,j</m:t>
                          </m:r>
                        </m:sub>
                      </m:sSub>
                      <m:r>
                        <m:rPr>
                          <m:sty m:val="bi"/>
                        </m:rPr>
                        <w:rPr>
                          <w:rFonts w:ascii="Cambria Math" w:hAnsi="Cambria Math"/>
                        </w:rPr>
                        <m:t>-</m:t>
                      </m:r>
                      <m:sSub>
                        <m:sSubPr>
                          <m:ctrlPr>
                            <w:rPr>
                              <w:rFonts w:ascii="Cambria Math" w:hAnsi="Cambria Math"/>
                              <w:b w:val="0"/>
                              <w:bCs w:val="0"/>
                              <w:i/>
                            </w:rPr>
                          </m:ctrlPr>
                        </m:sSubPr>
                        <m:e>
                          <m:r>
                            <m:rPr>
                              <m:sty m:val="bi"/>
                            </m:rPr>
                            <w:rPr>
                              <w:rFonts w:ascii="Cambria Math" w:hAnsi="Cambria Math"/>
                            </w:rPr>
                            <m:t>S</m:t>
                          </m:r>
                        </m:e>
                        <m:sub>
                          <m:r>
                            <m:rPr>
                              <m:sty m:val="bi"/>
                            </m:rPr>
                            <w:rPr>
                              <w:rFonts w:ascii="Cambria Math" w:hAnsi="Cambria Math"/>
                            </w:rPr>
                            <m:t>0,0</m:t>
                          </m:r>
                        </m:sub>
                      </m:sSub>
                    </m:e>
                  </m:d>
                  <m:r>
                    <m:rPr>
                      <m:sty m:val="bi"/>
                    </m:rPr>
                    <w:rPr>
                      <w:rFonts w:ascii="Cambria Math" w:hAnsi="Cambria Math"/>
                    </w:rPr>
                    <m:t>⋅</m:t>
                  </m:r>
                  <m:sSub>
                    <m:sSubPr>
                      <m:ctrlPr>
                        <w:rPr>
                          <w:rFonts w:ascii="Cambria Math" w:hAnsi="Cambria Math"/>
                          <w:b w:val="0"/>
                          <w:bCs w:val="0"/>
                          <w:i/>
                        </w:rPr>
                      </m:ctrlPr>
                    </m:sSubPr>
                    <m:e>
                      <m:r>
                        <m:rPr>
                          <m:sty m:val="bi"/>
                        </m:rPr>
                        <w:rPr>
                          <w:rFonts w:ascii="Cambria Math" w:hAnsi="Cambria Math"/>
                        </w:rPr>
                        <m:t>F</m:t>
                      </m:r>
                    </m:e>
                    <m:sub>
                      <m:r>
                        <m:rPr>
                          <m:sty m:val="b"/>
                        </m:rPr>
                        <w:rPr>
                          <w:rFonts w:ascii="Cambria Math" w:hAnsi="Cambria Math"/>
                        </w:rPr>
                        <m:t>BIF</m:t>
                      </m:r>
                      <m:r>
                        <m:rPr>
                          <m:sty m:val="bi"/>
                        </m:rPr>
                        <w:rPr>
                          <w:rFonts w:ascii="Cambria Math" w:hAnsi="Cambria Math"/>
                        </w:rPr>
                        <m:t>,i,j</m:t>
                      </m:r>
                      <m:r>
                        <m:rPr>
                          <m:sty m:val="b"/>
                        </m:rPr>
                        <w:rPr>
                          <w:rFonts w:ascii="Cambria Math" w:hAnsi="Cambria Math"/>
                        </w:rPr>
                        <m:t>,QP</m:t>
                      </m:r>
                    </m:sub>
                  </m:sSub>
                  <m:r>
                    <m:rPr>
                      <m:sty m:val="bi"/>
                    </m:rPr>
                    <w:rPr>
                      <w:rFonts w:ascii="Cambria Math" w:eastAsiaTheme="minorEastAsia" w:hAnsi="Cambria Math"/>
                    </w:rPr>
                    <m:t>(|</m:t>
                  </m:r>
                  <m:sSub>
                    <m:sSubPr>
                      <m:ctrlPr>
                        <w:rPr>
                          <w:rFonts w:ascii="Cambria Math" w:hAnsi="Cambria Math"/>
                          <w:b w:val="0"/>
                          <w:bCs w:val="0"/>
                          <w:i/>
                        </w:rPr>
                      </m:ctrlPr>
                    </m:sSubPr>
                    <m:e>
                      <m:r>
                        <m:rPr>
                          <m:sty m:val="bi"/>
                        </m:rPr>
                        <w:rPr>
                          <w:rFonts w:ascii="Cambria Math" w:hAnsi="Cambria Math"/>
                        </w:rPr>
                        <m:t>S</m:t>
                      </m:r>
                    </m:e>
                    <m:sub>
                      <m:r>
                        <m:rPr>
                          <m:sty m:val="bi"/>
                        </m:rPr>
                        <w:rPr>
                          <w:rFonts w:ascii="Cambria Math" w:hAnsi="Cambria Math"/>
                        </w:rPr>
                        <m:t>i,j</m:t>
                      </m:r>
                    </m:sub>
                  </m:sSub>
                  <m:r>
                    <m:rPr>
                      <m:sty m:val="bi"/>
                    </m:rPr>
                    <w:rPr>
                      <w:rFonts w:ascii="Cambria Math" w:hAnsi="Cambria Math"/>
                    </w:rPr>
                    <m:t>-</m:t>
                  </m:r>
                  <m:sSub>
                    <m:sSubPr>
                      <m:ctrlPr>
                        <w:rPr>
                          <w:rFonts w:ascii="Cambria Math" w:hAnsi="Cambria Math"/>
                          <w:b w:val="0"/>
                          <w:bCs w:val="0"/>
                          <w:i/>
                        </w:rPr>
                      </m:ctrlPr>
                    </m:sSubPr>
                    <m:e>
                      <m:r>
                        <m:rPr>
                          <m:sty m:val="bi"/>
                        </m:rPr>
                        <w:rPr>
                          <w:rFonts w:ascii="Cambria Math" w:hAnsi="Cambria Math"/>
                        </w:rPr>
                        <m:t>S</m:t>
                      </m:r>
                    </m:e>
                    <m:sub>
                      <m:r>
                        <m:rPr>
                          <m:sty m:val="bi"/>
                        </m:rPr>
                        <w:rPr>
                          <w:rFonts w:ascii="Cambria Math" w:hAnsi="Cambria Math"/>
                        </w:rPr>
                        <m:t>0,0</m:t>
                      </m:r>
                    </m:sub>
                  </m:sSub>
                  <m:r>
                    <m:rPr>
                      <m:sty m:val="bi"/>
                    </m:rPr>
                    <w:rPr>
                      <w:rFonts w:ascii="Cambria Math" w:eastAsiaTheme="minorEastAsia" w:hAnsi="Cambria Math"/>
                    </w:rPr>
                    <m:t>|)</m:t>
                  </m:r>
                </m:e>
              </m:d>
              <m:r>
                <m:rPr>
                  <m:sty m:val="bi"/>
                </m:rPr>
                <w:rPr>
                  <w:rFonts w:ascii="Cambria Math" w:hAnsi="Cambria Math"/>
                </w:rPr>
                <m:t>+128</m:t>
              </m:r>
            </m:e>
          </m:d>
          <m:r>
            <m:rPr>
              <m:sty m:val="bi"/>
            </m:rPr>
            <w:rPr>
              <w:rFonts w:ascii="Cambria Math" w:hAnsi="Cambria Math"/>
            </w:rPr>
            <m:t>≫8</m:t>
          </m:r>
          <m:r>
            <m:rPr>
              <m:sty m:val="bi"/>
            </m:rPr>
            <w:rPr>
              <w:rFonts w:ascii="Cambria Math" w:eastAsiaTheme="minorEastAsia" w:hAnsi="Cambria Math"/>
            </w:rPr>
            <m:t>,  (</m:t>
          </m:r>
          <m:r>
            <w:rPr>
              <w:rFonts w:ascii="Cambria Math" w:eastAsiaTheme="minorEastAsia" w:hAnsi="Cambria Math"/>
              <w:b w:val="0"/>
              <w:bCs w:val="0"/>
              <w:i/>
            </w:rPr>
            <w:fldChar w:fldCharType="begin"/>
          </m:r>
          <m:r>
            <m:rPr>
              <m:sty m:val="b"/>
            </m:rPr>
            <w:rPr>
              <w:rFonts w:ascii="Cambria Math" w:eastAsiaTheme="minorEastAsia" w:hAnsi="Cambria Math"/>
            </w:rPr>
            <m:t xml:space="preserve"> SEQ Equation \* ARABIC </m:t>
          </m:r>
          <m:r>
            <w:rPr>
              <w:rFonts w:ascii="Cambria Math" w:eastAsiaTheme="minorEastAsia" w:hAnsi="Cambria Math"/>
              <w:b w:val="0"/>
              <w:bCs w:val="0"/>
              <w:i/>
            </w:rPr>
            <w:fldChar w:fldCharType="separate"/>
          </m:r>
          <m:r>
            <m:rPr>
              <m:sty m:val="b"/>
            </m:rPr>
            <w:rPr>
              <w:rFonts w:ascii="Cambria Math" w:eastAsiaTheme="minorEastAsia" w:hAnsi="Cambria Math"/>
              <w:noProof/>
            </w:rPr>
            <m:t>1</m:t>
          </m:r>
          <m:r>
            <w:rPr>
              <w:rFonts w:ascii="Cambria Math" w:eastAsiaTheme="minorEastAsia" w:hAnsi="Cambria Math"/>
              <w:b w:val="0"/>
              <w:bCs w:val="0"/>
              <w:i/>
            </w:rPr>
            <w:fldChar w:fldCharType="end"/>
          </m:r>
          <w:bookmarkEnd w:id="268"/>
          <m:r>
            <m:rPr>
              <m:sty m:val="bi"/>
            </m:rPr>
            <w:rPr>
              <w:rFonts w:ascii="Cambria Math" w:eastAsiaTheme="minorEastAsia" w:hAnsi="Cambria Math"/>
            </w:rPr>
            <m:t>)</m:t>
          </m:r>
        </m:oMath>
      </m:oMathPara>
    </w:p>
    <w:p w14:paraId="034FE8DD" w14:textId="77777777" w:rsidR="007A0C1F" w:rsidRDefault="007A0C1F" w:rsidP="007A0C1F">
      <w:pPr>
        <w:rPr>
          <w:rFonts w:eastAsiaTheme="minorEastAsia"/>
        </w:rPr>
      </w:pPr>
      <w:r>
        <w:rPr>
          <w:rFonts w:eastAsiaTheme="minorEastAsia"/>
        </w:rPr>
        <w:t xml:space="preserve">where </w:t>
      </w:r>
      <m:oMath>
        <m:sSub>
          <m:sSubPr>
            <m:ctrlPr>
              <w:rPr>
                <w:rFonts w:ascii="Cambria Math" w:hAnsi="Cambria Math"/>
                <w:i/>
              </w:rPr>
            </m:ctrlPr>
          </m:sSubPr>
          <m:e>
            <m:r>
              <w:rPr>
                <w:rFonts w:ascii="Cambria Math" w:hAnsi="Cambria Math"/>
              </w:rPr>
              <m:t>F</m:t>
            </m:r>
          </m:e>
          <m:sub>
            <m:r>
              <m:rPr>
                <m:sty m:val="p"/>
              </m:rPr>
              <w:rPr>
                <w:rFonts w:ascii="Cambria Math" w:hAnsi="Cambria Math"/>
              </w:rPr>
              <m:t>BIF</m:t>
            </m:r>
            <m:r>
              <w:rPr>
                <w:rFonts w:ascii="Cambria Math" w:hAnsi="Cambria Math"/>
              </w:rPr>
              <m:t>,i,j</m:t>
            </m:r>
            <m:r>
              <m:rPr>
                <m:sty m:val="p"/>
              </m:rPr>
              <w:rPr>
                <w:rFonts w:ascii="Cambria Math" w:hAnsi="Cambria Math"/>
              </w:rPr>
              <m:t>,QP</m:t>
            </m:r>
          </m:sub>
        </m:sSub>
      </m:oMath>
      <w:r>
        <w:rPr>
          <w:rFonts w:eastAsiaTheme="minorEastAsia"/>
        </w:rPr>
        <w:t xml:space="preserve"> is based on a 26x16 LUT of 8-bit integers denoted by </w:t>
      </w:r>
      <m:oMath>
        <m:sSub>
          <m:sSubPr>
            <m:ctrlPr>
              <w:rPr>
                <w:rFonts w:ascii="Cambria Math" w:eastAsiaTheme="minorEastAsia" w:hAnsi="Cambria Math"/>
                <w:i/>
              </w:rPr>
            </m:ctrlPr>
          </m:sSubPr>
          <m:e>
            <m:r>
              <m:rPr>
                <m:sty m:val="p"/>
              </m:rPr>
              <w:rPr>
                <w:rFonts w:ascii="Cambria Math" w:eastAsiaTheme="minorEastAsia" w:hAnsi="Cambria Math"/>
              </w:rPr>
              <m:t>LUT</m:t>
            </m:r>
          </m:e>
          <m:sub>
            <m:r>
              <m:rPr>
                <m:sty m:val="p"/>
              </m:rPr>
              <w:rPr>
                <w:rFonts w:ascii="Cambria Math" w:eastAsiaTheme="minorEastAsia" w:hAnsi="Cambria Math"/>
              </w:rPr>
              <m:t>base</m:t>
            </m:r>
            <m:r>
              <w:rPr>
                <w:rFonts w:ascii="Cambria Math" w:eastAsiaTheme="minorEastAsia" w:hAnsi="Cambria Math"/>
              </w:rPr>
              <m:t>,</m:t>
            </m:r>
            <m:r>
              <m:rPr>
                <m:sty m:val="p"/>
              </m:rPr>
              <w:rPr>
                <w:rFonts w:ascii="Cambria Math" w:eastAsiaTheme="minorEastAsia" w:hAnsi="Cambria Math"/>
              </w:rPr>
              <m:t>QP</m:t>
            </m:r>
          </m:sub>
        </m:sSub>
      </m:oMath>
      <w:r>
        <w:rPr>
          <w:rFonts w:eastAsiaTheme="minorEastAsia"/>
        </w:rPr>
        <w:t xml:space="preserve"> (for 26 QPs from 17 to 42 and 16 levels of sample differences). Three scale factors (</w:t>
      </w:r>
      <m:oMath>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1,0</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1,1</m:t>
            </m:r>
          </m:sub>
        </m:sSub>
        <m:r>
          <w:rPr>
            <w:rFonts w:ascii="Cambria Math" w:eastAsiaTheme="minorEastAsia" w:hAnsi="Cambria Math"/>
          </w:rPr>
          <m:t xml:space="preserve"> </m:t>
        </m:r>
        <m:r>
          <m:rPr>
            <m:sty m:val="p"/>
          </m:rPr>
          <w:rPr>
            <w:rFonts w:ascii="Cambria Math" w:eastAsiaTheme="minorEastAsia" w:hAnsi="Cambria Math"/>
          </w:rPr>
          <m:t>and</m:t>
        </m:r>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2,0</m:t>
            </m:r>
          </m:sub>
        </m:sSub>
      </m:oMath>
      <w:r>
        <w:rPr>
          <w:rFonts w:eastAsiaTheme="minorEastAsia"/>
        </w:rPr>
        <w:t xml:space="preserve">) are used to pre-compute three LUTs for three different neighbor distances </w:t>
      </w:r>
      <m:oMath>
        <m:r>
          <w:rPr>
            <w:rFonts w:ascii="Cambria Math" w:eastAsiaTheme="minorEastAsia" w:hAnsi="Cambria Math"/>
          </w:rPr>
          <m:t xml:space="preserve">(1, </m:t>
        </m:r>
        <m:rad>
          <m:radPr>
            <m:degHide m:val="1"/>
            <m:ctrlPr>
              <w:rPr>
                <w:rFonts w:ascii="Cambria Math" w:eastAsiaTheme="minorEastAsia" w:hAnsi="Cambria Math"/>
                <w:i/>
              </w:rPr>
            </m:ctrlPr>
          </m:radPr>
          <m:deg/>
          <m:e>
            <m:r>
              <w:rPr>
                <w:rFonts w:ascii="Cambria Math" w:eastAsiaTheme="minorEastAsia" w:hAnsi="Cambria Math"/>
              </w:rPr>
              <m:t>2</m:t>
            </m:r>
          </m:e>
        </m:rad>
        <m:r>
          <w:rPr>
            <w:rFonts w:ascii="Cambria Math" w:eastAsiaTheme="minorEastAsia" w:hAnsi="Cambria Math"/>
          </w:rPr>
          <m:t xml:space="preserve">, </m:t>
        </m:r>
        <m:r>
          <m:rPr>
            <m:sty m:val="p"/>
          </m:rPr>
          <w:rPr>
            <w:rFonts w:ascii="Cambria Math" w:eastAsiaTheme="minorEastAsia" w:hAnsi="Cambria Math"/>
          </w:rPr>
          <m:t>and</m:t>
        </m:r>
        <m:r>
          <w:rPr>
            <w:rFonts w:ascii="Cambria Math" w:eastAsiaTheme="minorEastAsia" w:hAnsi="Cambria Math"/>
          </w:rPr>
          <m:t xml:space="preserve"> 2)</m:t>
        </m:r>
      </m:oMath>
      <w:r>
        <w:rPr>
          <w:rFonts w:eastAsiaTheme="minorEastAsia"/>
        </w:rPr>
        <w:t>, i.e.:</w:t>
      </w:r>
    </w:p>
    <w:p w14:paraId="2BA524C7" w14:textId="77777777" w:rsidR="007A0C1F" w:rsidRDefault="007A0C1F" w:rsidP="007A0C1F">
      <w:pPr>
        <w:rPr>
          <w:rFonts w:eastAsiaTheme="minorEastAsia"/>
        </w:rPr>
      </w:pPr>
      <m:oMathPara>
        <m:oMath>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w:rPr>
                  <w:rFonts w:ascii="Cambria Math" w:eastAsiaTheme="minorEastAsia" w:hAnsi="Cambria Math"/>
                </w:rPr>
                <m:t>i,j,</m:t>
              </m:r>
              <m:r>
                <m:rPr>
                  <m:sty m:val="p"/>
                </m:rPr>
                <w:rPr>
                  <w:rFonts w:ascii="Cambria Math" w:eastAsiaTheme="minorEastAsia" w:hAnsi="Cambria Math"/>
                </w:rPr>
                <m:t>QP</m:t>
              </m:r>
            </m:sub>
          </m:sSub>
          <m:d>
            <m:dPr>
              <m:ctrlPr>
                <w:rPr>
                  <w:rFonts w:ascii="Cambria Math" w:eastAsiaTheme="minorEastAsia" w:hAnsi="Cambria Math"/>
                  <w:i/>
                </w:rPr>
              </m:ctrlPr>
            </m:dPr>
            <m:e>
              <m:r>
                <w:rPr>
                  <w:rFonts w:ascii="Cambria Math" w:eastAsiaTheme="minorEastAsia" w:hAnsi="Cambria Math"/>
                </w:rPr>
                <m:t>k</m:t>
              </m:r>
            </m:e>
          </m:d>
          <m:r>
            <w:rPr>
              <w:rFonts w:ascii="Cambria Math" w:eastAsiaTheme="minorEastAsia" w:hAnsi="Cambria Math"/>
            </w:rPr>
            <m:t>=</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i,j</m:t>
                  </m:r>
                </m:sub>
              </m:sSub>
              <m:r>
                <w:rPr>
                  <w:rFonts w:ascii="Cambria Math" w:eastAsiaTheme="minorEastAsia" w:hAnsi="Cambria Math"/>
                </w:rPr>
                <m:t>⋅</m:t>
              </m:r>
              <m:sSub>
                <m:sSubPr>
                  <m:ctrlPr>
                    <w:rPr>
                      <w:rFonts w:ascii="Cambria Math" w:eastAsiaTheme="minorEastAsia" w:hAnsi="Cambria Math"/>
                      <w:i/>
                    </w:rPr>
                  </m:ctrlPr>
                </m:sSubPr>
                <m:e>
                  <m:r>
                    <m:rPr>
                      <m:sty m:val="p"/>
                    </m:rPr>
                    <w:rPr>
                      <w:rFonts w:ascii="Cambria Math" w:eastAsiaTheme="minorEastAsia" w:hAnsi="Cambria Math"/>
                    </w:rPr>
                    <m:t>LUT</m:t>
                  </m:r>
                </m:e>
                <m:sub>
                  <m:r>
                    <m:rPr>
                      <m:sty m:val="p"/>
                    </m:rPr>
                    <w:rPr>
                      <w:rFonts w:ascii="Cambria Math" w:eastAsiaTheme="minorEastAsia" w:hAnsi="Cambria Math"/>
                    </w:rPr>
                    <m:t>base</m:t>
                  </m:r>
                  <m:r>
                    <w:rPr>
                      <w:rFonts w:ascii="Cambria Math" w:eastAsiaTheme="minorEastAsia" w:hAnsi="Cambria Math"/>
                    </w:rPr>
                    <m:t>,</m:t>
                  </m:r>
                  <m:r>
                    <m:rPr>
                      <m:sty m:val="p"/>
                    </m:rPr>
                    <w:rPr>
                      <w:rFonts w:ascii="Cambria Math" w:eastAsiaTheme="minorEastAsia" w:hAnsi="Cambria Math"/>
                    </w:rPr>
                    <m:t>QP</m:t>
                  </m:r>
                </m:sub>
              </m:sSub>
              <m:r>
                <w:rPr>
                  <w:rFonts w:ascii="Cambria Math" w:eastAsiaTheme="minorEastAsia" w:hAnsi="Cambria Math"/>
                </w:rPr>
                <m:t>(k)+4</m:t>
              </m:r>
            </m:e>
          </m:d>
          <m:r>
            <w:rPr>
              <w:rFonts w:ascii="Cambria Math" w:eastAsiaTheme="minorEastAsia" w:hAnsi="Cambria Math"/>
            </w:rPr>
            <m:t>≫3.</m:t>
          </m:r>
        </m:oMath>
      </m:oMathPara>
    </w:p>
    <w:p w14:paraId="7980AC80" w14:textId="77777777" w:rsidR="007A0C1F" w:rsidRDefault="007A0C1F" w:rsidP="007A0C1F">
      <w:pPr>
        <w:rPr>
          <w:rFonts w:eastAsiaTheme="minorEastAsia"/>
        </w:rPr>
      </w:pPr>
      <w:r>
        <w:rPr>
          <w:rFonts w:eastAsiaTheme="minorEastAsia"/>
        </w:rPr>
        <w:lastRenderedPageBreak/>
        <w:t xml:space="preserve">Further, the averaging linear interpolation is used to double the number of </w:t>
      </w:r>
      <w:proofErr w:type="gramStart"/>
      <w:r>
        <w:rPr>
          <w:rFonts w:eastAsiaTheme="minorEastAsia"/>
        </w:rPr>
        <w:t>level</w:t>
      </w:r>
      <w:proofErr w:type="gramEnd"/>
      <w:r>
        <w:rPr>
          <w:rFonts w:eastAsiaTheme="minorEastAsia"/>
        </w:rPr>
        <w:t xml:space="preserve"> for </w:t>
      </w:r>
      <m:oMath>
        <m:r>
          <w:rPr>
            <w:rFonts w:ascii="Cambria Math" w:eastAsiaTheme="minorEastAsia" w:hAnsi="Cambria Math"/>
          </w:rPr>
          <m:t>|</m:t>
        </m:r>
        <m:sSub>
          <m:sSubPr>
            <m:ctrlPr>
              <w:rPr>
                <w:rFonts w:ascii="Cambria Math" w:hAnsi="Cambria Math"/>
                <w:i/>
              </w:rPr>
            </m:ctrlPr>
          </m:sSubPr>
          <m:e>
            <m:r>
              <w:rPr>
                <w:rFonts w:ascii="Cambria Math" w:hAnsi="Cambria Math"/>
              </w:rPr>
              <m:t>S</m:t>
            </m:r>
          </m:e>
          <m:sub>
            <m:r>
              <w:rPr>
                <w:rFonts w:ascii="Cambria Math" w:hAnsi="Cambria Math"/>
              </w:rPr>
              <m:t>i,j</m:t>
            </m:r>
          </m:sub>
        </m:sSub>
        <m:r>
          <w:rPr>
            <w:rFonts w:ascii="Cambria Math" w:hAnsi="Cambria Math"/>
          </w:rPr>
          <m:t>-</m:t>
        </m:r>
        <m:sSub>
          <m:sSubPr>
            <m:ctrlPr>
              <w:rPr>
                <w:rFonts w:ascii="Cambria Math" w:hAnsi="Cambria Math"/>
                <w:i/>
              </w:rPr>
            </m:ctrlPr>
          </m:sSubPr>
          <m:e>
            <m:r>
              <w:rPr>
                <w:rFonts w:ascii="Cambria Math" w:hAnsi="Cambria Math"/>
              </w:rPr>
              <m:t>S</m:t>
            </m:r>
          </m:e>
          <m:sub>
            <m:r>
              <w:rPr>
                <w:rFonts w:ascii="Cambria Math" w:hAnsi="Cambria Math"/>
              </w:rPr>
              <m:t>0,0</m:t>
            </m:r>
          </m:sub>
        </m:sSub>
        <m:r>
          <w:rPr>
            <w:rFonts w:ascii="Cambria Math" w:eastAsiaTheme="minorEastAsia" w:hAnsi="Cambria Math"/>
          </w:rPr>
          <m:t>|</m:t>
        </m:r>
      </m:oMath>
      <w:r>
        <w:rPr>
          <w:rFonts w:eastAsiaTheme="minorEastAsia"/>
        </w:rPr>
        <w:t xml:space="preserve"> from 16 to 32, i.e.:</w:t>
      </w:r>
    </w:p>
    <w:p w14:paraId="5866A2E9" w14:textId="77777777" w:rsidR="007A0C1F" w:rsidRPr="000D6CA2" w:rsidRDefault="00D92012" w:rsidP="007A0C1F">
      <w:pPr>
        <w:rPr>
          <w:rFonts w:eastAsiaTheme="minorEastAsia"/>
        </w:rPr>
      </w:pPr>
      <m:oMathPara>
        <m:oMath>
          <m:sSubSup>
            <m:sSubSupPr>
              <m:ctrlPr>
                <w:rPr>
                  <w:rFonts w:ascii="Cambria Math" w:hAnsi="Cambria Math"/>
                  <w:i/>
                </w:rPr>
              </m:ctrlPr>
            </m:sSubSupPr>
            <m:e>
              <m:r>
                <w:rPr>
                  <w:rFonts w:ascii="Cambria Math" w:hAnsi="Cambria Math"/>
                </w:rPr>
                <m:t>F</m:t>
              </m:r>
            </m:e>
            <m:sub>
              <m:r>
                <m:rPr>
                  <m:sty m:val="p"/>
                </m:rPr>
                <w:rPr>
                  <w:rFonts w:ascii="Cambria Math" w:hAnsi="Cambria Math"/>
                </w:rPr>
                <m:t>BIF</m:t>
              </m:r>
              <m:r>
                <w:rPr>
                  <w:rFonts w:ascii="Cambria Math" w:hAnsi="Cambria Math"/>
                </w:rPr>
                <m:t>,i,j</m:t>
              </m:r>
              <m:r>
                <m:rPr>
                  <m:sty m:val="p"/>
                </m:rPr>
                <w:rPr>
                  <w:rFonts w:ascii="Cambria Math" w:hAnsi="Cambria Math"/>
                </w:rPr>
                <m:t>,QP</m:t>
              </m:r>
              <m:ctrlPr>
                <w:rPr>
                  <w:rFonts w:ascii="Cambria Math" w:hAnsi="Cambria Math"/>
                </w:rPr>
              </m:ctrlPr>
            </m:sub>
            <m:sup>
              <m:r>
                <m:rPr>
                  <m:sty m:val="p"/>
                </m:rPr>
                <w:rPr>
                  <w:rFonts w:ascii="Cambria Math" w:hAnsi="Cambria Math"/>
                </w:rPr>
                <m:t>luma</m:t>
              </m:r>
            </m:sup>
          </m:sSubSup>
          <m:d>
            <m:dPr>
              <m:ctrlPr>
                <w:rPr>
                  <w:rFonts w:ascii="Cambria Math" w:eastAsiaTheme="minorEastAsia" w:hAnsi="Cambria Math"/>
                  <w:i/>
                </w:rPr>
              </m:ctrlPr>
            </m:dPr>
            <m:e>
              <m:r>
                <w:rPr>
                  <w:rFonts w:ascii="Cambria Math" w:eastAsiaTheme="minorEastAsia" w:hAnsi="Cambria Math"/>
                </w:rPr>
                <m:t>d</m:t>
              </m:r>
            </m:e>
          </m:d>
          <m:r>
            <w:rPr>
              <w:rFonts w:ascii="Cambria Math" w:eastAsiaTheme="minorEastAsia" w:hAnsi="Cambria Math"/>
            </w:rPr>
            <m:t>=</m:t>
          </m:r>
          <m:d>
            <m:dPr>
              <m:ctrlPr>
                <w:rPr>
                  <w:rFonts w:ascii="Cambria Math" w:eastAsiaTheme="minorEastAsia" w:hAnsi="Cambria Math"/>
                  <w:i/>
                </w:rPr>
              </m:ctrlPr>
            </m:dPr>
            <m:e>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w:rPr>
                      <w:rFonts w:ascii="Cambria Math" w:eastAsiaTheme="minorEastAsia" w:hAnsi="Cambria Math"/>
                    </w:rPr>
                    <m:t>i,j,</m:t>
                  </m:r>
                  <m:r>
                    <m:rPr>
                      <m:sty m:val="p"/>
                    </m:rPr>
                    <w:rPr>
                      <w:rFonts w:ascii="Cambria Math" w:eastAsiaTheme="minorEastAsia" w:hAnsi="Cambria Math"/>
                    </w:rPr>
                    <m:t>QP</m:t>
                  </m:r>
                </m:sub>
              </m:sSub>
              <m:d>
                <m:dPr>
                  <m:ctrlPr>
                    <w:rPr>
                      <w:rFonts w:ascii="Cambria Math" w:eastAsiaTheme="minorEastAsia" w:hAnsi="Cambria Math"/>
                      <w:i/>
                    </w:rPr>
                  </m:ctrlPr>
                </m:dPr>
                <m:e>
                  <m:r>
                    <m:rPr>
                      <m:sty m:val="p"/>
                    </m:rPr>
                    <w:rPr>
                      <w:rFonts w:ascii="Cambria Math" w:hAnsi="Cambria Math"/>
                    </w:rPr>
                    <m:t>min</m:t>
                  </m:r>
                  <m:r>
                    <w:rPr>
                      <w:rFonts w:ascii="Cambria Math" w:hAnsi="Cambria Math"/>
                    </w:rPr>
                    <m:t>{</m:t>
                  </m:r>
                  <m:d>
                    <m:dPr>
                      <m:ctrlPr>
                        <w:rPr>
                          <w:rFonts w:ascii="Cambria Math" w:hAnsi="Cambria Math"/>
                          <w:i/>
                        </w:rPr>
                      </m:ctrlPr>
                    </m:dPr>
                    <m:e>
                      <m:r>
                        <w:rPr>
                          <w:rFonts w:ascii="Cambria Math" w:hAnsi="Cambria Math"/>
                        </w:rPr>
                        <m:t>d+2</m:t>
                      </m:r>
                    </m:e>
                  </m:d>
                  <m:r>
                    <w:rPr>
                      <w:rFonts w:ascii="Cambria Math" w:hAnsi="Cambria Math"/>
                    </w:rPr>
                    <m:t>≫3, 15}</m:t>
                  </m:r>
                </m:e>
              </m:d>
              <m:r>
                <w:rPr>
                  <w:rFonts w:ascii="Cambria Math" w:eastAsiaTheme="minorEastAsia" w:hAnsi="Cambria Math"/>
                </w:rPr>
                <m:t>+</m:t>
              </m:r>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w:rPr>
                      <w:rFonts w:ascii="Cambria Math" w:eastAsiaTheme="minorEastAsia" w:hAnsi="Cambria Math"/>
                    </w:rPr>
                    <m:t>i,j,</m:t>
                  </m:r>
                  <m:r>
                    <m:rPr>
                      <m:sty m:val="p"/>
                    </m:rPr>
                    <w:rPr>
                      <w:rFonts w:ascii="Cambria Math" w:eastAsiaTheme="minorEastAsia" w:hAnsi="Cambria Math"/>
                    </w:rPr>
                    <m:t>QP</m:t>
                  </m:r>
                </m:sub>
              </m:sSub>
              <m:d>
                <m:dPr>
                  <m:ctrlPr>
                    <w:rPr>
                      <w:rFonts w:ascii="Cambria Math" w:eastAsiaTheme="minorEastAsia" w:hAnsi="Cambria Math"/>
                      <w:i/>
                    </w:rPr>
                  </m:ctrlPr>
                </m:dPr>
                <m:e>
                  <m:r>
                    <m:rPr>
                      <m:sty m:val="p"/>
                    </m:rPr>
                    <w:rPr>
                      <w:rFonts w:ascii="Cambria Math" w:hAnsi="Cambria Math"/>
                    </w:rPr>
                    <m:t>min</m:t>
                  </m:r>
                  <m:r>
                    <w:rPr>
                      <w:rFonts w:ascii="Cambria Math" w:hAnsi="Cambria Math"/>
                    </w:rPr>
                    <m:t>{</m:t>
                  </m:r>
                  <m:d>
                    <m:dPr>
                      <m:ctrlPr>
                        <w:rPr>
                          <w:rFonts w:ascii="Cambria Math" w:hAnsi="Cambria Math"/>
                          <w:i/>
                        </w:rPr>
                      </m:ctrlPr>
                    </m:dPr>
                    <m:e>
                      <m:r>
                        <w:rPr>
                          <w:rFonts w:ascii="Cambria Math" w:hAnsi="Cambria Math"/>
                        </w:rPr>
                        <m:t>d+6</m:t>
                      </m:r>
                    </m:e>
                  </m:d>
                  <m:r>
                    <w:rPr>
                      <w:rFonts w:ascii="Cambria Math" w:hAnsi="Cambria Math"/>
                    </w:rPr>
                    <m:t>≫3, 15}</m:t>
                  </m:r>
                </m:e>
              </m:d>
              <m:r>
                <w:rPr>
                  <w:rFonts w:ascii="Cambria Math" w:eastAsiaTheme="minorEastAsia" w:hAnsi="Cambria Math"/>
                </w:rPr>
                <m:t>+1</m:t>
              </m:r>
            </m:e>
          </m:d>
          <m:r>
            <w:rPr>
              <w:rFonts w:ascii="Cambria Math" w:eastAsiaTheme="minorEastAsia" w:hAnsi="Cambria Math"/>
            </w:rPr>
            <m:t>≫1.</m:t>
          </m:r>
        </m:oMath>
      </m:oMathPara>
    </w:p>
    <w:p w14:paraId="74849A96" w14:textId="77777777" w:rsidR="007A0C1F" w:rsidRDefault="007A0C1F" w:rsidP="007A0C1F">
      <w:pPr>
        <w:rPr>
          <w:rFonts w:eastAsiaTheme="minorEastAsia"/>
        </w:rPr>
      </w:pPr>
      <w:r>
        <w:rPr>
          <w:rFonts w:eastAsiaTheme="minorEastAsia"/>
        </w:rPr>
        <w:t>For chroma, the number of cut off bits is decreased from 3 to 2, i.e.</w:t>
      </w:r>
    </w:p>
    <w:p w14:paraId="1E2B5372" w14:textId="77777777" w:rsidR="007A0C1F" w:rsidRDefault="00D92012" w:rsidP="007A0C1F">
      <w:pPr>
        <w:rPr>
          <w:rFonts w:eastAsiaTheme="minorEastAsia"/>
        </w:rPr>
      </w:pPr>
      <m:oMathPara>
        <m:oMath>
          <m:sSubSup>
            <m:sSubSupPr>
              <m:ctrlPr>
                <w:rPr>
                  <w:rFonts w:ascii="Cambria Math" w:hAnsi="Cambria Math"/>
                  <w:i/>
                </w:rPr>
              </m:ctrlPr>
            </m:sSubSupPr>
            <m:e>
              <m:r>
                <w:rPr>
                  <w:rFonts w:ascii="Cambria Math" w:hAnsi="Cambria Math"/>
                </w:rPr>
                <m:t>F</m:t>
              </m:r>
            </m:e>
            <m:sub>
              <m:r>
                <m:rPr>
                  <m:sty m:val="p"/>
                </m:rPr>
                <w:rPr>
                  <w:rFonts w:ascii="Cambria Math" w:hAnsi="Cambria Math"/>
                </w:rPr>
                <m:t>BIF</m:t>
              </m:r>
              <m:r>
                <w:rPr>
                  <w:rFonts w:ascii="Cambria Math" w:hAnsi="Cambria Math"/>
                </w:rPr>
                <m:t>,i,j</m:t>
              </m:r>
              <m:r>
                <m:rPr>
                  <m:sty m:val="p"/>
                </m:rPr>
                <w:rPr>
                  <w:rFonts w:ascii="Cambria Math" w:hAnsi="Cambria Math"/>
                </w:rPr>
                <m:t>,QP</m:t>
              </m:r>
              <m:ctrlPr>
                <w:rPr>
                  <w:rFonts w:ascii="Cambria Math" w:hAnsi="Cambria Math"/>
                </w:rPr>
              </m:ctrlPr>
            </m:sub>
            <m:sup>
              <m:r>
                <m:rPr>
                  <m:sty m:val="p"/>
                </m:rPr>
                <w:rPr>
                  <w:rFonts w:ascii="Cambria Math" w:hAnsi="Cambria Math"/>
                </w:rPr>
                <m:t>chroma</m:t>
              </m:r>
            </m:sup>
          </m:sSubSup>
          <m:d>
            <m:dPr>
              <m:ctrlPr>
                <w:rPr>
                  <w:rFonts w:ascii="Cambria Math" w:eastAsiaTheme="minorEastAsia" w:hAnsi="Cambria Math"/>
                  <w:i/>
                </w:rPr>
              </m:ctrlPr>
            </m:dPr>
            <m:e>
              <m:r>
                <w:rPr>
                  <w:rFonts w:ascii="Cambria Math" w:eastAsiaTheme="minorEastAsia" w:hAnsi="Cambria Math"/>
                </w:rPr>
                <m:t>d</m:t>
              </m:r>
            </m:e>
          </m:d>
          <m:r>
            <w:rPr>
              <w:rFonts w:ascii="Cambria Math" w:eastAsiaTheme="minorEastAsia" w:hAnsi="Cambria Math"/>
            </w:rPr>
            <m:t>=</m:t>
          </m:r>
          <m:d>
            <m:dPr>
              <m:ctrlPr>
                <w:rPr>
                  <w:rFonts w:ascii="Cambria Math" w:eastAsiaTheme="minorEastAsia" w:hAnsi="Cambria Math"/>
                  <w:i/>
                </w:rPr>
              </m:ctrlPr>
            </m:dPr>
            <m:e>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w:rPr>
                      <w:rFonts w:ascii="Cambria Math" w:eastAsiaTheme="minorEastAsia" w:hAnsi="Cambria Math"/>
                    </w:rPr>
                    <m:t>i,j,</m:t>
                  </m:r>
                  <m:r>
                    <m:rPr>
                      <m:sty m:val="p"/>
                    </m:rPr>
                    <w:rPr>
                      <w:rFonts w:ascii="Cambria Math" w:eastAsiaTheme="minorEastAsia" w:hAnsi="Cambria Math"/>
                    </w:rPr>
                    <m:t>QP</m:t>
                  </m:r>
                </m:sub>
              </m:sSub>
              <m:d>
                <m:dPr>
                  <m:ctrlPr>
                    <w:rPr>
                      <w:rFonts w:ascii="Cambria Math" w:eastAsiaTheme="minorEastAsia" w:hAnsi="Cambria Math"/>
                      <w:i/>
                    </w:rPr>
                  </m:ctrlPr>
                </m:dPr>
                <m:e>
                  <m:r>
                    <m:rPr>
                      <m:sty m:val="p"/>
                    </m:rPr>
                    <w:rPr>
                      <w:rFonts w:ascii="Cambria Math" w:hAnsi="Cambria Math"/>
                    </w:rPr>
                    <m:t>min</m:t>
                  </m:r>
                  <m:r>
                    <w:rPr>
                      <w:rFonts w:ascii="Cambria Math" w:hAnsi="Cambria Math"/>
                    </w:rPr>
                    <m:t>{</m:t>
                  </m:r>
                  <m:d>
                    <m:dPr>
                      <m:ctrlPr>
                        <w:rPr>
                          <w:rFonts w:ascii="Cambria Math" w:hAnsi="Cambria Math"/>
                          <w:i/>
                        </w:rPr>
                      </m:ctrlPr>
                    </m:dPr>
                    <m:e>
                      <m:r>
                        <w:rPr>
                          <w:rFonts w:ascii="Cambria Math" w:hAnsi="Cambria Math"/>
                        </w:rPr>
                        <m:t>d+1</m:t>
                      </m:r>
                    </m:e>
                  </m:d>
                  <m:r>
                    <w:rPr>
                      <w:rFonts w:ascii="Cambria Math" w:hAnsi="Cambria Math"/>
                    </w:rPr>
                    <m:t>≫2, 15}</m:t>
                  </m:r>
                </m:e>
              </m:d>
              <m:r>
                <w:rPr>
                  <w:rFonts w:ascii="Cambria Math" w:eastAsiaTheme="minorEastAsia" w:hAnsi="Cambria Math"/>
                </w:rPr>
                <m:t>+</m:t>
              </m:r>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w:rPr>
                      <w:rFonts w:ascii="Cambria Math" w:eastAsiaTheme="minorEastAsia" w:hAnsi="Cambria Math"/>
                    </w:rPr>
                    <m:t>i,j,</m:t>
                  </m:r>
                  <m:r>
                    <m:rPr>
                      <m:sty m:val="p"/>
                    </m:rPr>
                    <w:rPr>
                      <w:rFonts w:ascii="Cambria Math" w:eastAsiaTheme="minorEastAsia" w:hAnsi="Cambria Math"/>
                    </w:rPr>
                    <m:t>QP</m:t>
                  </m:r>
                </m:sub>
              </m:sSub>
              <m:d>
                <m:dPr>
                  <m:ctrlPr>
                    <w:rPr>
                      <w:rFonts w:ascii="Cambria Math" w:eastAsiaTheme="minorEastAsia" w:hAnsi="Cambria Math"/>
                      <w:i/>
                    </w:rPr>
                  </m:ctrlPr>
                </m:dPr>
                <m:e>
                  <m:r>
                    <m:rPr>
                      <m:sty m:val="p"/>
                    </m:rPr>
                    <w:rPr>
                      <w:rFonts w:ascii="Cambria Math" w:hAnsi="Cambria Math"/>
                    </w:rPr>
                    <m:t>min</m:t>
                  </m:r>
                  <m:r>
                    <w:rPr>
                      <w:rFonts w:ascii="Cambria Math" w:hAnsi="Cambria Math"/>
                    </w:rPr>
                    <m:t>{</m:t>
                  </m:r>
                  <m:d>
                    <m:dPr>
                      <m:ctrlPr>
                        <w:rPr>
                          <w:rFonts w:ascii="Cambria Math" w:hAnsi="Cambria Math"/>
                          <w:i/>
                        </w:rPr>
                      </m:ctrlPr>
                    </m:dPr>
                    <m:e>
                      <m:r>
                        <w:rPr>
                          <w:rFonts w:ascii="Cambria Math" w:hAnsi="Cambria Math"/>
                        </w:rPr>
                        <m:t>d+3</m:t>
                      </m:r>
                    </m:e>
                  </m:d>
                  <m:r>
                    <w:rPr>
                      <w:rFonts w:ascii="Cambria Math" w:hAnsi="Cambria Math"/>
                    </w:rPr>
                    <m:t>≫2, 15}</m:t>
                  </m:r>
                </m:e>
              </m:d>
              <m:r>
                <w:rPr>
                  <w:rFonts w:ascii="Cambria Math" w:eastAsiaTheme="minorEastAsia" w:hAnsi="Cambria Math"/>
                </w:rPr>
                <m:t>+1</m:t>
              </m:r>
            </m:e>
          </m:d>
          <m:r>
            <w:rPr>
              <w:rFonts w:ascii="Cambria Math" w:eastAsiaTheme="minorEastAsia" w:hAnsi="Cambria Math"/>
            </w:rPr>
            <m:t>≫1.</m:t>
          </m:r>
        </m:oMath>
      </m:oMathPara>
    </w:p>
    <w:p w14:paraId="7F2D0611" w14:textId="77777777" w:rsidR="007A0C1F" w:rsidRDefault="007A0C1F" w:rsidP="007A0C1F">
      <w:r>
        <w:t xml:space="preserve">The TU-based scale factor </w:t>
      </w:r>
      <m:oMath>
        <m:sSub>
          <m:sSubPr>
            <m:ctrlPr>
              <w:rPr>
                <w:rFonts w:ascii="Cambria Math" w:hAnsi="Cambria Math"/>
                <w:i/>
              </w:rPr>
            </m:ctrlPr>
          </m:sSubPr>
          <m:e>
            <m:r>
              <w:rPr>
                <w:rFonts w:ascii="Cambria Math" w:hAnsi="Cambria Math"/>
              </w:rPr>
              <m:t>C</m:t>
            </m:r>
          </m:e>
          <m:sub>
            <m:r>
              <m:rPr>
                <m:sty m:val="p"/>
              </m:rPr>
              <w:rPr>
                <w:rFonts w:ascii="Cambria Math" w:hAnsi="Cambria Math"/>
              </w:rPr>
              <m:t>TU</m:t>
            </m:r>
          </m:sub>
        </m:sSub>
      </m:oMath>
      <w:r>
        <w:t xml:space="preserve"> in formula (1) is defined as follows:</w:t>
      </w:r>
    </w:p>
    <w:p w14:paraId="7D4EA937" w14:textId="77777777" w:rsidR="007A0C1F" w:rsidRPr="00023668" w:rsidRDefault="00D92012" w:rsidP="007A0C1F">
      <m:oMathPara>
        <m:oMath>
          <m:sSub>
            <m:sSubPr>
              <m:ctrlPr>
                <w:rPr>
                  <w:rFonts w:ascii="Cambria Math" w:hAnsi="Cambria Math"/>
                  <w:i/>
                </w:rPr>
              </m:ctrlPr>
            </m:sSubPr>
            <m:e>
              <m:r>
                <w:rPr>
                  <w:rFonts w:ascii="Cambria Math" w:hAnsi="Cambria Math"/>
                </w:rPr>
                <m:t>C</m:t>
              </m:r>
            </m:e>
            <m:sub>
              <m:r>
                <m:rPr>
                  <m:sty m:val="p"/>
                </m:rPr>
                <w:rPr>
                  <w:rFonts w:ascii="Cambria Math" w:hAnsi="Cambria Math"/>
                </w:rPr>
                <m:t>TU</m:t>
              </m:r>
            </m:sub>
          </m:sSub>
          <m:r>
            <w:rPr>
              <w:rFonts w:ascii="Cambria Math" w:hAnsi="Cambria Math"/>
            </w:rPr>
            <m:t>=</m:t>
          </m:r>
          <m:sSubSup>
            <m:sSubSupPr>
              <m:ctrlPr>
                <w:rPr>
                  <w:rFonts w:ascii="Cambria Math" w:hAnsi="Cambria Math"/>
                  <w:i/>
                </w:rPr>
              </m:ctrlPr>
            </m:sSubSupPr>
            <m:e>
              <m:r>
                <w:rPr>
                  <w:rFonts w:ascii="Cambria Math" w:hAnsi="Cambria Math"/>
                </w:rPr>
                <m:t>C</m:t>
              </m:r>
            </m:e>
            <m:sub>
              <m:r>
                <w:rPr>
                  <w:rFonts w:ascii="Cambria Math" w:hAnsi="Cambria Math"/>
                </w:rPr>
                <m:t>w,h</m:t>
              </m:r>
            </m:sub>
            <m:sup>
              <m:r>
                <m:rPr>
                  <m:sty m:val="p"/>
                </m:rPr>
                <w:rPr>
                  <w:rFonts w:ascii="Cambria Math" w:hAnsi="Cambria Math"/>
                </w:rPr>
                <m:t>TU</m:t>
              </m:r>
            </m:sup>
          </m:sSubSup>
          <m:r>
            <w:rPr>
              <w:rFonts w:ascii="Cambria Math" w:hAnsi="Cambria Math"/>
            </w:rPr>
            <m:t>+</m:t>
          </m:r>
          <m:sSubSup>
            <m:sSubSupPr>
              <m:ctrlPr>
                <w:rPr>
                  <w:rFonts w:ascii="Cambria Math" w:hAnsi="Cambria Math"/>
                  <w:i/>
                </w:rPr>
              </m:ctrlPr>
            </m:sSubSupPr>
            <m:e>
              <m:r>
                <w:rPr>
                  <w:rFonts w:ascii="Cambria Math" w:hAnsi="Cambria Math"/>
                </w:rPr>
                <m:t>C</m:t>
              </m:r>
            </m:e>
            <m:sub>
              <m:r>
                <m:rPr>
                  <m:sty m:val="p"/>
                </m:rPr>
                <w:rPr>
                  <w:rFonts w:ascii="Cambria Math" w:hAnsi="Cambria Math"/>
                </w:rPr>
                <m:t>MAD</m:t>
              </m:r>
            </m:sub>
            <m:sup>
              <m:r>
                <m:rPr>
                  <m:sty m:val="p"/>
                </m:rPr>
                <w:rPr>
                  <w:rFonts w:ascii="Cambria Math" w:hAnsi="Cambria Math"/>
                </w:rPr>
                <m:t>TU</m:t>
              </m:r>
            </m:sup>
          </m:sSubSup>
          <m:r>
            <w:rPr>
              <w:rFonts w:ascii="Cambria Math" w:hAnsi="Cambria Math"/>
            </w:rPr>
            <m:t>,</m:t>
          </m:r>
        </m:oMath>
      </m:oMathPara>
    </w:p>
    <w:p w14:paraId="4DBEAAAD" w14:textId="77777777" w:rsidR="007A0C1F" w:rsidRDefault="007A0C1F" w:rsidP="007A0C1F">
      <w:pPr>
        <w:rPr>
          <w:rFonts w:eastAsiaTheme="minorEastAsia"/>
        </w:rPr>
      </w:pPr>
      <w:r>
        <w:rPr>
          <w:rFonts w:eastAsiaTheme="minorEastAsia"/>
        </w:rPr>
        <w:t xml:space="preserve">where </w:t>
      </w:r>
      <m:oMath>
        <m:sSubSup>
          <m:sSubSupPr>
            <m:ctrlPr>
              <w:rPr>
                <w:rFonts w:ascii="Cambria Math" w:hAnsi="Cambria Math"/>
                <w:i/>
              </w:rPr>
            </m:ctrlPr>
          </m:sSubSupPr>
          <m:e>
            <m:r>
              <w:rPr>
                <w:rFonts w:ascii="Cambria Math" w:hAnsi="Cambria Math"/>
              </w:rPr>
              <m:t>C</m:t>
            </m:r>
          </m:e>
          <m:sub>
            <m:r>
              <w:rPr>
                <w:rFonts w:ascii="Cambria Math" w:hAnsi="Cambria Math"/>
              </w:rPr>
              <m:t>w,h</m:t>
            </m:r>
          </m:sub>
          <m:sup>
            <m:r>
              <m:rPr>
                <m:sty m:val="p"/>
              </m:rPr>
              <w:rPr>
                <w:rFonts w:ascii="Cambria Math" w:hAnsi="Cambria Math"/>
              </w:rPr>
              <m:t>TU</m:t>
            </m:r>
          </m:sup>
        </m:sSubSup>
      </m:oMath>
      <w:r>
        <w:rPr>
          <w:rFonts w:eastAsiaTheme="minorEastAsia"/>
        </w:rPr>
        <w:t xml:space="preserve"> is based on the TU’s shape sizes and </w:t>
      </w:r>
      <m:oMath>
        <m:sSubSup>
          <m:sSubSupPr>
            <m:ctrlPr>
              <w:rPr>
                <w:rFonts w:ascii="Cambria Math" w:hAnsi="Cambria Math"/>
                <w:i/>
              </w:rPr>
            </m:ctrlPr>
          </m:sSubSupPr>
          <m:e>
            <m:r>
              <w:rPr>
                <w:rFonts w:ascii="Cambria Math" w:hAnsi="Cambria Math"/>
              </w:rPr>
              <m:t>C</m:t>
            </m:r>
          </m:e>
          <m:sub>
            <m:r>
              <m:rPr>
                <m:sty m:val="p"/>
              </m:rPr>
              <w:rPr>
                <w:rFonts w:ascii="Cambria Math" w:hAnsi="Cambria Math"/>
              </w:rPr>
              <m:t>MAD</m:t>
            </m:r>
          </m:sub>
          <m:sup>
            <m:r>
              <m:rPr>
                <m:sty m:val="p"/>
              </m:rPr>
              <w:rPr>
                <w:rFonts w:ascii="Cambria Math" w:hAnsi="Cambria Math"/>
              </w:rPr>
              <m:t>TU</m:t>
            </m:r>
          </m:sup>
        </m:sSubSup>
      </m:oMath>
      <w:r>
        <w:rPr>
          <w:rFonts w:eastAsiaTheme="minorEastAsia"/>
        </w:rPr>
        <w:t xml:space="preserve"> is based on the mean absolute difference (MAD) of the TU. Both </w:t>
      </w:r>
      <m:oMath>
        <m:sSubSup>
          <m:sSubSupPr>
            <m:ctrlPr>
              <w:rPr>
                <w:rFonts w:ascii="Cambria Math" w:hAnsi="Cambria Math"/>
                <w:i/>
              </w:rPr>
            </m:ctrlPr>
          </m:sSubSupPr>
          <m:e>
            <m:r>
              <w:rPr>
                <w:rFonts w:ascii="Cambria Math" w:hAnsi="Cambria Math"/>
              </w:rPr>
              <m:t>C</m:t>
            </m:r>
          </m:e>
          <m:sub>
            <m:r>
              <w:rPr>
                <w:rFonts w:ascii="Cambria Math" w:hAnsi="Cambria Math"/>
              </w:rPr>
              <m:t>w,h</m:t>
            </m:r>
          </m:sub>
          <m:sup>
            <m:r>
              <m:rPr>
                <m:sty m:val="p"/>
              </m:rPr>
              <w:rPr>
                <w:rFonts w:ascii="Cambria Math" w:hAnsi="Cambria Math"/>
              </w:rPr>
              <m:t>TU</m:t>
            </m:r>
          </m:sup>
        </m:sSubSup>
      </m:oMath>
      <w:r>
        <w:rPr>
          <w:rFonts w:eastAsiaTheme="minorEastAsia"/>
        </w:rPr>
        <w:t xml:space="preserve"> and </w:t>
      </w:r>
      <m:oMath>
        <m:sSubSup>
          <m:sSubSupPr>
            <m:ctrlPr>
              <w:rPr>
                <w:rFonts w:ascii="Cambria Math" w:hAnsi="Cambria Math"/>
                <w:i/>
              </w:rPr>
            </m:ctrlPr>
          </m:sSubSupPr>
          <m:e>
            <m:r>
              <w:rPr>
                <w:rFonts w:ascii="Cambria Math" w:hAnsi="Cambria Math"/>
              </w:rPr>
              <m:t>C</m:t>
            </m:r>
          </m:e>
          <m:sub>
            <m:r>
              <m:rPr>
                <m:sty m:val="p"/>
              </m:rPr>
              <w:rPr>
                <w:rFonts w:ascii="Cambria Math" w:hAnsi="Cambria Math"/>
              </w:rPr>
              <m:t>MAD</m:t>
            </m:r>
          </m:sub>
          <m:sup>
            <m:r>
              <m:rPr>
                <m:sty m:val="p"/>
              </m:rPr>
              <w:rPr>
                <w:rFonts w:ascii="Cambria Math" w:hAnsi="Cambria Math"/>
              </w:rPr>
              <m:t>TU</m:t>
            </m:r>
          </m:sup>
        </m:sSubSup>
      </m:oMath>
      <w:r>
        <w:rPr>
          <w:rFonts w:eastAsiaTheme="minorEastAsia"/>
        </w:rPr>
        <w:t xml:space="preserve"> are calculated using LUTs. More precisely, let </w:t>
      </w:r>
      <m:oMath>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w:rPr>
                <w:rFonts w:ascii="Cambria Math" w:eastAsiaTheme="minorEastAsia" w:hAnsi="Cambria Math"/>
              </w:rPr>
              <m:t>w,h</m:t>
            </m:r>
          </m:sub>
        </m:sSub>
      </m:oMath>
      <w:r>
        <w:rPr>
          <w:rFonts w:eastAsiaTheme="minorEastAsia"/>
        </w:rPr>
        <w:t xml:space="preserve"> be a 2D </w:t>
      </w:r>
      <m:oMath>
        <m:r>
          <w:rPr>
            <w:rFonts w:ascii="Cambria Math" w:eastAsiaTheme="minorEastAsia" w:hAnsi="Cambria Math"/>
          </w:rPr>
          <m:t>8×8</m:t>
        </m:r>
      </m:oMath>
      <w:r>
        <w:rPr>
          <w:rFonts w:eastAsiaTheme="minorEastAsia"/>
        </w:rPr>
        <w:t xml:space="preserve"> lookup table with non-negative 8-bit integer values, and let </w:t>
      </w:r>
      <m:oMath>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m:rPr>
                <m:sty m:val="p"/>
              </m:rPr>
              <w:rPr>
                <w:rFonts w:ascii="Cambria Math" w:eastAsiaTheme="minorEastAsia" w:hAnsi="Cambria Math"/>
              </w:rPr>
              <m:t>MAD</m:t>
            </m:r>
          </m:sub>
        </m:sSub>
      </m:oMath>
      <w:r>
        <w:rPr>
          <w:rFonts w:eastAsiaTheme="minorEastAsia"/>
        </w:rPr>
        <w:t xml:space="preserve"> be a 1D 16-entry lookup table with non-negative 8-bit integer values. Then these scale factors are defined as follows:</w:t>
      </w:r>
    </w:p>
    <w:p w14:paraId="26A686E4" w14:textId="77777777" w:rsidR="007A0C1F" w:rsidRPr="00023668" w:rsidRDefault="00D92012" w:rsidP="007A0C1F">
      <w:pPr>
        <w:rPr>
          <w:rFonts w:eastAsiaTheme="minorEastAsia"/>
        </w:rPr>
      </w:pPr>
      <m:oMathPara>
        <m:oMath>
          <m:sSubSup>
            <m:sSubSupPr>
              <m:ctrlPr>
                <w:rPr>
                  <w:rFonts w:ascii="Cambria Math" w:hAnsi="Cambria Math"/>
                  <w:i/>
                </w:rPr>
              </m:ctrlPr>
            </m:sSubSupPr>
            <m:e>
              <m:r>
                <w:rPr>
                  <w:rFonts w:ascii="Cambria Math" w:hAnsi="Cambria Math"/>
                </w:rPr>
                <m:t>C</m:t>
              </m:r>
            </m:e>
            <m:sub>
              <m:r>
                <w:rPr>
                  <w:rFonts w:ascii="Cambria Math" w:hAnsi="Cambria Math"/>
                </w:rPr>
                <m:t>w,h</m:t>
              </m:r>
            </m:sub>
            <m:sup>
              <m:r>
                <m:rPr>
                  <m:sty m:val="p"/>
                </m:rPr>
                <w:rPr>
                  <w:rFonts w:ascii="Cambria Math" w:hAnsi="Cambria Math"/>
                </w:rPr>
                <m:t>TU</m:t>
              </m:r>
            </m:sup>
          </m:sSubSup>
          <m:r>
            <w:rPr>
              <w:rFonts w:ascii="Cambria Math" w:eastAsiaTheme="minorEastAsia" w:hAnsi="Cambria Math"/>
            </w:rPr>
            <m:t>=</m:t>
          </m:r>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w:rPr>
                  <w:rFonts w:ascii="Cambria Math" w:eastAsiaTheme="minorEastAsia" w:hAnsi="Cambria Math"/>
                </w:rPr>
                <m:t>w,h</m:t>
              </m:r>
            </m:sub>
          </m:sSub>
          <m:d>
            <m:dPr>
              <m:ctrlPr>
                <w:rPr>
                  <w:rFonts w:ascii="Cambria Math" w:eastAsiaTheme="minorEastAsia" w:hAnsi="Cambria Math"/>
                  <w:i/>
                </w:rPr>
              </m:ctrlPr>
            </m:dPr>
            <m:e>
              <m:func>
                <m:funcPr>
                  <m:ctrlPr>
                    <w:rPr>
                      <w:rFonts w:ascii="Cambria Math" w:eastAsiaTheme="minorEastAsia" w:hAnsi="Cambria Math"/>
                      <w:i/>
                    </w:rPr>
                  </m:ctrlPr>
                </m:funcPr>
                <m:fName>
                  <m:sSub>
                    <m:sSubPr>
                      <m:ctrlPr>
                        <w:rPr>
                          <w:rFonts w:ascii="Cambria Math" w:eastAsiaTheme="minorEastAsia" w:hAnsi="Cambria Math"/>
                          <w:i/>
                        </w:rPr>
                      </m:ctrlPr>
                    </m:sSubPr>
                    <m:e>
                      <m:r>
                        <m:rPr>
                          <m:sty m:val="p"/>
                        </m:rPr>
                        <w:rPr>
                          <w:rFonts w:ascii="Cambria Math" w:hAnsi="Cambria Math"/>
                        </w:rPr>
                        <m:t>log</m:t>
                      </m:r>
                    </m:e>
                    <m:sub>
                      <m:r>
                        <w:rPr>
                          <w:rFonts w:ascii="Cambria Math" w:eastAsiaTheme="minorEastAsia" w:hAnsi="Cambria Math"/>
                        </w:rPr>
                        <m:t>2</m:t>
                      </m:r>
                    </m:sub>
                  </m:sSub>
                </m:fName>
                <m:e>
                  <m:sSub>
                    <m:sSubPr>
                      <m:ctrlPr>
                        <w:rPr>
                          <w:rFonts w:ascii="Cambria Math" w:eastAsiaTheme="minorEastAsia" w:hAnsi="Cambria Math"/>
                          <w:iCs/>
                        </w:rPr>
                      </m:ctrlPr>
                    </m:sSubPr>
                    <m:e>
                      <m:r>
                        <m:rPr>
                          <m:sty m:val="p"/>
                        </m:rPr>
                        <w:rPr>
                          <w:rFonts w:ascii="Cambria Math" w:eastAsiaTheme="minorEastAsia" w:hAnsi="Cambria Math"/>
                        </w:rPr>
                        <m:t>width</m:t>
                      </m:r>
                    </m:e>
                    <m:sub>
                      <m:r>
                        <m:rPr>
                          <m:sty m:val="p"/>
                        </m:rPr>
                        <w:rPr>
                          <w:rFonts w:ascii="Cambria Math" w:eastAsiaTheme="minorEastAsia" w:hAnsi="Cambria Math"/>
                        </w:rPr>
                        <m:t>TU</m:t>
                      </m:r>
                    </m:sub>
                  </m:sSub>
                </m:e>
              </m:func>
              <m:r>
                <w:rPr>
                  <w:rFonts w:ascii="Cambria Math" w:eastAsiaTheme="minorEastAsia" w:hAnsi="Cambria Math"/>
                </w:rPr>
                <m:t>,</m:t>
              </m:r>
              <m:func>
                <m:funcPr>
                  <m:ctrlPr>
                    <w:rPr>
                      <w:rFonts w:ascii="Cambria Math" w:eastAsiaTheme="minorEastAsia" w:hAnsi="Cambria Math"/>
                      <w:i/>
                    </w:rPr>
                  </m:ctrlPr>
                </m:funcPr>
                <m:fName>
                  <m:sSub>
                    <m:sSubPr>
                      <m:ctrlPr>
                        <w:rPr>
                          <w:rFonts w:ascii="Cambria Math" w:eastAsiaTheme="minorEastAsia" w:hAnsi="Cambria Math"/>
                          <w:i/>
                        </w:rPr>
                      </m:ctrlPr>
                    </m:sSubPr>
                    <m:e>
                      <m:r>
                        <m:rPr>
                          <m:sty m:val="p"/>
                        </m:rPr>
                        <w:rPr>
                          <w:rFonts w:ascii="Cambria Math" w:hAnsi="Cambria Math"/>
                        </w:rPr>
                        <m:t>log</m:t>
                      </m:r>
                    </m:e>
                    <m:sub>
                      <m:r>
                        <w:rPr>
                          <w:rFonts w:ascii="Cambria Math" w:eastAsiaTheme="minorEastAsia" w:hAnsi="Cambria Math"/>
                        </w:rPr>
                        <m:t>2</m:t>
                      </m:r>
                    </m:sub>
                  </m:sSub>
                </m:fName>
                <m:e>
                  <m:sSub>
                    <m:sSubPr>
                      <m:ctrlPr>
                        <w:rPr>
                          <w:rFonts w:ascii="Cambria Math" w:eastAsiaTheme="minorEastAsia" w:hAnsi="Cambria Math"/>
                          <w:i/>
                        </w:rPr>
                      </m:ctrlPr>
                    </m:sSubPr>
                    <m:e>
                      <m:r>
                        <m:rPr>
                          <m:sty m:val="p"/>
                        </m:rPr>
                        <w:rPr>
                          <w:rFonts w:ascii="Cambria Math" w:eastAsiaTheme="minorEastAsia" w:hAnsi="Cambria Math"/>
                        </w:rPr>
                        <m:t>height</m:t>
                      </m:r>
                      <m:ctrlPr>
                        <w:rPr>
                          <w:rFonts w:ascii="Cambria Math" w:eastAsiaTheme="minorEastAsia" w:hAnsi="Cambria Math"/>
                          <w:iCs/>
                        </w:rPr>
                      </m:ctrlPr>
                    </m:e>
                    <m:sub>
                      <m:r>
                        <m:rPr>
                          <m:sty m:val="p"/>
                        </m:rPr>
                        <w:rPr>
                          <w:rFonts w:ascii="Cambria Math" w:eastAsiaTheme="minorEastAsia" w:hAnsi="Cambria Math"/>
                        </w:rPr>
                        <m:t>TU</m:t>
                      </m:r>
                    </m:sub>
                  </m:sSub>
                </m:e>
              </m:func>
            </m:e>
          </m:d>
          <m:r>
            <w:rPr>
              <w:rFonts w:ascii="Cambria Math" w:eastAsiaTheme="minorEastAsia" w:hAnsi="Cambria Math"/>
            </w:rPr>
            <m:t>,</m:t>
          </m:r>
        </m:oMath>
      </m:oMathPara>
    </w:p>
    <w:p w14:paraId="5D919CB6" w14:textId="77777777" w:rsidR="007A0C1F" w:rsidRPr="007F2862" w:rsidRDefault="00D92012" w:rsidP="007A0C1F">
      <w:pPr>
        <w:rPr>
          <w:rFonts w:eastAsiaTheme="minorEastAsia"/>
          <w:i/>
        </w:rPr>
      </w:pPr>
      <m:oMathPara>
        <m:oMath>
          <m:sSubSup>
            <m:sSubSupPr>
              <m:ctrlPr>
                <w:rPr>
                  <w:rFonts w:ascii="Cambria Math" w:hAnsi="Cambria Math"/>
                  <w:i/>
                </w:rPr>
              </m:ctrlPr>
            </m:sSubSupPr>
            <m:e>
              <m:r>
                <w:rPr>
                  <w:rFonts w:ascii="Cambria Math" w:hAnsi="Cambria Math"/>
                </w:rPr>
                <m:t>C</m:t>
              </m:r>
            </m:e>
            <m:sub>
              <m:r>
                <m:rPr>
                  <m:sty m:val="p"/>
                </m:rPr>
                <w:rPr>
                  <w:rFonts w:ascii="Cambria Math" w:hAnsi="Cambria Math"/>
                </w:rPr>
                <m:t>MAD</m:t>
              </m:r>
            </m:sub>
            <m:sup>
              <m:r>
                <m:rPr>
                  <m:sty m:val="p"/>
                </m:rPr>
                <w:rPr>
                  <w:rFonts w:ascii="Cambria Math" w:hAnsi="Cambria Math"/>
                </w:rPr>
                <m:t>TU</m:t>
              </m:r>
            </m:sup>
          </m:sSubSup>
          <m:r>
            <w:rPr>
              <w:rFonts w:ascii="Cambria Math" w:eastAsiaTheme="minorEastAsia" w:hAnsi="Cambria Math"/>
            </w:rPr>
            <m:t>=</m:t>
          </m:r>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m:rPr>
                  <m:sty m:val="p"/>
                </m:rPr>
                <w:rPr>
                  <w:rFonts w:ascii="Cambria Math" w:eastAsiaTheme="minorEastAsia" w:hAnsi="Cambria Math"/>
                </w:rPr>
                <m:t>MAD</m:t>
              </m:r>
            </m:sub>
          </m:sSub>
          <m:r>
            <w:rPr>
              <w:rFonts w:ascii="Cambria Math" w:eastAsiaTheme="minorEastAsia" w:hAnsi="Cambria Math"/>
            </w:rPr>
            <m:t>(</m:t>
          </m:r>
          <m:func>
            <m:funcPr>
              <m:ctrlPr>
                <w:rPr>
                  <w:rFonts w:ascii="Cambria Math" w:eastAsiaTheme="minorEastAsia" w:hAnsi="Cambria Math"/>
                  <w:i/>
                </w:rPr>
              </m:ctrlPr>
            </m:funcPr>
            <m:fName>
              <m:r>
                <m:rPr>
                  <m:sty m:val="p"/>
                </m:rPr>
                <w:rPr>
                  <w:rFonts w:ascii="Cambria Math" w:eastAsiaTheme="minorEastAsia" w:hAnsi="Cambria Math"/>
                </w:rPr>
                <m:t>min</m:t>
              </m:r>
            </m:fName>
            <m:e>
              <m:r>
                <w:rPr>
                  <w:rFonts w:ascii="Cambria Math" w:eastAsiaTheme="minorEastAsia" w:hAnsi="Cambria Math"/>
                </w:rPr>
                <m:t>(</m:t>
              </m:r>
            </m:e>
          </m:func>
          <m:sSub>
            <m:sSubPr>
              <m:ctrlPr>
                <w:rPr>
                  <w:rFonts w:ascii="Cambria Math" w:eastAsiaTheme="minorEastAsia" w:hAnsi="Cambria Math"/>
                  <w:i/>
                </w:rPr>
              </m:ctrlPr>
            </m:sSubPr>
            <m:e>
              <m:r>
                <m:rPr>
                  <m:sty m:val="p"/>
                </m:rPr>
                <w:rPr>
                  <w:rFonts w:ascii="Cambria Math" w:eastAsiaTheme="minorEastAsia" w:hAnsi="Cambria Math"/>
                </w:rPr>
                <m:t>MAD</m:t>
              </m:r>
            </m:e>
            <m:sub>
              <m:r>
                <m:rPr>
                  <m:sty m:val="p"/>
                </m:rPr>
                <w:rPr>
                  <w:rFonts w:ascii="Cambria Math" w:eastAsiaTheme="minorEastAsia" w:hAnsi="Cambria Math"/>
                </w:rPr>
                <m:t>TU</m:t>
              </m:r>
            </m:sub>
          </m:sSub>
          <m:r>
            <w:rPr>
              <w:rFonts w:ascii="Cambria Math" w:eastAsiaTheme="minorEastAsia" w:hAnsi="Cambria Math"/>
            </w:rPr>
            <m:t>≫4, 15)).</m:t>
          </m:r>
        </m:oMath>
      </m:oMathPara>
    </w:p>
    <w:p w14:paraId="3635E1B0" w14:textId="77777777" w:rsidR="007A0C1F" w:rsidRPr="007F2862" w:rsidRDefault="007A0C1F" w:rsidP="007A0C1F">
      <w:pPr>
        <w:rPr>
          <w:rFonts w:eastAsiaTheme="minorEastAsia"/>
          <w:iCs/>
        </w:rPr>
      </w:pPr>
      <w:r>
        <w:rPr>
          <w:rFonts w:eastAsiaTheme="minorEastAsia"/>
          <w:iCs/>
        </w:rPr>
        <w:t>The MAD of a (</w:t>
      </w:r>
      <m:oMath>
        <m:r>
          <w:rPr>
            <w:rFonts w:ascii="Cambria Math" w:eastAsiaTheme="minorEastAsia" w:hAnsi="Cambria Math"/>
          </w:rPr>
          <m:t>h×w</m:t>
        </m:r>
      </m:oMath>
      <w:r>
        <w:rPr>
          <w:rFonts w:eastAsiaTheme="minorEastAsia"/>
        </w:rPr>
        <w:t>)-size</w:t>
      </w:r>
      <w:r>
        <w:rPr>
          <w:rFonts w:eastAsiaTheme="minorEastAsia"/>
          <w:iCs/>
        </w:rPr>
        <w:t xml:space="preserve"> TU with the channel samples denoted by </w:t>
      </w:r>
      <m:oMath>
        <m:sSub>
          <m:sSubPr>
            <m:ctrlPr>
              <w:rPr>
                <w:rFonts w:ascii="Cambria Math" w:eastAsiaTheme="minorEastAsia" w:hAnsi="Cambria Math"/>
                <w:i/>
                <w:iCs/>
              </w:rPr>
            </m:ctrlPr>
          </m:sSubPr>
          <m:e>
            <m:r>
              <w:rPr>
                <w:rFonts w:ascii="Cambria Math" w:eastAsiaTheme="minorEastAsia" w:hAnsi="Cambria Math"/>
              </w:rPr>
              <m:t>s</m:t>
            </m:r>
          </m:e>
          <m:sub>
            <m:r>
              <w:rPr>
                <w:rFonts w:ascii="Cambria Math" w:eastAsiaTheme="minorEastAsia" w:hAnsi="Cambria Math"/>
              </w:rPr>
              <m:t>i,j</m:t>
            </m:r>
          </m:sub>
        </m:sSub>
      </m:oMath>
      <w:r>
        <w:rPr>
          <w:rFonts w:eastAsiaTheme="minorEastAsia"/>
          <w:iCs/>
        </w:rPr>
        <w:t xml:space="preserve"> is defined as follows: </w:t>
      </w:r>
    </w:p>
    <w:p w14:paraId="4C1FE22C" w14:textId="77777777" w:rsidR="007A0C1F" w:rsidRDefault="007A0C1F" w:rsidP="007A0C1F">
      <w:pPr>
        <w:jc w:val="center"/>
        <w:rPr>
          <w:rFonts w:eastAsiaTheme="minorEastAsia"/>
        </w:rPr>
      </w:pPr>
      <m:oMath>
        <m:r>
          <m:rPr>
            <m:sty m:val="p"/>
          </m:rPr>
          <w:rPr>
            <w:rFonts w:ascii="Cambria Math" w:eastAsiaTheme="minorEastAsia" w:hAnsi="Cambria Math"/>
          </w:rPr>
          <m:t>MAD</m:t>
        </m:r>
        <m:r>
          <w:rPr>
            <w:rFonts w:ascii="Cambria Math" w:eastAsiaTheme="minorEastAsia" w:hAnsi="Cambria Math"/>
          </w:rPr>
          <m:t xml:space="preserve">= </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hw</m:t>
            </m:r>
          </m:den>
        </m:f>
        <m:nary>
          <m:naryPr>
            <m:chr m:val="∑"/>
            <m:limLoc m:val="undOvr"/>
            <m:ctrlPr>
              <w:rPr>
                <w:rFonts w:ascii="Cambria Math" w:eastAsiaTheme="minorEastAsia" w:hAnsi="Cambria Math"/>
                <w:i/>
              </w:rPr>
            </m:ctrlPr>
          </m:naryPr>
          <m:sub>
            <m:r>
              <w:rPr>
                <w:rFonts w:ascii="Cambria Math" w:eastAsiaTheme="minorEastAsia" w:hAnsi="Cambria Math"/>
              </w:rPr>
              <m:t>i=1</m:t>
            </m:r>
          </m:sub>
          <m:sup>
            <m:r>
              <w:rPr>
                <w:rFonts w:ascii="Cambria Math" w:eastAsiaTheme="minorEastAsia" w:hAnsi="Cambria Math"/>
              </w:rPr>
              <m:t>h</m:t>
            </m:r>
          </m:sup>
          <m:e>
            <m:nary>
              <m:naryPr>
                <m:chr m:val="∑"/>
                <m:limLoc m:val="subSup"/>
                <m:ctrlPr>
                  <w:rPr>
                    <w:rFonts w:ascii="Cambria Math" w:eastAsiaTheme="minorEastAsia" w:hAnsi="Cambria Math"/>
                    <w:i/>
                  </w:rPr>
                </m:ctrlPr>
              </m:naryPr>
              <m:sub>
                <m:r>
                  <w:rPr>
                    <w:rFonts w:ascii="Cambria Math" w:eastAsiaTheme="minorEastAsia" w:hAnsi="Cambria Math"/>
                  </w:rPr>
                  <m:t>j=1</m:t>
                </m:r>
              </m:sub>
              <m:sup>
                <m:r>
                  <w:rPr>
                    <w:rFonts w:ascii="Cambria Math" w:eastAsiaTheme="minorEastAsia" w:hAnsi="Cambria Math"/>
                  </w:rPr>
                  <m:t>w</m:t>
                </m:r>
              </m:sup>
              <m:e>
                <m:d>
                  <m:dPr>
                    <m:begChr m:val="|"/>
                    <m:endChr m:val="|"/>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s</m:t>
                        </m:r>
                      </m:e>
                      <m:sub>
                        <m:r>
                          <w:rPr>
                            <w:rFonts w:ascii="Cambria Math" w:eastAsiaTheme="minorEastAsia" w:hAnsi="Cambria Math"/>
                          </w:rPr>
                          <m:t>i,j</m:t>
                        </m:r>
                      </m:sub>
                    </m:sSub>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hw</m:t>
                        </m:r>
                      </m:den>
                    </m:f>
                    <m:nary>
                      <m:naryPr>
                        <m:chr m:val="∑"/>
                        <m:limLoc m:val="undOvr"/>
                        <m:ctrlPr>
                          <w:rPr>
                            <w:rFonts w:ascii="Cambria Math" w:eastAsiaTheme="minorEastAsia" w:hAnsi="Cambria Math"/>
                            <w:i/>
                          </w:rPr>
                        </m:ctrlPr>
                      </m:naryPr>
                      <m:sub>
                        <m:r>
                          <w:rPr>
                            <w:rFonts w:ascii="Cambria Math" w:eastAsiaTheme="minorEastAsia" w:hAnsi="Cambria Math"/>
                          </w:rPr>
                          <m:t>i=1</m:t>
                        </m:r>
                      </m:sub>
                      <m:sup>
                        <m:r>
                          <w:rPr>
                            <w:rFonts w:ascii="Cambria Math" w:eastAsiaTheme="minorEastAsia" w:hAnsi="Cambria Math"/>
                          </w:rPr>
                          <m:t>h</m:t>
                        </m:r>
                      </m:sup>
                      <m:e>
                        <m:nary>
                          <m:naryPr>
                            <m:chr m:val="∑"/>
                            <m:limLoc m:val="subSup"/>
                            <m:ctrlPr>
                              <w:rPr>
                                <w:rFonts w:ascii="Cambria Math" w:eastAsiaTheme="minorEastAsia" w:hAnsi="Cambria Math"/>
                                <w:i/>
                              </w:rPr>
                            </m:ctrlPr>
                          </m:naryPr>
                          <m:sub>
                            <m:r>
                              <w:rPr>
                                <w:rFonts w:ascii="Cambria Math" w:eastAsiaTheme="minorEastAsia" w:hAnsi="Cambria Math"/>
                              </w:rPr>
                              <m:t>j=1</m:t>
                            </m:r>
                          </m:sub>
                          <m:sup>
                            <m:r>
                              <w:rPr>
                                <w:rFonts w:ascii="Cambria Math" w:eastAsiaTheme="minorEastAsia" w:hAnsi="Cambria Math"/>
                              </w:rPr>
                              <m:t>w</m:t>
                            </m:r>
                          </m:sup>
                          <m:e>
                            <m:sSub>
                              <m:sSubPr>
                                <m:ctrlPr>
                                  <w:rPr>
                                    <w:rFonts w:ascii="Cambria Math" w:eastAsiaTheme="minorEastAsia" w:hAnsi="Cambria Math"/>
                                    <w:i/>
                                  </w:rPr>
                                </m:ctrlPr>
                              </m:sSubPr>
                              <m:e>
                                <m:r>
                                  <w:rPr>
                                    <w:rFonts w:ascii="Cambria Math" w:eastAsiaTheme="minorEastAsia" w:hAnsi="Cambria Math"/>
                                  </w:rPr>
                                  <m:t>s</m:t>
                                </m:r>
                              </m:e>
                              <m:sub>
                                <m:r>
                                  <w:rPr>
                                    <w:rFonts w:ascii="Cambria Math" w:eastAsiaTheme="minorEastAsia" w:hAnsi="Cambria Math"/>
                                  </w:rPr>
                                  <m:t>i,j</m:t>
                                </m:r>
                              </m:sub>
                            </m:sSub>
                          </m:e>
                        </m:nary>
                      </m:e>
                    </m:nary>
                  </m:e>
                </m:d>
              </m:e>
            </m:nary>
          </m:e>
        </m:nary>
      </m:oMath>
      <w:r>
        <w:rPr>
          <w:rFonts w:eastAsiaTheme="minorEastAsia"/>
        </w:rPr>
        <w:t>.</w:t>
      </w:r>
    </w:p>
    <w:p w14:paraId="7E348587" w14:textId="77777777" w:rsidR="007A0C1F" w:rsidRDefault="007A0C1F" w:rsidP="007A0C1F">
      <w:pPr>
        <w:rPr>
          <w:rFonts w:eastAsiaTheme="minorEastAsia"/>
        </w:rPr>
      </w:pPr>
      <w:r>
        <w:rPr>
          <w:rFonts w:eastAsiaTheme="minorEastAsia"/>
        </w:rPr>
        <w:t xml:space="preserve">In total, four 64-byte tables </w:t>
      </w:r>
      <m:oMath>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w:rPr>
                <w:rFonts w:ascii="Cambria Math" w:eastAsiaTheme="minorEastAsia" w:hAnsi="Cambria Math"/>
              </w:rPr>
              <m:t>w,h</m:t>
            </m:r>
          </m:sub>
        </m:sSub>
      </m:oMath>
      <w:r>
        <w:rPr>
          <w:rFonts w:eastAsiaTheme="minorEastAsia"/>
        </w:rPr>
        <w:t xml:space="preserve"> and four 16-byte tables </w:t>
      </w:r>
      <m:oMath>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m:rPr>
                <m:sty m:val="p"/>
              </m:rPr>
              <w:rPr>
                <w:rFonts w:ascii="Cambria Math" w:eastAsiaTheme="minorEastAsia" w:hAnsi="Cambria Math"/>
              </w:rPr>
              <m:t>MAD</m:t>
            </m:r>
          </m:sub>
        </m:sSub>
      </m:oMath>
      <w:r>
        <w:rPr>
          <w:rFonts w:eastAsiaTheme="minorEastAsia"/>
        </w:rPr>
        <w:t xml:space="preserve"> are introduced (for luma/chroma component, for intra/inter pred</w:t>
      </w:r>
      <w:proofErr w:type="spellStart"/>
      <w:r>
        <w:rPr>
          <w:rFonts w:eastAsiaTheme="minorEastAsia"/>
        </w:rPr>
        <w:t>iction</w:t>
      </w:r>
      <w:proofErr w:type="spellEnd"/>
      <w:r>
        <w:rPr>
          <w:rFonts w:eastAsiaTheme="minorEastAsia"/>
        </w:rPr>
        <w:t>).</w:t>
      </w:r>
    </w:p>
    <w:p w14:paraId="3FF37A30" w14:textId="77777777" w:rsidR="007A0C1F" w:rsidRDefault="007A0C1F" w:rsidP="007A0C1F">
      <w:pPr>
        <w:rPr>
          <w:rFonts w:eastAsiaTheme="minorEastAsia"/>
        </w:rPr>
      </w:pPr>
      <w:r>
        <w:rPr>
          <w:rFonts w:eastAsiaTheme="minorEastAsia"/>
        </w:rPr>
        <w:t xml:space="preserve">Note that </w:t>
      </w:r>
      <m:oMath>
        <m:sSub>
          <m:sSubPr>
            <m:ctrlPr>
              <w:rPr>
                <w:rFonts w:ascii="Cambria Math" w:hAnsi="Cambria Math"/>
                <w:i/>
              </w:rPr>
            </m:ctrlPr>
          </m:sSubPr>
          <m:e>
            <m:r>
              <w:rPr>
                <w:rFonts w:ascii="Cambria Math" w:hAnsi="Cambria Math"/>
              </w:rPr>
              <m:t>C</m:t>
            </m:r>
          </m:e>
          <m:sub>
            <m:r>
              <m:rPr>
                <m:sty m:val="p"/>
              </m:rPr>
              <w:rPr>
                <w:rFonts w:ascii="Cambria Math" w:hAnsi="Cambria Math"/>
              </w:rPr>
              <m:t>TU</m:t>
            </m:r>
          </m:sub>
        </m:sSub>
      </m:oMath>
      <w:r>
        <w:rPr>
          <w:rFonts w:eastAsiaTheme="minorEastAsia"/>
        </w:rPr>
        <w:t xml:space="preserve"> is a constant for all samples of the same channel inside one TU.</w:t>
      </w:r>
    </w:p>
    <w:p w14:paraId="7AA35DDF" w14:textId="203FD7B5" w:rsidR="007A0C1F" w:rsidRDefault="007A0C1F" w:rsidP="007A0C1F">
      <w:pPr>
        <w:rPr>
          <w:rFonts w:eastAsiaTheme="minorEastAsia"/>
        </w:rPr>
      </w:pPr>
      <w:r>
        <w:rPr>
          <w:rFonts w:eastAsiaTheme="minorEastAsia"/>
        </w:rPr>
        <w:t xml:space="preserve">According to the parameters values provided in the source code of </w:t>
      </w:r>
      <w:r w:rsidR="00AD1FB3">
        <w:rPr>
          <w:rFonts w:eastAsiaTheme="minorEastAsia"/>
        </w:rPr>
        <w:t>ECM 13</w:t>
      </w:r>
      <w:r>
        <w:rPr>
          <w:rFonts w:eastAsiaTheme="minorEastAsia"/>
        </w:rPr>
        <w:t xml:space="preserve">.0, the maximal value of </w:t>
      </w:r>
      <m:oMath>
        <m:sSub>
          <m:sSubPr>
            <m:ctrlPr>
              <w:rPr>
                <w:rFonts w:ascii="Cambria Math" w:hAnsi="Cambria Math"/>
                <w:i/>
              </w:rPr>
            </m:ctrlPr>
          </m:sSubPr>
          <m:e>
            <m:r>
              <w:rPr>
                <w:rFonts w:ascii="Cambria Math" w:hAnsi="Cambria Math"/>
              </w:rPr>
              <m:t>C</m:t>
            </m:r>
          </m:e>
          <m:sub>
            <m:r>
              <m:rPr>
                <m:sty m:val="p"/>
              </m:rPr>
              <w:rPr>
                <w:rFonts w:ascii="Cambria Math" w:hAnsi="Cambria Math"/>
              </w:rPr>
              <m:t>TU</m:t>
            </m:r>
          </m:sub>
        </m:sSub>
      </m:oMath>
      <w:r>
        <w:rPr>
          <w:rFonts w:eastAsiaTheme="minorEastAsia"/>
        </w:rPr>
        <w:t xml:space="preserve"> is 20 (chroma, intra prediction) and the maximal value of </w:t>
      </w:r>
      <m:oMath>
        <m:r>
          <w:rPr>
            <w:rFonts w:ascii="Cambria Math" w:hAnsi="Cambria Math"/>
          </w:rPr>
          <m:t xml:space="preserve"> ∑</m:t>
        </m:r>
        <m:sSub>
          <m:sSubPr>
            <m:ctrlPr>
              <w:rPr>
                <w:rFonts w:ascii="Cambria Math" w:hAnsi="Cambria Math"/>
                <w:i/>
              </w:rPr>
            </m:ctrlPr>
          </m:sSubPr>
          <m:e>
            <m:r>
              <w:rPr>
                <w:rFonts w:ascii="Cambria Math" w:hAnsi="Cambria Math"/>
              </w:rPr>
              <m:t>F</m:t>
            </m:r>
          </m:e>
          <m:sub>
            <m:r>
              <m:rPr>
                <m:sty m:val="p"/>
              </m:rPr>
              <w:rPr>
                <w:rFonts w:ascii="Cambria Math" w:hAnsi="Cambria Math"/>
              </w:rPr>
              <m:t>BIF</m:t>
            </m:r>
            <m:r>
              <w:rPr>
                <w:rFonts w:ascii="Cambria Math" w:hAnsi="Cambria Math"/>
              </w:rPr>
              <m:t>,i,j</m:t>
            </m:r>
            <m:r>
              <m:rPr>
                <m:sty m:val="p"/>
              </m:rPr>
              <w:rPr>
                <w:rFonts w:ascii="Cambria Math" w:hAnsi="Cambria Math"/>
              </w:rPr>
              <m:t>,QP</m:t>
            </m:r>
          </m:sub>
        </m:sSub>
        <m:r>
          <w:rPr>
            <w:rFonts w:ascii="Cambria Math" w:eastAsiaTheme="minorEastAsia" w:hAnsi="Cambria Math"/>
          </w:rPr>
          <m:t>(|</m:t>
        </m:r>
        <m:sSub>
          <m:sSubPr>
            <m:ctrlPr>
              <w:rPr>
                <w:rFonts w:ascii="Cambria Math" w:hAnsi="Cambria Math"/>
                <w:i/>
              </w:rPr>
            </m:ctrlPr>
          </m:sSubPr>
          <m:e>
            <m:r>
              <w:rPr>
                <w:rFonts w:ascii="Cambria Math" w:hAnsi="Cambria Math"/>
              </w:rPr>
              <m:t>S</m:t>
            </m:r>
          </m:e>
          <m:sub>
            <m:r>
              <w:rPr>
                <w:rFonts w:ascii="Cambria Math" w:hAnsi="Cambria Math"/>
              </w:rPr>
              <m:t>i,j</m:t>
            </m:r>
          </m:sub>
        </m:sSub>
        <m:r>
          <w:rPr>
            <w:rFonts w:ascii="Cambria Math" w:hAnsi="Cambria Math"/>
          </w:rPr>
          <m:t>-</m:t>
        </m:r>
        <m:sSub>
          <m:sSubPr>
            <m:ctrlPr>
              <w:rPr>
                <w:rFonts w:ascii="Cambria Math" w:hAnsi="Cambria Math"/>
                <w:i/>
              </w:rPr>
            </m:ctrlPr>
          </m:sSubPr>
          <m:e>
            <m:r>
              <w:rPr>
                <w:rFonts w:ascii="Cambria Math" w:hAnsi="Cambria Math"/>
              </w:rPr>
              <m:t>S</m:t>
            </m:r>
          </m:e>
          <m:sub>
            <m:r>
              <w:rPr>
                <w:rFonts w:ascii="Cambria Math" w:hAnsi="Cambria Math"/>
              </w:rPr>
              <m:t>0,0</m:t>
            </m:r>
          </m:sub>
        </m:sSub>
        <m:r>
          <w:rPr>
            <w:rFonts w:ascii="Cambria Math" w:eastAsiaTheme="minorEastAsia" w:hAnsi="Cambria Math"/>
          </w:rPr>
          <m:t>|)</m:t>
        </m:r>
      </m:oMath>
      <w:r>
        <w:rPr>
          <w:rFonts w:eastAsiaTheme="minorEastAsia"/>
        </w:rPr>
        <w:t xml:space="preserve"> is 820, however the value obtained in the modified version of formula (1</w:t>
      </w:r>
      <w:r>
        <w:rPr>
          <w:rFonts w:eastAsiaTheme="minorEastAsia"/>
        </w:rPr>
        <w:fldChar w:fldCharType="begin"/>
      </w:r>
      <w:r>
        <w:rPr>
          <w:rFonts w:eastAsiaTheme="minorEastAsia"/>
        </w:rPr>
        <w:instrText xml:space="preserve"> REF _Ref139999503 \h </w:instrText>
      </w:r>
      <w:r>
        <w:rPr>
          <w:rFonts w:eastAsiaTheme="minorEastAsia"/>
        </w:rPr>
      </w:r>
      <w:r>
        <w:rPr>
          <w:rFonts w:eastAsiaTheme="minorEastAsia"/>
        </w:rPr>
        <w:fldChar w:fldCharType="separate"/>
      </w:r>
      <w:r w:rsidR="00E264D5">
        <w:rPr>
          <w:rFonts w:eastAsiaTheme="minorEastAsia"/>
          <w:b/>
          <w:bCs/>
        </w:rPr>
        <w:t>Error! Reference source not found.</w:t>
      </w:r>
      <w:r>
        <w:rPr>
          <w:rFonts w:eastAsiaTheme="minorEastAsia"/>
        </w:rPr>
        <w:fldChar w:fldCharType="end"/>
      </w:r>
      <w:r>
        <w:rPr>
          <w:rFonts w:eastAsiaTheme="minorEastAsia"/>
        </w:rPr>
        <w:t xml:space="preserve"> before right bit-shifting belongs to the interval [</w:t>
      </w:r>
      <w:r w:rsidRPr="008900D8">
        <w:rPr>
          <w:rFonts w:eastAsiaTheme="minorEastAsia"/>
        </w:rPr>
        <w:t>-</w:t>
      </w:r>
      <w:r>
        <w:rPr>
          <w:rFonts w:eastAsiaTheme="minorEastAsia"/>
        </w:rPr>
        <w:t>13812,</w:t>
      </w:r>
      <w:r w:rsidRPr="008900D8">
        <w:rPr>
          <w:rFonts w:eastAsiaTheme="minorEastAsia"/>
        </w:rPr>
        <w:t xml:space="preserve"> </w:t>
      </w:r>
      <w:r>
        <w:rPr>
          <w:rFonts w:eastAsiaTheme="minorEastAsia"/>
        </w:rPr>
        <w:t>14068] in the worst case. Therefore, all arithmetic operations can be successfully accomplished in 15-bit singed integers. The only multiplication in formula (1) can be implemented as a multiplication of 5-bit unsigned integer and 11-bit signed integer with the result saved into 15-bit signed integer.</w:t>
      </w:r>
    </w:p>
    <w:p w14:paraId="68553D6E" w14:textId="77777777" w:rsidR="007A0C1F" w:rsidRDefault="007A0C1F" w:rsidP="007A0C1F">
      <w:pPr>
        <w:rPr>
          <w:lang w:val="en-CA"/>
        </w:rPr>
      </w:pPr>
      <w:r>
        <w:rPr>
          <w:lang w:val="en-CA"/>
        </w:rPr>
        <w:t xml:space="preserve">Finally, </w:t>
      </w:r>
      <w:proofErr w:type="spellStart"/>
      <w:r>
        <w:rPr>
          <w:lang w:val="en-CA"/>
        </w:rPr>
        <w:t>bilateral_filter_strength</w:t>
      </w:r>
      <w:proofErr w:type="spellEnd"/>
      <w:r>
        <w:rPr>
          <w:lang w:val="en-CA"/>
        </w:rPr>
        <w:t xml:space="preserve"> is signalled in the </w:t>
      </w:r>
      <w:proofErr w:type="spellStart"/>
      <w:r>
        <w:rPr>
          <w:lang w:val="en-CA"/>
        </w:rPr>
        <w:t>pps</w:t>
      </w:r>
      <w:proofErr w:type="spellEnd"/>
      <w:r>
        <w:rPr>
          <w:lang w:val="en-CA"/>
        </w:rPr>
        <w:t xml:space="preserve"> and can be 0 or 1. For full strength filtering, we use exactly formula (1). For the half-strength filtering (</w:t>
      </w:r>
      <w:proofErr w:type="spellStart"/>
      <w:r>
        <w:rPr>
          <w:lang w:val="en-CA"/>
        </w:rPr>
        <w:t>bilateral_filter_strength</w:t>
      </w:r>
      <w:proofErr w:type="spellEnd"/>
      <w:r>
        <w:rPr>
          <w:lang w:val="en-CA"/>
        </w:rPr>
        <w:t xml:space="preserve"> = 0), formula (1) is slightly modified to decrease the value in two times approximately:</w:t>
      </w:r>
    </w:p>
    <w:p w14:paraId="292283E6" w14:textId="77777777" w:rsidR="007A0C1F" w:rsidRDefault="00D92012" w:rsidP="007A0C1F">
      <w:pPr>
        <w:rPr>
          <w:lang w:val="en-CA"/>
        </w:rPr>
      </w:pPr>
      <m:oMathPara>
        <m:oMath>
          <m:sSub>
            <m:sSubPr>
              <m:ctrlPr>
                <w:rPr>
                  <w:rFonts w:ascii="Cambria Math" w:hAnsi="Cambria Math"/>
                  <w:i/>
                </w:rPr>
              </m:ctrlPr>
            </m:sSubPr>
            <m:e>
              <m:r>
                <w:rPr>
                  <w:rFonts w:ascii="Cambria Math" w:hAnsi="Cambria Math"/>
                </w:rPr>
                <m:t>δ</m:t>
              </m:r>
            </m:e>
            <m:sub>
              <m:r>
                <w:rPr>
                  <w:rFonts w:ascii="Cambria Math" w:hAnsi="Cambria Math"/>
                </w:rPr>
                <m:t>BIF</m:t>
              </m:r>
            </m:sub>
          </m:sSub>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C</m:t>
                  </m:r>
                </m:e>
                <m:sub>
                  <m:r>
                    <m:rPr>
                      <m:sty m:val="p"/>
                    </m:rPr>
                    <w:rPr>
                      <w:rFonts w:ascii="Cambria Math" w:hAnsi="Cambria Math"/>
                    </w:rPr>
                    <m:t>TU</m:t>
                  </m:r>
                </m:sub>
              </m:sSub>
              <m:r>
                <w:rPr>
                  <w:rFonts w:ascii="Cambria Math" w:hAnsi="Cambria Math"/>
                </w:rPr>
                <m:t>⋅</m:t>
              </m:r>
              <m:d>
                <m:dPr>
                  <m:begChr m:val="["/>
                  <m:endChr m:val="]"/>
                  <m:ctrlPr>
                    <w:rPr>
                      <w:rFonts w:ascii="Cambria Math" w:hAnsi="Cambria Math"/>
                      <w:i/>
                    </w:rPr>
                  </m:ctrlPr>
                </m:dPr>
                <m:e>
                  <m:r>
                    <w:rPr>
                      <w:rFonts w:ascii="Cambria Math" w:hAnsi="Cambria Math"/>
                    </w:rPr>
                    <m:t xml:space="preserve"> ∑</m:t>
                  </m:r>
                  <m:r>
                    <m:rPr>
                      <m:sty m:val="p"/>
                    </m:rPr>
                    <w:rPr>
                      <w:rFonts w:ascii="Cambria Math" w:hAnsi="Cambria Math"/>
                    </w:rPr>
                    <m:t>sign</m:t>
                  </m:r>
                  <m:d>
                    <m:dPr>
                      <m:ctrlPr>
                        <w:rPr>
                          <w:rFonts w:ascii="Cambria Math" w:hAnsi="Cambria Math"/>
                          <w:i/>
                        </w:rPr>
                      </m:ctrlPr>
                    </m:dPr>
                    <m:e>
                      <m:sSub>
                        <m:sSubPr>
                          <m:ctrlPr>
                            <w:rPr>
                              <w:rFonts w:ascii="Cambria Math" w:hAnsi="Cambria Math"/>
                              <w:i/>
                            </w:rPr>
                          </m:ctrlPr>
                        </m:sSubPr>
                        <m:e>
                          <m:r>
                            <w:rPr>
                              <w:rFonts w:ascii="Cambria Math" w:hAnsi="Cambria Math"/>
                            </w:rPr>
                            <m:t>S</m:t>
                          </m:r>
                        </m:e>
                        <m:sub>
                          <m:r>
                            <w:rPr>
                              <w:rFonts w:ascii="Cambria Math" w:hAnsi="Cambria Math"/>
                            </w:rPr>
                            <m:t>i,j</m:t>
                          </m:r>
                        </m:sub>
                      </m:sSub>
                      <m:r>
                        <w:rPr>
                          <w:rFonts w:ascii="Cambria Math" w:hAnsi="Cambria Math"/>
                        </w:rPr>
                        <m:t>-</m:t>
                      </m:r>
                      <m:sSub>
                        <m:sSubPr>
                          <m:ctrlPr>
                            <w:rPr>
                              <w:rFonts w:ascii="Cambria Math" w:hAnsi="Cambria Math"/>
                              <w:i/>
                            </w:rPr>
                          </m:ctrlPr>
                        </m:sSubPr>
                        <m:e>
                          <m:r>
                            <w:rPr>
                              <w:rFonts w:ascii="Cambria Math" w:hAnsi="Cambria Math"/>
                            </w:rPr>
                            <m:t>S</m:t>
                          </m:r>
                        </m:e>
                        <m:sub>
                          <m:r>
                            <w:rPr>
                              <w:rFonts w:ascii="Cambria Math" w:hAnsi="Cambria Math"/>
                            </w:rPr>
                            <m:t>0,0</m:t>
                          </m:r>
                        </m:sub>
                      </m:sSub>
                    </m:e>
                  </m:d>
                  <m:r>
                    <w:rPr>
                      <w:rFonts w:ascii="Cambria Math" w:hAnsi="Cambria Math"/>
                    </w:rPr>
                    <m:t>⋅</m:t>
                  </m:r>
                  <m:sSub>
                    <m:sSubPr>
                      <m:ctrlPr>
                        <w:rPr>
                          <w:rFonts w:ascii="Cambria Math" w:hAnsi="Cambria Math"/>
                          <w:i/>
                        </w:rPr>
                      </m:ctrlPr>
                    </m:sSubPr>
                    <m:e>
                      <m:r>
                        <w:rPr>
                          <w:rFonts w:ascii="Cambria Math" w:hAnsi="Cambria Math"/>
                        </w:rPr>
                        <m:t>F</m:t>
                      </m:r>
                    </m:e>
                    <m:sub>
                      <m:r>
                        <m:rPr>
                          <m:sty m:val="p"/>
                        </m:rPr>
                        <w:rPr>
                          <w:rFonts w:ascii="Cambria Math" w:hAnsi="Cambria Math"/>
                        </w:rPr>
                        <m:t>BIF</m:t>
                      </m:r>
                      <m:r>
                        <w:rPr>
                          <w:rFonts w:ascii="Cambria Math" w:hAnsi="Cambria Math"/>
                        </w:rPr>
                        <m:t>,i,j</m:t>
                      </m:r>
                      <m:r>
                        <m:rPr>
                          <m:sty m:val="p"/>
                        </m:rPr>
                        <w:rPr>
                          <w:rFonts w:ascii="Cambria Math" w:hAnsi="Cambria Math"/>
                        </w:rPr>
                        <m:t>,QP</m:t>
                      </m:r>
                    </m:sub>
                  </m:sSub>
                  <m:r>
                    <w:rPr>
                      <w:rFonts w:ascii="Cambria Math" w:eastAsiaTheme="minorEastAsia" w:hAnsi="Cambria Math"/>
                    </w:rPr>
                    <m:t>(|</m:t>
                  </m:r>
                  <m:sSub>
                    <m:sSubPr>
                      <m:ctrlPr>
                        <w:rPr>
                          <w:rFonts w:ascii="Cambria Math" w:hAnsi="Cambria Math"/>
                          <w:i/>
                        </w:rPr>
                      </m:ctrlPr>
                    </m:sSubPr>
                    <m:e>
                      <m:r>
                        <w:rPr>
                          <w:rFonts w:ascii="Cambria Math" w:hAnsi="Cambria Math"/>
                        </w:rPr>
                        <m:t>S</m:t>
                      </m:r>
                    </m:e>
                    <m:sub>
                      <m:r>
                        <w:rPr>
                          <w:rFonts w:ascii="Cambria Math" w:hAnsi="Cambria Math"/>
                        </w:rPr>
                        <m:t>i,j</m:t>
                      </m:r>
                    </m:sub>
                  </m:sSub>
                  <m:r>
                    <w:rPr>
                      <w:rFonts w:ascii="Cambria Math" w:hAnsi="Cambria Math"/>
                    </w:rPr>
                    <m:t>-</m:t>
                  </m:r>
                  <m:sSub>
                    <m:sSubPr>
                      <m:ctrlPr>
                        <w:rPr>
                          <w:rFonts w:ascii="Cambria Math" w:hAnsi="Cambria Math"/>
                          <w:i/>
                        </w:rPr>
                      </m:ctrlPr>
                    </m:sSubPr>
                    <m:e>
                      <m:r>
                        <w:rPr>
                          <w:rFonts w:ascii="Cambria Math" w:hAnsi="Cambria Math"/>
                        </w:rPr>
                        <m:t>S</m:t>
                      </m:r>
                    </m:e>
                    <m:sub>
                      <m:r>
                        <w:rPr>
                          <w:rFonts w:ascii="Cambria Math" w:hAnsi="Cambria Math"/>
                        </w:rPr>
                        <m:t>0,0</m:t>
                      </m:r>
                    </m:sub>
                  </m:sSub>
                  <m:r>
                    <w:rPr>
                      <w:rFonts w:ascii="Cambria Math" w:eastAsiaTheme="minorEastAsia" w:hAnsi="Cambria Math"/>
                    </w:rPr>
                    <m:t>|)</m:t>
                  </m:r>
                </m:e>
              </m:d>
              <m:r>
                <w:rPr>
                  <w:rFonts w:ascii="Cambria Math" w:hAnsi="Cambria Math"/>
                </w:rPr>
                <m:t>+256</m:t>
              </m:r>
            </m:e>
          </m:d>
          <m:r>
            <w:rPr>
              <w:rFonts w:ascii="Cambria Math" w:hAnsi="Cambria Math"/>
            </w:rPr>
            <m:t>≫9.</m:t>
          </m:r>
        </m:oMath>
      </m:oMathPara>
    </w:p>
    <w:p w14:paraId="33C28F4B" w14:textId="631ADCA9" w:rsidR="00AF2B97" w:rsidRDefault="00C84121" w:rsidP="0070372E">
      <w:pPr>
        <w:pStyle w:val="berschrift2"/>
        <w:rPr>
          <w:lang w:val="en-CA"/>
        </w:rPr>
      </w:pPr>
      <w:r>
        <w:rPr>
          <w:lang w:val="en-CA"/>
        </w:rPr>
        <w:t xml:space="preserve"> </w:t>
      </w:r>
      <w:bookmarkStart w:id="269" w:name="_Toc180352393"/>
      <w:r w:rsidR="00AF2B97">
        <w:rPr>
          <w:lang w:val="en-CA"/>
        </w:rPr>
        <w:t xml:space="preserve">Bilateral </w:t>
      </w:r>
      <w:proofErr w:type="spellStart"/>
      <w:r w:rsidR="00AF2B97">
        <w:rPr>
          <w:lang w:val="en-CA"/>
        </w:rPr>
        <w:t>inloop</w:t>
      </w:r>
      <w:proofErr w:type="spellEnd"/>
      <w:r w:rsidR="00AF2B97">
        <w:rPr>
          <w:lang w:val="en-CA"/>
        </w:rPr>
        <w:t xml:space="preserve"> filter on chroma</w:t>
      </w:r>
      <w:bookmarkEnd w:id="269"/>
    </w:p>
    <w:p w14:paraId="7C420EAD" w14:textId="352E5154" w:rsidR="00AF2B97" w:rsidRDefault="00AF2B97" w:rsidP="00AF2B97">
      <w:r>
        <w:t xml:space="preserve">Same as BIF-luma, proposed BIF-chroma is also performed in parallel with the SAO and CCSAO process as shown in </w:t>
      </w:r>
      <w:r>
        <w:fldChar w:fldCharType="begin"/>
      </w:r>
      <w:r>
        <w:instrText xml:space="preserve"> REF _Ref90929644 \h </w:instrText>
      </w:r>
      <w:r>
        <w:fldChar w:fldCharType="separate"/>
      </w:r>
      <w:r w:rsidR="00E264D5">
        <w:t xml:space="preserve">Figure </w:t>
      </w:r>
      <w:r w:rsidR="00E264D5">
        <w:rPr>
          <w:noProof/>
        </w:rPr>
        <w:t>71</w:t>
      </w:r>
      <w:r>
        <w:fldChar w:fldCharType="end"/>
      </w:r>
      <w:r>
        <w:t>. BIF-chroma, CCSAO and SAO use the same chroma samples produced by the deblocking filter as input and generate three offsets per chroma sample in parallel. Then these three offsets are added to the input chroma sample to obtain a sum, which is then clipped to form the final output chroma sample value. The proposed BIF-chroma provides an on/off control mechanism on CTU level and slice level.</w:t>
      </w:r>
    </w:p>
    <w:p w14:paraId="6A8767AB" w14:textId="77777777" w:rsidR="00AF2B97" w:rsidRDefault="00AF2B97" w:rsidP="00EC25A9">
      <w:pPr>
        <w:keepNext/>
        <w:jc w:val="center"/>
      </w:pPr>
      <w:r>
        <w:rPr>
          <w:noProof/>
        </w:rPr>
        <w:lastRenderedPageBreak/>
        <w:drawing>
          <wp:inline distT="0" distB="0" distL="0" distR="0" wp14:anchorId="46C12A76" wp14:editId="7B86CB01">
            <wp:extent cx="2398119" cy="2422971"/>
            <wp:effectExtent l="0" t="0" r="0" b="0"/>
            <wp:docPr id="48" name="image2.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48" name="image2.png" descr="Diagram&#10;&#10;Description automatically generated"/>
                    <pic:cNvPicPr preferRelativeResize="0"/>
                  </pic:nvPicPr>
                  <pic:blipFill>
                    <a:blip r:embed="rId118"/>
                    <a:srcRect/>
                    <a:stretch>
                      <a:fillRect/>
                    </a:stretch>
                  </pic:blipFill>
                  <pic:spPr>
                    <a:xfrm>
                      <a:off x="0" y="0"/>
                      <a:ext cx="2398119" cy="2422971"/>
                    </a:xfrm>
                    <a:prstGeom prst="rect">
                      <a:avLst/>
                    </a:prstGeom>
                    <a:ln/>
                  </pic:spPr>
                </pic:pic>
              </a:graphicData>
            </a:graphic>
          </wp:inline>
        </w:drawing>
      </w:r>
    </w:p>
    <w:p w14:paraId="0D39F079" w14:textId="08162F6B" w:rsidR="00AF2B97" w:rsidRDefault="00AF2B97" w:rsidP="00DA56A6">
      <w:pPr>
        <w:pStyle w:val="Beschriftung"/>
      </w:pPr>
      <w:bookmarkStart w:id="270" w:name="_Ref90929644"/>
      <w:bookmarkStart w:id="271" w:name="_Ref90929635"/>
      <w:r>
        <w:t xml:space="preserve">Figure </w:t>
      </w:r>
      <w:fldSimple w:instr=" SEQ Figure \* ARABIC ">
        <w:r w:rsidR="00E264D5">
          <w:rPr>
            <w:noProof/>
          </w:rPr>
          <w:t>71</w:t>
        </w:r>
      </w:fldSimple>
      <w:bookmarkEnd w:id="270"/>
      <w:r>
        <w:t>. Filtering stage of BIF-Chroma.</w:t>
      </w:r>
      <w:bookmarkEnd w:id="271"/>
    </w:p>
    <w:p w14:paraId="3D040D20" w14:textId="42C582DD" w:rsidR="00C84121" w:rsidRDefault="00AF2B97" w:rsidP="00C84121">
      <w:r>
        <w:t xml:space="preserve">The filtering process of BIF-chroma is similar to that of BIF-luma. For a chroma sample, a 5×5 diamond shape filter is used for generating the filtering offset. The difference between the central sample and each surrounding sample is calculated first. The coefficient for each reference sample is extracted from a pre-defined look-up-table based on the calculated difference directly. The coefficients used for chroma components are retrained, different from those from BIF-luma. In the BIF-luma design, the block-level filtering strength parameter </w:t>
      </w:r>
      <m:oMath>
        <m:r>
          <w:rPr>
            <w:rFonts w:ascii="Cambria Math" w:eastAsia="Cambria Math" w:hAnsi="Cambria Math" w:cs="Cambria Math"/>
          </w:rPr>
          <m:t>c</m:t>
        </m:r>
      </m:oMath>
      <w:r>
        <w:t xml:space="preserve"> is determined based on luma TU size and CU mode. While in the BIF-chroma design, the parameter for chroma components is determined based the chroma TU size and mode when dual-tree partitioning is enabled for the current slice</w:t>
      </w:r>
      <w:r w:rsidR="00715359">
        <w:t xml:space="preserve"> </w:t>
      </w:r>
      <w:r>
        <w:t>and based on the corresponding luma TU size and mode when dual-tree partitioning is disabled.</w:t>
      </w:r>
    </w:p>
    <w:p w14:paraId="2E3A3EF0" w14:textId="5C0241FE" w:rsidR="00F66FA6" w:rsidRDefault="000508E9" w:rsidP="0070372E">
      <w:pPr>
        <w:pStyle w:val="berschrift2"/>
      </w:pPr>
      <w:bookmarkStart w:id="272" w:name="_Toc180352394"/>
      <w:r>
        <w:t>Cross-Component Sample Adaptive Offset (CCSAO)</w:t>
      </w:r>
      <w:bookmarkEnd w:id="272"/>
    </w:p>
    <w:p w14:paraId="661805FE" w14:textId="61CF8FAC" w:rsidR="00AE5351" w:rsidRPr="00BE1DC1" w:rsidRDefault="00AE5351" w:rsidP="00AE5351">
      <w:pPr>
        <w:rPr>
          <w:szCs w:val="22"/>
          <w:lang w:eastAsia="zh-CN"/>
        </w:rPr>
      </w:pPr>
      <w:r>
        <w:rPr>
          <w:szCs w:val="22"/>
          <w:lang w:val="en-CA" w:eastAsia="zh-CN"/>
        </w:rPr>
        <w:t>Cross-component Sample Adaptive Offset (CCSAO)</w:t>
      </w:r>
      <w:r w:rsidR="00334A7C">
        <w:rPr>
          <w:szCs w:val="22"/>
          <w:lang w:val="en-CA" w:eastAsia="zh-CN"/>
        </w:rPr>
        <w:t xml:space="preserve"> </w:t>
      </w:r>
      <w:r w:rsidR="00391056">
        <w:rPr>
          <w:szCs w:val="22"/>
          <w:lang w:val="en-CA" w:eastAsia="zh-CN"/>
        </w:rPr>
        <w:t xml:space="preserve">is used to </w:t>
      </w:r>
      <w:r w:rsidR="00334A7C">
        <w:rPr>
          <w:szCs w:val="22"/>
          <w:lang w:val="en-CA" w:eastAsia="zh-CN"/>
        </w:rPr>
        <w:t xml:space="preserve">refine reconstructed chroma samples. </w:t>
      </w:r>
      <w:proofErr w:type="gramStart"/>
      <w:r w:rsidR="00334A7C">
        <w:rPr>
          <w:szCs w:val="22"/>
          <w:lang w:val="en-CA" w:eastAsia="zh-CN"/>
        </w:rPr>
        <w:t>S</w:t>
      </w:r>
      <w:proofErr w:type="spellStart"/>
      <w:r>
        <w:rPr>
          <w:rFonts w:eastAsia="Calibri"/>
        </w:rPr>
        <w:t>imilar</w:t>
      </w:r>
      <w:r w:rsidR="00334A7C">
        <w:rPr>
          <w:rFonts w:eastAsia="Calibri"/>
        </w:rPr>
        <w:t>ly</w:t>
      </w:r>
      <w:proofErr w:type="spellEnd"/>
      <w:proofErr w:type="gramEnd"/>
      <w:r>
        <w:rPr>
          <w:rFonts w:eastAsia="Calibri"/>
        </w:rPr>
        <w:t xml:space="preserve"> to SAO, the CCSAO classifies the reconstructed samples into different categories, derives one offset for each category and adds the offset to the reconstructed samples in that category. However, different from SAO which only uses one </w:t>
      </w:r>
      <w:r>
        <w:rPr>
          <w:szCs w:val="22"/>
          <w:lang w:val="en-CA"/>
        </w:rPr>
        <w:t xml:space="preserve">single luma/chroma component of current </w:t>
      </w:r>
      <w:r>
        <w:rPr>
          <w:rFonts w:eastAsia="Calibri"/>
        </w:rPr>
        <w:t xml:space="preserve">sample as input, the CCSAO utilizes all three components to classify the current sample into different categories. To facilitate the parallel </w:t>
      </w:r>
      <w:r w:rsidRPr="004F4EBE">
        <w:rPr>
          <w:rFonts w:eastAsia="Calibri"/>
        </w:rPr>
        <w:t>processing, the output samples from the de-blocking filter are used</w:t>
      </w:r>
      <w:r>
        <w:rPr>
          <w:rFonts w:eastAsia="Calibri"/>
        </w:rPr>
        <w:t xml:space="preserve"> as the input</w:t>
      </w:r>
      <w:r w:rsidRPr="004F4EBE">
        <w:rPr>
          <w:rFonts w:eastAsia="Calibri"/>
        </w:rPr>
        <w:t xml:space="preserve"> </w:t>
      </w:r>
      <w:r>
        <w:rPr>
          <w:rFonts w:eastAsia="Calibri"/>
        </w:rPr>
        <w:t>of</w:t>
      </w:r>
      <w:r w:rsidRPr="004F4EBE">
        <w:rPr>
          <w:rFonts w:eastAsia="Calibri"/>
        </w:rPr>
        <w:t xml:space="preserve"> the CCSAO. </w:t>
      </w:r>
      <w:r w:rsidR="00B90B69">
        <w:rPr>
          <w:rFonts w:eastAsia="Calibri"/>
        </w:rPr>
        <w:fldChar w:fldCharType="begin"/>
      </w:r>
      <w:r w:rsidR="00B90B69">
        <w:rPr>
          <w:rFonts w:eastAsia="Calibri"/>
        </w:rPr>
        <w:instrText xml:space="preserve"> REF _Ref91155189 \h </w:instrText>
      </w:r>
      <w:r w:rsidR="00B90B69">
        <w:rPr>
          <w:rFonts w:eastAsia="Calibri"/>
        </w:rPr>
      </w:r>
      <w:r w:rsidR="00B90B69">
        <w:rPr>
          <w:rFonts w:eastAsia="Calibri"/>
        </w:rPr>
        <w:fldChar w:fldCharType="separate"/>
      </w:r>
      <w:r w:rsidR="00E264D5">
        <w:t xml:space="preserve">Figure </w:t>
      </w:r>
      <w:r w:rsidR="00E264D5">
        <w:rPr>
          <w:noProof/>
        </w:rPr>
        <w:t>72</w:t>
      </w:r>
      <w:r w:rsidR="00B90B69">
        <w:rPr>
          <w:rFonts w:eastAsia="Calibri"/>
        </w:rPr>
        <w:fldChar w:fldCharType="end"/>
      </w:r>
      <w:r w:rsidR="00B90B69">
        <w:rPr>
          <w:rFonts w:eastAsia="Calibri"/>
        </w:rPr>
        <w:t xml:space="preserve"> </w:t>
      </w:r>
      <w:r>
        <w:rPr>
          <w:rFonts w:eastAsia="Calibri"/>
        </w:rPr>
        <w:t>shows the diagram of the decoding workflow when the CCSAO is applied.</w:t>
      </w:r>
    </w:p>
    <w:p w14:paraId="42AAC11B" w14:textId="77777777" w:rsidR="00AE5351" w:rsidRDefault="00AE5351" w:rsidP="00AE5351">
      <w:pPr>
        <w:jc w:val="center"/>
        <w:rPr>
          <w:szCs w:val="22"/>
          <w:lang w:val="en-CA" w:eastAsia="zh-CN"/>
        </w:rPr>
      </w:pPr>
      <w:r>
        <w:rPr>
          <w:noProof/>
          <w:szCs w:val="22"/>
          <w:lang w:eastAsia="zh-CN"/>
        </w:rPr>
        <w:drawing>
          <wp:inline distT="0" distB="0" distL="0" distR="0" wp14:anchorId="714A9F77" wp14:editId="05CD3290">
            <wp:extent cx="3657600" cy="2325416"/>
            <wp:effectExtent l="0" t="0" r="0" b="0"/>
            <wp:docPr id="33"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3657600" cy="2325416"/>
                    </a:xfrm>
                    <a:prstGeom prst="rect">
                      <a:avLst/>
                    </a:prstGeom>
                    <a:noFill/>
                  </pic:spPr>
                </pic:pic>
              </a:graphicData>
            </a:graphic>
          </wp:inline>
        </w:drawing>
      </w:r>
    </w:p>
    <w:p w14:paraId="2BBF0EDD" w14:textId="785E7A8A" w:rsidR="00AE5351" w:rsidRPr="004F4EBE" w:rsidRDefault="00B90B69" w:rsidP="00B90B69">
      <w:pPr>
        <w:pStyle w:val="Beschriftung"/>
        <w:rPr>
          <w:rFonts w:eastAsiaTheme="minorEastAsia"/>
          <w:i/>
          <w:color w:val="000000" w:themeColor="text1"/>
          <w:sz w:val="22"/>
          <w:szCs w:val="22"/>
          <w:lang w:val="en-CA" w:eastAsia="zh-CN"/>
        </w:rPr>
      </w:pPr>
      <w:bookmarkStart w:id="273" w:name="_Ref91155189"/>
      <w:r>
        <w:lastRenderedPageBreak/>
        <w:t xml:space="preserve">Figure </w:t>
      </w:r>
      <w:fldSimple w:instr=" SEQ Figure \* ARABIC ">
        <w:r w:rsidR="00E264D5">
          <w:rPr>
            <w:noProof/>
          </w:rPr>
          <w:t>72</w:t>
        </w:r>
      </w:fldSimple>
      <w:bookmarkEnd w:id="273"/>
      <w:r>
        <w:t>:</w:t>
      </w:r>
      <w:r w:rsidR="00AE5351" w:rsidRPr="004F4EBE">
        <w:rPr>
          <w:color w:val="000000" w:themeColor="text1"/>
          <w:sz w:val="22"/>
          <w:szCs w:val="22"/>
        </w:rPr>
        <w:t xml:space="preserve"> </w:t>
      </w:r>
      <w:r w:rsidR="00AE5351" w:rsidRPr="004F4EBE">
        <w:rPr>
          <w:rFonts w:eastAsia="Calibri"/>
          <w:color w:val="000000" w:themeColor="text1"/>
          <w:sz w:val="22"/>
          <w:szCs w:val="22"/>
        </w:rPr>
        <w:t>Modified SAO process when the proposed CCSAO is applied.</w:t>
      </w:r>
    </w:p>
    <w:p w14:paraId="22719B64" w14:textId="26A9293A" w:rsidR="00AE5351" w:rsidRPr="00DA56A6" w:rsidRDefault="00AE5351" w:rsidP="00AE5351">
      <w:pPr>
        <w:rPr>
          <w:rFonts w:eastAsiaTheme="minorEastAsia"/>
          <w:szCs w:val="22"/>
          <w:lang w:val="en-CA" w:eastAsia="zh-CN"/>
        </w:rPr>
      </w:pPr>
      <w:r>
        <w:rPr>
          <w:rFonts w:eastAsiaTheme="minorEastAsia" w:hint="eastAsia"/>
          <w:szCs w:val="22"/>
          <w:lang w:val="en-CA" w:eastAsia="zh-CN"/>
        </w:rPr>
        <w:t>In CCSAO,</w:t>
      </w:r>
      <w:r>
        <w:rPr>
          <w:rFonts w:eastAsiaTheme="minorEastAsia"/>
          <w:szCs w:val="22"/>
          <w:lang w:val="en-CA" w:eastAsia="zh-CN"/>
        </w:rPr>
        <w:t xml:space="preserve"> only BO is used to enhance the quality of the reconstructed samples. </w:t>
      </w:r>
      <w:r>
        <w:rPr>
          <w:rFonts w:eastAsiaTheme="minorEastAsia"/>
          <w:szCs w:val="22"/>
          <w:lang w:val="en-CA"/>
        </w:rPr>
        <w:t xml:space="preserve">For a given luma/chroma sample, three candidate samples are selected to classify the given sample into different </w:t>
      </w:r>
      <w:r>
        <w:rPr>
          <w:rFonts w:eastAsiaTheme="minorEastAsia"/>
          <w:szCs w:val="22"/>
          <w:lang w:val="en-CA" w:eastAsia="zh-CN"/>
        </w:rPr>
        <w:t>categories</w:t>
      </w:r>
      <w:r>
        <w:rPr>
          <w:rFonts w:eastAsiaTheme="minorEastAsia"/>
          <w:szCs w:val="22"/>
          <w:lang w:val="en-CA"/>
        </w:rPr>
        <w:t xml:space="preserve">: one collocated Y sample, one collocated U sample, and one collocated V sample. The sample values of these three selected samples are then classified into three different </w:t>
      </w:r>
      <w:r w:rsidR="008174C1">
        <w:rPr>
          <w:rFonts w:eastAsiaTheme="minorEastAsia"/>
          <w:szCs w:val="22"/>
          <w:lang w:val="en-CA"/>
        </w:rPr>
        <w:t xml:space="preserve">bands </w:t>
      </w:r>
      <w:r>
        <w:rPr>
          <w:rFonts w:eastAsiaTheme="minorEastAsia"/>
          <w:szCs w:val="22"/>
          <w:lang w:val="en-CA"/>
        </w:rPr>
        <w:t>{</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band</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Y</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band</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U</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band</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V</m:t>
            </m:r>
            <m:ctrlPr>
              <w:rPr>
                <w:rFonts w:ascii="Cambria Math" w:hAnsi="Cambria Math"/>
                <w:i/>
                <w:iCs/>
                <w:color w:val="000000" w:themeColor="text1"/>
                <w:szCs w:val="22"/>
                <w:lang w:val="en-CA"/>
              </w:rPr>
            </m:ctrlPr>
          </m:sub>
        </m:sSub>
      </m:oMath>
      <w:r>
        <w:rPr>
          <w:rFonts w:eastAsiaTheme="minorEastAsia"/>
          <w:szCs w:val="22"/>
          <w:lang w:val="en-CA"/>
        </w:rPr>
        <w:t xml:space="preserve">}, and a joint index </w:t>
      </w:r>
      <m:oMath>
        <m:r>
          <w:rPr>
            <w:rFonts w:ascii="Cambria Math" w:eastAsia="Cambria Math" w:hAnsi="Cambria Math" w:cs="Cambria Math"/>
            <w:color w:val="000000" w:themeColor="text1"/>
            <w:szCs w:val="22"/>
            <w:lang w:val="en-CA"/>
          </w:rPr>
          <m:t>i</m:t>
        </m:r>
      </m:oMath>
      <w:r w:rsidRPr="0074584F">
        <w:rPr>
          <w:rFonts w:eastAsiaTheme="minorEastAsia"/>
          <w:i/>
          <w:szCs w:val="22"/>
          <w:lang w:val="en-CA"/>
        </w:rPr>
        <w:t xml:space="preserve"> </w:t>
      </w:r>
      <w:r w:rsidR="000468D4">
        <w:rPr>
          <w:rFonts w:eastAsiaTheme="minorEastAsia"/>
          <w:szCs w:val="22"/>
          <w:lang w:val="en-CA"/>
        </w:rPr>
        <w:t>represents</w:t>
      </w:r>
      <w:r>
        <w:rPr>
          <w:rFonts w:eastAsiaTheme="minorEastAsia"/>
          <w:szCs w:val="22"/>
          <w:lang w:val="en-CA"/>
        </w:rPr>
        <w:t xml:space="preserve"> the category of the given sample. </w:t>
      </w:r>
      <w:r>
        <w:rPr>
          <w:rFonts w:eastAsiaTheme="minorEastAsia"/>
          <w:szCs w:val="22"/>
          <w:lang w:val="en-CA" w:eastAsia="zh-CN"/>
        </w:rPr>
        <w:t>One offset is signaled and added to the reconstructed samples that fall into that category, which can be formulated as</w:t>
      </w:r>
    </w:p>
    <w:p w14:paraId="33CCC621" w14:textId="3652BCED" w:rsidR="003C0E2C" w:rsidRPr="00DA56A6" w:rsidRDefault="00D92012" w:rsidP="00DA56A6">
      <w:pPr>
        <w:pStyle w:val="Beschriftung"/>
        <w:ind w:left="360" w:hanging="360"/>
        <w:rPr>
          <w:rFonts w:eastAsiaTheme="minorEastAsia"/>
          <w:color w:val="000000" w:themeColor="text1"/>
          <w:szCs w:val="22"/>
          <w:lang w:val="en-CA"/>
        </w:rPr>
      </w:pPr>
      <m:oMathPara>
        <m:oMath>
          <m:eqArr>
            <m:eqArrPr>
              <m:ctrlPr>
                <w:rPr>
                  <w:rFonts w:ascii="Cambria Math" w:hAnsi="Cambria Math"/>
                  <w:color w:val="000000" w:themeColor="text1"/>
                  <w:sz w:val="22"/>
                  <w:szCs w:val="22"/>
                  <w:lang w:val="en-CA"/>
                </w:rPr>
              </m:ctrlPr>
            </m:eqArr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Y</m:t>
                  </m:r>
                </m:sub>
              </m:sSub>
              <m:r>
                <m:rPr>
                  <m:sty m:val="bi"/>
                </m:rPr>
                <w:rPr>
                  <w:rFonts w:ascii="Cambria Math" w:hAnsi="Cambria Math"/>
                  <w:color w:val="000000" w:themeColor="text1"/>
                  <w:sz w:val="22"/>
                  <w:szCs w:val="22"/>
                  <w:lang w:val="en-CA"/>
                </w:rPr>
                <m:t>=</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Y</m:t>
                      </m:r>
                    </m:e>
                    <m:sub>
                      <m:r>
                        <m:rPr>
                          <m:sty m:val="bi"/>
                        </m:rPr>
                        <w:rPr>
                          <w:rFonts w:ascii="Cambria Math" w:hAnsi="Cambria Math"/>
                          <w:color w:val="000000" w:themeColor="text1"/>
                          <w:sz w:val="22"/>
                          <w:szCs w:val="22"/>
                          <w:lang w:val="en-CA"/>
                        </w:rPr>
                        <m:t>col</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Y</m:t>
                      </m:r>
                    </m:sub>
                  </m:sSub>
                </m:e>
              </m:d>
              <m:r>
                <m:rPr>
                  <m:sty m:val="bi"/>
                </m:rPr>
                <w:rPr>
                  <w:rFonts w:ascii="Cambria Math" w:hAnsi="Cambria Math"/>
                  <w:color w:val="000000" w:themeColor="text1"/>
                  <w:sz w:val="22"/>
                  <w:szCs w:val="22"/>
                  <w:lang w:val="en-CA"/>
                </w:rPr>
                <m:t>≫BD</m:t>
              </m:r>
              <m:ctrlPr>
                <w:rPr>
                  <w:rFonts w:ascii="Cambria Math" w:eastAsia="Cambria Math" w:hAnsi="Cambria Math" w:cs="Cambria Math"/>
                  <w:color w:val="000000" w:themeColor="text1"/>
                  <w:sz w:val="22"/>
                  <w:szCs w:val="22"/>
                  <w:lang w:val="en-CA"/>
                </w:rPr>
              </m:ctrlPr>
            </m:e>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U</m:t>
                  </m:r>
                </m:sub>
              </m:sSub>
              <m:r>
                <m:rPr>
                  <m:sty m:val="bi"/>
                </m:rPr>
                <w:rPr>
                  <w:rFonts w:ascii="Cambria Math" w:hAnsi="Cambria Math"/>
                  <w:color w:val="000000" w:themeColor="text1"/>
                  <w:sz w:val="22"/>
                  <w:szCs w:val="22"/>
                  <w:lang w:val="en-CA"/>
                </w:rPr>
                <m:t>=</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U</m:t>
                      </m:r>
                    </m:e>
                    <m:sub>
                      <m:r>
                        <m:rPr>
                          <m:sty m:val="bi"/>
                        </m:rPr>
                        <w:rPr>
                          <w:rFonts w:ascii="Cambria Math" w:hAnsi="Cambria Math"/>
                          <w:color w:val="000000" w:themeColor="text1"/>
                          <w:sz w:val="22"/>
                          <w:szCs w:val="22"/>
                          <w:lang w:val="en-CA"/>
                        </w:rPr>
                        <m:t>col</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U</m:t>
                      </m:r>
                    </m:sub>
                  </m:sSub>
                </m:e>
              </m:d>
              <m:r>
                <m:rPr>
                  <m:sty m:val="bi"/>
                </m:rPr>
                <w:rPr>
                  <w:rFonts w:ascii="Cambria Math" w:hAnsi="Cambria Math"/>
                  <w:color w:val="000000" w:themeColor="text1"/>
                  <w:sz w:val="22"/>
                  <w:szCs w:val="22"/>
                  <w:lang w:val="en-CA"/>
                </w:rPr>
                <m:t>≫BD</m:t>
              </m:r>
              <m:ctrlPr>
                <w:rPr>
                  <w:rFonts w:ascii="Cambria Math" w:eastAsia="Cambria Math" w:hAnsi="Cambria Math" w:cs="Cambria Math"/>
                  <w:color w:val="000000" w:themeColor="text1"/>
                  <w:sz w:val="22"/>
                  <w:szCs w:val="22"/>
                  <w:lang w:val="en-CA"/>
                </w:rPr>
              </m:ctrlPr>
            </m:e>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V</m:t>
                  </m:r>
                </m:sub>
              </m:sSub>
              <m:r>
                <m:rPr>
                  <m:sty m:val="bi"/>
                </m:rPr>
                <w:rPr>
                  <w:rFonts w:ascii="Cambria Math" w:hAnsi="Cambria Math"/>
                  <w:color w:val="000000" w:themeColor="text1"/>
                  <w:sz w:val="22"/>
                  <w:szCs w:val="22"/>
                  <w:lang w:val="en-CA"/>
                </w:rPr>
                <m:t>=</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V</m:t>
                      </m:r>
                    </m:e>
                    <m:sub>
                      <m:r>
                        <m:rPr>
                          <m:sty m:val="bi"/>
                        </m:rPr>
                        <w:rPr>
                          <w:rFonts w:ascii="Cambria Math" w:hAnsi="Cambria Math"/>
                          <w:color w:val="000000" w:themeColor="text1"/>
                          <w:sz w:val="22"/>
                          <w:szCs w:val="22"/>
                          <w:lang w:val="en-CA"/>
                        </w:rPr>
                        <m:t>col</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V</m:t>
                      </m:r>
                    </m:sub>
                  </m:sSub>
                </m:e>
              </m:d>
              <m:r>
                <m:rPr>
                  <m:sty m:val="bi"/>
                </m:rPr>
                <w:rPr>
                  <w:rFonts w:ascii="Cambria Math" w:hAnsi="Cambria Math"/>
                  <w:color w:val="000000" w:themeColor="text1"/>
                  <w:sz w:val="22"/>
                  <w:szCs w:val="22"/>
                  <w:lang w:val="en-CA"/>
                </w:rPr>
                <m:t>≫BD</m:t>
              </m:r>
              <m:ctrlPr>
                <w:rPr>
                  <w:rFonts w:ascii="Cambria Math" w:eastAsia="Cambria Math" w:hAnsi="Cambria Math" w:cs="Cambria Math"/>
                  <w:color w:val="000000" w:themeColor="text1"/>
                  <w:sz w:val="22"/>
                  <w:szCs w:val="22"/>
                  <w:lang w:val="en-CA"/>
                </w:rPr>
              </m:ctrlPr>
            </m:e>
            <m:e>
              <m:r>
                <m:rPr>
                  <m:sty m:val="bi"/>
                </m:rPr>
                <w:rPr>
                  <w:rFonts w:ascii="Cambria Math" w:eastAsia="Cambria Math" w:hAnsi="Cambria Math" w:cs="Cambria Math"/>
                  <w:color w:val="000000" w:themeColor="text1"/>
                  <w:sz w:val="22"/>
                  <w:szCs w:val="22"/>
                  <w:lang w:val="en-CA"/>
                </w:rPr>
                <m:t>i=</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Y</m:t>
                  </m:r>
                </m:sub>
              </m:sSub>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U</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V</m:t>
                          </m:r>
                        </m:sub>
                      </m:sSub>
                    </m:e>
                  </m:d>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U</m:t>
                  </m:r>
                </m:sub>
              </m:sSub>
              <m:sSub>
                <m:sSubPr>
                  <m:ctrlPr>
                    <w:rPr>
                      <w:rFonts w:ascii="Cambria Math" w:hAnsi="Cambria Math"/>
                      <w:color w:val="000000" w:themeColor="text1"/>
                      <w:sz w:val="22"/>
                      <w:szCs w:val="22"/>
                      <w:lang w:val="en-CA"/>
                    </w:rPr>
                  </m:ctrlPr>
                </m:sSub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V</m:t>
                      </m:r>
                    </m:sub>
                  </m:sSub>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V</m:t>
                  </m:r>
                </m:sub>
              </m:sSub>
              <m:ctrlPr>
                <w:rPr>
                  <w:rFonts w:ascii="Cambria Math" w:eastAsia="Cambria Math" w:hAnsi="Cambria Math" w:cs="Cambria Math"/>
                  <w:color w:val="000000" w:themeColor="text1"/>
                  <w:sz w:val="22"/>
                  <w:szCs w:val="22"/>
                  <w:lang w:val="en-CA"/>
                </w:rPr>
              </m:ctrlPr>
            </m:e>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C'</m:t>
                  </m:r>
                </m:e>
                <m:sub>
                  <m:r>
                    <m:rPr>
                      <m:sty m:val="bi"/>
                    </m:rPr>
                    <w:rPr>
                      <w:rFonts w:ascii="Cambria Math" w:hAnsi="Cambria Math"/>
                      <w:color w:val="000000" w:themeColor="text1"/>
                      <w:sz w:val="22"/>
                      <w:szCs w:val="22"/>
                      <w:lang w:val="en-CA"/>
                    </w:rPr>
                    <m:t>rec</m:t>
                  </m:r>
                </m:sub>
              </m:sSub>
              <m:r>
                <m:rPr>
                  <m:sty m:val="bi"/>
                </m:rPr>
                <w:rPr>
                  <w:rFonts w:ascii="Cambria Math" w:hAnsi="Cambria Math"/>
                  <w:color w:val="000000" w:themeColor="text1"/>
                  <w:sz w:val="22"/>
                  <w:szCs w:val="22"/>
                  <w:lang w:val="en-CA"/>
                </w:rPr>
                <m:t>=Clip</m:t>
              </m:r>
              <m:r>
                <m:rPr>
                  <m:sty m:val="bi"/>
                </m:rPr>
                <w:rPr>
                  <w:rFonts w:ascii="Cambria Math" w:hAnsi="Cambria Math"/>
                  <w:color w:val="000000" w:themeColor="text1"/>
                  <w:sz w:val="22"/>
                  <w:szCs w:val="22"/>
                  <w:lang w:val="en-CA"/>
                </w:rPr>
                <m:t>1</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C</m:t>
                      </m:r>
                    </m:e>
                    <m:sub>
                      <m:r>
                        <m:rPr>
                          <m:sty m:val="bi"/>
                        </m:rPr>
                        <w:rPr>
                          <w:rFonts w:ascii="Cambria Math" w:hAnsi="Cambria Math"/>
                          <w:color w:val="000000" w:themeColor="text1"/>
                          <w:sz w:val="22"/>
                          <w:szCs w:val="22"/>
                          <w:lang w:val="en-CA"/>
                        </w:rPr>
                        <m:t>rec</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σ</m:t>
                      </m:r>
                    </m:e>
                    <m:sub>
                      <m:r>
                        <m:rPr>
                          <m:sty m:val="bi"/>
                        </m:rPr>
                        <w:rPr>
                          <w:rFonts w:ascii="Cambria Math" w:hAnsi="Cambria Math"/>
                          <w:color w:val="000000" w:themeColor="text1"/>
                          <w:sz w:val="22"/>
                          <w:szCs w:val="22"/>
                          <w:lang w:val="en-CA"/>
                        </w:rPr>
                        <m:t>CCSAO</m:t>
                      </m:r>
                    </m:sub>
                  </m:sSub>
                  <m:d>
                    <m:dPr>
                      <m:begChr m:val="["/>
                      <m:endChr m:val="]"/>
                      <m:ctrlPr>
                        <w:rPr>
                          <w:rFonts w:ascii="Cambria Math" w:hAnsi="Cambria Math"/>
                          <w:color w:val="000000" w:themeColor="text1"/>
                          <w:sz w:val="22"/>
                          <w:szCs w:val="22"/>
                          <w:lang w:val="en-CA"/>
                        </w:rPr>
                      </m:ctrlPr>
                    </m:dPr>
                    <m:e>
                      <m:r>
                        <m:rPr>
                          <m:sty m:val="bi"/>
                        </m:rPr>
                        <w:rPr>
                          <w:rFonts w:ascii="Cambria Math" w:hAnsi="Cambria Math"/>
                          <w:color w:val="000000" w:themeColor="text1"/>
                          <w:sz w:val="22"/>
                          <w:szCs w:val="22"/>
                          <w:lang w:val="en-CA"/>
                        </w:rPr>
                        <m:t>i</m:t>
                      </m:r>
                    </m:e>
                  </m:d>
                </m:e>
              </m:d>
            </m:e>
          </m:eqArr>
          <m:r>
            <m:rPr>
              <m:sty m:val="bi"/>
            </m:rPr>
            <w:rPr>
              <w:rFonts w:ascii="Cambria Math" w:eastAsiaTheme="minorEastAsia" w:hAnsi="Cambria Math"/>
              <w:color w:val="000000" w:themeColor="text1"/>
              <w:sz w:val="22"/>
              <w:szCs w:val="22"/>
              <w:lang w:val="en-CA"/>
            </w:rPr>
            <m:t xml:space="preserve">                     </m:t>
          </m:r>
        </m:oMath>
      </m:oMathPara>
    </w:p>
    <w:p w14:paraId="2F13EA96" w14:textId="596CE01E" w:rsidR="00AE5351" w:rsidRDefault="000468D4" w:rsidP="00AE5351">
      <w:pPr>
        <w:rPr>
          <w:rFonts w:eastAsiaTheme="minorEastAsia"/>
          <w:szCs w:val="22"/>
          <w:lang w:val="en-CA"/>
        </w:rPr>
      </w:pPr>
      <w:r>
        <w:rPr>
          <w:rFonts w:eastAsiaTheme="minorEastAsia"/>
          <w:szCs w:val="22"/>
          <w:lang w:val="en-CA" w:eastAsia="zh-CN"/>
        </w:rPr>
        <w:t>where</w:t>
      </w:r>
      <w:r w:rsidR="00AE5351">
        <w:rPr>
          <w:rFonts w:eastAsiaTheme="minorEastAsia"/>
          <w:szCs w:val="22"/>
          <w:lang w:val="en-CA" w:eastAsia="zh-CN"/>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Y</m:t>
            </m:r>
          </m:e>
          <m:sub>
            <m:r>
              <w:rPr>
                <w:rFonts w:ascii="Cambria Math" w:hAnsi="Cambria Math"/>
                <w:color w:val="000000" w:themeColor="text1"/>
                <w:szCs w:val="22"/>
                <w:lang w:val="en-CA"/>
              </w:rPr>
              <m:t>col</m:t>
            </m:r>
          </m:sub>
        </m:sSub>
      </m:oMath>
      <w:r w:rsidR="00AE5351" w:rsidRPr="00987EF4">
        <w:rPr>
          <w:rFonts w:eastAsiaTheme="minorEastAsia"/>
          <w:i/>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U</m:t>
            </m:r>
          </m:e>
          <m:sub>
            <m:r>
              <w:rPr>
                <w:rFonts w:ascii="Cambria Math" w:hAnsi="Cambria Math"/>
                <w:color w:val="000000" w:themeColor="text1"/>
                <w:szCs w:val="22"/>
                <w:lang w:val="en-CA"/>
              </w:rPr>
              <m:t>col</m:t>
            </m:r>
          </m:sub>
        </m:sSub>
      </m:oMath>
      <w:r w:rsidR="00AE5351" w:rsidRPr="00987EF4">
        <w:rPr>
          <w:rFonts w:eastAsiaTheme="minorEastAsia"/>
          <w:i/>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V</m:t>
            </m:r>
          </m:e>
          <m:sub>
            <m:r>
              <w:rPr>
                <w:rFonts w:ascii="Cambria Math" w:hAnsi="Cambria Math"/>
                <w:color w:val="000000" w:themeColor="text1"/>
                <w:szCs w:val="22"/>
                <w:lang w:val="en-CA"/>
              </w:rPr>
              <m:t>col</m:t>
            </m:r>
          </m:sub>
        </m:sSub>
      </m:oMath>
      <w:r w:rsidR="00AE5351" w:rsidRPr="008E6F69">
        <w:rPr>
          <w:rFonts w:eastAsiaTheme="minorEastAsia"/>
          <w:szCs w:val="22"/>
          <w:lang w:val="en-CA" w:eastAsia="zh-CN"/>
        </w:rPr>
        <w:t>}</w:t>
      </w:r>
      <w:r w:rsidR="00AE5351">
        <w:rPr>
          <w:rFonts w:eastAsiaTheme="minorEastAsia"/>
          <w:szCs w:val="22"/>
          <w:lang w:val="en-CA" w:eastAsia="zh-CN"/>
        </w:rPr>
        <w:t xml:space="preserve"> </w:t>
      </w:r>
      <w:r w:rsidR="00AE5351">
        <w:rPr>
          <w:rFonts w:eastAsiaTheme="minorEastAsia"/>
          <w:szCs w:val="22"/>
          <w:lang w:val="en-CA"/>
        </w:rPr>
        <w:t>are</w:t>
      </w:r>
      <w:r w:rsidR="00AE5351">
        <w:rPr>
          <w:rFonts w:eastAsiaTheme="minorEastAsia" w:hint="eastAsia"/>
          <w:szCs w:val="22"/>
          <w:lang w:val="en-CA"/>
        </w:rPr>
        <w:t xml:space="preserve"> the </w:t>
      </w:r>
      <w:r w:rsidR="00AE5351">
        <w:rPr>
          <w:rFonts w:eastAsiaTheme="minorEastAsia"/>
          <w:szCs w:val="22"/>
          <w:lang w:val="en-CA"/>
        </w:rPr>
        <w:t xml:space="preserve">three selected collocated samples used to classify current sample; </w:t>
      </w:r>
      <w:r w:rsidR="00AE5351">
        <w:rPr>
          <w:rFonts w:eastAsiaTheme="minorEastAsia"/>
          <w:szCs w:val="22"/>
          <w:lang w:val="en-CA" w:eastAsia="zh-CN"/>
        </w:rPr>
        <w:t>{</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Y</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U</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V</m:t>
            </m:r>
            <m:ctrlPr>
              <w:rPr>
                <w:rFonts w:ascii="Cambria Math" w:hAnsi="Cambria Math"/>
                <w:i/>
                <w:iCs/>
                <w:color w:val="000000" w:themeColor="text1"/>
                <w:szCs w:val="22"/>
                <w:lang w:val="en-CA"/>
              </w:rPr>
            </m:ctrlPr>
          </m:sub>
        </m:sSub>
      </m:oMath>
      <w:r w:rsidR="00AE5351" w:rsidRPr="005D320A">
        <w:rPr>
          <w:rFonts w:eastAsiaTheme="minorEastAsia"/>
          <w:iCs/>
          <w:color w:val="000000" w:themeColor="text1"/>
          <w:szCs w:val="22"/>
          <w:lang w:val="en-CA"/>
        </w:rPr>
        <w:t>}</w:t>
      </w:r>
      <w:r w:rsidR="00AE5351">
        <w:rPr>
          <w:rFonts w:eastAsiaTheme="minorEastAsia"/>
          <w:szCs w:val="22"/>
          <w:lang w:val="en-CA"/>
        </w:rPr>
        <w:t xml:space="preserve"> are the numbers of </w:t>
      </w:r>
      <w:r w:rsidR="00AE5351">
        <w:rPr>
          <w:rFonts w:eastAsiaTheme="minorEastAsia"/>
          <w:szCs w:val="22"/>
          <w:lang w:val="en-CA" w:eastAsia="zh-CN"/>
        </w:rPr>
        <w:t>equally divided bands applied to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Y</m:t>
            </m:r>
          </m:e>
          <m:sub>
            <m:r>
              <w:rPr>
                <w:rFonts w:ascii="Cambria Math" w:hAnsi="Cambria Math"/>
                <w:color w:val="000000" w:themeColor="text1"/>
                <w:szCs w:val="22"/>
                <w:lang w:val="en-CA"/>
              </w:rPr>
              <m:t>col</m:t>
            </m:r>
          </m:sub>
        </m:sSub>
      </m:oMath>
      <w:r w:rsidR="00AE5351" w:rsidRPr="004C7212">
        <w:rPr>
          <w:rFonts w:eastAsiaTheme="minorEastAsia"/>
          <w:i/>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U</m:t>
            </m:r>
          </m:e>
          <m:sub>
            <m:r>
              <w:rPr>
                <w:rFonts w:ascii="Cambria Math" w:hAnsi="Cambria Math"/>
                <w:color w:val="000000" w:themeColor="text1"/>
                <w:szCs w:val="22"/>
                <w:lang w:val="en-CA"/>
              </w:rPr>
              <m:t>col</m:t>
            </m:r>
          </m:sub>
        </m:sSub>
      </m:oMath>
      <w:r w:rsidR="00AE5351" w:rsidRPr="004C7212">
        <w:rPr>
          <w:rFonts w:eastAsiaTheme="minorEastAsia"/>
          <w:i/>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V</m:t>
            </m:r>
          </m:e>
          <m:sub>
            <m:r>
              <w:rPr>
                <w:rFonts w:ascii="Cambria Math" w:hAnsi="Cambria Math"/>
                <w:color w:val="000000" w:themeColor="text1"/>
                <w:szCs w:val="22"/>
                <w:lang w:val="en-CA"/>
              </w:rPr>
              <m:t>col</m:t>
            </m:r>
          </m:sub>
        </m:sSub>
      </m:oMath>
      <w:r w:rsidR="00AE5351">
        <w:rPr>
          <w:rFonts w:eastAsiaTheme="minorEastAsia"/>
          <w:szCs w:val="22"/>
          <w:lang w:val="en-CA" w:eastAsia="zh-CN"/>
        </w:rPr>
        <w:t xml:space="preserve">} full range respectively; </w:t>
      </w:r>
      <m:oMath>
        <m:r>
          <w:rPr>
            <w:rFonts w:ascii="Cambria Math" w:hAnsi="Cambria Math"/>
            <w:szCs w:val="22"/>
            <w:lang w:val="en-CA"/>
          </w:rPr>
          <m:t>BD</m:t>
        </m:r>
      </m:oMath>
      <w:r w:rsidR="00AE5351">
        <w:rPr>
          <w:rFonts w:eastAsiaTheme="minorEastAsia"/>
          <w:szCs w:val="22"/>
          <w:lang w:val="en-CA"/>
        </w:rPr>
        <w:t xml:space="preserve"> is the internal coding bit-depth; </w:t>
      </w:r>
      <m:oMath>
        <m:sSub>
          <m:sSubPr>
            <m:ctrlPr>
              <w:rPr>
                <w:rFonts w:ascii="Cambria Math" w:hAnsi="Cambria Math"/>
                <w:i/>
                <w:szCs w:val="22"/>
                <w:lang w:val="en-CA"/>
              </w:rPr>
            </m:ctrlPr>
          </m:sSubPr>
          <m:e>
            <m:r>
              <w:rPr>
                <w:rFonts w:ascii="Cambria Math" w:hAnsi="Cambria Math"/>
                <w:szCs w:val="22"/>
                <w:lang w:val="en-CA"/>
              </w:rPr>
              <m:t>C</m:t>
            </m:r>
          </m:e>
          <m:sub>
            <m:r>
              <w:rPr>
                <w:rFonts w:ascii="Cambria Math" w:hAnsi="Cambria Math"/>
                <w:szCs w:val="22"/>
                <w:lang w:val="en-CA"/>
              </w:rPr>
              <m:t>rec</m:t>
            </m:r>
          </m:sub>
        </m:sSub>
      </m:oMath>
      <w:r w:rsidR="00AE5351">
        <w:rPr>
          <w:rFonts w:eastAsiaTheme="minorEastAsia"/>
          <w:szCs w:val="22"/>
          <w:lang w:val="en-CA" w:eastAsia="zh-CN"/>
        </w:rPr>
        <w:t xml:space="preserve"> </w:t>
      </w:r>
      <w:r w:rsidR="00AE5351">
        <w:rPr>
          <w:rFonts w:eastAsiaTheme="minorEastAsia" w:hint="eastAsia"/>
          <w:szCs w:val="22"/>
          <w:lang w:val="en-CA"/>
        </w:rPr>
        <w:t xml:space="preserve">and </w:t>
      </w:r>
      <m:oMath>
        <m:sSubSup>
          <m:sSubSupPr>
            <m:ctrlPr>
              <w:rPr>
                <w:rFonts w:ascii="Cambria Math" w:hAnsi="Cambria Math"/>
                <w:szCs w:val="22"/>
                <w:lang w:val="en-CA"/>
              </w:rPr>
            </m:ctrlPr>
          </m:sSubSupPr>
          <m:e>
            <m:r>
              <w:rPr>
                <w:rFonts w:ascii="Cambria Math" w:hAnsi="Cambria Math"/>
                <w:szCs w:val="22"/>
                <w:lang w:val="en-CA"/>
              </w:rPr>
              <m:t>C</m:t>
            </m:r>
          </m:e>
          <m:sub>
            <m:r>
              <w:rPr>
                <w:rFonts w:ascii="Cambria Math" w:hAnsi="Cambria Math"/>
                <w:szCs w:val="22"/>
                <w:lang w:val="en-CA"/>
              </w:rPr>
              <m:t>rec</m:t>
            </m:r>
          </m:sub>
          <m:sup>
            <m:r>
              <w:rPr>
                <w:rFonts w:ascii="Cambria Math" w:hAnsi="Cambria Math"/>
                <w:szCs w:val="22"/>
                <w:lang w:val="en-CA"/>
              </w:rPr>
              <m:t>'</m:t>
            </m:r>
          </m:sup>
        </m:sSubSup>
      </m:oMath>
      <w:r w:rsidR="00AE5351">
        <w:rPr>
          <w:rFonts w:eastAsiaTheme="minorEastAsia" w:hint="eastAsia"/>
          <w:szCs w:val="22"/>
          <w:lang w:val="en-CA"/>
        </w:rPr>
        <w:t xml:space="preserve"> are</w:t>
      </w:r>
      <w:r w:rsidR="00AE5351">
        <w:rPr>
          <w:rFonts w:eastAsiaTheme="minorEastAsia"/>
          <w:szCs w:val="22"/>
          <w:lang w:val="en-CA"/>
        </w:rPr>
        <w:t xml:space="preserve"> the reconstructed samples before and after the CCSAO is applied; </w:t>
      </w:r>
      <m:oMath>
        <m:sSub>
          <m:sSubPr>
            <m:ctrlPr>
              <w:rPr>
                <w:rFonts w:ascii="Cambria Math" w:hAnsi="Cambria Math"/>
                <w:i/>
                <w:szCs w:val="22"/>
                <w:lang w:val="en-CA"/>
              </w:rPr>
            </m:ctrlPr>
          </m:sSubPr>
          <m:e>
            <m:r>
              <w:rPr>
                <w:rFonts w:ascii="Cambria Math" w:hAnsi="Cambria Math"/>
                <w:szCs w:val="22"/>
                <w:lang w:val="en-CA"/>
              </w:rPr>
              <m:t>σ</m:t>
            </m:r>
          </m:e>
          <m:sub>
            <m:r>
              <w:rPr>
                <w:rFonts w:ascii="Cambria Math" w:hAnsi="Cambria Math"/>
                <w:szCs w:val="22"/>
                <w:lang w:val="en-CA"/>
              </w:rPr>
              <m:t>CCSAO</m:t>
            </m:r>
          </m:sub>
        </m:sSub>
        <m:d>
          <m:dPr>
            <m:begChr m:val="["/>
            <m:endChr m:val="]"/>
            <m:ctrlPr>
              <w:rPr>
                <w:rFonts w:ascii="Cambria Math" w:hAnsi="Cambria Math"/>
                <w:i/>
                <w:szCs w:val="22"/>
                <w:lang w:val="en-CA"/>
              </w:rPr>
            </m:ctrlPr>
          </m:dPr>
          <m:e>
            <m:r>
              <w:rPr>
                <w:rFonts w:ascii="Cambria Math" w:hAnsi="Cambria Math"/>
                <w:szCs w:val="22"/>
                <w:lang w:val="en-CA"/>
              </w:rPr>
              <m:t>i</m:t>
            </m:r>
          </m:e>
        </m:d>
      </m:oMath>
      <w:r w:rsidR="00AE5351">
        <w:rPr>
          <w:rFonts w:eastAsiaTheme="minorEastAsia" w:hint="eastAsia"/>
          <w:szCs w:val="22"/>
          <w:lang w:val="en-CA"/>
        </w:rPr>
        <w:t xml:space="preserve"> </w:t>
      </w:r>
      <w:r w:rsidR="00AE5351">
        <w:rPr>
          <w:rFonts w:eastAsiaTheme="minorEastAsia"/>
          <w:szCs w:val="22"/>
          <w:lang w:val="en-CA"/>
        </w:rPr>
        <w:t xml:space="preserve">is the value of </w:t>
      </w:r>
      <w:r w:rsidR="00105C0C">
        <w:rPr>
          <w:rFonts w:eastAsiaTheme="minorEastAsia"/>
          <w:szCs w:val="22"/>
          <w:lang w:val="en-CA"/>
        </w:rPr>
        <w:t xml:space="preserve">the </w:t>
      </w:r>
      <w:r w:rsidR="00AE5351">
        <w:rPr>
          <w:rFonts w:eastAsiaTheme="minorEastAsia"/>
          <w:szCs w:val="22"/>
          <w:lang w:val="en-CA"/>
        </w:rPr>
        <w:t xml:space="preserve">CCSAO offset applied to </w:t>
      </w:r>
      <w:proofErr w:type="spellStart"/>
      <w:r w:rsidR="00AE5351" w:rsidRPr="009E0145">
        <w:rPr>
          <w:rFonts w:eastAsiaTheme="minorEastAsia"/>
          <w:i/>
          <w:szCs w:val="22"/>
          <w:lang w:val="en-CA"/>
        </w:rPr>
        <w:t>i</w:t>
      </w:r>
      <w:r w:rsidR="00AE5351">
        <w:rPr>
          <w:rFonts w:eastAsiaTheme="minorEastAsia"/>
          <w:szCs w:val="22"/>
          <w:lang w:val="en-CA"/>
        </w:rPr>
        <w:t>-th</w:t>
      </w:r>
      <w:proofErr w:type="spellEnd"/>
      <w:r w:rsidR="00AE5351">
        <w:rPr>
          <w:rFonts w:eastAsiaTheme="minorEastAsia"/>
          <w:szCs w:val="22"/>
          <w:lang w:val="en-CA"/>
        </w:rPr>
        <w:t xml:space="preserve"> BO category. </w:t>
      </w:r>
      <w:r w:rsidR="00105C0C">
        <w:rPr>
          <w:rFonts w:eastAsiaTheme="minorEastAsia"/>
          <w:szCs w:val="22"/>
          <w:lang w:val="en-CA"/>
        </w:rPr>
        <w:t>T</w:t>
      </w:r>
      <w:r w:rsidR="00AE5351">
        <w:rPr>
          <w:rFonts w:eastAsiaTheme="minorEastAsia"/>
          <w:szCs w:val="22"/>
          <w:lang w:val="en-CA"/>
        </w:rPr>
        <w:t>he collocated luma sample can be chosen from 9 candidate positions, while the collocated chroma sample positions are fixed, as depicted in</w:t>
      </w:r>
      <w:r w:rsidR="003E2D8B">
        <w:rPr>
          <w:rFonts w:eastAsiaTheme="minorEastAsia"/>
          <w:szCs w:val="22"/>
          <w:lang w:val="en-CA"/>
        </w:rPr>
        <w:t xml:space="preserve"> </w:t>
      </w:r>
      <w:r w:rsidR="003E2D8B">
        <w:rPr>
          <w:rFonts w:eastAsiaTheme="minorEastAsia"/>
          <w:szCs w:val="22"/>
          <w:lang w:val="en-CA"/>
        </w:rPr>
        <w:fldChar w:fldCharType="begin"/>
      </w:r>
      <w:r w:rsidR="003E2D8B">
        <w:rPr>
          <w:rFonts w:eastAsiaTheme="minorEastAsia"/>
          <w:szCs w:val="22"/>
          <w:lang w:val="en-CA"/>
        </w:rPr>
        <w:instrText xml:space="preserve"> REF _Ref91155389 \h </w:instrText>
      </w:r>
      <w:r w:rsidR="003E2D8B">
        <w:rPr>
          <w:rFonts w:eastAsiaTheme="minorEastAsia"/>
          <w:szCs w:val="22"/>
          <w:lang w:val="en-CA"/>
        </w:rPr>
      </w:r>
      <w:r w:rsidR="003E2D8B">
        <w:rPr>
          <w:rFonts w:eastAsiaTheme="minorEastAsia"/>
          <w:szCs w:val="22"/>
          <w:lang w:val="en-CA"/>
        </w:rPr>
        <w:fldChar w:fldCharType="separate"/>
      </w:r>
      <w:r w:rsidR="00E264D5">
        <w:t xml:space="preserve">Figure </w:t>
      </w:r>
      <w:r w:rsidR="00E264D5">
        <w:rPr>
          <w:noProof/>
        </w:rPr>
        <w:t>73</w:t>
      </w:r>
      <w:r w:rsidR="003E2D8B">
        <w:rPr>
          <w:rFonts w:eastAsiaTheme="minorEastAsia"/>
          <w:szCs w:val="22"/>
          <w:lang w:val="en-CA"/>
        </w:rPr>
        <w:fldChar w:fldCharType="end"/>
      </w:r>
      <w:r w:rsidR="00AE5351">
        <w:rPr>
          <w:rFonts w:eastAsiaTheme="minorEastAsia"/>
          <w:szCs w:val="22"/>
          <w:lang w:val="en-CA"/>
        </w:rPr>
        <w:t>.</w:t>
      </w:r>
    </w:p>
    <w:p w14:paraId="2A1B4360" w14:textId="2A4432B7" w:rsidR="00AE5351" w:rsidRDefault="00AE5351" w:rsidP="00AE5351">
      <w:pPr>
        <w:rPr>
          <w:szCs w:val="22"/>
          <w:lang w:eastAsia="zh-CN"/>
        </w:rPr>
      </w:pPr>
      <w:r>
        <w:rPr>
          <w:rFonts w:eastAsiaTheme="minorEastAsia"/>
          <w:szCs w:val="22"/>
          <w:lang w:val="en-CA" w:eastAsia="zh-CN"/>
        </w:rPr>
        <w:t xml:space="preserve">Similar to SAO, different classifiers can be applied to </w:t>
      </w:r>
      <w:r w:rsidRPr="00713FD2">
        <w:rPr>
          <w:rFonts w:eastAsiaTheme="minorEastAsia"/>
          <w:szCs w:val="22"/>
          <w:lang w:val="en-CA" w:eastAsia="zh-CN"/>
        </w:rPr>
        <w:t>different local region to further enhance the whole picture quality.</w:t>
      </w:r>
      <w:r>
        <w:rPr>
          <w:rFonts w:eastAsiaTheme="minorEastAsia"/>
          <w:szCs w:val="22"/>
          <w:lang w:val="en-CA" w:eastAsia="zh-CN"/>
        </w:rPr>
        <w:t xml:space="preserve"> </w:t>
      </w:r>
      <w:r>
        <w:rPr>
          <w:rFonts w:eastAsia="Calibri"/>
        </w:rPr>
        <w:t xml:space="preserve">The parameters for each classifier (i.e., the position of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Y</m:t>
            </m:r>
          </m:e>
          <m:sub>
            <m:r>
              <w:rPr>
                <w:rFonts w:ascii="Cambria Math" w:hAnsi="Cambria Math"/>
                <w:color w:val="000000" w:themeColor="text1"/>
                <w:szCs w:val="22"/>
                <w:lang w:val="en-CA"/>
              </w:rPr>
              <m:t>col</m:t>
            </m:r>
          </m:sub>
        </m:sSub>
      </m:oMath>
      <w:r>
        <w:rPr>
          <w:rFonts w:eastAsia="Calibri"/>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Y</m:t>
            </m:r>
            <m:ctrlPr>
              <w:rPr>
                <w:rFonts w:ascii="Cambria Math" w:hAnsi="Cambria Math"/>
                <w:i/>
                <w:iCs/>
                <w:color w:val="000000" w:themeColor="text1"/>
                <w:szCs w:val="22"/>
                <w:lang w:val="en-CA"/>
              </w:rPr>
            </m:ctrlPr>
          </m:sub>
        </m:sSub>
      </m:oMath>
      <w:r>
        <w:rPr>
          <w:rFonts w:eastAsia="Calibri"/>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U</m:t>
            </m:r>
            <m:ctrlPr>
              <w:rPr>
                <w:rFonts w:ascii="Cambria Math" w:hAnsi="Cambria Math"/>
                <w:i/>
                <w:iCs/>
                <w:color w:val="000000" w:themeColor="text1"/>
                <w:szCs w:val="22"/>
                <w:lang w:val="en-CA"/>
              </w:rPr>
            </m:ctrlPr>
          </m:sub>
        </m:sSub>
      </m:oMath>
      <w:r>
        <w:rPr>
          <w:rFonts w:eastAsia="Calibri"/>
          <w:iCs/>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V</m:t>
            </m:r>
            <m:ctrlPr>
              <w:rPr>
                <w:rFonts w:ascii="Cambria Math" w:hAnsi="Cambria Math"/>
                <w:i/>
                <w:iCs/>
                <w:color w:val="000000" w:themeColor="text1"/>
                <w:szCs w:val="22"/>
                <w:lang w:val="en-CA"/>
              </w:rPr>
            </m:ctrlPr>
          </m:sub>
        </m:sSub>
      </m:oMath>
      <w:r>
        <w:rPr>
          <w:rFonts w:eastAsia="Calibri"/>
          <w:iCs/>
          <w:color w:val="000000" w:themeColor="text1"/>
          <w:szCs w:val="22"/>
          <w:lang w:val="en-CA"/>
        </w:rPr>
        <w:t xml:space="preserve">, </w:t>
      </w:r>
      <w:r>
        <w:rPr>
          <w:rFonts w:eastAsia="Calibri"/>
        </w:rPr>
        <w:t xml:space="preserve">and offsets) are signaled </w:t>
      </w:r>
      <w:r w:rsidR="004A3DE7">
        <w:rPr>
          <w:rFonts w:eastAsia="Calibri"/>
        </w:rPr>
        <w:t>at</w:t>
      </w:r>
      <w:r>
        <w:rPr>
          <w:rFonts w:eastAsia="Calibri"/>
        </w:rPr>
        <w:t xml:space="preserve"> </w:t>
      </w:r>
      <w:r w:rsidR="004A3DE7">
        <w:rPr>
          <w:rFonts w:eastAsia="Calibri"/>
        </w:rPr>
        <w:t>picture</w:t>
      </w:r>
      <w:r>
        <w:rPr>
          <w:rFonts w:eastAsia="Calibri"/>
        </w:rPr>
        <w:t xml:space="preserve"> level, and </w:t>
      </w:r>
      <w:r w:rsidR="004A3DE7">
        <w:rPr>
          <w:rFonts w:eastAsia="Calibri"/>
        </w:rPr>
        <w:t xml:space="preserve">the </w:t>
      </w:r>
      <w:r>
        <w:rPr>
          <w:rFonts w:eastAsia="Calibri"/>
        </w:rPr>
        <w:t xml:space="preserve">classifier to be used is explicitly signaled and switched </w:t>
      </w:r>
      <w:r w:rsidR="004A3DE7">
        <w:rPr>
          <w:rFonts w:eastAsia="Calibri"/>
        </w:rPr>
        <w:t>at</w:t>
      </w:r>
      <w:r>
        <w:rPr>
          <w:rFonts w:eastAsia="Calibri"/>
        </w:rPr>
        <w:t xml:space="preserve"> CTB level. </w:t>
      </w:r>
      <w:r w:rsidRPr="00BA16C3">
        <w:rPr>
          <w:rFonts w:eastAsia="Calibri"/>
        </w:rPr>
        <w:t xml:space="preserve">For each classifier, </w:t>
      </w:r>
      <w:r w:rsidRPr="00BA16C3">
        <w:rPr>
          <w:rFonts w:eastAsiaTheme="minorEastAsia"/>
          <w:szCs w:val="22"/>
          <w:lang w:val="en-CA" w:eastAsia="zh-CN"/>
        </w:rPr>
        <w:t>the maximum of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Y</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U</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V</m:t>
            </m:r>
            <m:ctrlPr>
              <w:rPr>
                <w:rFonts w:ascii="Cambria Math" w:hAnsi="Cambria Math"/>
                <w:i/>
                <w:iCs/>
                <w:color w:val="000000" w:themeColor="text1"/>
                <w:szCs w:val="22"/>
                <w:lang w:val="en-CA"/>
              </w:rPr>
            </m:ctrlPr>
          </m:sub>
        </m:sSub>
      </m:oMath>
      <w:r w:rsidRPr="00BA16C3">
        <w:rPr>
          <w:rFonts w:eastAsiaTheme="minorEastAsia"/>
          <w:iCs/>
          <w:color w:val="000000" w:themeColor="text1"/>
          <w:szCs w:val="22"/>
          <w:lang w:val="en-CA"/>
        </w:rPr>
        <w:t xml:space="preserve">} </w:t>
      </w:r>
      <w:r w:rsidRPr="00BA16C3">
        <w:rPr>
          <w:rFonts w:eastAsiaTheme="minorEastAsia"/>
          <w:szCs w:val="22"/>
          <w:lang w:val="en-CA" w:eastAsia="zh-CN"/>
        </w:rPr>
        <w:t xml:space="preserve">is set to {16, 4, 4}, and offsets are </w:t>
      </w:r>
      <w:r w:rsidRPr="00BA16C3">
        <w:rPr>
          <w:szCs w:val="22"/>
          <w:lang w:eastAsia="zh-CN"/>
        </w:rPr>
        <w:t xml:space="preserve">constrained to be within the range [-15, 15]. </w:t>
      </w:r>
      <w:r w:rsidR="00472707">
        <w:rPr>
          <w:szCs w:val="22"/>
          <w:lang w:eastAsia="zh-CN"/>
        </w:rPr>
        <w:t xml:space="preserve">At most 4 classifiers are used per </w:t>
      </w:r>
      <w:r w:rsidR="000E2598">
        <w:rPr>
          <w:szCs w:val="22"/>
          <w:lang w:eastAsia="zh-CN"/>
        </w:rPr>
        <w:t>frame</w:t>
      </w:r>
      <w:r w:rsidR="00472707">
        <w:rPr>
          <w:szCs w:val="22"/>
          <w:lang w:eastAsia="zh-CN"/>
        </w:rPr>
        <w:t>.</w:t>
      </w:r>
    </w:p>
    <w:p w14:paraId="72F48D44" w14:textId="77777777" w:rsidR="00AE5351" w:rsidRPr="009A7E7B" w:rsidRDefault="00AE5351" w:rsidP="00AE5351">
      <w:pPr>
        <w:jc w:val="center"/>
        <w:rPr>
          <w:szCs w:val="22"/>
          <w:lang w:eastAsia="zh-CN"/>
        </w:rPr>
      </w:pPr>
      <w:r>
        <w:rPr>
          <w:noProof/>
          <w:szCs w:val="22"/>
          <w:lang w:eastAsia="zh-CN"/>
        </w:rPr>
        <w:drawing>
          <wp:inline distT="0" distB="0" distL="0" distR="0" wp14:anchorId="34D1AD1B" wp14:editId="406F383C">
            <wp:extent cx="3200400" cy="991811"/>
            <wp:effectExtent l="0" t="0" r="0" b="0"/>
            <wp:docPr id="35" name="图片 25" descr="Une image contenant texte, piscine à balle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5" descr="Une image contenant texte, piscine à balles&#10;&#10;Description générée automatiquement"/>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3200400" cy="991811"/>
                    </a:xfrm>
                    <a:prstGeom prst="rect">
                      <a:avLst/>
                    </a:prstGeom>
                    <a:noFill/>
                  </pic:spPr>
                </pic:pic>
              </a:graphicData>
            </a:graphic>
          </wp:inline>
        </w:drawing>
      </w:r>
    </w:p>
    <w:p w14:paraId="2ADC7047" w14:textId="60BEF3DA" w:rsidR="00AE5351" w:rsidRDefault="00D041E0" w:rsidP="00DA56A6">
      <w:pPr>
        <w:pStyle w:val="Beschriftung"/>
        <w:rPr>
          <w:szCs w:val="22"/>
          <w:lang w:val="en-CA"/>
        </w:rPr>
      </w:pPr>
      <w:bookmarkStart w:id="274" w:name="_Ref91155389"/>
      <w:r>
        <w:t xml:space="preserve">Figure </w:t>
      </w:r>
      <w:fldSimple w:instr=" SEQ Figure \* ARABIC ">
        <w:r w:rsidR="00E264D5">
          <w:rPr>
            <w:noProof/>
          </w:rPr>
          <w:t>73</w:t>
        </w:r>
      </w:fldSimple>
      <w:bookmarkEnd w:id="274"/>
      <w:r>
        <w:t>:</w:t>
      </w:r>
      <w:r w:rsidR="00AE5351" w:rsidRPr="005055E1">
        <w:rPr>
          <w:color w:val="000000" w:themeColor="text1"/>
          <w:szCs w:val="22"/>
        </w:rPr>
        <w:t xml:space="preserve"> </w:t>
      </w:r>
      <w:r w:rsidR="00AE5351" w:rsidRPr="005055E1">
        <w:rPr>
          <w:szCs w:val="22"/>
          <w:lang w:val="en-CA"/>
        </w:rPr>
        <w:t>Illustration</w:t>
      </w:r>
      <w:r w:rsidR="00AE5351">
        <w:rPr>
          <w:szCs w:val="22"/>
          <w:lang w:val="en-CA"/>
        </w:rPr>
        <w:t xml:space="preserve"> of the candidate positions used for the CCSAO classifier.</w:t>
      </w:r>
    </w:p>
    <w:p w14:paraId="65CC0FF5" w14:textId="1D2DE5BE" w:rsidR="00AE5351" w:rsidRDefault="004D0574" w:rsidP="00DA56A6">
      <w:pPr>
        <w:rPr>
          <w:rFonts w:eastAsiaTheme="minorEastAsia"/>
          <w:szCs w:val="22"/>
          <w:lang w:val="en-CA" w:eastAsia="zh-CN"/>
        </w:rPr>
      </w:pPr>
      <w:r>
        <w:t xml:space="preserve">SAO, </w:t>
      </w:r>
      <w:r w:rsidR="00AE5351">
        <w:t xml:space="preserve">Bilateral filter (BIF) </w:t>
      </w:r>
      <w:r>
        <w:t xml:space="preserve">and CCSAO offset are computed in parallel, added to the </w:t>
      </w:r>
      <w:r w:rsidR="00B93912">
        <w:t>reconstructed</w:t>
      </w:r>
      <w:r>
        <w:t xml:space="preserve"> chroma sample</w:t>
      </w:r>
      <w:r w:rsidR="005346F8">
        <w:t xml:space="preserve">s and jointly clipped, as shown in </w:t>
      </w:r>
      <w:r w:rsidR="00013457">
        <w:fldChar w:fldCharType="begin"/>
      </w:r>
      <w:r w:rsidR="00013457">
        <w:instrText xml:space="preserve"> REF _Ref91155686 \h </w:instrText>
      </w:r>
      <w:r w:rsidR="00B93912">
        <w:instrText xml:space="preserve"> \* MERGEFORMAT </w:instrText>
      </w:r>
      <w:r w:rsidR="00013457">
        <w:fldChar w:fldCharType="separate"/>
      </w:r>
      <w:r w:rsidR="00E264D5">
        <w:t xml:space="preserve">Figure </w:t>
      </w:r>
      <w:r w:rsidR="00E264D5">
        <w:rPr>
          <w:noProof/>
        </w:rPr>
        <w:t>74</w:t>
      </w:r>
      <w:r w:rsidR="00013457">
        <w:fldChar w:fldCharType="end"/>
      </w:r>
      <w:r w:rsidR="00013457">
        <w:t>.</w:t>
      </w:r>
    </w:p>
    <w:p w14:paraId="608D24BC" w14:textId="78CEF8CB" w:rsidR="00AE5351" w:rsidRDefault="008F618C" w:rsidP="00AE5351">
      <w:pPr>
        <w:jc w:val="center"/>
        <w:rPr>
          <w:rFonts w:eastAsiaTheme="minorEastAsia"/>
          <w:szCs w:val="22"/>
          <w:lang w:val="en-CA" w:eastAsia="zh-CN"/>
        </w:rPr>
      </w:pPr>
      <w:r w:rsidRPr="008F618C">
        <w:rPr>
          <w:noProof/>
        </w:rPr>
        <w:drawing>
          <wp:inline distT="0" distB="0" distL="0" distR="0" wp14:anchorId="372B7DBB" wp14:editId="1A833DB0">
            <wp:extent cx="1771650" cy="2057400"/>
            <wp:effectExtent l="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1"/>
                    <a:stretch>
                      <a:fillRect/>
                    </a:stretch>
                  </pic:blipFill>
                  <pic:spPr>
                    <a:xfrm>
                      <a:off x="0" y="0"/>
                      <a:ext cx="1771650" cy="2057400"/>
                    </a:xfrm>
                    <a:prstGeom prst="rect">
                      <a:avLst/>
                    </a:prstGeom>
                  </pic:spPr>
                </pic:pic>
              </a:graphicData>
            </a:graphic>
          </wp:inline>
        </w:drawing>
      </w:r>
    </w:p>
    <w:p w14:paraId="21C72E5E" w14:textId="72129AD4" w:rsidR="00AE5351" w:rsidRDefault="00FC4AF1" w:rsidP="00DA56A6">
      <w:pPr>
        <w:pStyle w:val="Beschriftung"/>
        <w:rPr>
          <w:szCs w:val="22"/>
          <w:lang w:val="en-CA"/>
        </w:rPr>
      </w:pPr>
      <w:bookmarkStart w:id="275" w:name="_Ref91155686"/>
      <w:r>
        <w:lastRenderedPageBreak/>
        <w:t xml:space="preserve">Figure </w:t>
      </w:r>
      <w:fldSimple w:instr=" SEQ Figure \* ARABIC ">
        <w:r w:rsidR="00E264D5">
          <w:rPr>
            <w:noProof/>
          </w:rPr>
          <w:t>74</w:t>
        </w:r>
      </w:fldSimple>
      <w:bookmarkEnd w:id="275"/>
      <w:r w:rsidR="00F3217A">
        <w:t>.</w:t>
      </w:r>
      <w:r w:rsidR="00AE5351">
        <w:t xml:space="preserve"> </w:t>
      </w:r>
      <w:r w:rsidR="00F3217A">
        <w:t>J</w:t>
      </w:r>
      <w:r w:rsidR="00AE5351">
        <w:t>oint clipping after adding SAO/BIF/CCSAO offsets to the input sample.</w:t>
      </w:r>
    </w:p>
    <w:p w14:paraId="5DAA8C35" w14:textId="54FF2AB1" w:rsidR="0056050C" w:rsidRPr="00DA56A6" w:rsidRDefault="0056050C" w:rsidP="0056050C">
      <w:pPr>
        <w:rPr>
          <w:lang w:val="en-CA"/>
        </w:rPr>
      </w:pPr>
    </w:p>
    <w:p w14:paraId="3DC8F624" w14:textId="77F7A293" w:rsidR="00CB2DDA" w:rsidRDefault="00CB2DDA" w:rsidP="00CB2DDA">
      <w:r>
        <w:rPr>
          <w:lang w:val="en-CA"/>
        </w:rPr>
        <w:t xml:space="preserve">Similar to the edge classifier of SAO in VVC the edge-based classifier of CCSAO also uses the four 1-D directional patterns for sample classification: horizontal, vertical, </w:t>
      </w:r>
      <w:r>
        <w:t>135° diagonal</w:t>
      </w:r>
      <w:r>
        <w:rPr>
          <w:szCs w:val="22"/>
          <w:lang w:val="en-CA"/>
        </w:rPr>
        <w:t xml:space="preserve"> and </w:t>
      </w:r>
      <w:r>
        <w:rPr>
          <w:rFonts w:ascii="Times-Roman" w:hAnsi="Times-Roman" w:cs="Times-Roman"/>
          <w:sz w:val="20"/>
        </w:rPr>
        <w:t xml:space="preserve">45° </w:t>
      </w:r>
      <w:r>
        <w:t xml:space="preserve">diagonal, as shown in </w:t>
      </w:r>
      <w:r>
        <w:fldChar w:fldCharType="begin"/>
      </w:r>
      <w:r>
        <w:instrText xml:space="preserve"> REF _Ref100595597 \h </w:instrText>
      </w:r>
      <w:r>
        <w:fldChar w:fldCharType="separate"/>
      </w:r>
      <w:r w:rsidR="00E264D5">
        <w:t xml:space="preserve">Figure </w:t>
      </w:r>
      <w:r w:rsidR="00E264D5">
        <w:rPr>
          <w:noProof/>
        </w:rPr>
        <w:t>75</w:t>
      </w:r>
      <w:r>
        <w:fldChar w:fldCharType="end"/>
      </w:r>
      <w:r>
        <w:t xml:space="preserve">. </w:t>
      </w:r>
    </w:p>
    <w:p w14:paraId="589A1E91" w14:textId="77777777" w:rsidR="00CB2DDA" w:rsidRDefault="00CB2DDA" w:rsidP="004E65F7">
      <w:pPr>
        <w:keepNext/>
      </w:pPr>
      <w:r>
        <w:rPr>
          <w:noProof/>
        </w:rPr>
        <w:drawing>
          <wp:inline distT="0" distB="0" distL="0" distR="0" wp14:anchorId="0B3650DD" wp14:editId="24EAEB72">
            <wp:extent cx="5943600" cy="1358900"/>
            <wp:effectExtent l="0" t="0" r="0" b="0"/>
            <wp:docPr id="1382914887" name="Picture 1382914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5943600" cy="1358900"/>
                    </a:xfrm>
                    <a:prstGeom prst="rect">
                      <a:avLst/>
                    </a:prstGeom>
                    <a:noFill/>
                    <a:ln>
                      <a:noFill/>
                    </a:ln>
                  </pic:spPr>
                </pic:pic>
              </a:graphicData>
            </a:graphic>
          </wp:inline>
        </w:drawing>
      </w:r>
    </w:p>
    <w:p w14:paraId="6197A455" w14:textId="373A071A" w:rsidR="00CB2DDA" w:rsidRDefault="00CB2DDA" w:rsidP="002963CF">
      <w:pPr>
        <w:pStyle w:val="Beschriftung"/>
      </w:pPr>
      <w:bookmarkStart w:id="276" w:name="_Ref100595597"/>
      <w:r>
        <w:t xml:space="preserve">Figure </w:t>
      </w:r>
      <w:fldSimple w:instr=" SEQ Figure \* ARABIC ">
        <w:r w:rsidR="00E264D5">
          <w:rPr>
            <w:noProof/>
          </w:rPr>
          <w:t>75</w:t>
        </w:r>
      </w:fldSimple>
      <w:bookmarkEnd w:id="276"/>
      <w:r>
        <w:t xml:space="preserve">. </w:t>
      </w:r>
      <w:r w:rsidRPr="000D466A">
        <w:t>Four 1-D directional patterns for CCSAO EO sample classification: horizontal (EO class = 0), vertical (EO class =1), 135° diagonal and 45° diagonal</w:t>
      </w:r>
    </w:p>
    <w:p w14:paraId="34483390" w14:textId="77777777" w:rsidR="00CB2DDA" w:rsidRDefault="00CB2DDA" w:rsidP="00CB2DDA">
      <w:r>
        <w:t xml:space="preserve">For every 1-D pattern, each sample is classified based on the sample difference between the luma sample value labeled as “c” and its two neighbor luma samples labeled as “a” and “b” along the selected 1-D pattern.  </w:t>
      </w:r>
    </w:p>
    <w:p w14:paraId="50EEE843" w14:textId="77777777" w:rsidR="00CB2DDA" w:rsidRDefault="00CB2DDA" w:rsidP="00CB2DDA">
      <w:pPr>
        <w:rPr>
          <w:rFonts w:eastAsia="Calibri"/>
        </w:rPr>
      </w:pPr>
      <w:r>
        <w:rPr>
          <w:rFonts w:eastAsia="Calibri"/>
        </w:rPr>
        <w:t>Similar to SAO, the encoder may decide the best 1-D directional pattern using the rate-distortion optimization (RDO) and signal this additional information in each classifier/set. Both the sample differences “a-c” and “b-c” are compared against a pre-defined threshold value (Th) to derive the final “</w:t>
      </w:r>
      <w:proofErr w:type="spellStart"/>
      <w:r>
        <w:rPr>
          <w:rFonts w:eastAsia="Calibri"/>
        </w:rPr>
        <w:t>class_idx</w:t>
      </w:r>
      <w:proofErr w:type="spellEnd"/>
      <w:r>
        <w:rPr>
          <w:rFonts w:eastAsia="Calibri"/>
        </w:rPr>
        <w:t xml:space="preserve">” information. </w:t>
      </w:r>
    </w:p>
    <w:p w14:paraId="78514115" w14:textId="77777777" w:rsidR="00CB2DDA" w:rsidRDefault="00CB2DDA" w:rsidP="00CB2DDA">
      <w:pPr>
        <w:rPr>
          <w:rFonts w:eastAsia="Calibri"/>
        </w:rPr>
      </w:pPr>
      <w:r>
        <w:rPr>
          <w:rFonts w:eastAsia="Calibri"/>
        </w:rPr>
        <w:t xml:space="preserve">The encoder selects the best “Th” value from an array of pre-defined threshold values based on RDO and the index into the “Th” array is </w:t>
      </w:r>
      <w:proofErr w:type="spellStart"/>
      <w:r>
        <w:rPr>
          <w:rFonts w:eastAsia="Calibri"/>
        </w:rPr>
        <w:t>signalled</w:t>
      </w:r>
      <w:proofErr w:type="spellEnd"/>
      <w:r>
        <w:rPr>
          <w:rFonts w:eastAsia="Calibri"/>
        </w:rPr>
        <w:t xml:space="preserve">. </w:t>
      </w:r>
    </w:p>
    <w:p w14:paraId="603AAE4D" w14:textId="2964BA5F" w:rsidR="00CB2DDA" w:rsidRDefault="00CB2DDA" w:rsidP="00CB2DDA">
      <w:r>
        <w:rPr>
          <w:lang w:val="en-CA"/>
        </w:rPr>
        <w:t xml:space="preserve">Furthermore, </w:t>
      </w:r>
      <w:r>
        <w:t xml:space="preserve">an additional difference between CCSAO edge-based classifier and the SAO edge classifier in VVC is that, in the former, Chroma samples use the co-located Luma samples for deriving the edge information (samples “a”, “c” and “b” are the co-located luma samples) whereas, in the later Chroma samples use its own neighboring samples for deriving the edge information. </w:t>
      </w:r>
    </w:p>
    <w:p w14:paraId="18F72067" w14:textId="7F28F7BA" w:rsidR="009164D0" w:rsidRDefault="009164D0" w:rsidP="009164D0">
      <w:pPr>
        <w:rPr>
          <w:rFonts w:eastAsia="Calibri"/>
        </w:rPr>
      </w:pPr>
      <w:r>
        <w:rPr>
          <w:rFonts w:eastAsia="Calibri"/>
        </w:rPr>
        <w:t>Two edge-based classifiers are supported in ECM, and the</w:t>
      </w:r>
      <w:r w:rsidRPr="00735416">
        <w:t xml:space="preserve"> </w:t>
      </w:r>
      <w:r>
        <w:t>edge-based classifier is decided by RDO and is signaled in slice header.</w:t>
      </w:r>
    </w:p>
    <w:p w14:paraId="463D9A90" w14:textId="0E5D60FD" w:rsidR="00CB2DDA" w:rsidRDefault="00CB2DDA" w:rsidP="00CB2DDA">
      <w:pPr>
        <w:rPr>
          <w:rFonts w:eastAsia="Calibri"/>
        </w:rPr>
      </w:pPr>
      <w:r>
        <w:rPr>
          <w:rFonts w:eastAsia="Calibri"/>
        </w:rPr>
        <w:t xml:space="preserve">The </w:t>
      </w:r>
      <w:r w:rsidR="009164D0">
        <w:rPr>
          <w:rFonts w:eastAsia="Calibri"/>
        </w:rPr>
        <w:t>first e</w:t>
      </w:r>
      <w:r>
        <w:rPr>
          <w:rFonts w:eastAsia="Calibri"/>
        </w:rPr>
        <w:t>dge-based classifier process is formulated as follows:</w:t>
      </w:r>
    </w:p>
    <w:p w14:paraId="445F50F1" w14:textId="77777777" w:rsidR="00CB2DDA" w:rsidRDefault="00CB2DDA" w:rsidP="00CB2DDA">
      <w:pPr>
        <w:rPr>
          <w:rFonts w:eastAsia="Calibri"/>
        </w:rPr>
      </w:pPr>
    </w:p>
    <w:p w14:paraId="17B10419" w14:textId="77777777" w:rsidR="00CB2DDA" w:rsidRDefault="00CB2DDA" w:rsidP="00CB2DDA">
      <w:pPr>
        <w:tabs>
          <w:tab w:val="clear" w:pos="360"/>
        </w:tabs>
        <w:overflowPunct/>
        <w:autoSpaceDE/>
        <w:adjustRightInd/>
        <w:spacing w:before="0" w:after="160" w:line="256" w:lineRule="auto"/>
        <w:ind w:left="720"/>
        <w:jc w:val="left"/>
        <w:rPr>
          <w:rFonts w:eastAsiaTheme="minorEastAsia"/>
        </w:rPr>
      </w:pPr>
      <w:proofErr w:type="spellStart"/>
      <w:r>
        <w:t>Ea</w:t>
      </w:r>
      <w:proofErr w:type="spellEnd"/>
      <w:r>
        <w:t>=(a-c&lt;0)? (a-c&lt;(-Th)? 0:1</w:t>
      </w:r>
      <w:proofErr w:type="gramStart"/>
      <w:r>
        <w:t>) :</w:t>
      </w:r>
      <w:proofErr w:type="gramEnd"/>
      <w:r>
        <w:t xml:space="preserve"> (a-c&lt;(Th)? 2:3) </w:t>
      </w:r>
      <w:r>
        <w:tab/>
      </w:r>
      <w:r>
        <w:tab/>
      </w:r>
      <w:r>
        <w:tab/>
      </w:r>
      <w:r>
        <w:tab/>
        <w:t>– (1)</w:t>
      </w:r>
    </w:p>
    <w:p w14:paraId="7CF6DEB0" w14:textId="77777777" w:rsidR="00CB2DDA" w:rsidRDefault="00CB2DDA" w:rsidP="00CB2DDA">
      <w:pPr>
        <w:tabs>
          <w:tab w:val="clear" w:pos="360"/>
        </w:tabs>
        <w:overflowPunct/>
        <w:autoSpaceDE/>
        <w:adjustRightInd/>
        <w:spacing w:before="0" w:after="160" w:line="256" w:lineRule="auto"/>
        <w:ind w:left="720"/>
        <w:jc w:val="left"/>
      </w:pPr>
      <w:r>
        <w:t>Eb=(b-c&lt;0)? (b-c&lt;(-Th)? 0:1</w:t>
      </w:r>
      <w:proofErr w:type="gramStart"/>
      <w:r>
        <w:t>) :</w:t>
      </w:r>
      <w:proofErr w:type="gramEnd"/>
      <w:r>
        <w:t xml:space="preserve"> (b-c&lt;(Th)? 2:3) </w:t>
      </w:r>
      <w:r>
        <w:tab/>
      </w:r>
      <w:r>
        <w:tab/>
      </w:r>
      <w:r>
        <w:tab/>
      </w:r>
      <w:r>
        <w:tab/>
        <w:t>– (2)</w:t>
      </w:r>
    </w:p>
    <w:p w14:paraId="25C9FB34" w14:textId="77777777" w:rsidR="00CB2DDA" w:rsidRDefault="00CB2DDA" w:rsidP="00CB2DDA">
      <w:pPr>
        <w:tabs>
          <w:tab w:val="clear" w:pos="360"/>
        </w:tabs>
        <w:overflowPunct/>
        <w:autoSpaceDE/>
        <w:adjustRightInd/>
        <w:spacing w:before="0" w:after="160" w:line="256" w:lineRule="auto"/>
        <w:ind w:left="720"/>
        <w:jc w:val="left"/>
      </w:pPr>
      <m:oMath>
        <m:r>
          <w:rPr>
            <w:rFonts w:ascii="Cambria Math" w:hAnsi="Cambria Math"/>
            <w:color w:val="000000" w:themeColor="text1"/>
            <w:szCs w:val="22"/>
            <w:lang w:val="en-CA"/>
          </w:rPr>
          <m:t>class_idx</m:t>
        </m:r>
      </m:oMath>
      <w:r>
        <w:t xml:space="preserve"> =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oMath>
      <w:r>
        <w:t xml:space="preserve"> * 16 + Ea * 4 + Eb </w:t>
      </w:r>
      <w:r>
        <w:tab/>
      </w:r>
      <w:r>
        <w:tab/>
      </w:r>
      <w:r>
        <w:tab/>
      </w:r>
      <w:r>
        <w:tab/>
      </w:r>
      <w:r>
        <w:tab/>
        <w:t xml:space="preserve">– (3)    </w:t>
      </w:r>
    </w:p>
    <w:p w14:paraId="50B6B7B5" w14:textId="77777777" w:rsidR="00CB2DDA" w:rsidRDefault="00CB2DDA" w:rsidP="00CB2DDA">
      <w:pPr>
        <w:tabs>
          <w:tab w:val="clear" w:pos="360"/>
        </w:tabs>
        <w:overflowPunct/>
        <w:autoSpaceDE/>
        <w:adjustRightInd/>
        <w:spacing w:before="0" w:after="160" w:line="256" w:lineRule="auto"/>
        <w:ind w:left="720"/>
        <w:jc w:val="left"/>
      </w:pPr>
      <w:r>
        <w:t xml:space="preserve">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rec</m:t>
            </m:r>
          </m:sub>
        </m:sSub>
        <m:r>
          <w:rPr>
            <w:rFonts w:ascii="Cambria Math" w:hAnsi="Cambria Math"/>
            <w:color w:val="000000" w:themeColor="text1"/>
            <w:szCs w:val="22"/>
            <w:lang w:val="en-CA"/>
          </w:rPr>
          <m:t>=Clip1</m:t>
        </m:r>
        <m:d>
          <m:dPr>
            <m:ctrlPr>
              <w:rPr>
                <w:rFonts w:ascii="Cambria Math" w:hAnsi="Cambria Math"/>
                <w:color w:val="000000" w:themeColor="text1"/>
                <w:szCs w:val="22"/>
                <w:lang w:val="en-CA"/>
              </w:rPr>
            </m:ctrlPr>
          </m:dPr>
          <m:e>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rec</m:t>
                </m:r>
              </m:sub>
            </m:sSub>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σ</m:t>
                </m:r>
              </m:e>
              <m:sub>
                <m:r>
                  <w:rPr>
                    <w:rFonts w:ascii="Cambria Math" w:hAnsi="Cambria Math"/>
                    <w:color w:val="000000" w:themeColor="text1"/>
                    <w:szCs w:val="22"/>
                    <w:lang w:val="en-CA"/>
                  </w:rPr>
                  <m:t>CCSAO</m:t>
                </m:r>
              </m:sub>
            </m:sSub>
            <m:d>
              <m:dPr>
                <m:begChr m:val="["/>
                <m:endChr m:val="]"/>
                <m:ctrlPr>
                  <w:rPr>
                    <w:rFonts w:ascii="Cambria Math" w:hAnsi="Cambria Math"/>
                    <w:color w:val="000000" w:themeColor="text1"/>
                    <w:szCs w:val="22"/>
                    <w:lang w:val="en-CA"/>
                  </w:rPr>
                </m:ctrlPr>
              </m:dPr>
              <m:e>
                <m:r>
                  <w:rPr>
                    <w:rFonts w:ascii="Cambria Math" w:hAnsi="Cambria Math"/>
                    <w:color w:val="000000" w:themeColor="text1"/>
                    <w:szCs w:val="22"/>
                    <w:lang w:val="en-CA"/>
                  </w:rPr>
                  <m:t>class_idx</m:t>
                </m:r>
              </m:e>
            </m:d>
          </m:e>
        </m:d>
      </m:oMath>
      <w:r>
        <w:t xml:space="preserve">                        – (4)</w:t>
      </w:r>
    </w:p>
    <w:p w14:paraId="0CB26EFA" w14:textId="77777777" w:rsidR="00CB2DDA" w:rsidRDefault="00CB2DDA" w:rsidP="00CB2DDA">
      <w:pPr>
        <w:rPr>
          <w:rFonts w:eastAsia="Calibri"/>
        </w:rPr>
      </w:pPr>
      <w:r>
        <w:rPr>
          <w:rFonts w:eastAsia="Calibri"/>
        </w:rPr>
        <w:t>variable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oMath>
      <w:r>
        <w:rPr>
          <w:rFonts w:eastAsia="Calibri"/>
        </w:rPr>
        <w:t xml:space="preserve">” in equation (3) is derived as follows. </w:t>
      </w:r>
    </w:p>
    <w:p w14:paraId="34582697" w14:textId="77777777" w:rsidR="00CB2DDA" w:rsidRDefault="00D92012" w:rsidP="00CB2DDA">
      <w:pPr>
        <w:rPr>
          <w:rFonts w:eastAsiaTheme="minorEastAsia"/>
        </w:rPr>
      </w:pP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d>
          <m:dPr>
            <m:ctrlPr>
              <w:rPr>
                <w:rFonts w:ascii="Cambria Math" w:hAnsi="Cambria Math"/>
                <w:color w:val="000000" w:themeColor="text1"/>
                <w:szCs w:val="22"/>
                <w:lang w:val="en-CA"/>
              </w:rPr>
            </m:ctrlPr>
          </m:dPr>
          <m:e>
            <m:r>
              <m:rPr>
                <m:sty m:val="p"/>
              </m:rPr>
              <w:rPr>
                <w:rFonts w:ascii="Cambria Math" w:hAnsi="Cambria Math"/>
                <w:color w:val="000000" w:themeColor="text1"/>
                <w:szCs w:val="22"/>
                <w:lang w:val="en-CA"/>
              </w:rPr>
              <m:t xml:space="preserve">cur </m:t>
            </m:r>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N</m:t>
                </m:r>
              </m:e>
              <m:sub>
                <m:r>
                  <w:rPr>
                    <w:rFonts w:ascii="Cambria Math" w:hAnsi="Cambria Math"/>
                    <w:color w:val="000000" w:themeColor="text1"/>
                    <w:szCs w:val="22"/>
                    <w:lang w:val="en-CA"/>
                  </w:rPr>
                  <m:t>cur</m:t>
                </m:r>
              </m:sub>
            </m:sSub>
          </m:e>
        </m:d>
        <m:r>
          <w:rPr>
            <w:rFonts w:ascii="Cambria Math" w:hAnsi="Cambria Math"/>
            <w:color w:val="000000" w:themeColor="text1"/>
            <w:szCs w:val="22"/>
            <w:lang w:val="en-CA"/>
          </w:rPr>
          <m:t xml:space="preserve">≫BD </m:t>
        </m:r>
      </m:oMath>
      <w:r w:rsidR="00CB2DDA">
        <w:rPr>
          <w:rFonts w:eastAsia="Calibri"/>
          <w:color w:val="000000" w:themeColor="text1"/>
          <w:szCs w:val="22"/>
          <w:lang w:val="en-CA"/>
        </w:rPr>
        <w:t xml:space="preserve"> (or)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d>
          <m:dPr>
            <m:ctrlPr>
              <w:rPr>
                <w:rFonts w:ascii="Cambria Math" w:hAnsi="Cambria Math"/>
                <w:color w:val="000000" w:themeColor="text1"/>
                <w:szCs w:val="22"/>
                <w:lang w:val="en-CA"/>
              </w:rPr>
            </m:ctrlPr>
          </m:dPr>
          <m:e>
            <m:r>
              <w:rPr>
                <w:rFonts w:ascii="Cambria Math" w:hAnsi="Cambria Math"/>
                <w:color w:val="000000" w:themeColor="text1"/>
                <w:szCs w:val="22"/>
                <w:lang w:val="en-CA"/>
              </w:rPr>
              <m:t>col1</m:t>
            </m:r>
            <m:r>
              <m:rPr>
                <m:sty m:val="p"/>
              </m:rPr>
              <w:rPr>
                <w:rFonts w:ascii="Cambria Math" w:hAnsi="Cambria Math"/>
                <w:color w:val="000000" w:themeColor="text1"/>
                <w:szCs w:val="22"/>
                <w:lang w:val="en-CA"/>
              </w:rPr>
              <m:t xml:space="preserve"> </m:t>
            </m:r>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N</m:t>
                </m:r>
              </m:e>
              <m:sub>
                <m:r>
                  <w:rPr>
                    <w:rFonts w:ascii="Cambria Math" w:hAnsi="Cambria Math"/>
                    <w:color w:val="000000" w:themeColor="text1"/>
                    <w:szCs w:val="22"/>
                    <w:lang w:val="en-CA"/>
                  </w:rPr>
                  <m:t>col1</m:t>
                </m:r>
              </m:sub>
            </m:sSub>
          </m:e>
        </m:d>
        <m:r>
          <w:rPr>
            <w:rFonts w:ascii="Cambria Math" w:hAnsi="Cambria Math"/>
            <w:color w:val="000000" w:themeColor="text1"/>
            <w:szCs w:val="22"/>
            <w:lang w:val="en-CA"/>
          </w:rPr>
          <m:t>≫BD</m:t>
        </m:r>
      </m:oMath>
      <w:r w:rsidR="00CB2DDA">
        <w:rPr>
          <w:rFonts w:eastAsia="Calibri"/>
          <w:color w:val="000000" w:themeColor="text1"/>
          <w:szCs w:val="22"/>
          <w:lang w:val="en-CA"/>
        </w:rPr>
        <w:t xml:space="preserve"> (or)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d>
          <m:dPr>
            <m:ctrlPr>
              <w:rPr>
                <w:rFonts w:ascii="Cambria Math" w:hAnsi="Cambria Math"/>
                <w:color w:val="000000" w:themeColor="text1"/>
                <w:szCs w:val="22"/>
                <w:lang w:val="en-CA"/>
              </w:rPr>
            </m:ctrlPr>
          </m:dPr>
          <m:e>
            <m:r>
              <w:rPr>
                <w:rFonts w:ascii="Cambria Math" w:hAnsi="Cambria Math"/>
                <w:color w:val="000000" w:themeColor="text1"/>
                <w:szCs w:val="22"/>
                <w:lang w:val="en-CA"/>
              </w:rPr>
              <m:t>col2</m:t>
            </m:r>
            <m:r>
              <m:rPr>
                <m:sty m:val="p"/>
              </m:rPr>
              <w:rPr>
                <w:rFonts w:ascii="Cambria Math" w:hAnsi="Cambria Math"/>
                <w:color w:val="000000" w:themeColor="text1"/>
                <w:szCs w:val="22"/>
                <w:lang w:val="en-CA"/>
              </w:rPr>
              <m:t xml:space="preserve"> </m:t>
            </m:r>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N</m:t>
                </m:r>
              </m:e>
              <m:sub>
                <m:r>
                  <w:rPr>
                    <w:rFonts w:ascii="Cambria Math" w:hAnsi="Cambria Math"/>
                    <w:color w:val="000000" w:themeColor="text1"/>
                    <w:szCs w:val="22"/>
                    <w:lang w:val="en-CA"/>
                  </w:rPr>
                  <m:t>col2</m:t>
                </m:r>
              </m:sub>
            </m:sSub>
          </m:e>
        </m:d>
        <m:r>
          <w:rPr>
            <w:rFonts w:ascii="Cambria Math" w:hAnsi="Cambria Math"/>
            <w:color w:val="000000" w:themeColor="text1"/>
            <w:szCs w:val="22"/>
            <w:lang w:val="en-CA"/>
          </w:rPr>
          <m:t>≫BD</m:t>
        </m:r>
      </m:oMath>
      <w:r w:rsidR="00CB2DDA">
        <w:rPr>
          <w:rFonts w:eastAsia="Calibri"/>
          <w:color w:val="000000" w:themeColor="text1"/>
          <w:szCs w:val="22"/>
          <w:lang w:val="en-CA"/>
        </w:rPr>
        <w:t xml:space="preserve">,   </w:t>
      </w:r>
      <w:r w:rsidR="00CB2DDA">
        <w:t>– (5)</w:t>
      </w:r>
    </w:p>
    <w:p w14:paraId="34CD4A6B" w14:textId="77777777" w:rsidR="00CB2DDA" w:rsidRDefault="00CB2DDA" w:rsidP="00CB2DDA">
      <w:pPr>
        <w:rPr>
          <w:rFonts w:eastAsia="Calibri"/>
          <w:color w:val="000000" w:themeColor="text1"/>
          <w:szCs w:val="22"/>
          <w:lang w:val="en-CA"/>
        </w:rPr>
      </w:pPr>
      <w:r>
        <w:rPr>
          <w:rFonts w:eastAsia="Calibri"/>
          <w:color w:val="000000" w:themeColor="text1"/>
          <w:szCs w:val="22"/>
          <w:lang w:val="en-CA"/>
        </w:rPr>
        <w:br/>
        <w:t xml:space="preserve">wherein, sample “cur” is the current sample being processed, </w:t>
      </w:r>
      <m:oMath>
        <m:r>
          <w:rPr>
            <w:rFonts w:ascii="Cambria Math" w:hAnsi="Cambria Math"/>
            <w:color w:val="000000" w:themeColor="text1"/>
            <w:szCs w:val="22"/>
            <w:lang w:val="en-CA"/>
          </w:rPr>
          <m:t>col1 and col2</m:t>
        </m:r>
      </m:oMath>
      <w:r>
        <w:rPr>
          <w:rFonts w:eastAsia="Calibri"/>
          <w:color w:val="000000" w:themeColor="text1"/>
          <w:szCs w:val="22"/>
          <w:lang w:val="en-CA"/>
        </w:rPr>
        <w:t xml:space="preserve"> are the co-located samples. When Luma samples are processed, </w:t>
      </w:r>
      <m:oMath>
        <m:r>
          <w:rPr>
            <w:rFonts w:ascii="Cambria Math" w:hAnsi="Cambria Math"/>
            <w:color w:val="000000" w:themeColor="text1"/>
            <w:szCs w:val="22"/>
            <w:lang w:val="en-CA"/>
          </w:rPr>
          <m:t xml:space="preserve">col1 and col2 </m:t>
        </m:r>
      </m:oMath>
      <w:r>
        <w:rPr>
          <w:rFonts w:eastAsia="Calibri"/>
          <w:color w:val="000000" w:themeColor="text1"/>
          <w:szCs w:val="22"/>
          <w:lang w:val="en-CA"/>
        </w:rPr>
        <w:t xml:space="preserve">are the co-located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 xml:space="preserve"> </m:t>
        </m:r>
      </m:oMath>
      <w:r>
        <w:rPr>
          <w:rFonts w:eastAsia="Calibri"/>
          <w:color w:val="000000" w:themeColor="text1"/>
          <w:szCs w:val="22"/>
          <w:lang w:val="en-CA"/>
        </w:rPr>
        <w:t xml:space="preserve">and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m:t>
            </m:r>
          </m:sub>
        </m:sSub>
      </m:oMath>
      <w:r>
        <w:rPr>
          <w:rFonts w:eastAsia="Calibri"/>
          <w:color w:val="000000" w:themeColor="text1"/>
          <w:szCs w:val="22"/>
          <w:lang w:val="en-CA"/>
        </w:rPr>
        <w:t xml:space="preserve"> samples respectively. When </w:t>
      </w:r>
      <w:proofErr w:type="gramStart"/>
      <w:r>
        <w:rPr>
          <w:rFonts w:eastAsia="Calibri"/>
          <w:color w:val="000000" w:themeColor="text1"/>
          <w:szCs w:val="22"/>
          <w:lang w:val="en-CA"/>
        </w:rPr>
        <w:t>Chroma(</w:t>
      </w:r>
      <w:proofErr w:type="gramEnd"/>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oMath>
      <w:r>
        <w:rPr>
          <w:rFonts w:eastAsia="Calibri"/>
          <w:color w:val="000000" w:themeColor="text1"/>
          <w:szCs w:val="22"/>
          <w:lang w:val="en-CA"/>
        </w:rPr>
        <w:t xml:space="preserve"> samples are processed, </w:t>
      </w:r>
      <m:oMath>
        <m:r>
          <w:rPr>
            <w:rFonts w:ascii="Cambria Math" w:hAnsi="Cambria Math"/>
            <w:color w:val="000000" w:themeColor="text1"/>
            <w:szCs w:val="22"/>
            <w:lang w:val="en-CA"/>
          </w:rPr>
          <m:t xml:space="preserve">col1 and col2 </m:t>
        </m:r>
      </m:oMath>
      <w:r>
        <w:rPr>
          <w:rFonts w:eastAsia="Calibri"/>
          <w:color w:val="000000" w:themeColor="text1"/>
          <w:szCs w:val="22"/>
          <w:lang w:val="en-CA"/>
        </w:rPr>
        <w:t>are the co-located</w:t>
      </w:r>
      <m:oMath>
        <m:r>
          <w:rPr>
            <w:rFonts w:ascii="Cambria Math" w:eastAsia="Calibri" w:hAnsi="Cambria Math"/>
            <w:color w:val="000000" w:themeColor="text1"/>
            <w:szCs w:val="22"/>
            <w:lang w:val="en-CA"/>
          </w:rPr>
          <m:t xml:space="preserve"> </m:t>
        </m:r>
        <m:r>
          <w:rPr>
            <w:rFonts w:ascii="Cambria Math" w:hAnsi="Cambria Math"/>
            <w:color w:val="000000" w:themeColor="text1"/>
            <w:szCs w:val="22"/>
            <w:lang w:val="en-CA"/>
          </w:rPr>
          <m:t xml:space="preserve">Y </m:t>
        </m:r>
      </m:oMath>
      <w:r>
        <w:rPr>
          <w:rFonts w:eastAsia="Calibri"/>
          <w:color w:val="000000" w:themeColor="text1"/>
          <w:szCs w:val="22"/>
          <w:lang w:val="en-CA"/>
        </w:rPr>
        <w:t>and</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m:t>
            </m:r>
          </m:sub>
        </m:sSub>
      </m:oMath>
      <w:r>
        <w:rPr>
          <w:rFonts w:eastAsia="Calibri"/>
          <w:color w:val="000000" w:themeColor="text1"/>
          <w:szCs w:val="22"/>
          <w:lang w:val="en-CA"/>
        </w:rPr>
        <w:t xml:space="preserve">samples </w:t>
      </w:r>
      <w:r>
        <w:rPr>
          <w:rFonts w:eastAsia="Calibri"/>
          <w:color w:val="000000" w:themeColor="text1"/>
          <w:szCs w:val="22"/>
          <w:lang w:val="en-CA"/>
        </w:rPr>
        <w:lastRenderedPageBreak/>
        <w:t xml:space="preserve">respectively. Similarly When </w:t>
      </w:r>
      <w:proofErr w:type="gramStart"/>
      <w:r>
        <w:rPr>
          <w:rFonts w:eastAsia="Calibri"/>
          <w:color w:val="000000" w:themeColor="text1"/>
          <w:szCs w:val="22"/>
          <w:lang w:val="en-CA"/>
        </w:rPr>
        <w:t>Chroma(</w:t>
      </w:r>
      <w:proofErr w:type="gramEnd"/>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m:t>
            </m:r>
          </m:sub>
        </m:sSub>
        <m:r>
          <w:rPr>
            <w:rFonts w:ascii="Cambria Math" w:hAnsi="Cambria Math"/>
            <w:color w:val="000000" w:themeColor="text1"/>
            <w:szCs w:val="22"/>
            <w:lang w:val="en-CA"/>
          </w:rPr>
          <m:t>)</m:t>
        </m:r>
      </m:oMath>
      <w:r>
        <w:rPr>
          <w:rFonts w:eastAsia="Calibri"/>
          <w:color w:val="000000" w:themeColor="text1"/>
          <w:szCs w:val="22"/>
          <w:lang w:val="en-CA"/>
        </w:rPr>
        <w:t xml:space="preserve">samples are processed, </w:t>
      </w:r>
      <m:oMath>
        <m:r>
          <w:rPr>
            <w:rFonts w:ascii="Cambria Math" w:hAnsi="Cambria Math"/>
            <w:color w:val="000000" w:themeColor="text1"/>
            <w:szCs w:val="22"/>
            <w:lang w:val="en-CA"/>
          </w:rPr>
          <m:t xml:space="preserve">col1 and col2 </m:t>
        </m:r>
      </m:oMath>
      <w:r>
        <w:rPr>
          <w:rFonts w:eastAsia="Calibri"/>
          <w:color w:val="000000" w:themeColor="text1"/>
          <w:szCs w:val="22"/>
          <w:lang w:val="en-CA"/>
        </w:rPr>
        <w:t>are the co-located</w:t>
      </w:r>
      <m:oMath>
        <m:r>
          <w:rPr>
            <w:rFonts w:ascii="Cambria Math" w:eastAsia="Calibri" w:hAnsi="Cambria Math"/>
            <w:color w:val="000000" w:themeColor="text1"/>
            <w:szCs w:val="22"/>
            <w:lang w:val="en-CA"/>
          </w:rPr>
          <m:t xml:space="preserve"> </m:t>
        </m:r>
        <m:r>
          <w:rPr>
            <w:rFonts w:ascii="Cambria Math" w:hAnsi="Cambria Math"/>
            <w:color w:val="000000" w:themeColor="text1"/>
            <w:szCs w:val="22"/>
            <w:lang w:val="en-CA"/>
          </w:rPr>
          <m:t xml:space="preserve">Y </m:t>
        </m:r>
      </m:oMath>
      <w:r>
        <w:rPr>
          <w:rFonts w:eastAsia="Calibri"/>
          <w:color w:val="000000" w:themeColor="text1"/>
          <w:szCs w:val="22"/>
          <w:lang w:val="en-CA"/>
        </w:rPr>
        <w:t>and</w:t>
      </w:r>
      <m:oMath>
        <m:r>
          <w:rPr>
            <w:rFonts w:ascii="Cambria Math" w:eastAsia="Calibri" w:hAnsi="Cambria Math"/>
            <w:color w:val="000000" w:themeColor="text1"/>
            <w:szCs w:val="22"/>
            <w:lang w:val="en-CA"/>
          </w:rPr>
          <m:t xml:space="preserve"> </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 xml:space="preserve"> </m:t>
        </m:r>
      </m:oMath>
      <w:r>
        <w:rPr>
          <w:rFonts w:eastAsia="Calibri"/>
          <w:color w:val="000000" w:themeColor="text1"/>
          <w:szCs w:val="22"/>
          <w:lang w:val="en-CA"/>
        </w:rPr>
        <w:t>samples respec</w:t>
      </w:r>
      <w:proofErr w:type="spellStart"/>
      <w:r>
        <w:rPr>
          <w:rFonts w:eastAsia="Calibri"/>
          <w:color w:val="000000" w:themeColor="text1"/>
          <w:szCs w:val="22"/>
          <w:lang w:val="en-CA"/>
        </w:rPr>
        <w:t>tively</w:t>
      </w:r>
      <w:proofErr w:type="spellEnd"/>
      <w:r>
        <w:rPr>
          <w:rFonts w:eastAsia="Calibri"/>
          <w:color w:val="000000" w:themeColor="text1"/>
          <w:szCs w:val="22"/>
          <w:lang w:val="en-CA"/>
        </w:rPr>
        <w:t>.</w:t>
      </w:r>
    </w:p>
    <w:p w14:paraId="1BE280DB" w14:textId="77777777" w:rsidR="009164D0" w:rsidRDefault="00CB2DDA" w:rsidP="0056050C">
      <w:pPr>
        <w:rPr>
          <w:rFonts w:eastAsia="Calibri"/>
          <w:color w:val="000000" w:themeColor="text1"/>
          <w:szCs w:val="22"/>
          <w:lang w:val="en-CA"/>
        </w:rPr>
      </w:pPr>
      <w:r>
        <w:rPr>
          <w:rFonts w:eastAsia="Calibri"/>
          <w:color w:val="000000" w:themeColor="text1"/>
          <w:szCs w:val="22"/>
          <w:lang w:val="en-CA"/>
        </w:rPr>
        <w:t>Based on RDO, encoder signals one among the samples “cur”, “</w:t>
      </w:r>
      <m:oMath>
        <m:r>
          <w:rPr>
            <w:rFonts w:ascii="Cambria Math" w:hAnsi="Cambria Math"/>
            <w:color w:val="000000" w:themeColor="text1"/>
            <w:szCs w:val="22"/>
            <w:lang w:val="en-CA"/>
          </w:rPr>
          <m:t>col1"</m:t>
        </m:r>
      </m:oMath>
      <w:r>
        <w:rPr>
          <w:rFonts w:eastAsia="Calibri"/>
          <w:color w:val="000000" w:themeColor="text1"/>
          <w:szCs w:val="22"/>
          <w:lang w:val="en-CA"/>
        </w:rPr>
        <w:t xml:space="preserve">, </w:t>
      </w:r>
      <m:oMath>
        <m:r>
          <w:rPr>
            <w:rFonts w:ascii="Cambria Math" w:eastAsia="Calibri" w:hAnsi="Cambria Math"/>
            <w:color w:val="000000" w:themeColor="text1"/>
            <w:szCs w:val="22"/>
            <w:lang w:val="en-CA"/>
          </w:rPr>
          <m:t>"</m:t>
        </m:r>
        <m:r>
          <w:rPr>
            <w:rFonts w:ascii="Cambria Math" w:hAnsi="Cambria Math"/>
            <w:color w:val="000000" w:themeColor="text1"/>
            <w:szCs w:val="22"/>
            <w:lang w:val="en-CA"/>
          </w:rPr>
          <m:t>col2"</m:t>
        </m:r>
      </m:oMath>
      <w:r>
        <w:rPr>
          <w:rFonts w:eastAsia="Calibri"/>
          <w:color w:val="000000" w:themeColor="text1"/>
          <w:szCs w:val="22"/>
          <w:lang w:val="en-CA"/>
        </w:rPr>
        <w:t xml:space="preserve"> used in deriving the band information.</w:t>
      </w:r>
    </w:p>
    <w:p w14:paraId="518D3352" w14:textId="77777777" w:rsidR="009164D0" w:rsidRDefault="009164D0" w:rsidP="009164D0">
      <w:pPr>
        <w:rPr>
          <w:rFonts w:eastAsia="Calibri"/>
          <w:color w:val="000000" w:themeColor="text1"/>
          <w:szCs w:val="22"/>
          <w:lang w:val="en-CA"/>
        </w:rPr>
      </w:pPr>
      <w:r>
        <w:rPr>
          <w:rFonts w:eastAsia="Calibri"/>
          <w:color w:val="000000" w:themeColor="text1"/>
          <w:szCs w:val="22"/>
          <w:lang w:val="en-CA"/>
        </w:rPr>
        <w:t>The second edge-based classifier is a subset of the first edge-based classifier with less edge range divisions, and is formulated as follows:</w:t>
      </w:r>
    </w:p>
    <w:p w14:paraId="30F6AA7B" w14:textId="77777777" w:rsidR="009164D0" w:rsidRDefault="009164D0" w:rsidP="009164D0">
      <w:pPr>
        <w:tabs>
          <w:tab w:val="clear" w:pos="360"/>
        </w:tabs>
        <w:overflowPunct/>
        <w:autoSpaceDE/>
        <w:adjustRightInd/>
        <w:spacing w:before="0" w:after="160" w:line="256" w:lineRule="auto"/>
        <w:ind w:left="720"/>
        <w:jc w:val="left"/>
        <w:rPr>
          <w:rFonts w:eastAsiaTheme="minorEastAsia"/>
        </w:rPr>
      </w:pPr>
      <w:proofErr w:type="spellStart"/>
      <w:r>
        <w:t>Ea</w:t>
      </w:r>
      <w:proofErr w:type="spellEnd"/>
      <w:r>
        <w:t xml:space="preserve">=(a-c&lt;(-Th)? 0:1) </w:t>
      </w:r>
      <w:r>
        <w:tab/>
      </w:r>
      <w:r>
        <w:tab/>
      </w:r>
      <w:r>
        <w:tab/>
      </w:r>
      <w:r>
        <w:tab/>
      </w:r>
      <w:r>
        <w:tab/>
      </w:r>
      <w:r>
        <w:tab/>
      </w:r>
      <w:r>
        <w:tab/>
      </w:r>
      <w:r>
        <w:tab/>
        <w:t>– (6)</w:t>
      </w:r>
    </w:p>
    <w:p w14:paraId="01F6F46C" w14:textId="77777777" w:rsidR="009164D0" w:rsidRDefault="009164D0" w:rsidP="009164D0">
      <w:pPr>
        <w:tabs>
          <w:tab w:val="clear" w:pos="360"/>
        </w:tabs>
        <w:overflowPunct/>
        <w:autoSpaceDE/>
        <w:adjustRightInd/>
        <w:spacing w:before="0" w:after="160" w:line="256" w:lineRule="auto"/>
        <w:ind w:left="720"/>
        <w:jc w:val="left"/>
      </w:pPr>
      <w:r>
        <w:t xml:space="preserve">Eb= (b-c&lt;(-Th)? 0:1) </w:t>
      </w:r>
      <w:r>
        <w:tab/>
      </w:r>
      <w:r>
        <w:tab/>
      </w:r>
      <w:r>
        <w:tab/>
      </w:r>
      <w:r>
        <w:tab/>
      </w:r>
      <w:r>
        <w:tab/>
      </w:r>
      <w:r>
        <w:tab/>
      </w:r>
      <w:r>
        <w:tab/>
      </w:r>
      <w:r>
        <w:tab/>
        <w:t>– (7)</w:t>
      </w:r>
    </w:p>
    <w:p w14:paraId="7A0B8E80" w14:textId="77777777" w:rsidR="009164D0" w:rsidRDefault="009164D0" w:rsidP="009164D0">
      <w:pPr>
        <w:tabs>
          <w:tab w:val="clear" w:pos="360"/>
        </w:tabs>
        <w:overflowPunct/>
        <w:autoSpaceDE/>
        <w:adjustRightInd/>
        <w:spacing w:before="0" w:after="160" w:line="256" w:lineRule="auto"/>
        <w:ind w:left="720"/>
        <w:jc w:val="left"/>
      </w:pPr>
      <m:oMath>
        <m:r>
          <w:rPr>
            <w:rFonts w:ascii="Cambria Math" w:hAnsi="Cambria Math"/>
            <w:color w:val="000000" w:themeColor="text1"/>
            <w:szCs w:val="22"/>
            <w:lang w:val="en-CA"/>
          </w:rPr>
          <m:t>class_idx</m:t>
        </m:r>
      </m:oMath>
      <w:r>
        <w:t xml:space="preserve"> =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oMath>
      <w:r>
        <w:t xml:space="preserve"> * 4 + Ea * 2 + Eb </w:t>
      </w:r>
      <w:r>
        <w:tab/>
      </w:r>
      <w:r>
        <w:tab/>
      </w:r>
      <w:r>
        <w:tab/>
        <w:t xml:space="preserve">       </w:t>
      </w:r>
      <w:r>
        <w:tab/>
        <w:t xml:space="preserve">– (8)    </w:t>
      </w:r>
    </w:p>
    <w:p w14:paraId="2866B858" w14:textId="77777777" w:rsidR="009164D0" w:rsidRDefault="00D92012" w:rsidP="009164D0">
      <w:pPr>
        <w:tabs>
          <w:tab w:val="clear" w:pos="360"/>
        </w:tabs>
        <w:overflowPunct/>
        <w:autoSpaceDE/>
        <w:adjustRightInd/>
        <w:spacing w:before="0" w:after="160" w:line="256" w:lineRule="auto"/>
        <w:ind w:left="720"/>
        <w:jc w:val="left"/>
      </w:pP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rec</m:t>
            </m:r>
          </m:sub>
        </m:sSub>
        <m:r>
          <w:rPr>
            <w:rFonts w:ascii="Cambria Math" w:hAnsi="Cambria Math"/>
            <w:color w:val="000000" w:themeColor="text1"/>
            <w:szCs w:val="22"/>
            <w:lang w:val="en-CA"/>
          </w:rPr>
          <m:t>=Clip1</m:t>
        </m:r>
        <m:d>
          <m:dPr>
            <m:ctrlPr>
              <w:rPr>
                <w:rFonts w:ascii="Cambria Math" w:hAnsi="Cambria Math"/>
                <w:color w:val="000000" w:themeColor="text1"/>
                <w:szCs w:val="22"/>
                <w:lang w:val="en-CA"/>
              </w:rPr>
            </m:ctrlPr>
          </m:dPr>
          <m:e>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rec</m:t>
                </m:r>
              </m:sub>
            </m:sSub>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σ</m:t>
                </m:r>
              </m:e>
              <m:sub>
                <m:r>
                  <w:rPr>
                    <w:rFonts w:ascii="Cambria Math" w:hAnsi="Cambria Math"/>
                    <w:color w:val="000000" w:themeColor="text1"/>
                    <w:szCs w:val="22"/>
                    <w:lang w:val="en-CA"/>
                  </w:rPr>
                  <m:t>CCSAO</m:t>
                </m:r>
              </m:sub>
            </m:sSub>
            <m:d>
              <m:dPr>
                <m:begChr m:val="["/>
                <m:endChr m:val="]"/>
                <m:ctrlPr>
                  <w:rPr>
                    <w:rFonts w:ascii="Cambria Math" w:hAnsi="Cambria Math"/>
                    <w:color w:val="000000" w:themeColor="text1"/>
                    <w:szCs w:val="22"/>
                    <w:lang w:val="en-CA"/>
                  </w:rPr>
                </m:ctrlPr>
              </m:dPr>
              <m:e>
                <m:r>
                  <w:rPr>
                    <w:rFonts w:ascii="Cambria Math" w:hAnsi="Cambria Math"/>
                    <w:color w:val="000000" w:themeColor="text1"/>
                    <w:szCs w:val="22"/>
                    <w:lang w:val="en-CA"/>
                  </w:rPr>
                  <m:t>class_idx</m:t>
                </m:r>
              </m:e>
            </m:d>
          </m:e>
        </m:d>
      </m:oMath>
      <w:r w:rsidR="009164D0">
        <w:t xml:space="preserve">                  – (9)</w:t>
      </w:r>
    </w:p>
    <w:p w14:paraId="048F3070" w14:textId="01B10E17" w:rsidR="00CE1A16" w:rsidRDefault="009164D0" w:rsidP="00AA2E08">
      <w:pPr>
        <w:tabs>
          <w:tab w:val="clear" w:pos="360"/>
        </w:tabs>
        <w:overflowPunct/>
        <w:autoSpaceDE/>
        <w:adjustRightInd/>
        <w:spacing w:before="0" w:after="160" w:line="256" w:lineRule="auto"/>
        <w:rPr>
          <w:rFonts w:eastAsia="Calibri"/>
          <w:color w:val="000000" w:themeColor="text1"/>
          <w:szCs w:val="22"/>
          <w:lang w:val="en-CA"/>
        </w:rPr>
      </w:pPr>
      <w:r>
        <w:t>To reduce the signaling overhead, the CCASO offsets and classifier parameters can be inherited from previous coded pictures. A FIFO buffer is used to store the CCASO parameters. An index is signaled in slice header to indicate which candidate in the FIFO buffer is selected for the current slice.</w:t>
      </w:r>
    </w:p>
    <w:p w14:paraId="2047234E" w14:textId="594B636D" w:rsidR="00B101CF" w:rsidRDefault="00B101CF" w:rsidP="000A09E6">
      <w:pPr>
        <w:pStyle w:val="berschrift3"/>
        <w:rPr>
          <w:lang w:val="en-CA"/>
        </w:rPr>
      </w:pPr>
      <w:bookmarkStart w:id="277" w:name="_Toc180352395"/>
      <w:r>
        <w:rPr>
          <w:lang w:val="en-CA"/>
        </w:rPr>
        <w:t>Adaptive clipping</w:t>
      </w:r>
      <w:bookmarkEnd w:id="277"/>
    </w:p>
    <w:p w14:paraId="791C6493" w14:textId="53CBC992" w:rsidR="00B101CF" w:rsidRPr="00AD404E" w:rsidRDefault="00B101CF" w:rsidP="00B101CF">
      <w:pPr>
        <w:jc w:val="left"/>
        <w:rPr>
          <w:lang w:val="en-CA"/>
        </w:rPr>
      </w:pPr>
      <w:r>
        <w:rPr>
          <w:lang w:val="en-CA"/>
        </w:rPr>
        <w:t>A</w:t>
      </w:r>
      <w:r w:rsidRPr="00AD404E">
        <w:rPr>
          <w:lang w:val="en-CA"/>
        </w:rPr>
        <w:t xml:space="preserve"> bit-depth based clipping defined as [0, 2^bitdepth-1] is applied in filtering, sampling, interpolation, weighted prediction, weighted combination, reconstruction, and other stages, to ensure that the generated prediction and reconstruction samples remain in the defined dynamic range.</w:t>
      </w:r>
    </w:p>
    <w:p w14:paraId="514B4DF8" w14:textId="1FFD472F" w:rsidR="00B101CF" w:rsidRPr="00AD404E" w:rsidRDefault="00B101CF" w:rsidP="00B101CF">
      <w:pPr>
        <w:rPr>
          <w:lang w:val="en-CA"/>
        </w:rPr>
      </w:pPr>
      <w:r>
        <w:rPr>
          <w:lang w:val="en-CA"/>
        </w:rPr>
        <w:t>T</w:t>
      </w:r>
      <w:r w:rsidRPr="00AD404E">
        <w:rPr>
          <w:lang w:val="en-CA"/>
        </w:rPr>
        <w:t xml:space="preserve">he range [min, max] of the clipping is signalled as delta values in picture header. For I pictures, the min/max is signalled as delta values compared </w:t>
      </w:r>
      <w:r w:rsidRPr="00C6501E">
        <w:rPr>
          <w:lang w:val="en-CA"/>
        </w:rPr>
        <w:t xml:space="preserve">to </w:t>
      </w:r>
      <w:r w:rsidR="00C6501E" w:rsidRPr="00C84AF6">
        <w:rPr>
          <w:rFonts w:cs="Calibri"/>
          <w:color w:val="000000"/>
          <w:szCs w:val="22"/>
          <w:lang w:val="en-GB"/>
        </w:rPr>
        <w:t>[16 * (1 &lt;&lt; (</w:t>
      </w:r>
      <w:proofErr w:type="spellStart"/>
      <w:r w:rsidR="00C6501E" w:rsidRPr="00C84AF6">
        <w:rPr>
          <w:rFonts w:cs="Calibri"/>
          <w:color w:val="000000"/>
          <w:szCs w:val="22"/>
          <w:lang w:val="en-GB"/>
        </w:rPr>
        <w:t>bitdepth</w:t>
      </w:r>
      <w:proofErr w:type="spellEnd"/>
      <w:r w:rsidR="00C6501E" w:rsidRPr="00C84AF6">
        <w:rPr>
          <w:rFonts w:cs="Calibri"/>
          <w:color w:val="000000"/>
          <w:szCs w:val="22"/>
          <w:lang w:val="en-GB"/>
        </w:rPr>
        <w:t xml:space="preserve"> - 8)), 235 * (1 &lt;&lt; (</w:t>
      </w:r>
      <w:proofErr w:type="spellStart"/>
      <w:r w:rsidR="00C6501E" w:rsidRPr="00C84AF6">
        <w:rPr>
          <w:rFonts w:cs="Calibri"/>
          <w:color w:val="000000"/>
          <w:szCs w:val="22"/>
          <w:lang w:val="en-GB"/>
        </w:rPr>
        <w:t>bitdepth</w:t>
      </w:r>
      <w:proofErr w:type="spellEnd"/>
      <w:r w:rsidR="00C6501E" w:rsidRPr="00C84AF6">
        <w:rPr>
          <w:rFonts w:cs="Calibri"/>
          <w:color w:val="000000"/>
          <w:szCs w:val="22"/>
          <w:lang w:val="en-GB"/>
        </w:rPr>
        <w:t xml:space="preserve"> - 8))]</w:t>
      </w:r>
      <w:r w:rsidRPr="00AD404E">
        <w:rPr>
          <w:lang w:val="en-CA"/>
        </w:rPr>
        <w:t>, for other pictures, the delta values compared to the min/max values of the collocated picture are signalled.</w:t>
      </w:r>
    </w:p>
    <w:p w14:paraId="50FAF298" w14:textId="77777777" w:rsidR="00B101CF" w:rsidRPr="00AD404E" w:rsidRDefault="00B101CF" w:rsidP="00B101CF">
      <w:pPr>
        <w:rPr>
          <w:lang w:val="en-CA"/>
        </w:rPr>
      </w:pPr>
      <w:r w:rsidRPr="00AD404E">
        <w:rPr>
          <w:lang w:val="en-CA"/>
        </w:rPr>
        <w:t>When clipping is performed in LMCS domain, the min/max values are derived by applying forward LMCS look-up table to the signalled min/max values.</w:t>
      </w:r>
    </w:p>
    <w:p w14:paraId="26FD829E" w14:textId="71286056" w:rsidR="00B101CF" w:rsidRPr="00AD404E" w:rsidRDefault="00B101CF" w:rsidP="000A09E6">
      <w:pPr>
        <w:rPr>
          <w:lang w:val="en-CA"/>
        </w:rPr>
      </w:pPr>
      <w:r w:rsidRPr="00AD404E">
        <w:rPr>
          <w:lang w:val="en-CA"/>
        </w:rPr>
        <w:t>At encoder, the min/max values are obtained by scanning the sample values in the original picture. If motion compensated temporal filter (MCTF) is applied to a picture, the min/max values are obtained by scanning the sample values in the MCTF pre-filtered picture. The min/max values are used as the lower and upper bounds for clipping at the reconstruction stage (when adding the residual signal to the prediction) and before saving the reconstructed picture into the decoded picture buffer.</w:t>
      </w:r>
      <w:r w:rsidR="00FC71C3">
        <w:rPr>
          <w:lang w:val="en-CA"/>
        </w:rPr>
        <w:t xml:space="preserve"> The </w:t>
      </w:r>
      <w:r w:rsidRPr="00AD404E">
        <w:rPr>
          <w:lang w:val="en-CA"/>
        </w:rPr>
        <w:t xml:space="preserve">min/max values </w:t>
      </w:r>
      <w:r w:rsidR="00FC71C3">
        <w:rPr>
          <w:lang w:val="en-CA"/>
        </w:rPr>
        <w:t xml:space="preserve">are derived </w:t>
      </w:r>
      <w:r w:rsidRPr="00AD404E">
        <w:rPr>
          <w:lang w:val="en-CA"/>
        </w:rPr>
        <w:t>from MCTF prefiltered picture.</w:t>
      </w:r>
    </w:p>
    <w:p w14:paraId="715C8AF7" w14:textId="77777777" w:rsidR="00B101CF" w:rsidRPr="00DA56A6" w:rsidRDefault="00B101CF" w:rsidP="00AA2E08">
      <w:pPr>
        <w:tabs>
          <w:tab w:val="clear" w:pos="360"/>
        </w:tabs>
        <w:overflowPunct/>
        <w:autoSpaceDE/>
        <w:adjustRightInd/>
        <w:spacing w:before="0" w:after="160" w:line="256" w:lineRule="auto"/>
      </w:pPr>
    </w:p>
    <w:p w14:paraId="07803DE1" w14:textId="77777777" w:rsidR="008E678E" w:rsidRPr="00250117" w:rsidRDefault="008E678E" w:rsidP="0070372E">
      <w:pPr>
        <w:pStyle w:val="berschrift2"/>
        <w:rPr>
          <w:lang w:val="en-CA"/>
        </w:rPr>
      </w:pPr>
      <w:bookmarkStart w:id="278" w:name="_Toc180352396"/>
      <w:r w:rsidRPr="00250117">
        <w:rPr>
          <w:lang w:val="en-CA"/>
        </w:rPr>
        <w:t>Entropy coding</w:t>
      </w:r>
      <w:bookmarkEnd w:id="278"/>
    </w:p>
    <w:p w14:paraId="5DD2A3CC" w14:textId="77777777" w:rsidR="008E678E" w:rsidRPr="00250117" w:rsidRDefault="008E678E" w:rsidP="0070372E">
      <w:pPr>
        <w:pStyle w:val="berschrift3"/>
        <w:rPr>
          <w:lang w:val="en-CA"/>
        </w:rPr>
      </w:pPr>
      <w:bookmarkStart w:id="279" w:name="_Toc180352397"/>
      <w:r w:rsidRPr="00250117">
        <w:rPr>
          <w:lang w:val="en-CA"/>
        </w:rPr>
        <w:t>Extended precision</w:t>
      </w:r>
      <w:bookmarkEnd w:id="279"/>
    </w:p>
    <w:p w14:paraId="74E2B8C0" w14:textId="77777777" w:rsidR="008E678E" w:rsidRPr="00250117" w:rsidRDefault="008E678E" w:rsidP="008C0C9F">
      <w:pPr>
        <w:spacing w:after="120"/>
        <w:rPr>
          <w:lang w:val="en-CA"/>
        </w:rPr>
      </w:pPr>
      <w:r w:rsidRPr="00250117">
        <w:rPr>
          <w:lang w:val="en-CA"/>
        </w:rPr>
        <w:t xml:space="preserve">The intermediate precision used in the arithmetic coding engine is increased, including three elements. First, the precisions for two probability states are both increased to 15 bits, in comparison to 10 bits and 14 bits in VVC. Second, the LPS range update process is modified as below, </w:t>
      </w:r>
    </w:p>
    <w:p w14:paraId="38D69051" w14:textId="77777777" w:rsidR="008E678E" w:rsidRPr="00250117" w:rsidRDefault="008E678E" w:rsidP="008C0C9F">
      <w:pPr>
        <w:spacing w:after="120"/>
        <w:jc w:val="center"/>
        <w:rPr>
          <w:lang w:val="en-CA"/>
        </w:rPr>
      </w:pPr>
      <w:r w:rsidRPr="00250117">
        <w:rPr>
          <w:noProof/>
          <w:shd w:val="clear" w:color="auto" w:fill="E6E6E6"/>
          <w:lang w:eastAsia="zh-CN"/>
        </w:rPr>
        <mc:AlternateContent>
          <mc:Choice Requires="wps">
            <w:drawing>
              <wp:inline distT="45720" distB="45720" distL="114300" distR="114300" wp14:anchorId="209381F2" wp14:editId="55ECDF1B">
                <wp:extent cx="2326234" cy="841375"/>
                <wp:effectExtent l="0" t="0" r="0" b="0"/>
                <wp:docPr id="141409930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6234" cy="841375"/>
                        </a:xfrm>
                        <a:prstGeom prst="rect">
                          <a:avLst/>
                        </a:prstGeom>
                        <a:solidFill>
                          <a:srgbClr val="FFFFFF"/>
                        </a:solidFill>
                        <a:ln w="9525">
                          <a:noFill/>
                          <a:miter lim="800000"/>
                          <a:headEnd/>
                          <a:tailEnd/>
                        </a:ln>
                      </wps:spPr>
                      <wps:txbx>
                        <w:txbxContent>
                          <w:p w14:paraId="410E2EED" w14:textId="77777777" w:rsidR="0067732E" w:rsidRDefault="0067732E" w:rsidP="008E678E">
                            <w:pPr>
                              <w:spacing w:before="0"/>
                              <w:rPr>
                                <w:lang w:val="en-CA"/>
                              </w:rPr>
                            </w:pPr>
                            <w:r>
                              <w:rPr>
                                <w:lang w:val="en-CA"/>
                              </w:rPr>
                              <w:t>if q &gt;= 16384</w:t>
                            </w:r>
                          </w:p>
                          <w:p w14:paraId="582B0CAB" w14:textId="77777777" w:rsidR="0067732E" w:rsidRDefault="0067732E" w:rsidP="008E678E">
                            <w:pPr>
                              <w:rPr>
                                <w:lang w:val="en-CA"/>
                              </w:rPr>
                            </w:pPr>
                            <w:r>
                              <w:rPr>
                                <w:lang w:val="en-CA"/>
                              </w:rPr>
                              <w:tab/>
                              <w:t>q = 2</w:t>
                            </w:r>
                            <w:r w:rsidRPr="00432351">
                              <w:rPr>
                                <w:vertAlign w:val="superscript"/>
                                <w:lang w:val="en-CA"/>
                              </w:rPr>
                              <w:t>15</w:t>
                            </w:r>
                            <w:r>
                              <w:rPr>
                                <w:lang w:val="en-CA"/>
                              </w:rPr>
                              <w:t xml:space="preserve"> – 1 </w:t>
                            </w:r>
                            <w:r w:rsidRPr="002963CF">
                              <w:t xml:space="preserve">– </w:t>
                            </w:r>
                            <w:r>
                              <w:rPr>
                                <w:lang w:val="en-CA"/>
                              </w:rPr>
                              <w:t>q</w:t>
                            </w:r>
                          </w:p>
                          <w:p w14:paraId="0691DC68" w14:textId="77777777" w:rsidR="0067732E" w:rsidRPr="00426B21" w:rsidRDefault="0067732E" w:rsidP="008E678E">
                            <w:pPr>
                              <w:rPr>
                                <w:lang w:val="en-CA"/>
                              </w:rPr>
                            </w:pPr>
                            <w:r>
                              <w:rPr>
                                <w:lang w:val="en-CA"/>
                              </w:rPr>
                              <w:t>R</w:t>
                            </w:r>
                            <w:r w:rsidRPr="00C37B64">
                              <w:rPr>
                                <w:vertAlign w:val="subscript"/>
                                <w:lang w:val="en-CA"/>
                              </w:rPr>
                              <w:t>LPS</w:t>
                            </w:r>
                            <w:r>
                              <w:rPr>
                                <w:lang w:val="en-CA"/>
                              </w:rPr>
                              <w:t xml:space="preserve"> = ((range * (q&gt;&gt;6)) &gt;&gt;9) + 1,</w:t>
                            </w:r>
                          </w:p>
                        </w:txbxContent>
                      </wps:txbx>
                      <wps:bodyPr rot="0" vert="horz" wrap="square" lIns="91440" tIns="0" rIns="91440" bIns="45720" anchor="t" anchorCtr="0">
                        <a:spAutoFit/>
                      </wps:bodyPr>
                    </wps:wsp>
                  </a:graphicData>
                </a:graphic>
              </wp:inline>
            </w:drawing>
          </mc:Choice>
          <mc:Fallback xmlns:w16du="http://schemas.microsoft.com/office/word/2023/wordml/word16du" xmlns:oel="http://schemas.microsoft.com/office/2019/extlst">
            <w:pict>
              <v:shape w14:anchorId="209381F2" id="Text Box 2" o:spid="_x0000_s1126" type="#_x0000_t202" style="width:183.15pt;height:6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" stroked="f">
                <v:textbox style="mso-fit-shape-to-text:t" inset=",0">
                  <w:txbxContent>
                    <w:p w14:paraId="410E2EED" w14:textId="77777777" w:rsidR="0067732E" w:rsidRDefault="0067732E" w:rsidP="008E678E">
                      <w:pPr>
                        <w:spacing w:before="0"/>
                        <w:rPr>
                          <w:lang w:val="en-CA"/>
                        </w:rPr>
                      </w:pPr>
                      <w:r>
                        <w:rPr>
                          <w:lang w:val="en-CA"/>
                        </w:rPr>
                        <w:t>if q &gt;= 16384</w:t>
                      </w:r>
                    </w:p>
                    <w:p w14:paraId="582B0CAB" w14:textId="77777777" w:rsidR="0067732E" w:rsidRDefault="0067732E" w:rsidP="008E678E">
                      <w:pPr>
                        <w:rPr>
                          <w:lang w:val="en-CA"/>
                        </w:rPr>
                      </w:pPr>
                      <w:r>
                        <w:rPr>
                          <w:lang w:val="en-CA"/>
                        </w:rPr>
                        <w:tab/>
                        <w:t>q = 2</w:t>
                      </w:r>
                      <w:r w:rsidRPr="00432351">
                        <w:rPr>
                          <w:vertAlign w:val="superscript"/>
                          <w:lang w:val="en-CA"/>
                        </w:rPr>
                        <w:t>15</w:t>
                      </w:r>
                      <w:r>
                        <w:rPr>
                          <w:lang w:val="en-CA"/>
                        </w:rPr>
                        <w:t xml:space="preserve"> – 1 </w:t>
                      </w:r>
                      <w:r w:rsidRPr="002963CF">
                        <w:t xml:space="preserve">– </w:t>
                      </w:r>
                      <w:r>
                        <w:rPr>
                          <w:lang w:val="en-CA"/>
                        </w:rPr>
                        <w:t>q</w:t>
                      </w:r>
                    </w:p>
                    <w:p w14:paraId="0691DC68" w14:textId="77777777" w:rsidR="0067732E" w:rsidRPr="00426B21" w:rsidRDefault="0067732E" w:rsidP="008E678E">
                      <w:pPr>
                        <w:rPr>
                          <w:lang w:val="en-CA"/>
                        </w:rPr>
                      </w:pPr>
                      <w:r>
                        <w:rPr>
                          <w:lang w:val="en-CA"/>
                        </w:rPr>
                        <w:t>R</w:t>
                      </w:r>
                      <w:r w:rsidRPr="00C37B64">
                        <w:rPr>
                          <w:vertAlign w:val="subscript"/>
                          <w:lang w:val="en-CA"/>
                        </w:rPr>
                        <w:t>LPS</w:t>
                      </w:r>
                      <w:r>
                        <w:rPr>
                          <w:lang w:val="en-CA"/>
                        </w:rPr>
                        <w:t xml:space="preserve"> = ((range * (q&gt;&gt;6)) &gt;&gt;9) + 1,</w:t>
                      </w:r>
                    </w:p>
                  </w:txbxContent>
                </v:textbox>
                <w10:anchorlock/>
              </v:shape>
            </w:pict>
          </mc:Fallback>
        </mc:AlternateContent>
      </w:r>
    </w:p>
    <w:p w14:paraId="1A6B42ED" w14:textId="77777777" w:rsidR="008E678E" w:rsidRPr="00250117" w:rsidRDefault="008E678E" w:rsidP="008C0C9F">
      <w:pPr>
        <w:rPr>
          <w:lang w:val="en-CA"/>
        </w:rPr>
      </w:pPr>
      <w:r w:rsidRPr="00250117">
        <w:rPr>
          <w:lang w:val="en-CA"/>
        </w:rPr>
        <w:t>where range is a 9-bit variable representing the width of the current interval, q is a 15-bit variable representing the probability state of the current context model, and R</w:t>
      </w:r>
      <w:r w:rsidRPr="00250117">
        <w:rPr>
          <w:vertAlign w:val="subscript"/>
          <w:lang w:val="en-CA"/>
        </w:rPr>
        <w:t>LPS</w:t>
      </w:r>
      <w:r w:rsidRPr="00250117">
        <w:rPr>
          <w:lang w:val="en-CA"/>
        </w:rPr>
        <w:t xml:space="preserve"> is the updated range for LPS. This </w:t>
      </w:r>
      <w:r w:rsidRPr="00250117">
        <w:rPr>
          <w:lang w:val="en-CA"/>
        </w:rPr>
        <w:lastRenderedPageBreak/>
        <w:t>operation can also be realized by looking up a 512×256-entry in 9-bit look-up table. Third, at the encoder side, the 256-entry look-up table used for bits estimation in VTM is extended to 512 entries.</w:t>
      </w:r>
    </w:p>
    <w:p w14:paraId="1FF34D39" w14:textId="35B4B13B" w:rsidR="008E678E" w:rsidRPr="00250117" w:rsidRDefault="008E678E" w:rsidP="0070372E">
      <w:pPr>
        <w:pStyle w:val="berschrift3"/>
        <w:rPr>
          <w:lang w:val="en-CA"/>
        </w:rPr>
      </w:pPr>
      <w:bookmarkStart w:id="280" w:name="_Toc180352398"/>
      <w:r w:rsidRPr="00250117">
        <w:rPr>
          <w:lang w:val="en-CA"/>
        </w:rPr>
        <w:t>Slice-type-based window size</w:t>
      </w:r>
      <w:bookmarkEnd w:id="280"/>
    </w:p>
    <w:p w14:paraId="53E6565A" w14:textId="6DEAA760" w:rsidR="008E678E" w:rsidRPr="00250117" w:rsidRDefault="008E678E" w:rsidP="008E678E">
      <w:pPr>
        <w:rPr>
          <w:lang w:val="en-CA"/>
        </w:rPr>
      </w:pPr>
      <w:r w:rsidRPr="00250117">
        <w:rPr>
          <w:lang w:val="en-CA"/>
        </w:rPr>
        <w:t xml:space="preserve">Since statistics are different with different slice types, it is beneficial to have a context’s probability state updated at a rate that is optimal under the given slice type. Therefore, for each context model, </w:t>
      </w:r>
      <w:r w:rsidR="00BE2A13">
        <w:rPr>
          <w:lang w:val="en-CA"/>
        </w:rPr>
        <w:t>four</w:t>
      </w:r>
      <w:r w:rsidR="00BE2A13" w:rsidRPr="00250117">
        <w:rPr>
          <w:lang w:val="en-CA"/>
        </w:rPr>
        <w:t xml:space="preserve"> </w:t>
      </w:r>
      <w:r w:rsidRPr="00250117">
        <w:rPr>
          <w:lang w:val="en-CA"/>
        </w:rPr>
        <w:t xml:space="preserve">window sizes are pre-defined for I-, </w:t>
      </w:r>
      <w:r w:rsidR="00BE2A13">
        <w:rPr>
          <w:lang w:val="en-CA"/>
        </w:rPr>
        <w:t xml:space="preserve">non low delay </w:t>
      </w:r>
      <w:r w:rsidRPr="00250117">
        <w:rPr>
          <w:lang w:val="en-CA"/>
        </w:rPr>
        <w:t>B-,</w:t>
      </w:r>
      <w:r w:rsidR="00BE2A13">
        <w:rPr>
          <w:lang w:val="en-CA"/>
        </w:rPr>
        <w:t xml:space="preserve"> low delay B-</w:t>
      </w:r>
      <w:r w:rsidRPr="00250117">
        <w:rPr>
          <w:lang w:val="en-CA"/>
        </w:rPr>
        <w:t xml:space="preserve"> and P-slices, respectively, like the initialization parameters.</w:t>
      </w:r>
    </w:p>
    <w:p w14:paraId="41A828E9" w14:textId="09825592" w:rsidR="008E678E" w:rsidRDefault="008E678E" w:rsidP="009234A5">
      <w:pPr>
        <w:rPr>
          <w:lang w:val="en-CA"/>
        </w:rPr>
      </w:pPr>
      <w:r w:rsidRPr="00250117">
        <w:rPr>
          <w:lang w:val="en-CA"/>
        </w:rPr>
        <w:t>The context initialization parameters and window sizes are retrained.</w:t>
      </w:r>
    </w:p>
    <w:p w14:paraId="58E24927" w14:textId="77777777" w:rsidR="009645E3" w:rsidRDefault="009645E3" w:rsidP="009234A5">
      <w:pPr>
        <w:rPr>
          <w:lang w:val="en-CA"/>
        </w:rPr>
      </w:pPr>
    </w:p>
    <w:p w14:paraId="28F1BCD6" w14:textId="5672C3F2" w:rsidR="009645E3" w:rsidRDefault="009645E3" w:rsidP="009645E3">
      <w:pPr>
        <w:pStyle w:val="berschrift3"/>
        <w:rPr>
          <w:lang w:val="en-CA"/>
        </w:rPr>
      </w:pPr>
      <w:bookmarkStart w:id="281" w:name="_Toc180352399"/>
      <w:r w:rsidRPr="009645E3">
        <w:rPr>
          <w:lang w:val="en-CA"/>
        </w:rPr>
        <w:t>CABAC inter/intra model switch</w:t>
      </w:r>
      <w:r>
        <w:rPr>
          <w:lang w:val="en-CA"/>
        </w:rPr>
        <w:t>ing</w:t>
      </w:r>
      <w:bookmarkEnd w:id="281"/>
    </w:p>
    <w:p w14:paraId="0132186A" w14:textId="5E23EE62" w:rsidR="009645E3" w:rsidRPr="009645E3" w:rsidRDefault="005F34DE" w:rsidP="005F34DE">
      <w:pPr>
        <w:rPr>
          <w:lang w:val="en-CA"/>
        </w:rPr>
      </w:pPr>
      <w:r>
        <w:rPr>
          <w:lang w:val="en-CA"/>
        </w:rPr>
        <w:t>To better capture the block statistics, t</w:t>
      </w:r>
      <w:r w:rsidR="009645E3">
        <w:rPr>
          <w:lang w:val="en-CA"/>
        </w:rPr>
        <w:t>he CABAC models are switch</w:t>
      </w:r>
      <w:r>
        <w:rPr>
          <w:lang w:val="en-CA"/>
        </w:rPr>
        <w:t>ed</w:t>
      </w:r>
      <w:r w:rsidR="009645E3">
        <w:rPr>
          <w:lang w:val="en-CA"/>
        </w:rPr>
        <w:t xml:space="preserve"> according to</w:t>
      </w:r>
      <w:r>
        <w:rPr>
          <w:lang w:val="en-CA"/>
        </w:rPr>
        <w:t xml:space="preserve"> CU type. This is an additional flexibility compared to VVC, where the CABAC models are switched according to the slice type.</w:t>
      </w:r>
      <w:r w:rsidR="009645E3">
        <w:rPr>
          <w:lang w:val="en-CA"/>
        </w:rPr>
        <w:t xml:space="preserve"> </w:t>
      </w:r>
      <w:r>
        <w:rPr>
          <w:lang w:val="en-CA"/>
        </w:rPr>
        <w:t xml:space="preserve">Specifically, </w:t>
      </w:r>
      <w:r w:rsidR="009645E3">
        <w:rPr>
          <w:lang w:val="en-CA"/>
        </w:rPr>
        <w:t>F</w:t>
      </w:r>
      <w:r w:rsidR="009645E3" w:rsidRPr="009645E3">
        <w:rPr>
          <w:lang w:val="en-CA"/>
        </w:rPr>
        <w:t>or CU</w:t>
      </w:r>
      <w:r w:rsidR="009645E3">
        <w:rPr>
          <w:lang w:val="en-CA"/>
        </w:rPr>
        <w:t>s</w:t>
      </w:r>
      <w:r w:rsidR="009645E3" w:rsidRPr="009645E3">
        <w:rPr>
          <w:lang w:val="en-CA"/>
        </w:rPr>
        <w:t xml:space="preserve"> </w:t>
      </w:r>
      <w:r w:rsidR="009645E3">
        <w:rPr>
          <w:lang w:val="en-CA"/>
        </w:rPr>
        <w:t xml:space="preserve">that </w:t>
      </w:r>
      <w:r w:rsidR="009645E3" w:rsidRPr="009645E3">
        <w:rPr>
          <w:lang w:val="en-CA"/>
        </w:rPr>
        <w:t>are intra-predicted, intra CABAC models are used independently of the slice type. Conversely, for CU</w:t>
      </w:r>
      <w:r w:rsidR="009645E3">
        <w:rPr>
          <w:lang w:val="en-CA"/>
        </w:rPr>
        <w:t>s</w:t>
      </w:r>
      <w:r w:rsidR="009645E3" w:rsidRPr="009645E3">
        <w:rPr>
          <w:lang w:val="en-CA"/>
        </w:rPr>
        <w:t xml:space="preserve"> </w:t>
      </w:r>
      <w:r w:rsidR="009645E3">
        <w:rPr>
          <w:lang w:val="en-CA"/>
        </w:rPr>
        <w:t>that</w:t>
      </w:r>
      <w:r w:rsidR="009645E3" w:rsidRPr="009645E3">
        <w:rPr>
          <w:lang w:val="en-CA"/>
        </w:rPr>
        <w:t xml:space="preserve"> are predicted with a prediction mode similar to inter prediction (IBC and </w:t>
      </w:r>
      <w:proofErr w:type="spellStart"/>
      <w:r w:rsidR="009645E3" w:rsidRPr="009645E3">
        <w:rPr>
          <w:lang w:val="en-CA"/>
        </w:rPr>
        <w:t>IntraTMP</w:t>
      </w:r>
      <w:proofErr w:type="spellEnd"/>
      <w:r w:rsidR="009645E3" w:rsidRPr="009645E3">
        <w:rPr>
          <w:lang w:val="en-CA"/>
        </w:rPr>
        <w:t>), inter CABAC models are used to code residual information independently of the slice type.</w:t>
      </w:r>
      <w:r>
        <w:rPr>
          <w:lang w:val="en-CA"/>
        </w:rPr>
        <w:t xml:space="preserve"> An exception is made for </w:t>
      </w:r>
      <w:proofErr w:type="spellStart"/>
      <w:r w:rsidR="009645E3" w:rsidRPr="009645E3">
        <w:rPr>
          <w:lang w:val="en-CA"/>
        </w:rPr>
        <w:t>QtCbf</w:t>
      </w:r>
      <w:proofErr w:type="spellEnd"/>
      <w:r w:rsidR="009645E3" w:rsidRPr="009645E3">
        <w:rPr>
          <w:lang w:val="en-CA"/>
        </w:rPr>
        <w:t xml:space="preserve"> flag</w:t>
      </w:r>
      <w:r>
        <w:rPr>
          <w:lang w:val="en-CA"/>
        </w:rPr>
        <w:t xml:space="preserve">, for which the </w:t>
      </w:r>
      <w:r w:rsidR="009645E3" w:rsidRPr="009645E3">
        <w:rPr>
          <w:lang w:val="en-CA"/>
        </w:rPr>
        <w:t>switch</w:t>
      </w:r>
      <w:r>
        <w:rPr>
          <w:lang w:val="en-CA"/>
        </w:rPr>
        <w:t>ing</w:t>
      </w:r>
      <w:r w:rsidR="009645E3" w:rsidRPr="009645E3">
        <w:rPr>
          <w:lang w:val="en-CA"/>
        </w:rPr>
        <w:t xml:space="preserve"> is </w:t>
      </w:r>
      <w:r>
        <w:rPr>
          <w:lang w:val="en-CA"/>
        </w:rPr>
        <w:t xml:space="preserve">not </w:t>
      </w:r>
      <w:r w:rsidR="009645E3" w:rsidRPr="009645E3">
        <w:rPr>
          <w:lang w:val="en-CA"/>
        </w:rPr>
        <w:t>allowed.</w:t>
      </w:r>
    </w:p>
    <w:p w14:paraId="10D94485" w14:textId="77777777" w:rsidR="009645E3" w:rsidRDefault="009645E3" w:rsidP="009234A5">
      <w:pPr>
        <w:rPr>
          <w:lang w:val="en-CA"/>
        </w:rPr>
      </w:pPr>
    </w:p>
    <w:p w14:paraId="68197D3B" w14:textId="0B68D452" w:rsidR="0053367B" w:rsidRDefault="00464011" w:rsidP="0070372E">
      <w:pPr>
        <w:pStyle w:val="berschrift3"/>
        <w:rPr>
          <w:lang w:val="en-CA"/>
        </w:rPr>
      </w:pPr>
      <w:bookmarkStart w:id="282" w:name="_Toc180352400"/>
      <w:r>
        <w:rPr>
          <w:lang w:val="en-CA"/>
        </w:rPr>
        <w:t>Improved probability estimation for CABAC</w:t>
      </w:r>
      <w:bookmarkEnd w:id="282"/>
    </w:p>
    <w:p w14:paraId="4F5A7D60" w14:textId="77777777" w:rsidR="00956165" w:rsidRDefault="00956165" w:rsidP="002B124A">
      <w:pPr>
        <w:pStyle w:val="berschrift5"/>
        <w:numPr>
          <w:ilvl w:val="0"/>
          <w:numId w:val="0"/>
        </w:numPr>
        <w:ind w:left="1080" w:hanging="1080"/>
        <w:rPr>
          <w:lang w:val="en-CA"/>
        </w:rPr>
      </w:pPr>
      <w:bookmarkStart w:id="283" w:name="_Ref92203800"/>
      <w:r>
        <w:rPr>
          <w:lang w:val="en-CA"/>
        </w:rPr>
        <w:t>Multi-hypothesis probability estimation with adaptive weight</w:t>
      </w:r>
      <w:bookmarkEnd w:id="283"/>
    </w:p>
    <w:p w14:paraId="5D88BCA4" w14:textId="158C958A" w:rsidR="00956165" w:rsidRDefault="00BC04A2" w:rsidP="00956165">
      <w:pPr>
        <w:rPr>
          <w:lang w:val="en-CA"/>
        </w:rPr>
      </w:pPr>
      <w:r>
        <w:rPr>
          <w:lang w:val="en-CA"/>
        </w:rPr>
        <w:t>T</w:t>
      </w:r>
      <w:r w:rsidR="00956165">
        <w:rPr>
          <w:lang w:val="en-CA"/>
        </w:rPr>
        <w:t xml:space="preserve">he multi-hypothesis-based probability </w:t>
      </w:r>
      <w:r>
        <w:rPr>
          <w:lang w:val="en-CA"/>
        </w:rPr>
        <w:t xml:space="preserve">is estimated </w:t>
      </w:r>
      <w:r w:rsidR="00956165">
        <w:rPr>
          <w:lang w:val="en-CA"/>
        </w:rPr>
        <w:t xml:space="preserve">based on adaptive weights (MHP-AW). Specifically, two separate probability estimates </w:t>
      </w:r>
      <m:oMath>
        <m:sSub>
          <m:sSubPr>
            <m:ctrlPr>
              <w:rPr>
                <w:rFonts w:ascii="Cambria Math" w:hAnsi="Cambria Math"/>
                <w:i/>
                <w:szCs w:val="22"/>
                <w:lang w:val="en-CA"/>
              </w:rPr>
            </m:ctrlPr>
          </m:sSubPr>
          <m:e>
            <m:r>
              <w:rPr>
                <w:rFonts w:ascii="Cambria Math" w:hAnsi="Cambria Math"/>
                <w:szCs w:val="22"/>
                <w:lang w:val="en-CA"/>
              </w:rPr>
              <m:t>p</m:t>
            </m:r>
          </m:e>
          <m:sub>
            <m:r>
              <w:rPr>
                <w:rFonts w:ascii="Cambria Math" w:hAnsi="Cambria Math"/>
                <w:szCs w:val="22"/>
                <w:lang w:val="en-CA"/>
              </w:rPr>
              <m:t>0</m:t>
            </m:r>
          </m:sub>
        </m:sSub>
      </m:oMath>
      <w:r w:rsidR="00956165">
        <w:rPr>
          <w:szCs w:val="22"/>
        </w:rPr>
        <w:t xml:space="preserve"> and </w:t>
      </w:r>
      <m:oMath>
        <m:sSub>
          <m:sSubPr>
            <m:ctrlPr>
              <w:rPr>
                <w:rFonts w:ascii="Cambria Math" w:hAnsi="Cambria Math"/>
                <w:i/>
                <w:szCs w:val="22"/>
                <w:lang w:val="en-CA"/>
              </w:rPr>
            </m:ctrlPr>
          </m:sSubPr>
          <m:e>
            <m:r>
              <w:rPr>
                <w:rFonts w:ascii="Cambria Math" w:hAnsi="Cambria Math"/>
                <w:szCs w:val="22"/>
                <w:lang w:val="en-CA"/>
              </w:rPr>
              <m:t>p</m:t>
            </m:r>
          </m:e>
          <m:sub>
            <m:r>
              <w:rPr>
                <w:rFonts w:ascii="Cambria Math" w:hAnsi="Cambria Math"/>
                <w:szCs w:val="22"/>
                <w:lang w:val="en-CA"/>
              </w:rPr>
              <m:t>1</m:t>
            </m:r>
          </m:sub>
        </m:sSub>
      </m:oMath>
      <w:r w:rsidR="00956165">
        <w:rPr>
          <w:szCs w:val="22"/>
          <w:lang w:val="en-CA"/>
        </w:rPr>
        <w:t xml:space="preserve"> are maintained for each context and updated according to their own adaptation rates. However, </w:t>
      </w:r>
      <w:r w:rsidR="00956165">
        <w:rPr>
          <w:lang w:val="en-CA"/>
        </w:rPr>
        <w:t xml:space="preserve">instead of using simple average, multiple weights are introduced to derive the resulting probability </w:t>
      </w:r>
      <m:oMath>
        <m:r>
          <w:rPr>
            <w:rFonts w:ascii="Cambria Math" w:hAnsi="Cambria Math"/>
            <w:szCs w:val="22"/>
            <w:lang w:val="en-CA"/>
          </w:rPr>
          <m:t>p</m:t>
        </m:r>
      </m:oMath>
      <w:r w:rsidR="00956165">
        <w:rPr>
          <w:lang w:val="en-CA"/>
        </w:rPr>
        <w:t xml:space="preserve"> used for the binary arithmetic coding, as illustrated as follo</w:t>
      </w:r>
      <w:proofErr w:type="spellStart"/>
      <w:r w:rsidR="00956165">
        <w:rPr>
          <w:lang w:val="en-CA"/>
        </w:rPr>
        <w:t>ws</w:t>
      </w:r>
      <w:proofErr w:type="spellEnd"/>
      <w:r w:rsidR="00956165">
        <w:rPr>
          <w:lang w:val="en-CA"/>
        </w:rPr>
        <w:t>:</w:t>
      </w:r>
    </w:p>
    <w:p w14:paraId="61B9C794" w14:textId="77777777" w:rsidR="00956165" w:rsidRDefault="00956165" w:rsidP="00956165">
      <w:pPr>
        <w:rPr>
          <w:szCs w:val="22"/>
          <w:lang w:val="en-CA"/>
        </w:rPr>
      </w:pPr>
      <m:oMathPara>
        <m:oMath>
          <m:r>
            <w:rPr>
              <w:rFonts w:ascii="Cambria Math" w:hAnsi="Cambria Math"/>
              <w:szCs w:val="22"/>
              <w:lang w:val="en-CA"/>
            </w:rPr>
            <m:t>p</m:t>
          </m:r>
          <m:r>
            <m:rPr>
              <m:sty m:val="p"/>
            </m:rPr>
            <w:rPr>
              <w:rFonts w:ascii="Cambria Math"/>
              <w:szCs w:val="22"/>
              <w:lang w:val="en-CA"/>
            </w:rPr>
            <m:t>=</m:t>
          </m:r>
          <m:d>
            <m:dPr>
              <m:ctrlPr>
                <w:rPr>
                  <w:rFonts w:ascii="Cambria Math" w:hAnsi="Cambria Math"/>
                  <w:szCs w:val="22"/>
                  <w:lang w:val="en-CA"/>
                </w:rPr>
              </m:ctrlPr>
            </m:dPr>
            <m:e>
              <m:sSub>
                <m:sSubPr>
                  <m:ctrlPr>
                    <w:rPr>
                      <w:rFonts w:ascii="Cambria Math" w:hAnsi="Cambria Math"/>
                      <w:i/>
                      <w:szCs w:val="22"/>
                      <w:lang w:val="en-CA"/>
                    </w:rPr>
                  </m:ctrlPr>
                </m:sSubPr>
                <m:e>
                  <m:r>
                    <w:rPr>
                      <w:rFonts w:ascii="Cambria Math" w:hAnsi="Cambria Math"/>
                      <w:szCs w:val="22"/>
                      <w:lang w:val="en-CA"/>
                    </w:rPr>
                    <m:t>ω</m:t>
                  </m:r>
                </m:e>
                <m:sub>
                  <m:r>
                    <w:rPr>
                      <w:rFonts w:ascii="Cambria Math" w:hAnsi="Cambria Math"/>
                      <w:szCs w:val="22"/>
                      <w:lang w:val="en-CA"/>
                    </w:rPr>
                    <m:t>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p</m:t>
                  </m:r>
                </m:e>
                <m:sub>
                  <m:r>
                    <w:rPr>
                      <w:rFonts w:ascii="Cambria Math" w:hAnsi="Cambria Math"/>
                      <w:szCs w:val="22"/>
                      <w:lang w:val="en-CA"/>
                    </w:rPr>
                    <m:t>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ω</m:t>
                  </m:r>
                </m:e>
                <m:sub>
                  <m:r>
                    <w:rPr>
                      <w:rFonts w:ascii="Cambria Math" w:hAnsi="Cambria Math"/>
                      <w:szCs w:val="22"/>
                      <w:lang w:val="en-CA"/>
                    </w:rPr>
                    <m:t>1</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p</m:t>
                  </m:r>
                </m:e>
                <m:sub>
                  <m:r>
                    <w:rPr>
                      <w:rFonts w:ascii="Cambria Math" w:hAnsi="Cambria Math"/>
                      <w:szCs w:val="22"/>
                      <w:lang w:val="en-CA"/>
                    </w:rPr>
                    <m:t>1</m:t>
                  </m:r>
                </m:sub>
              </m:sSub>
            </m:e>
          </m:d>
          <m:r>
            <w:rPr>
              <w:rFonts w:ascii="Cambria Math" w:hAnsi="Cambria Math"/>
              <w:szCs w:val="22"/>
              <w:lang w:val="en-CA"/>
            </w:rPr>
            <m:t>≫s</m:t>
          </m:r>
        </m:oMath>
      </m:oMathPara>
    </w:p>
    <w:p w14:paraId="4FA5F354" w14:textId="237CFDA5" w:rsidR="00464011" w:rsidRDefault="00956165" w:rsidP="00956165">
      <w:pPr>
        <w:rPr>
          <w:szCs w:val="22"/>
          <w:lang w:val="en-CA"/>
        </w:rPr>
      </w:pPr>
      <w:r>
        <w:rPr>
          <w:lang w:val="en-CA"/>
        </w:rPr>
        <w:t xml:space="preserve">where </w:t>
      </w:r>
      <m:oMath>
        <m:sSub>
          <m:sSubPr>
            <m:ctrlPr>
              <w:rPr>
                <w:rFonts w:ascii="Cambria Math" w:hAnsi="Cambria Math"/>
                <w:i/>
                <w:sz w:val="24"/>
                <w:szCs w:val="22"/>
                <w:lang w:val="en-CA"/>
              </w:rPr>
            </m:ctrlPr>
          </m:sSubPr>
          <m:e>
            <m:r>
              <w:rPr>
                <w:rFonts w:ascii="Cambria Math" w:hAnsi="Cambria Math"/>
                <w:szCs w:val="22"/>
                <w:lang w:val="en-CA"/>
              </w:rPr>
              <m:t>ω</m:t>
            </m:r>
          </m:e>
          <m:sub>
            <m:r>
              <w:rPr>
                <w:rFonts w:ascii="Cambria Math" w:hAnsi="Cambria Math"/>
                <w:szCs w:val="22"/>
                <w:lang w:val="en-CA"/>
              </w:rPr>
              <m:t>0</m:t>
            </m:r>
          </m:sub>
        </m:sSub>
      </m:oMath>
      <w:r>
        <w:rPr>
          <w:lang w:val="en-CA"/>
        </w:rPr>
        <w:t xml:space="preserve"> and </w:t>
      </w:r>
      <m:oMath>
        <m:sSub>
          <m:sSubPr>
            <m:ctrlPr>
              <w:rPr>
                <w:rFonts w:ascii="Cambria Math" w:hAnsi="Cambria Math"/>
                <w:i/>
                <w:sz w:val="24"/>
                <w:szCs w:val="22"/>
                <w:lang w:val="en-CA"/>
              </w:rPr>
            </m:ctrlPr>
          </m:sSubPr>
          <m:e>
            <m:r>
              <w:rPr>
                <w:rFonts w:ascii="Cambria Math" w:hAnsi="Cambria Math"/>
                <w:szCs w:val="22"/>
                <w:lang w:val="en-CA"/>
              </w:rPr>
              <m:t>ω</m:t>
            </m:r>
          </m:e>
          <m:sub>
            <m:r>
              <w:rPr>
                <w:rFonts w:ascii="Cambria Math" w:hAnsi="Cambria Math"/>
                <w:szCs w:val="22"/>
                <w:lang w:val="en-CA"/>
              </w:rPr>
              <m:t>1</m:t>
            </m:r>
          </m:sub>
        </m:sSub>
      </m:oMath>
      <w:r>
        <w:rPr>
          <w:lang w:val="en-CA"/>
        </w:rPr>
        <w:t xml:space="preserve"> are the weights selected from a pre-defined set </w:t>
      </w:r>
      <m:oMath>
        <m:d>
          <m:dPr>
            <m:begChr m:val="{"/>
            <m:endChr m:val="}"/>
            <m:ctrlPr>
              <w:rPr>
                <w:rFonts w:ascii="Cambria Math" w:hAnsi="Cambria Math"/>
                <w:sz w:val="24"/>
                <w:szCs w:val="22"/>
                <w:lang w:val="en-CA"/>
              </w:rPr>
            </m:ctrlPr>
          </m:dPr>
          <m:e>
            <m:r>
              <w:rPr>
                <w:rFonts w:ascii="Cambria Math"/>
                <w:szCs w:val="22"/>
                <w:lang w:val="en-CA"/>
              </w:rPr>
              <m:t>10, 12, 16, 20, 22</m:t>
            </m:r>
          </m:e>
        </m:d>
      </m:oMath>
      <w:r>
        <w:rPr>
          <w:szCs w:val="22"/>
          <w:lang w:val="en-CA"/>
        </w:rPr>
        <w:t xml:space="preserve">; </w:t>
      </w:r>
      <m:oMath>
        <m:r>
          <w:rPr>
            <w:rFonts w:ascii="Cambria Math" w:hAnsi="Cambria Math"/>
            <w:szCs w:val="22"/>
            <w:lang w:val="en-CA"/>
          </w:rPr>
          <m:t>s</m:t>
        </m:r>
      </m:oMath>
      <w:r>
        <w:rPr>
          <w:szCs w:val="22"/>
          <w:lang w:val="en-CA"/>
        </w:rPr>
        <w:t xml:space="preserve"> is the bitwise right-shift value, which is equal to 5 when </w:t>
      </w:r>
      <m:oMath>
        <m:d>
          <m:dPr>
            <m:ctrlPr>
              <w:rPr>
                <w:rFonts w:ascii="Cambria Math" w:hAnsi="Cambria Math"/>
                <w:i/>
                <w:sz w:val="24"/>
                <w:szCs w:val="22"/>
                <w:lang w:val="en-CA"/>
              </w:rPr>
            </m:ctrlPr>
          </m:dPr>
          <m:e>
            <m:sSub>
              <m:sSubPr>
                <m:ctrlPr>
                  <w:rPr>
                    <w:rFonts w:ascii="Cambria Math" w:hAnsi="Cambria Math"/>
                    <w:i/>
                    <w:sz w:val="24"/>
                    <w:szCs w:val="22"/>
                    <w:lang w:val="en-CA"/>
                  </w:rPr>
                </m:ctrlPr>
              </m:sSubPr>
              <m:e>
                <m:r>
                  <w:rPr>
                    <w:rFonts w:ascii="Cambria Math" w:hAnsi="Cambria Math"/>
                    <w:szCs w:val="22"/>
                    <w:lang w:val="en-CA"/>
                  </w:rPr>
                  <m:t>ω</m:t>
                </m:r>
              </m:e>
              <m:sub>
                <m:r>
                  <w:rPr>
                    <w:rFonts w:ascii="Cambria Math" w:hAnsi="Cambria Math"/>
                    <w:szCs w:val="22"/>
                    <w:lang w:val="en-CA"/>
                  </w:rPr>
                  <m:t>0</m:t>
                </m:r>
              </m:sub>
            </m:sSub>
            <m:r>
              <w:rPr>
                <w:rFonts w:ascii="Cambria Math" w:hAnsi="Cambria Math"/>
                <w:szCs w:val="22"/>
                <w:lang w:val="en-CA"/>
              </w:rPr>
              <m:t>+</m:t>
            </m:r>
            <m:sSub>
              <m:sSubPr>
                <m:ctrlPr>
                  <w:rPr>
                    <w:rFonts w:ascii="Cambria Math" w:hAnsi="Cambria Math"/>
                    <w:i/>
                    <w:sz w:val="24"/>
                    <w:szCs w:val="22"/>
                    <w:lang w:val="en-CA"/>
                  </w:rPr>
                </m:ctrlPr>
              </m:sSubPr>
              <m:e>
                <m:r>
                  <w:rPr>
                    <w:rFonts w:ascii="Cambria Math" w:hAnsi="Cambria Math"/>
                    <w:szCs w:val="22"/>
                    <w:lang w:val="en-CA"/>
                  </w:rPr>
                  <m:t>ω</m:t>
                </m:r>
              </m:e>
              <m:sub>
                <m:r>
                  <w:rPr>
                    <w:rFonts w:ascii="Cambria Math" w:hAnsi="Cambria Math"/>
                    <w:szCs w:val="22"/>
                    <w:lang w:val="en-CA"/>
                  </w:rPr>
                  <m:t>1</m:t>
                </m:r>
              </m:sub>
            </m:sSub>
          </m:e>
        </m:d>
        <m:r>
          <w:rPr>
            <w:rFonts w:ascii="Cambria Math" w:hAnsi="Cambria Math"/>
            <w:szCs w:val="22"/>
            <w:lang w:val="en-CA"/>
          </w:rPr>
          <m:t>≤32</m:t>
        </m:r>
      </m:oMath>
      <w:r>
        <w:rPr>
          <w:szCs w:val="22"/>
          <w:lang w:val="en-CA"/>
        </w:rPr>
        <w:t xml:space="preserve"> and 6 otherwise. </w:t>
      </w:r>
      <w:r w:rsidR="00BE2A13">
        <w:rPr>
          <w:szCs w:val="22"/>
          <w:lang w:val="en-CA"/>
        </w:rPr>
        <w:t>Four</w:t>
      </w:r>
      <w:r>
        <w:rPr>
          <w:szCs w:val="22"/>
          <w:lang w:val="en-CA"/>
        </w:rPr>
        <w:t xml:space="preserve"> different sets of weights are pre-determined for each context model at I-, </w:t>
      </w:r>
      <w:r w:rsidR="00BE2A13">
        <w:rPr>
          <w:szCs w:val="22"/>
          <w:lang w:val="en-CA"/>
        </w:rPr>
        <w:t xml:space="preserve">non low delay </w:t>
      </w:r>
      <w:r>
        <w:rPr>
          <w:szCs w:val="22"/>
          <w:lang w:val="en-CA"/>
        </w:rPr>
        <w:t>B-</w:t>
      </w:r>
      <w:r w:rsidR="00BE2A13">
        <w:rPr>
          <w:szCs w:val="22"/>
          <w:lang w:val="en-CA"/>
        </w:rPr>
        <w:t>, low delay B-</w:t>
      </w:r>
      <w:r>
        <w:rPr>
          <w:szCs w:val="22"/>
          <w:lang w:val="en-CA"/>
        </w:rPr>
        <w:t xml:space="preserve"> and P-slice types. </w:t>
      </w:r>
      <w:r w:rsidR="00BC04A2">
        <w:rPr>
          <w:szCs w:val="22"/>
          <w:lang w:val="en-CA"/>
        </w:rPr>
        <w:t xml:space="preserve">The </w:t>
      </w:r>
      <w:r>
        <w:rPr>
          <w:szCs w:val="22"/>
          <w:lang w:val="en-CA"/>
        </w:rPr>
        <w:t xml:space="preserve">weights of I-slice type are only allowed for intra slices while the weights of </w:t>
      </w:r>
      <w:r w:rsidR="00BE2A13">
        <w:rPr>
          <w:szCs w:val="22"/>
          <w:lang w:val="en-CA"/>
        </w:rPr>
        <w:t xml:space="preserve">non low delay </w:t>
      </w:r>
      <w:r>
        <w:rPr>
          <w:szCs w:val="22"/>
          <w:lang w:val="en-CA"/>
        </w:rPr>
        <w:t>B-</w:t>
      </w:r>
      <w:r w:rsidR="00BE2A13">
        <w:rPr>
          <w:szCs w:val="22"/>
          <w:lang w:val="en-CA"/>
        </w:rPr>
        <w:t>, low delay B-</w:t>
      </w:r>
      <w:r>
        <w:rPr>
          <w:szCs w:val="22"/>
          <w:lang w:val="en-CA"/>
        </w:rPr>
        <w:t xml:space="preserve"> and P-slice types are allowed to be switched for inter slices at slice level.</w:t>
      </w:r>
    </w:p>
    <w:p w14:paraId="71E2F6FC" w14:textId="4E8334DD" w:rsidR="000D3505" w:rsidRDefault="00461C39" w:rsidP="00461C39">
      <w:pPr>
        <w:pStyle w:val="berschrift5"/>
        <w:numPr>
          <w:ilvl w:val="0"/>
          <w:numId w:val="0"/>
        </w:numPr>
        <w:ind w:left="1080" w:hanging="1080"/>
        <w:rPr>
          <w:lang w:val="en-CA"/>
        </w:rPr>
      </w:pPr>
      <w:r w:rsidRPr="003C23EA">
        <w:rPr>
          <w:lang w:val="en-CA"/>
        </w:rPr>
        <w:t>CABAC initialization from previous inter slice and windows adjustment</w:t>
      </w:r>
    </w:p>
    <w:p w14:paraId="1A8FD768" w14:textId="15EBCC82" w:rsidR="00461C39" w:rsidRDefault="00D5439F" w:rsidP="00461C39">
      <w:pPr>
        <w:rPr>
          <w:lang w:val="en-CA"/>
        </w:rPr>
      </w:pPr>
      <w:r>
        <w:rPr>
          <w:lang w:val="en-CA"/>
        </w:rPr>
        <w:t>C</w:t>
      </w:r>
      <w:r w:rsidRPr="003C23EA">
        <w:rPr>
          <w:lang w:val="en-CA"/>
        </w:rPr>
        <w:t>ontext initialization stored at previously coded picture after coding the last CTU can be used to initialize an inter slice having the same slice type, QP, and temporal ID. The buffer size for storing previous initializations is set equal to 5 for each slice type, when the buffer is full</w:t>
      </w:r>
      <w:r w:rsidR="006D43BF">
        <w:rPr>
          <w:lang w:val="en-CA"/>
        </w:rPr>
        <w:t>,</w:t>
      </w:r>
      <w:r w:rsidRPr="003C23EA">
        <w:rPr>
          <w:lang w:val="en-CA"/>
        </w:rPr>
        <w:t xml:space="preserve"> the entry with the smallest QP and temporal ID is removed first before storing the initialization.</w:t>
      </w:r>
    </w:p>
    <w:p w14:paraId="7C4AFFCA" w14:textId="5ECC964A" w:rsidR="00D05E65" w:rsidRDefault="00D05E65" w:rsidP="00D05E65">
      <w:pPr>
        <w:rPr>
          <w:sz w:val="20"/>
        </w:rPr>
      </w:pPr>
      <w:r>
        <w:t>The CABAC employs two probability states that are updated with a short and a long window size, respectively. The window sizes, predefined for each context model, are not optimal for varying statistics in different regions</w:t>
      </w:r>
      <w:r w:rsidR="002E38C1">
        <w:t>,</w:t>
      </w:r>
      <w:r>
        <w:t xml:space="preserve"> </w:t>
      </w:r>
      <w:r w:rsidR="0045578E">
        <w:t xml:space="preserve">hence </w:t>
      </w:r>
      <w:r>
        <w:t xml:space="preserve">window sizes </w:t>
      </w:r>
      <w:r w:rsidR="002E38C1">
        <w:t xml:space="preserve">are adjusted </w:t>
      </w:r>
      <w:r>
        <w:t>according to the previously coded bin of each context.</w:t>
      </w:r>
    </w:p>
    <w:p w14:paraId="12115E69" w14:textId="78FFDFB3" w:rsidR="00191BB5" w:rsidRDefault="00A61EFD" w:rsidP="00AB70A2">
      <w:pPr>
        <w:rPr>
          <w:lang w:val="en-CA"/>
        </w:rPr>
      </w:pPr>
      <w:r>
        <w:rPr>
          <w:lang w:val="en-CA"/>
        </w:rPr>
        <w:t>The s</w:t>
      </w:r>
      <w:r w:rsidR="00191BB5" w:rsidRPr="003C23EA">
        <w:rPr>
          <w:lang w:val="en-CA"/>
        </w:rPr>
        <w:t xml:space="preserve">hort and long window sizes used in CABAC update are adjusted by two delta parameters stored in a look-up table per context and retrieved by a previous coded bin used as an index. </w:t>
      </w:r>
      <w:r w:rsidR="00320429">
        <w:t xml:space="preserve">The previous coded bin is used as an index to get the adjustment parameters from a look-up table: delta0 for the short window and delta1 for the long window. Denote the original short and long window sizes stored in the existed </w:t>
      </w:r>
      <w:r w:rsidR="00320429">
        <w:lastRenderedPageBreak/>
        <w:t>initialization tables and defined for the context model as shift0 and shift1, respectively. The actual window sizes used to code the current bin after adjustment is (shift0+delta0) and (shift1+delta1)</w:t>
      </w:r>
      <w:r>
        <w:t>,</w:t>
      </w:r>
      <w:r w:rsidR="00191BB5" w:rsidRPr="003C23EA">
        <w:rPr>
          <w:lang w:val="en-CA"/>
        </w:rPr>
        <w:t xml:space="preserve"> where shift0 and shift1 are existed predefined windows sizes stored in the context initialization tables</w:t>
      </w:r>
      <w:r w:rsidR="009E10DD">
        <w:rPr>
          <w:lang w:val="en-CA"/>
        </w:rPr>
        <w:t>.</w:t>
      </w:r>
    </w:p>
    <w:p w14:paraId="0FA4F651" w14:textId="6B28B5CC" w:rsidR="005D0676" w:rsidRDefault="005D0676" w:rsidP="000A09E6">
      <w:pPr>
        <w:pStyle w:val="berschrift3"/>
        <w:rPr>
          <w:lang w:val="en-CA"/>
        </w:rPr>
      </w:pPr>
      <w:bookmarkStart w:id="284" w:name="_Toc180352401"/>
      <w:r>
        <w:rPr>
          <w:lang w:val="en-CA"/>
        </w:rPr>
        <w:t>Spatial CABAC</w:t>
      </w:r>
      <w:r w:rsidR="002624D9">
        <w:rPr>
          <w:lang w:val="en-CA"/>
        </w:rPr>
        <w:t xml:space="preserve"> tuning</w:t>
      </w:r>
      <w:bookmarkEnd w:id="284"/>
    </w:p>
    <w:p w14:paraId="4B085210" w14:textId="4E8CEE76" w:rsidR="005D0676" w:rsidRPr="00AD404E" w:rsidRDefault="005D0676" w:rsidP="005D0676">
      <w:pPr>
        <w:rPr>
          <w:lang w:val="en-CA"/>
        </w:rPr>
      </w:pPr>
      <w:r w:rsidRPr="00AD404E">
        <w:rPr>
          <w:lang w:val="en-CA"/>
        </w:rPr>
        <w:t xml:space="preserve">In ECM, CTUs are scanned in raster scan order, while CUs inside CTUs are scanned in nested tree order. When starting to process the current CTU (CTUC) the processing “jumps” from the bottom-right CU (yellow CU 8) to the top-left CU of the current CTU (blue CU 0) as shown in the next figure. At that stage, the context parameters of the CABAC engine can be expected to be fine tuned for the bottom-right area of the previous CTU instead of the ideal case where the context parameters would be fine tuned for the actual next CU to be processed. </w:t>
      </w:r>
    </w:p>
    <w:p w14:paraId="194109F4" w14:textId="77777777" w:rsidR="005D0676" w:rsidRPr="00AD404E" w:rsidRDefault="005D0676" w:rsidP="005D0676">
      <w:pPr>
        <w:jc w:val="center"/>
        <w:rPr>
          <w:lang w:val="en-CA"/>
        </w:rPr>
      </w:pPr>
      <w:r w:rsidRPr="00AD404E">
        <w:rPr>
          <w:noProof/>
        </w:rPr>
        <w:drawing>
          <wp:inline distT="0" distB="0" distL="0" distR="0" wp14:anchorId="0809FE21" wp14:editId="0266FA61">
            <wp:extent cx="3124200" cy="2381250"/>
            <wp:effectExtent l="0" t="0" r="0" b="0"/>
            <wp:docPr id="62474926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1"/>
                    <pic:cNvPicPr>
                      <a:picLocks noChangeAspect="1"/>
                    </pic:cNvPicPr>
                  </pic:nvPicPr>
                  <pic:blipFill>
                    <a:blip r:embed="rId123"/>
                    <a:stretch/>
                  </pic:blipFill>
                  <pic:spPr bwMode="auto">
                    <a:xfrm>
                      <a:off x="0" y="0"/>
                      <a:ext cx="3124200" cy="2381250"/>
                    </a:xfrm>
                    <a:prstGeom prst="rect">
                      <a:avLst/>
                    </a:prstGeom>
                    <a:noFill/>
                    <a:ln>
                      <a:noFill/>
                    </a:ln>
                  </pic:spPr>
                </pic:pic>
              </a:graphicData>
            </a:graphic>
          </wp:inline>
        </w:drawing>
      </w:r>
    </w:p>
    <w:p w14:paraId="6F279CD2" w14:textId="77777777" w:rsidR="005D0676" w:rsidRPr="00AD404E" w:rsidRDefault="005D0676" w:rsidP="005D0676">
      <w:pPr>
        <w:rPr>
          <w:lang w:val="en-CA"/>
        </w:rPr>
      </w:pPr>
      <w:r w:rsidRPr="00AD404E">
        <w:rPr>
          <w:lang w:val="en-CA"/>
        </w:rPr>
        <w:t>In the tested method, syntax elements bins of the bottom CUs of the above CTU (the green CUs in the figure) are used to tune the CABAC contexts when starting to process a new CTU.</w:t>
      </w:r>
    </w:p>
    <w:p w14:paraId="5DB8138E" w14:textId="77777777" w:rsidR="005D0676" w:rsidRPr="00AD404E" w:rsidRDefault="005D0676" w:rsidP="005D0676">
      <w:pPr>
        <w:rPr>
          <w:lang w:val="en-CA"/>
        </w:rPr>
      </w:pPr>
      <w:r w:rsidRPr="00AD404E">
        <w:rPr>
          <w:lang w:val="en-CA"/>
        </w:rPr>
        <w:t>In the implementation, bins for 128 contexts are buffered for each CTU of a CTU line. The number of bin values that can be stored for each of those contexts is limited to 4 in this experiment. Thus, a maximum of 128 * 4 bin values equalling to 512 bin values may be stored for each CTU in one CTU row.</w:t>
      </w:r>
    </w:p>
    <w:p w14:paraId="79D324BF" w14:textId="77777777" w:rsidR="005D0676" w:rsidRPr="00AD404E" w:rsidRDefault="005D0676" w:rsidP="005D0676">
      <w:pPr>
        <w:rPr>
          <w:lang w:val="en-CA"/>
        </w:rPr>
      </w:pPr>
      <w:r w:rsidRPr="00AD404E">
        <w:rPr>
          <w:lang w:val="en-CA"/>
        </w:rPr>
        <w:t>When starting to encode or decode a new CTU, the stored bins from the above CTU are retrieved and fed into the context update mechanism of the shorter window probability estimator (with “window 0”). The bins are fed to context update process in the reverse order with respect to their coding order to simulate encoding or decoding that approaches the top-left corner of the new CTU from the direction of bottom-right corner of the CTU above.</w:t>
      </w:r>
    </w:p>
    <w:p w14:paraId="34359E63" w14:textId="0EBAAEBE" w:rsidR="005D0676" w:rsidRPr="00AD404E" w:rsidRDefault="005D0676" w:rsidP="005D0676">
      <w:pPr>
        <w:rPr>
          <w:lang w:val="en-CA"/>
        </w:rPr>
      </w:pPr>
      <w:r w:rsidRPr="00AD404E">
        <w:rPr>
          <w:lang w:val="en-CA"/>
        </w:rPr>
        <w:t>Decoded bins are stored in a buffer, an element of such buffer should hold a 10-bit context ID (for the current ECM where the number of contexts is below 1024), a 4-bit bin storage containing the bin values for that context and a 2-bit counter indicating how many bins are stored for that context.</w:t>
      </w:r>
    </w:p>
    <w:p w14:paraId="6D87CD49" w14:textId="77777777" w:rsidR="005D0676" w:rsidRDefault="005D0676" w:rsidP="00AB70A2">
      <w:pPr>
        <w:rPr>
          <w:lang w:val="en-CA"/>
        </w:rPr>
      </w:pPr>
    </w:p>
    <w:p w14:paraId="0B35BD95" w14:textId="20BE2128" w:rsidR="005E4BD5" w:rsidRDefault="005E4BD5" w:rsidP="0070372E">
      <w:pPr>
        <w:pStyle w:val="berschrift2"/>
        <w:rPr>
          <w:lang w:val="en-CA"/>
        </w:rPr>
      </w:pPr>
      <w:bookmarkStart w:id="285" w:name="_Toc180352402"/>
      <w:r>
        <w:rPr>
          <w:lang w:val="en-CA"/>
        </w:rPr>
        <w:t>Gradual decod</w:t>
      </w:r>
      <w:r w:rsidR="00126A3F">
        <w:rPr>
          <w:lang w:val="en-CA"/>
        </w:rPr>
        <w:t>ing</w:t>
      </w:r>
      <w:r>
        <w:rPr>
          <w:lang w:val="en-CA"/>
        </w:rPr>
        <w:t xml:space="preserve"> refresh</w:t>
      </w:r>
      <w:r w:rsidR="00126A3F">
        <w:rPr>
          <w:lang w:val="en-CA"/>
        </w:rPr>
        <w:t xml:space="preserve"> (GDR)</w:t>
      </w:r>
      <w:bookmarkEnd w:id="285"/>
    </w:p>
    <w:p w14:paraId="6343F517" w14:textId="7F134E1B" w:rsidR="00C366EB" w:rsidRPr="00766E81" w:rsidRDefault="00C366EB" w:rsidP="00C366EB">
      <w:pPr>
        <w:rPr>
          <w:szCs w:val="22"/>
        </w:rPr>
      </w:pPr>
      <w:r w:rsidRPr="00766E81">
        <w:rPr>
          <w:szCs w:val="22"/>
        </w:rPr>
        <w:t>A coded video sequence consists of intra coded pictures (</w:t>
      </w:r>
      <w:proofErr w:type="gramStart"/>
      <w:r w:rsidRPr="00766E81">
        <w:rPr>
          <w:szCs w:val="22"/>
        </w:rPr>
        <w:t>e.g.</w:t>
      </w:r>
      <w:proofErr w:type="gramEnd"/>
      <w:r w:rsidRPr="00766E81">
        <w:rPr>
          <w:szCs w:val="22"/>
        </w:rPr>
        <w:t xml:space="preserve"> I picture) and inter coded pictures (e.g. P and B pictures). Intra coded pictures usually use many more bits than inter coded pictures. Transmission time of such big intra coded pictures increases the encoder to decoder delay. For (ultra) low delay applications, it is desirable that all the coded pictures have similar number of bits so that the encoder to decoder delay can be reduced to around 1 picture interval. Hence, intra coded picture seems not fit for (ultra) low delay applications. However, on the other hand, an intra coded picture is indeed needed at random access point. </w:t>
      </w:r>
    </w:p>
    <w:p w14:paraId="42BDC640" w14:textId="64A2DDF7" w:rsidR="00C366EB" w:rsidRPr="00766E81" w:rsidRDefault="00C366EB" w:rsidP="00C366EB">
      <w:pPr>
        <w:rPr>
          <w:szCs w:val="22"/>
        </w:rPr>
      </w:pPr>
      <w:r w:rsidRPr="00766E81">
        <w:rPr>
          <w:szCs w:val="22"/>
        </w:rPr>
        <w:lastRenderedPageBreak/>
        <w:t xml:space="preserve">Gradual Decoding Refresh (GDR) (Gradual Random Access (GRA) or Progressive Intra Refresh (PIR)) approaches alleviate the delay issue with intra coded pictures. Instead of coding an intra picture at a </w:t>
      </w:r>
      <w:proofErr w:type="gramStart"/>
      <w:r w:rsidRPr="00766E81">
        <w:rPr>
          <w:szCs w:val="22"/>
        </w:rPr>
        <w:t>random access</w:t>
      </w:r>
      <w:proofErr w:type="gramEnd"/>
      <w:r w:rsidRPr="00766E81">
        <w:rPr>
          <w:szCs w:val="22"/>
        </w:rPr>
        <w:t xml:space="preserve"> point, GDR progressively refreshes pictures by spreading intra coded areas over several pictures. </w:t>
      </w:r>
    </w:p>
    <w:p w14:paraId="024011A3" w14:textId="1A55AC7A" w:rsidR="00C366EB" w:rsidRPr="00766E81" w:rsidRDefault="00F15E1E" w:rsidP="00C366EB">
      <w:pPr>
        <w:rPr>
          <w:szCs w:val="22"/>
        </w:rPr>
      </w:pPr>
      <w:r>
        <w:rPr>
          <w:szCs w:val="22"/>
        </w:rPr>
        <w:fldChar w:fldCharType="begin"/>
      </w:r>
      <w:r>
        <w:rPr>
          <w:szCs w:val="22"/>
        </w:rPr>
        <w:instrText xml:space="preserve"> REF _Ref122446332 \h </w:instrText>
      </w:r>
      <w:r>
        <w:rPr>
          <w:szCs w:val="22"/>
        </w:rPr>
      </w:r>
      <w:r>
        <w:rPr>
          <w:szCs w:val="22"/>
        </w:rPr>
        <w:fldChar w:fldCharType="separate"/>
      </w:r>
      <w:r w:rsidR="00E264D5">
        <w:t xml:space="preserve">Figure </w:t>
      </w:r>
      <w:r w:rsidR="00E264D5">
        <w:rPr>
          <w:noProof/>
        </w:rPr>
        <w:t>76</w:t>
      </w:r>
      <w:r>
        <w:rPr>
          <w:szCs w:val="22"/>
        </w:rPr>
        <w:fldChar w:fldCharType="end"/>
      </w:r>
      <w:r>
        <w:rPr>
          <w:szCs w:val="22"/>
        </w:rPr>
        <w:t xml:space="preserve"> </w:t>
      </w:r>
      <w:r w:rsidR="00C366EB" w:rsidRPr="00766E81">
        <w:rPr>
          <w:szCs w:val="22"/>
        </w:rPr>
        <w:t>illustrates the basic concept of (vertical) GDR, where a GDR period starts with picture of POC (n) and ends at picture of POC(n+N-1). The first picture of POC(n) within the GDR period is called GDR picture. Forced intra coded areas (green) gradually spread over the N pictures of the GDR period from the left to the right. The picture of POC(n+N-1) is called recovery point picture. The pictures between GDR picture of POC(n) and recovery point picture of POC(n+N-1) are called recovering pictures of GDR picture of POC(n).</w:t>
      </w:r>
    </w:p>
    <w:p w14:paraId="561B917A" w14:textId="77777777" w:rsidR="00126A3F" w:rsidRDefault="00B10F31" w:rsidP="008929E9">
      <w:pPr>
        <w:keepNext/>
      </w:pPr>
      <w:r w:rsidRPr="00A947CF">
        <w:rPr>
          <w:noProof/>
        </w:rPr>
        <w:object w:dxaOrig="22365" w:dyaOrig="3720" w14:anchorId="242B1DA2">
          <v:shape id="_x0000_i1045" type="#_x0000_t75" alt="" style="width:468.55pt;height:77.95pt;mso-width-percent:0;mso-height-percent:0;mso-width-percent:0;mso-height-percent:0" o:ole="">
            <v:imagedata r:id="rId124" o:title=""/>
          </v:shape>
          <o:OLEObject Type="Embed" ProgID="Visio.Drawing.15" ShapeID="_x0000_i1045" DrawAspect="Content" ObjectID="_1800966628" r:id="rId125"/>
        </w:object>
      </w:r>
    </w:p>
    <w:p w14:paraId="6EF145E5" w14:textId="57D4FF2A" w:rsidR="00C366EB" w:rsidRPr="00766E81" w:rsidRDefault="00126A3F" w:rsidP="008929E9">
      <w:pPr>
        <w:pStyle w:val="Beschriftung"/>
        <w:rPr>
          <w:szCs w:val="22"/>
        </w:rPr>
      </w:pPr>
      <w:bookmarkStart w:id="286" w:name="_Ref122446332"/>
      <w:r>
        <w:t xml:space="preserve">Figure </w:t>
      </w:r>
      <w:fldSimple w:instr=" SEQ Figure \* ARABIC ">
        <w:r w:rsidR="00E264D5">
          <w:rPr>
            <w:noProof/>
          </w:rPr>
          <w:t>76</w:t>
        </w:r>
      </w:fldSimple>
      <w:bookmarkEnd w:id="286"/>
      <w:r>
        <w:t>.</w:t>
      </w:r>
      <w:r w:rsidRPr="00126A3F">
        <w:rPr>
          <w:sz w:val="22"/>
          <w:szCs w:val="22"/>
        </w:rPr>
        <w:t xml:space="preserve"> </w:t>
      </w:r>
      <w:r w:rsidRPr="002F6C74">
        <w:t xml:space="preserve">A GDR period starts with a GDR picture of POC(n) and ends </w:t>
      </w:r>
      <w:r w:rsidRPr="001D142F">
        <w:t>at recovery point picture of POC(n+N-1). A picture within GDR period consists of a refreshed area and a non-refreshed area separated by a virtual boundary.</w:t>
      </w:r>
    </w:p>
    <w:p w14:paraId="06EDCB24" w14:textId="77777777" w:rsidR="00C366EB" w:rsidRPr="00766E81" w:rsidRDefault="00C366EB" w:rsidP="00C366EB">
      <w:pPr>
        <w:rPr>
          <w:szCs w:val="22"/>
        </w:rPr>
      </w:pPr>
    </w:p>
    <w:p w14:paraId="15622E0E" w14:textId="1746E37A" w:rsidR="00C366EB" w:rsidRPr="00766E81" w:rsidRDefault="00C366EB" w:rsidP="00C366EB">
      <w:pPr>
        <w:rPr>
          <w:szCs w:val="22"/>
        </w:rPr>
      </w:pPr>
      <w:r w:rsidRPr="00766E81">
        <w:rPr>
          <w:szCs w:val="22"/>
        </w:rPr>
        <w:t>One of the requirements for GDR (such as in VVC) is “exact match” at recovery points. With exact match, the reconstructed pictures at recovery points of encoder and decoder should be identical (or matched). To achieve exact match, coding units (CUs) in refreshed areas should not use any coding information (</w:t>
      </w:r>
      <w:r w:rsidR="001E7201" w:rsidRPr="00766E81">
        <w:rPr>
          <w:szCs w:val="22"/>
        </w:rPr>
        <w:t>e.g.,</w:t>
      </w:r>
      <w:r w:rsidRPr="00766E81">
        <w:rPr>
          <w:szCs w:val="22"/>
        </w:rPr>
        <w:t xml:space="preserve"> reconstructed pixels, code mode, motion vector (MV), reference picture index (</w:t>
      </w:r>
      <w:proofErr w:type="spellStart"/>
      <w:r w:rsidRPr="00766E81">
        <w:rPr>
          <w:szCs w:val="22"/>
        </w:rPr>
        <w:t>refIdx</w:t>
      </w:r>
      <w:proofErr w:type="spellEnd"/>
      <w:r w:rsidRPr="00766E81">
        <w:rPr>
          <w:szCs w:val="22"/>
        </w:rPr>
        <w:t>), reference picture list (</w:t>
      </w:r>
      <w:proofErr w:type="spellStart"/>
      <w:r w:rsidRPr="00766E81">
        <w:rPr>
          <w:szCs w:val="22"/>
        </w:rPr>
        <w:t>refList</w:t>
      </w:r>
      <w:proofErr w:type="spellEnd"/>
      <w:r w:rsidRPr="00766E81">
        <w:rPr>
          <w:szCs w:val="22"/>
        </w:rPr>
        <w:t xml:space="preserve">), etc.) from non-refreshed areas, because the coding information in non-refreshed areas may not be decoded correctly at decoder. The incorrectly decoded information from non-refreshed areas may contaminate the refreshed areas, which will result in mismatch at recovery points (or leaks). Many coding tools, however, may involve in using the coding information from non-refreshed areas for CUs in refreshed areas. To support GDR functionality, the followings are included. </w:t>
      </w:r>
    </w:p>
    <w:p w14:paraId="728D7C44" w14:textId="77777777" w:rsidR="00C366EB" w:rsidRPr="00766E81" w:rsidRDefault="00C366EB" w:rsidP="0070372E">
      <w:pPr>
        <w:numPr>
          <w:ilvl w:val="0"/>
          <w:numId w:val="24"/>
        </w:numPr>
        <w:tabs>
          <w:tab w:val="clear" w:pos="36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textAlignment w:val="auto"/>
        <w:rPr>
          <w:szCs w:val="22"/>
        </w:rPr>
      </w:pPr>
      <w:r w:rsidRPr="00766E81">
        <w:rPr>
          <w:szCs w:val="22"/>
        </w:rPr>
        <w:t xml:space="preserve">All types of partitions within a current CTU are allowed, but no CU should span both the refreshed and non-refreshed areas, </w:t>
      </w:r>
    </w:p>
    <w:p w14:paraId="38E52AD9" w14:textId="0F624817" w:rsidR="00C366EB" w:rsidRPr="008929E9" w:rsidRDefault="00C366EB" w:rsidP="0070372E">
      <w:pPr>
        <w:pStyle w:val="Listenabsatz"/>
        <w:numPr>
          <w:ilvl w:val="0"/>
          <w:numId w:val="24"/>
        </w:numPr>
        <w:tabs>
          <w:tab w:val="clear" w:pos="720"/>
        </w:tabs>
        <w:rPr>
          <w:rFonts w:eastAsia="SimSun"/>
          <w:sz w:val="22"/>
          <w:szCs w:val="22"/>
        </w:rPr>
      </w:pPr>
      <w:r w:rsidRPr="008929E9">
        <w:rPr>
          <w:rFonts w:eastAsia="SimSun"/>
          <w:sz w:val="22"/>
          <w:szCs w:val="22"/>
        </w:rPr>
        <w:t xml:space="preserve">For CUs in refreshed area of a current picture, the reconstructed pixels in non-refreshed areas of the current picture and reference pictures are considered as “not available”, and if needed, they are </w:t>
      </w:r>
      <w:r w:rsidR="006712BD">
        <w:rPr>
          <w:rFonts w:eastAsia="SimSun"/>
          <w:sz w:val="22"/>
          <w:szCs w:val="22"/>
        </w:rPr>
        <w:t xml:space="preserve">horizontally padded with samples from </w:t>
      </w:r>
      <w:proofErr w:type="spellStart"/>
      <w:r w:rsidR="006712BD">
        <w:rPr>
          <w:rFonts w:eastAsia="SimSun"/>
          <w:sz w:val="22"/>
          <w:szCs w:val="22"/>
        </w:rPr>
        <w:t>refereshed</w:t>
      </w:r>
      <w:proofErr w:type="spellEnd"/>
      <w:r w:rsidR="006712BD">
        <w:rPr>
          <w:rFonts w:eastAsia="SimSun"/>
          <w:sz w:val="22"/>
          <w:szCs w:val="22"/>
        </w:rPr>
        <w:t xml:space="preserve"> areas.</w:t>
      </w:r>
    </w:p>
    <w:p w14:paraId="4AA9A145" w14:textId="77777777" w:rsidR="00C366EB" w:rsidRPr="008929E9" w:rsidRDefault="00C366EB" w:rsidP="0070372E">
      <w:pPr>
        <w:pStyle w:val="Listenabsatz"/>
        <w:numPr>
          <w:ilvl w:val="0"/>
          <w:numId w:val="24"/>
        </w:numPr>
        <w:tabs>
          <w:tab w:val="clear" w:pos="720"/>
        </w:tabs>
        <w:rPr>
          <w:rFonts w:eastAsia="SimSun"/>
          <w:sz w:val="22"/>
          <w:szCs w:val="22"/>
        </w:rPr>
      </w:pPr>
      <w:r w:rsidRPr="008929E9">
        <w:rPr>
          <w:rFonts w:eastAsia="SimSun"/>
          <w:sz w:val="22"/>
          <w:szCs w:val="22"/>
        </w:rPr>
        <w:t xml:space="preserve">For CUs in refreshed area of a current picture, coding information in non-refreshed areas of the current picture and reference pictures are considered “not available”, which will prevent CUs in refreshed area of the current picture from using coding information in non-refreshed area of the current picture and reference pictures. </w:t>
      </w:r>
    </w:p>
    <w:p w14:paraId="689CB71F" w14:textId="77777777" w:rsidR="00C366EB" w:rsidRPr="00766E81" w:rsidRDefault="00C366EB" w:rsidP="0070372E">
      <w:pPr>
        <w:numPr>
          <w:ilvl w:val="0"/>
          <w:numId w:val="24"/>
        </w:numPr>
        <w:tabs>
          <w:tab w:val="clear" w:pos="36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textAlignment w:val="auto"/>
        <w:rPr>
          <w:szCs w:val="22"/>
        </w:rPr>
      </w:pPr>
      <w:r w:rsidRPr="00766E81">
        <w:rPr>
          <w:szCs w:val="22"/>
        </w:rPr>
        <w:t xml:space="preserve">CUs in non-refreshed area of the current picture are allowed to use the reconstructed pixels and the coding information of both refreshed and non-refreshed areas of the current picture and reference pictures. </w:t>
      </w:r>
    </w:p>
    <w:p w14:paraId="692A4094" w14:textId="6B70E32F" w:rsidR="00C366EB" w:rsidRPr="002F6C74" w:rsidRDefault="00C366EB" w:rsidP="0070372E">
      <w:pPr>
        <w:numPr>
          <w:ilvl w:val="0"/>
          <w:numId w:val="24"/>
        </w:numPr>
        <w:tabs>
          <w:tab w:val="clear" w:pos="36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textAlignment w:val="auto"/>
        <w:rPr>
          <w:szCs w:val="22"/>
        </w:rPr>
      </w:pPr>
      <w:r w:rsidRPr="003377B4">
        <w:rPr>
          <w:szCs w:val="22"/>
        </w:rPr>
        <w:t xml:space="preserve">In-loop filters are performed in both refreshed and non-refreshed areas, but not crossing virtual boundaries of refreshed-areas and non-refreshed areas. </w:t>
      </w:r>
    </w:p>
    <w:p w14:paraId="14FC6A13" w14:textId="32240193" w:rsidR="00C366EB" w:rsidRPr="00766E81" w:rsidRDefault="00F15E1E" w:rsidP="00C366EB">
      <w:pPr>
        <w:rPr>
          <w:szCs w:val="22"/>
        </w:rPr>
      </w:pPr>
      <w:r>
        <w:rPr>
          <w:szCs w:val="22"/>
        </w:rPr>
        <w:fldChar w:fldCharType="begin"/>
      </w:r>
      <w:r>
        <w:rPr>
          <w:szCs w:val="22"/>
        </w:rPr>
        <w:instrText xml:space="preserve"> REF _Ref122446363 \h </w:instrText>
      </w:r>
      <w:r>
        <w:rPr>
          <w:szCs w:val="22"/>
        </w:rPr>
      </w:r>
      <w:r>
        <w:rPr>
          <w:szCs w:val="22"/>
        </w:rPr>
        <w:fldChar w:fldCharType="separate"/>
      </w:r>
      <w:r w:rsidR="00E264D5">
        <w:t xml:space="preserve">Figure </w:t>
      </w:r>
      <w:r w:rsidR="00E264D5">
        <w:rPr>
          <w:noProof/>
        </w:rPr>
        <w:t>77</w:t>
      </w:r>
      <w:r>
        <w:rPr>
          <w:szCs w:val="22"/>
        </w:rPr>
        <w:fldChar w:fldCharType="end"/>
      </w:r>
      <w:r>
        <w:rPr>
          <w:szCs w:val="22"/>
        </w:rPr>
        <w:t xml:space="preserve"> </w:t>
      </w:r>
      <w:r w:rsidR="00C366EB" w:rsidRPr="00766E81">
        <w:rPr>
          <w:szCs w:val="22"/>
        </w:rPr>
        <w:t xml:space="preserve">shows an example, where with the reconstructed pixels and the coding information of non-refreshed areas of the current picture and reference picture(s) treated as “not available”, all intra and inter coding modes can be applied to CUs (green) in refreshed area of a current (recovering point) picture without restrictions. </w:t>
      </w:r>
    </w:p>
    <w:p w14:paraId="327E1B7E" w14:textId="77777777" w:rsidR="00C366EB" w:rsidRPr="00766E81" w:rsidRDefault="00C366EB" w:rsidP="00C366EB">
      <w:pPr>
        <w:rPr>
          <w:szCs w:val="22"/>
        </w:rPr>
      </w:pPr>
    </w:p>
    <w:p w14:paraId="455F4573" w14:textId="77777777" w:rsidR="00126A3F" w:rsidRDefault="00B10F31" w:rsidP="008929E9">
      <w:pPr>
        <w:keepNext/>
        <w:jc w:val="center"/>
      </w:pPr>
      <w:r w:rsidRPr="00A947CF">
        <w:rPr>
          <w:noProof/>
        </w:rPr>
        <w:object w:dxaOrig="9720" w:dyaOrig="5513" w14:anchorId="305A86EF">
          <v:shape id="_x0000_i1046" type="#_x0000_t75" alt="" style="width:306.2pt;height:173.95pt;mso-width-percent:0;mso-height-percent:0;mso-width-percent:0;mso-height-percent:0" o:ole="">
            <v:imagedata r:id="rId126" o:title=""/>
          </v:shape>
          <o:OLEObject Type="Embed" ProgID="Visio.Drawing.15" ShapeID="_x0000_i1046" DrawAspect="Content" ObjectID="_1800966629" r:id="rId127"/>
        </w:object>
      </w:r>
    </w:p>
    <w:p w14:paraId="74FD1EFA" w14:textId="6E63B76E" w:rsidR="00C366EB" w:rsidRPr="00766E81" w:rsidRDefault="00126A3F" w:rsidP="008929E9">
      <w:pPr>
        <w:pStyle w:val="Beschriftung"/>
        <w:rPr>
          <w:szCs w:val="22"/>
        </w:rPr>
      </w:pPr>
      <w:bookmarkStart w:id="287" w:name="_Ref122446363"/>
      <w:r>
        <w:t xml:space="preserve">Figure </w:t>
      </w:r>
      <w:fldSimple w:instr=" SEQ Figure \* ARABIC ">
        <w:r w:rsidR="00E264D5">
          <w:rPr>
            <w:noProof/>
          </w:rPr>
          <w:t>77</w:t>
        </w:r>
      </w:fldSimple>
      <w:bookmarkEnd w:id="287"/>
      <w:r>
        <w:t xml:space="preserve">. </w:t>
      </w:r>
      <w:r w:rsidRPr="002F6C74">
        <w:t xml:space="preserve">For a CU in refreshed area of a current picture, the reconstructed </w:t>
      </w:r>
      <w:r w:rsidRPr="001D142F">
        <w:t>pixels, and the coding information of non-refreshed areas of the current picture and the reference pictures are considered as “not available”.</w:t>
      </w:r>
    </w:p>
    <w:p w14:paraId="13743D96" w14:textId="13F46AE9" w:rsidR="00C366EB" w:rsidRPr="00766E81" w:rsidRDefault="00C366EB" w:rsidP="00C366EB">
      <w:pPr>
        <w:rPr>
          <w:szCs w:val="22"/>
        </w:rPr>
      </w:pPr>
      <w:r w:rsidRPr="00766E81">
        <w:rPr>
          <w:szCs w:val="22"/>
        </w:rPr>
        <w:t xml:space="preserve">Asymmetric deblocking </w:t>
      </w:r>
      <w:r w:rsidRPr="003377B4">
        <w:rPr>
          <w:szCs w:val="22"/>
        </w:rPr>
        <w:t>may be</w:t>
      </w:r>
      <w:r w:rsidRPr="00766E81">
        <w:rPr>
          <w:szCs w:val="22"/>
        </w:rPr>
        <w:t xml:space="preserve"> enabled for better subjective quality around virtual boundaries of GDR/recovering pictures. Specifically, deblocking is still disabled for refreshed-area pixels (</w:t>
      </w:r>
      <m:oMath>
        <m:sSub>
          <m:sSubPr>
            <m:ctrlPr>
              <w:rPr>
                <w:rFonts w:ascii="Cambria Math" w:hAnsi="Cambria Math"/>
                <w:szCs w:val="22"/>
              </w:rPr>
            </m:ctrlPr>
          </m:sSubPr>
          <m:e>
            <m:r>
              <w:rPr>
                <w:rFonts w:ascii="Cambria Math" w:hAnsi="Cambria Math"/>
                <w:szCs w:val="22"/>
              </w:rPr>
              <m:t>p</m:t>
            </m:r>
          </m:e>
          <m:sub>
            <m:r>
              <w:rPr>
                <w:rFonts w:ascii="Cambria Math" w:hAnsi="Cambria Math"/>
                <w:szCs w:val="22"/>
              </w:rPr>
              <m:t>i</m:t>
            </m:r>
          </m:sub>
        </m:sSub>
      </m:oMath>
      <w:r w:rsidRPr="00766E81">
        <w:rPr>
          <w:szCs w:val="22"/>
        </w:rPr>
        <w:t>) of a virtual boundary if their deblocking requires use of the coding information of non-refreshed area, b</w:t>
      </w:r>
      <w:proofErr w:type="spellStart"/>
      <w:r w:rsidRPr="00766E81">
        <w:rPr>
          <w:szCs w:val="22"/>
        </w:rPr>
        <w:t>ut</w:t>
      </w:r>
      <w:proofErr w:type="spellEnd"/>
      <w:r w:rsidRPr="00766E81">
        <w:rPr>
          <w:szCs w:val="22"/>
        </w:rPr>
        <w:t xml:space="preserve"> deblocking will be performed for non-refreshed-area pixels (</w:t>
      </w:r>
      <m:oMath>
        <m:sSub>
          <m:sSubPr>
            <m:ctrlPr>
              <w:rPr>
                <w:rFonts w:ascii="Cambria Math" w:hAnsi="Cambria Math"/>
                <w:szCs w:val="22"/>
              </w:rPr>
            </m:ctrlPr>
          </m:sSubPr>
          <m:e>
            <m:r>
              <w:rPr>
                <w:rFonts w:ascii="Cambria Math" w:hAnsi="Cambria Math"/>
                <w:szCs w:val="22"/>
              </w:rPr>
              <m:t>q</m:t>
            </m:r>
          </m:e>
          <m:sub>
            <m:r>
              <w:rPr>
                <w:rFonts w:ascii="Cambria Math" w:hAnsi="Cambria Math"/>
                <w:szCs w:val="22"/>
              </w:rPr>
              <m:t>i</m:t>
            </m:r>
          </m:sub>
        </m:sSub>
      </m:oMath>
      <w:r w:rsidRPr="00766E81">
        <w:rPr>
          <w:szCs w:val="22"/>
        </w:rPr>
        <w:t>) of the virtual boundary even if their deblocking requires use of the coding information of refreshed area, as shown in</w:t>
      </w:r>
      <w:r w:rsidR="00F15E1E">
        <w:rPr>
          <w:szCs w:val="22"/>
        </w:rPr>
        <w:t xml:space="preserve"> </w:t>
      </w:r>
      <w:r w:rsidR="00F15E1E">
        <w:rPr>
          <w:szCs w:val="22"/>
        </w:rPr>
        <w:fldChar w:fldCharType="begin"/>
      </w:r>
      <w:r w:rsidR="00F15E1E">
        <w:rPr>
          <w:szCs w:val="22"/>
        </w:rPr>
        <w:instrText xml:space="preserve"> REF _Ref122446384 \h </w:instrText>
      </w:r>
      <w:r w:rsidR="002947FF">
        <w:rPr>
          <w:szCs w:val="22"/>
        </w:rPr>
        <w:instrText xml:space="preserve"> \* MERGEFORMAT </w:instrText>
      </w:r>
      <w:r w:rsidR="00F15E1E">
        <w:rPr>
          <w:szCs w:val="22"/>
        </w:rPr>
      </w:r>
      <w:r w:rsidR="00F15E1E">
        <w:rPr>
          <w:szCs w:val="22"/>
        </w:rPr>
        <w:fldChar w:fldCharType="separate"/>
      </w:r>
      <w:r w:rsidR="00E264D5" w:rsidRPr="00E264D5">
        <w:rPr>
          <w:szCs w:val="22"/>
        </w:rPr>
        <w:t>Figure 78</w:t>
      </w:r>
      <w:r w:rsidR="00F15E1E">
        <w:rPr>
          <w:szCs w:val="22"/>
        </w:rPr>
        <w:fldChar w:fldCharType="end"/>
      </w:r>
      <w:r w:rsidRPr="00766E81">
        <w:rPr>
          <w:szCs w:val="22"/>
        </w:rPr>
        <w:t xml:space="preserve">. In addition, refreshed-area pixels of a virtual boundary are used to compensate the output of deblocking of corresponding non-refreshed-area pixels. The final output of deblocking of non-refreshed area pixel </w:t>
      </w:r>
      <m:oMath>
        <m:sSub>
          <m:sSubPr>
            <m:ctrlPr>
              <w:rPr>
                <w:rFonts w:ascii="Cambria Math" w:hAnsi="Cambria Math"/>
                <w:szCs w:val="22"/>
              </w:rPr>
            </m:ctrlPr>
          </m:sSubPr>
          <m:e>
            <m:r>
              <w:rPr>
                <w:rFonts w:ascii="Cambria Math" w:hAnsi="Cambria Math"/>
                <w:szCs w:val="22"/>
              </w:rPr>
              <m:t>q</m:t>
            </m:r>
          </m:e>
          <m:sub>
            <m:r>
              <w:rPr>
                <w:rFonts w:ascii="Cambria Math" w:hAnsi="Cambria Math"/>
                <w:szCs w:val="22"/>
              </w:rPr>
              <m:t>i</m:t>
            </m:r>
          </m:sub>
        </m:sSub>
      </m:oMath>
      <w:r w:rsidRPr="00766E81">
        <w:rPr>
          <w:szCs w:val="22"/>
        </w:rPr>
        <w:t xml:space="preserve"> is therefore equal to </w:t>
      </w:r>
    </w:p>
    <w:p w14:paraId="4A7B53B0" w14:textId="7EAFAF16" w:rsidR="00C366EB" w:rsidRPr="00766E81" w:rsidRDefault="00D92012" w:rsidP="00C366EB">
      <w:pPr>
        <w:rPr>
          <w:szCs w:val="22"/>
        </w:rPr>
      </w:pPr>
      <m:oMathPara>
        <m:oMath>
          <m:sSubSup>
            <m:sSubSupPr>
              <m:ctrlPr>
                <w:rPr>
                  <w:rFonts w:ascii="Cambria Math" w:hAnsi="Cambria Math"/>
                  <w:i/>
                  <w:szCs w:val="22"/>
                </w:rPr>
              </m:ctrlPr>
            </m:sSubSupPr>
            <m:e>
              <m:r>
                <w:rPr>
                  <w:rFonts w:ascii="Cambria Math" w:hAnsi="Cambria Math"/>
                  <w:szCs w:val="22"/>
                </w:rPr>
                <m:t>q</m:t>
              </m:r>
            </m:e>
            <m:sub>
              <m:r>
                <w:rPr>
                  <w:rFonts w:ascii="Cambria Math" w:hAnsi="Cambria Math"/>
                  <w:szCs w:val="22"/>
                </w:rPr>
                <m:t>i</m:t>
              </m:r>
            </m:sub>
            <m:sup>
              <m:r>
                <w:rPr>
                  <w:rFonts w:ascii="Cambria Math" w:hAnsi="Cambria Math"/>
                  <w:szCs w:val="22"/>
                </w:rPr>
                <m:t>''</m:t>
              </m:r>
            </m:sup>
          </m:sSubSup>
          <m:r>
            <w:rPr>
              <w:rFonts w:ascii="Cambria Math" w:hAnsi="Cambria Math"/>
              <w:szCs w:val="22"/>
            </w:rPr>
            <m:t>=</m:t>
          </m:r>
          <m:sSubSup>
            <m:sSubSupPr>
              <m:ctrlPr>
                <w:rPr>
                  <w:rFonts w:ascii="Cambria Math" w:hAnsi="Cambria Math"/>
                  <w:i/>
                  <w:szCs w:val="22"/>
                </w:rPr>
              </m:ctrlPr>
            </m:sSubSupPr>
            <m:e>
              <m:r>
                <w:rPr>
                  <w:rFonts w:ascii="Cambria Math" w:hAnsi="Cambria Math"/>
                  <w:szCs w:val="22"/>
                </w:rPr>
                <m:t>q</m:t>
              </m:r>
            </m:e>
            <m:sub>
              <m:r>
                <w:rPr>
                  <w:rFonts w:ascii="Cambria Math" w:hAnsi="Cambria Math"/>
                  <w:szCs w:val="22"/>
                </w:rPr>
                <m:t>i</m:t>
              </m:r>
            </m:sub>
            <m:sup>
              <m:r>
                <w:rPr>
                  <w:rFonts w:ascii="Cambria Math" w:hAnsi="Cambria Math"/>
                  <w:szCs w:val="22"/>
                </w:rPr>
                <m:t>'</m:t>
              </m:r>
            </m:sup>
          </m:sSubSup>
          <m:r>
            <w:rPr>
              <w:rFonts w:ascii="Cambria Math" w:hAnsi="Cambria Math"/>
              <w:szCs w:val="22"/>
            </w:rPr>
            <m:t>-</m:t>
          </m:r>
          <m:d>
            <m:dPr>
              <m:ctrlPr>
                <w:rPr>
                  <w:rFonts w:ascii="Cambria Math" w:hAnsi="Cambria Math"/>
                  <w:i/>
                  <w:szCs w:val="22"/>
                </w:rPr>
              </m:ctrlPr>
            </m:dPr>
            <m:e>
              <m:sSubSup>
                <m:sSubSupPr>
                  <m:ctrlPr>
                    <w:rPr>
                      <w:rFonts w:ascii="Cambria Math" w:hAnsi="Cambria Math"/>
                      <w:i/>
                      <w:szCs w:val="22"/>
                    </w:rPr>
                  </m:ctrlPr>
                </m:sSubSupPr>
                <m:e>
                  <m:r>
                    <w:rPr>
                      <w:rFonts w:ascii="Cambria Math" w:hAnsi="Cambria Math"/>
                      <w:szCs w:val="22"/>
                    </w:rPr>
                    <m:t>p</m:t>
                  </m:r>
                </m:e>
                <m:sub>
                  <m:r>
                    <w:rPr>
                      <w:rFonts w:ascii="Cambria Math" w:hAnsi="Cambria Math"/>
                      <w:szCs w:val="22"/>
                    </w:rPr>
                    <m:t>i</m:t>
                  </m:r>
                </m:sub>
                <m:sup>
                  <m:r>
                    <w:rPr>
                      <w:rFonts w:ascii="Cambria Math" w:hAnsi="Cambria Math"/>
                      <w:szCs w:val="22"/>
                    </w:rPr>
                    <m:t>'</m:t>
                  </m:r>
                </m:sup>
              </m:sSubSup>
              <m:r>
                <w:rPr>
                  <w:rFonts w:ascii="Cambria Math" w:hAnsi="Cambria Math"/>
                  <w:szCs w:val="22"/>
                </w:rPr>
                <m:t>-</m:t>
              </m:r>
              <m:sSub>
                <m:sSubPr>
                  <m:ctrlPr>
                    <w:rPr>
                      <w:rFonts w:ascii="Cambria Math" w:hAnsi="Cambria Math"/>
                      <w:i/>
                      <w:szCs w:val="22"/>
                    </w:rPr>
                  </m:ctrlPr>
                </m:sSubPr>
                <m:e>
                  <m:r>
                    <w:rPr>
                      <w:rFonts w:ascii="Cambria Math" w:hAnsi="Cambria Math"/>
                      <w:szCs w:val="22"/>
                    </w:rPr>
                    <m:t>p</m:t>
                  </m:r>
                </m:e>
                <m:sub>
                  <m:r>
                    <w:rPr>
                      <w:rFonts w:ascii="Cambria Math" w:hAnsi="Cambria Math"/>
                      <w:szCs w:val="22"/>
                    </w:rPr>
                    <m:t>i</m:t>
                  </m:r>
                </m:sub>
              </m:sSub>
            </m:e>
          </m:d>
        </m:oMath>
      </m:oMathPara>
    </w:p>
    <w:p w14:paraId="78465E87" w14:textId="0F76C7C3" w:rsidR="00C366EB" w:rsidRPr="00766E81" w:rsidRDefault="00C366EB" w:rsidP="00C366EB">
      <w:pPr>
        <w:rPr>
          <w:szCs w:val="22"/>
        </w:rPr>
      </w:pPr>
      <w:proofErr w:type="gramStart"/>
      <w:r w:rsidRPr="00766E81">
        <w:rPr>
          <w:szCs w:val="22"/>
        </w:rPr>
        <w:t>where</w:t>
      </w:r>
      <w:proofErr w:type="gramEnd"/>
      <w:r w:rsidR="00F75257">
        <w:rPr>
          <w:szCs w:val="22"/>
        </w:rPr>
        <w:t>,</w:t>
      </w:r>
    </w:p>
    <w:p w14:paraId="3EA547D8" w14:textId="77777777" w:rsidR="00C366EB" w:rsidRPr="00766E81" w:rsidRDefault="00D92012" w:rsidP="0070372E">
      <w:pPr>
        <w:pStyle w:val="Listenabsatz"/>
        <w:numPr>
          <w:ilvl w:val="0"/>
          <w:numId w:val="2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rPr>
      </w:pPr>
      <m:oMath>
        <m:sSubSup>
          <m:sSubSupPr>
            <m:ctrlPr>
              <w:rPr>
                <w:rFonts w:ascii="Cambria Math" w:hAnsi="Cambria Math"/>
                <w:i/>
                <w:sz w:val="22"/>
                <w:szCs w:val="20"/>
              </w:rPr>
            </m:ctrlPr>
          </m:sSubSupPr>
          <m:e>
            <m:r>
              <w:rPr>
                <w:rFonts w:ascii="Cambria Math" w:hAnsi="Cambria Math"/>
                <w:sz w:val="22"/>
                <w:szCs w:val="20"/>
              </w:rPr>
              <m:t>q</m:t>
            </m:r>
          </m:e>
          <m:sub>
            <m:r>
              <w:rPr>
                <w:rFonts w:ascii="Cambria Math" w:hAnsi="Cambria Math"/>
                <w:sz w:val="22"/>
                <w:szCs w:val="20"/>
              </w:rPr>
              <m:t>i</m:t>
            </m:r>
          </m:sub>
          <m:sup>
            <m:r>
              <w:rPr>
                <w:rFonts w:ascii="Cambria Math" w:hAnsi="Cambria Math" w:hint="eastAsia"/>
                <w:sz w:val="22"/>
                <w:szCs w:val="20"/>
              </w:rPr>
              <m:t>''</m:t>
            </m:r>
          </m:sup>
        </m:sSubSup>
      </m:oMath>
      <w:r w:rsidR="00C366EB" w:rsidRPr="00766E81">
        <w:rPr>
          <w:szCs w:val="22"/>
        </w:rPr>
        <w:t xml:space="preserve"> </w:t>
      </w:r>
      <w:r w:rsidR="00C366EB" w:rsidRPr="008929E9">
        <w:rPr>
          <w:sz w:val="22"/>
          <w:szCs w:val="20"/>
        </w:rPr>
        <w:t>is the final output of deblocking o</w:t>
      </w:r>
      <w:r w:rsidR="00C366EB" w:rsidRPr="00766E81">
        <w:rPr>
          <w:szCs w:val="22"/>
        </w:rPr>
        <w:t xml:space="preserve">f </w:t>
      </w:r>
      <m:oMath>
        <m:sSub>
          <m:sSubPr>
            <m:ctrlPr>
              <w:rPr>
                <w:rFonts w:ascii="Cambria Math" w:hAnsi="Cambria Math"/>
                <w:i/>
                <w:sz w:val="22"/>
                <w:szCs w:val="20"/>
              </w:rPr>
            </m:ctrlPr>
          </m:sSubPr>
          <m:e>
            <m:r>
              <w:rPr>
                <w:rFonts w:ascii="Cambria Math" w:hAnsi="Cambria Math"/>
                <w:sz w:val="22"/>
                <w:szCs w:val="20"/>
              </w:rPr>
              <m:t>q</m:t>
            </m:r>
          </m:e>
          <m:sub>
            <m:r>
              <w:rPr>
                <w:rFonts w:ascii="Cambria Math" w:hAnsi="Cambria Math"/>
                <w:sz w:val="22"/>
                <w:szCs w:val="20"/>
              </w:rPr>
              <m:t>i</m:t>
            </m:r>
          </m:sub>
        </m:sSub>
      </m:oMath>
      <w:r w:rsidR="00C366EB" w:rsidRPr="00766E81">
        <w:rPr>
          <w:szCs w:val="22"/>
        </w:rPr>
        <w:t>,</w:t>
      </w:r>
    </w:p>
    <w:p w14:paraId="65C20B66" w14:textId="77777777" w:rsidR="00C366EB" w:rsidRPr="00766E81" w:rsidRDefault="00D92012" w:rsidP="0070372E">
      <w:pPr>
        <w:pStyle w:val="Listenabsatz"/>
        <w:numPr>
          <w:ilvl w:val="0"/>
          <w:numId w:val="2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rPr>
      </w:pPr>
      <m:oMath>
        <m:sSubSup>
          <m:sSubSupPr>
            <m:ctrlPr>
              <w:rPr>
                <w:rFonts w:ascii="Cambria Math" w:hAnsi="Cambria Math"/>
                <w:i/>
                <w:sz w:val="22"/>
                <w:szCs w:val="20"/>
              </w:rPr>
            </m:ctrlPr>
          </m:sSubSupPr>
          <m:e>
            <m:r>
              <w:rPr>
                <w:rFonts w:ascii="Cambria Math" w:hAnsi="Cambria Math"/>
                <w:sz w:val="22"/>
                <w:szCs w:val="20"/>
              </w:rPr>
              <m:t>q</m:t>
            </m:r>
          </m:e>
          <m:sub>
            <m:r>
              <w:rPr>
                <w:rFonts w:ascii="Cambria Math" w:hAnsi="Cambria Math"/>
                <w:sz w:val="22"/>
                <w:szCs w:val="20"/>
              </w:rPr>
              <m:t>i</m:t>
            </m:r>
          </m:sub>
          <m:sup>
            <m:r>
              <w:rPr>
                <w:rFonts w:ascii="Cambria Math" w:hAnsi="Cambria Math" w:hint="eastAsia"/>
                <w:sz w:val="22"/>
                <w:szCs w:val="20"/>
              </w:rPr>
              <m:t>'</m:t>
            </m:r>
          </m:sup>
        </m:sSubSup>
      </m:oMath>
      <w:r w:rsidR="00C366EB" w:rsidRPr="00766E81">
        <w:rPr>
          <w:szCs w:val="22"/>
        </w:rPr>
        <w:t xml:space="preserve"> </w:t>
      </w:r>
      <w:r w:rsidR="00C366EB" w:rsidRPr="008929E9">
        <w:rPr>
          <w:sz w:val="22"/>
          <w:szCs w:val="20"/>
        </w:rPr>
        <w:t xml:space="preserve">is the output of deblocking of </w:t>
      </w:r>
      <m:oMath>
        <m:sSub>
          <m:sSubPr>
            <m:ctrlPr>
              <w:rPr>
                <w:rFonts w:ascii="Cambria Math" w:hAnsi="Cambria Math"/>
                <w:i/>
                <w:sz w:val="22"/>
                <w:szCs w:val="20"/>
              </w:rPr>
            </m:ctrlPr>
          </m:sSubPr>
          <m:e>
            <m:r>
              <w:rPr>
                <w:rFonts w:ascii="Cambria Math" w:hAnsi="Cambria Math"/>
                <w:sz w:val="22"/>
                <w:szCs w:val="20"/>
              </w:rPr>
              <m:t>q</m:t>
            </m:r>
          </m:e>
          <m:sub>
            <m:r>
              <w:rPr>
                <w:rFonts w:ascii="Cambria Math" w:hAnsi="Cambria Math"/>
                <w:sz w:val="22"/>
                <w:szCs w:val="20"/>
              </w:rPr>
              <m:t>i</m:t>
            </m:r>
          </m:sub>
        </m:sSub>
      </m:oMath>
      <w:r w:rsidR="00C366EB" w:rsidRPr="00766E81">
        <w:rPr>
          <w:szCs w:val="22"/>
        </w:rPr>
        <w:t>,</w:t>
      </w:r>
      <w:r w:rsidR="00C366EB" w:rsidRPr="008929E9">
        <w:rPr>
          <w:sz w:val="22"/>
          <w:szCs w:val="20"/>
        </w:rPr>
        <w:t xml:space="preserve"> </w:t>
      </w:r>
      <w:proofErr w:type="gramStart"/>
      <w:r w:rsidR="00C366EB" w:rsidRPr="008929E9">
        <w:rPr>
          <w:sz w:val="22"/>
          <w:szCs w:val="20"/>
        </w:rPr>
        <w:t>and</w:t>
      </w:r>
      <w:proofErr w:type="gramEnd"/>
    </w:p>
    <w:p w14:paraId="603C3167" w14:textId="77777777" w:rsidR="00C366EB" w:rsidRPr="00766E81" w:rsidRDefault="00D92012" w:rsidP="0070372E">
      <w:pPr>
        <w:pStyle w:val="Listenabsatz"/>
        <w:numPr>
          <w:ilvl w:val="0"/>
          <w:numId w:val="2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rPr>
      </w:pPr>
      <m:oMath>
        <m:sSubSup>
          <m:sSubSupPr>
            <m:ctrlPr>
              <w:rPr>
                <w:rFonts w:ascii="Cambria Math" w:hAnsi="Cambria Math"/>
                <w:i/>
                <w:sz w:val="22"/>
                <w:szCs w:val="20"/>
              </w:rPr>
            </m:ctrlPr>
          </m:sSubSupPr>
          <m:e>
            <m:r>
              <w:rPr>
                <w:rFonts w:ascii="Cambria Math" w:hAnsi="Cambria Math"/>
                <w:sz w:val="22"/>
                <w:szCs w:val="20"/>
              </w:rPr>
              <m:t>p</m:t>
            </m:r>
          </m:e>
          <m:sub>
            <m:r>
              <w:rPr>
                <w:rFonts w:ascii="Cambria Math" w:hAnsi="Cambria Math"/>
                <w:sz w:val="22"/>
                <w:szCs w:val="20"/>
              </w:rPr>
              <m:t>i</m:t>
            </m:r>
          </m:sub>
          <m:sup>
            <m:r>
              <w:rPr>
                <w:rFonts w:ascii="Cambria Math" w:hAnsi="Cambria Math" w:hint="eastAsia"/>
                <w:sz w:val="22"/>
                <w:szCs w:val="20"/>
              </w:rPr>
              <m:t>'</m:t>
            </m:r>
          </m:sup>
        </m:sSubSup>
      </m:oMath>
      <w:r w:rsidR="00C366EB" w:rsidRPr="00766E81">
        <w:rPr>
          <w:szCs w:val="22"/>
        </w:rPr>
        <w:t xml:space="preserve"> </w:t>
      </w:r>
      <w:r w:rsidR="00C366EB" w:rsidRPr="008929E9">
        <w:rPr>
          <w:sz w:val="22"/>
          <w:szCs w:val="20"/>
        </w:rPr>
        <w:t>is the output of deblocking of</w:t>
      </w:r>
      <w:r w:rsidR="00C366EB" w:rsidRPr="00766E81">
        <w:rPr>
          <w:szCs w:val="22"/>
        </w:rPr>
        <w:t xml:space="preserve"> </w:t>
      </w:r>
      <m:oMath>
        <m:sSub>
          <m:sSubPr>
            <m:ctrlPr>
              <w:rPr>
                <w:rFonts w:ascii="Cambria Math" w:hAnsi="Cambria Math"/>
                <w:i/>
                <w:sz w:val="22"/>
                <w:szCs w:val="20"/>
              </w:rPr>
            </m:ctrlPr>
          </m:sSubPr>
          <m:e>
            <m:r>
              <w:rPr>
                <w:rFonts w:ascii="Cambria Math" w:hAnsi="Cambria Math"/>
                <w:sz w:val="22"/>
                <w:szCs w:val="20"/>
              </w:rPr>
              <m:t>p</m:t>
            </m:r>
          </m:e>
          <m:sub>
            <m:r>
              <w:rPr>
                <w:rFonts w:ascii="Cambria Math" w:hAnsi="Cambria Math"/>
                <w:sz w:val="22"/>
                <w:szCs w:val="20"/>
              </w:rPr>
              <m:t>i</m:t>
            </m:r>
          </m:sub>
        </m:sSub>
      </m:oMath>
      <w:r w:rsidR="00C366EB" w:rsidRPr="00766E81">
        <w:rPr>
          <w:szCs w:val="22"/>
        </w:rPr>
        <w:t xml:space="preserve"> </w:t>
      </w:r>
      <w:r w:rsidR="00C366EB" w:rsidRPr="008929E9">
        <w:rPr>
          <w:sz w:val="22"/>
          <w:szCs w:val="20"/>
        </w:rPr>
        <w:t xml:space="preserve">when assuming use of non-refreshed area were </w:t>
      </w:r>
      <w:proofErr w:type="gramStart"/>
      <w:r w:rsidR="00C366EB" w:rsidRPr="008929E9">
        <w:rPr>
          <w:sz w:val="22"/>
          <w:szCs w:val="20"/>
        </w:rPr>
        <w:t>allowed.</w:t>
      </w:r>
      <w:proofErr w:type="gramEnd"/>
    </w:p>
    <w:p w14:paraId="37DBDA0B" w14:textId="77777777" w:rsidR="00C366EB" w:rsidRPr="00766E81" w:rsidRDefault="00C366EB" w:rsidP="008929E9">
      <w:pPr>
        <w:rPr>
          <w:szCs w:val="22"/>
        </w:rPr>
      </w:pPr>
    </w:p>
    <w:p w14:paraId="54D95C03" w14:textId="77777777" w:rsidR="00126A3F" w:rsidRDefault="00C366EB" w:rsidP="008929E9">
      <w:pPr>
        <w:keepNext/>
        <w:ind w:left="360"/>
        <w:jc w:val="center"/>
      </w:pPr>
      <w:r w:rsidRPr="00766E81">
        <w:rPr>
          <w:noProof/>
        </w:rPr>
        <w:drawing>
          <wp:inline distT="0" distB="0" distL="0" distR="0" wp14:anchorId="3FCC3297" wp14:editId="3CA5D1D2">
            <wp:extent cx="3617595" cy="1557020"/>
            <wp:effectExtent l="0" t="0" r="1905" b="508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a:picLocks noChangeAspect="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3617595" cy="1557020"/>
                    </a:xfrm>
                    <a:prstGeom prst="rect">
                      <a:avLst/>
                    </a:prstGeom>
                    <a:noFill/>
                  </pic:spPr>
                </pic:pic>
              </a:graphicData>
            </a:graphic>
          </wp:inline>
        </w:drawing>
      </w:r>
    </w:p>
    <w:p w14:paraId="0848A70D" w14:textId="1715321D" w:rsidR="00C366EB" w:rsidRDefault="00126A3F" w:rsidP="008929E9">
      <w:pPr>
        <w:pStyle w:val="Beschriftung"/>
        <w:rPr>
          <w:szCs w:val="22"/>
        </w:rPr>
      </w:pPr>
      <w:bookmarkStart w:id="288" w:name="_Ref122446384"/>
      <w:r>
        <w:t xml:space="preserve">Figure </w:t>
      </w:r>
      <w:fldSimple w:instr=" SEQ Figure \* ARABIC ">
        <w:r w:rsidR="00E264D5">
          <w:rPr>
            <w:noProof/>
          </w:rPr>
          <w:t>78</w:t>
        </w:r>
      </w:fldSimple>
      <w:bookmarkEnd w:id="288"/>
      <w:r>
        <w:t>. D</w:t>
      </w:r>
      <w:r w:rsidRPr="00766E81">
        <w:rPr>
          <w:szCs w:val="22"/>
        </w:rPr>
        <w:t>eblocking is performed for pixels in non-refreshed area, but not for pixels in refreshed area.</w:t>
      </w:r>
    </w:p>
    <w:p w14:paraId="50A14919" w14:textId="0C4CFED4" w:rsidR="00F81A6E" w:rsidRDefault="00F81A6E" w:rsidP="0070372E">
      <w:pPr>
        <w:pStyle w:val="berschrift2"/>
      </w:pPr>
      <w:bookmarkStart w:id="289" w:name="_Toc180352403"/>
      <w:r>
        <w:t>Simplified linear model solver</w:t>
      </w:r>
      <w:bookmarkEnd w:id="289"/>
    </w:p>
    <w:p w14:paraId="3D3784BC" w14:textId="77777777" w:rsidR="009D6B7E" w:rsidRDefault="003166FE" w:rsidP="009D6B7E">
      <w:pPr>
        <w:rPr>
          <w:lang w:val="en-CA"/>
        </w:rPr>
      </w:pPr>
      <w:r>
        <w:rPr>
          <w:lang w:val="en-CA"/>
        </w:rPr>
        <w:t>Some ECM tools, such as CCCM (Convolutional Cross-Component Model) and GLM (Gradient Linear Model), are solving sets of linear equations when calculating filter coefficient</w:t>
      </w:r>
      <w:r w:rsidR="00923913">
        <w:rPr>
          <w:lang w:val="en-CA"/>
        </w:rPr>
        <w:t xml:space="preserve"> using</w:t>
      </w:r>
      <w:r>
        <w:rPr>
          <w:lang w:val="en-CA"/>
        </w:rPr>
        <w:t xml:space="preserve"> Gaussian </w:t>
      </w:r>
      <w:proofErr w:type="gramStart"/>
      <w:r>
        <w:rPr>
          <w:lang w:val="en-CA"/>
        </w:rPr>
        <w:t>elimination based</w:t>
      </w:r>
      <w:proofErr w:type="gramEnd"/>
      <w:r>
        <w:rPr>
          <w:lang w:val="en-CA"/>
        </w:rPr>
        <w:t xml:space="preserve"> approach</w:t>
      </w:r>
      <w:r w:rsidR="009D6B7E">
        <w:rPr>
          <w:lang w:val="en-CA"/>
        </w:rPr>
        <w:t>.</w:t>
      </w:r>
    </w:p>
    <w:p w14:paraId="5A61850B" w14:textId="01DE0376" w:rsidR="009D6B7E" w:rsidRDefault="009D6B7E" w:rsidP="0070372E">
      <w:pPr>
        <w:pStyle w:val="berschrift3"/>
        <w:rPr>
          <w:lang w:val="en-CA"/>
        </w:rPr>
      </w:pPr>
      <w:bookmarkStart w:id="290" w:name="_Toc180352404"/>
      <w:r>
        <w:rPr>
          <w:lang w:val="en-CA"/>
        </w:rPr>
        <w:lastRenderedPageBreak/>
        <w:t>Implementation</w:t>
      </w:r>
      <w:bookmarkEnd w:id="290"/>
    </w:p>
    <w:p w14:paraId="22D88CC0" w14:textId="221E0D34" w:rsidR="000C23D8" w:rsidRDefault="000C23D8" w:rsidP="000C23D8">
      <w:pPr>
        <w:rPr>
          <w:lang w:val="en-CA"/>
        </w:rPr>
      </w:pPr>
      <w:r>
        <w:rPr>
          <w:lang w:val="en-CA"/>
        </w:rPr>
        <w:t xml:space="preserve">Elimination and back-substitution can be implemented for example as given below. The same function can be used to solve coefficients for one or both chrominance channels by setting </w:t>
      </w:r>
      <w:proofErr w:type="spellStart"/>
      <w:r>
        <w:rPr>
          <w:lang w:val="en-CA"/>
        </w:rPr>
        <w:t>numFilters</w:t>
      </w:r>
      <w:proofErr w:type="spellEnd"/>
      <w:r>
        <w:rPr>
          <w:lang w:val="en-CA"/>
        </w:rPr>
        <w:t xml:space="preserve"> parameter to 1 or 2, respectively. The </w:t>
      </w:r>
      <w:proofErr w:type="spellStart"/>
      <w:r>
        <w:rPr>
          <w:lang w:val="en-CA"/>
        </w:rPr>
        <w:t>xGetDivScaleRoundShift</w:t>
      </w:r>
      <w:proofErr w:type="spellEnd"/>
      <w:r>
        <w:rPr>
          <w:lang w:val="en-CA"/>
        </w:rPr>
        <w:t xml:space="preserve"> function returns scale, round and shift parameters approximating a division operation with the input </w:t>
      </w:r>
      <w:proofErr w:type="spellStart"/>
      <w:r>
        <w:rPr>
          <w:lang w:val="en-CA"/>
        </w:rPr>
        <w:t>diag</w:t>
      </w:r>
      <w:proofErr w:type="spellEnd"/>
      <w:r>
        <w:rPr>
          <w:lang w:val="en-CA"/>
        </w:rPr>
        <w:t xml:space="preserve"> parameter. Calculation of those parameters </w:t>
      </w:r>
      <w:r w:rsidR="00ED5791">
        <w:rPr>
          <w:lang w:val="en-CA"/>
        </w:rPr>
        <w:t xml:space="preserve">is </w:t>
      </w:r>
      <w:r>
        <w:rPr>
          <w:lang w:val="en-CA"/>
        </w:rPr>
        <w:t>implemented in ECM “</w:t>
      </w:r>
      <w:proofErr w:type="spellStart"/>
      <w:r>
        <w:rPr>
          <w:lang w:val="en-GB"/>
        </w:rPr>
        <w:t>xDivide</w:t>
      </w:r>
      <w:proofErr w:type="spellEnd"/>
      <w:r>
        <w:rPr>
          <w:lang w:val="en-GB"/>
        </w:rPr>
        <w:t>” function.</w:t>
      </w:r>
      <w:r>
        <w:rPr>
          <w:lang w:val="en-CA"/>
        </w:rPr>
        <w:t xml:space="preserve"> </w:t>
      </w:r>
    </w:p>
    <w:p w14:paraId="689C560C" w14:textId="77777777" w:rsidR="000C23D8" w:rsidRDefault="000C23D8" w:rsidP="000C23D8">
      <w:pPr>
        <w:rPr>
          <w:lang w:val="en-CA"/>
        </w:rPr>
      </w:pPr>
    </w:p>
    <w:p w14:paraId="509E0252"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gramStart"/>
      <w:r>
        <w:rPr>
          <w:rFonts w:ascii="Menlo" w:hAnsi="Menlo" w:cs="Menlo"/>
          <w:b/>
          <w:bCs/>
          <w:color w:val="9B2393"/>
          <w:sz w:val="16"/>
          <w:szCs w:val="16"/>
          <w:lang w:val="en-GB"/>
        </w:rPr>
        <w:t>for</w:t>
      </w:r>
      <w:r>
        <w:rPr>
          <w:rFonts w:ascii="Menlo" w:hAnsi="Menlo" w:cs="Menlo"/>
          <w:color w:val="000000"/>
          <w:sz w:val="16"/>
          <w:szCs w:val="16"/>
          <w:lang w:val="en-GB"/>
        </w:rPr>
        <w:t xml:space="preserve">( </w:t>
      </w:r>
      <w:r>
        <w:rPr>
          <w:rFonts w:ascii="Menlo" w:hAnsi="Menlo" w:cs="Menlo"/>
          <w:b/>
          <w:bCs/>
          <w:color w:val="9B2393"/>
          <w:sz w:val="16"/>
          <w:szCs w:val="16"/>
          <w:lang w:val="en-GB"/>
        </w:rPr>
        <w:t>int</w:t>
      </w:r>
      <w:proofErr w:type="gram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 xml:space="preserve"> = </w:t>
      </w:r>
      <w:r>
        <w:rPr>
          <w:rFonts w:ascii="Menlo" w:hAnsi="Menlo" w:cs="Menlo"/>
          <w:color w:val="1C00CF"/>
          <w:sz w:val="16"/>
          <w:szCs w:val="16"/>
          <w:lang w:val="en-GB"/>
        </w:rPr>
        <w:t>0</w:t>
      </w:r>
      <w:r>
        <w:rPr>
          <w:rFonts w:ascii="Menlo" w:hAnsi="Menlo" w:cs="Menlo"/>
          <w:color w:val="000000"/>
          <w:sz w:val="16"/>
          <w:szCs w:val="16"/>
          <w:lang w:val="en-GB"/>
        </w:rPr>
        <w:t xml:space="preserve">; </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 xml:space="preserve"> &lt; </w:t>
      </w:r>
      <w:proofErr w:type="spellStart"/>
      <w:r>
        <w:rPr>
          <w:rFonts w:ascii="Menlo" w:hAnsi="Menlo" w:cs="Menlo"/>
          <w:color w:val="000000"/>
          <w:sz w:val="16"/>
          <w:szCs w:val="16"/>
          <w:lang w:val="en-GB"/>
        </w:rPr>
        <w:t>numEq</w:t>
      </w:r>
      <w:proofErr w:type="spell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 )</w:t>
      </w:r>
    </w:p>
    <w:p w14:paraId="58CBD636"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1EE5A7F7"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spellStart"/>
      <w:r>
        <w:rPr>
          <w:rFonts w:ascii="Menlo" w:hAnsi="Menlo" w:cs="Menlo"/>
          <w:color w:val="1C464A"/>
          <w:sz w:val="16"/>
          <w:szCs w:val="16"/>
          <w:lang w:val="en-GB"/>
        </w:rPr>
        <w:t>TCccmCoeff</w:t>
      </w:r>
      <w:proofErr w:type="spell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src</w:t>
      </w:r>
      <w:proofErr w:type="spellEnd"/>
      <w:r>
        <w:rPr>
          <w:rFonts w:ascii="Menlo" w:hAnsi="Menlo" w:cs="Menlo"/>
          <w:color w:val="000000"/>
          <w:sz w:val="16"/>
          <w:szCs w:val="16"/>
          <w:lang w:val="en-GB"/>
        </w:rPr>
        <w:t xml:space="preserve"> = C[</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w:t>
      </w:r>
    </w:p>
    <w:p w14:paraId="6B697A1B"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spellStart"/>
      <w:r>
        <w:rPr>
          <w:rFonts w:ascii="Menlo" w:hAnsi="Menlo" w:cs="Menlo"/>
          <w:color w:val="1C464A"/>
          <w:sz w:val="16"/>
          <w:szCs w:val="16"/>
          <w:lang w:val="en-GB"/>
        </w:rPr>
        <w:t>TCccmCoeff</w:t>
      </w:r>
      <w:proofErr w:type="spell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diag</w:t>
      </w:r>
      <w:proofErr w:type="spellEnd"/>
      <w:r>
        <w:rPr>
          <w:rFonts w:ascii="Menlo" w:hAnsi="Menlo" w:cs="Menlo"/>
          <w:color w:val="000000"/>
          <w:sz w:val="16"/>
          <w:szCs w:val="16"/>
          <w:lang w:val="en-GB"/>
        </w:rPr>
        <w:t xml:space="preserve"> = </w:t>
      </w:r>
      <w:proofErr w:type="spellStart"/>
      <w:r>
        <w:rPr>
          <w:rFonts w:ascii="Menlo" w:hAnsi="Menlo" w:cs="Menlo"/>
          <w:color w:val="000000"/>
          <w:sz w:val="16"/>
          <w:szCs w:val="16"/>
          <w:lang w:val="en-GB"/>
        </w:rPr>
        <w:t>src</w:t>
      </w:r>
      <w:proofErr w:type="spellEnd"/>
      <w:r>
        <w:rPr>
          <w:rFonts w:ascii="Menlo" w:hAnsi="Menlo" w:cs="Menlo"/>
          <w:color w:val="000000"/>
          <w:sz w:val="16"/>
          <w:szCs w:val="16"/>
          <w:lang w:val="en-GB"/>
        </w:rPr>
        <w:t>[</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 xml:space="preserve">] &lt; </w:t>
      </w:r>
      <w:proofErr w:type="gramStart"/>
      <w:r>
        <w:rPr>
          <w:rFonts w:ascii="Menlo" w:hAnsi="Menlo" w:cs="Menlo"/>
          <w:color w:val="1C00CF"/>
          <w:sz w:val="16"/>
          <w:szCs w:val="16"/>
          <w:lang w:val="en-GB"/>
        </w:rPr>
        <w:t>1</w:t>
      </w:r>
      <w:r>
        <w:rPr>
          <w:rFonts w:ascii="Menlo" w:hAnsi="Menlo" w:cs="Menlo"/>
          <w:color w:val="000000"/>
          <w:sz w:val="16"/>
          <w:szCs w:val="16"/>
          <w:lang w:val="en-GB"/>
        </w:rPr>
        <w:t xml:space="preserve"> ?</w:t>
      </w:r>
      <w:proofErr w:type="gramEnd"/>
      <w:r>
        <w:rPr>
          <w:rFonts w:ascii="Menlo" w:hAnsi="Menlo" w:cs="Menlo"/>
          <w:color w:val="000000"/>
          <w:sz w:val="16"/>
          <w:szCs w:val="16"/>
          <w:lang w:val="en-GB"/>
        </w:rPr>
        <w:t xml:space="preserve"> </w:t>
      </w:r>
      <w:proofErr w:type="gramStart"/>
      <w:r>
        <w:rPr>
          <w:rFonts w:ascii="Menlo" w:hAnsi="Menlo" w:cs="Menlo"/>
          <w:color w:val="1C00CF"/>
          <w:sz w:val="16"/>
          <w:szCs w:val="16"/>
          <w:lang w:val="en-GB"/>
        </w:rPr>
        <w:t>1</w:t>
      </w:r>
      <w:r>
        <w:rPr>
          <w:rFonts w:ascii="Menlo" w:hAnsi="Menlo" w:cs="Menlo"/>
          <w:color w:val="000000"/>
          <w:sz w:val="16"/>
          <w:szCs w:val="16"/>
          <w:lang w:val="en-GB"/>
        </w:rPr>
        <w:t xml:space="preserve"> :</w:t>
      </w:r>
      <w:proofErr w:type="gram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src</w:t>
      </w:r>
      <w:proofErr w:type="spellEnd"/>
      <w:r>
        <w:rPr>
          <w:rFonts w:ascii="Menlo" w:hAnsi="Menlo" w:cs="Menlo"/>
          <w:color w:val="000000"/>
          <w:sz w:val="16"/>
          <w:szCs w:val="16"/>
          <w:lang w:val="en-GB"/>
        </w:rPr>
        <w:t>[</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w:t>
      </w:r>
    </w:p>
    <w:p w14:paraId="487E53AC"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315CBCAF"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spellStart"/>
      <w:proofErr w:type="gramStart"/>
      <w:r>
        <w:rPr>
          <w:rFonts w:ascii="Menlo" w:hAnsi="Menlo" w:cs="Menlo"/>
          <w:color w:val="326D74"/>
          <w:sz w:val="16"/>
          <w:szCs w:val="16"/>
          <w:lang w:val="en-GB"/>
        </w:rPr>
        <w:t>xGetDivScaleRoundShift</w:t>
      </w:r>
      <w:proofErr w:type="spellEnd"/>
      <w:r>
        <w:rPr>
          <w:rFonts w:ascii="Menlo" w:hAnsi="Menlo" w:cs="Menlo"/>
          <w:color w:val="000000"/>
          <w:sz w:val="16"/>
          <w:szCs w:val="16"/>
          <w:lang w:val="en-GB"/>
        </w:rPr>
        <w:t>(</w:t>
      </w:r>
      <w:proofErr w:type="spellStart"/>
      <w:proofErr w:type="gramEnd"/>
      <w:r>
        <w:rPr>
          <w:rFonts w:ascii="Menlo" w:hAnsi="Menlo" w:cs="Menlo"/>
          <w:color w:val="000000"/>
          <w:sz w:val="16"/>
          <w:szCs w:val="16"/>
          <w:lang w:val="en-GB"/>
        </w:rPr>
        <w:t>diag</w:t>
      </w:r>
      <w:proofErr w:type="spell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dscale</w:t>
      </w:r>
      <w:proofErr w:type="spell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dround</w:t>
      </w:r>
      <w:proofErr w:type="spell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dshift</w:t>
      </w:r>
      <w:proofErr w:type="spellEnd"/>
      <w:r>
        <w:rPr>
          <w:rFonts w:ascii="Menlo" w:hAnsi="Menlo" w:cs="Menlo"/>
          <w:color w:val="000000"/>
          <w:sz w:val="16"/>
          <w:szCs w:val="16"/>
          <w:lang w:val="en-GB"/>
        </w:rPr>
        <w:t>);</w:t>
      </w:r>
    </w:p>
    <w:p w14:paraId="4DBF5F30"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41B39791"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gramStart"/>
      <w:r>
        <w:rPr>
          <w:rFonts w:ascii="Menlo" w:hAnsi="Menlo" w:cs="Menlo"/>
          <w:b/>
          <w:bCs/>
          <w:color w:val="9B2393"/>
          <w:sz w:val="16"/>
          <w:szCs w:val="16"/>
          <w:lang w:val="en-GB"/>
        </w:rPr>
        <w:t>for</w:t>
      </w:r>
      <w:r>
        <w:rPr>
          <w:rFonts w:ascii="Menlo" w:hAnsi="Menlo" w:cs="Menlo"/>
          <w:color w:val="000000"/>
          <w:sz w:val="16"/>
          <w:szCs w:val="16"/>
          <w:lang w:val="en-GB"/>
        </w:rPr>
        <w:t xml:space="preserve">( </w:t>
      </w:r>
      <w:r>
        <w:rPr>
          <w:rFonts w:ascii="Menlo" w:hAnsi="Menlo" w:cs="Menlo"/>
          <w:b/>
          <w:bCs/>
          <w:color w:val="9B2393"/>
          <w:sz w:val="16"/>
          <w:szCs w:val="16"/>
          <w:lang w:val="en-GB"/>
        </w:rPr>
        <w:t>int</w:t>
      </w:r>
      <w:proofErr w:type="gramEnd"/>
      <w:r>
        <w:rPr>
          <w:rFonts w:ascii="Menlo" w:hAnsi="Menlo" w:cs="Menlo"/>
          <w:color w:val="000000"/>
          <w:sz w:val="16"/>
          <w:szCs w:val="16"/>
          <w:lang w:val="en-GB"/>
        </w:rPr>
        <w:t xml:space="preserve"> j = i+</w:t>
      </w:r>
      <w:r>
        <w:rPr>
          <w:rFonts w:ascii="Menlo" w:hAnsi="Menlo" w:cs="Menlo"/>
          <w:color w:val="1C00CF"/>
          <w:sz w:val="16"/>
          <w:szCs w:val="16"/>
          <w:lang w:val="en-GB"/>
        </w:rPr>
        <w:t>1</w:t>
      </w:r>
      <w:r>
        <w:rPr>
          <w:rFonts w:ascii="Menlo" w:hAnsi="Menlo" w:cs="Menlo"/>
          <w:color w:val="000000"/>
          <w:sz w:val="16"/>
          <w:szCs w:val="16"/>
          <w:lang w:val="en-GB"/>
        </w:rPr>
        <w:t xml:space="preserve">; j &lt; </w:t>
      </w:r>
      <w:proofErr w:type="spellStart"/>
      <w:r>
        <w:rPr>
          <w:rFonts w:ascii="Menlo" w:hAnsi="Menlo" w:cs="Menlo"/>
          <w:color w:val="000000"/>
          <w:sz w:val="16"/>
          <w:szCs w:val="16"/>
          <w:lang w:val="en-GB"/>
        </w:rPr>
        <w:t>numEq+numFilters</w:t>
      </w:r>
      <w:proofErr w:type="spell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j++</w:t>
      </w:r>
      <w:proofErr w:type="spellEnd"/>
      <w:r>
        <w:rPr>
          <w:rFonts w:ascii="Menlo" w:hAnsi="Menlo" w:cs="Menlo"/>
          <w:color w:val="000000"/>
          <w:sz w:val="16"/>
          <w:szCs w:val="16"/>
          <w:lang w:val="en-GB"/>
        </w:rPr>
        <w:t xml:space="preserve"> )</w:t>
      </w:r>
    </w:p>
    <w:p w14:paraId="21CA7B6E"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6FEDF80F"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spellStart"/>
      <w:r>
        <w:rPr>
          <w:rFonts w:ascii="Menlo" w:hAnsi="Menlo" w:cs="Menlo"/>
          <w:color w:val="000000"/>
          <w:sz w:val="16"/>
          <w:szCs w:val="16"/>
          <w:lang w:val="en-GB"/>
        </w:rPr>
        <w:t>src</w:t>
      </w:r>
      <w:proofErr w:type="spellEnd"/>
      <w:r>
        <w:rPr>
          <w:rFonts w:ascii="Menlo" w:hAnsi="Menlo" w:cs="Menlo"/>
          <w:color w:val="000000"/>
          <w:sz w:val="16"/>
          <w:szCs w:val="16"/>
          <w:lang w:val="en-GB"/>
        </w:rPr>
        <w:t>[j] = (</w:t>
      </w:r>
      <w:proofErr w:type="spellStart"/>
      <w:r>
        <w:rPr>
          <w:rFonts w:ascii="Menlo" w:hAnsi="Menlo" w:cs="Menlo"/>
          <w:color w:val="000000"/>
          <w:sz w:val="16"/>
          <w:szCs w:val="16"/>
          <w:lang w:val="en-GB"/>
        </w:rPr>
        <w:t>src</w:t>
      </w:r>
      <w:proofErr w:type="spellEnd"/>
      <w:r>
        <w:rPr>
          <w:rFonts w:ascii="Menlo" w:hAnsi="Menlo" w:cs="Menlo"/>
          <w:color w:val="000000"/>
          <w:sz w:val="16"/>
          <w:szCs w:val="16"/>
          <w:lang w:val="en-GB"/>
        </w:rPr>
        <w:t xml:space="preserve">[j] * </w:t>
      </w:r>
      <w:proofErr w:type="spellStart"/>
      <w:r>
        <w:rPr>
          <w:rFonts w:ascii="Menlo" w:hAnsi="Menlo" w:cs="Menlo"/>
          <w:color w:val="000000"/>
          <w:sz w:val="16"/>
          <w:szCs w:val="16"/>
          <w:lang w:val="en-GB"/>
        </w:rPr>
        <w:t>dscale</w:t>
      </w:r>
      <w:proofErr w:type="spellEnd"/>
      <w:r>
        <w:rPr>
          <w:rFonts w:ascii="Menlo" w:hAnsi="Menlo" w:cs="Menlo"/>
          <w:color w:val="000000"/>
          <w:sz w:val="16"/>
          <w:szCs w:val="16"/>
          <w:lang w:val="en-GB"/>
        </w:rPr>
        <w:t xml:space="preserve"> + </w:t>
      </w:r>
      <w:proofErr w:type="spellStart"/>
      <w:r>
        <w:rPr>
          <w:rFonts w:ascii="Menlo" w:hAnsi="Menlo" w:cs="Menlo"/>
          <w:color w:val="000000"/>
          <w:sz w:val="16"/>
          <w:szCs w:val="16"/>
          <w:lang w:val="en-GB"/>
        </w:rPr>
        <w:t>dround</w:t>
      </w:r>
      <w:proofErr w:type="spellEnd"/>
      <w:r>
        <w:rPr>
          <w:rFonts w:ascii="Menlo" w:hAnsi="Menlo" w:cs="Menlo"/>
          <w:color w:val="000000"/>
          <w:sz w:val="16"/>
          <w:szCs w:val="16"/>
          <w:lang w:val="en-GB"/>
        </w:rPr>
        <w:t xml:space="preserve">) &gt;&gt; </w:t>
      </w:r>
      <w:proofErr w:type="spellStart"/>
      <w:r>
        <w:rPr>
          <w:rFonts w:ascii="Menlo" w:hAnsi="Menlo" w:cs="Menlo"/>
          <w:color w:val="000000"/>
          <w:sz w:val="16"/>
          <w:szCs w:val="16"/>
          <w:lang w:val="en-GB"/>
        </w:rPr>
        <w:t>dshift</w:t>
      </w:r>
      <w:proofErr w:type="spellEnd"/>
      <w:r>
        <w:rPr>
          <w:rFonts w:ascii="Menlo" w:hAnsi="Menlo" w:cs="Menlo"/>
          <w:color w:val="000000"/>
          <w:sz w:val="16"/>
          <w:szCs w:val="16"/>
          <w:lang w:val="en-GB"/>
        </w:rPr>
        <w:t>;</w:t>
      </w:r>
    </w:p>
    <w:p w14:paraId="17525422"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4C72596B"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59DD3922"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gramStart"/>
      <w:r>
        <w:rPr>
          <w:rFonts w:ascii="Menlo" w:hAnsi="Menlo" w:cs="Menlo"/>
          <w:b/>
          <w:bCs/>
          <w:color w:val="9B2393"/>
          <w:sz w:val="16"/>
          <w:szCs w:val="16"/>
          <w:lang w:val="en-GB"/>
        </w:rPr>
        <w:t>for</w:t>
      </w:r>
      <w:r>
        <w:rPr>
          <w:rFonts w:ascii="Menlo" w:hAnsi="Menlo" w:cs="Menlo"/>
          <w:color w:val="000000"/>
          <w:sz w:val="16"/>
          <w:szCs w:val="16"/>
          <w:lang w:val="en-GB"/>
        </w:rPr>
        <w:t xml:space="preserve">( </w:t>
      </w:r>
      <w:r>
        <w:rPr>
          <w:rFonts w:ascii="Menlo" w:hAnsi="Menlo" w:cs="Menlo"/>
          <w:b/>
          <w:bCs/>
          <w:color w:val="9B2393"/>
          <w:sz w:val="16"/>
          <w:szCs w:val="16"/>
          <w:lang w:val="en-GB"/>
        </w:rPr>
        <w:t>int</w:t>
      </w:r>
      <w:proofErr w:type="gramEnd"/>
      <w:r>
        <w:rPr>
          <w:rFonts w:ascii="Menlo" w:hAnsi="Menlo" w:cs="Menlo"/>
          <w:color w:val="000000"/>
          <w:sz w:val="16"/>
          <w:szCs w:val="16"/>
          <w:lang w:val="en-GB"/>
        </w:rPr>
        <w:t xml:space="preserve"> j = </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 xml:space="preserve"> + </w:t>
      </w:r>
      <w:r>
        <w:rPr>
          <w:rFonts w:ascii="Menlo" w:hAnsi="Menlo" w:cs="Menlo"/>
          <w:color w:val="1C00CF"/>
          <w:sz w:val="16"/>
          <w:szCs w:val="16"/>
          <w:lang w:val="en-GB"/>
        </w:rPr>
        <w:t>1</w:t>
      </w:r>
      <w:r>
        <w:rPr>
          <w:rFonts w:ascii="Menlo" w:hAnsi="Menlo" w:cs="Menlo"/>
          <w:color w:val="000000"/>
          <w:sz w:val="16"/>
          <w:szCs w:val="16"/>
          <w:lang w:val="en-GB"/>
        </w:rPr>
        <w:t xml:space="preserve">; j &lt; </w:t>
      </w:r>
      <w:proofErr w:type="spellStart"/>
      <w:r>
        <w:rPr>
          <w:rFonts w:ascii="Menlo" w:hAnsi="Menlo" w:cs="Menlo"/>
          <w:color w:val="000000"/>
          <w:sz w:val="16"/>
          <w:szCs w:val="16"/>
          <w:lang w:val="en-GB"/>
        </w:rPr>
        <w:t>numEq</w:t>
      </w:r>
      <w:proofErr w:type="spell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j++</w:t>
      </w:r>
      <w:proofErr w:type="spellEnd"/>
      <w:r>
        <w:rPr>
          <w:rFonts w:ascii="Menlo" w:hAnsi="Menlo" w:cs="Menlo"/>
          <w:color w:val="000000"/>
          <w:sz w:val="16"/>
          <w:szCs w:val="16"/>
          <w:lang w:val="en-GB"/>
        </w:rPr>
        <w:t xml:space="preserve"> )</w:t>
      </w:r>
    </w:p>
    <w:p w14:paraId="16E5B056"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04AA84B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spellStart"/>
      <w:r>
        <w:rPr>
          <w:rFonts w:ascii="Menlo" w:hAnsi="Menlo" w:cs="Menlo"/>
          <w:color w:val="1C464A"/>
          <w:sz w:val="16"/>
          <w:szCs w:val="16"/>
          <w:lang w:val="en-GB"/>
        </w:rPr>
        <w:t>TCccmCoeff</w:t>
      </w:r>
      <w:proofErr w:type="spellEnd"/>
      <w:r>
        <w:rPr>
          <w:rFonts w:ascii="Menlo" w:hAnsi="Menlo" w:cs="Menlo"/>
          <w:color w:val="000000"/>
          <w:sz w:val="16"/>
          <w:szCs w:val="16"/>
          <w:lang w:val="en-GB"/>
        </w:rPr>
        <w:t xml:space="preserve"> *</w:t>
      </w:r>
      <w:proofErr w:type="spellStart"/>
      <w:proofErr w:type="gramStart"/>
      <w:r>
        <w:rPr>
          <w:rFonts w:ascii="Menlo" w:hAnsi="Menlo" w:cs="Menlo"/>
          <w:color w:val="000000"/>
          <w:sz w:val="16"/>
          <w:szCs w:val="16"/>
          <w:lang w:val="en-GB"/>
        </w:rPr>
        <w:t>dst</w:t>
      </w:r>
      <w:proofErr w:type="spellEnd"/>
      <w:r>
        <w:rPr>
          <w:rFonts w:ascii="Menlo" w:hAnsi="Menlo" w:cs="Menlo"/>
          <w:color w:val="000000"/>
          <w:sz w:val="16"/>
          <w:szCs w:val="16"/>
          <w:lang w:val="en-GB"/>
        </w:rPr>
        <w:t xml:space="preserve">  =</w:t>
      </w:r>
      <w:proofErr w:type="gramEnd"/>
      <w:r>
        <w:rPr>
          <w:rFonts w:ascii="Menlo" w:hAnsi="Menlo" w:cs="Menlo"/>
          <w:color w:val="000000"/>
          <w:sz w:val="16"/>
          <w:szCs w:val="16"/>
          <w:lang w:val="en-GB"/>
        </w:rPr>
        <w:t xml:space="preserve"> C[j];</w:t>
      </w:r>
    </w:p>
    <w:p w14:paraId="1CB1760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spellStart"/>
      <w:r>
        <w:rPr>
          <w:rFonts w:ascii="Menlo" w:hAnsi="Menlo" w:cs="Menlo"/>
          <w:color w:val="1C464A"/>
          <w:sz w:val="16"/>
          <w:szCs w:val="16"/>
          <w:lang w:val="en-GB"/>
        </w:rPr>
        <w:t>TCccmCoeff</w:t>
      </w:r>
      <w:proofErr w:type="spellEnd"/>
      <w:r>
        <w:rPr>
          <w:rFonts w:ascii="Menlo" w:hAnsi="Menlo" w:cs="Menlo"/>
          <w:color w:val="000000"/>
          <w:sz w:val="16"/>
          <w:szCs w:val="16"/>
          <w:lang w:val="en-GB"/>
        </w:rPr>
        <w:t xml:space="preserve"> scale = </w:t>
      </w:r>
      <w:proofErr w:type="spellStart"/>
      <w:r>
        <w:rPr>
          <w:rFonts w:ascii="Menlo" w:hAnsi="Menlo" w:cs="Menlo"/>
          <w:color w:val="000000"/>
          <w:sz w:val="16"/>
          <w:szCs w:val="16"/>
          <w:lang w:val="en-GB"/>
        </w:rPr>
        <w:t>dst</w:t>
      </w:r>
      <w:proofErr w:type="spellEnd"/>
      <w:r>
        <w:rPr>
          <w:rFonts w:ascii="Menlo" w:hAnsi="Menlo" w:cs="Menlo"/>
          <w:color w:val="000000"/>
          <w:sz w:val="16"/>
          <w:szCs w:val="16"/>
          <w:lang w:val="en-GB"/>
        </w:rPr>
        <w:t>[</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w:t>
      </w:r>
    </w:p>
    <w:p w14:paraId="5F09004B"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775D27B7"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5D6C79"/>
          <w:sz w:val="16"/>
          <w:szCs w:val="16"/>
          <w:lang w:val="en-GB"/>
        </w:rPr>
        <w:t xml:space="preserve">// On row j all elements with k &lt; i+1 </w:t>
      </w:r>
      <w:proofErr w:type="gramStart"/>
      <w:r>
        <w:rPr>
          <w:rFonts w:ascii="Menlo" w:hAnsi="Menlo" w:cs="Menlo"/>
          <w:color w:val="5D6C79"/>
          <w:sz w:val="16"/>
          <w:szCs w:val="16"/>
          <w:lang w:val="en-GB"/>
        </w:rPr>
        <w:t>are</w:t>
      </w:r>
      <w:proofErr w:type="gramEnd"/>
      <w:r>
        <w:rPr>
          <w:rFonts w:ascii="Menlo" w:hAnsi="Menlo" w:cs="Menlo"/>
          <w:color w:val="5D6C79"/>
          <w:sz w:val="16"/>
          <w:szCs w:val="16"/>
          <w:lang w:val="en-GB"/>
        </w:rPr>
        <w:t xml:space="preserve"> now zero</w:t>
      </w:r>
    </w:p>
    <w:p w14:paraId="4BC99BF4" w14:textId="77777777" w:rsidR="000C23D8" w:rsidRPr="00F17E14" w:rsidRDefault="000C23D8" w:rsidP="000C23D8">
      <w:pPr>
        <w:tabs>
          <w:tab w:val="left" w:pos="296"/>
        </w:tabs>
        <w:overflowPunct/>
        <w:spacing w:before="0"/>
        <w:jc w:val="left"/>
        <w:rPr>
          <w:rFonts w:ascii="Menlo" w:hAnsi="Menlo" w:cs="Menlo"/>
          <w:color w:val="000000"/>
          <w:sz w:val="16"/>
          <w:szCs w:val="16"/>
          <w:lang w:val="sv-SE"/>
        </w:rPr>
      </w:pPr>
      <w:r>
        <w:rPr>
          <w:rFonts w:ascii="Menlo" w:hAnsi="Menlo" w:cs="Menlo"/>
          <w:color w:val="000000"/>
          <w:sz w:val="16"/>
          <w:szCs w:val="16"/>
          <w:lang w:val="en-GB"/>
        </w:rPr>
        <w:t xml:space="preserve">      </w:t>
      </w:r>
      <w:r w:rsidRPr="00F17E14">
        <w:rPr>
          <w:rFonts w:ascii="Menlo" w:hAnsi="Menlo" w:cs="Menlo"/>
          <w:b/>
          <w:bCs/>
          <w:color w:val="9B2393"/>
          <w:sz w:val="16"/>
          <w:szCs w:val="16"/>
          <w:lang w:val="sv-SE"/>
        </w:rPr>
        <w:t>for</w:t>
      </w:r>
      <w:r w:rsidRPr="00F17E14">
        <w:rPr>
          <w:rFonts w:ascii="Menlo" w:hAnsi="Menlo" w:cs="Menlo"/>
          <w:color w:val="000000"/>
          <w:sz w:val="16"/>
          <w:szCs w:val="16"/>
          <w:lang w:val="sv-SE"/>
        </w:rPr>
        <w:t xml:space="preserve">( </w:t>
      </w:r>
      <w:r w:rsidRPr="00F17E14">
        <w:rPr>
          <w:rFonts w:ascii="Menlo" w:hAnsi="Menlo" w:cs="Menlo"/>
          <w:b/>
          <w:bCs/>
          <w:color w:val="9B2393"/>
          <w:sz w:val="16"/>
          <w:szCs w:val="16"/>
          <w:lang w:val="sv-SE"/>
        </w:rPr>
        <w:t>int</w:t>
      </w:r>
      <w:r w:rsidRPr="00F17E14">
        <w:rPr>
          <w:rFonts w:ascii="Menlo" w:hAnsi="Menlo" w:cs="Menlo"/>
          <w:color w:val="000000"/>
          <w:sz w:val="16"/>
          <w:szCs w:val="16"/>
          <w:lang w:val="sv-SE"/>
        </w:rPr>
        <w:t xml:space="preserve"> k = i + </w:t>
      </w:r>
      <w:r w:rsidRPr="00F17E14">
        <w:rPr>
          <w:rFonts w:ascii="Menlo" w:hAnsi="Menlo" w:cs="Menlo"/>
          <w:color w:val="1C00CF"/>
          <w:sz w:val="16"/>
          <w:szCs w:val="16"/>
          <w:lang w:val="sv-SE"/>
        </w:rPr>
        <w:t>1</w:t>
      </w:r>
      <w:r w:rsidRPr="00F17E14">
        <w:rPr>
          <w:rFonts w:ascii="Menlo" w:hAnsi="Menlo" w:cs="Menlo"/>
          <w:color w:val="000000"/>
          <w:sz w:val="16"/>
          <w:szCs w:val="16"/>
          <w:lang w:val="sv-SE"/>
        </w:rPr>
        <w:t>; k &lt; numEq+numFilters; k++ )</w:t>
      </w:r>
    </w:p>
    <w:p w14:paraId="1070BEE1" w14:textId="77777777" w:rsidR="000C23D8" w:rsidRDefault="000C23D8" w:rsidP="000C23D8">
      <w:pPr>
        <w:tabs>
          <w:tab w:val="left" w:pos="296"/>
        </w:tabs>
        <w:overflowPunct/>
        <w:spacing w:before="0"/>
        <w:jc w:val="left"/>
        <w:rPr>
          <w:rFonts w:ascii="Menlo" w:hAnsi="Menlo" w:cs="Menlo"/>
          <w:color w:val="000000"/>
          <w:sz w:val="16"/>
          <w:szCs w:val="16"/>
          <w:lang w:val="en-GB"/>
        </w:rPr>
      </w:pPr>
      <w:r w:rsidRPr="00F17E14">
        <w:rPr>
          <w:rFonts w:ascii="Menlo" w:hAnsi="Menlo" w:cs="Menlo"/>
          <w:color w:val="000000"/>
          <w:sz w:val="16"/>
          <w:szCs w:val="16"/>
          <w:lang w:val="sv-SE"/>
        </w:rPr>
        <w:t xml:space="preserve">      </w:t>
      </w:r>
      <w:r>
        <w:rPr>
          <w:rFonts w:ascii="Menlo" w:hAnsi="Menlo" w:cs="Menlo"/>
          <w:color w:val="000000"/>
          <w:sz w:val="16"/>
          <w:szCs w:val="16"/>
          <w:lang w:val="en-GB"/>
        </w:rPr>
        <w:t>{</w:t>
      </w:r>
    </w:p>
    <w:p w14:paraId="50576C0B"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spellStart"/>
      <w:r>
        <w:rPr>
          <w:rFonts w:ascii="Menlo" w:hAnsi="Menlo" w:cs="Menlo"/>
          <w:color w:val="000000"/>
          <w:sz w:val="16"/>
          <w:szCs w:val="16"/>
          <w:lang w:val="en-GB"/>
        </w:rPr>
        <w:t>dst</w:t>
      </w:r>
      <w:proofErr w:type="spellEnd"/>
      <w:r>
        <w:rPr>
          <w:rFonts w:ascii="Menlo" w:hAnsi="Menlo" w:cs="Menlo"/>
          <w:color w:val="000000"/>
          <w:sz w:val="16"/>
          <w:szCs w:val="16"/>
          <w:lang w:val="en-GB"/>
        </w:rPr>
        <w:t xml:space="preserve">[k] -= </w:t>
      </w:r>
      <w:r>
        <w:rPr>
          <w:rFonts w:ascii="Menlo" w:hAnsi="Menlo" w:cs="Menlo"/>
          <w:color w:val="643820"/>
          <w:sz w:val="16"/>
          <w:szCs w:val="16"/>
          <w:lang w:val="en-GB"/>
        </w:rPr>
        <w:t>FIXED_</w:t>
      </w:r>
      <w:proofErr w:type="gramStart"/>
      <w:r>
        <w:rPr>
          <w:rFonts w:ascii="Menlo" w:hAnsi="Menlo" w:cs="Menlo"/>
          <w:color w:val="643820"/>
          <w:sz w:val="16"/>
          <w:szCs w:val="16"/>
          <w:lang w:val="en-GB"/>
        </w:rPr>
        <w:t>MULT</w:t>
      </w:r>
      <w:r>
        <w:rPr>
          <w:rFonts w:ascii="Menlo" w:hAnsi="Menlo" w:cs="Menlo"/>
          <w:color w:val="000000"/>
          <w:sz w:val="16"/>
          <w:szCs w:val="16"/>
          <w:lang w:val="en-GB"/>
        </w:rPr>
        <w:t>(</w:t>
      </w:r>
      <w:proofErr w:type="gramEnd"/>
      <w:r>
        <w:rPr>
          <w:rFonts w:ascii="Menlo" w:hAnsi="Menlo" w:cs="Menlo"/>
          <w:color w:val="000000"/>
          <w:sz w:val="16"/>
          <w:szCs w:val="16"/>
          <w:lang w:val="en-GB"/>
        </w:rPr>
        <w:t xml:space="preserve">scale, </w:t>
      </w:r>
      <w:proofErr w:type="spellStart"/>
      <w:r>
        <w:rPr>
          <w:rFonts w:ascii="Menlo" w:hAnsi="Menlo" w:cs="Menlo"/>
          <w:color w:val="000000"/>
          <w:sz w:val="16"/>
          <w:szCs w:val="16"/>
          <w:lang w:val="en-GB"/>
        </w:rPr>
        <w:t>src</w:t>
      </w:r>
      <w:proofErr w:type="spellEnd"/>
      <w:r>
        <w:rPr>
          <w:rFonts w:ascii="Menlo" w:hAnsi="Menlo" w:cs="Menlo"/>
          <w:color w:val="000000"/>
          <w:sz w:val="16"/>
          <w:szCs w:val="16"/>
          <w:lang w:val="en-GB"/>
        </w:rPr>
        <w:t>[k]);</w:t>
      </w:r>
    </w:p>
    <w:p w14:paraId="44D8C59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4B20819A"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3918CBAF"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074AD125"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5C462060"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5D6C79"/>
          <w:sz w:val="16"/>
          <w:szCs w:val="16"/>
          <w:lang w:val="en-GB"/>
        </w:rPr>
        <w:t xml:space="preserve">// Solve with </w:t>
      </w:r>
      <w:proofErr w:type="spellStart"/>
      <w:r>
        <w:rPr>
          <w:rFonts w:ascii="Menlo" w:hAnsi="Menlo" w:cs="Menlo"/>
          <w:color w:val="5D6C79"/>
          <w:sz w:val="16"/>
          <w:szCs w:val="16"/>
          <w:lang w:val="en-GB"/>
        </w:rPr>
        <w:t>backsubstitution</w:t>
      </w:r>
      <w:proofErr w:type="spellEnd"/>
    </w:p>
    <w:p w14:paraId="0954FBF6"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b/>
          <w:bCs/>
          <w:color w:val="9B2393"/>
          <w:sz w:val="16"/>
          <w:szCs w:val="16"/>
          <w:lang w:val="en-GB"/>
        </w:rPr>
        <w:t>if</w:t>
      </w:r>
      <w:r>
        <w:rPr>
          <w:rFonts w:ascii="Menlo" w:hAnsi="Menlo" w:cs="Menlo"/>
          <w:color w:val="000000"/>
          <w:sz w:val="16"/>
          <w:szCs w:val="16"/>
          <w:lang w:val="en-GB"/>
        </w:rPr>
        <w:t xml:space="preserve"> </w:t>
      </w:r>
      <w:proofErr w:type="gramStart"/>
      <w:r>
        <w:rPr>
          <w:rFonts w:ascii="Menlo" w:hAnsi="Menlo" w:cs="Menlo"/>
          <w:color w:val="000000"/>
          <w:sz w:val="16"/>
          <w:szCs w:val="16"/>
          <w:lang w:val="en-GB"/>
        </w:rPr>
        <w:t xml:space="preserve">( </w:t>
      </w:r>
      <w:proofErr w:type="spellStart"/>
      <w:r>
        <w:rPr>
          <w:rFonts w:ascii="Menlo" w:hAnsi="Menlo" w:cs="Menlo"/>
          <w:color w:val="000000"/>
          <w:sz w:val="16"/>
          <w:szCs w:val="16"/>
          <w:lang w:val="en-GB"/>
        </w:rPr>
        <w:t>numFilters</w:t>
      </w:r>
      <w:proofErr w:type="spellEnd"/>
      <w:proofErr w:type="gramEnd"/>
      <w:r>
        <w:rPr>
          <w:rFonts w:ascii="Menlo" w:hAnsi="Menlo" w:cs="Menlo"/>
          <w:color w:val="000000"/>
          <w:sz w:val="16"/>
          <w:szCs w:val="16"/>
          <w:lang w:val="en-GB"/>
        </w:rPr>
        <w:t xml:space="preserve"> == </w:t>
      </w:r>
      <w:r>
        <w:rPr>
          <w:rFonts w:ascii="Menlo" w:hAnsi="Menlo" w:cs="Menlo"/>
          <w:color w:val="1C00CF"/>
          <w:sz w:val="16"/>
          <w:szCs w:val="16"/>
          <w:lang w:val="en-GB"/>
        </w:rPr>
        <w:t>2</w:t>
      </w:r>
      <w:r>
        <w:rPr>
          <w:rFonts w:ascii="Menlo" w:hAnsi="Menlo" w:cs="Menlo"/>
          <w:color w:val="000000"/>
          <w:sz w:val="16"/>
          <w:szCs w:val="16"/>
          <w:lang w:val="en-GB"/>
        </w:rPr>
        <w:t xml:space="preserve"> )</w:t>
      </w:r>
    </w:p>
    <w:p w14:paraId="1C52D43A"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30A46FF7"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spellStart"/>
      <w:proofErr w:type="gramStart"/>
      <w:r>
        <w:rPr>
          <w:rFonts w:ascii="Menlo" w:hAnsi="Menlo" w:cs="Menlo"/>
          <w:color w:val="326D74"/>
          <w:sz w:val="16"/>
          <w:szCs w:val="16"/>
          <w:lang w:val="en-GB"/>
        </w:rPr>
        <w:t>backsubstitution</w:t>
      </w:r>
      <w:proofErr w:type="spellEnd"/>
      <w:r>
        <w:rPr>
          <w:rFonts w:ascii="Menlo" w:hAnsi="Menlo" w:cs="Menlo"/>
          <w:color w:val="000000"/>
          <w:sz w:val="16"/>
          <w:szCs w:val="16"/>
          <w:lang w:val="en-GB"/>
        </w:rPr>
        <w:t>(</w:t>
      </w:r>
      <w:proofErr w:type="gramEnd"/>
      <w:r>
        <w:rPr>
          <w:rFonts w:ascii="Menlo" w:hAnsi="Menlo" w:cs="Menlo"/>
          <w:color w:val="000000"/>
          <w:sz w:val="16"/>
          <w:szCs w:val="16"/>
          <w:lang w:val="en-GB"/>
        </w:rPr>
        <w:t xml:space="preserve">C, x0, </w:t>
      </w:r>
      <w:proofErr w:type="spellStart"/>
      <w:r>
        <w:rPr>
          <w:rFonts w:ascii="Menlo" w:hAnsi="Menlo" w:cs="Menlo"/>
          <w:color w:val="000000"/>
          <w:sz w:val="16"/>
          <w:szCs w:val="16"/>
          <w:lang w:val="en-GB"/>
        </w:rPr>
        <w:t>numEq</w:t>
      </w:r>
      <w:proofErr w:type="spellEnd"/>
      <w:r>
        <w:rPr>
          <w:rFonts w:ascii="Menlo" w:hAnsi="Menlo" w:cs="Menlo"/>
          <w:color w:val="000000"/>
          <w:sz w:val="16"/>
          <w:szCs w:val="16"/>
          <w:lang w:val="en-GB"/>
        </w:rPr>
        <w:t>, colChr0);</w:t>
      </w:r>
    </w:p>
    <w:p w14:paraId="2F6827BB"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spellStart"/>
      <w:proofErr w:type="gramStart"/>
      <w:r>
        <w:rPr>
          <w:rFonts w:ascii="Menlo" w:hAnsi="Menlo" w:cs="Menlo"/>
          <w:color w:val="326D74"/>
          <w:sz w:val="16"/>
          <w:szCs w:val="16"/>
          <w:lang w:val="en-GB"/>
        </w:rPr>
        <w:t>backsubstitution</w:t>
      </w:r>
      <w:proofErr w:type="spellEnd"/>
      <w:r>
        <w:rPr>
          <w:rFonts w:ascii="Menlo" w:hAnsi="Menlo" w:cs="Menlo"/>
          <w:color w:val="000000"/>
          <w:sz w:val="16"/>
          <w:szCs w:val="16"/>
          <w:lang w:val="en-GB"/>
        </w:rPr>
        <w:t>(</w:t>
      </w:r>
      <w:proofErr w:type="gramEnd"/>
      <w:r>
        <w:rPr>
          <w:rFonts w:ascii="Menlo" w:hAnsi="Menlo" w:cs="Menlo"/>
          <w:color w:val="000000"/>
          <w:sz w:val="16"/>
          <w:szCs w:val="16"/>
          <w:lang w:val="en-GB"/>
        </w:rPr>
        <w:t xml:space="preserve">C, x1, </w:t>
      </w:r>
      <w:proofErr w:type="spellStart"/>
      <w:r>
        <w:rPr>
          <w:rFonts w:ascii="Menlo" w:hAnsi="Menlo" w:cs="Menlo"/>
          <w:color w:val="000000"/>
          <w:sz w:val="16"/>
          <w:szCs w:val="16"/>
          <w:lang w:val="en-GB"/>
        </w:rPr>
        <w:t>numEq</w:t>
      </w:r>
      <w:proofErr w:type="spellEnd"/>
      <w:r>
        <w:rPr>
          <w:rFonts w:ascii="Menlo" w:hAnsi="Menlo" w:cs="Menlo"/>
          <w:color w:val="000000"/>
          <w:sz w:val="16"/>
          <w:szCs w:val="16"/>
          <w:lang w:val="en-GB"/>
        </w:rPr>
        <w:t>, colChr1);</w:t>
      </w:r>
    </w:p>
    <w:p w14:paraId="49C8F1F9"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3CF7AA69"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b/>
          <w:bCs/>
          <w:color w:val="9B2393"/>
          <w:sz w:val="16"/>
          <w:szCs w:val="16"/>
          <w:lang w:val="en-GB"/>
        </w:rPr>
        <w:t>else</w:t>
      </w:r>
    </w:p>
    <w:p w14:paraId="04514687"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3D0B6E5A"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spellStart"/>
      <w:proofErr w:type="gramStart"/>
      <w:r>
        <w:rPr>
          <w:rFonts w:ascii="Menlo" w:hAnsi="Menlo" w:cs="Menlo"/>
          <w:color w:val="326D74"/>
          <w:sz w:val="16"/>
          <w:szCs w:val="16"/>
          <w:lang w:val="en-GB"/>
        </w:rPr>
        <w:t>backsubstitution</w:t>
      </w:r>
      <w:proofErr w:type="spellEnd"/>
      <w:r>
        <w:rPr>
          <w:rFonts w:ascii="Menlo" w:hAnsi="Menlo" w:cs="Menlo"/>
          <w:color w:val="000000"/>
          <w:sz w:val="16"/>
          <w:szCs w:val="16"/>
          <w:lang w:val="en-GB"/>
        </w:rPr>
        <w:t>(</w:t>
      </w:r>
      <w:proofErr w:type="gramEnd"/>
      <w:r>
        <w:rPr>
          <w:rFonts w:ascii="Menlo" w:hAnsi="Menlo" w:cs="Menlo"/>
          <w:color w:val="000000"/>
          <w:sz w:val="16"/>
          <w:szCs w:val="16"/>
          <w:lang w:val="en-GB"/>
        </w:rPr>
        <w:t xml:space="preserve">C, x0, </w:t>
      </w:r>
      <w:proofErr w:type="spellStart"/>
      <w:r>
        <w:rPr>
          <w:rFonts w:ascii="Menlo" w:hAnsi="Menlo" w:cs="Menlo"/>
          <w:color w:val="000000"/>
          <w:sz w:val="16"/>
          <w:szCs w:val="16"/>
          <w:lang w:val="en-GB"/>
        </w:rPr>
        <w:t>numEq</w:t>
      </w:r>
      <w:proofErr w:type="spellEnd"/>
      <w:r>
        <w:rPr>
          <w:rFonts w:ascii="Menlo" w:hAnsi="Menlo" w:cs="Menlo"/>
          <w:color w:val="000000"/>
          <w:sz w:val="16"/>
          <w:szCs w:val="16"/>
          <w:lang w:val="en-GB"/>
        </w:rPr>
        <w:t>, colChr0);</w:t>
      </w:r>
    </w:p>
    <w:p w14:paraId="7A954D35"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4CBFD447" w14:textId="77777777" w:rsidR="000C23D8" w:rsidRDefault="000C23D8" w:rsidP="000C23D8">
      <w:pPr>
        <w:rPr>
          <w:lang w:val="en-CA"/>
        </w:rPr>
      </w:pPr>
      <w:r>
        <w:rPr>
          <w:lang w:val="en-CA"/>
        </w:rPr>
        <w:t>Where:</w:t>
      </w:r>
    </w:p>
    <w:p w14:paraId="763F8287" w14:textId="77777777" w:rsidR="000C23D8" w:rsidRDefault="000C23D8" w:rsidP="000C23D8">
      <w:pPr>
        <w:tabs>
          <w:tab w:val="left" w:pos="296"/>
        </w:tabs>
        <w:overflowPunct/>
        <w:spacing w:before="0"/>
        <w:jc w:val="left"/>
        <w:rPr>
          <w:rFonts w:ascii="Menlo" w:hAnsi="Menlo" w:cs="Menlo"/>
          <w:b/>
          <w:bCs/>
          <w:color w:val="9B2393"/>
          <w:sz w:val="24"/>
          <w:szCs w:val="24"/>
          <w:lang w:val="en-GB"/>
        </w:rPr>
      </w:pPr>
    </w:p>
    <w:p w14:paraId="7D7F73F8"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b/>
          <w:bCs/>
          <w:color w:val="9B2393"/>
          <w:sz w:val="16"/>
          <w:szCs w:val="16"/>
          <w:lang w:val="en-GB"/>
        </w:rPr>
        <w:t>void</w:t>
      </w:r>
      <w:r>
        <w:rPr>
          <w:rFonts w:ascii="Menlo" w:hAnsi="Menlo" w:cs="Menlo"/>
          <w:color w:val="000000"/>
          <w:sz w:val="16"/>
          <w:szCs w:val="16"/>
          <w:lang w:val="en-GB"/>
        </w:rPr>
        <w:t xml:space="preserve"> </w:t>
      </w:r>
      <w:proofErr w:type="spellStart"/>
      <w:proofErr w:type="gramStart"/>
      <w:r>
        <w:rPr>
          <w:rFonts w:ascii="Menlo" w:hAnsi="Menlo" w:cs="Menlo"/>
          <w:color w:val="000000"/>
          <w:sz w:val="16"/>
          <w:szCs w:val="16"/>
          <w:lang w:val="en-GB"/>
        </w:rPr>
        <w:t>backsubstitution</w:t>
      </w:r>
      <w:proofErr w:type="spellEnd"/>
      <w:r>
        <w:rPr>
          <w:rFonts w:ascii="Menlo" w:hAnsi="Menlo" w:cs="Menlo"/>
          <w:color w:val="000000"/>
          <w:sz w:val="16"/>
          <w:szCs w:val="16"/>
          <w:lang w:val="en-GB"/>
        </w:rPr>
        <w:t>(</w:t>
      </w:r>
      <w:proofErr w:type="gramEnd"/>
      <w:r>
        <w:rPr>
          <w:rFonts w:ascii="Menlo" w:hAnsi="Menlo" w:cs="Menlo"/>
          <w:color w:val="1C464A"/>
          <w:sz w:val="16"/>
          <w:szCs w:val="16"/>
          <w:lang w:val="en-GB"/>
        </w:rPr>
        <w:t>TE2</w:t>
      </w:r>
      <w:r>
        <w:rPr>
          <w:rFonts w:ascii="Menlo" w:hAnsi="Menlo" w:cs="Menlo"/>
          <w:color w:val="000000"/>
          <w:sz w:val="16"/>
          <w:szCs w:val="16"/>
          <w:lang w:val="en-GB"/>
        </w:rPr>
        <w:t xml:space="preserve"> C, </w:t>
      </w:r>
      <w:r>
        <w:rPr>
          <w:rFonts w:ascii="Menlo" w:hAnsi="Menlo" w:cs="Menlo"/>
          <w:color w:val="1C464A"/>
          <w:sz w:val="16"/>
          <w:szCs w:val="16"/>
          <w:lang w:val="en-GB"/>
        </w:rPr>
        <w:t>Ty</w:t>
      </w:r>
      <w:r>
        <w:rPr>
          <w:rFonts w:ascii="Menlo" w:hAnsi="Menlo" w:cs="Menlo"/>
          <w:color w:val="000000"/>
          <w:sz w:val="16"/>
          <w:szCs w:val="16"/>
          <w:lang w:val="en-GB"/>
        </w:rPr>
        <w:t xml:space="preserve"> x, </w:t>
      </w:r>
      <w:r>
        <w:rPr>
          <w:rFonts w:ascii="Menlo" w:hAnsi="Menlo" w:cs="Menlo"/>
          <w:b/>
          <w:bCs/>
          <w:color w:val="9B2393"/>
          <w:sz w:val="16"/>
          <w:szCs w:val="16"/>
          <w:lang w:val="en-GB"/>
        </w:rPr>
        <w:t>int</w:t>
      </w:r>
      <w:r>
        <w:rPr>
          <w:rFonts w:ascii="Menlo" w:hAnsi="Menlo" w:cs="Menlo"/>
          <w:color w:val="000000"/>
          <w:sz w:val="16"/>
          <w:szCs w:val="16"/>
          <w:lang w:val="en-GB"/>
        </w:rPr>
        <w:t xml:space="preserve"> </w:t>
      </w:r>
      <w:proofErr w:type="spellStart"/>
      <w:r>
        <w:rPr>
          <w:rFonts w:ascii="Menlo" w:hAnsi="Menlo" w:cs="Menlo"/>
          <w:color w:val="000000"/>
          <w:sz w:val="16"/>
          <w:szCs w:val="16"/>
          <w:lang w:val="en-GB"/>
        </w:rPr>
        <w:t>numEq</w:t>
      </w:r>
      <w:proofErr w:type="spellEnd"/>
      <w:r>
        <w:rPr>
          <w:rFonts w:ascii="Menlo" w:hAnsi="Menlo" w:cs="Menlo"/>
          <w:color w:val="000000"/>
          <w:sz w:val="16"/>
          <w:szCs w:val="16"/>
          <w:lang w:val="en-GB"/>
        </w:rPr>
        <w:t xml:space="preserve">, </w:t>
      </w:r>
      <w:r>
        <w:rPr>
          <w:rFonts w:ascii="Menlo" w:hAnsi="Menlo" w:cs="Menlo"/>
          <w:b/>
          <w:bCs/>
          <w:color w:val="9B2393"/>
          <w:sz w:val="16"/>
          <w:szCs w:val="16"/>
          <w:lang w:val="en-GB"/>
        </w:rPr>
        <w:t>int</w:t>
      </w:r>
      <w:r>
        <w:rPr>
          <w:rFonts w:ascii="Menlo" w:hAnsi="Menlo" w:cs="Menlo"/>
          <w:color w:val="000000"/>
          <w:sz w:val="16"/>
          <w:szCs w:val="16"/>
          <w:lang w:val="en-GB"/>
        </w:rPr>
        <w:t xml:space="preserve"> col)</w:t>
      </w:r>
    </w:p>
    <w:p w14:paraId="1D90E5E9"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w:t>
      </w:r>
    </w:p>
    <w:p w14:paraId="5AD0D60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x[numEq-</w:t>
      </w:r>
      <w:r>
        <w:rPr>
          <w:rFonts w:ascii="Menlo" w:hAnsi="Menlo" w:cs="Menlo"/>
          <w:color w:val="1C00CF"/>
          <w:sz w:val="16"/>
          <w:szCs w:val="16"/>
          <w:lang w:val="en-GB"/>
        </w:rPr>
        <w:t>1</w:t>
      </w:r>
      <w:r>
        <w:rPr>
          <w:rFonts w:ascii="Menlo" w:hAnsi="Menlo" w:cs="Menlo"/>
          <w:color w:val="000000"/>
          <w:sz w:val="16"/>
          <w:szCs w:val="16"/>
          <w:lang w:val="en-GB"/>
        </w:rPr>
        <w:t>] = C[numEq-</w:t>
      </w:r>
      <w:proofErr w:type="gramStart"/>
      <w:r>
        <w:rPr>
          <w:rFonts w:ascii="Menlo" w:hAnsi="Menlo" w:cs="Menlo"/>
          <w:color w:val="1C00CF"/>
          <w:sz w:val="16"/>
          <w:szCs w:val="16"/>
          <w:lang w:val="en-GB"/>
        </w:rPr>
        <w:t>1</w:t>
      </w:r>
      <w:r>
        <w:rPr>
          <w:rFonts w:ascii="Menlo" w:hAnsi="Menlo" w:cs="Menlo"/>
          <w:color w:val="000000"/>
          <w:sz w:val="16"/>
          <w:szCs w:val="16"/>
          <w:lang w:val="en-GB"/>
        </w:rPr>
        <w:t>][</w:t>
      </w:r>
      <w:proofErr w:type="gramEnd"/>
      <w:r>
        <w:rPr>
          <w:rFonts w:ascii="Menlo" w:hAnsi="Menlo" w:cs="Menlo"/>
          <w:color w:val="000000"/>
          <w:sz w:val="16"/>
          <w:szCs w:val="16"/>
          <w:lang w:val="en-GB"/>
        </w:rPr>
        <w:t>col];</w:t>
      </w:r>
    </w:p>
    <w:p w14:paraId="18AF1E0A"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11201D28" w14:textId="77777777" w:rsidR="000C23D8" w:rsidRDefault="000C23D8" w:rsidP="7358C0B1">
      <w:pPr>
        <w:tabs>
          <w:tab w:val="left" w:pos="296"/>
        </w:tabs>
        <w:overflowPunct/>
        <w:spacing w:before="0"/>
        <w:jc w:val="left"/>
        <w:rPr>
          <w:rFonts w:ascii="Menlo" w:hAnsi="Menlo" w:cs="Menlo"/>
          <w:color w:val="000000"/>
          <w:sz w:val="16"/>
          <w:szCs w:val="16"/>
        </w:rPr>
      </w:pPr>
      <w:r w:rsidRPr="7358C0B1">
        <w:rPr>
          <w:rFonts w:ascii="Menlo" w:hAnsi="Menlo" w:cs="Menlo"/>
          <w:color w:val="000000" w:themeColor="text1"/>
          <w:sz w:val="16"/>
          <w:szCs w:val="16"/>
        </w:rPr>
        <w:t xml:space="preserve">  </w:t>
      </w:r>
      <w:proofErr w:type="gramStart"/>
      <w:r w:rsidRPr="7358C0B1">
        <w:rPr>
          <w:rFonts w:ascii="Menlo" w:hAnsi="Menlo" w:cs="Menlo"/>
          <w:b/>
          <w:bCs/>
          <w:color w:val="9B2393"/>
          <w:sz w:val="16"/>
          <w:szCs w:val="16"/>
        </w:rPr>
        <w:t>for</w:t>
      </w:r>
      <w:r w:rsidRPr="7358C0B1">
        <w:rPr>
          <w:rFonts w:ascii="Menlo" w:hAnsi="Menlo" w:cs="Menlo"/>
          <w:color w:val="000000" w:themeColor="text1"/>
          <w:sz w:val="16"/>
          <w:szCs w:val="16"/>
        </w:rPr>
        <w:t xml:space="preserve">( </w:t>
      </w:r>
      <w:r w:rsidRPr="7358C0B1">
        <w:rPr>
          <w:rFonts w:ascii="Menlo" w:hAnsi="Menlo" w:cs="Menlo"/>
          <w:b/>
          <w:bCs/>
          <w:color w:val="9B2393"/>
          <w:sz w:val="16"/>
          <w:szCs w:val="16"/>
        </w:rPr>
        <w:t>int</w:t>
      </w:r>
      <w:proofErr w:type="gramEnd"/>
      <w:r w:rsidRPr="7358C0B1">
        <w:rPr>
          <w:rFonts w:ascii="Menlo" w:hAnsi="Menlo" w:cs="Menlo"/>
          <w:color w:val="000000" w:themeColor="text1"/>
          <w:sz w:val="16"/>
          <w:szCs w:val="16"/>
        </w:rPr>
        <w:t xml:space="preserve"> </w:t>
      </w:r>
      <w:proofErr w:type="spellStart"/>
      <w:r w:rsidRPr="7358C0B1">
        <w:rPr>
          <w:rFonts w:ascii="Menlo" w:hAnsi="Menlo" w:cs="Menlo"/>
          <w:color w:val="000000" w:themeColor="text1"/>
          <w:sz w:val="16"/>
          <w:szCs w:val="16"/>
        </w:rPr>
        <w:t>i</w:t>
      </w:r>
      <w:proofErr w:type="spellEnd"/>
      <w:r w:rsidRPr="7358C0B1">
        <w:rPr>
          <w:rFonts w:ascii="Menlo" w:hAnsi="Menlo" w:cs="Menlo"/>
          <w:color w:val="000000" w:themeColor="text1"/>
          <w:sz w:val="16"/>
          <w:szCs w:val="16"/>
        </w:rPr>
        <w:t xml:space="preserve"> = numEq-</w:t>
      </w:r>
      <w:r w:rsidRPr="7358C0B1">
        <w:rPr>
          <w:rFonts w:ascii="Menlo" w:hAnsi="Menlo" w:cs="Menlo"/>
          <w:color w:val="1C00CF"/>
          <w:sz w:val="16"/>
          <w:szCs w:val="16"/>
        </w:rPr>
        <w:t>2</w:t>
      </w:r>
      <w:r w:rsidRPr="7358C0B1">
        <w:rPr>
          <w:rFonts w:ascii="Menlo" w:hAnsi="Menlo" w:cs="Menlo"/>
          <w:color w:val="000000" w:themeColor="text1"/>
          <w:sz w:val="16"/>
          <w:szCs w:val="16"/>
        </w:rPr>
        <w:t xml:space="preserve">; </w:t>
      </w:r>
      <w:proofErr w:type="spellStart"/>
      <w:r w:rsidRPr="7358C0B1">
        <w:rPr>
          <w:rFonts w:ascii="Menlo" w:hAnsi="Menlo" w:cs="Menlo"/>
          <w:color w:val="000000" w:themeColor="text1"/>
          <w:sz w:val="16"/>
          <w:szCs w:val="16"/>
        </w:rPr>
        <w:t>i</w:t>
      </w:r>
      <w:proofErr w:type="spellEnd"/>
      <w:r w:rsidRPr="7358C0B1">
        <w:rPr>
          <w:rFonts w:ascii="Menlo" w:hAnsi="Menlo" w:cs="Menlo"/>
          <w:color w:val="000000" w:themeColor="text1"/>
          <w:sz w:val="16"/>
          <w:szCs w:val="16"/>
        </w:rPr>
        <w:t xml:space="preserve"> &gt;= </w:t>
      </w:r>
      <w:r w:rsidRPr="7358C0B1">
        <w:rPr>
          <w:rFonts w:ascii="Menlo" w:hAnsi="Menlo" w:cs="Menlo"/>
          <w:color w:val="1C00CF"/>
          <w:sz w:val="16"/>
          <w:szCs w:val="16"/>
        </w:rPr>
        <w:t>0</w:t>
      </w:r>
      <w:r w:rsidRPr="7358C0B1">
        <w:rPr>
          <w:rFonts w:ascii="Menlo" w:hAnsi="Menlo" w:cs="Menlo"/>
          <w:color w:val="000000" w:themeColor="text1"/>
          <w:sz w:val="16"/>
          <w:szCs w:val="16"/>
        </w:rPr>
        <w:t xml:space="preserve">; </w:t>
      </w:r>
      <w:proofErr w:type="spellStart"/>
      <w:r w:rsidRPr="7358C0B1">
        <w:rPr>
          <w:rFonts w:ascii="Menlo" w:hAnsi="Menlo" w:cs="Menlo"/>
          <w:color w:val="000000" w:themeColor="text1"/>
          <w:sz w:val="16"/>
          <w:szCs w:val="16"/>
        </w:rPr>
        <w:t>i</w:t>
      </w:r>
      <w:proofErr w:type="spellEnd"/>
      <w:r w:rsidRPr="7358C0B1">
        <w:rPr>
          <w:rFonts w:ascii="Menlo" w:hAnsi="Menlo" w:cs="Menlo"/>
          <w:color w:val="000000" w:themeColor="text1"/>
          <w:sz w:val="16"/>
          <w:szCs w:val="16"/>
        </w:rPr>
        <w:t>-- )</w:t>
      </w:r>
    </w:p>
    <w:p w14:paraId="180B51DD"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055045F5"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x[</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 = C[</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][col];</w:t>
      </w:r>
    </w:p>
    <w:p w14:paraId="73988418"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3D10807C"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gramStart"/>
      <w:r>
        <w:rPr>
          <w:rFonts w:ascii="Menlo" w:hAnsi="Menlo" w:cs="Menlo"/>
          <w:b/>
          <w:bCs/>
          <w:color w:val="9B2393"/>
          <w:sz w:val="16"/>
          <w:szCs w:val="16"/>
          <w:lang w:val="en-GB"/>
        </w:rPr>
        <w:t>for</w:t>
      </w:r>
      <w:r>
        <w:rPr>
          <w:rFonts w:ascii="Menlo" w:hAnsi="Menlo" w:cs="Menlo"/>
          <w:color w:val="000000"/>
          <w:sz w:val="16"/>
          <w:szCs w:val="16"/>
          <w:lang w:val="en-GB"/>
        </w:rPr>
        <w:t xml:space="preserve">( </w:t>
      </w:r>
      <w:r>
        <w:rPr>
          <w:rFonts w:ascii="Menlo" w:hAnsi="Menlo" w:cs="Menlo"/>
          <w:b/>
          <w:bCs/>
          <w:color w:val="9B2393"/>
          <w:sz w:val="16"/>
          <w:szCs w:val="16"/>
          <w:lang w:val="en-GB"/>
        </w:rPr>
        <w:t>int</w:t>
      </w:r>
      <w:proofErr w:type="gramEnd"/>
      <w:r>
        <w:rPr>
          <w:rFonts w:ascii="Menlo" w:hAnsi="Menlo" w:cs="Menlo"/>
          <w:color w:val="000000"/>
          <w:sz w:val="16"/>
          <w:szCs w:val="16"/>
          <w:lang w:val="en-GB"/>
        </w:rPr>
        <w:t xml:space="preserve"> j = i+</w:t>
      </w:r>
      <w:r>
        <w:rPr>
          <w:rFonts w:ascii="Menlo" w:hAnsi="Menlo" w:cs="Menlo"/>
          <w:color w:val="1C00CF"/>
          <w:sz w:val="16"/>
          <w:szCs w:val="16"/>
          <w:lang w:val="en-GB"/>
        </w:rPr>
        <w:t>1</w:t>
      </w:r>
      <w:r>
        <w:rPr>
          <w:rFonts w:ascii="Menlo" w:hAnsi="Menlo" w:cs="Menlo"/>
          <w:color w:val="000000"/>
          <w:sz w:val="16"/>
          <w:szCs w:val="16"/>
          <w:lang w:val="en-GB"/>
        </w:rPr>
        <w:t xml:space="preserve">; j &lt; </w:t>
      </w:r>
      <w:proofErr w:type="spellStart"/>
      <w:r>
        <w:rPr>
          <w:rFonts w:ascii="Menlo" w:hAnsi="Menlo" w:cs="Menlo"/>
          <w:color w:val="000000"/>
          <w:sz w:val="16"/>
          <w:szCs w:val="16"/>
          <w:lang w:val="en-GB"/>
        </w:rPr>
        <w:t>numEq</w:t>
      </w:r>
      <w:proofErr w:type="spell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j++</w:t>
      </w:r>
      <w:proofErr w:type="spellEnd"/>
      <w:r>
        <w:rPr>
          <w:rFonts w:ascii="Menlo" w:hAnsi="Menlo" w:cs="Menlo"/>
          <w:color w:val="000000"/>
          <w:sz w:val="16"/>
          <w:szCs w:val="16"/>
          <w:lang w:val="en-GB"/>
        </w:rPr>
        <w:t xml:space="preserve"> )</w:t>
      </w:r>
    </w:p>
    <w:p w14:paraId="3D1DE0F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3E4BA431"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x[</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 xml:space="preserve">] -= </w:t>
      </w:r>
      <w:r>
        <w:rPr>
          <w:rFonts w:ascii="Menlo" w:hAnsi="Menlo" w:cs="Menlo"/>
          <w:color w:val="643820"/>
          <w:sz w:val="16"/>
          <w:szCs w:val="16"/>
          <w:lang w:val="en-GB"/>
        </w:rPr>
        <w:t>FIXED_MULT</w:t>
      </w:r>
      <w:r>
        <w:rPr>
          <w:rFonts w:ascii="Menlo" w:hAnsi="Menlo" w:cs="Menlo"/>
          <w:color w:val="000000"/>
          <w:sz w:val="16"/>
          <w:szCs w:val="16"/>
          <w:lang w:val="en-GB"/>
        </w:rPr>
        <w:t>(C[</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][j], x[j]);</w:t>
      </w:r>
    </w:p>
    <w:p w14:paraId="76E6C470"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0E0AF85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663D516C" w14:textId="4DC2F346" w:rsidR="00C366EB" w:rsidRPr="00766E81" w:rsidRDefault="000C23D8" w:rsidP="00B23D67">
      <w:pPr>
        <w:rPr>
          <w:szCs w:val="22"/>
        </w:rPr>
      </w:pPr>
      <w:r>
        <w:rPr>
          <w:rFonts w:ascii="Menlo" w:hAnsi="Menlo" w:cs="Menlo"/>
          <w:color w:val="000000"/>
          <w:sz w:val="16"/>
          <w:szCs w:val="16"/>
          <w:lang w:val="en-GB"/>
        </w:rPr>
        <w:t>}</w:t>
      </w:r>
    </w:p>
    <w:p w14:paraId="4DFA6038" w14:textId="77777777" w:rsidR="008E678E" w:rsidRPr="00265EB7" w:rsidRDefault="008E678E" w:rsidP="008929E9">
      <w:pPr>
        <w:pStyle w:val="berschrift1"/>
        <w:numPr>
          <w:ilvl w:val="0"/>
          <w:numId w:val="0"/>
        </w:numPr>
        <w:spacing w:before="136"/>
        <w:ind w:left="432"/>
        <w:rPr>
          <w:lang w:val="en-CA"/>
        </w:rPr>
      </w:pPr>
      <w:bookmarkStart w:id="291" w:name="_Toc68872149"/>
      <w:bookmarkStart w:id="292" w:name="_Toc180352405"/>
      <w:r w:rsidRPr="00265EB7">
        <w:rPr>
          <w:lang w:val="en-CA"/>
        </w:rPr>
        <w:lastRenderedPageBreak/>
        <w:t>References</w:t>
      </w:r>
      <w:bookmarkEnd w:id="291"/>
      <w:bookmarkEnd w:id="292"/>
    </w:p>
    <w:p w14:paraId="5E4AE8ED" w14:textId="083706C1" w:rsidR="00305B34" w:rsidRPr="00D06707" w:rsidRDefault="008E678E" w:rsidP="0070372E">
      <w:pPr>
        <w:pStyle w:val="Listenabsatz"/>
        <w:numPr>
          <w:ilvl w:val="0"/>
          <w:numId w:val="2"/>
        </w:numPr>
        <w:spacing w:before="136"/>
        <w:contextualSpacing w:val="0"/>
        <w:rPr>
          <w:lang w:val="en-CA"/>
        </w:rPr>
      </w:pPr>
      <w:bookmarkStart w:id="293" w:name="_Ref513032198"/>
      <w:bookmarkStart w:id="294" w:name="_Ref463245059"/>
      <w:bookmarkStart w:id="295" w:name="_Ref450752014"/>
      <w:bookmarkStart w:id="296" w:name="_Ref451180107"/>
      <w:bookmarkStart w:id="297" w:name="_Ref463214298"/>
      <w:r w:rsidRPr="0015581E">
        <w:rPr>
          <w:sz w:val="22"/>
          <w:szCs w:val="22"/>
          <w:lang w:val="en-GB" w:eastAsia="zh-TW"/>
        </w:rPr>
        <w:t>B. Bros</w:t>
      </w:r>
      <w:r w:rsidRPr="000604AE">
        <w:rPr>
          <w:sz w:val="22"/>
          <w:szCs w:val="22"/>
          <w:lang w:val="en-GB" w:eastAsia="zh-TW"/>
        </w:rPr>
        <w:t xml:space="preserve">s, J. Chen, S. Liu, </w:t>
      </w:r>
      <w:r>
        <w:rPr>
          <w:sz w:val="22"/>
          <w:szCs w:val="22"/>
          <w:lang w:val="en-GB" w:eastAsia="zh-TW"/>
        </w:rPr>
        <w:t xml:space="preserve">and </w:t>
      </w:r>
      <w:r w:rsidRPr="00B14DC2">
        <w:rPr>
          <w:sz w:val="22"/>
          <w:szCs w:val="22"/>
          <w:lang w:val="en-GB" w:eastAsia="zh-TW"/>
        </w:rPr>
        <w:t>Y.-K. Wang</w:t>
      </w:r>
      <w:r w:rsidRPr="00B306BF">
        <w:rPr>
          <w:sz w:val="22"/>
          <w:szCs w:val="22"/>
          <w:lang w:val="en-GB" w:eastAsia="zh-TW"/>
        </w:rPr>
        <w:t xml:space="preserve"> </w:t>
      </w:r>
      <w:r>
        <w:rPr>
          <w:sz w:val="22"/>
          <w:szCs w:val="22"/>
          <w:lang w:val="en-GB" w:eastAsia="zh-TW"/>
        </w:rPr>
        <w:t>"</w:t>
      </w:r>
      <w:r w:rsidRPr="00B306BF">
        <w:rPr>
          <w:sz w:val="22"/>
          <w:szCs w:val="22"/>
          <w:lang w:val="en-GB" w:eastAsia="zh-TW"/>
        </w:rPr>
        <w:t xml:space="preserve">Versatile Video Coding (Draft </w:t>
      </w:r>
      <w:r>
        <w:rPr>
          <w:sz w:val="22"/>
          <w:szCs w:val="22"/>
          <w:lang w:val="en-GB" w:eastAsia="zh-TW"/>
        </w:rPr>
        <w:t>10</w:t>
      </w:r>
      <w:r w:rsidRPr="000F6BFD">
        <w:rPr>
          <w:sz w:val="22"/>
          <w:szCs w:val="22"/>
          <w:lang w:val="en-GB" w:eastAsia="zh-TW"/>
        </w:rPr>
        <w:t>)</w:t>
      </w:r>
      <w:r w:rsidRPr="000F6BFD">
        <w:rPr>
          <w:sz w:val="22"/>
          <w:szCs w:val="22"/>
          <w:lang w:val="en-CA"/>
        </w:rPr>
        <w:t>,</w:t>
      </w:r>
      <w:r>
        <w:rPr>
          <w:sz w:val="22"/>
          <w:szCs w:val="22"/>
          <w:lang w:val="en-CA"/>
        </w:rPr>
        <w:t>"</w:t>
      </w:r>
      <w:r w:rsidRPr="000F6BFD">
        <w:rPr>
          <w:sz w:val="22"/>
          <w:szCs w:val="22"/>
          <w:lang w:val="en-CA"/>
        </w:rPr>
        <w:t xml:space="preserve"> </w:t>
      </w:r>
      <w:r w:rsidRPr="00D967ED">
        <w:rPr>
          <w:sz w:val="22"/>
          <w:szCs w:val="22"/>
          <w:lang w:val="en-CA"/>
        </w:rPr>
        <w:t xml:space="preserve">document </w:t>
      </w:r>
      <w:r w:rsidRPr="00E40823">
        <w:rPr>
          <w:sz w:val="22"/>
          <w:szCs w:val="22"/>
          <w:lang w:val="en-CA"/>
        </w:rPr>
        <w:t>JVET-</w:t>
      </w:r>
      <w:r>
        <w:rPr>
          <w:sz w:val="22"/>
          <w:szCs w:val="22"/>
          <w:lang w:val="en-CA"/>
        </w:rPr>
        <w:t>2</w:t>
      </w:r>
      <w:r w:rsidRPr="00C27E46">
        <w:rPr>
          <w:sz w:val="22"/>
          <w:szCs w:val="22"/>
          <w:lang w:val="en-CA"/>
        </w:rPr>
        <w:t>001</w:t>
      </w:r>
      <w:r w:rsidRPr="00DF455C">
        <w:rPr>
          <w:sz w:val="22"/>
          <w:szCs w:val="22"/>
          <w:lang w:val="en-CA"/>
        </w:rPr>
        <w:t xml:space="preserve">, </w:t>
      </w:r>
      <w:r w:rsidRPr="009C3A28">
        <w:rPr>
          <w:rFonts w:eastAsia="Malgun Gothic"/>
          <w:sz w:val="22"/>
          <w:szCs w:val="22"/>
          <w:lang w:val="en-CA" w:eastAsia="zh-CN"/>
        </w:rPr>
        <w:t>1</w:t>
      </w:r>
      <w:r>
        <w:rPr>
          <w:rFonts w:eastAsia="Malgun Gothic"/>
          <w:sz w:val="22"/>
          <w:szCs w:val="22"/>
          <w:lang w:val="en-CA" w:eastAsia="zh-CN"/>
        </w:rPr>
        <w:t>9</w:t>
      </w:r>
      <w:r w:rsidRPr="009C3A28">
        <w:rPr>
          <w:rFonts w:eastAsia="Malgun Gothic"/>
          <w:sz w:val="22"/>
          <w:szCs w:val="22"/>
          <w:lang w:val="en-CA" w:eastAsia="zh-CN"/>
        </w:rPr>
        <w:t xml:space="preserve">th </w:t>
      </w:r>
      <w:r w:rsidRPr="0016383B">
        <w:rPr>
          <w:rFonts w:eastAsia="Malgun Gothic"/>
          <w:sz w:val="22"/>
          <w:szCs w:val="22"/>
          <w:lang w:val="en-CA" w:eastAsia="zh-CN"/>
        </w:rPr>
        <w:t>JVET meeti</w:t>
      </w:r>
      <w:r w:rsidRPr="00A60A90">
        <w:rPr>
          <w:rFonts w:eastAsia="Malgun Gothic"/>
          <w:sz w:val="22"/>
          <w:szCs w:val="22"/>
          <w:lang w:val="en-CA" w:eastAsia="zh-CN"/>
        </w:rPr>
        <w:t>ng</w:t>
      </w:r>
      <w:bookmarkStart w:id="298" w:name="_Hlk43070986"/>
      <w:r w:rsidRPr="00A60A90">
        <w:rPr>
          <w:rFonts w:eastAsia="Malgun Gothic"/>
          <w:sz w:val="22"/>
          <w:szCs w:val="22"/>
          <w:lang w:val="en-CA" w:eastAsia="zh-CN"/>
        </w:rPr>
        <w:t>:</w:t>
      </w:r>
      <w:r>
        <w:rPr>
          <w:rFonts w:eastAsia="Malgun Gothic"/>
          <w:sz w:val="22"/>
          <w:szCs w:val="22"/>
          <w:lang w:val="en-CA" w:eastAsia="zh-CN"/>
        </w:rPr>
        <w:t xml:space="preserve"> by</w:t>
      </w:r>
      <w:r w:rsidRPr="00EC046B">
        <w:t xml:space="preserve"> </w:t>
      </w:r>
      <w:r>
        <w:t>t</w:t>
      </w:r>
      <w:r w:rsidRPr="002E5F9E">
        <w:t>eleconference</w:t>
      </w:r>
      <w:r>
        <w:t xml:space="preserve">, </w:t>
      </w:r>
      <w:r w:rsidRPr="009225F2">
        <w:t xml:space="preserve">22 June – 1 July </w:t>
      </w:r>
      <w:r w:rsidRPr="00F77614">
        <w:t>2020</w:t>
      </w:r>
      <w:r w:rsidRPr="000604AE">
        <w:rPr>
          <w:rFonts w:eastAsia="Malgun Gothic"/>
          <w:sz w:val="22"/>
          <w:szCs w:val="22"/>
          <w:lang w:val="en-CA" w:eastAsia="zh-CN"/>
        </w:rPr>
        <w:t>.</w:t>
      </w:r>
      <w:bookmarkEnd w:id="293"/>
      <w:bookmarkEnd w:id="294"/>
      <w:bookmarkEnd w:id="295"/>
      <w:bookmarkEnd w:id="296"/>
      <w:bookmarkEnd w:id="297"/>
      <w:bookmarkEnd w:id="298"/>
    </w:p>
    <w:sectPr w:rsidR="00305B34" w:rsidRPr="00D06707" w:rsidSect="00B21749">
      <w:pgSz w:w="12240" w:h="15840" w:code="1"/>
      <w:pgMar w:top="1152" w:right="1440" w:bottom="1152" w:left="1440" w:header="432" w:footer="43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6DE2DA" w14:textId="77777777" w:rsidR="00D92012" w:rsidRDefault="00D92012">
      <w:r>
        <w:separator/>
      </w:r>
    </w:p>
  </w:endnote>
  <w:endnote w:type="continuationSeparator" w:id="0">
    <w:p w14:paraId="5917C03F" w14:textId="77777777" w:rsidR="00D92012" w:rsidRDefault="00D92012">
      <w:r>
        <w:continuationSeparator/>
      </w:r>
    </w:p>
  </w:endnote>
  <w:endnote w:type="continuationNotice" w:id="1">
    <w:p w14:paraId="02187FE7" w14:textId="77777777" w:rsidR="00D92012" w:rsidRDefault="00D92012">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Times New Roman Bold">
    <w:altName w:val="Times New Roman"/>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DengXian Light">
    <w:charset w:val="86"/>
    <w:family w:val="auto"/>
    <w:pitch w:val="variable"/>
    <w:sig w:usb0="A00002BF" w:usb1="38CF7CFA" w:usb2="00000016" w:usb3="00000000" w:csb0="0004000F" w:csb1="00000000"/>
  </w:font>
  <w:font w:name="Mangal">
    <w:panose1 w:val="00000400000000000000"/>
    <w:charset w:val="00"/>
    <w:family w:val="roman"/>
    <w:pitch w:val="variable"/>
    <w:sig w:usb0="00008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PMingLiU">
    <w:altName w:val="新細明體"/>
    <w:panose1 w:val="02010601000101010101"/>
    <w:charset w:val="88"/>
    <w:family w:val="roman"/>
    <w:pitch w:val="variable"/>
    <w:sig w:usb0="A00002FF" w:usb1="28CFFCFA" w:usb2="00000016" w:usb3="00000000" w:csb0="00100001"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Times-Roman">
    <w:altName w:val="Times New Roman"/>
    <w:panose1 w:val="00000000000000000000"/>
    <w:charset w:val="00"/>
    <w:family w:val="roman"/>
    <w:notTrueType/>
    <w:pitch w:val="default"/>
    <w:sig w:usb0="00000003" w:usb1="00000000" w:usb2="00000000" w:usb3="00000000" w:csb0="00000001" w:csb1="00000000"/>
  </w:font>
  <w:font w:name="Menlo">
    <w:altName w:val="DokChampa"/>
    <w:charset w:val="00"/>
    <w:family w:val="modern"/>
    <w:pitch w:val="fixed"/>
    <w:sig w:usb0="E60022FF" w:usb1="D200F9FB" w:usb2="02000028" w:usb3="00000000" w:csb0="000001D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9A5A88" w14:textId="22F3D996" w:rsidR="0067732E" w:rsidRPr="00C00DDE" w:rsidRDefault="0067732E" w:rsidP="00C00DD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right" w:pos="9360"/>
      </w:tabs>
    </w:pPr>
    <w:r w:rsidRPr="00C00DDE">
      <w:tab/>
      <w:t xml:space="preserve">Page: </w:t>
    </w:r>
    <w:r w:rsidRPr="00C00DDE">
      <w:rPr>
        <w:rStyle w:val="berschrift4Zchn"/>
      </w:rPr>
      <w:fldChar w:fldCharType="begin"/>
    </w:r>
    <w:r w:rsidRPr="00C00DDE">
      <w:rPr>
        <w:rStyle w:val="berschrift4Zchn"/>
      </w:rPr>
      <w:instrText xml:space="preserve"> PAGE </w:instrText>
    </w:r>
    <w:r w:rsidRPr="00C00DDE">
      <w:rPr>
        <w:rStyle w:val="berschrift4Zchn"/>
      </w:rPr>
      <w:fldChar w:fldCharType="separate"/>
    </w:r>
    <w:r>
      <w:rPr>
        <w:rStyle w:val="berschrift4Zchn"/>
        <w:noProof/>
      </w:rPr>
      <w:t>18</w:t>
    </w:r>
    <w:r w:rsidRPr="00C00DDE">
      <w:rPr>
        <w:rStyle w:val="berschrift4Zchn"/>
      </w:rPr>
      <w:fldChar w:fldCharType="end"/>
    </w:r>
    <w:r w:rsidRPr="00C00DDE">
      <w:rPr>
        <w:rStyle w:val="berschrift4Zchn"/>
      </w:rPr>
      <w:tab/>
      <w:t xml:space="preserve">Date Saved: </w:t>
    </w:r>
    <w:r w:rsidRPr="00C00DDE">
      <w:rPr>
        <w:rStyle w:val="berschrift4Zchn"/>
      </w:rPr>
      <w:fldChar w:fldCharType="begin"/>
    </w:r>
    <w:r w:rsidRPr="00C00DDE">
      <w:rPr>
        <w:rStyle w:val="berschrift4Zchn"/>
      </w:rPr>
      <w:instrText xml:space="preserve"> SAVEDATE  \@ "yyyy-MM-dd"  \* MERGEFORMAT </w:instrText>
    </w:r>
    <w:r w:rsidRPr="00C00DDE">
      <w:rPr>
        <w:rStyle w:val="berschrift4Zchn"/>
      </w:rPr>
      <w:fldChar w:fldCharType="separate"/>
    </w:r>
    <w:r w:rsidR="002C5A34">
      <w:rPr>
        <w:rStyle w:val="berschrift4Zchn"/>
        <w:noProof/>
      </w:rPr>
      <w:t>2024-10-21</w:t>
    </w:r>
    <w:r w:rsidRPr="00C00DDE">
      <w:rPr>
        <w:rStyle w:val="berschrift4Zchn"/>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5403C3" w14:textId="77777777" w:rsidR="00D92012" w:rsidRDefault="00D92012">
      <w:r>
        <w:separator/>
      </w:r>
    </w:p>
  </w:footnote>
  <w:footnote w:type="continuationSeparator" w:id="0">
    <w:p w14:paraId="005B0E2C" w14:textId="77777777" w:rsidR="00D92012" w:rsidRDefault="00D92012">
      <w:r>
        <w:continuationSeparator/>
      </w:r>
    </w:p>
  </w:footnote>
  <w:footnote w:type="continuationNotice" w:id="1">
    <w:p w14:paraId="4120CD17" w14:textId="77777777" w:rsidR="00D92012" w:rsidRDefault="00D92012">
      <w:pPr>
        <w:spacing w:before="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DA0DC9"/>
    <w:multiLevelType w:val="hybridMultilevel"/>
    <w:tmpl w:val="3AB8EF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F317B6D"/>
    <w:multiLevelType w:val="hybridMultilevel"/>
    <w:tmpl w:val="C3785C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15:restartNumberingAfterBreak="0">
    <w:nsid w:val="109C708D"/>
    <w:multiLevelType w:val="hybridMultilevel"/>
    <w:tmpl w:val="67AEEE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 w15:restartNumberingAfterBreak="0">
    <w:nsid w:val="111A4797"/>
    <w:multiLevelType w:val="hybridMultilevel"/>
    <w:tmpl w:val="C9D0B8D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15:restartNumberingAfterBreak="0">
    <w:nsid w:val="136D7671"/>
    <w:multiLevelType w:val="hybridMultilevel"/>
    <w:tmpl w:val="24BA71C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55A63B4"/>
    <w:multiLevelType w:val="hybridMultilevel"/>
    <w:tmpl w:val="741015E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 w15:restartNumberingAfterBreak="0">
    <w:nsid w:val="1957534D"/>
    <w:multiLevelType w:val="hybridMultilevel"/>
    <w:tmpl w:val="D46CCED8"/>
    <w:lvl w:ilvl="0" w:tplc="FFFFFFFF">
      <w:start w:val="1"/>
      <w:numFmt w:val="decimal"/>
      <w:lvlText w:val="%1."/>
      <w:lvlJc w:val="left"/>
      <w:pPr>
        <w:tabs>
          <w:tab w:val="num" w:pos="720"/>
        </w:tabs>
        <w:ind w:left="720" w:hanging="360"/>
      </w:pPr>
      <w:rPr>
        <w:rFonts w:hint="default"/>
      </w:rPr>
    </w:lvl>
    <w:lvl w:ilvl="1" w:tplc="FFFFFFFF" w:tentative="1">
      <w:start w:val="1"/>
      <w:numFmt w:val="bullet"/>
      <w:lvlText w:val="•"/>
      <w:lvlJc w:val="left"/>
      <w:pPr>
        <w:tabs>
          <w:tab w:val="num" w:pos="1440"/>
        </w:tabs>
        <w:ind w:left="1440" w:hanging="360"/>
      </w:pPr>
      <w:rPr>
        <w:rFonts w:ascii="Arial" w:hAnsi="Arial"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20284E24"/>
    <w:multiLevelType w:val="hybridMultilevel"/>
    <w:tmpl w:val="CD9EA91E"/>
    <w:lvl w:ilvl="0" w:tplc="FFFFFFFF">
      <w:start w:val="2"/>
      <w:numFmt w:val="bullet"/>
      <w:lvlText w:val="-"/>
      <w:lvlJc w:val="left"/>
      <w:pPr>
        <w:ind w:left="360" w:hanging="360"/>
      </w:pPr>
      <w:rPr>
        <w:rFonts w:ascii="Times New Roman" w:eastAsiaTheme="minorEastAsia" w:hAnsi="Times New Roman" w:cs="Times New Roman" w:hint="default"/>
      </w:rPr>
    </w:lvl>
    <w:lvl w:ilvl="1" w:tplc="437EB41C">
      <w:start w:val="1"/>
      <w:numFmt w:val="bullet"/>
      <w:lvlText w:val=""/>
      <w:lvlJc w:val="left"/>
      <w:pPr>
        <w:ind w:left="780" w:hanging="360"/>
      </w:pPr>
      <w:rPr>
        <w:rFonts w:ascii="Wingdings" w:hAnsi="Wingdings" w:hint="default"/>
      </w:rPr>
    </w:lvl>
    <w:lvl w:ilvl="2" w:tplc="FFFFFFFF">
      <w:start w:val="1"/>
      <w:numFmt w:val="bullet"/>
      <w:lvlText w:val=""/>
      <w:lvlJc w:val="left"/>
      <w:pPr>
        <w:ind w:left="1260" w:hanging="420"/>
      </w:pPr>
      <w:rPr>
        <w:rFonts w:ascii="Wingdings" w:hAnsi="Wingdings" w:hint="default"/>
      </w:rPr>
    </w:lvl>
    <w:lvl w:ilvl="3" w:tplc="FFFFFFFF">
      <w:start w:val="1"/>
      <w:numFmt w:val="bullet"/>
      <w:lvlText w:val=""/>
      <w:lvlJc w:val="left"/>
      <w:pPr>
        <w:ind w:left="1680" w:hanging="420"/>
      </w:pPr>
      <w:rPr>
        <w:rFonts w:ascii="Wingdings" w:hAnsi="Wingdings" w:hint="default"/>
      </w:rPr>
    </w:lvl>
    <w:lvl w:ilvl="4" w:tplc="FFFFFFFF">
      <w:start w:val="1"/>
      <w:numFmt w:val="bullet"/>
      <w:lvlText w:val=""/>
      <w:lvlJc w:val="left"/>
      <w:pPr>
        <w:ind w:left="2100" w:hanging="420"/>
      </w:pPr>
      <w:rPr>
        <w:rFonts w:ascii="Wingdings" w:hAnsi="Wingdings" w:hint="default"/>
      </w:rPr>
    </w:lvl>
    <w:lvl w:ilvl="5" w:tplc="FFFFFFFF">
      <w:start w:val="1"/>
      <w:numFmt w:val="bullet"/>
      <w:lvlText w:val=""/>
      <w:lvlJc w:val="left"/>
      <w:pPr>
        <w:ind w:left="2520" w:hanging="420"/>
      </w:pPr>
      <w:rPr>
        <w:rFonts w:ascii="Wingdings" w:hAnsi="Wingdings" w:hint="default"/>
      </w:rPr>
    </w:lvl>
    <w:lvl w:ilvl="6" w:tplc="FFFFFFFF">
      <w:start w:val="1"/>
      <w:numFmt w:val="bullet"/>
      <w:lvlText w:val=""/>
      <w:lvlJc w:val="left"/>
      <w:pPr>
        <w:ind w:left="2940" w:hanging="420"/>
      </w:pPr>
      <w:rPr>
        <w:rFonts w:ascii="Wingdings" w:hAnsi="Wingdings" w:hint="default"/>
      </w:rPr>
    </w:lvl>
    <w:lvl w:ilvl="7" w:tplc="FFFFFFFF">
      <w:start w:val="1"/>
      <w:numFmt w:val="bullet"/>
      <w:lvlText w:val=""/>
      <w:lvlJc w:val="left"/>
      <w:pPr>
        <w:ind w:left="3360" w:hanging="420"/>
      </w:pPr>
      <w:rPr>
        <w:rFonts w:ascii="Wingdings" w:hAnsi="Wingdings" w:hint="default"/>
      </w:rPr>
    </w:lvl>
    <w:lvl w:ilvl="8" w:tplc="FFFFFFFF">
      <w:start w:val="1"/>
      <w:numFmt w:val="bullet"/>
      <w:lvlText w:val=""/>
      <w:lvlJc w:val="left"/>
      <w:pPr>
        <w:ind w:left="3780" w:hanging="420"/>
      </w:pPr>
      <w:rPr>
        <w:rFonts w:ascii="Wingdings" w:hAnsi="Wingdings" w:hint="default"/>
      </w:rPr>
    </w:lvl>
  </w:abstractNum>
  <w:abstractNum w:abstractNumId="8" w15:restartNumberingAfterBreak="0">
    <w:nsid w:val="22B77FE5"/>
    <w:multiLevelType w:val="hybridMultilevel"/>
    <w:tmpl w:val="7D6AB3A0"/>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 w15:restartNumberingAfterBreak="0">
    <w:nsid w:val="23B80C58"/>
    <w:multiLevelType w:val="multilevel"/>
    <w:tmpl w:val="0409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81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lvlText w:val="%1.%2.%3.%4.%5.%6.%7.%8.%9"/>
      <w:lvlJc w:val="left"/>
      <w:pPr>
        <w:ind w:left="1584" w:hanging="1584"/>
      </w:pPr>
    </w:lvl>
  </w:abstractNum>
  <w:abstractNum w:abstractNumId="10" w15:restartNumberingAfterBreak="0">
    <w:nsid w:val="251553D7"/>
    <w:multiLevelType w:val="hybridMultilevel"/>
    <w:tmpl w:val="15FA7358"/>
    <w:lvl w:ilvl="0" w:tplc="3D9ABB46">
      <w:start w:val="1"/>
      <w:numFmt w:val="bullet"/>
      <w:lvlText w:val="•"/>
      <w:lvlJc w:val="left"/>
      <w:pPr>
        <w:ind w:left="720" w:hanging="360"/>
      </w:pPr>
      <w:rPr>
        <w:rFonts w:ascii="Arial" w:hAnsi="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25503573"/>
    <w:multiLevelType w:val="hybridMultilevel"/>
    <w:tmpl w:val="E1F03C9C"/>
    <w:lvl w:ilvl="0" w:tplc="BD32AB3C">
      <w:start w:val="1"/>
      <w:numFmt w:val="decimal"/>
      <w:lvlText w:val="[%1]"/>
      <w:lvlJc w:val="left"/>
      <w:pPr>
        <w:ind w:left="340" w:hanging="340"/>
      </w:pPr>
      <w:rPr>
        <w:lang w:val="en-CA"/>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 w15:restartNumberingAfterBreak="0">
    <w:nsid w:val="2FD41B80"/>
    <w:multiLevelType w:val="hybridMultilevel"/>
    <w:tmpl w:val="D8608450"/>
    <w:lvl w:ilvl="0" w:tplc="0E24C616">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39372431"/>
    <w:multiLevelType w:val="hybridMultilevel"/>
    <w:tmpl w:val="3926DB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BCE0821"/>
    <w:multiLevelType w:val="hybridMultilevel"/>
    <w:tmpl w:val="44028132"/>
    <w:lvl w:ilvl="0" w:tplc="04090011">
      <w:start w:val="1"/>
      <w:numFmt w:val="decimal"/>
      <w:lvlText w:val="%1)"/>
      <w:lvlJc w:val="left"/>
      <w:pPr>
        <w:ind w:left="833" w:hanging="360"/>
      </w:pPr>
      <w:rPr>
        <w:rFonts w:hint="default"/>
      </w:rPr>
    </w:lvl>
    <w:lvl w:ilvl="1" w:tplc="04090003" w:tentative="1">
      <w:start w:val="1"/>
      <w:numFmt w:val="bullet"/>
      <w:lvlText w:val="o"/>
      <w:lvlJc w:val="left"/>
      <w:pPr>
        <w:ind w:left="1553" w:hanging="360"/>
      </w:pPr>
      <w:rPr>
        <w:rFonts w:ascii="Courier New" w:hAnsi="Courier New" w:cs="Courier New" w:hint="default"/>
      </w:rPr>
    </w:lvl>
    <w:lvl w:ilvl="2" w:tplc="04090005" w:tentative="1">
      <w:start w:val="1"/>
      <w:numFmt w:val="bullet"/>
      <w:lvlText w:val=""/>
      <w:lvlJc w:val="left"/>
      <w:pPr>
        <w:ind w:left="2273" w:hanging="360"/>
      </w:pPr>
      <w:rPr>
        <w:rFonts w:ascii="Wingdings" w:hAnsi="Wingdings" w:hint="default"/>
      </w:rPr>
    </w:lvl>
    <w:lvl w:ilvl="3" w:tplc="04090001" w:tentative="1">
      <w:start w:val="1"/>
      <w:numFmt w:val="bullet"/>
      <w:lvlText w:val=""/>
      <w:lvlJc w:val="left"/>
      <w:pPr>
        <w:ind w:left="2993" w:hanging="360"/>
      </w:pPr>
      <w:rPr>
        <w:rFonts w:ascii="Symbol" w:hAnsi="Symbol" w:hint="default"/>
      </w:rPr>
    </w:lvl>
    <w:lvl w:ilvl="4" w:tplc="04090003" w:tentative="1">
      <w:start w:val="1"/>
      <w:numFmt w:val="bullet"/>
      <w:lvlText w:val="o"/>
      <w:lvlJc w:val="left"/>
      <w:pPr>
        <w:ind w:left="3713" w:hanging="360"/>
      </w:pPr>
      <w:rPr>
        <w:rFonts w:ascii="Courier New" w:hAnsi="Courier New" w:cs="Courier New" w:hint="default"/>
      </w:rPr>
    </w:lvl>
    <w:lvl w:ilvl="5" w:tplc="04090005" w:tentative="1">
      <w:start w:val="1"/>
      <w:numFmt w:val="bullet"/>
      <w:lvlText w:val=""/>
      <w:lvlJc w:val="left"/>
      <w:pPr>
        <w:ind w:left="4433" w:hanging="360"/>
      </w:pPr>
      <w:rPr>
        <w:rFonts w:ascii="Wingdings" w:hAnsi="Wingdings" w:hint="default"/>
      </w:rPr>
    </w:lvl>
    <w:lvl w:ilvl="6" w:tplc="04090001" w:tentative="1">
      <w:start w:val="1"/>
      <w:numFmt w:val="bullet"/>
      <w:lvlText w:val=""/>
      <w:lvlJc w:val="left"/>
      <w:pPr>
        <w:ind w:left="5153" w:hanging="360"/>
      </w:pPr>
      <w:rPr>
        <w:rFonts w:ascii="Symbol" w:hAnsi="Symbol" w:hint="default"/>
      </w:rPr>
    </w:lvl>
    <w:lvl w:ilvl="7" w:tplc="04090003" w:tentative="1">
      <w:start w:val="1"/>
      <w:numFmt w:val="bullet"/>
      <w:lvlText w:val="o"/>
      <w:lvlJc w:val="left"/>
      <w:pPr>
        <w:ind w:left="5873" w:hanging="360"/>
      </w:pPr>
      <w:rPr>
        <w:rFonts w:ascii="Courier New" w:hAnsi="Courier New" w:cs="Courier New" w:hint="default"/>
      </w:rPr>
    </w:lvl>
    <w:lvl w:ilvl="8" w:tplc="04090005" w:tentative="1">
      <w:start w:val="1"/>
      <w:numFmt w:val="bullet"/>
      <w:lvlText w:val=""/>
      <w:lvlJc w:val="left"/>
      <w:pPr>
        <w:ind w:left="6593" w:hanging="360"/>
      </w:pPr>
      <w:rPr>
        <w:rFonts w:ascii="Wingdings" w:hAnsi="Wingdings" w:hint="default"/>
      </w:rPr>
    </w:lvl>
  </w:abstractNum>
  <w:abstractNum w:abstractNumId="15" w15:restartNumberingAfterBreak="0">
    <w:nsid w:val="3D16371C"/>
    <w:multiLevelType w:val="hybridMultilevel"/>
    <w:tmpl w:val="FFFFFFFF"/>
    <w:lvl w:ilvl="0" w:tplc="D6727B5A">
      <w:start w:val="1"/>
      <w:numFmt w:val="bullet"/>
      <w:lvlText w:val="·"/>
      <w:lvlJc w:val="left"/>
      <w:pPr>
        <w:ind w:left="720" w:hanging="360"/>
      </w:pPr>
      <w:rPr>
        <w:rFonts w:ascii="Symbol" w:hAnsi="Symbol" w:hint="default"/>
      </w:rPr>
    </w:lvl>
    <w:lvl w:ilvl="1" w:tplc="CBF64EE2">
      <w:start w:val="1"/>
      <w:numFmt w:val="bullet"/>
      <w:lvlText w:val="o"/>
      <w:lvlJc w:val="left"/>
      <w:pPr>
        <w:ind w:left="1440" w:hanging="360"/>
      </w:pPr>
      <w:rPr>
        <w:rFonts w:ascii="Courier New" w:hAnsi="Courier New" w:hint="default"/>
      </w:rPr>
    </w:lvl>
    <w:lvl w:ilvl="2" w:tplc="CB24D384">
      <w:start w:val="1"/>
      <w:numFmt w:val="bullet"/>
      <w:lvlText w:val=""/>
      <w:lvlJc w:val="left"/>
      <w:pPr>
        <w:ind w:left="2160" w:hanging="360"/>
      </w:pPr>
      <w:rPr>
        <w:rFonts w:ascii="Wingdings" w:hAnsi="Wingdings" w:hint="default"/>
      </w:rPr>
    </w:lvl>
    <w:lvl w:ilvl="3" w:tplc="16DA2B9A">
      <w:start w:val="1"/>
      <w:numFmt w:val="bullet"/>
      <w:lvlText w:val=""/>
      <w:lvlJc w:val="left"/>
      <w:pPr>
        <w:ind w:left="2880" w:hanging="360"/>
      </w:pPr>
      <w:rPr>
        <w:rFonts w:ascii="Symbol" w:hAnsi="Symbol" w:hint="default"/>
      </w:rPr>
    </w:lvl>
    <w:lvl w:ilvl="4" w:tplc="1320350E">
      <w:start w:val="1"/>
      <w:numFmt w:val="bullet"/>
      <w:lvlText w:val="o"/>
      <w:lvlJc w:val="left"/>
      <w:pPr>
        <w:ind w:left="3600" w:hanging="360"/>
      </w:pPr>
      <w:rPr>
        <w:rFonts w:ascii="Courier New" w:hAnsi="Courier New" w:hint="default"/>
      </w:rPr>
    </w:lvl>
    <w:lvl w:ilvl="5" w:tplc="D7EAA728">
      <w:start w:val="1"/>
      <w:numFmt w:val="bullet"/>
      <w:lvlText w:val=""/>
      <w:lvlJc w:val="left"/>
      <w:pPr>
        <w:ind w:left="4320" w:hanging="360"/>
      </w:pPr>
      <w:rPr>
        <w:rFonts w:ascii="Wingdings" w:hAnsi="Wingdings" w:hint="default"/>
      </w:rPr>
    </w:lvl>
    <w:lvl w:ilvl="6" w:tplc="1512BE8C">
      <w:start w:val="1"/>
      <w:numFmt w:val="bullet"/>
      <w:lvlText w:val=""/>
      <w:lvlJc w:val="left"/>
      <w:pPr>
        <w:ind w:left="5040" w:hanging="360"/>
      </w:pPr>
      <w:rPr>
        <w:rFonts w:ascii="Symbol" w:hAnsi="Symbol" w:hint="default"/>
      </w:rPr>
    </w:lvl>
    <w:lvl w:ilvl="7" w:tplc="8C78771A">
      <w:start w:val="1"/>
      <w:numFmt w:val="bullet"/>
      <w:lvlText w:val="o"/>
      <w:lvlJc w:val="left"/>
      <w:pPr>
        <w:ind w:left="5760" w:hanging="360"/>
      </w:pPr>
      <w:rPr>
        <w:rFonts w:ascii="Courier New" w:hAnsi="Courier New" w:hint="default"/>
      </w:rPr>
    </w:lvl>
    <w:lvl w:ilvl="8" w:tplc="7AD476C2">
      <w:start w:val="1"/>
      <w:numFmt w:val="bullet"/>
      <w:lvlText w:val=""/>
      <w:lvlJc w:val="left"/>
      <w:pPr>
        <w:ind w:left="6480" w:hanging="360"/>
      </w:pPr>
      <w:rPr>
        <w:rFonts w:ascii="Wingdings" w:hAnsi="Wingdings" w:hint="default"/>
      </w:rPr>
    </w:lvl>
  </w:abstractNum>
  <w:abstractNum w:abstractNumId="16" w15:restartNumberingAfterBreak="0">
    <w:nsid w:val="3F8C1370"/>
    <w:multiLevelType w:val="hybridMultilevel"/>
    <w:tmpl w:val="FFFFFFFF"/>
    <w:lvl w:ilvl="0" w:tplc="C6C06810">
      <w:start w:val="1"/>
      <w:numFmt w:val="bullet"/>
      <w:lvlText w:val="·"/>
      <w:lvlJc w:val="left"/>
      <w:pPr>
        <w:ind w:left="720" w:hanging="360"/>
      </w:pPr>
      <w:rPr>
        <w:rFonts w:ascii="Symbol" w:hAnsi="Symbol" w:hint="default"/>
      </w:rPr>
    </w:lvl>
    <w:lvl w:ilvl="1" w:tplc="843A05E0">
      <w:start w:val="1"/>
      <w:numFmt w:val="bullet"/>
      <w:lvlText w:val="o"/>
      <w:lvlJc w:val="left"/>
      <w:pPr>
        <w:ind w:left="1440" w:hanging="360"/>
      </w:pPr>
      <w:rPr>
        <w:rFonts w:ascii="Courier New" w:hAnsi="Courier New" w:hint="default"/>
      </w:rPr>
    </w:lvl>
    <w:lvl w:ilvl="2" w:tplc="A6B60D84">
      <w:start w:val="1"/>
      <w:numFmt w:val="bullet"/>
      <w:lvlText w:val=""/>
      <w:lvlJc w:val="left"/>
      <w:pPr>
        <w:ind w:left="2160" w:hanging="360"/>
      </w:pPr>
      <w:rPr>
        <w:rFonts w:ascii="Wingdings" w:hAnsi="Wingdings" w:hint="default"/>
      </w:rPr>
    </w:lvl>
    <w:lvl w:ilvl="3" w:tplc="D0CA5A20">
      <w:start w:val="1"/>
      <w:numFmt w:val="bullet"/>
      <w:lvlText w:val=""/>
      <w:lvlJc w:val="left"/>
      <w:pPr>
        <w:ind w:left="2880" w:hanging="360"/>
      </w:pPr>
      <w:rPr>
        <w:rFonts w:ascii="Symbol" w:hAnsi="Symbol" w:hint="default"/>
      </w:rPr>
    </w:lvl>
    <w:lvl w:ilvl="4" w:tplc="F056D99A">
      <w:start w:val="1"/>
      <w:numFmt w:val="bullet"/>
      <w:lvlText w:val="o"/>
      <w:lvlJc w:val="left"/>
      <w:pPr>
        <w:ind w:left="3600" w:hanging="360"/>
      </w:pPr>
      <w:rPr>
        <w:rFonts w:ascii="Courier New" w:hAnsi="Courier New" w:hint="default"/>
      </w:rPr>
    </w:lvl>
    <w:lvl w:ilvl="5" w:tplc="7CB6E84E">
      <w:start w:val="1"/>
      <w:numFmt w:val="bullet"/>
      <w:lvlText w:val=""/>
      <w:lvlJc w:val="left"/>
      <w:pPr>
        <w:ind w:left="4320" w:hanging="360"/>
      </w:pPr>
      <w:rPr>
        <w:rFonts w:ascii="Wingdings" w:hAnsi="Wingdings" w:hint="default"/>
      </w:rPr>
    </w:lvl>
    <w:lvl w:ilvl="6" w:tplc="8DDA5000">
      <w:start w:val="1"/>
      <w:numFmt w:val="bullet"/>
      <w:lvlText w:val=""/>
      <w:lvlJc w:val="left"/>
      <w:pPr>
        <w:ind w:left="5040" w:hanging="360"/>
      </w:pPr>
      <w:rPr>
        <w:rFonts w:ascii="Symbol" w:hAnsi="Symbol" w:hint="default"/>
      </w:rPr>
    </w:lvl>
    <w:lvl w:ilvl="7" w:tplc="7BB8BE20">
      <w:start w:val="1"/>
      <w:numFmt w:val="bullet"/>
      <w:lvlText w:val="o"/>
      <w:lvlJc w:val="left"/>
      <w:pPr>
        <w:ind w:left="5760" w:hanging="360"/>
      </w:pPr>
      <w:rPr>
        <w:rFonts w:ascii="Courier New" w:hAnsi="Courier New" w:hint="default"/>
      </w:rPr>
    </w:lvl>
    <w:lvl w:ilvl="8" w:tplc="6032CE50">
      <w:start w:val="1"/>
      <w:numFmt w:val="bullet"/>
      <w:lvlText w:val=""/>
      <w:lvlJc w:val="left"/>
      <w:pPr>
        <w:ind w:left="6480" w:hanging="360"/>
      </w:pPr>
      <w:rPr>
        <w:rFonts w:ascii="Wingdings" w:hAnsi="Wingdings" w:hint="default"/>
      </w:rPr>
    </w:lvl>
  </w:abstractNum>
  <w:abstractNum w:abstractNumId="17" w15:restartNumberingAfterBreak="0">
    <w:nsid w:val="42C2588F"/>
    <w:multiLevelType w:val="hybridMultilevel"/>
    <w:tmpl w:val="6CD24B8E"/>
    <w:lvl w:ilvl="0" w:tplc="04090001">
      <w:start w:val="1"/>
      <w:numFmt w:val="bullet"/>
      <w:lvlText w:val=""/>
      <w:lvlJc w:val="left"/>
      <w:pPr>
        <w:ind w:left="826" w:hanging="360"/>
      </w:pPr>
      <w:rPr>
        <w:rFonts w:ascii="Symbol" w:hAnsi="Symbol" w:hint="default"/>
      </w:rPr>
    </w:lvl>
    <w:lvl w:ilvl="1" w:tplc="04090003" w:tentative="1">
      <w:start w:val="1"/>
      <w:numFmt w:val="bullet"/>
      <w:lvlText w:val="o"/>
      <w:lvlJc w:val="left"/>
      <w:pPr>
        <w:ind w:left="1546" w:hanging="360"/>
      </w:pPr>
      <w:rPr>
        <w:rFonts w:ascii="Courier New" w:hAnsi="Courier New" w:cs="Courier New" w:hint="default"/>
      </w:rPr>
    </w:lvl>
    <w:lvl w:ilvl="2" w:tplc="04090005" w:tentative="1">
      <w:start w:val="1"/>
      <w:numFmt w:val="bullet"/>
      <w:lvlText w:val=""/>
      <w:lvlJc w:val="left"/>
      <w:pPr>
        <w:ind w:left="2266" w:hanging="360"/>
      </w:pPr>
      <w:rPr>
        <w:rFonts w:ascii="Wingdings" w:hAnsi="Wingdings" w:hint="default"/>
      </w:rPr>
    </w:lvl>
    <w:lvl w:ilvl="3" w:tplc="04090001" w:tentative="1">
      <w:start w:val="1"/>
      <w:numFmt w:val="bullet"/>
      <w:lvlText w:val=""/>
      <w:lvlJc w:val="left"/>
      <w:pPr>
        <w:ind w:left="2986" w:hanging="360"/>
      </w:pPr>
      <w:rPr>
        <w:rFonts w:ascii="Symbol" w:hAnsi="Symbol" w:hint="default"/>
      </w:rPr>
    </w:lvl>
    <w:lvl w:ilvl="4" w:tplc="04090003" w:tentative="1">
      <w:start w:val="1"/>
      <w:numFmt w:val="bullet"/>
      <w:lvlText w:val="o"/>
      <w:lvlJc w:val="left"/>
      <w:pPr>
        <w:ind w:left="3706" w:hanging="360"/>
      </w:pPr>
      <w:rPr>
        <w:rFonts w:ascii="Courier New" w:hAnsi="Courier New" w:cs="Courier New" w:hint="default"/>
      </w:rPr>
    </w:lvl>
    <w:lvl w:ilvl="5" w:tplc="04090005" w:tentative="1">
      <w:start w:val="1"/>
      <w:numFmt w:val="bullet"/>
      <w:lvlText w:val=""/>
      <w:lvlJc w:val="left"/>
      <w:pPr>
        <w:ind w:left="4426" w:hanging="360"/>
      </w:pPr>
      <w:rPr>
        <w:rFonts w:ascii="Wingdings" w:hAnsi="Wingdings" w:hint="default"/>
      </w:rPr>
    </w:lvl>
    <w:lvl w:ilvl="6" w:tplc="04090001" w:tentative="1">
      <w:start w:val="1"/>
      <w:numFmt w:val="bullet"/>
      <w:lvlText w:val=""/>
      <w:lvlJc w:val="left"/>
      <w:pPr>
        <w:ind w:left="5146" w:hanging="360"/>
      </w:pPr>
      <w:rPr>
        <w:rFonts w:ascii="Symbol" w:hAnsi="Symbol" w:hint="default"/>
      </w:rPr>
    </w:lvl>
    <w:lvl w:ilvl="7" w:tplc="04090003" w:tentative="1">
      <w:start w:val="1"/>
      <w:numFmt w:val="bullet"/>
      <w:lvlText w:val="o"/>
      <w:lvlJc w:val="left"/>
      <w:pPr>
        <w:ind w:left="5866" w:hanging="360"/>
      </w:pPr>
      <w:rPr>
        <w:rFonts w:ascii="Courier New" w:hAnsi="Courier New" w:cs="Courier New" w:hint="default"/>
      </w:rPr>
    </w:lvl>
    <w:lvl w:ilvl="8" w:tplc="04090005" w:tentative="1">
      <w:start w:val="1"/>
      <w:numFmt w:val="bullet"/>
      <w:lvlText w:val=""/>
      <w:lvlJc w:val="left"/>
      <w:pPr>
        <w:ind w:left="6586" w:hanging="360"/>
      </w:pPr>
      <w:rPr>
        <w:rFonts w:ascii="Wingdings" w:hAnsi="Wingdings" w:hint="default"/>
      </w:rPr>
    </w:lvl>
  </w:abstractNum>
  <w:abstractNum w:abstractNumId="18" w15:restartNumberingAfterBreak="0">
    <w:nsid w:val="45D23EF8"/>
    <w:multiLevelType w:val="hybridMultilevel"/>
    <w:tmpl w:val="E14A5B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8540396"/>
    <w:multiLevelType w:val="hybridMultilevel"/>
    <w:tmpl w:val="64C674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93D5D26"/>
    <w:multiLevelType w:val="hybridMultilevel"/>
    <w:tmpl w:val="C1B4AC80"/>
    <w:lvl w:ilvl="0" w:tplc="64DCD880">
      <w:start w:val="1"/>
      <mc:AlternateContent>
        <mc:Choice Requires="w14">
          <w:numFmt w:val="custom" w:format="0001, 0002, 0003, ..."/>
        </mc:Choice>
        <mc:Fallback>
          <w:numFmt w:val="decimal"/>
        </mc:Fallback>
      </mc:AlternateContent>
      <w:pStyle w:val="Textkrper"/>
      <w:lvlText w:val="[%1]"/>
      <w:lvlJc w:val="left"/>
      <w:pPr>
        <w:tabs>
          <w:tab w:val="num" w:pos="864"/>
        </w:tabs>
        <w:ind w:left="0" w:firstLine="0"/>
      </w:pPr>
      <w:rPr>
        <w:rFonts w:ascii="Arial Narrow" w:hAnsi="Arial Narrow" w:hint="default"/>
        <w:b/>
        <w:i w:val="0"/>
        <w:sz w:val="24"/>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1" w15:restartNumberingAfterBreak="0">
    <w:nsid w:val="509F24B7"/>
    <w:multiLevelType w:val="hybridMultilevel"/>
    <w:tmpl w:val="9476169C"/>
    <w:lvl w:ilvl="0" w:tplc="3D9ABB46">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44C1FC6"/>
    <w:multiLevelType w:val="hybridMultilevel"/>
    <w:tmpl w:val="2D2C6F06"/>
    <w:lvl w:ilvl="0" w:tplc="BC68738C">
      <w:start w:val="6"/>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3" w15:restartNumberingAfterBreak="0">
    <w:nsid w:val="554157FB"/>
    <w:multiLevelType w:val="hybridMultilevel"/>
    <w:tmpl w:val="E3C6C520"/>
    <w:lvl w:ilvl="0" w:tplc="3D9ABB46">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6BF2D07"/>
    <w:multiLevelType w:val="hybridMultilevel"/>
    <w:tmpl w:val="4FA617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7040EFD"/>
    <w:multiLevelType w:val="hybridMultilevel"/>
    <w:tmpl w:val="35ECE82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59345CFA"/>
    <w:multiLevelType w:val="hybridMultilevel"/>
    <w:tmpl w:val="FC026A24"/>
    <w:lvl w:ilvl="0" w:tplc="4B7C37C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5BF331C0"/>
    <w:multiLevelType w:val="hybridMultilevel"/>
    <w:tmpl w:val="C5A2537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28" w15:restartNumberingAfterBreak="0">
    <w:nsid w:val="5C3B0F03"/>
    <w:multiLevelType w:val="hybridMultilevel"/>
    <w:tmpl w:val="5532F1E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29" w15:restartNumberingAfterBreak="0">
    <w:nsid w:val="6002067D"/>
    <w:multiLevelType w:val="hybridMultilevel"/>
    <w:tmpl w:val="FFFFFFFF"/>
    <w:lvl w:ilvl="0" w:tplc="330492EE">
      <w:start w:val="1"/>
      <w:numFmt w:val="bullet"/>
      <w:lvlText w:val=""/>
      <w:lvlJc w:val="left"/>
      <w:pPr>
        <w:ind w:left="720" w:hanging="360"/>
      </w:pPr>
      <w:rPr>
        <w:rFonts w:ascii="Symbol" w:hAnsi="Symbol" w:hint="default"/>
      </w:rPr>
    </w:lvl>
    <w:lvl w:ilvl="1" w:tplc="5B180B0C">
      <w:start w:val="1"/>
      <w:numFmt w:val="bullet"/>
      <w:lvlText w:val="o"/>
      <w:lvlJc w:val="left"/>
      <w:pPr>
        <w:ind w:left="1440" w:hanging="360"/>
      </w:pPr>
      <w:rPr>
        <w:rFonts w:ascii="Courier New" w:hAnsi="Courier New" w:hint="default"/>
      </w:rPr>
    </w:lvl>
    <w:lvl w:ilvl="2" w:tplc="4CF00CA6">
      <w:start w:val="1"/>
      <w:numFmt w:val="bullet"/>
      <w:lvlText w:val=""/>
      <w:lvlJc w:val="left"/>
      <w:pPr>
        <w:ind w:left="2160" w:hanging="360"/>
      </w:pPr>
      <w:rPr>
        <w:rFonts w:ascii="Wingdings" w:hAnsi="Wingdings" w:hint="default"/>
      </w:rPr>
    </w:lvl>
    <w:lvl w:ilvl="3" w:tplc="A2DEC722">
      <w:start w:val="1"/>
      <w:numFmt w:val="bullet"/>
      <w:lvlText w:val=""/>
      <w:lvlJc w:val="left"/>
      <w:pPr>
        <w:ind w:left="2880" w:hanging="360"/>
      </w:pPr>
      <w:rPr>
        <w:rFonts w:ascii="Symbol" w:hAnsi="Symbol" w:hint="default"/>
      </w:rPr>
    </w:lvl>
    <w:lvl w:ilvl="4" w:tplc="D80839D2">
      <w:start w:val="1"/>
      <w:numFmt w:val="bullet"/>
      <w:lvlText w:val="o"/>
      <w:lvlJc w:val="left"/>
      <w:pPr>
        <w:ind w:left="3600" w:hanging="360"/>
      </w:pPr>
      <w:rPr>
        <w:rFonts w:ascii="Courier New" w:hAnsi="Courier New" w:hint="default"/>
      </w:rPr>
    </w:lvl>
    <w:lvl w:ilvl="5" w:tplc="77E884EC">
      <w:start w:val="1"/>
      <w:numFmt w:val="bullet"/>
      <w:lvlText w:val=""/>
      <w:lvlJc w:val="left"/>
      <w:pPr>
        <w:ind w:left="4320" w:hanging="360"/>
      </w:pPr>
      <w:rPr>
        <w:rFonts w:ascii="Wingdings" w:hAnsi="Wingdings" w:hint="default"/>
      </w:rPr>
    </w:lvl>
    <w:lvl w:ilvl="6" w:tplc="C9CC11EC">
      <w:start w:val="1"/>
      <w:numFmt w:val="bullet"/>
      <w:lvlText w:val=""/>
      <w:lvlJc w:val="left"/>
      <w:pPr>
        <w:ind w:left="5040" w:hanging="360"/>
      </w:pPr>
      <w:rPr>
        <w:rFonts w:ascii="Symbol" w:hAnsi="Symbol" w:hint="default"/>
      </w:rPr>
    </w:lvl>
    <w:lvl w:ilvl="7" w:tplc="F9802CC8">
      <w:start w:val="1"/>
      <w:numFmt w:val="bullet"/>
      <w:lvlText w:val="o"/>
      <w:lvlJc w:val="left"/>
      <w:pPr>
        <w:ind w:left="5760" w:hanging="360"/>
      </w:pPr>
      <w:rPr>
        <w:rFonts w:ascii="Courier New" w:hAnsi="Courier New" w:hint="default"/>
      </w:rPr>
    </w:lvl>
    <w:lvl w:ilvl="8" w:tplc="7EF60D08">
      <w:start w:val="1"/>
      <w:numFmt w:val="bullet"/>
      <w:lvlText w:val=""/>
      <w:lvlJc w:val="left"/>
      <w:pPr>
        <w:ind w:left="6480" w:hanging="360"/>
      </w:pPr>
      <w:rPr>
        <w:rFonts w:ascii="Wingdings" w:hAnsi="Wingdings" w:hint="default"/>
      </w:rPr>
    </w:lvl>
  </w:abstractNum>
  <w:abstractNum w:abstractNumId="30" w15:restartNumberingAfterBreak="0">
    <w:nsid w:val="64F01E4A"/>
    <w:multiLevelType w:val="hybridMultilevel"/>
    <w:tmpl w:val="11401904"/>
    <w:lvl w:ilvl="0" w:tplc="442EE5EC">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66947665"/>
    <w:multiLevelType w:val="hybridMultilevel"/>
    <w:tmpl w:val="741015E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2" w15:restartNumberingAfterBreak="0">
    <w:nsid w:val="66A06175"/>
    <w:multiLevelType w:val="hybridMultilevel"/>
    <w:tmpl w:val="B574C938"/>
    <w:lvl w:ilvl="0" w:tplc="871EEC9C">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3" w15:restartNumberingAfterBreak="0">
    <w:nsid w:val="68AD78AF"/>
    <w:multiLevelType w:val="hybridMultilevel"/>
    <w:tmpl w:val="39FA97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9F4094A"/>
    <w:multiLevelType w:val="hybridMultilevel"/>
    <w:tmpl w:val="1BA86C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A70203B"/>
    <w:multiLevelType w:val="hybridMultilevel"/>
    <w:tmpl w:val="FFFFFFFF"/>
    <w:lvl w:ilvl="0" w:tplc="4E32444E">
      <w:start w:val="1"/>
      <w:numFmt w:val="bullet"/>
      <w:lvlText w:val="·"/>
      <w:lvlJc w:val="left"/>
      <w:pPr>
        <w:ind w:left="720" w:hanging="360"/>
      </w:pPr>
      <w:rPr>
        <w:rFonts w:ascii="Symbol" w:hAnsi="Symbol" w:hint="default"/>
      </w:rPr>
    </w:lvl>
    <w:lvl w:ilvl="1" w:tplc="BF408F84">
      <w:start w:val="1"/>
      <w:numFmt w:val="bullet"/>
      <w:lvlText w:val="o"/>
      <w:lvlJc w:val="left"/>
      <w:pPr>
        <w:ind w:left="1440" w:hanging="360"/>
      </w:pPr>
      <w:rPr>
        <w:rFonts w:ascii="Courier New" w:hAnsi="Courier New" w:hint="default"/>
      </w:rPr>
    </w:lvl>
    <w:lvl w:ilvl="2" w:tplc="1DB6490E">
      <w:start w:val="1"/>
      <w:numFmt w:val="bullet"/>
      <w:lvlText w:val=""/>
      <w:lvlJc w:val="left"/>
      <w:pPr>
        <w:ind w:left="2160" w:hanging="360"/>
      </w:pPr>
      <w:rPr>
        <w:rFonts w:ascii="Wingdings" w:hAnsi="Wingdings" w:hint="default"/>
      </w:rPr>
    </w:lvl>
    <w:lvl w:ilvl="3" w:tplc="248EAD80">
      <w:start w:val="1"/>
      <w:numFmt w:val="bullet"/>
      <w:lvlText w:val=""/>
      <w:lvlJc w:val="left"/>
      <w:pPr>
        <w:ind w:left="2880" w:hanging="360"/>
      </w:pPr>
      <w:rPr>
        <w:rFonts w:ascii="Symbol" w:hAnsi="Symbol" w:hint="default"/>
      </w:rPr>
    </w:lvl>
    <w:lvl w:ilvl="4" w:tplc="979CCB80">
      <w:start w:val="1"/>
      <w:numFmt w:val="bullet"/>
      <w:lvlText w:val="o"/>
      <w:lvlJc w:val="left"/>
      <w:pPr>
        <w:ind w:left="3600" w:hanging="360"/>
      </w:pPr>
      <w:rPr>
        <w:rFonts w:ascii="Courier New" w:hAnsi="Courier New" w:hint="default"/>
      </w:rPr>
    </w:lvl>
    <w:lvl w:ilvl="5" w:tplc="A25A0608">
      <w:start w:val="1"/>
      <w:numFmt w:val="bullet"/>
      <w:lvlText w:val=""/>
      <w:lvlJc w:val="left"/>
      <w:pPr>
        <w:ind w:left="4320" w:hanging="360"/>
      </w:pPr>
      <w:rPr>
        <w:rFonts w:ascii="Wingdings" w:hAnsi="Wingdings" w:hint="default"/>
      </w:rPr>
    </w:lvl>
    <w:lvl w:ilvl="6" w:tplc="B0E61D02">
      <w:start w:val="1"/>
      <w:numFmt w:val="bullet"/>
      <w:lvlText w:val=""/>
      <w:lvlJc w:val="left"/>
      <w:pPr>
        <w:ind w:left="5040" w:hanging="360"/>
      </w:pPr>
      <w:rPr>
        <w:rFonts w:ascii="Symbol" w:hAnsi="Symbol" w:hint="default"/>
      </w:rPr>
    </w:lvl>
    <w:lvl w:ilvl="7" w:tplc="35FC6ECA">
      <w:start w:val="1"/>
      <w:numFmt w:val="bullet"/>
      <w:lvlText w:val="o"/>
      <w:lvlJc w:val="left"/>
      <w:pPr>
        <w:ind w:left="5760" w:hanging="360"/>
      </w:pPr>
      <w:rPr>
        <w:rFonts w:ascii="Courier New" w:hAnsi="Courier New" w:hint="default"/>
      </w:rPr>
    </w:lvl>
    <w:lvl w:ilvl="8" w:tplc="C56A2AA6">
      <w:start w:val="1"/>
      <w:numFmt w:val="bullet"/>
      <w:lvlText w:val=""/>
      <w:lvlJc w:val="left"/>
      <w:pPr>
        <w:ind w:left="6480" w:hanging="360"/>
      </w:pPr>
      <w:rPr>
        <w:rFonts w:ascii="Wingdings" w:hAnsi="Wingdings" w:hint="default"/>
      </w:rPr>
    </w:lvl>
  </w:abstractNum>
  <w:abstractNum w:abstractNumId="36" w15:restartNumberingAfterBreak="0">
    <w:nsid w:val="6D511E92"/>
    <w:multiLevelType w:val="hybridMultilevel"/>
    <w:tmpl w:val="8812BF5E"/>
    <w:lvl w:ilvl="0" w:tplc="5FAA6672">
      <w:start w:val="23"/>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0FF33A6"/>
    <w:multiLevelType w:val="hybridMultilevel"/>
    <w:tmpl w:val="BE96270C"/>
    <w:lvl w:ilvl="0" w:tplc="6C846F5C">
      <w:start w:val="100"/>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8" w15:restartNumberingAfterBreak="0">
    <w:nsid w:val="76252D45"/>
    <w:multiLevelType w:val="hybridMultilevel"/>
    <w:tmpl w:val="B7C47F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F30397C"/>
    <w:multiLevelType w:val="hybridMultilevel"/>
    <w:tmpl w:val="E326BFD4"/>
    <w:lvl w:ilvl="0" w:tplc="663EEBE2">
      <w:start w:val="2"/>
      <w:numFmt w:val="bullet"/>
      <w:lvlText w:val="-"/>
      <w:lvlJc w:val="left"/>
      <w:pPr>
        <w:ind w:left="360" w:hanging="360"/>
      </w:pPr>
      <w:rPr>
        <w:rFonts w:ascii="Times New Roman" w:eastAsiaTheme="minorEastAsia" w:hAnsi="Times New Roman" w:cs="Times New Roman"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40" w15:restartNumberingAfterBreak="0">
    <w:nsid w:val="7FF649BD"/>
    <w:multiLevelType w:val="hybridMultilevel"/>
    <w:tmpl w:val="71320D00"/>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9"/>
  </w:num>
  <w:num w:numId="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5"/>
  </w:num>
  <w:num w:numId="4">
    <w:abstractNumId w:val="16"/>
  </w:num>
  <w:num w:numId="5">
    <w:abstractNumId w:val="35"/>
  </w:num>
  <w:num w:numId="6">
    <w:abstractNumId w:val="29"/>
  </w:num>
  <w:num w:numId="7">
    <w:abstractNumId w:val="17"/>
  </w:num>
  <w:num w:numId="8">
    <w:abstractNumId w:val="28"/>
  </w:num>
  <w:num w:numId="9">
    <w:abstractNumId w:val="18"/>
  </w:num>
  <w:num w:numId="10">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40"/>
    <w:lvlOverride w:ilvl="0">
      <w:startOverride w:val="1"/>
    </w:lvlOverride>
    <w:lvlOverride w:ilvl="1"/>
    <w:lvlOverride w:ilvl="2"/>
    <w:lvlOverride w:ilvl="3"/>
    <w:lvlOverride w:ilvl="4"/>
    <w:lvlOverride w:ilvl="5"/>
    <w:lvlOverride w:ilvl="6"/>
    <w:lvlOverride w:ilvl="7"/>
    <w:lvlOverride w:ilvl="8"/>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4"/>
  </w:num>
  <w:num w:numId="15">
    <w:abstractNumId w:val="1"/>
  </w:num>
  <w:num w:numId="16">
    <w:abstractNumId w:val="39"/>
  </w:num>
  <w:num w:numId="17">
    <w:abstractNumId w:val="27"/>
  </w:num>
  <w:num w:numId="1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3"/>
  </w:num>
  <w:num w:numId="22">
    <w:abstractNumId w:val="2"/>
  </w:num>
  <w:num w:numId="23">
    <w:abstractNumId w:val="33"/>
  </w:num>
  <w:num w:numId="24">
    <w:abstractNumId w:val="6"/>
  </w:num>
  <w:num w:numId="25">
    <w:abstractNumId w:val="34"/>
  </w:num>
  <w:num w:numId="2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4"/>
  </w:num>
  <w:num w:numId="28">
    <w:abstractNumId w:val="38"/>
  </w:num>
  <w:num w:numId="29">
    <w:abstractNumId w:val="19"/>
  </w:num>
  <w:num w:numId="3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0"/>
  </w:num>
  <w:num w:numId="32">
    <w:abstractNumId w:val="7"/>
  </w:num>
  <w:num w:numId="3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6"/>
  </w:num>
  <w:num w:numId="3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6"/>
  </w:num>
  <w:num w:numId="38">
    <w:abstractNumId w:val="3"/>
  </w:num>
  <w:num w:numId="39">
    <w:abstractNumId w:val="8"/>
  </w:num>
  <w:num w:numId="4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9"/>
  </w:num>
  <w:num w:numId="42">
    <w:abstractNumId w:val="9"/>
  </w:num>
  <w:num w:numId="43">
    <w:abstractNumId w:val="0"/>
  </w:num>
  <w:num w:numId="44">
    <w:abstractNumId w:val="23"/>
  </w:num>
  <w:num w:numId="45">
    <w:abstractNumId w:val="10"/>
  </w:num>
  <w:num w:numId="46">
    <w:abstractNumId w:val="21"/>
  </w:num>
  <w:num w:numId="4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9"/>
  </w:num>
  <w:num w:numId="4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9"/>
  </w:num>
  <w:num w:numId="5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9"/>
  </w:num>
  <w:num w:numId="5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9"/>
  </w:num>
  <w:num w:numId="55">
    <w:abstractNumId w:val="4"/>
  </w:num>
  <w:num w:numId="56">
    <w:abstractNumId w:val="9"/>
  </w:num>
  <w:num w:numId="57">
    <w:abstractNumId w:val="9"/>
  </w:num>
  <w:num w:numId="58">
    <w:abstractNumId w:val="9"/>
  </w:num>
  <w:num w:numId="59">
    <w:abstractNumId w:val="9"/>
  </w:num>
  <w:num w:numId="60">
    <w:abstractNumId w:val="9"/>
  </w:num>
  <w:num w:numId="6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22"/>
  </w:num>
  <w:num w:numId="63">
    <w:abstractNumId w:val="37"/>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0000A"/>
    <w:rsid w:val="000002C0"/>
    <w:rsid w:val="00000A9B"/>
    <w:rsid w:val="0000176D"/>
    <w:rsid w:val="00002ACD"/>
    <w:rsid w:val="00002DC0"/>
    <w:rsid w:val="000043A6"/>
    <w:rsid w:val="00004DB1"/>
    <w:rsid w:val="00006E65"/>
    <w:rsid w:val="00013457"/>
    <w:rsid w:val="0001548E"/>
    <w:rsid w:val="00016CFB"/>
    <w:rsid w:val="00016D07"/>
    <w:rsid w:val="00020A47"/>
    <w:rsid w:val="00023FAD"/>
    <w:rsid w:val="00026600"/>
    <w:rsid w:val="00026C62"/>
    <w:rsid w:val="00027702"/>
    <w:rsid w:val="00027EA5"/>
    <w:rsid w:val="000308A3"/>
    <w:rsid w:val="00033EF2"/>
    <w:rsid w:val="00035CA6"/>
    <w:rsid w:val="00035F06"/>
    <w:rsid w:val="000410F1"/>
    <w:rsid w:val="0004133B"/>
    <w:rsid w:val="000423D8"/>
    <w:rsid w:val="00043B0A"/>
    <w:rsid w:val="00045423"/>
    <w:rsid w:val="0004543A"/>
    <w:rsid w:val="00045635"/>
    <w:rsid w:val="000458BC"/>
    <w:rsid w:val="00045C1A"/>
    <w:rsid w:val="00045C41"/>
    <w:rsid w:val="000461FC"/>
    <w:rsid w:val="000468D4"/>
    <w:rsid w:val="00046C03"/>
    <w:rsid w:val="00047DF2"/>
    <w:rsid w:val="000508E9"/>
    <w:rsid w:val="00050C69"/>
    <w:rsid w:val="00052D0C"/>
    <w:rsid w:val="00052EAA"/>
    <w:rsid w:val="00054BD7"/>
    <w:rsid w:val="00055030"/>
    <w:rsid w:val="000568A0"/>
    <w:rsid w:val="00057913"/>
    <w:rsid w:val="00061BC4"/>
    <w:rsid w:val="0006211A"/>
    <w:rsid w:val="00062EEB"/>
    <w:rsid w:val="00063041"/>
    <w:rsid w:val="00063280"/>
    <w:rsid w:val="00063DF1"/>
    <w:rsid w:val="00065039"/>
    <w:rsid w:val="00065FF7"/>
    <w:rsid w:val="00071904"/>
    <w:rsid w:val="00071DC1"/>
    <w:rsid w:val="000726D6"/>
    <w:rsid w:val="000728C8"/>
    <w:rsid w:val="0007614F"/>
    <w:rsid w:val="00077BE2"/>
    <w:rsid w:val="00080774"/>
    <w:rsid w:val="00081398"/>
    <w:rsid w:val="00084393"/>
    <w:rsid w:val="00085D51"/>
    <w:rsid w:val="000865E1"/>
    <w:rsid w:val="0008718A"/>
    <w:rsid w:val="00092042"/>
    <w:rsid w:val="00092921"/>
    <w:rsid w:val="00092AF4"/>
    <w:rsid w:val="00094479"/>
    <w:rsid w:val="00094AFD"/>
    <w:rsid w:val="000962AC"/>
    <w:rsid w:val="000A09E6"/>
    <w:rsid w:val="000A1865"/>
    <w:rsid w:val="000A212C"/>
    <w:rsid w:val="000A2782"/>
    <w:rsid w:val="000A326E"/>
    <w:rsid w:val="000A4265"/>
    <w:rsid w:val="000A546E"/>
    <w:rsid w:val="000A6056"/>
    <w:rsid w:val="000A666D"/>
    <w:rsid w:val="000A6AC8"/>
    <w:rsid w:val="000B0C0F"/>
    <w:rsid w:val="000B1C6B"/>
    <w:rsid w:val="000B4142"/>
    <w:rsid w:val="000B4FF9"/>
    <w:rsid w:val="000B56BF"/>
    <w:rsid w:val="000B73FF"/>
    <w:rsid w:val="000C09AC"/>
    <w:rsid w:val="000C23D8"/>
    <w:rsid w:val="000C2BAA"/>
    <w:rsid w:val="000C6FAC"/>
    <w:rsid w:val="000D1BC5"/>
    <w:rsid w:val="000D2563"/>
    <w:rsid w:val="000D2846"/>
    <w:rsid w:val="000D3505"/>
    <w:rsid w:val="000D46BD"/>
    <w:rsid w:val="000D4C16"/>
    <w:rsid w:val="000D682B"/>
    <w:rsid w:val="000D7A02"/>
    <w:rsid w:val="000E00F3"/>
    <w:rsid w:val="000E0661"/>
    <w:rsid w:val="000E0B6A"/>
    <w:rsid w:val="000E2598"/>
    <w:rsid w:val="000E3D59"/>
    <w:rsid w:val="000E529E"/>
    <w:rsid w:val="000F158C"/>
    <w:rsid w:val="000F34B2"/>
    <w:rsid w:val="000F5152"/>
    <w:rsid w:val="000F5346"/>
    <w:rsid w:val="000F5C00"/>
    <w:rsid w:val="000F6F9D"/>
    <w:rsid w:val="00101383"/>
    <w:rsid w:val="00102F3D"/>
    <w:rsid w:val="00104580"/>
    <w:rsid w:val="00105448"/>
    <w:rsid w:val="001056B7"/>
    <w:rsid w:val="00105C0C"/>
    <w:rsid w:val="00111AFC"/>
    <w:rsid w:val="00112511"/>
    <w:rsid w:val="00114CD3"/>
    <w:rsid w:val="00117B7F"/>
    <w:rsid w:val="00124E38"/>
    <w:rsid w:val="0012580B"/>
    <w:rsid w:val="001260E2"/>
    <w:rsid w:val="00126A3F"/>
    <w:rsid w:val="0012797B"/>
    <w:rsid w:val="00131F90"/>
    <w:rsid w:val="0013283E"/>
    <w:rsid w:val="00133071"/>
    <w:rsid w:val="00133753"/>
    <w:rsid w:val="0013458C"/>
    <w:rsid w:val="0013503A"/>
    <w:rsid w:val="0013526E"/>
    <w:rsid w:val="001356C0"/>
    <w:rsid w:val="00135D46"/>
    <w:rsid w:val="001361E3"/>
    <w:rsid w:val="001367AA"/>
    <w:rsid w:val="00136C85"/>
    <w:rsid w:val="00137DA6"/>
    <w:rsid w:val="00140789"/>
    <w:rsid w:val="001413F7"/>
    <w:rsid w:val="001424A1"/>
    <w:rsid w:val="00144CE8"/>
    <w:rsid w:val="00144FB5"/>
    <w:rsid w:val="00146152"/>
    <w:rsid w:val="00147D18"/>
    <w:rsid w:val="00153444"/>
    <w:rsid w:val="00153820"/>
    <w:rsid w:val="00153DD8"/>
    <w:rsid w:val="00155526"/>
    <w:rsid w:val="00155AFA"/>
    <w:rsid w:val="001614DD"/>
    <w:rsid w:val="00162FF3"/>
    <w:rsid w:val="0016312E"/>
    <w:rsid w:val="00164F69"/>
    <w:rsid w:val="00166599"/>
    <w:rsid w:val="0016675C"/>
    <w:rsid w:val="00170738"/>
    <w:rsid w:val="00171371"/>
    <w:rsid w:val="001750DA"/>
    <w:rsid w:val="001751FD"/>
    <w:rsid w:val="001758AE"/>
    <w:rsid w:val="00175A24"/>
    <w:rsid w:val="00180489"/>
    <w:rsid w:val="0018152E"/>
    <w:rsid w:val="0018312D"/>
    <w:rsid w:val="001842AC"/>
    <w:rsid w:val="0018526E"/>
    <w:rsid w:val="001860EE"/>
    <w:rsid w:val="00186D1B"/>
    <w:rsid w:val="00187E58"/>
    <w:rsid w:val="00190EEA"/>
    <w:rsid w:val="00191BB5"/>
    <w:rsid w:val="00192E32"/>
    <w:rsid w:val="00195435"/>
    <w:rsid w:val="001954F1"/>
    <w:rsid w:val="001A1E1A"/>
    <w:rsid w:val="001A297E"/>
    <w:rsid w:val="001A2F4E"/>
    <w:rsid w:val="001A319F"/>
    <w:rsid w:val="001A338C"/>
    <w:rsid w:val="001A368E"/>
    <w:rsid w:val="001A3C41"/>
    <w:rsid w:val="001A7329"/>
    <w:rsid w:val="001A792F"/>
    <w:rsid w:val="001B160E"/>
    <w:rsid w:val="001B4E28"/>
    <w:rsid w:val="001B6CBA"/>
    <w:rsid w:val="001B6FB7"/>
    <w:rsid w:val="001B7A42"/>
    <w:rsid w:val="001C3525"/>
    <w:rsid w:val="001C3AFB"/>
    <w:rsid w:val="001C3C0C"/>
    <w:rsid w:val="001C5F84"/>
    <w:rsid w:val="001D07F0"/>
    <w:rsid w:val="001D142F"/>
    <w:rsid w:val="001D18BE"/>
    <w:rsid w:val="001D1BD2"/>
    <w:rsid w:val="001D3B8B"/>
    <w:rsid w:val="001D4E3B"/>
    <w:rsid w:val="001D51AF"/>
    <w:rsid w:val="001D7311"/>
    <w:rsid w:val="001D76C9"/>
    <w:rsid w:val="001E0248"/>
    <w:rsid w:val="001E02BE"/>
    <w:rsid w:val="001E2597"/>
    <w:rsid w:val="001E3B37"/>
    <w:rsid w:val="001E5946"/>
    <w:rsid w:val="001E6898"/>
    <w:rsid w:val="001E71EC"/>
    <w:rsid w:val="001E7201"/>
    <w:rsid w:val="001F0B5D"/>
    <w:rsid w:val="001F1A28"/>
    <w:rsid w:val="001F2594"/>
    <w:rsid w:val="001F3EB9"/>
    <w:rsid w:val="001F4E9A"/>
    <w:rsid w:val="001F6172"/>
    <w:rsid w:val="001F62C3"/>
    <w:rsid w:val="00200685"/>
    <w:rsid w:val="00200831"/>
    <w:rsid w:val="0020543B"/>
    <w:rsid w:val="002055A6"/>
    <w:rsid w:val="00205BA8"/>
    <w:rsid w:val="00206460"/>
    <w:rsid w:val="002069B4"/>
    <w:rsid w:val="00212F79"/>
    <w:rsid w:val="00213934"/>
    <w:rsid w:val="00213EA2"/>
    <w:rsid w:val="00215DFC"/>
    <w:rsid w:val="0021653A"/>
    <w:rsid w:val="002201D4"/>
    <w:rsid w:val="0022039F"/>
    <w:rsid w:val="002212DF"/>
    <w:rsid w:val="00221C27"/>
    <w:rsid w:val="00222CD4"/>
    <w:rsid w:val="00225016"/>
    <w:rsid w:val="002253CA"/>
    <w:rsid w:val="00226209"/>
    <w:rsid w:val="002264A6"/>
    <w:rsid w:val="00227BA7"/>
    <w:rsid w:val="0023011C"/>
    <w:rsid w:val="00230D9E"/>
    <w:rsid w:val="0023127E"/>
    <w:rsid w:val="002319BF"/>
    <w:rsid w:val="00231DCC"/>
    <w:rsid w:val="002333C3"/>
    <w:rsid w:val="00236F3E"/>
    <w:rsid w:val="002375C1"/>
    <w:rsid w:val="00237CAA"/>
    <w:rsid w:val="0024038F"/>
    <w:rsid w:val="00240457"/>
    <w:rsid w:val="00246379"/>
    <w:rsid w:val="0024798A"/>
    <w:rsid w:val="00247E02"/>
    <w:rsid w:val="00247E1E"/>
    <w:rsid w:val="002533AB"/>
    <w:rsid w:val="002537F6"/>
    <w:rsid w:val="00254FFB"/>
    <w:rsid w:val="002551DB"/>
    <w:rsid w:val="00257BE0"/>
    <w:rsid w:val="00257DA2"/>
    <w:rsid w:val="002624D9"/>
    <w:rsid w:val="00262D8F"/>
    <w:rsid w:val="00263398"/>
    <w:rsid w:val="00263B99"/>
    <w:rsid w:val="0026416A"/>
    <w:rsid w:val="002647D8"/>
    <w:rsid w:val="002657A6"/>
    <w:rsid w:val="0026593C"/>
    <w:rsid w:val="00265ECD"/>
    <w:rsid w:val="00266F06"/>
    <w:rsid w:val="00267242"/>
    <w:rsid w:val="0027057A"/>
    <w:rsid w:val="00270A3F"/>
    <w:rsid w:val="00271D78"/>
    <w:rsid w:val="002746A2"/>
    <w:rsid w:val="00275BCF"/>
    <w:rsid w:val="002766AF"/>
    <w:rsid w:val="002774C5"/>
    <w:rsid w:val="00280613"/>
    <w:rsid w:val="00282FB2"/>
    <w:rsid w:val="00286101"/>
    <w:rsid w:val="00287499"/>
    <w:rsid w:val="002879FD"/>
    <w:rsid w:val="00291E36"/>
    <w:rsid w:val="0029205B"/>
    <w:rsid w:val="00292257"/>
    <w:rsid w:val="002947FF"/>
    <w:rsid w:val="00296234"/>
    <w:rsid w:val="002963CF"/>
    <w:rsid w:val="00296562"/>
    <w:rsid w:val="0029738D"/>
    <w:rsid w:val="002A0476"/>
    <w:rsid w:val="002A31B2"/>
    <w:rsid w:val="002A54E0"/>
    <w:rsid w:val="002A70D1"/>
    <w:rsid w:val="002A71B7"/>
    <w:rsid w:val="002A7807"/>
    <w:rsid w:val="002B124A"/>
    <w:rsid w:val="002B1595"/>
    <w:rsid w:val="002B191D"/>
    <w:rsid w:val="002B21EA"/>
    <w:rsid w:val="002B2E83"/>
    <w:rsid w:val="002B486B"/>
    <w:rsid w:val="002B5BF6"/>
    <w:rsid w:val="002B6D29"/>
    <w:rsid w:val="002B7414"/>
    <w:rsid w:val="002B79DF"/>
    <w:rsid w:val="002C2626"/>
    <w:rsid w:val="002C2C9C"/>
    <w:rsid w:val="002C5A34"/>
    <w:rsid w:val="002D059C"/>
    <w:rsid w:val="002D0AF6"/>
    <w:rsid w:val="002D2A3B"/>
    <w:rsid w:val="002D6026"/>
    <w:rsid w:val="002D7233"/>
    <w:rsid w:val="002E0531"/>
    <w:rsid w:val="002E36CC"/>
    <w:rsid w:val="002E38C1"/>
    <w:rsid w:val="002E3EF9"/>
    <w:rsid w:val="002E70DC"/>
    <w:rsid w:val="002F164D"/>
    <w:rsid w:val="002F170E"/>
    <w:rsid w:val="002F2BFA"/>
    <w:rsid w:val="002F3A7F"/>
    <w:rsid w:val="002F3E0F"/>
    <w:rsid w:val="002F3F53"/>
    <w:rsid w:val="002F40F0"/>
    <w:rsid w:val="002F539E"/>
    <w:rsid w:val="002F6ADF"/>
    <w:rsid w:val="002F6C74"/>
    <w:rsid w:val="002F7A86"/>
    <w:rsid w:val="002F7D60"/>
    <w:rsid w:val="003021BC"/>
    <w:rsid w:val="00305AD4"/>
    <w:rsid w:val="00305B34"/>
    <w:rsid w:val="00306206"/>
    <w:rsid w:val="003076E0"/>
    <w:rsid w:val="00311B97"/>
    <w:rsid w:val="00313849"/>
    <w:rsid w:val="00313BD5"/>
    <w:rsid w:val="0031422E"/>
    <w:rsid w:val="003156B8"/>
    <w:rsid w:val="00315874"/>
    <w:rsid w:val="00316360"/>
    <w:rsid w:val="003166FE"/>
    <w:rsid w:val="00316B5F"/>
    <w:rsid w:val="00317D85"/>
    <w:rsid w:val="00320429"/>
    <w:rsid w:val="00321F2D"/>
    <w:rsid w:val="00324ED9"/>
    <w:rsid w:val="0032527C"/>
    <w:rsid w:val="00327C56"/>
    <w:rsid w:val="003315A1"/>
    <w:rsid w:val="003337C5"/>
    <w:rsid w:val="00334A7C"/>
    <w:rsid w:val="0033536E"/>
    <w:rsid w:val="00336AFB"/>
    <w:rsid w:val="003373EC"/>
    <w:rsid w:val="00341BBB"/>
    <w:rsid w:val="003421FB"/>
    <w:rsid w:val="003424FA"/>
    <w:rsid w:val="00342FF4"/>
    <w:rsid w:val="003431B3"/>
    <w:rsid w:val="0034369B"/>
    <w:rsid w:val="00344E5A"/>
    <w:rsid w:val="0034597B"/>
    <w:rsid w:val="00346148"/>
    <w:rsid w:val="00347D69"/>
    <w:rsid w:val="00350D84"/>
    <w:rsid w:val="003616B7"/>
    <w:rsid w:val="00361C9C"/>
    <w:rsid w:val="00365243"/>
    <w:rsid w:val="003669EA"/>
    <w:rsid w:val="00370314"/>
    <w:rsid w:val="003706CC"/>
    <w:rsid w:val="00371D24"/>
    <w:rsid w:val="00371DF9"/>
    <w:rsid w:val="00376183"/>
    <w:rsid w:val="003763E7"/>
    <w:rsid w:val="003772E4"/>
    <w:rsid w:val="00377710"/>
    <w:rsid w:val="0038016A"/>
    <w:rsid w:val="0038052D"/>
    <w:rsid w:val="003805E5"/>
    <w:rsid w:val="00381088"/>
    <w:rsid w:val="0038377D"/>
    <w:rsid w:val="00384F87"/>
    <w:rsid w:val="0038500B"/>
    <w:rsid w:val="00385A30"/>
    <w:rsid w:val="00391056"/>
    <w:rsid w:val="0039218F"/>
    <w:rsid w:val="0039765F"/>
    <w:rsid w:val="003A0613"/>
    <w:rsid w:val="003A2D8E"/>
    <w:rsid w:val="003A434A"/>
    <w:rsid w:val="003A46FB"/>
    <w:rsid w:val="003A58CB"/>
    <w:rsid w:val="003A64AB"/>
    <w:rsid w:val="003A7CE6"/>
    <w:rsid w:val="003B453E"/>
    <w:rsid w:val="003B4566"/>
    <w:rsid w:val="003B66F3"/>
    <w:rsid w:val="003C0E2C"/>
    <w:rsid w:val="003C20E4"/>
    <w:rsid w:val="003C303A"/>
    <w:rsid w:val="003C4539"/>
    <w:rsid w:val="003C4F91"/>
    <w:rsid w:val="003C788F"/>
    <w:rsid w:val="003D41C5"/>
    <w:rsid w:val="003D538E"/>
    <w:rsid w:val="003D6342"/>
    <w:rsid w:val="003E12E9"/>
    <w:rsid w:val="003E14E3"/>
    <w:rsid w:val="003E1BA1"/>
    <w:rsid w:val="003E220A"/>
    <w:rsid w:val="003E2D8B"/>
    <w:rsid w:val="003E41B9"/>
    <w:rsid w:val="003E4EDE"/>
    <w:rsid w:val="003E6B2E"/>
    <w:rsid w:val="003E6F90"/>
    <w:rsid w:val="003E73ED"/>
    <w:rsid w:val="003E7C3C"/>
    <w:rsid w:val="003F22AA"/>
    <w:rsid w:val="003F34A1"/>
    <w:rsid w:val="003F5D0F"/>
    <w:rsid w:val="00401183"/>
    <w:rsid w:val="00401C8D"/>
    <w:rsid w:val="004030FD"/>
    <w:rsid w:val="0040368C"/>
    <w:rsid w:val="004055AE"/>
    <w:rsid w:val="0040720D"/>
    <w:rsid w:val="00412FBC"/>
    <w:rsid w:val="00414101"/>
    <w:rsid w:val="004148DE"/>
    <w:rsid w:val="0041625A"/>
    <w:rsid w:val="00420DE9"/>
    <w:rsid w:val="004213A9"/>
    <w:rsid w:val="004219CF"/>
    <w:rsid w:val="004234F0"/>
    <w:rsid w:val="0042481E"/>
    <w:rsid w:val="00427EEC"/>
    <w:rsid w:val="00432636"/>
    <w:rsid w:val="00432E4E"/>
    <w:rsid w:val="00433461"/>
    <w:rsid w:val="00433DDB"/>
    <w:rsid w:val="004340C4"/>
    <w:rsid w:val="004340FC"/>
    <w:rsid w:val="0043448E"/>
    <w:rsid w:val="00435A29"/>
    <w:rsid w:val="00437619"/>
    <w:rsid w:val="00440340"/>
    <w:rsid w:val="0044189E"/>
    <w:rsid w:val="0044495B"/>
    <w:rsid w:val="0044540C"/>
    <w:rsid w:val="00447966"/>
    <w:rsid w:val="0045190D"/>
    <w:rsid w:val="00452F90"/>
    <w:rsid w:val="004543DD"/>
    <w:rsid w:val="00455229"/>
    <w:rsid w:val="0045578E"/>
    <w:rsid w:val="00455A1B"/>
    <w:rsid w:val="00457CB8"/>
    <w:rsid w:val="00460614"/>
    <w:rsid w:val="0046124B"/>
    <w:rsid w:val="00461A64"/>
    <w:rsid w:val="00461C39"/>
    <w:rsid w:val="00464011"/>
    <w:rsid w:val="00465A1E"/>
    <w:rsid w:val="00467C67"/>
    <w:rsid w:val="00472707"/>
    <w:rsid w:val="00472A23"/>
    <w:rsid w:val="0047353B"/>
    <w:rsid w:val="00475AB6"/>
    <w:rsid w:val="00476614"/>
    <w:rsid w:val="00476C05"/>
    <w:rsid w:val="0048053E"/>
    <w:rsid w:val="00480BBA"/>
    <w:rsid w:val="00484381"/>
    <w:rsid w:val="00485704"/>
    <w:rsid w:val="00487311"/>
    <w:rsid w:val="00487ACD"/>
    <w:rsid w:val="004934F8"/>
    <w:rsid w:val="0049445A"/>
    <w:rsid w:val="0049559E"/>
    <w:rsid w:val="00496C0E"/>
    <w:rsid w:val="0049791D"/>
    <w:rsid w:val="004A09C6"/>
    <w:rsid w:val="004A1456"/>
    <w:rsid w:val="004A28FD"/>
    <w:rsid w:val="004A2A63"/>
    <w:rsid w:val="004A3DE7"/>
    <w:rsid w:val="004A5A58"/>
    <w:rsid w:val="004A64BA"/>
    <w:rsid w:val="004A6AAD"/>
    <w:rsid w:val="004A6B7F"/>
    <w:rsid w:val="004B0839"/>
    <w:rsid w:val="004B210C"/>
    <w:rsid w:val="004B3FED"/>
    <w:rsid w:val="004B4A28"/>
    <w:rsid w:val="004B5422"/>
    <w:rsid w:val="004B568F"/>
    <w:rsid w:val="004B6170"/>
    <w:rsid w:val="004C18CC"/>
    <w:rsid w:val="004C1A64"/>
    <w:rsid w:val="004C3A8E"/>
    <w:rsid w:val="004C5886"/>
    <w:rsid w:val="004C6F7D"/>
    <w:rsid w:val="004C78DD"/>
    <w:rsid w:val="004D0574"/>
    <w:rsid w:val="004D16A6"/>
    <w:rsid w:val="004D193C"/>
    <w:rsid w:val="004D267F"/>
    <w:rsid w:val="004D2946"/>
    <w:rsid w:val="004D2BD8"/>
    <w:rsid w:val="004D405F"/>
    <w:rsid w:val="004D4506"/>
    <w:rsid w:val="004D4760"/>
    <w:rsid w:val="004D49BF"/>
    <w:rsid w:val="004D548A"/>
    <w:rsid w:val="004D677F"/>
    <w:rsid w:val="004D748A"/>
    <w:rsid w:val="004D7951"/>
    <w:rsid w:val="004E25B4"/>
    <w:rsid w:val="004E2A7E"/>
    <w:rsid w:val="004E388A"/>
    <w:rsid w:val="004E4F4F"/>
    <w:rsid w:val="004E65F7"/>
    <w:rsid w:val="004E6789"/>
    <w:rsid w:val="004E7924"/>
    <w:rsid w:val="004E7EE4"/>
    <w:rsid w:val="004F0FAD"/>
    <w:rsid w:val="004F127F"/>
    <w:rsid w:val="004F18C0"/>
    <w:rsid w:val="004F1B26"/>
    <w:rsid w:val="004F4605"/>
    <w:rsid w:val="004F61E3"/>
    <w:rsid w:val="004F7E69"/>
    <w:rsid w:val="00501F2F"/>
    <w:rsid w:val="005020AF"/>
    <w:rsid w:val="00502E10"/>
    <w:rsid w:val="0050354E"/>
    <w:rsid w:val="00503864"/>
    <w:rsid w:val="0051015C"/>
    <w:rsid w:val="005107C6"/>
    <w:rsid w:val="005124DE"/>
    <w:rsid w:val="0051288C"/>
    <w:rsid w:val="005134AA"/>
    <w:rsid w:val="00515D6B"/>
    <w:rsid w:val="00516CF1"/>
    <w:rsid w:val="00517567"/>
    <w:rsid w:val="00517DC5"/>
    <w:rsid w:val="00521335"/>
    <w:rsid w:val="0052146E"/>
    <w:rsid w:val="00522FEE"/>
    <w:rsid w:val="00525DAC"/>
    <w:rsid w:val="00526A9B"/>
    <w:rsid w:val="00531AE9"/>
    <w:rsid w:val="0053367B"/>
    <w:rsid w:val="005346F8"/>
    <w:rsid w:val="00536188"/>
    <w:rsid w:val="00537C80"/>
    <w:rsid w:val="00540C46"/>
    <w:rsid w:val="0054124A"/>
    <w:rsid w:val="005439BD"/>
    <w:rsid w:val="005442CE"/>
    <w:rsid w:val="00545CB9"/>
    <w:rsid w:val="00547D59"/>
    <w:rsid w:val="00550A66"/>
    <w:rsid w:val="0055112D"/>
    <w:rsid w:val="0055533E"/>
    <w:rsid w:val="005564CF"/>
    <w:rsid w:val="0056050C"/>
    <w:rsid w:val="00561F6D"/>
    <w:rsid w:val="00567552"/>
    <w:rsid w:val="00567EC7"/>
    <w:rsid w:val="00570013"/>
    <w:rsid w:val="00570608"/>
    <w:rsid w:val="005723FE"/>
    <w:rsid w:val="005735A1"/>
    <w:rsid w:val="0057497B"/>
    <w:rsid w:val="005753EC"/>
    <w:rsid w:val="00575DA1"/>
    <w:rsid w:val="005760B9"/>
    <w:rsid w:val="0057646F"/>
    <w:rsid w:val="005801A2"/>
    <w:rsid w:val="00580368"/>
    <w:rsid w:val="00582194"/>
    <w:rsid w:val="0058624A"/>
    <w:rsid w:val="005867EB"/>
    <w:rsid w:val="00587A8A"/>
    <w:rsid w:val="0059007B"/>
    <w:rsid w:val="0059025E"/>
    <w:rsid w:val="00593B9B"/>
    <w:rsid w:val="005948C4"/>
    <w:rsid w:val="0059500C"/>
    <w:rsid w:val="005952A5"/>
    <w:rsid w:val="00595701"/>
    <w:rsid w:val="00596AB0"/>
    <w:rsid w:val="005A01AD"/>
    <w:rsid w:val="005A0F7D"/>
    <w:rsid w:val="005A33A1"/>
    <w:rsid w:val="005A3D5D"/>
    <w:rsid w:val="005A4CE8"/>
    <w:rsid w:val="005A5542"/>
    <w:rsid w:val="005A5783"/>
    <w:rsid w:val="005A5A7F"/>
    <w:rsid w:val="005A5B30"/>
    <w:rsid w:val="005A5EA2"/>
    <w:rsid w:val="005A7CE1"/>
    <w:rsid w:val="005A7CE6"/>
    <w:rsid w:val="005B01A9"/>
    <w:rsid w:val="005B0895"/>
    <w:rsid w:val="005B0CAD"/>
    <w:rsid w:val="005B18B1"/>
    <w:rsid w:val="005B217D"/>
    <w:rsid w:val="005B2E97"/>
    <w:rsid w:val="005B4449"/>
    <w:rsid w:val="005B503D"/>
    <w:rsid w:val="005B55C4"/>
    <w:rsid w:val="005B5C8F"/>
    <w:rsid w:val="005B6B8B"/>
    <w:rsid w:val="005B77F1"/>
    <w:rsid w:val="005C0869"/>
    <w:rsid w:val="005C0B1E"/>
    <w:rsid w:val="005C13D1"/>
    <w:rsid w:val="005C17D5"/>
    <w:rsid w:val="005C22F7"/>
    <w:rsid w:val="005C385F"/>
    <w:rsid w:val="005C4034"/>
    <w:rsid w:val="005C4419"/>
    <w:rsid w:val="005C4A82"/>
    <w:rsid w:val="005C5AFC"/>
    <w:rsid w:val="005C6292"/>
    <w:rsid w:val="005C690F"/>
    <w:rsid w:val="005C6E0D"/>
    <w:rsid w:val="005C7159"/>
    <w:rsid w:val="005C7C26"/>
    <w:rsid w:val="005D0676"/>
    <w:rsid w:val="005D1A7D"/>
    <w:rsid w:val="005D2691"/>
    <w:rsid w:val="005D3CEE"/>
    <w:rsid w:val="005D41E1"/>
    <w:rsid w:val="005D436E"/>
    <w:rsid w:val="005D6604"/>
    <w:rsid w:val="005D6C20"/>
    <w:rsid w:val="005D7A41"/>
    <w:rsid w:val="005E0361"/>
    <w:rsid w:val="005E0FA5"/>
    <w:rsid w:val="005E1AC6"/>
    <w:rsid w:val="005E1AD9"/>
    <w:rsid w:val="005E1B2A"/>
    <w:rsid w:val="005E321D"/>
    <w:rsid w:val="005E3878"/>
    <w:rsid w:val="005E3F2B"/>
    <w:rsid w:val="005E4BD5"/>
    <w:rsid w:val="005E6366"/>
    <w:rsid w:val="005E738B"/>
    <w:rsid w:val="005F1A19"/>
    <w:rsid w:val="005F2619"/>
    <w:rsid w:val="005F2B9B"/>
    <w:rsid w:val="005F34DE"/>
    <w:rsid w:val="005F3AE2"/>
    <w:rsid w:val="005F3C04"/>
    <w:rsid w:val="005F4A09"/>
    <w:rsid w:val="005F6F1B"/>
    <w:rsid w:val="005F7E14"/>
    <w:rsid w:val="00605124"/>
    <w:rsid w:val="00612913"/>
    <w:rsid w:val="00615995"/>
    <w:rsid w:val="00616155"/>
    <w:rsid w:val="006242FA"/>
    <w:rsid w:val="00624B33"/>
    <w:rsid w:val="0062792A"/>
    <w:rsid w:val="0063041A"/>
    <w:rsid w:val="00630AA2"/>
    <w:rsid w:val="00631B46"/>
    <w:rsid w:val="00631D8B"/>
    <w:rsid w:val="00635862"/>
    <w:rsid w:val="00637135"/>
    <w:rsid w:val="00640364"/>
    <w:rsid w:val="00641D98"/>
    <w:rsid w:val="00644A26"/>
    <w:rsid w:val="00645CC3"/>
    <w:rsid w:val="00645E40"/>
    <w:rsid w:val="00646707"/>
    <w:rsid w:val="00647735"/>
    <w:rsid w:val="006513BF"/>
    <w:rsid w:val="00654C90"/>
    <w:rsid w:val="00655D91"/>
    <w:rsid w:val="0065603B"/>
    <w:rsid w:val="006564EE"/>
    <w:rsid w:val="00656D0C"/>
    <w:rsid w:val="00656FDB"/>
    <w:rsid w:val="00657F7E"/>
    <w:rsid w:val="0066193A"/>
    <w:rsid w:val="006624AD"/>
    <w:rsid w:val="00662CEF"/>
    <w:rsid w:val="00662E58"/>
    <w:rsid w:val="00662F88"/>
    <w:rsid w:val="006637F2"/>
    <w:rsid w:val="006641FC"/>
    <w:rsid w:val="006642A5"/>
    <w:rsid w:val="00664DCF"/>
    <w:rsid w:val="00664FDD"/>
    <w:rsid w:val="00670040"/>
    <w:rsid w:val="006707DB"/>
    <w:rsid w:val="006712BD"/>
    <w:rsid w:val="006724B4"/>
    <w:rsid w:val="0067288E"/>
    <w:rsid w:val="006732E4"/>
    <w:rsid w:val="006742A3"/>
    <w:rsid w:val="006753AB"/>
    <w:rsid w:val="0067732E"/>
    <w:rsid w:val="00677601"/>
    <w:rsid w:val="00685303"/>
    <w:rsid w:val="00686622"/>
    <w:rsid w:val="0068697D"/>
    <w:rsid w:val="00692C01"/>
    <w:rsid w:val="006936C4"/>
    <w:rsid w:val="0069482E"/>
    <w:rsid w:val="006974C3"/>
    <w:rsid w:val="006A0E5C"/>
    <w:rsid w:val="006A1129"/>
    <w:rsid w:val="006A1806"/>
    <w:rsid w:val="006A2DA9"/>
    <w:rsid w:val="006A48E6"/>
    <w:rsid w:val="006A4FC0"/>
    <w:rsid w:val="006A5664"/>
    <w:rsid w:val="006A61ED"/>
    <w:rsid w:val="006A79F7"/>
    <w:rsid w:val="006A7FF9"/>
    <w:rsid w:val="006B22F3"/>
    <w:rsid w:val="006B3B30"/>
    <w:rsid w:val="006B50D7"/>
    <w:rsid w:val="006C2710"/>
    <w:rsid w:val="006C2B25"/>
    <w:rsid w:val="006C4A87"/>
    <w:rsid w:val="006C4D49"/>
    <w:rsid w:val="006C5C3A"/>
    <w:rsid w:val="006C5D39"/>
    <w:rsid w:val="006C64DA"/>
    <w:rsid w:val="006C6BDE"/>
    <w:rsid w:val="006D13A8"/>
    <w:rsid w:val="006D2B9A"/>
    <w:rsid w:val="006D428B"/>
    <w:rsid w:val="006D43BF"/>
    <w:rsid w:val="006D4580"/>
    <w:rsid w:val="006D4C58"/>
    <w:rsid w:val="006D6D9B"/>
    <w:rsid w:val="006E2810"/>
    <w:rsid w:val="006E5417"/>
    <w:rsid w:val="006E749B"/>
    <w:rsid w:val="006F0794"/>
    <w:rsid w:val="006F2AC5"/>
    <w:rsid w:val="006F2F39"/>
    <w:rsid w:val="006F2FDB"/>
    <w:rsid w:val="006F5A1D"/>
    <w:rsid w:val="006F71B7"/>
    <w:rsid w:val="006F7528"/>
    <w:rsid w:val="006F78DF"/>
    <w:rsid w:val="007023DE"/>
    <w:rsid w:val="0070306A"/>
    <w:rsid w:val="0070318B"/>
    <w:rsid w:val="0070372E"/>
    <w:rsid w:val="007051C4"/>
    <w:rsid w:val="0070631F"/>
    <w:rsid w:val="00706EB7"/>
    <w:rsid w:val="007118B8"/>
    <w:rsid w:val="00712692"/>
    <w:rsid w:val="00712F60"/>
    <w:rsid w:val="007151B9"/>
    <w:rsid w:val="00715359"/>
    <w:rsid w:val="00715CCC"/>
    <w:rsid w:val="007162FD"/>
    <w:rsid w:val="00720425"/>
    <w:rsid w:val="00720A1E"/>
    <w:rsid w:val="00720E3B"/>
    <w:rsid w:val="00723840"/>
    <w:rsid w:val="00724C26"/>
    <w:rsid w:val="0072503B"/>
    <w:rsid w:val="0072563F"/>
    <w:rsid w:val="007260EF"/>
    <w:rsid w:val="00730226"/>
    <w:rsid w:val="007302C9"/>
    <w:rsid w:val="00734255"/>
    <w:rsid w:val="00734715"/>
    <w:rsid w:val="00734773"/>
    <w:rsid w:val="007364F3"/>
    <w:rsid w:val="007432C9"/>
    <w:rsid w:val="0074393F"/>
    <w:rsid w:val="007451E7"/>
    <w:rsid w:val="00745F6B"/>
    <w:rsid w:val="0075175B"/>
    <w:rsid w:val="00752006"/>
    <w:rsid w:val="00753A92"/>
    <w:rsid w:val="0075585E"/>
    <w:rsid w:val="00755CDE"/>
    <w:rsid w:val="00760FEB"/>
    <w:rsid w:val="00764FB7"/>
    <w:rsid w:val="00765478"/>
    <w:rsid w:val="00766B2E"/>
    <w:rsid w:val="00770571"/>
    <w:rsid w:val="00773B6C"/>
    <w:rsid w:val="007768FF"/>
    <w:rsid w:val="007779BB"/>
    <w:rsid w:val="00777C83"/>
    <w:rsid w:val="00780BC4"/>
    <w:rsid w:val="0078165E"/>
    <w:rsid w:val="007824D3"/>
    <w:rsid w:val="00783DA1"/>
    <w:rsid w:val="00784A2D"/>
    <w:rsid w:val="0078627D"/>
    <w:rsid w:val="00786EF1"/>
    <w:rsid w:val="007902B6"/>
    <w:rsid w:val="00791686"/>
    <w:rsid w:val="00791902"/>
    <w:rsid w:val="00793FFD"/>
    <w:rsid w:val="00795F4D"/>
    <w:rsid w:val="00796EE3"/>
    <w:rsid w:val="007A0C1F"/>
    <w:rsid w:val="007A0C9C"/>
    <w:rsid w:val="007A38F9"/>
    <w:rsid w:val="007A5274"/>
    <w:rsid w:val="007A6EBA"/>
    <w:rsid w:val="007A7132"/>
    <w:rsid w:val="007A7412"/>
    <w:rsid w:val="007A7D29"/>
    <w:rsid w:val="007B3642"/>
    <w:rsid w:val="007B4AB8"/>
    <w:rsid w:val="007B6C25"/>
    <w:rsid w:val="007C081C"/>
    <w:rsid w:val="007C182D"/>
    <w:rsid w:val="007C19A5"/>
    <w:rsid w:val="007C1ECB"/>
    <w:rsid w:val="007C48D0"/>
    <w:rsid w:val="007C7CCB"/>
    <w:rsid w:val="007D0F12"/>
    <w:rsid w:val="007D1181"/>
    <w:rsid w:val="007D61BC"/>
    <w:rsid w:val="007D716D"/>
    <w:rsid w:val="007E01A3"/>
    <w:rsid w:val="007E035D"/>
    <w:rsid w:val="007E23E1"/>
    <w:rsid w:val="007E626E"/>
    <w:rsid w:val="007E7810"/>
    <w:rsid w:val="007F1C62"/>
    <w:rsid w:val="007F1F8B"/>
    <w:rsid w:val="007F28D3"/>
    <w:rsid w:val="007F318A"/>
    <w:rsid w:val="007F5035"/>
    <w:rsid w:val="007F50BA"/>
    <w:rsid w:val="007F6205"/>
    <w:rsid w:val="007F67A1"/>
    <w:rsid w:val="007F6BAB"/>
    <w:rsid w:val="00801A7B"/>
    <w:rsid w:val="008035BC"/>
    <w:rsid w:val="00803C13"/>
    <w:rsid w:val="00804D47"/>
    <w:rsid w:val="008063F3"/>
    <w:rsid w:val="00807DC6"/>
    <w:rsid w:val="00811C05"/>
    <w:rsid w:val="00811C4E"/>
    <w:rsid w:val="008126DF"/>
    <w:rsid w:val="008152B0"/>
    <w:rsid w:val="008174C1"/>
    <w:rsid w:val="00817B42"/>
    <w:rsid w:val="00817DDF"/>
    <w:rsid w:val="008206C8"/>
    <w:rsid w:val="00820893"/>
    <w:rsid w:val="00821287"/>
    <w:rsid w:val="00821DB8"/>
    <w:rsid w:val="008227A2"/>
    <w:rsid w:val="008253D4"/>
    <w:rsid w:val="00826EEC"/>
    <w:rsid w:val="008271F2"/>
    <w:rsid w:val="008326C4"/>
    <w:rsid w:val="00832A4F"/>
    <w:rsid w:val="0083397C"/>
    <w:rsid w:val="00833E05"/>
    <w:rsid w:val="00835A57"/>
    <w:rsid w:val="00835FDB"/>
    <w:rsid w:val="0083629F"/>
    <w:rsid w:val="00836E91"/>
    <w:rsid w:val="00841399"/>
    <w:rsid w:val="00841BAB"/>
    <w:rsid w:val="0084315C"/>
    <w:rsid w:val="008433F0"/>
    <w:rsid w:val="008462CC"/>
    <w:rsid w:val="0084719E"/>
    <w:rsid w:val="00851AF4"/>
    <w:rsid w:val="00851ECA"/>
    <w:rsid w:val="008560B3"/>
    <w:rsid w:val="0085639C"/>
    <w:rsid w:val="0085701A"/>
    <w:rsid w:val="0085748F"/>
    <w:rsid w:val="0086342C"/>
    <w:rsid w:val="008636A3"/>
    <w:rsid w:val="0086387C"/>
    <w:rsid w:val="00864702"/>
    <w:rsid w:val="00865F43"/>
    <w:rsid w:val="008705CA"/>
    <w:rsid w:val="00870979"/>
    <w:rsid w:val="00872FEA"/>
    <w:rsid w:val="00874A6C"/>
    <w:rsid w:val="008755AC"/>
    <w:rsid w:val="00876669"/>
    <w:rsid w:val="00876C65"/>
    <w:rsid w:val="008820EF"/>
    <w:rsid w:val="00882F72"/>
    <w:rsid w:val="00884514"/>
    <w:rsid w:val="008851E7"/>
    <w:rsid w:val="0089265C"/>
    <w:rsid w:val="008929E9"/>
    <w:rsid w:val="00893DC4"/>
    <w:rsid w:val="008942E8"/>
    <w:rsid w:val="00897712"/>
    <w:rsid w:val="008A0FE0"/>
    <w:rsid w:val="008A1082"/>
    <w:rsid w:val="008A2093"/>
    <w:rsid w:val="008A2452"/>
    <w:rsid w:val="008A2A0E"/>
    <w:rsid w:val="008A2DFA"/>
    <w:rsid w:val="008A4B4C"/>
    <w:rsid w:val="008B2E37"/>
    <w:rsid w:val="008B30B6"/>
    <w:rsid w:val="008B632A"/>
    <w:rsid w:val="008C02FD"/>
    <w:rsid w:val="008C0C9F"/>
    <w:rsid w:val="008C1B35"/>
    <w:rsid w:val="008C239F"/>
    <w:rsid w:val="008C359C"/>
    <w:rsid w:val="008C362C"/>
    <w:rsid w:val="008C4AAA"/>
    <w:rsid w:val="008C7033"/>
    <w:rsid w:val="008D2806"/>
    <w:rsid w:val="008D37A3"/>
    <w:rsid w:val="008D3D51"/>
    <w:rsid w:val="008D5274"/>
    <w:rsid w:val="008E2A91"/>
    <w:rsid w:val="008E30BD"/>
    <w:rsid w:val="008E4486"/>
    <w:rsid w:val="008E480C"/>
    <w:rsid w:val="008E54B4"/>
    <w:rsid w:val="008E57EB"/>
    <w:rsid w:val="008E5D9C"/>
    <w:rsid w:val="008E678E"/>
    <w:rsid w:val="008F02C0"/>
    <w:rsid w:val="008F618C"/>
    <w:rsid w:val="008F7414"/>
    <w:rsid w:val="008F78DD"/>
    <w:rsid w:val="00906E6E"/>
    <w:rsid w:val="00907757"/>
    <w:rsid w:val="0091202B"/>
    <w:rsid w:val="00914EEA"/>
    <w:rsid w:val="009164D0"/>
    <w:rsid w:val="00920A2B"/>
    <w:rsid w:val="009212B0"/>
    <w:rsid w:val="00921FA1"/>
    <w:rsid w:val="00922191"/>
    <w:rsid w:val="009234A5"/>
    <w:rsid w:val="009238C9"/>
    <w:rsid w:val="00923913"/>
    <w:rsid w:val="0092411E"/>
    <w:rsid w:val="00924FF8"/>
    <w:rsid w:val="0092642C"/>
    <w:rsid w:val="00930F87"/>
    <w:rsid w:val="00931695"/>
    <w:rsid w:val="00933453"/>
    <w:rsid w:val="009336F7"/>
    <w:rsid w:val="00934A14"/>
    <w:rsid w:val="0093636C"/>
    <w:rsid w:val="00936DE2"/>
    <w:rsid w:val="009374A7"/>
    <w:rsid w:val="00937F03"/>
    <w:rsid w:val="009404B1"/>
    <w:rsid w:val="0094305F"/>
    <w:rsid w:val="00946D2A"/>
    <w:rsid w:val="00946F64"/>
    <w:rsid w:val="0094719C"/>
    <w:rsid w:val="0095079F"/>
    <w:rsid w:val="009546F7"/>
    <w:rsid w:val="00954B7A"/>
    <w:rsid w:val="00955F6D"/>
    <w:rsid w:val="00956010"/>
    <w:rsid w:val="00956165"/>
    <w:rsid w:val="00957870"/>
    <w:rsid w:val="00962C5B"/>
    <w:rsid w:val="00962FBB"/>
    <w:rsid w:val="009645E3"/>
    <w:rsid w:val="00965135"/>
    <w:rsid w:val="0096532D"/>
    <w:rsid w:val="0096733C"/>
    <w:rsid w:val="009702AB"/>
    <w:rsid w:val="00970F68"/>
    <w:rsid w:val="00973059"/>
    <w:rsid w:val="00974B10"/>
    <w:rsid w:val="00974F2D"/>
    <w:rsid w:val="00975BB5"/>
    <w:rsid w:val="00975D37"/>
    <w:rsid w:val="00977C16"/>
    <w:rsid w:val="00981BEB"/>
    <w:rsid w:val="0098367B"/>
    <w:rsid w:val="00984168"/>
    <w:rsid w:val="0098481E"/>
    <w:rsid w:val="0098551D"/>
    <w:rsid w:val="00985DCB"/>
    <w:rsid w:val="00986B9B"/>
    <w:rsid w:val="00991474"/>
    <w:rsid w:val="00992269"/>
    <w:rsid w:val="00992369"/>
    <w:rsid w:val="0099518F"/>
    <w:rsid w:val="009A0447"/>
    <w:rsid w:val="009A332E"/>
    <w:rsid w:val="009A3592"/>
    <w:rsid w:val="009A523D"/>
    <w:rsid w:val="009A5F32"/>
    <w:rsid w:val="009A7835"/>
    <w:rsid w:val="009B02A1"/>
    <w:rsid w:val="009B0304"/>
    <w:rsid w:val="009B1412"/>
    <w:rsid w:val="009B1760"/>
    <w:rsid w:val="009B1D4A"/>
    <w:rsid w:val="009B250A"/>
    <w:rsid w:val="009B3361"/>
    <w:rsid w:val="009B4296"/>
    <w:rsid w:val="009B706E"/>
    <w:rsid w:val="009B7F3F"/>
    <w:rsid w:val="009C05BC"/>
    <w:rsid w:val="009C0F4B"/>
    <w:rsid w:val="009C1407"/>
    <w:rsid w:val="009C211D"/>
    <w:rsid w:val="009C2444"/>
    <w:rsid w:val="009C63B9"/>
    <w:rsid w:val="009C738C"/>
    <w:rsid w:val="009D12B9"/>
    <w:rsid w:val="009D38BD"/>
    <w:rsid w:val="009D3F12"/>
    <w:rsid w:val="009D523D"/>
    <w:rsid w:val="009D6071"/>
    <w:rsid w:val="009D6B7E"/>
    <w:rsid w:val="009D7454"/>
    <w:rsid w:val="009D75EB"/>
    <w:rsid w:val="009D7CE6"/>
    <w:rsid w:val="009E10DD"/>
    <w:rsid w:val="009E2C99"/>
    <w:rsid w:val="009E401F"/>
    <w:rsid w:val="009E448E"/>
    <w:rsid w:val="009E6F5F"/>
    <w:rsid w:val="009F25D5"/>
    <w:rsid w:val="009F496B"/>
    <w:rsid w:val="009F4E2F"/>
    <w:rsid w:val="009F5316"/>
    <w:rsid w:val="009F5E04"/>
    <w:rsid w:val="009F6C5B"/>
    <w:rsid w:val="009F6F8A"/>
    <w:rsid w:val="00A00C5A"/>
    <w:rsid w:val="00A01439"/>
    <w:rsid w:val="00A0156F"/>
    <w:rsid w:val="00A01DA0"/>
    <w:rsid w:val="00A02E61"/>
    <w:rsid w:val="00A048E5"/>
    <w:rsid w:val="00A05CFF"/>
    <w:rsid w:val="00A07D7D"/>
    <w:rsid w:val="00A07EEF"/>
    <w:rsid w:val="00A1029B"/>
    <w:rsid w:val="00A10A36"/>
    <w:rsid w:val="00A1191E"/>
    <w:rsid w:val="00A13048"/>
    <w:rsid w:val="00A13783"/>
    <w:rsid w:val="00A13EA2"/>
    <w:rsid w:val="00A14225"/>
    <w:rsid w:val="00A15B49"/>
    <w:rsid w:val="00A164C3"/>
    <w:rsid w:val="00A177A5"/>
    <w:rsid w:val="00A202E3"/>
    <w:rsid w:val="00A22970"/>
    <w:rsid w:val="00A22E87"/>
    <w:rsid w:val="00A2365D"/>
    <w:rsid w:val="00A25640"/>
    <w:rsid w:val="00A25AF4"/>
    <w:rsid w:val="00A25EBB"/>
    <w:rsid w:val="00A26696"/>
    <w:rsid w:val="00A26F45"/>
    <w:rsid w:val="00A27587"/>
    <w:rsid w:val="00A27BE9"/>
    <w:rsid w:val="00A316B7"/>
    <w:rsid w:val="00A33782"/>
    <w:rsid w:val="00A356F2"/>
    <w:rsid w:val="00A36CDC"/>
    <w:rsid w:val="00A3774A"/>
    <w:rsid w:val="00A37938"/>
    <w:rsid w:val="00A40310"/>
    <w:rsid w:val="00A4161A"/>
    <w:rsid w:val="00A446F5"/>
    <w:rsid w:val="00A46843"/>
    <w:rsid w:val="00A507A5"/>
    <w:rsid w:val="00A509D4"/>
    <w:rsid w:val="00A5241A"/>
    <w:rsid w:val="00A5446B"/>
    <w:rsid w:val="00A54A01"/>
    <w:rsid w:val="00A55089"/>
    <w:rsid w:val="00A56B97"/>
    <w:rsid w:val="00A6093D"/>
    <w:rsid w:val="00A60DEE"/>
    <w:rsid w:val="00A61896"/>
    <w:rsid w:val="00A61EFD"/>
    <w:rsid w:val="00A624CE"/>
    <w:rsid w:val="00A64F00"/>
    <w:rsid w:val="00A66FBB"/>
    <w:rsid w:val="00A670BC"/>
    <w:rsid w:val="00A710E4"/>
    <w:rsid w:val="00A71C93"/>
    <w:rsid w:val="00A71E70"/>
    <w:rsid w:val="00A72017"/>
    <w:rsid w:val="00A72489"/>
    <w:rsid w:val="00A7281D"/>
    <w:rsid w:val="00A7355F"/>
    <w:rsid w:val="00A757C4"/>
    <w:rsid w:val="00A767DC"/>
    <w:rsid w:val="00A76A6D"/>
    <w:rsid w:val="00A76D5F"/>
    <w:rsid w:val="00A77284"/>
    <w:rsid w:val="00A77B3C"/>
    <w:rsid w:val="00A80BB0"/>
    <w:rsid w:val="00A83253"/>
    <w:rsid w:val="00A83D91"/>
    <w:rsid w:val="00A83F5E"/>
    <w:rsid w:val="00A84F4B"/>
    <w:rsid w:val="00A86418"/>
    <w:rsid w:val="00A923B0"/>
    <w:rsid w:val="00A969F8"/>
    <w:rsid w:val="00A974C8"/>
    <w:rsid w:val="00A97788"/>
    <w:rsid w:val="00A97AED"/>
    <w:rsid w:val="00AA039C"/>
    <w:rsid w:val="00AA1DD3"/>
    <w:rsid w:val="00AA1F3A"/>
    <w:rsid w:val="00AA2E08"/>
    <w:rsid w:val="00AA5CF1"/>
    <w:rsid w:val="00AA6E84"/>
    <w:rsid w:val="00AA7248"/>
    <w:rsid w:val="00AB0640"/>
    <w:rsid w:val="00AB1A1C"/>
    <w:rsid w:val="00AB1FFC"/>
    <w:rsid w:val="00AB44AA"/>
    <w:rsid w:val="00AB70A2"/>
    <w:rsid w:val="00AC014F"/>
    <w:rsid w:val="00AC0911"/>
    <w:rsid w:val="00AC345E"/>
    <w:rsid w:val="00AC3611"/>
    <w:rsid w:val="00AC36C0"/>
    <w:rsid w:val="00AC3EFC"/>
    <w:rsid w:val="00AC4AEC"/>
    <w:rsid w:val="00AC4B4E"/>
    <w:rsid w:val="00AC69F4"/>
    <w:rsid w:val="00AC6CB5"/>
    <w:rsid w:val="00AC7910"/>
    <w:rsid w:val="00AD05A8"/>
    <w:rsid w:val="00AD0A1B"/>
    <w:rsid w:val="00AD0F83"/>
    <w:rsid w:val="00AD1FB3"/>
    <w:rsid w:val="00AD3326"/>
    <w:rsid w:val="00AD5472"/>
    <w:rsid w:val="00AE341B"/>
    <w:rsid w:val="00AE5351"/>
    <w:rsid w:val="00AE5BF5"/>
    <w:rsid w:val="00AE768E"/>
    <w:rsid w:val="00AF194B"/>
    <w:rsid w:val="00AF2B97"/>
    <w:rsid w:val="00AF337C"/>
    <w:rsid w:val="00AF51A6"/>
    <w:rsid w:val="00AF6D9F"/>
    <w:rsid w:val="00B0057F"/>
    <w:rsid w:val="00B0186E"/>
    <w:rsid w:val="00B01905"/>
    <w:rsid w:val="00B07CA7"/>
    <w:rsid w:val="00B101CF"/>
    <w:rsid w:val="00B10F31"/>
    <w:rsid w:val="00B1279A"/>
    <w:rsid w:val="00B13437"/>
    <w:rsid w:val="00B157C3"/>
    <w:rsid w:val="00B1762F"/>
    <w:rsid w:val="00B20426"/>
    <w:rsid w:val="00B21649"/>
    <w:rsid w:val="00B21749"/>
    <w:rsid w:val="00B21CE6"/>
    <w:rsid w:val="00B23D67"/>
    <w:rsid w:val="00B2431A"/>
    <w:rsid w:val="00B244D3"/>
    <w:rsid w:val="00B27FD0"/>
    <w:rsid w:val="00B312B4"/>
    <w:rsid w:val="00B35B12"/>
    <w:rsid w:val="00B3640F"/>
    <w:rsid w:val="00B36A5A"/>
    <w:rsid w:val="00B4028E"/>
    <w:rsid w:val="00B41511"/>
    <w:rsid w:val="00B4194A"/>
    <w:rsid w:val="00B42C8F"/>
    <w:rsid w:val="00B437E8"/>
    <w:rsid w:val="00B45AC7"/>
    <w:rsid w:val="00B516CF"/>
    <w:rsid w:val="00B51F2C"/>
    <w:rsid w:val="00B5222E"/>
    <w:rsid w:val="00B53179"/>
    <w:rsid w:val="00B532EA"/>
    <w:rsid w:val="00B55601"/>
    <w:rsid w:val="00B55B57"/>
    <w:rsid w:val="00B5609C"/>
    <w:rsid w:val="00B5660D"/>
    <w:rsid w:val="00B566DF"/>
    <w:rsid w:val="00B57A23"/>
    <w:rsid w:val="00B57B10"/>
    <w:rsid w:val="00B600CD"/>
    <w:rsid w:val="00B61C96"/>
    <w:rsid w:val="00B70AFC"/>
    <w:rsid w:val="00B73A2A"/>
    <w:rsid w:val="00B742F2"/>
    <w:rsid w:val="00B75A51"/>
    <w:rsid w:val="00B76AFD"/>
    <w:rsid w:val="00B773E5"/>
    <w:rsid w:val="00B77926"/>
    <w:rsid w:val="00B80AA4"/>
    <w:rsid w:val="00B827C6"/>
    <w:rsid w:val="00B8322E"/>
    <w:rsid w:val="00B836B7"/>
    <w:rsid w:val="00B83EAA"/>
    <w:rsid w:val="00B872D1"/>
    <w:rsid w:val="00B90B69"/>
    <w:rsid w:val="00B91BE0"/>
    <w:rsid w:val="00B92C70"/>
    <w:rsid w:val="00B93912"/>
    <w:rsid w:val="00B93E55"/>
    <w:rsid w:val="00B94B06"/>
    <w:rsid w:val="00B94C28"/>
    <w:rsid w:val="00B95116"/>
    <w:rsid w:val="00B9609E"/>
    <w:rsid w:val="00BA0595"/>
    <w:rsid w:val="00BA1675"/>
    <w:rsid w:val="00BA1B65"/>
    <w:rsid w:val="00BA4C5A"/>
    <w:rsid w:val="00BB0424"/>
    <w:rsid w:val="00BB103C"/>
    <w:rsid w:val="00BB19E8"/>
    <w:rsid w:val="00BB2959"/>
    <w:rsid w:val="00BB2A6C"/>
    <w:rsid w:val="00BB32B3"/>
    <w:rsid w:val="00BB4786"/>
    <w:rsid w:val="00BC01A7"/>
    <w:rsid w:val="00BC04A2"/>
    <w:rsid w:val="00BC10BA"/>
    <w:rsid w:val="00BC2862"/>
    <w:rsid w:val="00BC3460"/>
    <w:rsid w:val="00BC3B90"/>
    <w:rsid w:val="00BC3BCA"/>
    <w:rsid w:val="00BC5AFD"/>
    <w:rsid w:val="00BC6953"/>
    <w:rsid w:val="00BD1B40"/>
    <w:rsid w:val="00BD721E"/>
    <w:rsid w:val="00BE2A13"/>
    <w:rsid w:val="00BE2DB7"/>
    <w:rsid w:val="00BE44A2"/>
    <w:rsid w:val="00BE58B6"/>
    <w:rsid w:val="00BE5D55"/>
    <w:rsid w:val="00BF07F8"/>
    <w:rsid w:val="00BF16FD"/>
    <w:rsid w:val="00BF2BBE"/>
    <w:rsid w:val="00BF3FEE"/>
    <w:rsid w:val="00BF5C77"/>
    <w:rsid w:val="00BF7BEF"/>
    <w:rsid w:val="00C0014B"/>
    <w:rsid w:val="00C0016B"/>
    <w:rsid w:val="00C00DDE"/>
    <w:rsid w:val="00C01219"/>
    <w:rsid w:val="00C01D1D"/>
    <w:rsid w:val="00C029C1"/>
    <w:rsid w:val="00C03676"/>
    <w:rsid w:val="00C03DBE"/>
    <w:rsid w:val="00C04F43"/>
    <w:rsid w:val="00C05271"/>
    <w:rsid w:val="00C056D4"/>
    <w:rsid w:val="00C0609D"/>
    <w:rsid w:val="00C06AA6"/>
    <w:rsid w:val="00C102D8"/>
    <w:rsid w:val="00C10DBD"/>
    <w:rsid w:val="00C114A4"/>
    <w:rsid w:val="00C115AB"/>
    <w:rsid w:val="00C11FC1"/>
    <w:rsid w:val="00C12F07"/>
    <w:rsid w:val="00C143C2"/>
    <w:rsid w:val="00C15E5B"/>
    <w:rsid w:val="00C21296"/>
    <w:rsid w:val="00C26CCB"/>
    <w:rsid w:val="00C30249"/>
    <w:rsid w:val="00C31005"/>
    <w:rsid w:val="00C31E54"/>
    <w:rsid w:val="00C31F09"/>
    <w:rsid w:val="00C333C8"/>
    <w:rsid w:val="00C366EB"/>
    <w:rsid w:val="00C3723B"/>
    <w:rsid w:val="00C40337"/>
    <w:rsid w:val="00C42466"/>
    <w:rsid w:val="00C42942"/>
    <w:rsid w:val="00C42D56"/>
    <w:rsid w:val="00C43146"/>
    <w:rsid w:val="00C436F2"/>
    <w:rsid w:val="00C43A70"/>
    <w:rsid w:val="00C43E8E"/>
    <w:rsid w:val="00C528DF"/>
    <w:rsid w:val="00C53CFE"/>
    <w:rsid w:val="00C54DEA"/>
    <w:rsid w:val="00C5561C"/>
    <w:rsid w:val="00C56B36"/>
    <w:rsid w:val="00C606C9"/>
    <w:rsid w:val="00C61B22"/>
    <w:rsid w:val="00C6231F"/>
    <w:rsid w:val="00C64597"/>
    <w:rsid w:val="00C6501E"/>
    <w:rsid w:val="00C659F6"/>
    <w:rsid w:val="00C65D3D"/>
    <w:rsid w:val="00C713BD"/>
    <w:rsid w:val="00C733BC"/>
    <w:rsid w:val="00C73CFE"/>
    <w:rsid w:val="00C74094"/>
    <w:rsid w:val="00C74C9D"/>
    <w:rsid w:val="00C75946"/>
    <w:rsid w:val="00C7698E"/>
    <w:rsid w:val="00C80288"/>
    <w:rsid w:val="00C805BB"/>
    <w:rsid w:val="00C836F0"/>
    <w:rsid w:val="00C84003"/>
    <w:rsid w:val="00C840C6"/>
    <w:rsid w:val="00C84121"/>
    <w:rsid w:val="00C84AF6"/>
    <w:rsid w:val="00C874FE"/>
    <w:rsid w:val="00C8778F"/>
    <w:rsid w:val="00C90287"/>
    <w:rsid w:val="00C90650"/>
    <w:rsid w:val="00C974C2"/>
    <w:rsid w:val="00C979B0"/>
    <w:rsid w:val="00C97D78"/>
    <w:rsid w:val="00CA0044"/>
    <w:rsid w:val="00CA0754"/>
    <w:rsid w:val="00CA1A04"/>
    <w:rsid w:val="00CA1B84"/>
    <w:rsid w:val="00CA25BD"/>
    <w:rsid w:val="00CA3115"/>
    <w:rsid w:val="00CA3F10"/>
    <w:rsid w:val="00CA6002"/>
    <w:rsid w:val="00CB1A7A"/>
    <w:rsid w:val="00CB2B5C"/>
    <w:rsid w:val="00CB2DDA"/>
    <w:rsid w:val="00CB3EB2"/>
    <w:rsid w:val="00CB647F"/>
    <w:rsid w:val="00CB6D22"/>
    <w:rsid w:val="00CC235D"/>
    <w:rsid w:val="00CC2AAE"/>
    <w:rsid w:val="00CC4C2B"/>
    <w:rsid w:val="00CC5A42"/>
    <w:rsid w:val="00CC7722"/>
    <w:rsid w:val="00CD0EAB"/>
    <w:rsid w:val="00CD1CCA"/>
    <w:rsid w:val="00CD337D"/>
    <w:rsid w:val="00CD40CE"/>
    <w:rsid w:val="00CE01BF"/>
    <w:rsid w:val="00CE1878"/>
    <w:rsid w:val="00CE1A16"/>
    <w:rsid w:val="00CE238B"/>
    <w:rsid w:val="00CE44C2"/>
    <w:rsid w:val="00CE5E02"/>
    <w:rsid w:val="00CE6016"/>
    <w:rsid w:val="00CE6924"/>
    <w:rsid w:val="00CE6ECF"/>
    <w:rsid w:val="00CF2457"/>
    <w:rsid w:val="00CF34DB"/>
    <w:rsid w:val="00CF3917"/>
    <w:rsid w:val="00CF4C93"/>
    <w:rsid w:val="00CF5489"/>
    <w:rsid w:val="00CF558F"/>
    <w:rsid w:val="00CF6475"/>
    <w:rsid w:val="00CF7161"/>
    <w:rsid w:val="00D005C1"/>
    <w:rsid w:val="00D010C0"/>
    <w:rsid w:val="00D01478"/>
    <w:rsid w:val="00D01C10"/>
    <w:rsid w:val="00D03C6C"/>
    <w:rsid w:val="00D041E0"/>
    <w:rsid w:val="00D05E65"/>
    <w:rsid w:val="00D05F85"/>
    <w:rsid w:val="00D06329"/>
    <w:rsid w:val="00D06707"/>
    <w:rsid w:val="00D073E2"/>
    <w:rsid w:val="00D07724"/>
    <w:rsid w:val="00D113FF"/>
    <w:rsid w:val="00D11CAB"/>
    <w:rsid w:val="00D14696"/>
    <w:rsid w:val="00D14895"/>
    <w:rsid w:val="00D1555A"/>
    <w:rsid w:val="00D16201"/>
    <w:rsid w:val="00D16F2F"/>
    <w:rsid w:val="00D173A5"/>
    <w:rsid w:val="00D20CFB"/>
    <w:rsid w:val="00D2430D"/>
    <w:rsid w:val="00D255BC"/>
    <w:rsid w:val="00D2592F"/>
    <w:rsid w:val="00D263FC"/>
    <w:rsid w:val="00D2697D"/>
    <w:rsid w:val="00D30121"/>
    <w:rsid w:val="00D36D57"/>
    <w:rsid w:val="00D405CF"/>
    <w:rsid w:val="00D4084A"/>
    <w:rsid w:val="00D428BD"/>
    <w:rsid w:val="00D446EC"/>
    <w:rsid w:val="00D44BC6"/>
    <w:rsid w:val="00D4681F"/>
    <w:rsid w:val="00D51BF0"/>
    <w:rsid w:val="00D53178"/>
    <w:rsid w:val="00D531DB"/>
    <w:rsid w:val="00D5439F"/>
    <w:rsid w:val="00D54932"/>
    <w:rsid w:val="00D54E09"/>
    <w:rsid w:val="00D55084"/>
    <w:rsid w:val="00D55942"/>
    <w:rsid w:val="00D55A87"/>
    <w:rsid w:val="00D55B1C"/>
    <w:rsid w:val="00D55D94"/>
    <w:rsid w:val="00D62A70"/>
    <w:rsid w:val="00D62B82"/>
    <w:rsid w:val="00D63239"/>
    <w:rsid w:val="00D63A0A"/>
    <w:rsid w:val="00D6442D"/>
    <w:rsid w:val="00D64E53"/>
    <w:rsid w:val="00D673AB"/>
    <w:rsid w:val="00D70F3F"/>
    <w:rsid w:val="00D7110F"/>
    <w:rsid w:val="00D74794"/>
    <w:rsid w:val="00D755D4"/>
    <w:rsid w:val="00D759A3"/>
    <w:rsid w:val="00D768B8"/>
    <w:rsid w:val="00D76D33"/>
    <w:rsid w:val="00D77C2B"/>
    <w:rsid w:val="00D77E2C"/>
    <w:rsid w:val="00D807BF"/>
    <w:rsid w:val="00D82FCC"/>
    <w:rsid w:val="00D85657"/>
    <w:rsid w:val="00D8572F"/>
    <w:rsid w:val="00D9045B"/>
    <w:rsid w:val="00D92012"/>
    <w:rsid w:val="00DA0207"/>
    <w:rsid w:val="00DA17FC"/>
    <w:rsid w:val="00DA2B3B"/>
    <w:rsid w:val="00DA2CD7"/>
    <w:rsid w:val="00DA31E3"/>
    <w:rsid w:val="00DA56A6"/>
    <w:rsid w:val="00DA6B88"/>
    <w:rsid w:val="00DA7887"/>
    <w:rsid w:val="00DB212E"/>
    <w:rsid w:val="00DB25BF"/>
    <w:rsid w:val="00DB2865"/>
    <w:rsid w:val="00DB2C26"/>
    <w:rsid w:val="00DB32E0"/>
    <w:rsid w:val="00DB4154"/>
    <w:rsid w:val="00DB6069"/>
    <w:rsid w:val="00DB661D"/>
    <w:rsid w:val="00DC3B49"/>
    <w:rsid w:val="00DC3D8A"/>
    <w:rsid w:val="00DC4D2E"/>
    <w:rsid w:val="00DC7F0E"/>
    <w:rsid w:val="00DD02F4"/>
    <w:rsid w:val="00DD1E83"/>
    <w:rsid w:val="00DD410D"/>
    <w:rsid w:val="00DD6622"/>
    <w:rsid w:val="00DD6858"/>
    <w:rsid w:val="00DD6F7B"/>
    <w:rsid w:val="00DD75AB"/>
    <w:rsid w:val="00DE10EF"/>
    <w:rsid w:val="00DE1C7C"/>
    <w:rsid w:val="00DE24F1"/>
    <w:rsid w:val="00DE4764"/>
    <w:rsid w:val="00DE51C7"/>
    <w:rsid w:val="00DE5CF2"/>
    <w:rsid w:val="00DE6B43"/>
    <w:rsid w:val="00DF31B2"/>
    <w:rsid w:val="00DF3B1B"/>
    <w:rsid w:val="00DF3F35"/>
    <w:rsid w:val="00DF43AE"/>
    <w:rsid w:val="00DF47E4"/>
    <w:rsid w:val="00DF699A"/>
    <w:rsid w:val="00DF79FB"/>
    <w:rsid w:val="00E011A0"/>
    <w:rsid w:val="00E03A4D"/>
    <w:rsid w:val="00E03BD9"/>
    <w:rsid w:val="00E1179B"/>
    <w:rsid w:val="00E11923"/>
    <w:rsid w:val="00E1304F"/>
    <w:rsid w:val="00E146E0"/>
    <w:rsid w:val="00E16B73"/>
    <w:rsid w:val="00E17EA3"/>
    <w:rsid w:val="00E20472"/>
    <w:rsid w:val="00E2070E"/>
    <w:rsid w:val="00E20CB2"/>
    <w:rsid w:val="00E22DA0"/>
    <w:rsid w:val="00E262D4"/>
    <w:rsid w:val="00E263C2"/>
    <w:rsid w:val="00E264D5"/>
    <w:rsid w:val="00E335D8"/>
    <w:rsid w:val="00E3592A"/>
    <w:rsid w:val="00E36250"/>
    <w:rsid w:val="00E3728C"/>
    <w:rsid w:val="00E40B70"/>
    <w:rsid w:val="00E41A0F"/>
    <w:rsid w:val="00E44738"/>
    <w:rsid w:val="00E477E0"/>
    <w:rsid w:val="00E47F2D"/>
    <w:rsid w:val="00E5249A"/>
    <w:rsid w:val="00E54511"/>
    <w:rsid w:val="00E5661E"/>
    <w:rsid w:val="00E57702"/>
    <w:rsid w:val="00E60EDC"/>
    <w:rsid w:val="00E61BB4"/>
    <w:rsid w:val="00E61DAC"/>
    <w:rsid w:val="00E640DC"/>
    <w:rsid w:val="00E640F7"/>
    <w:rsid w:val="00E66056"/>
    <w:rsid w:val="00E717EF"/>
    <w:rsid w:val="00E72B80"/>
    <w:rsid w:val="00E73C07"/>
    <w:rsid w:val="00E74428"/>
    <w:rsid w:val="00E7477E"/>
    <w:rsid w:val="00E759E2"/>
    <w:rsid w:val="00E75A71"/>
    <w:rsid w:val="00E75FE3"/>
    <w:rsid w:val="00E77626"/>
    <w:rsid w:val="00E827F0"/>
    <w:rsid w:val="00E859EB"/>
    <w:rsid w:val="00E86205"/>
    <w:rsid w:val="00E86C4C"/>
    <w:rsid w:val="00E878E4"/>
    <w:rsid w:val="00E87A40"/>
    <w:rsid w:val="00E87EC1"/>
    <w:rsid w:val="00E907A3"/>
    <w:rsid w:val="00E90A32"/>
    <w:rsid w:val="00E924B9"/>
    <w:rsid w:val="00EA312D"/>
    <w:rsid w:val="00EA3BB0"/>
    <w:rsid w:val="00EA5AE0"/>
    <w:rsid w:val="00EA63D9"/>
    <w:rsid w:val="00EA6EB8"/>
    <w:rsid w:val="00EA6F26"/>
    <w:rsid w:val="00EA703E"/>
    <w:rsid w:val="00EB0DBD"/>
    <w:rsid w:val="00EB56E1"/>
    <w:rsid w:val="00EB5844"/>
    <w:rsid w:val="00EB7853"/>
    <w:rsid w:val="00EB7AB1"/>
    <w:rsid w:val="00EC0DC6"/>
    <w:rsid w:val="00EC25A9"/>
    <w:rsid w:val="00EC28DC"/>
    <w:rsid w:val="00EC2C60"/>
    <w:rsid w:val="00EC32BD"/>
    <w:rsid w:val="00EC34BD"/>
    <w:rsid w:val="00EC6FEE"/>
    <w:rsid w:val="00ED0EDA"/>
    <w:rsid w:val="00ED10D8"/>
    <w:rsid w:val="00ED13F0"/>
    <w:rsid w:val="00ED1A86"/>
    <w:rsid w:val="00ED2242"/>
    <w:rsid w:val="00ED25BE"/>
    <w:rsid w:val="00ED426F"/>
    <w:rsid w:val="00ED4FC3"/>
    <w:rsid w:val="00ED56A3"/>
    <w:rsid w:val="00ED5791"/>
    <w:rsid w:val="00ED718D"/>
    <w:rsid w:val="00ED7791"/>
    <w:rsid w:val="00ED7872"/>
    <w:rsid w:val="00EE0AEF"/>
    <w:rsid w:val="00EE13DB"/>
    <w:rsid w:val="00EE3284"/>
    <w:rsid w:val="00EE4658"/>
    <w:rsid w:val="00EE7CD8"/>
    <w:rsid w:val="00EF2791"/>
    <w:rsid w:val="00EF3165"/>
    <w:rsid w:val="00EF37F6"/>
    <w:rsid w:val="00EF48CC"/>
    <w:rsid w:val="00EF6640"/>
    <w:rsid w:val="00EF7C3F"/>
    <w:rsid w:val="00F00801"/>
    <w:rsid w:val="00F00FD5"/>
    <w:rsid w:val="00F027CE"/>
    <w:rsid w:val="00F04495"/>
    <w:rsid w:val="00F04749"/>
    <w:rsid w:val="00F0693C"/>
    <w:rsid w:val="00F15BA4"/>
    <w:rsid w:val="00F15E1E"/>
    <w:rsid w:val="00F17562"/>
    <w:rsid w:val="00F17E14"/>
    <w:rsid w:val="00F20CC8"/>
    <w:rsid w:val="00F216E1"/>
    <w:rsid w:val="00F2453E"/>
    <w:rsid w:val="00F2488D"/>
    <w:rsid w:val="00F24C9A"/>
    <w:rsid w:val="00F30D57"/>
    <w:rsid w:val="00F3217A"/>
    <w:rsid w:val="00F3259A"/>
    <w:rsid w:val="00F34B74"/>
    <w:rsid w:val="00F36C30"/>
    <w:rsid w:val="00F375C2"/>
    <w:rsid w:val="00F37CC2"/>
    <w:rsid w:val="00F40680"/>
    <w:rsid w:val="00F45142"/>
    <w:rsid w:val="00F4555D"/>
    <w:rsid w:val="00F46D9F"/>
    <w:rsid w:val="00F503D4"/>
    <w:rsid w:val="00F50B07"/>
    <w:rsid w:val="00F52141"/>
    <w:rsid w:val="00F52A75"/>
    <w:rsid w:val="00F5314C"/>
    <w:rsid w:val="00F54D4B"/>
    <w:rsid w:val="00F5584E"/>
    <w:rsid w:val="00F56B8A"/>
    <w:rsid w:val="00F601A0"/>
    <w:rsid w:val="00F60C14"/>
    <w:rsid w:val="00F615AE"/>
    <w:rsid w:val="00F6375D"/>
    <w:rsid w:val="00F651FE"/>
    <w:rsid w:val="00F65841"/>
    <w:rsid w:val="00F6590E"/>
    <w:rsid w:val="00F66FA6"/>
    <w:rsid w:val="00F67823"/>
    <w:rsid w:val="00F71157"/>
    <w:rsid w:val="00F712E9"/>
    <w:rsid w:val="00F73032"/>
    <w:rsid w:val="00F75257"/>
    <w:rsid w:val="00F81A6E"/>
    <w:rsid w:val="00F8221A"/>
    <w:rsid w:val="00F8276C"/>
    <w:rsid w:val="00F82A67"/>
    <w:rsid w:val="00F83090"/>
    <w:rsid w:val="00F846D6"/>
    <w:rsid w:val="00F848FC"/>
    <w:rsid w:val="00F868D7"/>
    <w:rsid w:val="00F86E66"/>
    <w:rsid w:val="00F90378"/>
    <w:rsid w:val="00F906F6"/>
    <w:rsid w:val="00F91B21"/>
    <w:rsid w:val="00F9282A"/>
    <w:rsid w:val="00F92C75"/>
    <w:rsid w:val="00F96BAD"/>
    <w:rsid w:val="00F97108"/>
    <w:rsid w:val="00F97511"/>
    <w:rsid w:val="00FA139D"/>
    <w:rsid w:val="00FA2697"/>
    <w:rsid w:val="00FA2D27"/>
    <w:rsid w:val="00FA2D31"/>
    <w:rsid w:val="00FA2EF2"/>
    <w:rsid w:val="00FA2F17"/>
    <w:rsid w:val="00FA2FE8"/>
    <w:rsid w:val="00FA3ECF"/>
    <w:rsid w:val="00FA60F5"/>
    <w:rsid w:val="00FA7FB0"/>
    <w:rsid w:val="00FB07F1"/>
    <w:rsid w:val="00FB0E84"/>
    <w:rsid w:val="00FB1005"/>
    <w:rsid w:val="00FB3A6B"/>
    <w:rsid w:val="00FB5648"/>
    <w:rsid w:val="00FB5A3A"/>
    <w:rsid w:val="00FC146D"/>
    <w:rsid w:val="00FC22AC"/>
    <w:rsid w:val="00FC2405"/>
    <w:rsid w:val="00FC2AB8"/>
    <w:rsid w:val="00FC46B7"/>
    <w:rsid w:val="00FC4AF1"/>
    <w:rsid w:val="00FC5191"/>
    <w:rsid w:val="00FC67CA"/>
    <w:rsid w:val="00FC71C3"/>
    <w:rsid w:val="00FC7B24"/>
    <w:rsid w:val="00FD01C2"/>
    <w:rsid w:val="00FD0856"/>
    <w:rsid w:val="00FD1FEE"/>
    <w:rsid w:val="00FD2D86"/>
    <w:rsid w:val="00FD31EF"/>
    <w:rsid w:val="00FD77D2"/>
    <w:rsid w:val="00FE3FB3"/>
    <w:rsid w:val="00FE595C"/>
    <w:rsid w:val="00FE5D8E"/>
    <w:rsid w:val="00FE66D2"/>
    <w:rsid w:val="00FE6A19"/>
    <w:rsid w:val="00FE6ED3"/>
    <w:rsid w:val="00FE71E7"/>
    <w:rsid w:val="00FE71F0"/>
    <w:rsid w:val="00FF0CE3"/>
    <w:rsid w:val="00FF2246"/>
    <w:rsid w:val="00FF47C3"/>
    <w:rsid w:val="00FF5A63"/>
    <w:rsid w:val="00FF752D"/>
    <w:rsid w:val="7358C0B1"/>
  </w:rsids>
  <m:mathPr>
    <m:mathFont m:val="Cambria Math"/>
    <m:brkBin m:val="before"/>
    <m:brkBinSub m:val="--"/>
    <m:smallFrac m:val="0"/>
    <m:dispDef/>
    <m:lMargin m:val="0"/>
    <m:rMargin m:val="0"/>
    <m:defJc m:val="centerGroup"/>
    <m:wrapIndent m:val="1440"/>
    <m:intLim m:val="subSup"/>
    <m:naryLim m:val="undOvr"/>
  </m:mathPr>
  <w:themeFontLang w:val="en-US" w:eastAsia="zh-CN" w:bidi="mr-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044C5C9"/>
  <w15:chartTrackingRefBased/>
  <w15:docId w15:val="{FB5305C3-DA02-4153-B088-3DF0E55815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able of figures" w:uiPriority="99"/>
    <w:lsdException w:name="Title" w:qFormat="1"/>
    <w:lsdException w:name="Body Text" w:uiPriority="99"/>
    <w:lsdException w:name="Subtitle" w:qFormat="1"/>
    <w:lsdException w:name="Hyperlink" w:uiPriority="99"/>
    <w:lsdException w:name="Strong" w:uiPriority="22" w:qFormat="1"/>
    <w:lsdException w:name="Emphasis" w:qFormat="1"/>
    <w:lsdException w:name="Normal (Web)" w:uiPriority="99"/>
    <w:lsdException w:name="HTML Definition" w:semiHidden="1" w:unhideWhenUsed="1"/>
    <w:lsdException w:name="HTML Keyboard" w:semiHidden="1" w:unhideWhenUsed="1"/>
    <w:lsdException w:name="HTML Preformatted"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F78D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both"/>
      <w:textAlignment w:val="baseline"/>
    </w:pPr>
    <w:rPr>
      <w:sz w:val="22"/>
    </w:rPr>
  </w:style>
  <w:style w:type="paragraph" w:styleId="berschrift1">
    <w:name w:val="heading 1"/>
    <w:aliases w:val="h1,Heading U,H1,H11,Œ©o‚µ 1,?co??E 1,?co?ƒÊ 1,뙥,?c,?,Œ,Œ©,o‚µ 1,Heading"/>
    <w:basedOn w:val="Standard"/>
    <w:next w:val="Standard"/>
    <w:qFormat/>
    <w:rsid w:val="00E11923"/>
    <w:pPr>
      <w:keepNext/>
      <w:numPr>
        <w:numId w:val="1"/>
      </w:numPr>
      <w:spacing w:before="240" w:after="60"/>
      <w:outlineLvl w:val="0"/>
    </w:pPr>
    <w:rPr>
      <w:rFonts w:cs="Arial"/>
      <w:b/>
      <w:bCs/>
      <w:kern w:val="32"/>
      <w:sz w:val="32"/>
      <w:szCs w:val="32"/>
    </w:rPr>
  </w:style>
  <w:style w:type="paragraph" w:styleId="berschrift2">
    <w:name w:val="heading 2"/>
    <w:aliases w:val="h2,H2,H21,Œ©o‚µ 2,?co??E 2,?co?ƒÊ 2,뙥2,?c1,?2,Œ1,Œ©1"/>
    <w:basedOn w:val="Standard"/>
    <w:next w:val="Standard"/>
    <w:link w:val="berschrift2Zchn"/>
    <w:qFormat/>
    <w:rsid w:val="00E11923"/>
    <w:pPr>
      <w:keepNext/>
      <w:numPr>
        <w:ilvl w:val="1"/>
        <w:numId w:val="1"/>
      </w:numPr>
      <w:tabs>
        <w:tab w:val="clear" w:pos="360"/>
      </w:tabs>
      <w:spacing w:before="240" w:after="60"/>
      <w:ind w:left="720" w:hanging="720"/>
      <w:outlineLvl w:val="1"/>
    </w:pPr>
    <w:rPr>
      <w:b/>
      <w:bCs/>
      <w:i/>
      <w:iCs/>
      <w:sz w:val="28"/>
      <w:szCs w:val="28"/>
    </w:rPr>
  </w:style>
  <w:style w:type="paragraph" w:styleId="berschrift3">
    <w:name w:val="heading 3"/>
    <w:aliases w:val="h3,H3,H31"/>
    <w:basedOn w:val="Standard"/>
    <w:next w:val="Standard"/>
    <w:link w:val="berschrift3Zchn"/>
    <w:qFormat/>
    <w:rsid w:val="002B191D"/>
    <w:pPr>
      <w:keepNext/>
      <w:numPr>
        <w:ilvl w:val="2"/>
        <w:numId w:val="1"/>
      </w:numPr>
      <w:spacing w:before="240" w:after="60"/>
      <w:outlineLvl w:val="2"/>
    </w:pPr>
    <w:rPr>
      <w:b/>
      <w:bCs/>
      <w:sz w:val="26"/>
      <w:szCs w:val="26"/>
    </w:rPr>
  </w:style>
  <w:style w:type="paragraph" w:styleId="berschrift4">
    <w:name w:val="heading 4"/>
    <w:aliases w:val="Heading 4 Char1,Heading 4 Char Char,h4,H4,H41"/>
    <w:basedOn w:val="Standard"/>
    <w:next w:val="Standard"/>
    <w:link w:val="berschrift4Zchn"/>
    <w:qFormat/>
    <w:rsid w:val="004234F0"/>
    <w:pPr>
      <w:keepNext/>
      <w:numPr>
        <w:ilvl w:val="3"/>
        <w:numId w:val="1"/>
      </w:numPr>
      <w:spacing w:before="240" w:after="60"/>
      <w:ind w:right="1008"/>
      <w:outlineLvl w:val="3"/>
    </w:pPr>
    <w:rPr>
      <w:rFonts w:ascii="Times New Roman Bold" w:hAnsi="Times New Roman Bold"/>
      <w:b/>
      <w:bCs/>
      <w:sz w:val="24"/>
      <w:szCs w:val="28"/>
    </w:rPr>
  </w:style>
  <w:style w:type="paragraph" w:styleId="berschrift5">
    <w:name w:val="heading 5"/>
    <w:aliases w:val="h5,H5,H51"/>
    <w:basedOn w:val="Standard"/>
    <w:next w:val="Standard"/>
    <w:link w:val="berschrift5Zchn"/>
    <w:qFormat/>
    <w:rsid w:val="004234F0"/>
    <w:pPr>
      <w:keepNext/>
      <w:numPr>
        <w:ilvl w:val="4"/>
        <w:numId w:val="1"/>
      </w:numPr>
      <w:spacing w:before="240" w:after="60"/>
      <w:ind w:left="1080" w:hanging="1080"/>
      <w:outlineLvl w:val="4"/>
    </w:pPr>
    <w:rPr>
      <w:b/>
      <w:bCs/>
      <w:i/>
      <w:iCs/>
      <w:sz w:val="24"/>
      <w:szCs w:val="26"/>
    </w:rPr>
  </w:style>
  <w:style w:type="paragraph" w:styleId="berschrift6">
    <w:name w:val="heading 6"/>
    <w:aliases w:val="h6,H6,H61"/>
    <w:basedOn w:val="Standard"/>
    <w:next w:val="Standard"/>
    <w:link w:val="berschrift6Zchn"/>
    <w:qFormat/>
    <w:rsid w:val="000E00F3"/>
    <w:pPr>
      <w:keepNext/>
      <w:numPr>
        <w:ilvl w:val="5"/>
        <w:numId w:val="1"/>
      </w:numPr>
      <w:spacing w:before="240" w:after="60"/>
      <w:ind w:left="1080" w:hanging="1080"/>
      <w:outlineLvl w:val="5"/>
    </w:pPr>
    <w:rPr>
      <w:b/>
      <w:bCs/>
      <w:szCs w:val="22"/>
    </w:rPr>
  </w:style>
  <w:style w:type="paragraph" w:styleId="berschrift7">
    <w:name w:val="heading 7"/>
    <w:basedOn w:val="Standard"/>
    <w:next w:val="Standard"/>
    <w:link w:val="berschrift7Zchn"/>
    <w:qFormat/>
    <w:rsid w:val="004234F0"/>
    <w:pPr>
      <w:keepNext/>
      <w:numPr>
        <w:ilvl w:val="6"/>
        <w:numId w:val="1"/>
      </w:numPr>
      <w:spacing w:before="240" w:after="60"/>
      <w:ind w:left="1440" w:hanging="1440"/>
      <w:outlineLvl w:val="6"/>
    </w:pPr>
    <w:rPr>
      <w:szCs w:val="24"/>
    </w:rPr>
  </w:style>
  <w:style w:type="paragraph" w:styleId="berschrift8">
    <w:name w:val="heading 8"/>
    <w:basedOn w:val="Standard"/>
    <w:next w:val="Standard"/>
    <w:link w:val="berschrift8Zchn"/>
    <w:qFormat/>
    <w:rsid w:val="004234F0"/>
    <w:pPr>
      <w:keepNext/>
      <w:numPr>
        <w:ilvl w:val="7"/>
        <w:numId w:val="1"/>
      </w:numPr>
      <w:spacing w:before="240" w:after="60"/>
      <w:ind w:left="1800" w:hanging="1800"/>
      <w:outlineLvl w:val="7"/>
    </w:pPr>
    <w:rPr>
      <w:i/>
      <w:iCs/>
      <w:szCs w:val="24"/>
    </w:rPr>
  </w:style>
  <w:style w:type="paragraph" w:styleId="berschrift9">
    <w:name w:val="heading 9"/>
    <w:basedOn w:val="Standard"/>
    <w:next w:val="Standard"/>
    <w:link w:val="berschrift9Zchn"/>
    <w:qFormat/>
    <w:rsid w:val="000E00F3"/>
    <w:pPr>
      <w:keepNext/>
      <w:spacing w:before="240" w:after="60"/>
      <w:ind w:left="1440" w:hanging="1440"/>
      <w:outlineLvl w:val="8"/>
    </w:pPr>
    <w:rPr>
      <w:b/>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aliases w:val="h2 Zchn,H2 Zchn,H21 Zchn,Œ©o‚µ 2 Zchn,?co??E 2 Zchn,?co?ƒÊ 2 Zchn,뙥2 Zchn,?c1 Zchn,?2 Zchn,Œ1 Zchn,Œ©1 Zchn"/>
    <w:link w:val="berschrift2"/>
    <w:rsid w:val="00E11923"/>
    <w:rPr>
      <w:b/>
      <w:bCs/>
      <w:i/>
      <w:iCs/>
      <w:sz w:val="28"/>
      <w:szCs w:val="28"/>
    </w:rPr>
  </w:style>
  <w:style w:type="character" w:customStyle="1" w:styleId="berschrift3Zchn">
    <w:name w:val="Überschrift 3 Zchn"/>
    <w:aliases w:val="h3 Zchn,H3 Zchn,H31 Zchn"/>
    <w:link w:val="berschrift3"/>
    <w:rsid w:val="002B191D"/>
    <w:rPr>
      <w:b/>
      <w:bCs/>
      <w:sz w:val="26"/>
      <w:szCs w:val="26"/>
    </w:rPr>
  </w:style>
  <w:style w:type="character" w:customStyle="1" w:styleId="berschrift4Zchn">
    <w:name w:val="Überschrift 4 Zchn"/>
    <w:aliases w:val="Heading 4 Char1 Zchn,Heading 4 Char Char Zchn,h4 Zchn,H4 Zchn,H41 Zchn"/>
    <w:link w:val="berschrift4"/>
    <w:rsid w:val="004234F0"/>
    <w:rPr>
      <w:rFonts w:ascii="Times New Roman Bold" w:hAnsi="Times New Roman Bold"/>
      <w:b/>
      <w:bCs/>
      <w:sz w:val="24"/>
      <w:szCs w:val="28"/>
    </w:rPr>
  </w:style>
  <w:style w:type="character" w:customStyle="1" w:styleId="berschrift5Zchn">
    <w:name w:val="Überschrift 5 Zchn"/>
    <w:aliases w:val="h5 Zchn,H5 Zchn,H51 Zchn"/>
    <w:link w:val="berschrift5"/>
    <w:rsid w:val="004234F0"/>
    <w:rPr>
      <w:b/>
      <w:bCs/>
      <w:i/>
      <w:iCs/>
      <w:sz w:val="24"/>
      <w:szCs w:val="26"/>
    </w:rPr>
  </w:style>
  <w:style w:type="character" w:customStyle="1" w:styleId="berschrift6Zchn">
    <w:name w:val="Überschrift 6 Zchn"/>
    <w:aliases w:val="h6 Zchn,H6 Zchn,H61 Zchn"/>
    <w:link w:val="berschrift6"/>
    <w:rsid w:val="000E00F3"/>
    <w:rPr>
      <w:b/>
      <w:bCs/>
      <w:sz w:val="22"/>
      <w:szCs w:val="22"/>
    </w:rPr>
  </w:style>
  <w:style w:type="character" w:customStyle="1" w:styleId="berschrift7Zchn">
    <w:name w:val="Überschrift 7 Zchn"/>
    <w:link w:val="berschrift7"/>
    <w:rsid w:val="004234F0"/>
    <w:rPr>
      <w:sz w:val="22"/>
      <w:szCs w:val="24"/>
    </w:rPr>
  </w:style>
  <w:style w:type="character" w:customStyle="1" w:styleId="berschrift8Zchn">
    <w:name w:val="Überschrift 8 Zchn"/>
    <w:link w:val="berschrift8"/>
    <w:rsid w:val="004234F0"/>
    <w:rPr>
      <w:i/>
      <w:iCs/>
      <w:sz w:val="22"/>
      <w:szCs w:val="24"/>
    </w:rPr>
  </w:style>
  <w:style w:type="character" w:customStyle="1" w:styleId="berschrift9Zchn">
    <w:name w:val="Überschrift 9 Zchn"/>
    <w:link w:val="berschrift9"/>
    <w:rsid w:val="000E00F3"/>
    <w:rPr>
      <w:b/>
      <w:sz w:val="22"/>
      <w:szCs w:val="22"/>
      <w:lang w:eastAsia="en-US"/>
    </w:rPr>
  </w:style>
  <w:style w:type="paragraph" w:styleId="Kopfzeile">
    <w:name w:val="header"/>
    <w:basedOn w:val="Standard"/>
    <w:pPr>
      <w:tabs>
        <w:tab w:val="center" w:pos="4320"/>
        <w:tab w:val="right" w:pos="8640"/>
      </w:tabs>
    </w:pPr>
  </w:style>
  <w:style w:type="paragraph" w:styleId="Fuzeile">
    <w:name w:val="footer"/>
    <w:basedOn w:val="Standard"/>
    <w:pPr>
      <w:tabs>
        <w:tab w:val="center" w:pos="4320"/>
        <w:tab w:val="right" w:pos="8640"/>
      </w:tabs>
    </w:pPr>
  </w:style>
  <w:style w:type="character" w:styleId="Seitenzahl">
    <w:name w:val="page number"/>
    <w:basedOn w:val="Absatz-Standardschriftart"/>
  </w:style>
  <w:style w:type="character" w:styleId="Hyperlink">
    <w:name w:val="Hyperlink"/>
    <w:uiPriority w:val="99"/>
    <w:rsid w:val="0012580B"/>
    <w:rPr>
      <w:color w:val="0000FF"/>
      <w:u w:val="single"/>
    </w:rPr>
  </w:style>
  <w:style w:type="paragraph" w:styleId="Sprechblasentext">
    <w:name w:val="Balloon Text"/>
    <w:basedOn w:val="Standard"/>
    <w:semiHidden/>
    <w:rsid w:val="009336F7"/>
    <w:rPr>
      <w:rFonts w:ascii="Tahoma" w:hAnsi="Tahoma" w:cs="Tahoma"/>
      <w:sz w:val="16"/>
      <w:szCs w:val="16"/>
    </w:rPr>
  </w:style>
  <w:style w:type="character" w:styleId="BesuchterLink">
    <w:name w:val="FollowedHyperlink"/>
    <w:rsid w:val="003373EC"/>
    <w:rPr>
      <w:color w:val="800080"/>
      <w:u w:val="single"/>
    </w:rPr>
  </w:style>
  <w:style w:type="paragraph" w:styleId="Dokumentstruktur">
    <w:name w:val="Document Map"/>
    <w:basedOn w:val="Standard"/>
    <w:link w:val="DokumentstrukturZchn"/>
    <w:rsid w:val="00E11923"/>
    <w:rPr>
      <w:rFonts w:ascii="Tahoma" w:hAnsi="Tahoma" w:cs="Tahoma"/>
      <w:sz w:val="16"/>
      <w:szCs w:val="16"/>
    </w:rPr>
  </w:style>
  <w:style w:type="character" w:customStyle="1" w:styleId="DokumentstrukturZchn">
    <w:name w:val="Dokumentstruktur Zchn"/>
    <w:link w:val="Dokumentstruktur"/>
    <w:rsid w:val="00E11923"/>
    <w:rPr>
      <w:rFonts w:ascii="Tahoma" w:hAnsi="Tahoma" w:cs="Tahoma"/>
      <w:sz w:val="16"/>
      <w:szCs w:val="16"/>
      <w:lang w:eastAsia="en-US"/>
    </w:rPr>
  </w:style>
  <w:style w:type="paragraph" w:styleId="Inhaltsverzeichnisberschrift">
    <w:name w:val="TOC Heading"/>
    <w:basedOn w:val="berschrift1"/>
    <w:next w:val="Standard"/>
    <w:uiPriority w:val="39"/>
    <w:unhideWhenUsed/>
    <w:qFormat/>
    <w:rsid w:val="008E678E"/>
    <w:pPr>
      <w:keepLines/>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0" w:line="259" w:lineRule="auto"/>
      <w:jc w:val="left"/>
      <w:textAlignment w:val="auto"/>
      <w:outlineLvl w:val="9"/>
    </w:pPr>
    <w:rPr>
      <w:rFonts w:asciiTheme="majorHAnsi" w:eastAsiaTheme="majorEastAsia" w:hAnsiTheme="majorHAnsi" w:cstheme="majorBidi"/>
      <w:b w:val="0"/>
      <w:bCs w:val="0"/>
      <w:color w:val="2F5496" w:themeColor="accent1" w:themeShade="BF"/>
      <w:kern w:val="0"/>
    </w:rPr>
  </w:style>
  <w:style w:type="paragraph" w:styleId="Verzeichnis1">
    <w:name w:val="toc 1"/>
    <w:basedOn w:val="Standard"/>
    <w:next w:val="Standard"/>
    <w:autoRedefine/>
    <w:uiPriority w:val="39"/>
    <w:rsid w:val="00EA6F2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right" w:pos="9350"/>
      </w:tabs>
      <w:spacing w:after="100"/>
    </w:pPr>
  </w:style>
  <w:style w:type="paragraph" w:styleId="Listenabsatz">
    <w:name w:val="List Paragraph"/>
    <w:basedOn w:val="Standard"/>
    <w:link w:val="ListenabsatzZchn"/>
    <w:uiPriority w:val="34"/>
    <w:qFormat/>
    <w:rsid w:val="008E678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ind w:left="720"/>
      <w:contextualSpacing/>
      <w:textAlignment w:val="auto"/>
    </w:pPr>
    <w:rPr>
      <w:rFonts w:eastAsia="MS Mincho"/>
      <w:sz w:val="24"/>
      <w:szCs w:val="24"/>
    </w:rPr>
  </w:style>
  <w:style w:type="character" w:customStyle="1" w:styleId="ListenabsatzZchn">
    <w:name w:val="Listenabsatz Zchn"/>
    <w:link w:val="Listenabsatz"/>
    <w:uiPriority w:val="34"/>
    <w:rsid w:val="008E678E"/>
    <w:rPr>
      <w:rFonts w:eastAsia="MS Mincho"/>
      <w:sz w:val="24"/>
      <w:szCs w:val="24"/>
    </w:rPr>
  </w:style>
  <w:style w:type="character" w:styleId="Kommentarzeichen">
    <w:name w:val="annotation reference"/>
    <w:basedOn w:val="Absatz-Standardschriftart"/>
    <w:rsid w:val="008E678E"/>
    <w:rPr>
      <w:sz w:val="16"/>
      <w:szCs w:val="16"/>
    </w:rPr>
  </w:style>
  <w:style w:type="paragraph" w:styleId="Kommentartext">
    <w:name w:val="annotation text"/>
    <w:basedOn w:val="Standard"/>
    <w:link w:val="KommentartextZchn"/>
    <w:rsid w:val="008E678E"/>
    <w:rPr>
      <w:sz w:val="20"/>
    </w:rPr>
  </w:style>
  <w:style w:type="character" w:customStyle="1" w:styleId="KommentartextZchn">
    <w:name w:val="Kommentartext Zchn"/>
    <w:basedOn w:val="Absatz-Standardschriftart"/>
    <w:link w:val="Kommentartext"/>
    <w:rsid w:val="008E678E"/>
  </w:style>
  <w:style w:type="paragraph" w:styleId="Kommentarthema">
    <w:name w:val="annotation subject"/>
    <w:basedOn w:val="Kommentartext"/>
    <w:next w:val="Kommentartext"/>
    <w:link w:val="KommentarthemaZchn"/>
    <w:semiHidden/>
    <w:unhideWhenUsed/>
    <w:rsid w:val="008E678E"/>
    <w:rPr>
      <w:b/>
      <w:bCs/>
    </w:rPr>
  </w:style>
  <w:style w:type="character" w:customStyle="1" w:styleId="KommentarthemaZchn">
    <w:name w:val="Kommentarthema Zchn"/>
    <w:basedOn w:val="KommentartextZchn"/>
    <w:link w:val="Kommentarthema"/>
    <w:semiHidden/>
    <w:rsid w:val="008E678E"/>
    <w:rPr>
      <w:b/>
      <w:bCs/>
    </w:rPr>
  </w:style>
  <w:style w:type="paragraph" w:styleId="Beschriftung">
    <w:name w:val="caption"/>
    <w:aliases w:val="Figure,fig and tbl,fighead2,fighead21,fighead22,fighead23,Table Caption1,fighead211,fighead24,Table Caption2,fighead25,fighead212,fighead26,Table Caption3,fighead27,fighead213,Table Caption4,fighead28,fighead214,fighead29,Equation"/>
    <w:basedOn w:val="Standard"/>
    <w:next w:val="Standard"/>
    <w:link w:val="BeschriftungZchn"/>
    <w:qFormat/>
    <w:rsid w:val="008E678E"/>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240" w:after="113"/>
      <w:jc w:val="center"/>
    </w:pPr>
    <w:rPr>
      <w:rFonts w:eastAsia="Malgun Gothic"/>
      <w:b/>
      <w:bCs/>
      <w:sz w:val="20"/>
    </w:rPr>
  </w:style>
  <w:style w:type="character" w:customStyle="1" w:styleId="BeschriftungZchn">
    <w:name w:val="Beschriftung Zchn"/>
    <w:aliases w:val="Figure Zchn,fig and tbl Zchn,fighead2 Zchn,fighead21 Zchn,fighead22 Zchn,fighead23 Zchn,Table Caption1 Zchn,fighead211 Zchn,fighead24 Zchn,Table Caption2 Zchn,fighead25 Zchn,fighead212 Zchn,fighead26 Zchn,Table Caption3 Zchn"/>
    <w:link w:val="Beschriftung"/>
    <w:qFormat/>
    <w:locked/>
    <w:rsid w:val="008E678E"/>
    <w:rPr>
      <w:rFonts w:eastAsia="Malgun Gothic"/>
      <w:b/>
      <w:bCs/>
    </w:rPr>
  </w:style>
  <w:style w:type="table" w:styleId="Tabellenraster">
    <w:name w:val="Table Grid"/>
    <w:basedOn w:val="NormaleTabelle"/>
    <w:rsid w:val="008E678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tzhaltertext">
    <w:name w:val="Placeholder Text"/>
    <w:basedOn w:val="Absatz-Standardschriftart"/>
    <w:uiPriority w:val="99"/>
    <w:semiHidden/>
    <w:rsid w:val="008E678E"/>
    <w:rPr>
      <w:color w:val="808080"/>
    </w:rPr>
  </w:style>
  <w:style w:type="paragraph" w:styleId="Funotentext">
    <w:name w:val="footnote text"/>
    <w:basedOn w:val="Standard"/>
    <w:link w:val="FunotentextZchn"/>
    <w:rsid w:val="008E678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0"/>
      <w:ind w:firstLine="202"/>
      <w:textAlignment w:val="auto"/>
    </w:pPr>
    <w:rPr>
      <w:rFonts w:eastAsia="PMingLiU"/>
      <w:sz w:val="16"/>
      <w:szCs w:val="16"/>
    </w:rPr>
  </w:style>
  <w:style w:type="character" w:customStyle="1" w:styleId="FunotentextZchn">
    <w:name w:val="Fußnotentext Zchn"/>
    <w:basedOn w:val="Absatz-Standardschriftart"/>
    <w:link w:val="Funotentext"/>
    <w:rsid w:val="008E678E"/>
    <w:rPr>
      <w:rFonts w:eastAsia="PMingLiU"/>
      <w:sz w:val="16"/>
      <w:szCs w:val="16"/>
    </w:rPr>
  </w:style>
  <w:style w:type="character" w:customStyle="1" w:styleId="Mention1">
    <w:name w:val="Mention1"/>
    <w:basedOn w:val="Absatz-Standardschriftart"/>
    <w:uiPriority w:val="99"/>
    <w:unhideWhenUsed/>
    <w:rsid w:val="008E678E"/>
    <w:rPr>
      <w:color w:val="2B579A"/>
      <w:shd w:val="clear" w:color="auto" w:fill="E6E6E6"/>
    </w:rPr>
  </w:style>
  <w:style w:type="character" w:customStyle="1" w:styleId="UnresolvedMention1">
    <w:name w:val="Unresolved Mention1"/>
    <w:basedOn w:val="Absatz-Standardschriftart"/>
    <w:uiPriority w:val="99"/>
    <w:semiHidden/>
    <w:unhideWhenUsed/>
    <w:rsid w:val="008E678E"/>
    <w:rPr>
      <w:color w:val="605E5C"/>
      <w:shd w:val="clear" w:color="auto" w:fill="E1DFDD"/>
    </w:rPr>
  </w:style>
  <w:style w:type="paragraph" w:styleId="Verzeichnis2">
    <w:name w:val="toc 2"/>
    <w:basedOn w:val="Standard"/>
    <w:next w:val="Standard"/>
    <w:autoRedefine/>
    <w:uiPriority w:val="39"/>
    <w:rsid w:val="008E678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100"/>
      <w:ind w:left="220"/>
    </w:pPr>
  </w:style>
  <w:style w:type="paragraph" w:styleId="Verzeichnis3">
    <w:name w:val="toc 3"/>
    <w:basedOn w:val="Standard"/>
    <w:next w:val="Standard"/>
    <w:autoRedefine/>
    <w:uiPriority w:val="39"/>
    <w:rsid w:val="00B244D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320"/>
        <w:tab w:val="right" w:pos="9350"/>
      </w:tabs>
      <w:spacing w:after="100"/>
      <w:ind w:left="440"/>
    </w:pPr>
  </w:style>
  <w:style w:type="character" w:customStyle="1" w:styleId="UnresolvedMention2">
    <w:name w:val="Unresolved Mention2"/>
    <w:basedOn w:val="Absatz-Standardschriftart"/>
    <w:uiPriority w:val="99"/>
    <w:semiHidden/>
    <w:unhideWhenUsed/>
    <w:rsid w:val="00DD410D"/>
    <w:rPr>
      <w:color w:val="605E5C"/>
      <w:shd w:val="clear" w:color="auto" w:fill="E1DFDD"/>
    </w:rPr>
  </w:style>
  <w:style w:type="character" w:styleId="NichtaufgelsteErwhnung">
    <w:name w:val="Unresolved Mention"/>
    <w:basedOn w:val="Absatz-Standardschriftart"/>
    <w:uiPriority w:val="99"/>
    <w:semiHidden/>
    <w:unhideWhenUsed/>
    <w:rsid w:val="00A1029B"/>
    <w:rPr>
      <w:color w:val="605E5C"/>
      <w:shd w:val="clear" w:color="auto" w:fill="E1DFDD"/>
    </w:rPr>
  </w:style>
  <w:style w:type="paragraph" w:styleId="berarbeitung">
    <w:name w:val="Revision"/>
    <w:hidden/>
    <w:uiPriority w:val="99"/>
    <w:semiHidden/>
    <w:rsid w:val="00A2365D"/>
    <w:rPr>
      <w:sz w:val="22"/>
    </w:rPr>
  </w:style>
  <w:style w:type="character" w:customStyle="1" w:styleId="normaltextrun">
    <w:name w:val="normaltextrun"/>
    <w:basedOn w:val="Absatz-Standardschriftart"/>
    <w:rsid w:val="003A434A"/>
  </w:style>
  <w:style w:type="paragraph" w:styleId="StandardWeb">
    <w:name w:val="Normal (Web)"/>
    <w:basedOn w:val="Standard"/>
    <w:uiPriority w:val="99"/>
    <w:unhideWhenUsed/>
    <w:rsid w:val="0064036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eastAsiaTheme="minorEastAsia"/>
      <w:sz w:val="24"/>
      <w:szCs w:val="24"/>
      <w:lang w:eastAsia="zh-CN"/>
    </w:rPr>
  </w:style>
  <w:style w:type="paragraph" w:styleId="Abbildungsverzeichnis">
    <w:name w:val="table of figures"/>
    <w:basedOn w:val="Standard"/>
    <w:next w:val="Standard"/>
    <w:uiPriority w:val="99"/>
    <w:rsid w:val="00B1762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style>
  <w:style w:type="paragraph" w:styleId="Verzeichnis4">
    <w:name w:val="toc 4"/>
    <w:basedOn w:val="Standard"/>
    <w:next w:val="Standard"/>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660"/>
      <w:jc w:val="left"/>
      <w:textAlignment w:val="auto"/>
    </w:pPr>
    <w:rPr>
      <w:rFonts w:asciiTheme="minorHAnsi" w:eastAsiaTheme="minorEastAsia" w:hAnsiTheme="minorHAnsi" w:cstheme="minorBidi"/>
      <w:szCs w:val="22"/>
    </w:rPr>
  </w:style>
  <w:style w:type="paragraph" w:styleId="Verzeichnis5">
    <w:name w:val="toc 5"/>
    <w:basedOn w:val="Standard"/>
    <w:next w:val="Standard"/>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880"/>
      <w:jc w:val="left"/>
      <w:textAlignment w:val="auto"/>
    </w:pPr>
    <w:rPr>
      <w:rFonts w:asciiTheme="minorHAnsi" w:eastAsiaTheme="minorEastAsia" w:hAnsiTheme="minorHAnsi" w:cstheme="minorBidi"/>
      <w:szCs w:val="22"/>
    </w:rPr>
  </w:style>
  <w:style w:type="paragraph" w:styleId="Verzeichnis6">
    <w:name w:val="toc 6"/>
    <w:basedOn w:val="Standard"/>
    <w:next w:val="Standard"/>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1100"/>
      <w:jc w:val="left"/>
      <w:textAlignment w:val="auto"/>
    </w:pPr>
    <w:rPr>
      <w:rFonts w:asciiTheme="minorHAnsi" w:eastAsiaTheme="minorEastAsia" w:hAnsiTheme="minorHAnsi" w:cstheme="minorBidi"/>
      <w:szCs w:val="22"/>
    </w:rPr>
  </w:style>
  <w:style w:type="paragraph" w:styleId="Verzeichnis7">
    <w:name w:val="toc 7"/>
    <w:basedOn w:val="Standard"/>
    <w:next w:val="Standard"/>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1320"/>
      <w:jc w:val="left"/>
      <w:textAlignment w:val="auto"/>
    </w:pPr>
    <w:rPr>
      <w:rFonts w:asciiTheme="minorHAnsi" w:eastAsiaTheme="minorEastAsia" w:hAnsiTheme="minorHAnsi" w:cstheme="minorBidi"/>
      <w:szCs w:val="22"/>
    </w:rPr>
  </w:style>
  <w:style w:type="paragraph" w:styleId="Verzeichnis8">
    <w:name w:val="toc 8"/>
    <w:basedOn w:val="Standard"/>
    <w:next w:val="Standard"/>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1540"/>
      <w:jc w:val="left"/>
      <w:textAlignment w:val="auto"/>
    </w:pPr>
    <w:rPr>
      <w:rFonts w:asciiTheme="minorHAnsi" w:eastAsiaTheme="minorEastAsia" w:hAnsiTheme="minorHAnsi" w:cstheme="minorBidi"/>
      <w:szCs w:val="22"/>
    </w:rPr>
  </w:style>
  <w:style w:type="paragraph" w:styleId="Verzeichnis9">
    <w:name w:val="toc 9"/>
    <w:basedOn w:val="Standard"/>
    <w:next w:val="Standard"/>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1760"/>
      <w:jc w:val="left"/>
      <w:textAlignment w:val="auto"/>
    </w:pPr>
    <w:rPr>
      <w:rFonts w:asciiTheme="minorHAnsi" w:eastAsiaTheme="minorEastAsia" w:hAnsiTheme="minorHAnsi" w:cstheme="minorBidi"/>
      <w:szCs w:val="22"/>
    </w:rPr>
  </w:style>
  <w:style w:type="character" w:customStyle="1" w:styleId="ui-provider">
    <w:name w:val="ui-provider"/>
    <w:basedOn w:val="Absatz-Standardschriftart"/>
    <w:rsid w:val="00635862"/>
  </w:style>
  <w:style w:type="character" w:customStyle="1" w:styleId="TextkrperZchn">
    <w:name w:val="Textkörper Zchn"/>
    <w:aliases w:val="ID Patent - Body Text Zchn"/>
    <w:basedOn w:val="Absatz-Standardschriftart"/>
    <w:link w:val="Textkrper"/>
    <w:uiPriority w:val="99"/>
    <w:locked/>
    <w:rsid w:val="00B80AA4"/>
    <w:rPr>
      <w:rFonts w:ascii="Arial Narrow" w:hAnsi="Arial Narrow"/>
      <w:sz w:val="24"/>
      <w:szCs w:val="24"/>
    </w:rPr>
  </w:style>
  <w:style w:type="paragraph" w:styleId="Textkrper">
    <w:name w:val="Body Text"/>
    <w:aliases w:val="ID Patent - Body Text"/>
    <w:basedOn w:val="Standard"/>
    <w:link w:val="TextkrperZchn"/>
    <w:uiPriority w:val="99"/>
    <w:unhideWhenUsed/>
    <w:rsid w:val="00B80AA4"/>
    <w:pPr>
      <w:numPr>
        <w:numId w:val="3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60" w:line="360" w:lineRule="auto"/>
      <w:jc w:val="left"/>
      <w:textAlignment w:val="auto"/>
    </w:pPr>
    <w:rPr>
      <w:rFonts w:ascii="Arial Narrow" w:hAnsi="Arial Narrow"/>
      <w:sz w:val="24"/>
      <w:szCs w:val="24"/>
    </w:rPr>
  </w:style>
  <w:style w:type="character" w:customStyle="1" w:styleId="BodyTextChar1">
    <w:name w:val="Body Text Char1"/>
    <w:basedOn w:val="Absatz-Standardschriftart"/>
    <w:rsid w:val="00B80AA4"/>
    <w:rPr>
      <w:sz w:val="22"/>
    </w:rPr>
  </w:style>
  <w:style w:type="character" w:styleId="Fett">
    <w:name w:val="Strong"/>
    <w:basedOn w:val="Absatz-Standardschriftart"/>
    <w:uiPriority w:val="22"/>
    <w:qFormat/>
    <w:rsid w:val="00836E91"/>
    <w:rPr>
      <w:rFonts w:ascii="Times New Roman" w:hAnsi="Times New Roman" w:cs="Times New Roman" w:hint="default"/>
      <w:b/>
      <w:bCs/>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251727">
      <w:bodyDiv w:val="1"/>
      <w:marLeft w:val="0"/>
      <w:marRight w:val="0"/>
      <w:marTop w:val="0"/>
      <w:marBottom w:val="0"/>
      <w:divBdr>
        <w:top w:val="none" w:sz="0" w:space="0" w:color="auto"/>
        <w:left w:val="none" w:sz="0" w:space="0" w:color="auto"/>
        <w:bottom w:val="none" w:sz="0" w:space="0" w:color="auto"/>
        <w:right w:val="none" w:sz="0" w:space="0" w:color="auto"/>
      </w:divBdr>
    </w:div>
    <w:div w:id="90901134">
      <w:bodyDiv w:val="1"/>
      <w:marLeft w:val="0"/>
      <w:marRight w:val="0"/>
      <w:marTop w:val="0"/>
      <w:marBottom w:val="0"/>
      <w:divBdr>
        <w:top w:val="none" w:sz="0" w:space="0" w:color="auto"/>
        <w:left w:val="none" w:sz="0" w:space="0" w:color="auto"/>
        <w:bottom w:val="none" w:sz="0" w:space="0" w:color="auto"/>
        <w:right w:val="none" w:sz="0" w:space="0" w:color="auto"/>
      </w:divBdr>
    </w:div>
    <w:div w:id="144512663">
      <w:bodyDiv w:val="1"/>
      <w:marLeft w:val="0"/>
      <w:marRight w:val="0"/>
      <w:marTop w:val="0"/>
      <w:marBottom w:val="0"/>
      <w:divBdr>
        <w:top w:val="none" w:sz="0" w:space="0" w:color="auto"/>
        <w:left w:val="none" w:sz="0" w:space="0" w:color="auto"/>
        <w:bottom w:val="none" w:sz="0" w:space="0" w:color="auto"/>
        <w:right w:val="none" w:sz="0" w:space="0" w:color="auto"/>
      </w:divBdr>
    </w:div>
    <w:div w:id="168368903">
      <w:bodyDiv w:val="1"/>
      <w:marLeft w:val="0"/>
      <w:marRight w:val="0"/>
      <w:marTop w:val="0"/>
      <w:marBottom w:val="0"/>
      <w:divBdr>
        <w:top w:val="none" w:sz="0" w:space="0" w:color="auto"/>
        <w:left w:val="none" w:sz="0" w:space="0" w:color="auto"/>
        <w:bottom w:val="none" w:sz="0" w:space="0" w:color="auto"/>
        <w:right w:val="none" w:sz="0" w:space="0" w:color="auto"/>
      </w:divBdr>
    </w:div>
    <w:div w:id="220945452">
      <w:bodyDiv w:val="1"/>
      <w:marLeft w:val="0"/>
      <w:marRight w:val="0"/>
      <w:marTop w:val="0"/>
      <w:marBottom w:val="0"/>
      <w:divBdr>
        <w:top w:val="none" w:sz="0" w:space="0" w:color="auto"/>
        <w:left w:val="none" w:sz="0" w:space="0" w:color="auto"/>
        <w:bottom w:val="none" w:sz="0" w:space="0" w:color="auto"/>
        <w:right w:val="none" w:sz="0" w:space="0" w:color="auto"/>
      </w:divBdr>
    </w:div>
    <w:div w:id="226189978">
      <w:bodyDiv w:val="1"/>
      <w:marLeft w:val="0"/>
      <w:marRight w:val="0"/>
      <w:marTop w:val="0"/>
      <w:marBottom w:val="0"/>
      <w:divBdr>
        <w:top w:val="none" w:sz="0" w:space="0" w:color="auto"/>
        <w:left w:val="none" w:sz="0" w:space="0" w:color="auto"/>
        <w:bottom w:val="none" w:sz="0" w:space="0" w:color="auto"/>
        <w:right w:val="none" w:sz="0" w:space="0" w:color="auto"/>
      </w:divBdr>
      <w:divsChild>
        <w:div w:id="888300798">
          <w:marLeft w:val="0"/>
          <w:marRight w:val="0"/>
          <w:marTop w:val="0"/>
          <w:marBottom w:val="0"/>
          <w:divBdr>
            <w:top w:val="none" w:sz="0" w:space="0" w:color="auto"/>
            <w:left w:val="none" w:sz="0" w:space="0" w:color="auto"/>
            <w:bottom w:val="none" w:sz="0" w:space="0" w:color="auto"/>
            <w:right w:val="none" w:sz="0" w:space="0" w:color="auto"/>
          </w:divBdr>
        </w:div>
      </w:divsChild>
    </w:div>
    <w:div w:id="249199820">
      <w:bodyDiv w:val="1"/>
      <w:marLeft w:val="0"/>
      <w:marRight w:val="0"/>
      <w:marTop w:val="0"/>
      <w:marBottom w:val="0"/>
      <w:divBdr>
        <w:top w:val="none" w:sz="0" w:space="0" w:color="auto"/>
        <w:left w:val="none" w:sz="0" w:space="0" w:color="auto"/>
        <w:bottom w:val="none" w:sz="0" w:space="0" w:color="auto"/>
        <w:right w:val="none" w:sz="0" w:space="0" w:color="auto"/>
      </w:divBdr>
    </w:div>
    <w:div w:id="258294006">
      <w:bodyDiv w:val="1"/>
      <w:marLeft w:val="0"/>
      <w:marRight w:val="0"/>
      <w:marTop w:val="0"/>
      <w:marBottom w:val="0"/>
      <w:divBdr>
        <w:top w:val="none" w:sz="0" w:space="0" w:color="auto"/>
        <w:left w:val="none" w:sz="0" w:space="0" w:color="auto"/>
        <w:bottom w:val="none" w:sz="0" w:space="0" w:color="auto"/>
        <w:right w:val="none" w:sz="0" w:space="0" w:color="auto"/>
      </w:divBdr>
    </w:div>
    <w:div w:id="260770357">
      <w:bodyDiv w:val="1"/>
      <w:marLeft w:val="0"/>
      <w:marRight w:val="0"/>
      <w:marTop w:val="0"/>
      <w:marBottom w:val="0"/>
      <w:divBdr>
        <w:top w:val="none" w:sz="0" w:space="0" w:color="auto"/>
        <w:left w:val="none" w:sz="0" w:space="0" w:color="auto"/>
        <w:bottom w:val="none" w:sz="0" w:space="0" w:color="auto"/>
        <w:right w:val="none" w:sz="0" w:space="0" w:color="auto"/>
      </w:divBdr>
    </w:div>
    <w:div w:id="288586266">
      <w:bodyDiv w:val="1"/>
      <w:marLeft w:val="0"/>
      <w:marRight w:val="0"/>
      <w:marTop w:val="0"/>
      <w:marBottom w:val="0"/>
      <w:divBdr>
        <w:top w:val="none" w:sz="0" w:space="0" w:color="auto"/>
        <w:left w:val="none" w:sz="0" w:space="0" w:color="auto"/>
        <w:bottom w:val="none" w:sz="0" w:space="0" w:color="auto"/>
        <w:right w:val="none" w:sz="0" w:space="0" w:color="auto"/>
      </w:divBdr>
    </w:div>
    <w:div w:id="290136776">
      <w:bodyDiv w:val="1"/>
      <w:marLeft w:val="0"/>
      <w:marRight w:val="0"/>
      <w:marTop w:val="0"/>
      <w:marBottom w:val="0"/>
      <w:divBdr>
        <w:top w:val="none" w:sz="0" w:space="0" w:color="auto"/>
        <w:left w:val="none" w:sz="0" w:space="0" w:color="auto"/>
        <w:bottom w:val="none" w:sz="0" w:space="0" w:color="auto"/>
        <w:right w:val="none" w:sz="0" w:space="0" w:color="auto"/>
      </w:divBdr>
      <w:divsChild>
        <w:div w:id="974916072">
          <w:marLeft w:val="0"/>
          <w:marRight w:val="0"/>
          <w:marTop w:val="0"/>
          <w:marBottom w:val="0"/>
          <w:divBdr>
            <w:top w:val="none" w:sz="0" w:space="0" w:color="auto"/>
            <w:left w:val="none" w:sz="0" w:space="0" w:color="auto"/>
            <w:bottom w:val="none" w:sz="0" w:space="0" w:color="auto"/>
            <w:right w:val="none" w:sz="0" w:space="0" w:color="auto"/>
          </w:divBdr>
        </w:div>
      </w:divsChild>
    </w:div>
    <w:div w:id="310403444">
      <w:bodyDiv w:val="1"/>
      <w:marLeft w:val="0"/>
      <w:marRight w:val="0"/>
      <w:marTop w:val="0"/>
      <w:marBottom w:val="0"/>
      <w:divBdr>
        <w:top w:val="none" w:sz="0" w:space="0" w:color="auto"/>
        <w:left w:val="none" w:sz="0" w:space="0" w:color="auto"/>
        <w:bottom w:val="none" w:sz="0" w:space="0" w:color="auto"/>
        <w:right w:val="none" w:sz="0" w:space="0" w:color="auto"/>
      </w:divBdr>
    </w:div>
    <w:div w:id="329600691">
      <w:bodyDiv w:val="1"/>
      <w:marLeft w:val="0"/>
      <w:marRight w:val="0"/>
      <w:marTop w:val="0"/>
      <w:marBottom w:val="0"/>
      <w:divBdr>
        <w:top w:val="none" w:sz="0" w:space="0" w:color="auto"/>
        <w:left w:val="none" w:sz="0" w:space="0" w:color="auto"/>
        <w:bottom w:val="none" w:sz="0" w:space="0" w:color="auto"/>
        <w:right w:val="none" w:sz="0" w:space="0" w:color="auto"/>
      </w:divBdr>
    </w:div>
    <w:div w:id="337804932">
      <w:bodyDiv w:val="1"/>
      <w:marLeft w:val="0"/>
      <w:marRight w:val="0"/>
      <w:marTop w:val="0"/>
      <w:marBottom w:val="0"/>
      <w:divBdr>
        <w:top w:val="none" w:sz="0" w:space="0" w:color="auto"/>
        <w:left w:val="none" w:sz="0" w:space="0" w:color="auto"/>
        <w:bottom w:val="none" w:sz="0" w:space="0" w:color="auto"/>
        <w:right w:val="none" w:sz="0" w:space="0" w:color="auto"/>
      </w:divBdr>
    </w:div>
    <w:div w:id="341203840">
      <w:bodyDiv w:val="1"/>
      <w:marLeft w:val="0"/>
      <w:marRight w:val="0"/>
      <w:marTop w:val="0"/>
      <w:marBottom w:val="0"/>
      <w:divBdr>
        <w:top w:val="none" w:sz="0" w:space="0" w:color="auto"/>
        <w:left w:val="none" w:sz="0" w:space="0" w:color="auto"/>
        <w:bottom w:val="none" w:sz="0" w:space="0" w:color="auto"/>
        <w:right w:val="none" w:sz="0" w:space="0" w:color="auto"/>
      </w:divBdr>
    </w:div>
    <w:div w:id="346564101">
      <w:bodyDiv w:val="1"/>
      <w:marLeft w:val="0"/>
      <w:marRight w:val="0"/>
      <w:marTop w:val="0"/>
      <w:marBottom w:val="0"/>
      <w:divBdr>
        <w:top w:val="none" w:sz="0" w:space="0" w:color="auto"/>
        <w:left w:val="none" w:sz="0" w:space="0" w:color="auto"/>
        <w:bottom w:val="none" w:sz="0" w:space="0" w:color="auto"/>
        <w:right w:val="none" w:sz="0" w:space="0" w:color="auto"/>
      </w:divBdr>
    </w:div>
    <w:div w:id="383525340">
      <w:bodyDiv w:val="1"/>
      <w:marLeft w:val="0"/>
      <w:marRight w:val="0"/>
      <w:marTop w:val="0"/>
      <w:marBottom w:val="0"/>
      <w:divBdr>
        <w:top w:val="none" w:sz="0" w:space="0" w:color="auto"/>
        <w:left w:val="none" w:sz="0" w:space="0" w:color="auto"/>
        <w:bottom w:val="none" w:sz="0" w:space="0" w:color="auto"/>
        <w:right w:val="none" w:sz="0" w:space="0" w:color="auto"/>
      </w:divBdr>
      <w:divsChild>
        <w:div w:id="475341243">
          <w:marLeft w:val="0"/>
          <w:marRight w:val="0"/>
          <w:marTop w:val="0"/>
          <w:marBottom w:val="0"/>
          <w:divBdr>
            <w:top w:val="none" w:sz="0" w:space="0" w:color="auto"/>
            <w:left w:val="none" w:sz="0" w:space="0" w:color="auto"/>
            <w:bottom w:val="none" w:sz="0" w:space="0" w:color="auto"/>
            <w:right w:val="none" w:sz="0" w:space="0" w:color="auto"/>
          </w:divBdr>
        </w:div>
      </w:divsChild>
    </w:div>
    <w:div w:id="432021166">
      <w:bodyDiv w:val="1"/>
      <w:marLeft w:val="0"/>
      <w:marRight w:val="0"/>
      <w:marTop w:val="0"/>
      <w:marBottom w:val="0"/>
      <w:divBdr>
        <w:top w:val="none" w:sz="0" w:space="0" w:color="auto"/>
        <w:left w:val="none" w:sz="0" w:space="0" w:color="auto"/>
        <w:bottom w:val="none" w:sz="0" w:space="0" w:color="auto"/>
        <w:right w:val="none" w:sz="0" w:space="0" w:color="auto"/>
      </w:divBdr>
    </w:div>
    <w:div w:id="445928692">
      <w:bodyDiv w:val="1"/>
      <w:marLeft w:val="0"/>
      <w:marRight w:val="0"/>
      <w:marTop w:val="0"/>
      <w:marBottom w:val="0"/>
      <w:divBdr>
        <w:top w:val="none" w:sz="0" w:space="0" w:color="auto"/>
        <w:left w:val="none" w:sz="0" w:space="0" w:color="auto"/>
        <w:bottom w:val="none" w:sz="0" w:space="0" w:color="auto"/>
        <w:right w:val="none" w:sz="0" w:space="0" w:color="auto"/>
      </w:divBdr>
    </w:div>
    <w:div w:id="477309305">
      <w:bodyDiv w:val="1"/>
      <w:marLeft w:val="0"/>
      <w:marRight w:val="0"/>
      <w:marTop w:val="0"/>
      <w:marBottom w:val="0"/>
      <w:divBdr>
        <w:top w:val="none" w:sz="0" w:space="0" w:color="auto"/>
        <w:left w:val="none" w:sz="0" w:space="0" w:color="auto"/>
        <w:bottom w:val="none" w:sz="0" w:space="0" w:color="auto"/>
        <w:right w:val="none" w:sz="0" w:space="0" w:color="auto"/>
      </w:divBdr>
    </w:div>
    <w:div w:id="478882450">
      <w:bodyDiv w:val="1"/>
      <w:marLeft w:val="0"/>
      <w:marRight w:val="0"/>
      <w:marTop w:val="0"/>
      <w:marBottom w:val="0"/>
      <w:divBdr>
        <w:top w:val="none" w:sz="0" w:space="0" w:color="auto"/>
        <w:left w:val="none" w:sz="0" w:space="0" w:color="auto"/>
        <w:bottom w:val="none" w:sz="0" w:space="0" w:color="auto"/>
        <w:right w:val="none" w:sz="0" w:space="0" w:color="auto"/>
      </w:divBdr>
      <w:divsChild>
        <w:div w:id="1398552524">
          <w:marLeft w:val="0"/>
          <w:marRight w:val="0"/>
          <w:marTop w:val="0"/>
          <w:marBottom w:val="0"/>
          <w:divBdr>
            <w:top w:val="none" w:sz="0" w:space="0" w:color="auto"/>
            <w:left w:val="none" w:sz="0" w:space="0" w:color="auto"/>
            <w:bottom w:val="none" w:sz="0" w:space="0" w:color="auto"/>
            <w:right w:val="none" w:sz="0" w:space="0" w:color="auto"/>
          </w:divBdr>
        </w:div>
      </w:divsChild>
    </w:div>
    <w:div w:id="512496204">
      <w:bodyDiv w:val="1"/>
      <w:marLeft w:val="0"/>
      <w:marRight w:val="0"/>
      <w:marTop w:val="0"/>
      <w:marBottom w:val="0"/>
      <w:divBdr>
        <w:top w:val="none" w:sz="0" w:space="0" w:color="auto"/>
        <w:left w:val="none" w:sz="0" w:space="0" w:color="auto"/>
        <w:bottom w:val="none" w:sz="0" w:space="0" w:color="auto"/>
        <w:right w:val="none" w:sz="0" w:space="0" w:color="auto"/>
      </w:divBdr>
    </w:div>
    <w:div w:id="515463837">
      <w:bodyDiv w:val="1"/>
      <w:marLeft w:val="0"/>
      <w:marRight w:val="0"/>
      <w:marTop w:val="0"/>
      <w:marBottom w:val="0"/>
      <w:divBdr>
        <w:top w:val="none" w:sz="0" w:space="0" w:color="auto"/>
        <w:left w:val="none" w:sz="0" w:space="0" w:color="auto"/>
        <w:bottom w:val="none" w:sz="0" w:space="0" w:color="auto"/>
        <w:right w:val="none" w:sz="0" w:space="0" w:color="auto"/>
      </w:divBdr>
    </w:div>
    <w:div w:id="541134613">
      <w:bodyDiv w:val="1"/>
      <w:marLeft w:val="0"/>
      <w:marRight w:val="0"/>
      <w:marTop w:val="0"/>
      <w:marBottom w:val="0"/>
      <w:divBdr>
        <w:top w:val="none" w:sz="0" w:space="0" w:color="auto"/>
        <w:left w:val="none" w:sz="0" w:space="0" w:color="auto"/>
        <w:bottom w:val="none" w:sz="0" w:space="0" w:color="auto"/>
        <w:right w:val="none" w:sz="0" w:space="0" w:color="auto"/>
      </w:divBdr>
    </w:div>
    <w:div w:id="582375956">
      <w:bodyDiv w:val="1"/>
      <w:marLeft w:val="0"/>
      <w:marRight w:val="0"/>
      <w:marTop w:val="0"/>
      <w:marBottom w:val="0"/>
      <w:divBdr>
        <w:top w:val="none" w:sz="0" w:space="0" w:color="auto"/>
        <w:left w:val="none" w:sz="0" w:space="0" w:color="auto"/>
        <w:bottom w:val="none" w:sz="0" w:space="0" w:color="auto"/>
        <w:right w:val="none" w:sz="0" w:space="0" w:color="auto"/>
      </w:divBdr>
    </w:div>
    <w:div w:id="660155678">
      <w:bodyDiv w:val="1"/>
      <w:marLeft w:val="0"/>
      <w:marRight w:val="0"/>
      <w:marTop w:val="0"/>
      <w:marBottom w:val="0"/>
      <w:divBdr>
        <w:top w:val="none" w:sz="0" w:space="0" w:color="auto"/>
        <w:left w:val="none" w:sz="0" w:space="0" w:color="auto"/>
        <w:bottom w:val="none" w:sz="0" w:space="0" w:color="auto"/>
        <w:right w:val="none" w:sz="0" w:space="0" w:color="auto"/>
      </w:divBdr>
    </w:div>
    <w:div w:id="679622214">
      <w:bodyDiv w:val="1"/>
      <w:marLeft w:val="0"/>
      <w:marRight w:val="0"/>
      <w:marTop w:val="0"/>
      <w:marBottom w:val="0"/>
      <w:divBdr>
        <w:top w:val="none" w:sz="0" w:space="0" w:color="auto"/>
        <w:left w:val="none" w:sz="0" w:space="0" w:color="auto"/>
        <w:bottom w:val="none" w:sz="0" w:space="0" w:color="auto"/>
        <w:right w:val="none" w:sz="0" w:space="0" w:color="auto"/>
      </w:divBdr>
    </w:div>
    <w:div w:id="736320520">
      <w:bodyDiv w:val="1"/>
      <w:marLeft w:val="0"/>
      <w:marRight w:val="0"/>
      <w:marTop w:val="0"/>
      <w:marBottom w:val="0"/>
      <w:divBdr>
        <w:top w:val="none" w:sz="0" w:space="0" w:color="auto"/>
        <w:left w:val="none" w:sz="0" w:space="0" w:color="auto"/>
        <w:bottom w:val="none" w:sz="0" w:space="0" w:color="auto"/>
        <w:right w:val="none" w:sz="0" w:space="0" w:color="auto"/>
      </w:divBdr>
    </w:div>
    <w:div w:id="739450889">
      <w:bodyDiv w:val="1"/>
      <w:marLeft w:val="0"/>
      <w:marRight w:val="0"/>
      <w:marTop w:val="0"/>
      <w:marBottom w:val="0"/>
      <w:divBdr>
        <w:top w:val="none" w:sz="0" w:space="0" w:color="auto"/>
        <w:left w:val="none" w:sz="0" w:space="0" w:color="auto"/>
        <w:bottom w:val="none" w:sz="0" w:space="0" w:color="auto"/>
        <w:right w:val="none" w:sz="0" w:space="0" w:color="auto"/>
      </w:divBdr>
    </w:div>
    <w:div w:id="744382542">
      <w:bodyDiv w:val="1"/>
      <w:marLeft w:val="0"/>
      <w:marRight w:val="0"/>
      <w:marTop w:val="0"/>
      <w:marBottom w:val="0"/>
      <w:divBdr>
        <w:top w:val="none" w:sz="0" w:space="0" w:color="auto"/>
        <w:left w:val="none" w:sz="0" w:space="0" w:color="auto"/>
        <w:bottom w:val="none" w:sz="0" w:space="0" w:color="auto"/>
        <w:right w:val="none" w:sz="0" w:space="0" w:color="auto"/>
      </w:divBdr>
    </w:div>
    <w:div w:id="754714534">
      <w:bodyDiv w:val="1"/>
      <w:marLeft w:val="0"/>
      <w:marRight w:val="0"/>
      <w:marTop w:val="0"/>
      <w:marBottom w:val="0"/>
      <w:divBdr>
        <w:top w:val="none" w:sz="0" w:space="0" w:color="auto"/>
        <w:left w:val="none" w:sz="0" w:space="0" w:color="auto"/>
        <w:bottom w:val="none" w:sz="0" w:space="0" w:color="auto"/>
        <w:right w:val="none" w:sz="0" w:space="0" w:color="auto"/>
      </w:divBdr>
    </w:div>
    <w:div w:id="777137199">
      <w:bodyDiv w:val="1"/>
      <w:marLeft w:val="0"/>
      <w:marRight w:val="0"/>
      <w:marTop w:val="0"/>
      <w:marBottom w:val="0"/>
      <w:divBdr>
        <w:top w:val="none" w:sz="0" w:space="0" w:color="auto"/>
        <w:left w:val="none" w:sz="0" w:space="0" w:color="auto"/>
        <w:bottom w:val="none" w:sz="0" w:space="0" w:color="auto"/>
        <w:right w:val="none" w:sz="0" w:space="0" w:color="auto"/>
      </w:divBdr>
    </w:div>
    <w:div w:id="779766268">
      <w:bodyDiv w:val="1"/>
      <w:marLeft w:val="0"/>
      <w:marRight w:val="0"/>
      <w:marTop w:val="0"/>
      <w:marBottom w:val="0"/>
      <w:divBdr>
        <w:top w:val="none" w:sz="0" w:space="0" w:color="auto"/>
        <w:left w:val="none" w:sz="0" w:space="0" w:color="auto"/>
        <w:bottom w:val="none" w:sz="0" w:space="0" w:color="auto"/>
        <w:right w:val="none" w:sz="0" w:space="0" w:color="auto"/>
      </w:divBdr>
    </w:div>
    <w:div w:id="789281886">
      <w:bodyDiv w:val="1"/>
      <w:marLeft w:val="0"/>
      <w:marRight w:val="0"/>
      <w:marTop w:val="0"/>
      <w:marBottom w:val="0"/>
      <w:divBdr>
        <w:top w:val="none" w:sz="0" w:space="0" w:color="auto"/>
        <w:left w:val="none" w:sz="0" w:space="0" w:color="auto"/>
        <w:bottom w:val="none" w:sz="0" w:space="0" w:color="auto"/>
        <w:right w:val="none" w:sz="0" w:space="0" w:color="auto"/>
      </w:divBdr>
    </w:div>
    <w:div w:id="794493388">
      <w:bodyDiv w:val="1"/>
      <w:marLeft w:val="0"/>
      <w:marRight w:val="0"/>
      <w:marTop w:val="0"/>
      <w:marBottom w:val="0"/>
      <w:divBdr>
        <w:top w:val="none" w:sz="0" w:space="0" w:color="auto"/>
        <w:left w:val="none" w:sz="0" w:space="0" w:color="auto"/>
        <w:bottom w:val="none" w:sz="0" w:space="0" w:color="auto"/>
        <w:right w:val="none" w:sz="0" w:space="0" w:color="auto"/>
      </w:divBdr>
    </w:div>
    <w:div w:id="801769514">
      <w:bodyDiv w:val="1"/>
      <w:marLeft w:val="0"/>
      <w:marRight w:val="0"/>
      <w:marTop w:val="0"/>
      <w:marBottom w:val="0"/>
      <w:divBdr>
        <w:top w:val="none" w:sz="0" w:space="0" w:color="auto"/>
        <w:left w:val="none" w:sz="0" w:space="0" w:color="auto"/>
        <w:bottom w:val="none" w:sz="0" w:space="0" w:color="auto"/>
        <w:right w:val="none" w:sz="0" w:space="0" w:color="auto"/>
      </w:divBdr>
    </w:div>
    <w:div w:id="816803569">
      <w:bodyDiv w:val="1"/>
      <w:marLeft w:val="0"/>
      <w:marRight w:val="0"/>
      <w:marTop w:val="0"/>
      <w:marBottom w:val="0"/>
      <w:divBdr>
        <w:top w:val="none" w:sz="0" w:space="0" w:color="auto"/>
        <w:left w:val="none" w:sz="0" w:space="0" w:color="auto"/>
        <w:bottom w:val="none" w:sz="0" w:space="0" w:color="auto"/>
        <w:right w:val="none" w:sz="0" w:space="0" w:color="auto"/>
      </w:divBdr>
    </w:div>
    <w:div w:id="822309462">
      <w:bodyDiv w:val="1"/>
      <w:marLeft w:val="0"/>
      <w:marRight w:val="0"/>
      <w:marTop w:val="0"/>
      <w:marBottom w:val="0"/>
      <w:divBdr>
        <w:top w:val="none" w:sz="0" w:space="0" w:color="auto"/>
        <w:left w:val="none" w:sz="0" w:space="0" w:color="auto"/>
        <w:bottom w:val="none" w:sz="0" w:space="0" w:color="auto"/>
        <w:right w:val="none" w:sz="0" w:space="0" w:color="auto"/>
      </w:divBdr>
    </w:div>
    <w:div w:id="858352912">
      <w:bodyDiv w:val="1"/>
      <w:marLeft w:val="0"/>
      <w:marRight w:val="0"/>
      <w:marTop w:val="0"/>
      <w:marBottom w:val="0"/>
      <w:divBdr>
        <w:top w:val="none" w:sz="0" w:space="0" w:color="auto"/>
        <w:left w:val="none" w:sz="0" w:space="0" w:color="auto"/>
        <w:bottom w:val="none" w:sz="0" w:space="0" w:color="auto"/>
        <w:right w:val="none" w:sz="0" w:space="0" w:color="auto"/>
      </w:divBdr>
    </w:div>
    <w:div w:id="882408106">
      <w:bodyDiv w:val="1"/>
      <w:marLeft w:val="0"/>
      <w:marRight w:val="0"/>
      <w:marTop w:val="0"/>
      <w:marBottom w:val="0"/>
      <w:divBdr>
        <w:top w:val="none" w:sz="0" w:space="0" w:color="auto"/>
        <w:left w:val="none" w:sz="0" w:space="0" w:color="auto"/>
        <w:bottom w:val="none" w:sz="0" w:space="0" w:color="auto"/>
        <w:right w:val="none" w:sz="0" w:space="0" w:color="auto"/>
      </w:divBdr>
    </w:div>
    <w:div w:id="927082585">
      <w:bodyDiv w:val="1"/>
      <w:marLeft w:val="0"/>
      <w:marRight w:val="0"/>
      <w:marTop w:val="0"/>
      <w:marBottom w:val="0"/>
      <w:divBdr>
        <w:top w:val="none" w:sz="0" w:space="0" w:color="auto"/>
        <w:left w:val="none" w:sz="0" w:space="0" w:color="auto"/>
        <w:bottom w:val="none" w:sz="0" w:space="0" w:color="auto"/>
        <w:right w:val="none" w:sz="0" w:space="0" w:color="auto"/>
      </w:divBdr>
    </w:div>
    <w:div w:id="938174086">
      <w:bodyDiv w:val="1"/>
      <w:marLeft w:val="0"/>
      <w:marRight w:val="0"/>
      <w:marTop w:val="0"/>
      <w:marBottom w:val="0"/>
      <w:divBdr>
        <w:top w:val="none" w:sz="0" w:space="0" w:color="auto"/>
        <w:left w:val="none" w:sz="0" w:space="0" w:color="auto"/>
        <w:bottom w:val="none" w:sz="0" w:space="0" w:color="auto"/>
        <w:right w:val="none" w:sz="0" w:space="0" w:color="auto"/>
      </w:divBdr>
    </w:div>
    <w:div w:id="963579705">
      <w:bodyDiv w:val="1"/>
      <w:marLeft w:val="0"/>
      <w:marRight w:val="0"/>
      <w:marTop w:val="0"/>
      <w:marBottom w:val="0"/>
      <w:divBdr>
        <w:top w:val="none" w:sz="0" w:space="0" w:color="auto"/>
        <w:left w:val="none" w:sz="0" w:space="0" w:color="auto"/>
        <w:bottom w:val="none" w:sz="0" w:space="0" w:color="auto"/>
        <w:right w:val="none" w:sz="0" w:space="0" w:color="auto"/>
      </w:divBdr>
    </w:div>
    <w:div w:id="967853063">
      <w:bodyDiv w:val="1"/>
      <w:marLeft w:val="0"/>
      <w:marRight w:val="0"/>
      <w:marTop w:val="0"/>
      <w:marBottom w:val="0"/>
      <w:divBdr>
        <w:top w:val="none" w:sz="0" w:space="0" w:color="auto"/>
        <w:left w:val="none" w:sz="0" w:space="0" w:color="auto"/>
        <w:bottom w:val="none" w:sz="0" w:space="0" w:color="auto"/>
        <w:right w:val="none" w:sz="0" w:space="0" w:color="auto"/>
      </w:divBdr>
    </w:div>
    <w:div w:id="976838132">
      <w:bodyDiv w:val="1"/>
      <w:marLeft w:val="0"/>
      <w:marRight w:val="0"/>
      <w:marTop w:val="0"/>
      <w:marBottom w:val="0"/>
      <w:divBdr>
        <w:top w:val="none" w:sz="0" w:space="0" w:color="auto"/>
        <w:left w:val="none" w:sz="0" w:space="0" w:color="auto"/>
        <w:bottom w:val="none" w:sz="0" w:space="0" w:color="auto"/>
        <w:right w:val="none" w:sz="0" w:space="0" w:color="auto"/>
      </w:divBdr>
    </w:div>
    <w:div w:id="1005862018">
      <w:bodyDiv w:val="1"/>
      <w:marLeft w:val="0"/>
      <w:marRight w:val="0"/>
      <w:marTop w:val="0"/>
      <w:marBottom w:val="0"/>
      <w:divBdr>
        <w:top w:val="none" w:sz="0" w:space="0" w:color="auto"/>
        <w:left w:val="none" w:sz="0" w:space="0" w:color="auto"/>
        <w:bottom w:val="none" w:sz="0" w:space="0" w:color="auto"/>
        <w:right w:val="none" w:sz="0" w:space="0" w:color="auto"/>
      </w:divBdr>
    </w:div>
    <w:div w:id="1005984419">
      <w:bodyDiv w:val="1"/>
      <w:marLeft w:val="0"/>
      <w:marRight w:val="0"/>
      <w:marTop w:val="0"/>
      <w:marBottom w:val="0"/>
      <w:divBdr>
        <w:top w:val="none" w:sz="0" w:space="0" w:color="auto"/>
        <w:left w:val="none" w:sz="0" w:space="0" w:color="auto"/>
        <w:bottom w:val="none" w:sz="0" w:space="0" w:color="auto"/>
        <w:right w:val="none" w:sz="0" w:space="0" w:color="auto"/>
      </w:divBdr>
    </w:div>
    <w:div w:id="1010910000">
      <w:bodyDiv w:val="1"/>
      <w:marLeft w:val="0"/>
      <w:marRight w:val="0"/>
      <w:marTop w:val="0"/>
      <w:marBottom w:val="0"/>
      <w:divBdr>
        <w:top w:val="none" w:sz="0" w:space="0" w:color="auto"/>
        <w:left w:val="none" w:sz="0" w:space="0" w:color="auto"/>
        <w:bottom w:val="none" w:sz="0" w:space="0" w:color="auto"/>
        <w:right w:val="none" w:sz="0" w:space="0" w:color="auto"/>
      </w:divBdr>
    </w:div>
    <w:div w:id="1013607295">
      <w:bodyDiv w:val="1"/>
      <w:marLeft w:val="0"/>
      <w:marRight w:val="0"/>
      <w:marTop w:val="0"/>
      <w:marBottom w:val="0"/>
      <w:divBdr>
        <w:top w:val="none" w:sz="0" w:space="0" w:color="auto"/>
        <w:left w:val="none" w:sz="0" w:space="0" w:color="auto"/>
        <w:bottom w:val="none" w:sz="0" w:space="0" w:color="auto"/>
        <w:right w:val="none" w:sz="0" w:space="0" w:color="auto"/>
      </w:divBdr>
    </w:div>
    <w:div w:id="1057704136">
      <w:bodyDiv w:val="1"/>
      <w:marLeft w:val="0"/>
      <w:marRight w:val="0"/>
      <w:marTop w:val="0"/>
      <w:marBottom w:val="0"/>
      <w:divBdr>
        <w:top w:val="none" w:sz="0" w:space="0" w:color="auto"/>
        <w:left w:val="none" w:sz="0" w:space="0" w:color="auto"/>
        <w:bottom w:val="none" w:sz="0" w:space="0" w:color="auto"/>
        <w:right w:val="none" w:sz="0" w:space="0" w:color="auto"/>
      </w:divBdr>
    </w:div>
    <w:div w:id="1062673791">
      <w:bodyDiv w:val="1"/>
      <w:marLeft w:val="0"/>
      <w:marRight w:val="0"/>
      <w:marTop w:val="0"/>
      <w:marBottom w:val="0"/>
      <w:divBdr>
        <w:top w:val="none" w:sz="0" w:space="0" w:color="auto"/>
        <w:left w:val="none" w:sz="0" w:space="0" w:color="auto"/>
        <w:bottom w:val="none" w:sz="0" w:space="0" w:color="auto"/>
        <w:right w:val="none" w:sz="0" w:space="0" w:color="auto"/>
      </w:divBdr>
    </w:div>
    <w:div w:id="1071466681">
      <w:bodyDiv w:val="1"/>
      <w:marLeft w:val="0"/>
      <w:marRight w:val="0"/>
      <w:marTop w:val="0"/>
      <w:marBottom w:val="0"/>
      <w:divBdr>
        <w:top w:val="none" w:sz="0" w:space="0" w:color="auto"/>
        <w:left w:val="none" w:sz="0" w:space="0" w:color="auto"/>
        <w:bottom w:val="none" w:sz="0" w:space="0" w:color="auto"/>
        <w:right w:val="none" w:sz="0" w:space="0" w:color="auto"/>
      </w:divBdr>
    </w:div>
    <w:div w:id="1071775995">
      <w:bodyDiv w:val="1"/>
      <w:marLeft w:val="0"/>
      <w:marRight w:val="0"/>
      <w:marTop w:val="0"/>
      <w:marBottom w:val="0"/>
      <w:divBdr>
        <w:top w:val="none" w:sz="0" w:space="0" w:color="auto"/>
        <w:left w:val="none" w:sz="0" w:space="0" w:color="auto"/>
        <w:bottom w:val="none" w:sz="0" w:space="0" w:color="auto"/>
        <w:right w:val="none" w:sz="0" w:space="0" w:color="auto"/>
      </w:divBdr>
    </w:div>
    <w:div w:id="1075010390">
      <w:bodyDiv w:val="1"/>
      <w:marLeft w:val="0"/>
      <w:marRight w:val="0"/>
      <w:marTop w:val="0"/>
      <w:marBottom w:val="0"/>
      <w:divBdr>
        <w:top w:val="none" w:sz="0" w:space="0" w:color="auto"/>
        <w:left w:val="none" w:sz="0" w:space="0" w:color="auto"/>
        <w:bottom w:val="none" w:sz="0" w:space="0" w:color="auto"/>
        <w:right w:val="none" w:sz="0" w:space="0" w:color="auto"/>
      </w:divBdr>
    </w:div>
    <w:div w:id="1147357227">
      <w:bodyDiv w:val="1"/>
      <w:marLeft w:val="0"/>
      <w:marRight w:val="0"/>
      <w:marTop w:val="0"/>
      <w:marBottom w:val="0"/>
      <w:divBdr>
        <w:top w:val="none" w:sz="0" w:space="0" w:color="auto"/>
        <w:left w:val="none" w:sz="0" w:space="0" w:color="auto"/>
        <w:bottom w:val="none" w:sz="0" w:space="0" w:color="auto"/>
        <w:right w:val="none" w:sz="0" w:space="0" w:color="auto"/>
      </w:divBdr>
    </w:div>
    <w:div w:id="1149128333">
      <w:bodyDiv w:val="1"/>
      <w:marLeft w:val="0"/>
      <w:marRight w:val="0"/>
      <w:marTop w:val="0"/>
      <w:marBottom w:val="0"/>
      <w:divBdr>
        <w:top w:val="none" w:sz="0" w:space="0" w:color="auto"/>
        <w:left w:val="none" w:sz="0" w:space="0" w:color="auto"/>
        <w:bottom w:val="none" w:sz="0" w:space="0" w:color="auto"/>
        <w:right w:val="none" w:sz="0" w:space="0" w:color="auto"/>
      </w:divBdr>
    </w:div>
    <w:div w:id="1199589073">
      <w:bodyDiv w:val="1"/>
      <w:marLeft w:val="0"/>
      <w:marRight w:val="0"/>
      <w:marTop w:val="0"/>
      <w:marBottom w:val="0"/>
      <w:divBdr>
        <w:top w:val="none" w:sz="0" w:space="0" w:color="auto"/>
        <w:left w:val="none" w:sz="0" w:space="0" w:color="auto"/>
        <w:bottom w:val="none" w:sz="0" w:space="0" w:color="auto"/>
        <w:right w:val="none" w:sz="0" w:space="0" w:color="auto"/>
      </w:divBdr>
      <w:divsChild>
        <w:div w:id="2119371732">
          <w:marLeft w:val="0"/>
          <w:marRight w:val="0"/>
          <w:marTop w:val="0"/>
          <w:marBottom w:val="0"/>
          <w:divBdr>
            <w:top w:val="none" w:sz="0" w:space="0" w:color="auto"/>
            <w:left w:val="none" w:sz="0" w:space="0" w:color="auto"/>
            <w:bottom w:val="none" w:sz="0" w:space="0" w:color="auto"/>
            <w:right w:val="none" w:sz="0" w:space="0" w:color="auto"/>
          </w:divBdr>
        </w:div>
      </w:divsChild>
    </w:div>
    <w:div w:id="1204094116">
      <w:bodyDiv w:val="1"/>
      <w:marLeft w:val="0"/>
      <w:marRight w:val="0"/>
      <w:marTop w:val="0"/>
      <w:marBottom w:val="0"/>
      <w:divBdr>
        <w:top w:val="none" w:sz="0" w:space="0" w:color="auto"/>
        <w:left w:val="none" w:sz="0" w:space="0" w:color="auto"/>
        <w:bottom w:val="none" w:sz="0" w:space="0" w:color="auto"/>
        <w:right w:val="none" w:sz="0" w:space="0" w:color="auto"/>
      </w:divBdr>
    </w:div>
    <w:div w:id="1235817088">
      <w:bodyDiv w:val="1"/>
      <w:marLeft w:val="0"/>
      <w:marRight w:val="0"/>
      <w:marTop w:val="0"/>
      <w:marBottom w:val="0"/>
      <w:divBdr>
        <w:top w:val="none" w:sz="0" w:space="0" w:color="auto"/>
        <w:left w:val="none" w:sz="0" w:space="0" w:color="auto"/>
        <w:bottom w:val="none" w:sz="0" w:space="0" w:color="auto"/>
        <w:right w:val="none" w:sz="0" w:space="0" w:color="auto"/>
      </w:divBdr>
    </w:div>
    <w:div w:id="1244297576">
      <w:bodyDiv w:val="1"/>
      <w:marLeft w:val="0"/>
      <w:marRight w:val="0"/>
      <w:marTop w:val="0"/>
      <w:marBottom w:val="0"/>
      <w:divBdr>
        <w:top w:val="none" w:sz="0" w:space="0" w:color="auto"/>
        <w:left w:val="none" w:sz="0" w:space="0" w:color="auto"/>
        <w:bottom w:val="none" w:sz="0" w:space="0" w:color="auto"/>
        <w:right w:val="none" w:sz="0" w:space="0" w:color="auto"/>
      </w:divBdr>
    </w:div>
    <w:div w:id="1249072635">
      <w:bodyDiv w:val="1"/>
      <w:marLeft w:val="0"/>
      <w:marRight w:val="0"/>
      <w:marTop w:val="0"/>
      <w:marBottom w:val="0"/>
      <w:divBdr>
        <w:top w:val="none" w:sz="0" w:space="0" w:color="auto"/>
        <w:left w:val="none" w:sz="0" w:space="0" w:color="auto"/>
        <w:bottom w:val="none" w:sz="0" w:space="0" w:color="auto"/>
        <w:right w:val="none" w:sz="0" w:space="0" w:color="auto"/>
      </w:divBdr>
    </w:div>
    <w:div w:id="1259756042">
      <w:bodyDiv w:val="1"/>
      <w:marLeft w:val="0"/>
      <w:marRight w:val="0"/>
      <w:marTop w:val="0"/>
      <w:marBottom w:val="0"/>
      <w:divBdr>
        <w:top w:val="none" w:sz="0" w:space="0" w:color="auto"/>
        <w:left w:val="none" w:sz="0" w:space="0" w:color="auto"/>
        <w:bottom w:val="none" w:sz="0" w:space="0" w:color="auto"/>
        <w:right w:val="none" w:sz="0" w:space="0" w:color="auto"/>
      </w:divBdr>
    </w:div>
    <w:div w:id="1270118772">
      <w:bodyDiv w:val="1"/>
      <w:marLeft w:val="0"/>
      <w:marRight w:val="0"/>
      <w:marTop w:val="0"/>
      <w:marBottom w:val="0"/>
      <w:divBdr>
        <w:top w:val="none" w:sz="0" w:space="0" w:color="auto"/>
        <w:left w:val="none" w:sz="0" w:space="0" w:color="auto"/>
        <w:bottom w:val="none" w:sz="0" w:space="0" w:color="auto"/>
        <w:right w:val="none" w:sz="0" w:space="0" w:color="auto"/>
      </w:divBdr>
      <w:divsChild>
        <w:div w:id="1230191849">
          <w:marLeft w:val="0"/>
          <w:marRight w:val="0"/>
          <w:marTop w:val="0"/>
          <w:marBottom w:val="0"/>
          <w:divBdr>
            <w:top w:val="none" w:sz="0" w:space="0" w:color="auto"/>
            <w:left w:val="none" w:sz="0" w:space="0" w:color="auto"/>
            <w:bottom w:val="none" w:sz="0" w:space="0" w:color="auto"/>
            <w:right w:val="none" w:sz="0" w:space="0" w:color="auto"/>
          </w:divBdr>
        </w:div>
      </w:divsChild>
    </w:div>
    <w:div w:id="1284268194">
      <w:bodyDiv w:val="1"/>
      <w:marLeft w:val="0"/>
      <w:marRight w:val="0"/>
      <w:marTop w:val="0"/>
      <w:marBottom w:val="0"/>
      <w:divBdr>
        <w:top w:val="none" w:sz="0" w:space="0" w:color="auto"/>
        <w:left w:val="none" w:sz="0" w:space="0" w:color="auto"/>
        <w:bottom w:val="none" w:sz="0" w:space="0" w:color="auto"/>
        <w:right w:val="none" w:sz="0" w:space="0" w:color="auto"/>
      </w:divBdr>
    </w:div>
    <w:div w:id="1286228389">
      <w:bodyDiv w:val="1"/>
      <w:marLeft w:val="0"/>
      <w:marRight w:val="0"/>
      <w:marTop w:val="0"/>
      <w:marBottom w:val="0"/>
      <w:divBdr>
        <w:top w:val="none" w:sz="0" w:space="0" w:color="auto"/>
        <w:left w:val="none" w:sz="0" w:space="0" w:color="auto"/>
        <w:bottom w:val="none" w:sz="0" w:space="0" w:color="auto"/>
        <w:right w:val="none" w:sz="0" w:space="0" w:color="auto"/>
      </w:divBdr>
    </w:div>
    <w:div w:id="1364210690">
      <w:bodyDiv w:val="1"/>
      <w:marLeft w:val="0"/>
      <w:marRight w:val="0"/>
      <w:marTop w:val="0"/>
      <w:marBottom w:val="0"/>
      <w:divBdr>
        <w:top w:val="none" w:sz="0" w:space="0" w:color="auto"/>
        <w:left w:val="none" w:sz="0" w:space="0" w:color="auto"/>
        <w:bottom w:val="none" w:sz="0" w:space="0" w:color="auto"/>
        <w:right w:val="none" w:sz="0" w:space="0" w:color="auto"/>
      </w:divBdr>
    </w:div>
    <w:div w:id="1379667496">
      <w:bodyDiv w:val="1"/>
      <w:marLeft w:val="0"/>
      <w:marRight w:val="0"/>
      <w:marTop w:val="0"/>
      <w:marBottom w:val="0"/>
      <w:divBdr>
        <w:top w:val="none" w:sz="0" w:space="0" w:color="auto"/>
        <w:left w:val="none" w:sz="0" w:space="0" w:color="auto"/>
        <w:bottom w:val="none" w:sz="0" w:space="0" w:color="auto"/>
        <w:right w:val="none" w:sz="0" w:space="0" w:color="auto"/>
      </w:divBdr>
      <w:divsChild>
        <w:div w:id="2091929040">
          <w:marLeft w:val="0"/>
          <w:marRight w:val="0"/>
          <w:marTop w:val="0"/>
          <w:marBottom w:val="0"/>
          <w:divBdr>
            <w:top w:val="none" w:sz="0" w:space="0" w:color="auto"/>
            <w:left w:val="none" w:sz="0" w:space="0" w:color="auto"/>
            <w:bottom w:val="none" w:sz="0" w:space="0" w:color="auto"/>
            <w:right w:val="none" w:sz="0" w:space="0" w:color="auto"/>
          </w:divBdr>
        </w:div>
      </w:divsChild>
    </w:div>
    <w:div w:id="1410351494">
      <w:bodyDiv w:val="1"/>
      <w:marLeft w:val="0"/>
      <w:marRight w:val="0"/>
      <w:marTop w:val="0"/>
      <w:marBottom w:val="0"/>
      <w:divBdr>
        <w:top w:val="none" w:sz="0" w:space="0" w:color="auto"/>
        <w:left w:val="none" w:sz="0" w:space="0" w:color="auto"/>
        <w:bottom w:val="none" w:sz="0" w:space="0" w:color="auto"/>
        <w:right w:val="none" w:sz="0" w:space="0" w:color="auto"/>
      </w:divBdr>
    </w:div>
    <w:div w:id="1458714954">
      <w:bodyDiv w:val="1"/>
      <w:marLeft w:val="0"/>
      <w:marRight w:val="0"/>
      <w:marTop w:val="0"/>
      <w:marBottom w:val="0"/>
      <w:divBdr>
        <w:top w:val="none" w:sz="0" w:space="0" w:color="auto"/>
        <w:left w:val="none" w:sz="0" w:space="0" w:color="auto"/>
        <w:bottom w:val="none" w:sz="0" w:space="0" w:color="auto"/>
        <w:right w:val="none" w:sz="0" w:space="0" w:color="auto"/>
      </w:divBdr>
    </w:div>
    <w:div w:id="1475102804">
      <w:bodyDiv w:val="1"/>
      <w:marLeft w:val="0"/>
      <w:marRight w:val="0"/>
      <w:marTop w:val="0"/>
      <w:marBottom w:val="0"/>
      <w:divBdr>
        <w:top w:val="none" w:sz="0" w:space="0" w:color="auto"/>
        <w:left w:val="none" w:sz="0" w:space="0" w:color="auto"/>
        <w:bottom w:val="none" w:sz="0" w:space="0" w:color="auto"/>
        <w:right w:val="none" w:sz="0" w:space="0" w:color="auto"/>
      </w:divBdr>
      <w:divsChild>
        <w:div w:id="238249303">
          <w:marLeft w:val="0"/>
          <w:marRight w:val="0"/>
          <w:marTop w:val="0"/>
          <w:marBottom w:val="0"/>
          <w:divBdr>
            <w:top w:val="none" w:sz="0" w:space="0" w:color="auto"/>
            <w:left w:val="none" w:sz="0" w:space="0" w:color="auto"/>
            <w:bottom w:val="none" w:sz="0" w:space="0" w:color="auto"/>
            <w:right w:val="none" w:sz="0" w:space="0" w:color="auto"/>
          </w:divBdr>
        </w:div>
      </w:divsChild>
    </w:div>
    <w:div w:id="1481574113">
      <w:bodyDiv w:val="1"/>
      <w:marLeft w:val="0"/>
      <w:marRight w:val="0"/>
      <w:marTop w:val="0"/>
      <w:marBottom w:val="0"/>
      <w:divBdr>
        <w:top w:val="none" w:sz="0" w:space="0" w:color="auto"/>
        <w:left w:val="none" w:sz="0" w:space="0" w:color="auto"/>
        <w:bottom w:val="none" w:sz="0" w:space="0" w:color="auto"/>
        <w:right w:val="none" w:sz="0" w:space="0" w:color="auto"/>
      </w:divBdr>
    </w:div>
    <w:div w:id="1485858837">
      <w:bodyDiv w:val="1"/>
      <w:marLeft w:val="0"/>
      <w:marRight w:val="0"/>
      <w:marTop w:val="0"/>
      <w:marBottom w:val="0"/>
      <w:divBdr>
        <w:top w:val="none" w:sz="0" w:space="0" w:color="auto"/>
        <w:left w:val="none" w:sz="0" w:space="0" w:color="auto"/>
        <w:bottom w:val="none" w:sz="0" w:space="0" w:color="auto"/>
        <w:right w:val="none" w:sz="0" w:space="0" w:color="auto"/>
      </w:divBdr>
    </w:div>
    <w:div w:id="1542937545">
      <w:bodyDiv w:val="1"/>
      <w:marLeft w:val="0"/>
      <w:marRight w:val="0"/>
      <w:marTop w:val="0"/>
      <w:marBottom w:val="0"/>
      <w:divBdr>
        <w:top w:val="none" w:sz="0" w:space="0" w:color="auto"/>
        <w:left w:val="none" w:sz="0" w:space="0" w:color="auto"/>
        <w:bottom w:val="none" w:sz="0" w:space="0" w:color="auto"/>
        <w:right w:val="none" w:sz="0" w:space="0" w:color="auto"/>
      </w:divBdr>
    </w:div>
    <w:div w:id="1543597888">
      <w:bodyDiv w:val="1"/>
      <w:marLeft w:val="0"/>
      <w:marRight w:val="0"/>
      <w:marTop w:val="0"/>
      <w:marBottom w:val="0"/>
      <w:divBdr>
        <w:top w:val="none" w:sz="0" w:space="0" w:color="auto"/>
        <w:left w:val="none" w:sz="0" w:space="0" w:color="auto"/>
        <w:bottom w:val="none" w:sz="0" w:space="0" w:color="auto"/>
        <w:right w:val="none" w:sz="0" w:space="0" w:color="auto"/>
      </w:divBdr>
    </w:div>
    <w:div w:id="1558199310">
      <w:bodyDiv w:val="1"/>
      <w:marLeft w:val="0"/>
      <w:marRight w:val="0"/>
      <w:marTop w:val="0"/>
      <w:marBottom w:val="0"/>
      <w:divBdr>
        <w:top w:val="none" w:sz="0" w:space="0" w:color="auto"/>
        <w:left w:val="none" w:sz="0" w:space="0" w:color="auto"/>
        <w:bottom w:val="none" w:sz="0" w:space="0" w:color="auto"/>
        <w:right w:val="none" w:sz="0" w:space="0" w:color="auto"/>
      </w:divBdr>
    </w:div>
    <w:div w:id="1559323966">
      <w:bodyDiv w:val="1"/>
      <w:marLeft w:val="0"/>
      <w:marRight w:val="0"/>
      <w:marTop w:val="0"/>
      <w:marBottom w:val="0"/>
      <w:divBdr>
        <w:top w:val="none" w:sz="0" w:space="0" w:color="auto"/>
        <w:left w:val="none" w:sz="0" w:space="0" w:color="auto"/>
        <w:bottom w:val="none" w:sz="0" w:space="0" w:color="auto"/>
        <w:right w:val="none" w:sz="0" w:space="0" w:color="auto"/>
      </w:divBdr>
    </w:div>
    <w:div w:id="1591163255">
      <w:bodyDiv w:val="1"/>
      <w:marLeft w:val="0"/>
      <w:marRight w:val="0"/>
      <w:marTop w:val="0"/>
      <w:marBottom w:val="0"/>
      <w:divBdr>
        <w:top w:val="none" w:sz="0" w:space="0" w:color="auto"/>
        <w:left w:val="none" w:sz="0" w:space="0" w:color="auto"/>
        <w:bottom w:val="none" w:sz="0" w:space="0" w:color="auto"/>
        <w:right w:val="none" w:sz="0" w:space="0" w:color="auto"/>
      </w:divBdr>
    </w:div>
    <w:div w:id="1599681668">
      <w:bodyDiv w:val="1"/>
      <w:marLeft w:val="0"/>
      <w:marRight w:val="0"/>
      <w:marTop w:val="0"/>
      <w:marBottom w:val="0"/>
      <w:divBdr>
        <w:top w:val="none" w:sz="0" w:space="0" w:color="auto"/>
        <w:left w:val="none" w:sz="0" w:space="0" w:color="auto"/>
        <w:bottom w:val="none" w:sz="0" w:space="0" w:color="auto"/>
        <w:right w:val="none" w:sz="0" w:space="0" w:color="auto"/>
      </w:divBdr>
    </w:div>
    <w:div w:id="1603681896">
      <w:bodyDiv w:val="1"/>
      <w:marLeft w:val="0"/>
      <w:marRight w:val="0"/>
      <w:marTop w:val="0"/>
      <w:marBottom w:val="0"/>
      <w:divBdr>
        <w:top w:val="none" w:sz="0" w:space="0" w:color="auto"/>
        <w:left w:val="none" w:sz="0" w:space="0" w:color="auto"/>
        <w:bottom w:val="none" w:sz="0" w:space="0" w:color="auto"/>
        <w:right w:val="none" w:sz="0" w:space="0" w:color="auto"/>
      </w:divBdr>
    </w:div>
    <w:div w:id="1677926778">
      <w:bodyDiv w:val="1"/>
      <w:marLeft w:val="0"/>
      <w:marRight w:val="0"/>
      <w:marTop w:val="0"/>
      <w:marBottom w:val="0"/>
      <w:divBdr>
        <w:top w:val="none" w:sz="0" w:space="0" w:color="auto"/>
        <w:left w:val="none" w:sz="0" w:space="0" w:color="auto"/>
        <w:bottom w:val="none" w:sz="0" w:space="0" w:color="auto"/>
        <w:right w:val="none" w:sz="0" w:space="0" w:color="auto"/>
      </w:divBdr>
    </w:div>
    <w:div w:id="1680543114">
      <w:bodyDiv w:val="1"/>
      <w:marLeft w:val="0"/>
      <w:marRight w:val="0"/>
      <w:marTop w:val="0"/>
      <w:marBottom w:val="0"/>
      <w:divBdr>
        <w:top w:val="none" w:sz="0" w:space="0" w:color="auto"/>
        <w:left w:val="none" w:sz="0" w:space="0" w:color="auto"/>
        <w:bottom w:val="none" w:sz="0" w:space="0" w:color="auto"/>
        <w:right w:val="none" w:sz="0" w:space="0" w:color="auto"/>
      </w:divBdr>
    </w:div>
    <w:div w:id="1681204041">
      <w:bodyDiv w:val="1"/>
      <w:marLeft w:val="0"/>
      <w:marRight w:val="0"/>
      <w:marTop w:val="0"/>
      <w:marBottom w:val="0"/>
      <w:divBdr>
        <w:top w:val="none" w:sz="0" w:space="0" w:color="auto"/>
        <w:left w:val="none" w:sz="0" w:space="0" w:color="auto"/>
        <w:bottom w:val="none" w:sz="0" w:space="0" w:color="auto"/>
        <w:right w:val="none" w:sz="0" w:space="0" w:color="auto"/>
      </w:divBdr>
    </w:div>
    <w:div w:id="1692414426">
      <w:bodyDiv w:val="1"/>
      <w:marLeft w:val="0"/>
      <w:marRight w:val="0"/>
      <w:marTop w:val="0"/>
      <w:marBottom w:val="0"/>
      <w:divBdr>
        <w:top w:val="none" w:sz="0" w:space="0" w:color="auto"/>
        <w:left w:val="none" w:sz="0" w:space="0" w:color="auto"/>
        <w:bottom w:val="none" w:sz="0" w:space="0" w:color="auto"/>
        <w:right w:val="none" w:sz="0" w:space="0" w:color="auto"/>
      </w:divBdr>
    </w:div>
    <w:div w:id="1696539357">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718236549">
      <w:bodyDiv w:val="1"/>
      <w:marLeft w:val="0"/>
      <w:marRight w:val="0"/>
      <w:marTop w:val="0"/>
      <w:marBottom w:val="0"/>
      <w:divBdr>
        <w:top w:val="none" w:sz="0" w:space="0" w:color="auto"/>
        <w:left w:val="none" w:sz="0" w:space="0" w:color="auto"/>
        <w:bottom w:val="none" w:sz="0" w:space="0" w:color="auto"/>
        <w:right w:val="none" w:sz="0" w:space="0" w:color="auto"/>
      </w:divBdr>
    </w:div>
    <w:div w:id="1739131600">
      <w:bodyDiv w:val="1"/>
      <w:marLeft w:val="0"/>
      <w:marRight w:val="0"/>
      <w:marTop w:val="0"/>
      <w:marBottom w:val="0"/>
      <w:divBdr>
        <w:top w:val="none" w:sz="0" w:space="0" w:color="auto"/>
        <w:left w:val="none" w:sz="0" w:space="0" w:color="auto"/>
        <w:bottom w:val="none" w:sz="0" w:space="0" w:color="auto"/>
        <w:right w:val="none" w:sz="0" w:space="0" w:color="auto"/>
      </w:divBdr>
    </w:div>
    <w:div w:id="1739134802">
      <w:bodyDiv w:val="1"/>
      <w:marLeft w:val="0"/>
      <w:marRight w:val="0"/>
      <w:marTop w:val="0"/>
      <w:marBottom w:val="0"/>
      <w:divBdr>
        <w:top w:val="none" w:sz="0" w:space="0" w:color="auto"/>
        <w:left w:val="none" w:sz="0" w:space="0" w:color="auto"/>
        <w:bottom w:val="none" w:sz="0" w:space="0" w:color="auto"/>
        <w:right w:val="none" w:sz="0" w:space="0" w:color="auto"/>
      </w:divBdr>
    </w:div>
    <w:div w:id="1750342884">
      <w:bodyDiv w:val="1"/>
      <w:marLeft w:val="0"/>
      <w:marRight w:val="0"/>
      <w:marTop w:val="0"/>
      <w:marBottom w:val="0"/>
      <w:divBdr>
        <w:top w:val="none" w:sz="0" w:space="0" w:color="auto"/>
        <w:left w:val="none" w:sz="0" w:space="0" w:color="auto"/>
        <w:bottom w:val="none" w:sz="0" w:space="0" w:color="auto"/>
        <w:right w:val="none" w:sz="0" w:space="0" w:color="auto"/>
      </w:divBdr>
    </w:div>
    <w:div w:id="1766681146">
      <w:bodyDiv w:val="1"/>
      <w:marLeft w:val="0"/>
      <w:marRight w:val="0"/>
      <w:marTop w:val="0"/>
      <w:marBottom w:val="0"/>
      <w:divBdr>
        <w:top w:val="none" w:sz="0" w:space="0" w:color="auto"/>
        <w:left w:val="none" w:sz="0" w:space="0" w:color="auto"/>
        <w:bottom w:val="none" w:sz="0" w:space="0" w:color="auto"/>
        <w:right w:val="none" w:sz="0" w:space="0" w:color="auto"/>
      </w:divBdr>
    </w:div>
    <w:div w:id="1818835195">
      <w:bodyDiv w:val="1"/>
      <w:marLeft w:val="0"/>
      <w:marRight w:val="0"/>
      <w:marTop w:val="0"/>
      <w:marBottom w:val="0"/>
      <w:divBdr>
        <w:top w:val="none" w:sz="0" w:space="0" w:color="auto"/>
        <w:left w:val="none" w:sz="0" w:space="0" w:color="auto"/>
        <w:bottom w:val="none" w:sz="0" w:space="0" w:color="auto"/>
        <w:right w:val="none" w:sz="0" w:space="0" w:color="auto"/>
      </w:divBdr>
    </w:div>
    <w:div w:id="1822959300">
      <w:bodyDiv w:val="1"/>
      <w:marLeft w:val="0"/>
      <w:marRight w:val="0"/>
      <w:marTop w:val="0"/>
      <w:marBottom w:val="0"/>
      <w:divBdr>
        <w:top w:val="none" w:sz="0" w:space="0" w:color="auto"/>
        <w:left w:val="none" w:sz="0" w:space="0" w:color="auto"/>
        <w:bottom w:val="none" w:sz="0" w:space="0" w:color="auto"/>
        <w:right w:val="none" w:sz="0" w:space="0" w:color="auto"/>
      </w:divBdr>
    </w:div>
    <w:div w:id="1865441851">
      <w:bodyDiv w:val="1"/>
      <w:marLeft w:val="0"/>
      <w:marRight w:val="0"/>
      <w:marTop w:val="0"/>
      <w:marBottom w:val="0"/>
      <w:divBdr>
        <w:top w:val="none" w:sz="0" w:space="0" w:color="auto"/>
        <w:left w:val="none" w:sz="0" w:space="0" w:color="auto"/>
        <w:bottom w:val="none" w:sz="0" w:space="0" w:color="auto"/>
        <w:right w:val="none" w:sz="0" w:space="0" w:color="auto"/>
      </w:divBdr>
    </w:div>
    <w:div w:id="1915049087">
      <w:bodyDiv w:val="1"/>
      <w:marLeft w:val="0"/>
      <w:marRight w:val="0"/>
      <w:marTop w:val="0"/>
      <w:marBottom w:val="0"/>
      <w:divBdr>
        <w:top w:val="none" w:sz="0" w:space="0" w:color="auto"/>
        <w:left w:val="none" w:sz="0" w:space="0" w:color="auto"/>
        <w:bottom w:val="none" w:sz="0" w:space="0" w:color="auto"/>
        <w:right w:val="none" w:sz="0" w:space="0" w:color="auto"/>
      </w:divBdr>
    </w:div>
    <w:div w:id="2019116551">
      <w:bodyDiv w:val="1"/>
      <w:marLeft w:val="0"/>
      <w:marRight w:val="0"/>
      <w:marTop w:val="0"/>
      <w:marBottom w:val="0"/>
      <w:divBdr>
        <w:top w:val="none" w:sz="0" w:space="0" w:color="auto"/>
        <w:left w:val="none" w:sz="0" w:space="0" w:color="auto"/>
        <w:bottom w:val="none" w:sz="0" w:space="0" w:color="auto"/>
        <w:right w:val="none" w:sz="0" w:space="0" w:color="auto"/>
      </w:divBdr>
    </w:div>
    <w:div w:id="2049134804">
      <w:bodyDiv w:val="1"/>
      <w:marLeft w:val="0"/>
      <w:marRight w:val="0"/>
      <w:marTop w:val="0"/>
      <w:marBottom w:val="0"/>
      <w:divBdr>
        <w:top w:val="none" w:sz="0" w:space="0" w:color="auto"/>
        <w:left w:val="none" w:sz="0" w:space="0" w:color="auto"/>
        <w:bottom w:val="none" w:sz="0" w:space="0" w:color="auto"/>
        <w:right w:val="none" w:sz="0" w:space="0" w:color="auto"/>
      </w:divBdr>
    </w:div>
    <w:div w:id="2056735521">
      <w:bodyDiv w:val="1"/>
      <w:marLeft w:val="0"/>
      <w:marRight w:val="0"/>
      <w:marTop w:val="0"/>
      <w:marBottom w:val="0"/>
      <w:divBdr>
        <w:top w:val="none" w:sz="0" w:space="0" w:color="auto"/>
        <w:left w:val="none" w:sz="0" w:space="0" w:color="auto"/>
        <w:bottom w:val="none" w:sz="0" w:space="0" w:color="auto"/>
        <w:right w:val="none" w:sz="0" w:space="0" w:color="auto"/>
      </w:divBdr>
    </w:div>
    <w:div w:id="2084333219">
      <w:bodyDiv w:val="1"/>
      <w:marLeft w:val="0"/>
      <w:marRight w:val="0"/>
      <w:marTop w:val="0"/>
      <w:marBottom w:val="0"/>
      <w:divBdr>
        <w:top w:val="none" w:sz="0" w:space="0" w:color="auto"/>
        <w:left w:val="none" w:sz="0" w:space="0" w:color="auto"/>
        <w:bottom w:val="none" w:sz="0" w:space="0" w:color="auto"/>
        <w:right w:val="none" w:sz="0" w:space="0" w:color="auto"/>
      </w:divBdr>
    </w:div>
    <w:div w:id="2090076816">
      <w:bodyDiv w:val="1"/>
      <w:marLeft w:val="0"/>
      <w:marRight w:val="0"/>
      <w:marTop w:val="0"/>
      <w:marBottom w:val="0"/>
      <w:divBdr>
        <w:top w:val="none" w:sz="0" w:space="0" w:color="auto"/>
        <w:left w:val="none" w:sz="0" w:space="0" w:color="auto"/>
        <w:bottom w:val="none" w:sz="0" w:space="0" w:color="auto"/>
        <w:right w:val="none" w:sz="0" w:space="0" w:color="auto"/>
      </w:divBdr>
    </w:div>
    <w:div w:id="21411928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81.png"/><Relationship Id="rId21" Type="http://schemas.openxmlformats.org/officeDocument/2006/relationships/image" Target="media/image6.emf"/><Relationship Id="rId42" Type="http://schemas.openxmlformats.org/officeDocument/2006/relationships/image" Target="media/image23.png"/><Relationship Id="rId47" Type="http://schemas.openxmlformats.org/officeDocument/2006/relationships/image" Target="media/image26.emf"/><Relationship Id="rId63" Type="http://schemas.openxmlformats.org/officeDocument/2006/relationships/image" Target="media/image40.emf"/><Relationship Id="rId68" Type="http://schemas.openxmlformats.org/officeDocument/2006/relationships/oleObject" Target="embeddings/oleObject2.bin"/><Relationship Id="rId84" Type="http://schemas.openxmlformats.org/officeDocument/2006/relationships/image" Target="media/image55.png"/><Relationship Id="rId89" Type="http://schemas.openxmlformats.org/officeDocument/2006/relationships/package" Target="embeddings/Microsoft_Visio_Drawing13.vsdx"/><Relationship Id="rId112" Type="http://schemas.openxmlformats.org/officeDocument/2006/relationships/package" Target="embeddings/Microsoft_Visio_Drawing17.vsdx"/><Relationship Id="rId16" Type="http://schemas.openxmlformats.org/officeDocument/2006/relationships/hyperlink" Target="mailto:jacob.strom@ericsson.com" TargetMode="External"/><Relationship Id="rId107" Type="http://schemas.openxmlformats.org/officeDocument/2006/relationships/image" Target="media/image72.png"/><Relationship Id="rId11" Type="http://schemas.openxmlformats.org/officeDocument/2006/relationships/footer" Target="footer1.xml"/><Relationship Id="rId32" Type="http://schemas.openxmlformats.org/officeDocument/2006/relationships/image" Target="media/image14.png"/><Relationship Id="rId37" Type="http://schemas.openxmlformats.org/officeDocument/2006/relationships/image" Target="media/image19.png"/><Relationship Id="rId53" Type="http://schemas.openxmlformats.org/officeDocument/2006/relationships/image" Target="media/image31.png"/><Relationship Id="rId58" Type="http://schemas.openxmlformats.org/officeDocument/2006/relationships/image" Target="media/image35.png"/><Relationship Id="rId74" Type="http://schemas.openxmlformats.org/officeDocument/2006/relationships/package" Target="embeddings/Microsoft_Visio_Drawing11.vsdx"/><Relationship Id="rId79" Type="http://schemas.openxmlformats.org/officeDocument/2006/relationships/image" Target="media/image50.png"/><Relationship Id="rId102" Type="http://schemas.openxmlformats.org/officeDocument/2006/relationships/image" Target="media/image68.emf"/><Relationship Id="rId123" Type="http://schemas.openxmlformats.org/officeDocument/2006/relationships/image" Target="media/image87.emf"/><Relationship Id="rId128" Type="http://schemas.openxmlformats.org/officeDocument/2006/relationships/image" Target="media/image90.png"/><Relationship Id="rId5" Type="http://schemas.openxmlformats.org/officeDocument/2006/relationships/numbering" Target="numbering.xml"/><Relationship Id="rId90" Type="http://schemas.openxmlformats.org/officeDocument/2006/relationships/image" Target="media/image59.gif"/><Relationship Id="rId95" Type="http://schemas.openxmlformats.org/officeDocument/2006/relationships/image" Target="media/image63.emf"/><Relationship Id="rId22" Type="http://schemas.openxmlformats.org/officeDocument/2006/relationships/oleObject" Target="embeddings/oleObject1.bin"/><Relationship Id="rId27" Type="http://schemas.openxmlformats.org/officeDocument/2006/relationships/image" Target="media/image10.emf"/><Relationship Id="rId43" Type="http://schemas.openxmlformats.org/officeDocument/2006/relationships/image" Target="media/image24.emf"/><Relationship Id="rId48" Type="http://schemas.openxmlformats.org/officeDocument/2006/relationships/package" Target="embeddings/Microsoft_Visio_Drawing5.vsdx"/><Relationship Id="rId64" Type="http://schemas.openxmlformats.org/officeDocument/2006/relationships/package" Target="embeddings/Microsoft_Visio_Drawing7.vsdx"/><Relationship Id="rId69" Type="http://schemas.openxmlformats.org/officeDocument/2006/relationships/image" Target="media/image43.emf"/><Relationship Id="rId113" Type="http://schemas.openxmlformats.org/officeDocument/2006/relationships/image" Target="media/image77.png"/><Relationship Id="rId118" Type="http://schemas.openxmlformats.org/officeDocument/2006/relationships/image" Target="media/image82.png"/><Relationship Id="rId80" Type="http://schemas.openxmlformats.org/officeDocument/2006/relationships/image" Target="media/image51.emf"/><Relationship Id="rId85" Type="http://schemas.openxmlformats.org/officeDocument/2006/relationships/image" Target="media/image56.png"/><Relationship Id="rId12" Type="http://schemas.openxmlformats.org/officeDocument/2006/relationships/image" Target="media/image1.png"/><Relationship Id="rId17" Type="http://schemas.openxmlformats.org/officeDocument/2006/relationships/hyperlink" Target="mailto:lizhang.idm@bytedance.com" TargetMode="External"/><Relationship Id="rId33" Type="http://schemas.openxmlformats.org/officeDocument/2006/relationships/image" Target="media/image15.png"/><Relationship Id="rId38" Type="http://schemas.openxmlformats.org/officeDocument/2006/relationships/image" Target="media/image20.png"/><Relationship Id="rId59" Type="http://schemas.openxmlformats.org/officeDocument/2006/relationships/image" Target="media/image36.png"/><Relationship Id="rId103" Type="http://schemas.openxmlformats.org/officeDocument/2006/relationships/image" Target="media/image69.png"/><Relationship Id="rId108" Type="http://schemas.openxmlformats.org/officeDocument/2006/relationships/image" Target="media/image73.png"/><Relationship Id="rId124" Type="http://schemas.openxmlformats.org/officeDocument/2006/relationships/image" Target="media/image88.emf"/><Relationship Id="rId129" Type="http://schemas.openxmlformats.org/officeDocument/2006/relationships/fontTable" Target="fontTable.xml"/><Relationship Id="rId54" Type="http://schemas.openxmlformats.org/officeDocument/2006/relationships/image" Target="media/image32.png"/><Relationship Id="rId70" Type="http://schemas.openxmlformats.org/officeDocument/2006/relationships/package" Target="embeddings/Microsoft_Visio_Drawing9.vsdx"/><Relationship Id="rId75" Type="http://schemas.openxmlformats.org/officeDocument/2006/relationships/image" Target="media/image46.emf"/><Relationship Id="rId91" Type="http://schemas.openxmlformats.org/officeDocument/2006/relationships/image" Target="media/image59.emf"/><Relationship Id="rId96" Type="http://schemas.openxmlformats.org/officeDocument/2006/relationships/package" Target="embeddings/Microsoft_Visio_Drawing14.vsdx"/><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7.png"/><Relationship Id="rId28" Type="http://schemas.openxmlformats.org/officeDocument/2006/relationships/package" Target="embeddings/Microsoft_Visio_Drawing1.vsdx"/><Relationship Id="rId49" Type="http://schemas.openxmlformats.org/officeDocument/2006/relationships/image" Target="media/image27.png"/><Relationship Id="rId114" Type="http://schemas.openxmlformats.org/officeDocument/2006/relationships/image" Target="media/image78.png"/><Relationship Id="rId119" Type="http://schemas.openxmlformats.org/officeDocument/2006/relationships/image" Target="media/image83.png"/><Relationship Id="rId44" Type="http://schemas.openxmlformats.org/officeDocument/2006/relationships/package" Target="embeddings/Microsoft_Visio_Drawing3.vsdx"/><Relationship Id="rId60" Type="http://schemas.openxmlformats.org/officeDocument/2006/relationships/image" Target="media/image37.png"/><Relationship Id="rId65" Type="http://schemas.openxmlformats.org/officeDocument/2006/relationships/image" Target="media/image41.emf"/><Relationship Id="rId81" Type="http://schemas.openxmlformats.org/officeDocument/2006/relationships/image" Target="media/image52.png"/><Relationship Id="rId86" Type="http://schemas.openxmlformats.org/officeDocument/2006/relationships/image" Target="media/image57.emf"/><Relationship Id="rId130" Type="http://schemas.openxmlformats.org/officeDocument/2006/relationships/theme" Target="theme/theme1.xml"/><Relationship Id="rId13" Type="http://schemas.openxmlformats.org/officeDocument/2006/relationships/image" Target="media/image2.png"/><Relationship Id="rId18" Type="http://schemas.openxmlformats.org/officeDocument/2006/relationships/image" Target="media/image3.emf"/><Relationship Id="rId39" Type="http://schemas.openxmlformats.org/officeDocument/2006/relationships/image" Target="media/image21.png"/><Relationship Id="rId109" Type="http://schemas.openxmlformats.org/officeDocument/2006/relationships/image" Target="media/image74.png"/><Relationship Id="rId34" Type="http://schemas.openxmlformats.org/officeDocument/2006/relationships/image" Target="media/image16.png"/><Relationship Id="rId50" Type="http://schemas.openxmlformats.org/officeDocument/2006/relationships/image" Target="media/image28.png"/><Relationship Id="rId55" Type="http://schemas.openxmlformats.org/officeDocument/2006/relationships/image" Target="media/image33.emf"/><Relationship Id="rId76" Type="http://schemas.openxmlformats.org/officeDocument/2006/relationships/image" Target="media/image47.png"/><Relationship Id="rId97" Type="http://schemas.openxmlformats.org/officeDocument/2006/relationships/image" Target="media/image64.emf"/><Relationship Id="rId104" Type="http://schemas.openxmlformats.org/officeDocument/2006/relationships/image" Target="media/image70.emf"/><Relationship Id="rId120" Type="http://schemas.openxmlformats.org/officeDocument/2006/relationships/image" Target="media/image84.png"/><Relationship Id="rId125" Type="http://schemas.openxmlformats.org/officeDocument/2006/relationships/package" Target="embeddings/Microsoft_Visio_Drawing18.vsdx"/><Relationship Id="rId7" Type="http://schemas.openxmlformats.org/officeDocument/2006/relationships/settings" Target="settings.xml"/><Relationship Id="rId71" Type="http://schemas.openxmlformats.org/officeDocument/2006/relationships/image" Target="media/image44.emf"/><Relationship Id="rId92" Type="http://schemas.openxmlformats.org/officeDocument/2006/relationships/image" Target="media/image60.emf"/><Relationship Id="rId2" Type="http://schemas.openxmlformats.org/officeDocument/2006/relationships/customXml" Target="../customXml/item2.xml"/><Relationship Id="rId29" Type="http://schemas.openxmlformats.org/officeDocument/2006/relationships/image" Target="media/image11.png"/><Relationship Id="rId24" Type="http://schemas.openxmlformats.org/officeDocument/2006/relationships/image" Target="media/image8.png"/><Relationship Id="rId40" Type="http://schemas.openxmlformats.org/officeDocument/2006/relationships/image" Target="media/image22.emf"/><Relationship Id="rId45" Type="http://schemas.openxmlformats.org/officeDocument/2006/relationships/image" Target="media/image25.emf"/><Relationship Id="rId66" Type="http://schemas.openxmlformats.org/officeDocument/2006/relationships/package" Target="embeddings/Microsoft_Visio_Drawing8.vsdx"/><Relationship Id="rId87" Type="http://schemas.openxmlformats.org/officeDocument/2006/relationships/package" Target="embeddings/Microsoft_Visio_Drawing12.vsdx"/><Relationship Id="rId110" Type="http://schemas.openxmlformats.org/officeDocument/2006/relationships/image" Target="media/image75.png"/><Relationship Id="rId115" Type="http://schemas.openxmlformats.org/officeDocument/2006/relationships/image" Target="media/image79.png"/><Relationship Id="rId61" Type="http://schemas.openxmlformats.org/officeDocument/2006/relationships/image" Target="media/image38.png"/><Relationship Id="rId82" Type="http://schemas.openxmlformats.org/officeDocument/2006/relationships/image" Target="media/image53.png"/><Relationship Id="rId19" Type="http://schemas.openxmlformats.org/officeDocument/2006/relationships/image" Target="media/image4.png"/><Relationship Id="rId14" Type="http://schemas.openxmlformats.org/officeDocument/2006/relationships/hyperlink" Target="mailto:mcoban@qti.qualcomm.com" TargetMode="External"/><Relationship Id="rId30" Type="http://schemas.openxmlformats.org/officeDocument/2006/relationships/image" Target="media/image12.png"/><Relationship Id="rId35" Type="http://schemas.openxmlformats.org/officeDocument/2006/relationships/image" Target="media/image17.png"/><Relationship Id="rId56" Type="http://schemas.openxmlformats.org/officeDocument/2006/relationships/package" Target="embeddings/Microsoft_Visio_Drawing6.vsdx"/><Relationship Id="rId77" Type="http://schemas.openxmlformats.org/officeDocument/2006/relationships/image" Target="media/image48.png"/><Relationship Id="rId100" Type="http://schemas.openxmlformats.org/officeDocument/2006/relationships/image" Target="media/image66.png"/><Relationship Id="rId105" Type="http://schemas.openxmlformats.org/officeDocument/2006/relationships/image" Target="media/image71.emf"/><Relationship Id="rId126" Type="http://schemas.openxmlformats.org/officeDocument/2006/relationships/image" Target="media/image89.emf"/><Relationship Id="rId8" Type="http://schemas.openxmlformats.org/officeDocument/2006/relationships/webSettings" Target="webSettings.xml"/><Relationship Id="rId51" Type="http://schemas.openxmlformats.org/officeDocument/2006/relationships/image" Target="media/image29.png"/><Relationship Id="rId72" Type="http://schemas.openxmlformats.org/officeDocument/2006/relationships/package" Target="embeddings/Microsoft_Visio_Drawing10.vsdx"/><Relationship Id="rId93" Type="http://schemas.openxmlformats.org/officeDocument/2006/relationships/image" Target="media/image61.emf"/><Relationship Id="rId98" Type="http://schemas.openxmlformats.org/officeDocument/2006/relationships/package" Target="embeddings/Microsoft_Visio_Drawing15.vsdx"/><Relationship Id="rId121" Type="http://schemas.openxmlformats.org/officeDocument/2006/relationships/image" Target="media/image85.png"/><Relationship Id="rId3" Type="http://schemas.openxmlformats.org/officeDocument/2006/relationships/customXml" Target="../customXml/item3.xml"/><Relationship Id="rId25" Type="http://schemas.openxmlformats.org/officeDocument/2006/relationships/image" Target="media/image9.emf"/><Relationship Id="rId46" Type="http://schemas.openxmlformats.org/officeDocument/2006/relationships/package" Target="embeddings/Microsoft_Visio_Drawing4.vsdx"/><Relationship Id="rId67" Type="http://schemas.openxmlformats.org/officeDocument/2006/relationships/image" Target="media/image42.wmf"/><Relationship Id="rId116" Type="http://schemas.openxmlformats.org/officeDocument/2006/relationships/image" Target="media/image80.png"/><Relationship Id="rId20" Type="http://schemas.openxmlformats.org/officeDocument/2006/relationships/image" Target="media/image5.emf"/><Relationship Id="rId41" Type="http://schemas.openxmlformats.org/officeDocument/2006/relationships/package" Target="embeddings/Microsoft_Visio_Drawing2.vsdx"/><Relationship Id="rId62" Type="http://schemas.openxmlformats.org/officeDocument/2006/relationships/image" Target="media/image39.png"/><Relationship Id="rId83" Type="http://schemas.openxmlformats.org/officeDocument/2006/relationships/image" Target="media/image54.png"/><Relationship Id="rId88" Type="http://schemas.openxmlformats.org/officeDocument/2006/relationships/image" Target="media/image58.emf"/><Relationship Id="rId111" Type="http://schemas.openxmlformats.org/officeDocument/2006/relationships/image" Target="media/image76.emf"/><Relationship Id="rId15" Type="http://schemas.openxmlformats.org/officeDocument/2006/relationships/hyperlink" Target="mailto:ruling.lrl@alibaba.com" TargetMode="External"/><Relationship Id="rId36" Type="http://schemas.openxmlformats.org/officeDocument/2006/relationships/image" Target="media/image18.png"/><Relationship Id="rId57" Type="http://schemas.openxmlformats.org/officeDocument/2006/relationships/image" Target="media/image34.emf"/><Relationship Id="rId106" Type="http://schemas.openxmlformats.org/officeDocument/2006/relationships/package" Target="embeddings/Microsoft_Visio_Drawing16.vsdx"/><Relationship Id="rId127" Type="http://schemas.openxmlformats.org/officeDocument/2006/relationships/package" Target="embeddings/Microsoft_Visio_Drawing19.vsdx"/><Relationship Id="rId10" Type="http://schemas.openxmlformats.org/officeDocument/2006/relationships/endnotes" Target="endnotes.xml"/><Relationship Id="rId31" Type="http://schemas.openxmlformats.org/officeDocument/2006/relationships/image" Target="media/image13.png"/><Relationship Id="rId52" Type="http://schemas.openxmlformats.org/officeDocument/2006/relationships/image" Target="media/image30.png"/><Relationship Id="rId73" Type="http://schemas.openxmlformats.org/officeDocument/2006/relationships/image" Target="media/image45.emf"/><Relationship Id="rId78" Type="http://schemas.openxmlformats.org/officeDocument/2006/relationships/image" Target="media/image49.emf"/><Relationship Id="rId94" Type="http://schemas.openxmlformats.org/officeDocument/2006/relationships/image" Target="media/image62.emf"/><Relationship Id="rId99" Type="http://schemas.openxmlformats.org/officeDocument/2006/relationships/image" Target="media/image65.png"/><Relationship Id="rId101" Type="http://schemas.openxmlformats.org/officeDocument/2006/relationships/image" Target="media/image67.png"/><Relationship Id="rId122" Type="http://schemas.openxmlformats.org/officeDocument/2006/relationships/image" Target="media/image86.emf"/><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package" Target="embeddings/Microsoft_Visio_Drawing.vsd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229579ab-57a9-4bef-bc1b-2624410c5e1c" xsi:nil="true"/>
    <lcf76f155ced4ddcb4097134ff3c332f xmlns="c872df49-ebad-488d-a324-025e4f6ab39d">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6" ma:contentTypeDescription="Create a new document." ma:contentTypeScope="" ma:versionID="ffde462093c9e457f5f59631d1147aeb">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ae5974671ea7f0bc05535c1666151f7f"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dbd0030-07c0-4a98-9599-2ee23b3d861d"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55a11255-d231-44fb-ac06-d878e89fe159}" ma:internalName="TaxCatchAll" ma:showField="CatchAllData" ma:web="229579ab-57a9-4bef-bc1b-2624410c5e1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9E38A24-05E3-4139-84F3-6F2903950A01}">
  <ds:schemaRefs>
    <ds:schemaRef ds:uri="http://schemas.microsoft.com/office/2006/metadata/properties"/>
    <ds:schemaRef ds:uri="http://schemas.microsoft.com/office/infopath/2007/PartnerControls"/>
    <ds:schemaRef ds:uri="229579ab-57a9-4bef-bc1b-2624410c5e1c"/>
    <ds:schemaRef ds:uri="c872df49-ebad-488d-a324-025e4f6ab39d"/>
  </ds:schemaRefs>
</ds:datastoreItem>
</file>

<file path=customXml/itemProps2.xml><?xml version="1.0" encoding="utf-8"?>
<ds:datastoreItem xmlns:ds="http://schemas.openxmlformats.org/officeDocument/2006/customXml" ds:itemID="{D2C01863-4259-44B7-A91B-578A1A637FC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3C8C996-349F-4862-9087-5827951047F7}">
  <ds:schemaRefs>
    <ds:schemaRef ds:uri="http://schemas.openxmlformats.org/officeDocument/2006/bibliography"/>
  </ds:schemaRefs>
</ds:datastoreItem>
</file>

<file path=customXml/itemProps4.xml><?xml version="1.0" encoding="utf-8"?>
<ds:datastoreItem xmlns:ds="http://schemas.openxmlformats.org/officeDocument/2006/customXml" ds:itemID="{772DBA76-09DB-4D31-81CB-AF0E5DED5035}">
  <ds:schemaRefs>
    <ds:schemaRef ds:uri="http://schemas.microsoft.com/sharepoint/v3/contenttype/forms"/>
  </ds:schemaRefs>
</ds:datastoreItem>
</file>

<file path=docMetadata/LabelInfo.xml><?xml version="1.0" encoding="utf-8"?>
<clbl:labelList xmlns:clbl="http://schemas.microsoft.com/office/2020/mipLabelMetadata">
  <clbl:label id="{92e84ceb-fbfd-47ab-be52-080c6b87953f}" enabled="0" method="" siteId="{92e84ceb-fbfd-47ab-be52-080c6b87953f}" removed="1"/>
  <clbl:label id="{98e9ba89-e1a1-4e38-9007-8bdabc25de1d}" enabled="0" method="" siteId="{98e9ba89-e1a1-4e38-9007-8bdabc25de1d}" removed="1"/>
</clbl:labelList>
</file>

<file path=docProps/app.xml><?xml version="1.0" encoding="utf-8"?>
<Properties xmlns="http://schemas.openxmlformats.org/officeDocument/2006/extended-properties" xmlns:vt="http://schemas.openxmlformats.org/officeDocument/2006/docPropsVTypes">
  <Template>Normal</Template>
  <TotalTime>0</TotalTime>
  <Pages>104</Pages>
  <Words>34516</Words>
  <Characters>217455</Characters>
  <Application>Microsoft Office Word</Application>
  <DocSecurity>0</DocSecurity>
  <Lines>1812</Lines>
  <Paragraphs>502</Paragraphs>
  <ScaleCrop>false</ScaleCrop>
  <Manager/>
  <Company>JCT-VC</Company>
  <LinksUpToDate>false</LinksUpToDate>
  <CharactersWithSpaces>251469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dc:description/>
  <cp:lastModifiedBy>Jens-Rainer Ohm</cp:lastModifiedBy>
  <cp:revision>3</cp:revision>
  <cp:lastPrinted>1900-01-01T08:00:00Z</cp:lastPrinted>
  <dcterms:created xsi:type="dcterms:W3CDTF">2025-02-13T14:38:00Z</dcterms:created>
  <dcterms:modified xsi:type="dcterms:W3CDTF">2025-02-13T14:43:00Z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0x010100598371A9B2F58942932503DC52E58014</vt:lpwstr>
  </property>
  <property fmtid="{D5CDD505-2E9C-101B-9397-08002B2CF9AE}" pid="3" name="MediaServiceImageTags">
    <vt:lpwstr/>
  </property>
  <property fmtid="{D5CDD505-2E9C-101B-9397-08002B2CF9AE}" pid="4" name="MSIP_Label_4d2f777e-4347-4fc6-823a-b44ab313546a_Enabled">
    <vt:lpwstr>true</vt:lpwstr>
  </property>
  <property fmtid="{D5CDD505-2E9C-101B-9397-08002B2CF9AE}" pid="5" name="MSIP_Label_4d2f777e-4347-4fc6-823a-b44ab313546a_SetDate">
    <vt:lpwstr>2024-10-19T20:53:32Z</vt:lpwstr>
  </property>
  <property fmtid="{D5CDD505-2E9C-101B-9397-08002B2CF9AE}" pid="6" name="MSIP_Label_4d2f777e-4347-4fc6-823a-b44ab313546a_Method">
    <vt:lpwstr>Standard</vt:lpwstr>
  </property>
  <property fmtid="{D5CDD505-2E9C-101B-9397-08002B2CF9AE}" pid="7" name="MSIP_Label_4d2f777e-4347-4fc6-823a-b44ab313546a_Name">
    <vt:lpwstr>Non-Public</vt:lpwstr>
  </property>
  <property fmtid="{D5CDD505-2E9C-101B-9397-08002B2CF9AE}" pid="8" name="MSIP_Label_4d2f777e-4347-4fc6-823a-b44ab313546a_SiteId">
    <vt:lpwstr>e351b779-f6d5-4e50-8568-80e922d180ae</vt:lpwstr>
  </property>
  <property fmtid="{D5CDD505-2E9C-101B-9397-08002B2CF9AE}" pid="9" name="MSIP_Label_4d2f777e-4347-4fc6-823a-b44ab313546a_ActionId">
    <vt:lpwstr>0398f759-03f3-4d22-be23-8d58fee3a70b</vt:lpwstr>
  </property>
  <property fmtid="{D5CDD505-2E9C-101B-9397-08002B2CF9AE}" pid="10" name="MSIP_Label_4d2f777e-4347-4fc6-823a-b44ab313546a_ContentBits">
    <vt:lpwstr>0</vt:lpwstr>
  </property>
</Properties>
</file>