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74BFA" w14:textId="77777777" w:rsidR="00010E20" w:rsidRPr="004F2A4F" w:rsidRDefault="00010E20" w:rsidP="000D51FB">
      <w:pPr>
        <w:pStyle w:val="1"/>
        <w:numPr>
          <w:ilvl w:val="0"/>
          <w:numId w:val="15"/>
        </w:numPr>
      </w:pPr>
      <w:r w:rsidRPr="004F2A4F">
        <w:t>Parsing process</w:t>
      </w:r>
      <w:r>
        <w:fldChar w:fldCharType="begin" w:fldLock="1"/>
      </w:r>
      <w:r>
        <w:rPr>
          <w:rStyle w:val="HdgMarker"/>
        </w:rPr>
        <w:instrText>Q</w:instrText>
      </w:r>
      <w:r>
        <w:instrText>UOTE "" \* Charformat</w:instrText>
      </w:r>
      <w:r>
        <w:fldChar w:fldCharType="end"/>
      </w:r>
    </w:p>
    <w:p w14:paraId="4FAAA71C" w14:textId="77777777" w:rsidR="00010E20" w:rsidRPr="004F2A4F" w:rsidRDefault="00010E20" w:rsidP="00010E20">
      <w:pPr>
        <w:pStyle w:val="2"/>
        <w:rPr>
          <w:noProof/>
        </w:rPr>
      </w:pPr>
      <w:bookmarkStart w:id="0" w:name="_Toc4055565"/>
      <w:bookmarkStart w:id="1" w:name="_Toc6215363"/>
      <w:bookmarkStart w:id="2" w:name="_Toc24731174"/>
      <w:bookmarkStart w:id="3" w:name="_Toc100603755"/>
      <w:r w:rsidRPr="004F2A4F">
        <w:rPr>
          <w:noProof/>
        </w:rPr>
        <w:t>General</w:t>
      </w:r>
      <w:bookmarkEnd w:id="0"/>
      <w:bookmarkEnd w:id="1"/>
      <w:bookmarkEnd w:id="2"/>
      <w:bookmarkEnd w:id="3"/>
      <w:r>
        <w:fldChar w:fldCharType="begin" w:fldLock="1"/>
      </w:r>
      <w:r>
        <w:rPr>
          <w:rStyle w:val="HdgMarker"/>
        </w:rPr>
        <w:instrText>Q</w:instrText>
      </w:r>
      <w:r>
        <w:instrText>UOTE "" \* Charformat</w:instrText>
      </w:r>
      <w:r>
        <w:fldChar w:fldCharType="end"/>
      </w:r>
    </w:p>
    <w:p w14:paraId="60D9CF96" w14:textId="77777777" w:rsidR="00010E20" w:rsidRPr="00A4559E" w:rsidRDefault="00010E20" w:rsidP="00010E20">
      <w:pPr>
        <w:rPr>
          <w:noProof/>
        </w:rPr>
      </w:pPr>
      <w:r w:rsidRPr="00A4559E">
        <w:rPr>
          <w:noProof/>
          <w:lang w:eastAsia="ja-JP"/>
        </w:rPr>
        <w:t>S</w:t>
      </w:r>
      <w:r w:rsidRPr="00A4559E">
        <w:rPr>
          <w:noProof/>
        </w:rPr>
        <w:t>yntax elements are parsed according to the processes corresponding to the syntax element’s descriptor and name as specified in Tables </w:t>
      </w:r>
      <w:r w:rsidRPr="00A4559E">
        <w:rPr>
          <w:noProof/>
        </w:rPr>
        <w:fldChar w:fldCharType="begin" w:fldLock="1"/>
      </w:r>
      <w:r w:rsidRPr="00A4559E">
        <w:rPr>
          <w:noProof/>
        </w:rPr>
        <w:instrText xml:space="preserve"> REF tab_parse_desc \h </w:instrText>
      </w:r>
      <w:r w:rsidRPr="00A4559E">
        <w:rPr>
          <w:noProof/>
        </w:rPr>
      </w:r>
      <w:r w:rsidRPr="00A4559E">
        <w:rPr>
          <w:noProof/>
        </w:rPr>
        <w:fldChar w:fldCharType="separate"/>
      </w:r>
      <w:r>
        <w:rPr>
          <w:noProof/>
        </w:rPr>
        <w:t>33</w:t>
      </w:r>
      <w:r w:rsidRPr="00A4559E">
        <w:rPr>
          <w:noProof/>
        </w:rPr>
        <w:fldChar w:fldCharType="end"/>
      </w:r>
      <w:r w:rsidRPr="00A4559E">
        <w:rPr>
          <w:noProof/>
        </w:rPr>
        <w:t xml:space="preserve"> to </w:t>
      </w:r>
      <w:r w:rsidRPr="00A4559E">
        <w:rPr>
          <w:noProof/>
        </w:rPr>
        <w:fldChar w:fldCharType="begin" w:fldLock="1"/>
      </w:r>
      <w:r w:rsidRPr="00A4559E">
        <w:rPr>
          <w:noProof/>
        </w:rPr>
        <w:instrText xml:space="preserve"> REF tab_parse_args_aev \h </w:instrText>
      </w:r>
      <w:r w:rsidRPr="00A4559E">
        <w:rPr>
          <w:noProof/>
        </w:rPr>
      </w:r>
      <w:r w:rsidRPr="00A4559E">
        <w:rPr>
          <w:noProof/>
        </w:rPr>
        <w:fldChar w:fldCharType="separate"/>
      </w:r>
      <w:r>
        <w:rPr>
          <w:noProof/>
        </w:rPr>
        <w:t>35</w:t>
      </w:r>
      <w:r w:rsidRPr="00A4559E">
        <w:rPr>
          <w:noProof/>
        </w:rPr>
        <w:fldChar w:fldCharType="end"/>
      </w:r>
      <w:r w:rsidRPr="00A4559E">
        <w:rPr>
          <w:noProof/>
        </w:rPr>
        <w:t>.</w:t>
      </w:r>
    </w:p>
    <w:p w14:paraId="1EFD9558" w14:textId="77777777" w:rsidR="00010E20" w:rsidRDefault="00010E20" w:rsidP="00010E20">
      <w:pPr>
        <w:pStyle w:val="af4"/>
      </w:pPr>
      <w:r>
        <w:t xml:space="preserve">Table </w:t>
      </w:r>
      <w:r>
        <w:fldChar w:fldCharType="begin"/>
      </w:r>
      <w:r>
        <w:instrText xml:space="preserve"> SEQ Table \* ARABIC </w:instrText>
      </w:r>
      <w:r>
        <w:fldChar w:fldCharType="separate"/>
      </w:r>
      <w:r>
        <w:rPr>
          <w:noProof/>
        </w:rPr>
        <w:t>46</w:t>
      </w:r>
      <w:r>
        <w:fldChar w:fldCharType="end"/>
      </w:r>
      <w:r w:rsidRPr="004F2A4F">
        <w:t xml:space="preserve"> — Descriptor pa</w:t>
      </w:r>
      <w:r>
        <w:t>r</w:t>
      </w:r>
      <w:r w:rsidRPr="004F2A4F">
        <w:t>sing process</w:t>
      </w:r>
      <w:r>
        <w:t>es</w:t>
      </w:r>
    </w:p>
    <w:tbl>
      <w:tblPr>
        <w:tblStyle w:val="G-PCCTable"/>
        <w:tblW w:w="0" w:type="auto"/>
        <w:tblLook w:val="0420" w:firstRow="1" w:lastRow="0" w:firstColumn="0" w:lastColumn="0" w:noHBand="0" w:noVBand="1"/>
      </w:tblPr>
      <w:tblGrid>
        <w:gridCol w:w="1203"/>
        <w:gridCol w:w="1671"/>
        <w:gridCol w:w="1298"/>
        <w:gridCol w:w="2190"/>
      </w:tblGrid>
      <w:tr w:rsidR="00010E20" w:rsidRPr="00A4559E" w14:paraId="32A69862"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0" w:type="auto"/>
          </w:tcPr>
          <w:p w14:paraId="0157215F" w14:textId="77777777" w:rsidR="00010E20" w:rsidRPr="00A4559E" w:rsidRDefault="00010E20" w:rsidP="009718E7">
            <w:pPr>
              <w:pStyle w:val="G-PCCTablebody"/>
              <w:jc w:val="center"/>
              <w:rPr>
                <w:b w:val="0"/>
                <w:bCs/>
              </w:rPr>
            </w:pPr>
            <w:r w:rsidRPr="00A4559E">
              <w:rPr>
                <w:bCs/>
              </w:rPr>
              <w:t>Descriptor</w:t>
            </w:r>
          </w:p>
        </w:tc>
        <w:tc>
          <w:tcPr>
            <w:tcW w:w="0" w:type="auto"/>
          </w:tcPr>
          <w:p w14:paraId="06A7E92C" w14:textId="77777777" w:rsidR="00010E20" w:rsidRPr="00A4559E" w:rsidRDefault="00010E20" w:rsidP="009718E7">
            <w:pPr>
              <w:pStyle w:val="G-PCCTablebody"/>
              <w:jc w:val="center"/>
              <w:rPr>
                <w:b w:val="0"/>
                <w:bCs/>
              </w:rPr>
            </w:pPr>
            <w:r w:rsidRPr="00A4559E">
              <w:rPr>
                <w:bCs/>
              </w:rPr>
              <w:t>Parsing process</w:t>
            </w:r>
          </w:p>
        </w:tc>
        <w:tc>
          <w:tcPr>
            <w:tcW w:w="0" w:type="auto"/>
          </w:tcPr>
          <w:p w14:paraId="72A8DE2D" w14:textId="77777777" w:rsidR="00010E20" w:rsidRPr="00A4559E" w:rsidRDefault="00010E20" w:rsidP="009718E7">
            <w:pPr>
              <w:pStyle w:val="G-PCCTablebody"/>
              <w:jc w:val="center"/>
              <w:rPr>
                <w:bCs/>
              </w:rPr>
            </w:pPr>
            <w:r w:rsidRPr="00A4559E">
              <w:rPr>
                <w:bCs/>
              </w:rPr>
              <w:t>Arguments</w:t>
            </w:r>
          </w:p>
        </w:tc>
        <w:tc>
          <w:tcPr>
            <w:tcW w:w="0" w:type="auto"/>
          </w:tcPr>
          <w:p w14:paraId="53605B97" w14:textId="77777777" w:rsidR="00010E20" w:rsidRPr="00A4559E" w:rsidRDefault="00010E20" w:rsidP="009718E7">
            <w:pPr>
              <w:pStyle w:val="G-PCCTablebody"/>
              <w:jc w:val="center"/>
              <w:rPr>
                <w:b w:val="0"/>
                <w:bCs/>
              </w:rPr>
            </w:pPr>
            <w:r w:rsidRPr="00A4559E">
              <w:rPr>
                <w:bCs/>
              </w:rPr>
              <w:t>Channel read method</w:t>
            </w:r>
            <w:r w:rsidRPr="00A4559E">
              <w:rPr>
                <w:bCs/>
              </w:rPr>
              <w:br/>
              <w:t>(</w:t>
            </w:r>
            <w:r w:rsidRPr="00D35E12">
              <w:rPr>
                <w:rStyle w:val="VarNinline"/>
              </w:rPr>
              <w:t>readBit</w:t>
            </w:r>
            <w:r w:rsidRPr="00A4559E">
              <w:rPr>
                <w:bCs/>
              </w:rPr>
              <w:t>)</w:t>
            </w:r>
          </w:p>
        </w:tc>
      </w:tr>
      <w:tr w:rsidR="00010E20" w:rsidRPr="00A4559E" w14:paraId="45EF6075" w14:textId="77777777" w:rsidTr="009718E7">
        <w:tc>
          <w:tcPr>
            <w:tcW w:w="0" w:type="auto"/>
          </w:tcPr>
          <w:p w14:paraId="3C30A9FD" w14:textId="77777777" w:rsidR="00010E20" w:rsidRPr="00A4559E" w:rsidRDefault="00010E20" w:rsidP="009718E7">
            <w:pPr>
              <w:pStyle w:val="G-PCCTablebodyKWN"/>
            </w:pPr>
            <w:r w:rsidRPr="00A4559E">
              <w:t>u(</w:t>
            </w:r>
            <w:r>
              <w:rPr>
                <w:rStyle w:val="Var1inline"/>
              </w:rPr>
              <w:t>𝑛</w:t>
            </w:r>
            <w:r w:rsidRPr="00A4559E">
              <w:t>)</w:t>
            </w:r>
          </w:p>
        </w:tc>
        <w:tc>
          <w:tcPr>
            <w:tcW w:w="0" w:type="auto"/>
          </w:tcPr>
          <w:p w14:paraId="31F62634" w14:textId="77777777" w:rsidR="00010E20" w:rsidRPr="00A4559E" w:rsidRDefault="00010E20" w:rsidP="009718E7">
            <w:pPr>
              <w:pStyle w:val="G-PCCTablebody"/>
            </w:pPr>
            <w:r w:rsidRPr="00A4559E">
              <w:fldChar w:fldCharType="begin" w:fldLock="1"/>
            </w:r>
            <w:r w:rsidRPr="00A4559E">
              <w:instrText xml:space="preserve"> REF _Ref12444781 \r \h  \* MERGEFORMAT </w:instrText>
            </w:r>
            <w:r w:rsidRPr="00A4559E">
              <w:fldChar w:fldCharType="separate"/>
            </w:r>
            <w:r>
              <w:t>11.4.1</w:t>
            </w:r>
            <w:r w:rsidRPr="00A4559E">
              <w:fldChar w:fldCharType="end"/>
            </w:r>
          </w:p>
        </w:tc>
        <w:tc>
          <w:tcPr>
            <w:tcW w:w="0" w:type="auto"/>
          </w:tcPr>
          <w:p w14:paraId="4B2463D2" w14:textId="77777777" w:rsidR="00010E20" w:rsidRPr="00A4559E" w:rsidRDefault="00010E20" w:rsidP="009718E7">
            <w:pPr>
              <w:pStyle w:val="G-PCCTablebody"/>
              <w:rPr>
                <w:rStyle w:val="Exprinline"/>
              </w:rPr>
            </w:pPr>
            <w:r w:rsidRPr="00D35E12">
              <w:rPr>
                <w:rStyle w:val="VarNinline"/>
              </w:rPr>
              <w:t>maxBins</w:t>
            </w:r>
            <w:r w:rsidRPr="00A4559E">
              <w:rPr>
                <w:rStyle w:val="Exprinline"/>
              </w:rPr>
              <w:t xml:space="preserve"> = </w:t>
            </w:r>
            <w:r>
              <w:rPr>
                <w:rStyle w:val="Var1inline"/>
              </w:rPr>
              <w:t>𝑛</w:t>
            </w:r>
          </w:p>
        </w:tc>
        <w:tc>
          <w:tcPr>
            <w:tcW w:w="0" w:type="auto"/>
          </w:tcPr>
          <w:p w14:paraId="4E163B57" w14:textId="77777777" w:rsidR="00010E20" w:rsidRPr="00A4559E" w:rsidRDefault="00010E20" w:rsidP="009718E7">
            <w:pPr>
              <w:pStyle w:val="G-PCCTablebody"/>
            </w:pPr>
            <w:r w:rsidRPr="00A739CE">
              <w:rPr>
                <w:rStyle w:val="ExprNameinline"/>
              </w:rPr>
              <w:t>DuNextBit</w:t>
            </w:r>
            <w:r w:rsidRPr="00A4559E">
              <w:t xml:space="preserve"> (</w:t>
            </w:r>
            <w:r w:rsidRPr="00A4559E">
              <w:fldChar w:fldCharType="begin" w:fldLock="1"/>
            </w:r>
            <w:r w:rsidRPr="00A4559E">
              <w:instrText xml:space="preserve"> REF _Ref97072729 \r \h </w:instrText>
            </w:r>
            <w:r w:rsidRPr="00A4559E">
              <w:fldChar w:fldCharType="separate"/>
            </w:r>
            <w:r>
              <w:t>11.2.5</w:t>
            </w:r>
            <w:r w:rsidRPr="00A4559E">
              <w:fldChar w:fldCharType="end"/>
            </w:r>
            <w:r w:rsidRPr="00A4559E">
              <w:t>)</w:t>
            </w:r>
          </w:p>
        </w:tc>
      </w:tr>
      <w:tr w:rsidR="00010E20" w:rsidRPr="00A4559E" w14:paraId="3AA5E00C" w14:textId="77777777" w:rsidTr="009718E7">
        <w:tc>
          <w:tcPr>
            <w:tcW w:w="0" w:type="auto"/>
          </w:tcPr>
          <w:p w14:paraId="0B5438E8" w14:textId="77777777" w:rsidR="00010E20" w:rsidRPr="00A4559E" w:rsidRDefault="00010E20" w:rsidP="009718E7">
            <w:pPr>
              <w:pStyle w:val="G-PCCTablebodyKWN"/>
            </w:pPr>
            <w:r w:rsidRPr="00A4559E">
              <w:t>u(v)</w:t>
            </w:r>
          </w:p>
        </w:tc>
        <w:tc>
          <w:tcPr>
            <w:tcW w:w="0" w:type="auto"/>
          </w:tcPr>
          <w:p w14:paraId="3917CBF0" w14:textId="77777777" w:rsidR="00010E20" w:rsidRPr="00A4559E" w:rsidRDefault="00010E20" w:rsidP="009718E7">
            <w:pPr>
              <w:pStyle w:val="G-PCCTablebody"/>
            </w:pPr>
            <w:r w:rsidRPr="00A4559E">
              <w:fldChar w:fldCharType="begin" w:fldLock="1"/>
            </w:r>
            <w:r w:rsidRPr="00A4559E">
              <w:instrText xml:space="preserve"> REF _Ref12444781 \r \h  \* MERGEFORMAT </w:instrText>
            </w:r>
            <w:r w:rsidRPr="00A4559E">
              <w:fldChar w:fldCharType="separate"/>
            </w:r>
            <w:r>
              <w:t>11.4.1</w:t>
            </w:r>
            <w:r w:rsidRPr="00A4559E">
              <w:fldChar w:fldCharType="end"/>
            </w:r>
          </w:p>
        </w:tc>
        <w:tc>
          <w:tcPr>
            <w:tcW w:w="0" w:type="auto"/>
          </w:tcPr>
          <w:p w14:paraId="60F77DBE" w14:textId="77777777" w:rsidR="00010E20" w:rsidRPr="00A4559E" w:rsidRDefault="00010E20" w:rsidP="009718E7">
            <w:pPr>
              <w:pStyle w:val="G-PCCTablebody"/>
            </w:pPr>
            <w:r w:rsidRPr="00A4559E">
              <w:t xml:space="preserve">See </w:t>
            </w:r>
            <w:r>
              <w:fldChar w:fldCharType="begin"/>
            </w:r>
            <w:r>
              <w:instrText xml:space="preserve"> REF _Ref143625261 \h </w:instrText>
            </w:r>
            <w:r>
              <w:fldChar w:fldCharType="separate"/>
            </w:r>
            <w:r>
              <w:t xml:space="preserve">Table </w:t>
            </w:r>
            <w:r>
              <w:rPr>
                <w:noProof/>
              </w:rPr>
              <w:t>33</w:t>
            </w:r>
            <w:r>
              <w:fldChar w:fldCharType="end"/>
            </w:r>
          </w:p>
        </w:tc>
        <w:tc>
          <w:tcPr>
            <w:tcW w:w="0" w:type="auto"/>
          </w:tcPr>
          <w:p w14:paraId="119FCDC6" w14:textId="77777777" w:rsidR="00010E20" w:rsidRPr="00A4559E" w:rsidRDefault="00010E20" w:rsidP="009718E7">
            <w:pPr>
              <w:pStyle w:val="G-PCCTablebody"/>
            </w:pPr>
            <w:r w:rsidRPr="00A739CE">
              <w:rPr>
                <w:rStyle w:val="ExprNameinline"/>
              </w:rPr>
              <w:t>DuNextBit</w:t>
            </w:r>
            <w:r w:rsidRPr="00A4559E">
              <w:t xml:space="preserve"> (</w:t>
            </w:r>
            <w:r w:rsidRPr="00A4559E">
              <w:fldChar w:fldCharType="begin" w:fldLock="1"/>
            </w:r>
            <w:r w:rsidRPr="00A4559E">
              <w:instrText xml:space="preserve"> REF _Ref97072729 \r \h </w:instrText>
            </w:r>
            <w:r w:rsidRPr="00A4559E">
              <w:fldChar w:fldCharType="separate"/>
            </w:r>
            <w:r>
              <w:t>11.2.5</w:t>
            </w:r>
            <w:r w:rsidRPr="00A4559E">
              <w:fldChar w:fldCharType="end"/>
            </w:r>
            <w:r w:rsidRPr="00A4559E">
              <w:t>)</w:t>
            </w:r>
          </w:p>
        </w:tc>
      </w:tr>
      <w:tr w:rsidR="00010E20" w:rsidRPr="00A4559E" w14:paraId="4B4055BE" w14:textId="77777777" w:rsidTr="009718E7">
        <w:tc>
          <w:tcPr>
            <w:tcW w:w="0" w:type="auto"/>
          </w:tcPr>
          <w:p w14:paraId="08911244" w14:textId="77777777" w:rsidR="00010E20" w:rsidRPr="00A4559E" w:rsidRDefault="00010E20" w:rsidP="009718E7">
            <w:pPr>
              <w:pStyle w:val="G-PCCTablebodyKWN"/>
            </w:pPr>
            <w:r w:rsidRPr="00A4559E">
              <w:t>ue(v)</w:t>
            </w:r>
          </w:p>
        </w:tc>
        <w:tc>
          <w:tcPr>
            <w:tcW w:w="0" w:type="auto"/>
          </w:tcPr>
          <w:p w14:paraId="40766F61" w14:textId="77777777" w:rsidR="00010E20" w:rsidRPr="00A4559E" w:rsidRDefault="00010E20" w:rsidP="009718E7">
            <w:pPr>
              <w:pStyle w:val="G-PCCTablebody"/>
            </w:pPr>
            <w:r w:rsidRPr="00A4559E">
              <w:fldChar w:fldCharType="begin" w:fldLock="1"/>
            </w:r>
            <w:r w:rsidRPr="00A4559E">
              <w:instrText xml:space="preserve"> REF _Ref1028233 \r \h  \* MERGEFORMAT </w:instrText>
            </w:r>
            <w:r w:rsidRPr="00A4559E">
              <w:fldChar w:fldCharType="separate"/>
            </w:r>
            <w:r>
              <w:t>11.4.3</w:t>
            </w:r>
            <w:r w:rsidRPr="00A4559E">
              <w:fldChar w:fldCharType="end"/>
            </w:r>
          </w:p>
        </w:tc>
        <w:tc>
          <w:tcPr>
            <w:tcW w:w="0" w:type="auto"/>
          </w:tcPr>
          <w:p w14:paraId="1A9BAA51" w14:textId="77777777" w:rsidR="00010E20" w:rsidRPr="00A4559E" w:rsidRDefault="00010E20" w:rsidP="009718E7">
            <w:pPr>
              <w:pStyle w:val="G-PCCTablebody"/>
              <w:rPr>
                <w:rStyle w:val="Exprinline"/>
              </w:rPr>
            </w:pPr>
            <w:r>
              <w:rPr>
                <w:rStyle w:val="Var1inline"/>
              </w:rPr>
              <w:t>𝑘</w:t>
            </w:r>
            <w:r w:rsidRPr="00A4559E">
              <w:rPr>
                <w:rStyle w:val="Exprinline"/>
              </w:rPr>
              <w:t xml:space="preserve"> = </w:t>
            </w:r>
            <w:r w:rsidRPr="00D35E12">
              <w:rPr>
                <w:rStyle w:val="VarNinline"/>
              </w:rPr>
              <w:t>0</w:t>
            </w:r>
          </w:p>
        </w:tc>
        <w:tc>
          <w:tcPr>
            <w:tcW w:w="0" w:type="auto"/>
          </w:tcPr>
          <w:p w14:paraId="60E1A33D" w14:textId="77777777" w:rsidR="00010E20" w:rsidRPr="00A4559E" w:rsidRDefault="00010E20" w:rsidP="009718E7">
            <w:pPr>
              <w:pStyle w:val="G-PCCTablebody"/>
            </w:pPr>
            <w:r w:rsidRPr="00A739CE">
              <w:rPr>
                <w:rStyle w:val="ExprNameinline"/>
              </w:rPr>
              <w:t>DuNextBit</w:t>
            </w:r>
            <w:r w:rsidRPr="00A4559E">
              <w:t xml:space="preserve"> (</w:t>
            </w:r>
            <w:r w:rsidRPr="00A4559E">
              <w:fldChar w:fldCharType="begin" w:fldLock="1"/>
            </w:r>
            <w:r w:rsidRPr="00A4559E">
              <w:instrText xml:space="preserve"> REF _Ref97072729 \r \h </w:instrText>
            </w:r>
            <w:r w:rsidRPr="00A4559E">
              <w:fldChar w:fldCharType="separate"/>
            </w:r>
            <w:r>
              <w:t>11.2.5</w:t>
            </w:r>
            <w:r w:rsidRPr="00A4559E">
              <w:fldChar w:fldCharType="end"/>
            </w:r>
            <w:r w:rsidRPr="00A4559E">
              <w:t>)</w:t>
            </w:r>
          </w:p>
        </w:tc>
      </w:tr>
      <w:tr w:rsidR="00010E20" w:rsidRPr="00A4559E" w14:paraId="27D60FE7" w14:textId="77777777" w:rsidTr="009718E7">
        <w:tc>
          <w:tcPr>
            <w:tcW w:w="0" w:type="auto"/>
          </w:tcPr>
          <w:p w14:paraId="7E263A27" w14:textId="77777777" w:rsidR="00010E20" w:rsidRPr="00A4559E" w:rsidRDefault="00010E20" w:rsidP="009718E7">
            <w:pPr>
              <w:pStyle w:val="G-PCCTablebodyKWN"/>
            </w:pPr>
            <w:r w:rsidRPr="00A4559E">
              <w:t>s(</w:t>
            </w:r>
            <w:r>
              <w:rPr>
                <w:rStyle w:val="Var1inline"/>
              </w:rPr>
              <w:t>𝑛</w:t>
            </w:r>
            <w:r w:rsidRPr="00A4559E">
              <w:t>)</w:t>
            </w:r>
          </w:p>
        </w:tc>
        <w:tc>
          <w:tcPr>
            <w:tcW w:w="0" w:type="auto"/>
          </w:tcPr>
          <w:p w14:paraId="1B91EC19" w14:textId="77777777" w:rsidR="00010E20" w:rsidRPr="00A4559E" w:rsidRDefault="00010E20" w:rsidP="009718E7">
            <w:pPr>
              <w:pStyle w:val="G-PCCTablebody"/>
            </w:pPr>
            <w:r w:rsidRPr="00A4559E">
              <w:fldChar w:fldCharType="begin" w:fldLock="1"/>
            </w:r>
            <w:r w:rsidRPr="00A4559E">
              <w:instrText xml:space="preserve"> REF _Ref55605333 \r \h  \* MERGEFORMAT </w:instrText>
            </w:r>
            <w:r w:rsidRPr="00A4559E">
              <w:fldChar w:fldCharType="separate"/>
            </w:r>
            <w:r>
              <w:t>11.4.2</w:t>
            </w:r>
            <w:r w:rsidRPr="00A4559E">
              <w:fldChar w:fldCharType="end"/>
            </w:r>
          </w:p>
        </w:tc>
        <w:tc>
          <w:tcPr>
            <w:tcW w:w="0" w:type="auto"/>
          </w:tcPr>
          <w:p w14:paraId="481B2D5C" w14:textId="77777777" w:rsidR="00010E20" w:rsidRPr="00A4559E" w:rsidRDefault="00010E20" w:rsidP="009718E7">
            <w:pPr>
              <w:pStyle w:val="G-PCCTablebody"/>
              <w:rPr>
                <w:rStyle w:val="Exprinline"/>
              </w:rPr>
            </w:pPr>
            <w:r w:rsidRPr="00D35E12">
              <w:rPr>
                <w:rStyle w:val="VarNinline"/>
              </w:rPr>
              <w:t>maxBins</w:t>
            </w:r>
            <w:r w:rsidRPr="00A4559E">
              <w:rPr>
                <w:rStyle w:val="Exprinline"/>
              </w:rPr>
              <w:t xml:space="preserve"> = </w:t>
            </w:r>
            <w:r>
              <w:rPr>
                <w:rStyle w:val="Var1inline"/>
              </w:rPr>
              <w:t>𝑛</w:t>
            </w:r>
          </w:p>
        </w:tc>
        <w:tc>
          <w:tcPr>
            <w:tcW w:w="0" w:type="auto"/>
          </w:tcPr>
          <w:p w14:paraId="55A7F7B0" w14:textId="77777777" w:rsidR="00010E20" w:rsidRPr="00A4559E" w:rsidDel="00E255F6" w:rsidRDefault="00010E20" w:rsidP="009718E7">
            <w:pPr>
              <w:pStyle w:val="G-PCCTablebody"/>
            </w:pPr>
            <w:r w:rsidRPr="00A739CE">
              <w:rPr>
                <w:rStyle w:val="ExprNameinline"/>
              </w:rPr>
              <w:t>DuNextBit</w:t>
            </w:r>
            <w:r w:rsidRPr="00A4559E">
              <w:t xml:space="preserve"> (</w:t>
            </w:r>
            <w:r w:rsidRPr="00A4559E">
              <w:fldChar w:fldCharType="begin" w:fldLock="1"/>
            </w:r>
            <w:r w:rsidRPr="00A4559E">
              <w:instrText xml:space="preserve"> REF _Ref97072729 \r \h </w:instrText>
            </w:r>
            <w:r w:rsidRPr="00A4559E">
              <w:fldChar w:fldCharType="separate"/>
            </w:r>
            <w:r>
              <w:t>11.2.5</w:t>
            </w:r>
            <w:r w:rsidRPr="00A4559E">
              <w:fldChar w:fldCharType="end"/>
            </w:r>
            <w:r w:rsidRPr="00A4559E">
              <w:t>)</w:t>
            </w:r>
          </w:p>
        </w:tc>
      </w:tr>
      <w:tr w:rsidR="00010E20" w:rsidRPr="00A4559E" w14:paraId="250E515F" w14:textId="77777777" w:rsidTr="009718E7">
        <w:tc>
          <w:tcPr>
            <w:tcW w:w="0" w:type="auto"/>
          </w:tcPr>
          <w:p w14:paraId="5A2CD926" w14:textId="77777777" w:rsidR="00010E20" w:rsidRPr="00A4559E" w:rsidRDefault="00010E20" w:rsidP="009718E7">
            <w:pPr>
              <w:pStyle w:val="G-PCCTablebodyKWN"/>
            </w:pPr>
            <w:r w:rsidRPr="00A4559E">
              <w:t>s(v)</w:t>
            </w:r>
          </w:p>
        </w:tc>
        <w:tc>
          <w:tcPr>
            <w:tcW w:w="0" w:type="auto"/>
          </w:tcPr>
          <w:p w14:paraId="0593648B" w14:textId="77777777" w:rsidR="00010E20" w:rsidRPr="00A4559E" w:rsidRDefault="00010E20" w:rsidP="009718E7">
            <w:pPr>
              <w:pStyle w:val="G-PCCTablebody"/>
            </w:pPr>
            <w:r w:rsidRPr="00A4559E">
              <w:fldChar w:fldCharType="begin" w:fldLock="1"/>
            </w:r>
            <w:r w:rsidRPr="00A4559E">
              <w:instrText xml:space="preserve"> REF _Ref55605333 \r \h  \* MERGEFORMAT </w:instrText>
            </w:r>
            <w:r w:rsidRPr="00A4559E">
              <w:fldChar w:fldCharType="separate"/>
            </w:r>
            <w:r>
              <w:t>11.4.2</w:t>
            </w:r>
            <w:r w:rsidRPr="00A4559E">
              <w:fldChar w:fldCharType="end"/>
            </w:r>
          </w:p>
        </w:tc>
        <w:tc>
          <w:tcPr>
            <w:tcW w:w="0" w:type="auto"/>
          </w:tcPr>
          <w:p w14:paraId="0284E4E4" w14:textId="77777777" w:rsidR="00010E20" w:rsidRPr="00A4559E" w:rsidRDefault="00010E20" w:rsidP="009718E7">
            <w:pPr>
              <w:pStyle w:val="G-PCCTablebody"/>
            </w:pPr>
            <w:r w:rsidRPr="00A4559E">
              <w:rPr>
                <w:noProof/>
              </w:rPr>
              <w:t xml:space="preserve">See </w:t>
            </w:r>
            <w:r>
              <w:rPr>
                <w:noProof/>
              </w:rPr>
              <w:fldChar w:fldCharType="begin"/>
            </w:r>
            <w:r>
              <w:rPr>
                <w:noProof/>
              </w:rPr>
              <w:instrText xml:space="preserve"> REF _Ref143625261 \h </w:instrText>
            </w:r>
            <w:r>
              <w:rPr>
                <w:noProof/>
              </w:rPr>
            </w:r>
            <w:r>
              <w:rPr>
                <w:noProof/>
              </w:rPr>
              <w:fldChar w:fldCharType="separate"/>
            </w:r>
            <w:r>
              <w:t xml:space="preserve">Table </w:t>
            </w:r>
            <w:r>
              <w:rPr>
                <w:noProof/>
              </w:rPr>
              <w:t>33</w:t>
            </w:r>
            <w:r>
              <w:rPr>
                <w:noProof/>
              </w:rPr>
              <w:fldChar w:fldCharType="end"/>
            </w:r>
          </w:p>
        </w:tc>
        <w:tc>
          <w:tcPr>
            <w:tcW w:w="0" w:type="auto"/>
          </w:tcPr>
          <w:p w14:paraId="3F4DC1BD" w14:textId="77777777" w:rsidR="00010E20" w:rsidRPr="00A4559E" w:rsidRDefault="00010E20" w:rsidP="009718E7">
            <w:pPr>
              <w:pStyle w:val="G-PCCTablebody"/>
            </w:pPr>
            <w:r w:rsidRPr="00A739CE">
              <w:rPr>
                <w:rStyle w:val="ExprNameinline"/>
              </w:rPr>
              <w:t>DuNextBit</w:t>
            </w:r>
            <w:r w:rsidRPr="00A4559E">
              <w:t xml:space="preserve"> (</w:t>
            </w:r>
            <w:r w:rsidRPr="00A4559E">
              <w:fldChar w:fldCharType="begin" w:fldLock="1"/>
            </w:r>
            <w:r w:rsidRPr="00A4559E">
              <w:instrText xml:space="preserve"> REF _Ref97072729 \r \h </w:instrText>
            </w:r>
            <w:r w:rsidRPr="00A4559E">
              <w:fldChar w:fldCharType="separate"/>
            </w:r>
            <w:r>
              <w:t>11.2.5</w:t>
            </w:r>
            <w:r w:rsidRPr="00A4559E">
              <w:fldChar w:fldCharType="end"/>
            </w:r>
            <w:r w:rsidRPr="00A4559E">
              <w:t>)</w:t>
            </w:r>
          </w:p>
        </w:tc>
      </w:tr>
      <w:tr w:rsidR="00010E20" w:rsidRPr="00A4559E" w14:paraId="4363B7F6" w14:textId="77777777" w:rsidTr="009718E7">
        <w:tc>
          <w:tcPr>
            <w:tcW w:w="0" w:type="auto"/>
          </w:tcPr>
          <w:p w14:paraId="31546E99" w14:textId="77777777" w:rsidR="00010E20" w:rsidRPr="00A4559E" w:rsidRDefault="00010E20" w:rsidP="009718E7">
            <w:pPr>
              <w:pStyle w:val="G-PCCTablebodyKWN"/>
            </w:pPr>
            <w:r w:rsidRPr="00A4559E">
              <w:t>se(v)</w:t>
            </w:r>
          </w:p>
        </w:tc>
        <w:tc>
          <w:tcPr>
            <w:tcW w:w="0" w:type="auto"/>
          </w:tcPr>
          <w:p w14:paraId="0F23A932" w14:textId="77777777" w:rsidR="00010E20" w:rsidRPr="00A4559E" w:rsidRDefault="00010E20" w:rsidP="009718E7">
            <w:pPr>
              <w:pStyle w:val="G-PCCTablebody"/>
            </w:pPr>
            <w:r w:rsidRPr="00A4559E">
              <w:fldChar w:fldCharType="begin" w:fldLock="1"/>
            </w:r>
            <w:r w:rsidRPr="00A4559E">
              <w:instrText xml:space="preserve"> REF _Ref1028233 \r \h  \* MERGEFORMAT </w:instrText>
            </w:r>
            <w:r w:rsidRPr="00A4559E">
              <w:fldChar w:fldCharType="separate"/>
            </w:r>
            <w:r>
              <w:t>11.4.3</w:t>
            </w:r>
            <w:r w:rsidRPr="00A4559E">
              <w:fldChar w:fldCharType="end"/>
            </w:r>
            <w:r w:rsidRPr="00A4559E">
              <w:t xml:space="preserve">, </w:t>
            </w:r>
            <w:r w:rsidRPr="00A4559E">
              <w:fldChar w:fldCharType="begin" w:fldLock="1"/>
            </w:r>
            <w:r w:rsidRPr="00A4559E">
              <w:instrText xml:space="preserve"> REF _Ref12444847 \r \h  \* MERGEFORMAT </w:instrText>
            </w:r>
            <w:r w:rsidRPr="00A4559E">
              <w:fldChar w:fldCharType="separate"/>
            </w:r>
            <w:r>
              <w:t>11.4.6</w:t>
            </w:r>
            <w:r w:rsidRPr="00A4559E">
              <w:fldChar w:fldCharType="end"/>
            </w:r>
          </w:p>
        </w:tc>
        <w:tc>
          <w:tcPr>
            <w:tcW w:w="0" w:type="auto"/>
          </w:tcPr>
          <w:p w14:paraId="661E8CD2" w14:textId="77777777" w:rsidR="00010E20" w:rsidRPr="00A4559E" w:rsidRDefault="00010E20" w:rsidP="009718E7">
            <w:pPr>
              <w:pStyle w:val="G-PCCTablebody"/>
              <w:rPr>
                <w:rStyle w:val="Exprinline"/>
              </w:rPr>
            </w:pPr>
            <w:r>
              <w:rPr>
                <w:rStyle w:val="Var1inline"/>
              </w:rPr>
              <w:t>𝑘</w:t>
            </w:r>
            <w:r w:rsidRPr="00A4559E">
              <w:rPr>
                <w:rStyle w:val="Exprinline"/>
              </w:rPr>
              <w:t xml:space="preserve"> = 0</w:t>
            </w:r>
          </w:p>
        </w:tc>
        <w:tc>
          <w:tcPr>
            <w:tcW w:w="0" w:type="auto"/>
          </w:tcPr>
          <w:p w14:paraId="3D0D5431" w14:textId="77777777" w:rsidR="00010E20" w:rsidRPr="00A4559E" w:rsidRDefault="00010E20" w:rsidP="009718E7">
            <w:pPr>
              <w:pStyle w:val="G-PCCTablebody"/>
            </w:pPr>
            <w:r w:rsidRPr="00A739CE">
              <w:rPr>
                <w:rStyle w:val="ExprNameinline"/>
              </w:rPr>
              <w:t>DuNextBit</w:t>
            </w:r>
            <w:r w:rsidRPr="00A4559E">
              <w:t xml:space="preserve"> (</w:t>
            </w:r>
            <w:r w:rsidRPr="00A4559E">
              <w:fldChar w:fldCharType="begin" w:fldLock="1"/>
            </w:r>
            <w:r w:rsidRPr="00A4559E">
              <w:instrText xml:space="preserve"> REF _Ref97072729 \r \h </w:instrText>
            </w:r>
            <w:r w:rsidRPr="00A4559E">
              <w:fldChar w:fldCharType="separate"/>
            </w:r>
            <w:r>
              <w:t>11.2.5</w:t>
            </w:r>
            <w:r w:rsidRPr="00A4559E">
              <w:fldChar w:fldCharType="end"/>
            </w:r>
            <w:r w:rsidRPr="00A4559E">
              <w:t>)</w:t>
            </w:r>
          </w:p>
        </w:tc>
      </w:tr>
      <w:tr w:rsidR="00010E20" w:rsidRPr="00A4559E" w14:paraId="57EC87CD" w14:textId="77777777" w:rsidTr="009718E7">
        <w:tc>
          <w:tcPr>
            <w:tcW w:w="0" w:type="auto"/>
          </w:tcPr>
          <w:p w14:paraId="6395423D" w14:textId="77777777" w:rsidR="00010E20" w:rsidRPr="00A4559E" w:rsidRDefault="00010E20" w:rsidP="009718E7">
            <w:pPr>
              <w:pStyle w:val="G-PCCTablebodyKWN"/>
            </w:pPr>
            <w:r w:rsidRPr="00A4559E">
              <w:t>oid(v)</w:t>
            </w:r>
          </w:p>
        </w:tc>
        <w:tc>
          <w:tcPr>
            <w:tcW w:w="0" w:type="auto"/>
          </w:tcPr>
          <w:p w14:paraId="701B113F" w14:textId="77777777" w:rsidR="00010E20" w:rsidRPr="00A4559E" w:rsidRDefault="00010E20" w:rsidP="009718E7">
            <w:pPr>
              <w:pStyle w:val="G-PCCTablebody"/>
            </w:pPr>
            <w:r w:rsidRPr="00A4559E">
              <w:fldChar w:fldCharType="begin" w:fldLock="1"/>
            </w:r>
            <w:r w:rsidRPr="00A4559E">
              <w:instrText xml:space="preserve"> REF _Ref43256427 \r \h  \* MERGEFORMAT </w:instrText>
            </w:r>
            <w:r w:rsidRPr="00A4559E">
              <w:fldChar w:fldCharType="separate"/>
            </w:r>
            <w:r>
              <w:t>11.4.7</w:t>
            </w:r>
            <w:r w:rsidRPr="00A4559E">
              <w:fldChar w:fldCharType="end"/>
            </w:r>
          </w:p>
        </w:tc>
        <w:tc>
          <w:tcPr>
            <w:tcW w:w="0" w:type="auto"/>
          </w:tcPr>
          <w:p w14:paraId="59719E16" w14:textId="77777777" w:rsidR="00010E20" w:rsidRPr="00A4559E" w:rsidRDefault="00010E20" w:rsidP="009718E7">
            <w:pPr>
              <w:pStyle w:val="G-PCCTablebody"/>
            </w:pPr>
          </w:p>
        </w:tc>
        <w:tc>
          <w:tcPr>
            <w:tcW w:w="0" w:type="auto"/>
          </w:tcPr>
          <w:p w14:paraId="76CAAA19" w14:textId="77777777" w:rsidR="00010E20" w:rsidRPr="00A4559E" w:rsidRDefault="00010E20" w:rsidP="009718E7">
            <w:pPr>
              <w:pStyle w:val="G-PCCTablebody"/>
            </w:pPr>
            <w:r w:rsidRPr="00A739CE">
              <w:rPr>
                <w:rStyle w:val="ExprNameinline"/>
              </w:rPr>
              <w:t>DuNextBit</w:t>
            </w:r>
            <w:r w:rsidRPr="00A4559E">
              <w:t xml:space="preserve"> (</w:t>
            </w:r>
            <w:r w:rsidRPr="00A4559E">
              <w:fldChar w:fldCharType="begin" w:fldLock="1"/>
            </w:r>
            <w:r w:rsidRPr="00A4559E">
              <w:instrText xml:space="preserve"> REF _Ref97072729 \r \h </w:instrText>
            </w:r>
            <w:r w:rsidRPr="00A4559E">
              <w:fldChar w:fldCharType="separate"/>
            </w:r>
            <w:r>
              <w:t>11.2.5</w:t>
            </w:r>
            <w:r w:rsidRPr="00A4559E">
              <w:fldChar w:fldCharType="end"/>
            </w:r>
            <w:r w:rsidRPr="00A4559E">
              <w:t>)</w:t>
            </w:r>
          </w:p>
        </w:tc>
      </w:tr>
      <w:tr w:rsidR="00010E20" w:rsidRPr="00A4559E" w14:paraId="02E1AD30" w14:textId="77777777" w:rsidTr="009718E7">
        <w:tc>
          <w:tcPr>
            <w:tcW w:w="0" w:type="auto"/>
          </w:tcPr>
          <w:p w14:paraId="2822B417" w14:textId="77777777" w:rsidR="00010E20" w:rsidRPr="00A4559E" w:rsidRDefault="00010E20" w:rsidP="009718E7">
            <w:pPr>
              <w:pStyle w:val="G-PCCTablebodyKWN"/>
            </w:pPr>
            <w:r w:rsidRPr="00A4559E">
              <w:t>ae(v)</w:t>
            </w:r>
          </w:p>
        </w:tc>
        <w:tc>
          <w:tcPr>
            <w:tcW w:w="0" w:type="auto"/>
          </w:tcPr>
          <w:p w14:paraId="5663B06B" w14:textId="77777777" w:rsidR="00010E20" w:rsidRPr="00A4559E" w:rsidRDefault="00010E20" w:rsidP="009718E7">
            <w:pPr>
              <w:pStyle w:val="G-PCCTablebody"/>
            </w:pPr>
            <w:r w:rsidRPr="00A4559E">
              <w:t xml:space="preserve">See </w:t>
            </w:r>
            <w:r>
              <w:fldChar w:fldCharType="begin"/>
            </w:r>
            <w:r>
              <w:instrText xml:space="preserve"> REF _Ref143625347 \h </w:instrText>
            </w:r>
            <w:r>
              <w:fldChar w:fldCharType="separate"/>
            </w:r>
            <w:r>
              <w:t xml:space="preserve">Table </w:t>
            </w:r>
            <w:r>
              <w:rPr>
                <w:noProof/>
              </w:rPr>
              <w:t>34</w:t>
            </w:r>
            <w:r>
              <w:fldChar w:fldCharType="end"/>
            </w:r>
          </w:p>
        </w:tc>
        <w:tc>
          <w:tcPr>
            <w:tcW w:w="0" w:type="auto"/>
          </w:tcPr>
          <w:p w14:paraId="4973DF73" w14:textId="77777777" w:rsidR="00010E20" w:rsidRPr="00A4559E" w:rsidRDefault="00010E20" w:rsidP="009718E7">
            <w:pPr>
              <w:pStyle w:val="G-PCCTablebody"/>
            </w:pPr>
            <w:r w:rsidRPr="00A4559E">
              <w:t xml:space="preserve">See </w:t>
            </w:r>
            <w:r>
              <w:fldChar w:fldCharType="begin"/>
            </w:r>
            <w:r>
              <w:instrText xml:space="preserve"> REF _Ref143625347 \h </w:instrText>
            </w:r>
            <w:r>
              <w:fldChar w:fldCharType="separate"/>
            </w:r>
            <w:r>
              <w:t xml:space="preserve">Table </w:t>
            </w:r>
            <w:r>
              <w:rPr>
                <w:noProof/>
              </w:rPr>
              <w:t>34</w:t>
            </w:r>
            <w:r>
              <w:fldChar w:fldCharType="end"/>
            </w:r>
          </w:p>
        </w:tc>
        <w:tc>
          <w:tcPr>
            <w:tcW w:w="0" w:type="auto"/>
          </w:tcPr>
          <w:p w14:paraId="7D500BCD" w14:textId="77777777" w:rsidR="00010E20" w:rsidRPr="00A4559E" w:rsidRDefault="00010E20" w:rsidP="009718E7">
            <w:pPr>
              <w:pStyle w:val="G-PCCTablebody"/>
            </w:pPr>
            <w:r w:rsidRPr="00A739CE">
              <w:rPr>
                <w:rStyle w:val="ExprNameinline"/>
              </w:rPr>
              <w:t>AeReadBin</w:t>
            </w:r>
            <w:r w:rsidRPr="00A4559E">
              <w:t xml:space="preserve"> (</w:t>
            </w:r>
            <w:r w:rsidRPr="00A4559E">
              <w:fldChar w:fldCharType="begin" w:fldLock="1"/>
            </w:r>
            <w:r w:rsidRPr="00A4559E">
              <w:instrText xml:space="preserve"> REF _Ref12520213 \r \h </w:instrText>
            </w:r>
            <w:r w:rsidRPr="00A4559E">
              <w:fldChar w:fldCharType="separate"/>
            </w:r>
            <w:r>
              <w:t>11.5.2</w:t>
            </w:r>
            <w:r w:rsidRPr="00A4559E">
              <w:fldChar w:fldCharType="end"/>
            </w:r>
            <w:r w:rsidRPr="00A4559E">
              <w:t>)</w:t>
            </w:r>
          </w:p>
        </w:tc>
      </w:tr>
      <w:tr w:rsidR="00010E20" w:rsidRPr="00A4559E" w14:paraId="3CF14911" w14:textId="77777777" w:rsidTr="009718E7">
        <w:tc>
          <w:tcPr>
            <w:tcW w:w="0" w:type="auto"/>
          </w:tcPr>
          <w:p w14:paraId="26BDCBB4" w14:textId="77777777" w:rsidR="00010E20" w:rsidRPr="00A4559E" w:rsidRDefault="00010E20" w:rsidP="009718E7">
            <w:pPr>
              <w:pStyle w:val="G-PCCTablebodyKWN"/>
            </w:pPr>
            <w:r w:rsidRPr="00A4559E">
              <w:t>de(v)</w:t>
            </w:r>
          </w:p>
        </w:tc>
        <w:tc>
          <w:tcPr>
            <w:tcW w:w="0" w:type="auto"/>
          </w:tcPr>
          <w:p w14:paraId="5A3C73E2" w14:textId="77777777" w:rsidR="00010E20" w:rsidRPr="00A4559E" w:rsidRDefault="00010E20" w:rsidP="009718E7">
            <w:pPr>
              <w:pStyle w:val="G-PCCTablebody"/>
            </w:pPr>
            <w:r w:rsidRPr="00A4559E">
              <w:fldChar w:fldCharType="begin" w:fldLock="1"/>
            </w:r>
            <w:r w:rsidRPr="00A4559E">
              <w:instrText xml:space="preserve"> REF _Ref90395574 \r \h  \* MERGEFORMAT </w:instrText>
            </w:r>
            <w:r w:rsidRPr="00A4559E">
              <w:fldChar w:fldCharType="separate"/>
            </w:r>
            <w:r>
              <w:t>9.2.9</w:t>
            </w:r>
            <w:r w:rsidRPr="00A4559E">
              <w:fldChar w:fldCharType="end"/>
            </w:r>
          </w:p>
        </w:tc>
        <w:tc>
          <w:tcPr>
            <w:tcW w:w="0" w:type="auto"/>
          </w:tcPr>
          <w:p w14:paraId="5C369E7C" w14:textId="77777777" w:rsidR="00010E20" w:rsidRPr="00A4559E" w:rsidRDefault="00010E20" w:rsidP="009718E7">
            <w:pPr>
              <w:pStyle w:val="G-PCCTablebody"/>
            </w:pPr>
          </w:p>
        </w:tc>
        <w:tc>
          <w:tcPr>
            <w:tcW w:w="0" w:type="auto"/>
          </w:tcPr>
          <w:p w14:paraId="366ADEC7" w14:textId="77777777" w:rsidR="00010E20" w:rsidRPr="00A4559E" w:rsidRDefault="00010E20" w:rsidP="009718E7">
            <w:pPr>
              <w:pStyle w:val="G-PCCTablebody"/>
            </w:pPr>
            <w:r w:rsidRPr="00A4559E">
              <w:t>na</w:t>
            </w:r>
          </w:p>
        </w:tc>
      </w:tr>
    </w:tbl>
    <w:p w14:paraId="0F8CE3AD" w14:textId="77777777" w:rsidR="00010E20" w:rsidRPr="004F2A4F" w:rsidRDefault="00010E20" w:rsidP="00010E20">
      <w:pPr>
        <w:pStyle w:val="af4"/>
      </w:pPr>
      <w:bookmarkStart w:id="4" w:name="_Ref12521206"/>
      <w:bookmarkStart w:id="5" w:name="_Ref12530549"/>
    </w:p>
    <w:p w14:paraId="2B0716CD" w14:textId="77777777" w:rsidR="00010E20" w:rsidRDefault="00010E20" w:rsidP="00010E20">
      <w:pPr>
        <w:pStyle w:val="af4"/>
      </w:pPr>
      <w:bookmarkStart w:id="6" w:name="_Ref143625261"/>
      <w:r>
        <w:t xml:space="preserve">Table </w:t>
      </w:r>
      <w:r>
        <w:fldChar w:fldCharType="begin"/>
      </w:r>
      <w:r>
        <w:instrText xml:space="preserve"> SEQ Table \* ARABIC </w:instrText>
      </w:r>
      <w:r>
        <w:fldChar w:fldCharType="separate"/>
      </w:r>
      <w:r>
        <w:rPr>
          <w:noProof/>
        </w:rPr>
        <w:t>47</w:t>
      </w:r>
      <w:r>
        <w:fldChar w:fldCharType="end"/>
      </w:r>
      <w:bookmarkEnd w:id="6"/>
      <w:r w:rsidRPr="004F2A4F">
        <w:t xml:space="preserve"> — Syntax element specific parsing processes</w:t>
      </w:r>
      <w:r>
        <w:t xml:space="preserve"> (non-ae(v))</w:t>
      </w:r>
    </w:p>
    <w:tbl>
      <w:tblPr>
        <w:tblStyle w:val="G-PCCTable"/>
        <w:tblW w:w="0" w:type="auto"/>
        <w:tblLayout w:type="fixed"/>
        <w:tblLook w:val="0420" w:firstRow="1" w:lastRow="0" w:firstColumn="0" w:lastColumn="0" w:noHBand="0" w:noVBand="1"/>
      </w:tblPr>
      <w:tblGrid>
        <w:gridCol w:w="3118"/>
        <w:gridCol w:w="1701"/>
        <w:gridCol w:w="4819"/>
      </w:tblGrid>
      <w:tr w:rsidR="00010E20" w:rsidRPr="00A4559E" w14:paraId="48FADAE0"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118" w:type="dxa"/>
          </w:tcPr>
          <w:p w14:paraId="4A027DBB" w14:textId="77777777" w:rsidR="00010E20" w:rsidRPr="00A4559E" w:rsidRDefault="00010E20" w:rsidP="009718E7">
            <w:pPr>
              <w:pStyle w:val="G-PCCTablebody"/>
              <w:rPr>
                <w:b w:val="0"/>
                <w:noProof/>
              </w:rPr>
            </w:pPr>
            <w:r w:rsidRPr="00A4559E">
              <w:rPr>
                <w:noProof/>
              </w:rPr>
              <w:t>Syntax element</w:t>
            </w:r>
          </w:p>
        </w:tc>
        <w:tc>
          <w:tcPr>
            <w:tcW w:w="1701" w:type="dxa"/>
          </w:tcPr>
          <w:p w14:paraId="5C9E3ECE" w14:textId="77777777" w:rsidR="00010E20" w:rsidRPr="00A4559E" w:rsidRDefault="00010E20" w:rsidP="009718E7">
            <w:pPr>
              <w:pStyle w:val="G-PCCTablebody"/>
              <w:rPr>
                <w:b w:val="0"/>
                <w:noProof/>
              </w:rPr>
            </w:pPr>
            <w:r w:rsidRPr="00A4559E">
              <w:rPr>
                <w:noProof/>
              </w:rPr>
              <w:t>Parsing process</w:t>
            </w:r>
          </w:p>
        </w:tc>
        <w:tc>
          <w:tcPr>
            <w:tcW w:w="4819" w:type="dxa"/>
          </w:tcPr>
          <w:p w14:paraId="3DDC56CD" w14:textId="77777777" w:rsidR="00010E20" w:rsidRPr="00A4559E" w:rsidRDefault="00010E20" w:rsidP="009718E7">
            <w:pPr>
              <w:pStyle w:val="G-PCCTablebody"/>
              <w:rPr>
                <w:b w:val="0"/>
                <w:noProof/>
              </w:rPr>
            </w:pPr>
            <w:r w:rsidRPr="00A4559E">
              <w:rPr>
                <w:noProof/>
              </w:rPr>
              <w:t>Arguments</w:t>
            </w:r>
          </w:p>
        </w:tc>
      </w:tr>
      <w:tr w:rsidR="00010E20" w:rsidRPr="00A4559E" w14:paraId="777F2F09" w14:textId="77777777" w:rsidTr="009718E7">
        <w:tc>
          <w:tcPr>
            <w:tcW w:w="3118" w:type="dxa"/>
          </w:tcPr>
          <w:p w14:paraId="5AABAC80" w14:textId="77777777" w:rsidR="00010E20" w:rsidRPr="00A4559E" w:rsidRDefault="00010E20" w:rsidP="009718E7">
            <w:pPr>
              <w:pStyle w:val="G-PCCTablebody"/>
              <w:rPr>
                <w:rStyle w:val="Synvarinline"/>
              </w:rPr>
            </w:pPr>
            <w:r w:rsidRPr="00A4559E">
              <w:rPr>
                <w:rStyle w:val="Synvarinline"/>
              </w:rPr>
              <w:t>attr_coord_conv_scale</w:t>
            </w:r>
            <w:r w:rsidRPr="00A4559E">
              <w:rPr>
                <w:rStyle w:val="Exprinline"/>
              </w:rPr>
              <w:t>[ ]</w:t>
            </w:r>
          </w:p>
        </w:tc>
        <w:tc>
          <w:tcPr>
            <w:tcW w:w="1701" w:type="dxa"/>
          </w:tcPr>
          <w:p w14:paraId="07057E46"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78C9F9C0"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attr_coord_conv_scale_bits_minus1</w:t>
            </w:r>
            <w:r w:rsidRPr="00A4559E">
              <w:rPr>
                <w:rStyle w:val="Exprinline"/>
              </w:rPr>
              <w:t>[ </w:t>
            </w:r>
            <w:r>
              <w:rPr>
                <w:rStyle w:val="Var1inline"/>
              </w:rPr>
              <w:t>𝑘</w:t>
            </w:r>
            <w:r w:rsidRPr="00A4559E">
              <w:rPr>
                <w:rStyle w:val="Exprinline"/>
              </w:rPr>
              <w:t> ] + 1</w:t>
            </w:r>
          </w:p>
        </w:tc>
      </w:tr>
      <w:tr w:rsidR="00010E20" w:rsidRPr="00A4559E" w14:paraId="68CC421E" w14:textId="77777777" w:rsidTr="009718E7">
        <w:tc>
          <w:tcPr>
            <w:tcW w:w="3118" w:type="dxa"/>
          </w:tcPr>
          <w:p w14:paraId="653C68E0" w14:textId="77777777" w:rsidR="00010E20" w:rsidRPr="00A4559E" w:rsidRDefault="00010E20" w:rsidP="009718E7">
            <w:pPr>
              <w:pStyle w:val="G-PCCTablebody"/>
              <w:rPr>
                <w:rStyle w:val="Synvarinline"/>
              </w:rPr>
            </w:pPr>
            <w:r w:rsidRPr="00A4559E">
              <w:rPr>
                <w:rStyle w:val="Synvarinline"/>
              </w:rPr>
              <w:t>attr_default_value</w:t>
            </w:r>
            <w:r w:rsidRPr="00A4559E">
              <w:rPr>
                <w:rStyle w:val="Exprinline"/>
              </w:rPr>
              <w:t>[ </w:t>
            </w:r>
            <w:r w:rsidRPr="00D35E12">
              <w:rPr>
                <w:rStyle w:val="VarNinline"/>
              </w:rPr>
              <w:t>attrIdx</w:t>
            </w:r>
            <w:r w:rsidRPr="00A4559E">
              <w:rPr>
                <w:rStyle w:val="Exprinline"/>
              </w:rPr>
              <w:t> ][ ]</w:t>
            </w:r>
          </w:p>
        </w:tc>
        <w:tc>
          <w:tcPr>
            <w:tcW w:w="1701" w:type="dxa"/>
          </w:tcPr>
          <w:p w14:paraId="599035E9"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0C711200"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attr_bitdepth_minus1</w:t>
            </w:r>
            <w:r w:rsidRPr="00A4559E">
              <w:rPr>
                <w:rStyle w:val="Exprinline"/>
              </w:rPr>
              <w:t>[ </w:t>
            </w:r>
            <w:r w:rsidRPr="00D35E12">
              <w:rPr>
                <w:rStyle w:val="VarNinline"/>
              </w:rPr>
              <w:t>attrIdx</w:t>
            </w:r>
            <w:r w:rsidRPr="00A4559E">
              <w:rPr>
                <w:rStyle w:val="Exprinline"/>
              </w:rPr>
              <w:t> ] + 1</w:t>
            </w:r>
          </w:p>
        </w:tc>
      </w:tr>
      <w:tr w:rsidR="00010E20" w:rsidRPr="00A4559E" w14:paraId="53059E0C" w14:textId="77777777" w:rsidTr="009718E7">
        <w:tc>
          <w:tcPr>
            <w:tcW w:w="3118" w:type="dxa"/>
          </w:tcPr>
          <w:p w14:paraId="7F117AF8" w14:textId="77777777" w:rsidR="00010E20" w:rsidRPr="00A4559E" w:rsidRDefault="00010E20" w:rsidP="009718E7">
            <w:pPr>
              <w:pStyle w:val="G-PCCTablebody"/>
              <w:rPr>
                <w:rStyle w:val="Synvarinline"/>
              </w:rPr>
            </w:pPr>
            <w:r w:rsidRPr="00A4559E">
              <w:rPr>
                <w:rStyle w:val="Synvarinline"/>
              </w:rPr>
              <w:t>attr_offset</w:t>
            </w:r>
            <w:r w:rsidRPr="00A4559E">
              <w:rPr>
                <w:rStyle w:val="Exprinline"/>
              </w:rPr>
              <w:t>[ ]</w:t>
            </w:r>
          </w:p>
        </w:tc>
        <w:tc>
          <w:tcPr>
            <w:tcW w:w="1701" w:type="dxa"/>
          </w:tcPr>
          <w:p w14:paraId="5CA788E2" w14:textId="77777777" w:rsidR="00010E20" w:rsidRPr="00A4559E" w:rsidRDefault="00010E20" w:rsidP="009718E7">
            <w:pPr>
              <w:pStyle w:val="G-PCCTablebody"/>
              <w:rPr>
                <w:noProof/>
              </w:rPr>
            </w:pPr>
            <w:r w:rsidRPr="00A4559E">
              <w:fldChar w:fldCharType="begin" w:fldLock="1"/>
            </w:r>
            <w:r w:rsidRPr="00A4559E">
              <w:instrText xml:space="preserve"> REF _Ref55605333 \r \h  \* MERGEFORMAT </w:instrText>
            </w:r>
            <w:r w:rsidRPr="00A4559E">
              <w:fldChar w:fldCharType="separate"/>
            </w:r>
            <w:r>
              <w:t>11.4.2</w:t>
            </w:r>
            <w:r w:rsidRPr="00A4559E">
              <w:fldChar w:fldCharType="end"/>
            </w:r>
            <w:r w:rsidRPr="00A4559E">
              <w:t xml:space="preserve"> (FL+S)</w:t>
            </w:r>
          </w:p>
        </w:tc>
        <w:tc>
          <w:tcPr>
            <w:tcW w:w="4819" w:type="dxa"/>
          </w:tcPr>
          <w:p w14:paraId="223B2BA2"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attr_offset_bits</w:t>
            </w:r>
          </w:p>
        </w:tc>
      </w:tr>
      <w:tr w:rsidR="00010E20" w:rsidRPr="00A4559E" w14:paraId="7EAC4885" w14:textId="77777777" w:rsidTr="009718E7">
        <w:tc>
          <w:tcPr>
            <w:tcW w:w="3118" w:type="dxa"/>
          </w:tcPr>
          <w:p w14:paraId="198D150B" w14:textId="77777777" w:rsidR="00010E20" w:rsidRPr="00A4559E" w:rsidRDefault="00010E20" w:rsidP="009718E7">
            <w:pPr>
              <w:pStyle w:val="G-PCCTablebody"/>
              <w:rPr>
                <w:rStyle w:val="Synvarinline"/>
              </w:rPr>
            </w:pPr>
            <w:r w:rsidRPr="00A4559E">
              <w:rPr>
                <w:rStyle w:val="Synvarinline"/>
              </w:rPr>
              <w:t>attr_qp_region_origin_rpi</w:t>
            </w:r>
            <w:r w:rsidRPr="00A4559E">
              <w:rPr>
                <w:rStyle w:val="Exprinline"/>
              </w:rPr>
              <w:t>[ ]</w:t>
            </w:r>
          </w:p>
        </w:tc>
        <w:tc>
          <w:tcPr>
            <w:tcW w:w="1701" w:type="dxa"/>
          </w:tcPr>
          <w:p w14:paraId="546D02F0"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75169703"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attr_qp_region_bits_minus1</w:t>
            </w:r>
            <w:r w:rsidRPr="00A4559E">
              <w:rPr>
                <w:rStyle w:val="Exprinline"/>
              </w:rPr>
              <w:t xml:space="preserve"> + 1</w:t>
            </w:r>
          </w:p>
        </w:tc>
      </w:tr>
      <w:tr w:rsidR="00010E20" w:rsidRPr="00A4559E" w14:paraId="4BDEA9D0" w14:textId="77777777" w:rsidTr="009718E7">
        <w:tc>
          <w:tcPr>
            <w:tcW w:w="3118" w:type="dxa"/>
          </w:tcPr>
          <w:p w14:paraId="32670F07" w14:textId="77777777" w:rsidR="00010E20" w:rsidRPr="00A4559E" w:rsidRDefault="00010E20" w:rsidP="009718E7">
            <w:pPr>
              <w:pStyle w:val="G-PCCTablebody"/>
              <w:rPr>
                <w:rStyle w:val="Synvarinline"/>
              </w:rPr>
            </w:pPr>
            <w:r w:rsidRPr="00A4559E">
              <w:rPr>
                <w:rStyle w:val="Synvarinline"/>
              </w:rPr>
              <w:t>attr_qp_region_origin_xyz</w:t>
            </w:r>
            <w:r w:rsidRPr="00A4559E">
              <w:rPr>
                <w:rStyle w:val="Exprinline"/>
              </w:rPr>
              <w:t>[ ]</w:t>
            </w:r>
          </w:p>
        </w:tc>
        <w:tc>
          <w:tcPr>
            <w:tcW w:w="1701" w:type="dxa"/>
          </w:tcPr>
          <w:p w14:paraId="36B84AFF"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5721EF1A"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attr_qp_region_bits_minus1</w:t>
            </w:r>
            <w:r w:rsidRPr="00A4559E">
              <w:rPr>
                <w:rStyle w:val="Exprinline"/>
              </w:rPr>
              <w:t xml:space="preserve"> + 1</w:t>
            </w:r>
          </w:p>
        </w:tc>
      </w:tr>
      <w:tr w:rsidR="00010E20" w:rsidRPr="00A4559E" w14:paraId="04CD452A" w14:textId="77777777" w:rsidTr="009718E7">
        <w:tc>
          <w:tcPr>
            <w:tcW w:w="3118" w:type="dxa"/>
          </w:tcPr>
          <w:p w14:paraId="38256395" w14:textId="77777777" w:rsidR="00010E20" w:rsidRPr="00A4559E" w:rsidRDefault="00010E20" w:rsidP="009718E7">
            <w:pPr>
              <w:pStyle w:val="G-PCCTablebody"/>
              <w:rPr>
                <w:rStyle w:val="Synvarinline"/>
              </w:rPr>
            </w:pPr>
            <w:r w:rsidRPr="00A4559E">
              <w:rPr>
                <w:rStyle w:val="Synvarinline"/>
              </w:rPr>
              <w:t>attr_qp_region_size_minus1_rpi</w:t>
            </w:r>
            <w:r w:rsidRPr="00A4559E">
              <w:rPr>
                <w:rStyle w:val="Exprinline"/>
              </w:rPr>
              <w:t>[ ]</w:t>
            </w:r>
          </w:p>
        </w:tc>
        <w:tc>
          <w:tcPr>
            <w:tcW w:w="1701" w:type="dxa"/>
          </w:tcPr>
          <w:p w14:paraId="0D6A2EDD"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3D947EB2"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attr_qp_region_bits_minus1</w:t>
            </w:r>
            <w:r w:rsidRPr="00A4559E">
              <w:rPr>
                <w:rStyle w:val="Exprinline"/>
              </w:rPr>
              <w:t xml:space="preserve"> + 1</w:t>
            </w:r>
          </w:p>
        </w:tc>
      </w:tr>
      <w:tr w:rsidR="00010E20" w:rsidRPr="00A4559E" w14:paraId="04C538DB" w14:textId="77777777" w:rsidTr="009718E7">
        <w:tc>
          <w:tcPr>
            <w:tcW w:w="3118" w:type="dxa"/>
          </w:tcPr>
          <w:p w14:paraId="51E30F35" w14:textId="77777777" w:rsidR="00010E20" w:rsidRPr="00A4559E" w:rsidRDefault="00010E20" w:rsidP="009718E7">
            <w:pPr>
              <w:pStyle w:val="G-PCCTablebody"/>
              <w:rPr>
                <w:rStyle w:val="Synvarinline"/>
              </w:rPr>
            </w:pPr>
            <w:r w:rsidRPr="00A4559E">
              <w:rPr>
                <w:rStyle w:val="Synvarinline"/>
              </w:rPr>
              <w:t>attr_qp_region_size_minus1_xyz</w:t>
            </w:r>
            <w:r w:rsidRPr="00A4559E">
              <w:rPr>
                <w:rStyle w:val="Exprinline"/>
              </w:rPr>
              <w:t>[ ]</w:t>
            </w:r>
          </w:p>
        </w:tc>
        <w:tc>
          <w:tcPr>
            <w:tcW w:w="1701" w:type="dxa"/>
          </w:tcPr>
          <w:p w14:paraId="0ECB51E1"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2910CE40" w14:textId="77777777" w:rsidR="00010E20" w:rsidRPr="00A4559E" w:rsidRDefault="00010E20" w:rsidP="009718E7">
            <w:pPr>
              <w:pStyle w:val="G-PCCTablebody"/>
              <w:rPr>
                <w:rStyle w:val="Exprinline"/>
              </w:rPr>
            </w:pPr>
            <w:r w:rsidRPr="00D35E12">
              <w:rPr>
                <w:rStyle w:val="VarNinline"/>
              </w:rPr>
              <w:t>nmBins</w:t>
            </w:r>
            <w:r w:rsidRPr="00A4559E">
              <w:rPr>
                <w:rStyle w:val="Exprinline"/>
              </w:rPr>
              <w:t xml:space="preserve"> = </w:t>
            </w:r>
            <w:r w:rsidRPr="00A4559E">
              <w:rPr>
                <w:rStyle w:val="Synvarinline"/>
              </w:rPr>
              <w:t>attr_qp_region_bits_minus1</w:t>
            </w:r>
            <w:r w:rsidRPr="00A4559E">
              <w:rPr>
                <w:rStyle w:val="Exprinline"/>
              </w:rPr>
              <w:t xml:space="preserve"> + 1</w:t>
            </w:r>
          </w:p>
        </w:tc>
      </w:tr>
      <w:tr w:rsidR="00010E20" w:rsidRPr="00A4559E" w14:paraId="0FFDC15F" w14:textId="77777777" w:rsidTr="009718E7">
        <w:tc>
          <w:tcPr>
            <w:tcW w:w="3118" w:type="dxa"/>
          </w:tcPr>
          <w:p w14:paraId="1D22E79A" w14:textId="77777777" w:rsidR="00010E20" w:rsidRPr="00A4559E" w:rsidRDefault="00010E20" w:rsidP="009718E7">
            <w:pPr>
              <w:pStyle w:val="G-PCCTablebody"/>
              <w:rPr>
                <w:rStyle w:val="Synvarinline"/>
              </w:rPr>
            </w:pPr>
            <w:r w:rsidRPr="00A4559E">
              <w:rPr>
                <w:rStyle w:val="Synvarinline"/>
              </w:rPr>
              <w:t>attr_scale_minus1</w:t>
            </w:r>
            <w:r w:rsidRPr="00A4559E">
              <w:rPr>
                <w:rStyle w:val="Exprinline"/>
              </w:rPr>
              <w:t>[ ]</w:t>
            </w:r>
          </w:p>
        </w:tc>
        <w:tc>
          <w:tcPr>
            <w:tcW w:w="1701" w:type="dxa"/>
          </w:tcPr>
          <w:p w14:paraId="5F1BC1B4"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46E31086"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attr_scale_bits</w:t>
            </w:r>
          </w:p>
        </w:tc>
      </w:tr>
      <w:tr w:rsidR="00010E20" w:rsidRPr="00A4559E" w14:paraId="4D24544D" w14:textId="77777777" w:rsidTr="009718E7">
        <w:tc>
          <w:tcPr>
            <w:tcW w:w="3118" w:type="dxa"/>
          </w:tcPr>
          <w:p w14:paraId="14F00114" w14:textId="77777777" w:rsidR="00010E20" w:rsidRPr="00A4559E" w:rsidRDefault="00010E20" w:rsidP="009718E7">
            <w:pPr>
              <w:pStyle w:val="G-PCCTablebody"/>
              <w:rPr>
                <w:rStyle w:val="Synvarinline"/>
              </w:rPr>
            </w:pPr>
            <w:r w:rsidRPr="00A4559E">
              <w:rPr>
                <w:rStyle w:val="Synvarinline"/>
              </w:rPr>
              <w:t>defattr_value</w:t>
            </w:r>
            <w:r w:rsidRPr="00A4559E">
              <w:rPr>
                <w:rStyle w:val="Exprinline"/>
              </w:rPr>
              <w:t>[ ]</w:t>
            </w:r>
          </w:p>
        </w:tc>
        <w:tc>
          <w:tcPr>
            <w:tcW w:w="1701" w:type="dxa"/>
          </w:tcPr>
          <w:p w14:paraId="56660C25"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23ECC3E8"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739CE">
              <w:rPr>
                <w:rStyle w:val="ExprNameinline"/>
              </w:rPr>
              <w:t>AttrBitDepth</w:t>
            </w:r>
          </w:p>
        </w:tc>
      </w:tr>
      <w:tr w:rsidR="00010E20" w:rsidRPr="00A4559E" w14:paraId="0A66EA64" w14:textId="77777777" w:rsidTr="009718E7">
        <w:tc>
          <w:tcPr>
            <w:tcW w:w="3118" w:type="dxa"/>
          </w:tcPr>
          <w:p w14:paraId="05C2F095" w14:textId="77777777" w:rsidR="00010E20" w:rsidRPr="00A4559E" w:rsidRDefault="00010E20" w:rsidP="009718E7">
            <w:pPr>
              <w:pStyle w:val="G-PCCTablebody"/>
              <w:rPr>
                <w:rStyle w:val="Synvarinline"/>
              </w:rPr>
            </w:pPr>
            <w:r w:rsidRPr="00A4559E">
              <w:rPr>
                <w:rStyle w:val="Synvarinline"/>
              </w:rPr>
              <w:t>fbdu_frame_ctr_lsb</w:t>
            </w:r>
          </w:p>
        </w:tc>
        <w:tc>
          <w:tcPr>
            <w:tcW w:w="1701" w:type="dxa"/>
          </w:tcPr>
          <w:p w14:paraId="2294391B"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2B5F8465"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fbdu_frame_ctr_lsb_bits</w:t>
            </w:r>
          </w:p>
        </w:tc>
      </w:tr>
      <w:tr w:rsidR="00010E20" w:rsidRPr="00A4559E" w14:paraId="7EA06978" w14:textId="77777777" w:rsidTr="009718E7">
        <w:tc>
          <w:tcPr>
            <w:tcW w:w="3118" w:type="dxa"/>
          </w:tcPr>
          <w:p w14:paraId="293AADAF" w14:textId="77777777" w:rsidR="00010E20" w:rsidRPr="00A4559E" w:rsidRDefault="00010E20" w:rsidP="009718E7">
            <w:pPr>
              <w:pStyle w:val="G-PCCTablebody"/>
              <w:rPr>
                <w:rStyle w:val="Synvarinline"/>
              </w:rPr>
            </w:pPr>
            <w:r w:rsidRPr="00A4559E">
              <w:rPr>
                <w:rStyle w:val="Synvarinline"/>
              </w:rPr>
              <w:t>frame_ctr_lsb</w:t>
            </w:r>
          </w:p>
        </w:tc>
        <w:tc>
          <w:tcPr>
            <w:tcW w:w="1701" w:type="dxa"/>
          </w:tcPr>
          <w:p w14:paraId="4B25E49F"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07C07DA2"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frame_ctr_lsb_bits</w:t>
            </w:r>
          </w:p>
        </w:tc>
      </w:tr>
      <w:tr w:rsidR="00010E20" w:rsidRPr="00A4559E" w14:paraId="1D440E68" w14:textId="77777777" w:rsidTr="009718E7">
        <w:tc>
          <w:tcPr>
            <w:tcW w:w="3118" w:type="dxa"/>
          </w:tcPr>
          <w:p w14:paraId="6AFB1495" w14:textId="77777777" w:rsidR="00010E20" w:rsidRPr="00A4559E" w:rsidRDefault="00010E20" w:rsidP="009718E7">
            <w:pPr>
              <w:pStyle w:val="G-PCCTablebody"/>
              <w:rPr>
                <w:rStyle w:val="Synvarinline"/>
              </w:rPr>
            </w:pPr>
            <w:r w:rsidRPr="00A4559E">
              <w:rPr>
                <w:rStyle w:val="Synvarinline"/>
              </w:rPr>
              <w:t>fsap_frame_ctr_lsb</w:t>
            </w:r>
          </w:p>
        </w:tc>
        <w:tc>
          <w:tcPr>
            <w:tcW w:w="1701" w:type="dxa"/>
          </w:tcPr>
          <w:p w14:paraId="3D5178DD"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79967CF0"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fsap_frame_ctr_lsb_bits</w:t>
            </w:r>
          </w:p>
        </w:tc>
      </w:tr>
      <w:tr w:rsidR="00010E20" w:rsidRPr="00A4559E" w14:paraId="35AC9AFD" w14:textId="77777777" w:rsidTr="009718E7">
        <w:tc>
          <w:tcPr>
            <w:tcW w:w="3118" w:type="dxa"/>
          </w:tcPr>
          <w:p w14:paraId="56E97223" w14:textId="77777777" w:rsidR="00010E20" w:rsidRPr="00A4559E" w:rsidRDefault="00010E20" w:rsidP="009718E7">
            <w:pPr>
              <w:pStyle w:val="G-PCCTablebody"/>
              <w:rPr>
                <w:rStyle w:val="Synvarinline"/>
              </w:rPr>
            </w:pPr>
            <w:r w:rsidRPr="00A4559E">
              <w:rPr>
                <w:rStyle w:val="Synvarinline"/>
              </w:rPr>
              <w:t>gps_angular_origin_xyz</w:t>
            </w:r>
            <w:r w:rsidRPr="00A4559E">
              <w:rPr>
                <w:rStyle w:val="Exprinline"/>
              </w:rPr>
              <w:t>[ ]</w:t>
            </w:r>
          </w:p>
        </w:tc>
        <w:tc>
          <w:tcPr>
            <w:tcW w:w="1701" w:type="dxa"/>
          </w:tcPr>
          <w:p w14:paraId="54CC980F"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47F24E24"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gps_angular_origin_bits_minus1</w:t>
            </w:r>
            <w:r w:rsidRPr="00A4559E">
              <w:rPr>
                <w:rStyle w:val="Exprinline"/>
              </w:rPr>
              <w:t xml:space="preserve"> + 1</w:t>
            </w:r>
          </w:p>
        </w:tc>
      </w:tr>
      <w:tr w:rsidR="00010E20" w:rsidRPr="00A4559E" w14:paraId="15E89485" w14:textId="77777777" w:rsidTr="009718E7">
        <w:tc>
          <w:tcPr>
            <w:tcW w:w="3118" w:type="dxa"/>
          </w:tcPr>
          <w:p w14:paraId="39C2A291" w14:textId="77777777" w:rsidR="00010E20" w:rsidRPr="00A4559E" w:rsidRDefault="00010E20" w:rsidP="009718E7">
            <w:pPr>
              <w:pStyle w:val="G-PCCTablebody"/>
              <w:rPr>
                <w:rStyle w:val="Synvarinline"/>
              </w:rPr>
            </w:pPr>
            <w:r w:rsidRPr="00A4559E">
              <w:rPr>
                <w:rStyle w:val="Synvarinline"/>
              </w:rPr>
              <w:t>raw_attr_value</w:t>
            </w:r>
            <w:r w:rsidRPr="00A4559E">
              <w:rPr>
                <w:rStyle w:val="Exprinline"/>
              </w:rPr>
              <w:t>[ ][ ]</w:t>
            </w:r>
          </w:p>
        </w:tc>
        <w:tc>
          <w:tcPr>
            <w:tcW w:w="1701" w:type="dxa"/>
          </w:tcPr>
          <w:p w14:paraId="7AE37987"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03BA1C9E"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739CE">
              <w:rPr>
                <w:rStyle w:val="ExprNameinline"/>
              </w:rPr>
              <w:t>RawAttrValueBits</w:t>
            </w:r>
          </w:p>
        </w:tc>
      </w:tr>
      <w:tr w:rsidR="00010E20" w:rsidRPr="00A4559E" w14:paraId="43F34136" w14:textId="77777777" w:rsidTr="009718E7">
        <w:tc>
          <w:tcPr>
            <w:tcW w:w="3118" w:type="dxa"/>
          </w:tcPr>
          <w:p w14:paraId="169671DC" w14:textId="77777777" w:rsidR="00010E20" w:rsidRPr="00A4559E" w:rsidRDefault="00010E20" w:rsidP="009718E7">
            <w:pPr>
              <w:pStyle w:val="G-PCCTablebody"/>
              <w:rPr>
                <w:rStyle w:val="Synvarinline"/>
              </w:rPr>
            </w:pPr>
            <w:r w:rsidRPr="00A4559E">
              <w:rPr>
                <w:rStyle w:val="Synvarinline"/>
              </w:rPr>
              <w:t>seq_bbox_size_minus1_xyz</w:t>
            </w:r>
            <w:r w:rsidRPr="00A4559E">
              <w:rPr>
                <w:rStyle w:val="Exprinline"/>
              </w:rPr>
              <w:t>[ ]</w:t>
            </w:r>
          </w:p>
        </w:tc>
        <w:tc>
          <w:tcPr>
            <w:tcW w:w="1701" w:type="dxa"/>
          </w:tcPr>
          <w:p w14:paraId="249AB999"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5ECEF0A8"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seq_bbox_size_bits</w:t>
            </w:r>
          </w:p>
        </w:tc>
      </w:tr>
      <w:tr w:rsidR="00010E20" w:rsidRPr="00A4559E" w14:paraId="3B0BECD4" w14:textId="77777777" w:rsidTr="009718E7">
        <w:tc>
          <w:tcPr>
            <w:tcW w:w="3118" w:type="dxa"/>
          </w:tcPr>
          <w:p w14:paraId="661988D6" w14:textId="77777777" w:rsidR="00010E20" w:rsidRPr="00A4559E" w:rsidRDefault="00010E20" w:rsidP="009718E7">
            <w:pPr>
              <w:pStyle w:val="G-PCCTablebody"/>
              <w:rPr>
                <w:rStyle w:val="Synvarinline"/>
              </w:rPr>
            </w:pPr>
            <w:r w:rsidRPr="00A4559E">
              <w:rPr>
                <w:rStyle w:val="Synvarinline"/>
              </w:rPr>
              <w:t>seq_coded_scale_mantissa</w:t>
            </w:r>
          </w:p>
        </w:tc>
        <w:tc>
          <w:tcPr>
            <w:tcW w:w="1701" w:type="dxa"/>
          </w:tcPr>
          <w:p w14:paraId="7CA359DF"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21BBC1F1"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seq_coded_scale_mantissa_bits</w:t>
            </w:r>
          </w:p>
        </w:tc>
      </w:tr>
      <w:tr w:rsidR="00010E20" w:rsidRPr="00A4559E" w14:paraId="2428FD83" w14:textId="77777777" w:rsidTr="009718E7">
        <w:tc>
          <w:tcPr>
            <w:tcW w:w="3118" w:type="dxa"/>
          </w:tcPr>
          <w:p w14:paraId="53895648" w14:textId="77777777" w:rsidR="00010E20" w:rsidRPr="00A4559E" w:rsidRDefault="00010E20" w:rsidP="009718E7">
            <w:pPr>
              <w:pStyle w:val="G-PCCTablebody"/>
              <w:rPr>
                <w:rStyle w:val="Synvarinline"/>
              </w:rPr>
            </w:pPr>
            <w:r w:rsidRPr="00A4559E">
              <w:rPr>
                <w:rStyle w:val="Synvarinline"/>
              </w:rPr>
              <w:t>seq_origin_xyz</w:t>
            </w:r>
            <w:r w:rsidRPr="00A4559E">
              <w:rPr>
                <w:rStyle w:val="Exprinline"/>
              </w:rPr>
              <w:t>[ ]</w:t>
            </w:r>
          </w:p>
        </w:tc>
        <w:tc>
          <w:tcPr>
            <w:tcW w:w="1701" w:type="dxa"/>
          </w:tcPr>
          <w:p w14:paraId="56BFFD1E" w14:textId="77777777" w:rsidR="00010E20" w:rsidRPr="00A4559E" w:rsidRDefault="00010E20" w:rsidP="009718E7">
            <w:pPr>
              <w:pStyle w:val="G-PCCTablebody"/>
              <w:rPr>
                <w:noProof/>
              </w:rPr>
            </w:pPr>
            <w:r w:rsidRPr="00A4559E">
              <w:fldChar w:fldCharType="begin" w:fldLock="1"/>
            </w:r>
            <w:r w:rsidRPr="00A4559E">
              <w:instrText xml:space="preserve"> REF _Ref55605333 \r \h  \* MERGEFORMAT </w:instrText>
            </w:r>
            <w:r w:rsidRPr="00A4559E">
              <w:fldChar w:fldCharType="separate"/>
            </w:r>
            <w:r>
              <w:t>11.4.2</w:t>
            </w:r>
            <w:r w:rsidRPr="00A4559E">
              <w:fldChar w:fldCharType="end"/>
            </w:r>
            <w:r w:rsidRPr="00A4559E">
              <w:t xml:space="preserve"> (FL+S)</w:t>
            </w:r>
          </w:p>
        </w:tc>
        <w:tc>
          <w:tcPr>
            <w:tcW w:w="4819" w:type="dxa"/>
          </w:tcPr>
          <w:p w14:paraId="1E5E567F"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seq_origin_bits</w:t>
            </w:r>
          </w:p>
        </w:tc>
      </w:tr>
      <w:tr w:rsidR="00010E20" w:rsidRPr="00A4559E" w14:paraId="35020210" w14:textId="77777777" w:rsidTr="009718E7">
        <w:tc>
          <w:tcPr>
            <w:tcW w:w="3118" w:type="dxa"/>
          </w:tcPr>
          <w:p w14:paraId="539246FB" w14:textId="77777777" w:rsidR="00010E20" w:rsidRPr="00A4559E" w:rsidRDefault="00010E20" w:rsidP="009718E7">
            <w:pPr>
              <w:pStyle w:val="G-PCCTablebody"/>
              <w:rPr>
                <w:rStyle w:val="Synvarinline"/>
              </w:rPr>
            </w:pPr>
            <w:r w:rsidRPr="00A4559E">
              <w:rPr>
                <w:rStyle w:val="Synvarinline"/>
              </w:rPr>
              <w:t>slice_angular_origin_xyz</w:t>
            </w:r>
            <w:r w:rsidRPr="00A4559E">
              <w:rPr>
                <w:rStyle w:val="Exprinline"/>
              </w:rPr>
              <w:t>[ ]</w:t>
            </w:r>
          </w:p>
        </w:tc>
        <w:tc>
          <w:tcPr>
            <w:tcW w:w="1701" w:type="dxa"/>
          </w:tcPr>
          <w:p w14:paraId="2DB9F476" w14:textId="77777777" w:rsidR="00010E20" w:rsidRPr="00A4559E" w:rsidRDefault="00010E20" w:rsidP="009718E7">
            <w:pPr>
              <w:pStyle w:val="G-PCCTablebody"/>
              <w:rPr>
                <w:noProof/>
              </w:rPr>
            </w:pPr>
            <w:r w:rsidRPr="00A4559E">
              <w:fldChar w:fldCharType="begin" w:fldLock="1"/>
            </w:r>
            <w:r w:rsidRPr="00A4559E">
              <w:instrText xml:space="preserve"> REF _Ref55605333 \r \h  \* MERGEFORMAT </w:instrText>
            </w:r>
            <w:r w:rsidRPr="00A4559E">
              <w:fldChar w:fldCharType="separate"/>
            </w:r>
            <w:r>
              <w:t>11.4.2</w:t>
            </w:r>
            <w:r w:rsidRPr="00A4559E">
              <w:fldChar w:fldCharType="end"/>
            </w:r>
            <w:r w:rsidRPr="00A4559E">
              <w:t xml:space="preserve"> (FL+S)</w:t>
            </w:r>
          </w:p>
        </w:tc>
        <w:tc>
          <w:tcPr>
            <w:tcW w:w="4819" w:type="dxa"/>
          </w:tcPr>
          <w:p w14:paraId="51E40E36"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slice_angular_origin_bits_minus1</w:t>
            </w:r>
            <w:r w:rsidRPr="00A4559E">
              <w:rPr>
                <w:rStyle w:val="Exprinline"/>
              </w:rPr>
              <w:t xml:space="preserve"> + 1</w:t>
            </w:r>
          </w:p>
        </w:tc>
      </w:tr>
      <w:tr w:rsidR="00010E20" w:rsidRPr="00A4559E" w14:paraId="7BDFE5A5" w14:textId="77777777" w:rsidTr="009718E7">
        <w:tc>
          <w:tcPr>
            <w:tcW w:w="3118" w:type="dxa"/>
          </w:tcPr>
          <w:p w14:paraId="2915EE7D" w14:textId="77777777" w:rsidR="00010E20" w:rsidRPr="00A4559E" w:rsidRDefault="00010E20" w:rsidP="009718E7">
            <w:pPr>
              <w:pStyle w:val="G-PCCTablebody"/>
              <w:rPr>
                <w:rStyle w:val="Synvarinline"/>
              </w:rPr>
            </w:pPr>
            <w:r w:rsidRPr="00A4559E">
              <w:rPr>
                <w:rStyle w:val="Synvarinline"/>
              </w:rPr>
              <w:t>slice_geom_origin_xyz</w:t>
            </w:r>
            <w:r w:rsidRPr="00A4559E">
              <w:rPr>
                <w:rStyle w:val="Exprinline"/>
              </w:rPr>
              <w:t>[ ]</w:t>
            </w:r>
          </w:p>
        </w:tc>
        <w:tc>
          <w:tcPr>
            <w:tcW w:w="1701" w:type="dxa"/>
          </w:tcPr>
          <w:p w14:paraId="496B009C"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29033A4A"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slice_geom_origin_bits_minus1</w:t>
            </w:r>
            <w:r w:rsidRPr="00A4559E">
              <w:rPr>
                <w:rStyle w:val="Exprinline"/>
              </w:rPr>
              <w:t xml:space="preserve"> + 1</w:t>
            </w:r>
          </w:p>
        </w:tc>
      </w:tr>
      <w:tr w:rsidR="00010E20" w:rsidRPr="00A4559E" w14:paraId="3FB55F7F" w14:textId="77777777" w:rsidTr="009718E7">
        <w:tc>
          <w:tcPr>
            <w:tcW w:w="3118" w:type="dxa"/>
          </w:tcPr>
          <w:p w14:paraId="5779F70E" w14:textId="77777777" w:rsidR="00010E20" w:rsidRPr="00A4559E" w:rsidRDefault="00010E20" w:rsidP="009718E7">
            <w:pPr>
              <w:pStyle w:val="G-PCCTablebody"/>
              <w:rPr>
                <w:rStyle w:val="Synvarinline"/>
              </w:rPr>
            </w:pPr>
            <w:r w:rsidRPr="00A4559E">
              <w:rPr>
                <w:rStyle w:val="Synvarinline"/>
              </w:rPr>
              <w:t>slice_tag</w:t>
            </w:r>
          </w:p>
        </w:tc>
        <w:tc>
          <w:tcPr>
            <w:tcW w:w="1701" w:type="dxa"/>
          </w:tcPr>
          <w:p w14:paraId="7D07C7B2"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2E850248"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slice_tag_bits</w:t>
            </w:r>
          </w:p>
        </w:tc>
      </w:tr>
      <w:tr w:rsidR="00010E20" w:rsidRPr="00A4559E" w14:paraId="48287843" w14:textId="77777777" w:rsidTr="009718E7">
        <w:tc>
          <w:tcPr>
            <w:tcW w:w="3118" w:type="dxa"/>
          </w:tcPr>
          <w:p w14:paraId="2C1D4EB9" w14:textId="77777777" w:rsidR="00010E20" w:rsidRPr="00A4559E" w:rsidRDefault="00010E20" w:rsidP="009718E7">
            <w:pPr>
              <w:pStyle w:val="G-PCCTablebody"/>
              <w:rPr>
                <w:rStyle w:val="Synvarinline"/>
              </w:rPr>
            </w:pPr>
            <w:r w:rsidRPr="00A4559E">
              <w:rPr>
                <w:rStyle w:val="Synvarinline"/>
              </w:rPr>
              <w:t>ti_frame_ctr_lsb</w:t>
            </w:r>
          </w:p>
        </w:tc>
        <w:tc>
          <w:tcPr>
            <w:tcW w:w="1701" w:type="dxa"/>
          </w:tcPr>
          <w:p w14:paraId="7B61E2E6"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754A8DA2"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ti_frame_ctr_lsb_bits</w:t>
            </w:r>
          </w:p>
        </w:tc>
      </w:tr>
      <w:tr w:rsidR="00010E20" w:rsidRPr="00A4559E" w14:paraId="7F9F4DF3" w14:textId="77777777" w:rsidTr="009718E7">
        <w:tc>
          <w:tcPr>
            <w:tcW w:w="3118" w:type="dxa"/>
          </w:tcPr>
          <w:p w14:paraId="539A7848" w14:textId="77777777" w:rsidR="00010E20" w:rsidRPr="00A4559E" w:rsidRDefault="00010E20" w:rsidP="009718E7">
            <w:pPr>
              <w:pStyle w:val="G-PCCTablebody"/>
              <w:rPr>
                <w:rStyle w:val="Synvarinline"/>
              </w:rPr>
            </w:pPr>
            <w:r w:rsidRPr="00A4559E">
              <w:rPr>
                <w:rStyle w:val="Synvarinline"/>
              </w:rPr>
              <w:t>ti_origin_xyz</w:t>
            </w:r>
            <w:r w:rsidRPr="00A4559E">
              <w:rPr>
                <w:rStyle w:val="Exprinline"/>
              </w:rPr>
              <w:t>[ ]</w:t>
            </w:r>
          </w:p>
        </w:tc>
        <w:tc>
          <w:tcPr>
            <w:tcW w:w="1701" w:type="dxa"/>
          </w:tcPr>
          <w:p w14:paraId="6805491B" w14:textId="77777777" w:rsidR="00010E20" w:rsidRPr="00A4559E" w:rsidRDefault="00010E20" w:rsidP="009718E7">
            <w:pPr>
              <w:pStyle w:val="G-PCCTablebody"/>
              <w:rPr>
                <w:noProof/>
              </w:rPr>
            </w:pPr>
            <w:r w:rsidRPr="00A4559E">
              <w:fldChar w:fldCharType="begin" w:fldLock="1"/>
            </w:r>
            <w:r w:rsidRPr="00A4559E">
              <w:instrText xml:space="preserve"> REF _Ref55605333 \r \h  \* MERGEFORMAT </w:instrText>
            </w:r>
            <w:r w:rsidRPr="00A4559E">
              <w:fldChar w:fldCharType="separate"/>
            </w:r>
            <w:r>
              <w:t>11.4.2</w:t>
            </w:r>
            <w:r w:rsidRPr="00A4559E">
              <w:fldChar w:fldCharType="end"/>
            </w:r>
            <w:r w:rsidRPr="00A4559E">
              <w:t xml:space="preserve"> (FL+S)</w:t>
            </w:r>
          </w:p>
        </w:tc>
        <w:tc>
          <w:tcPr>
            <w:tcW w:w="4819" w:type="dxa"/>
          </w:tcPr>
          <w:p w14:paraId="2DD280AE"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ti_origin_bits_minus1</w:t>
            </w:r>
            <w:r w:rsidRPr="00A4559E">
              <w:rPr>
                <w:rStyle w:val="Exprinline"/>
              </w:rPr>
              <w:t xml:space="preserve"> + 1</w:t>
            </w:r>
          </w:p>
        </w:tc>
      </w:tr>
      <w:tr w:rsidR="00010E20" w:rsidRPr="00A4559E" w14:paraId="0605D913" w14:textId="77777777" w:rsidTr="009718E7">
        <w:tc>
          <w:tcPr>
            <w:tcW w:w="3118" w:type="dxa"/>
          </w:tcPr>
          <w:p w14:paraId="1D7E7311" w14:textId="77777777" w:rsidR="00010E20" w:rsidRPr="00A4559E" w:rsidRDefault="00010E20" w:rsidP="009718E7">
            <w:pPr>
              <w:pStyle w:val="G-PCCTablebody"/>
              <w:rPr>
                <w:rStyle w:val="Synvarinline"/>
              </w:rPr>
            </w:pPr>
            <w:r w:rsidRPr="00A4559E">
              <w:rPr>
                <w:rStyle w:val="Synvarinline"/>
              </w:rPr>
              <w:t>tile_id</w:t>
            </w:r>
          </w:p>
        </w:tc>
        <w:tc>
          <w:tcPr>
            <w:tcW w:w="1701" w:type="dxa"/>
          </w:tcPr>
          <w:p w14:paraId="17111C89"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(FL+S)</w:t>
            </w:r>
          </w:p>
        </w:tc>
        <w:tc>
          <w:tcPr>
            <w:tcW w:w="4819" w:type="dxa"/>
          </w:tcPr>
          <w:p w14:paraId="06806095"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tile_id_bits</w:t>
            </w:r>
          </w:p>
        </w:tc>
      </w:tr>
      <w:tr w:rsidR="00010E20" w:rsidRPr="00A4559E" w14:paraId="2E528BA8" w14:textId="77777777" w:rsidTr="009718E7">
        <w:tc>
          <w:tcPr>
            <w:tcW w:w="3118" w:type="dxa"/>
          </w:tcPr>
          <w:p w14:paraId="29655012" w14:textId="77777777" w:rsidR="00010E20" w:rsidRPr="00A4559E" w:rsidRDefault="00010E20" w:rsidP="009718E7">
            <w:pPr>
              <w:pStyle w:val="G-PCCTablebody"/>
              <w:rPr>
                <w:rStyle w:val="Synvarinline"/>
              </w:rPr>
            </w:pPr>
            <w:r w:rsidRPr="00A4559E">
              <w:rPr>
                <w:rStyle w:val="Synvarinline"/>
              </w:rPr>
              <w:t>tile_origin_xyz</w:t>
            </w:r>
            <w:r w:rsidRPr="00A4559E">
              <w:rPr>
                <w:rStyle w:val="Exprinline"/>
              </w:rPr>
              <w:t>[ ][ ]</w:t>
            </w:r>
          </w:p>
        </w:tc>
        <w:tc>
          <w:tcPr>
            <w:tcW w:w="1701" w:type="dxa"/>
          </w:tcPr>
          <w:p w14:paraId="2EBD95C9" w14:textId="77777777" w:rsidR="00010E20" w:rsidRPr="00A4559E" w:rsidRDefault="00010E20" w:rsidP="009718E7">
            <w:pPr>
              <w:pStyle w:val="G-PCCTablebody"/>
              <w:rPr>
                <w:noProof/>
              </w:rPr>
            </w:pPr>
            <w:r w:rsidRPr="00A4559E">
              <w:fldChar w:fldCharType="begin" w:fldLock="1"/>
            </w:r>
            <w:r w:rsidRPr="00A4559E">
              <w:instrText xml:space="preserve"> REF _Ref55605333 \r \h  \* MERGEFORMAT </w:instrText>
            </w:r>
            <w:r w:rsidRPr="00A4559E">
              <w:fldChar w:fldCharType="separate"/>
            </w:r>
            <w:r>
              <w:t>11.4.2</w:t>
            </w:r>
            <w:r w:rsidRPr="00A4559E">
              <w:fldChar w:fldCharType="end"/>
            </w:r>
            <w:r w:rsidRPr="00A4559E">
              <w:t xml:space="preserve"> (FL)</w:t>
            </w:r>
          </w:p>
        </w:tc>
        <w:tc>
          <w:tcPr>
            <w:tcW w:w="4819" w:type="dxa"/>
          </w:tcPr>
          <w:p w14:paraId="3A28124B"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tile_origin_bits_minus1</w:t>
            </w:r>
            <w:r w:rsidRPr="00A4559E">
              <w:rPr>
                <w:rStyle w:val="Exprinline"/>
              </w:rPr>
              <w:t xml:space="preserve"> + 1</w:t>
            </w:r>
          </w:p>
        </w:tc>
      </w:tr>
      <w:tr w:rsidR="00010E20" w:rsidRPr="00A4559E" w14:paraId="06A91021" w14:textId="77777777" w:rsidTr="009718E7">
        <w:tc>
          <w:tcPr>
            <w:tcW w:w="3118" w:type="dxa"/>
          </w:tcPr>
          <w:p w14:paraId="2FC47FA7" w14:textId="77777777" w:rsidR="00010E20" w:rsidRPr="00A4559E" w:rsidRDefault="00010E20" w:rsidP="009718E7">
            <w:pPr>
              <w:pStyle w:val="G-PCCTablebodyKWN"/>
              <w:rPr>
                <w:rStyle w:val="Synvarinline"/>
              </w:rPr>
            </w:pPr>
            <w:r w:rsidRPr="00A4559E">
              <w:rPr>
                <w:rStyle w:val="Synvarinline"/>
              </w:rPr>
              <w:lastRenderedPageBreak/>
              <w:t>tile_size_minus1_xyz</w:t>
            </w:r>
            <w:r w:rsidRPr="00A4559E">
              <w:rPr>
                <w:rStyle w:val="Exprinline"/>
              </w:rPr>
              <w:t>[ ][ ]</w:t>
            </w:r>
          </w:p>
        </w:tc>
        <w:tc>
          <w:tcPr>
            <w:tcW w:w="1701" w:type="dxa"/>
          </w:tcPr>
          <w:p w14:paraId="2061F86B"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19" w:type="dxa"/>
          </w:tcPr>
          <w:p w14:paraId="6983F709"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tile_size_bits_minus1</w:t>
            </w:r>
            <w:r w:rsidRPr="00A4559E">
              <w:rPr>
                <w:rStyle w:val="Exprinline"/>
              </w:rPr>
              <w:t xml:space="preserve"> + 1</w:t>
            </w:r>
          </w:p>
        </w:tc>
      </w:tr>
      <w:tr w:rsidR="00010E20" w:rsidRPr="00A4559E" w14:paraId="3AC9E915" w14:textId="77777777" w:rsidTr="009718E7">
        <w:tc>
          <w:tcPr>
            <w:tcW w:w="3118" w:type="dxa"/>
          </w:tcPr>
          <w:p w14:paraId="1EDC7F22" w14:textId="77777777" w:rsidR="00010E20" w:rsidRPr="0065063B" w:rsidRDefault="00010E20" w:rsidP="009718E7">
            <w:pPr>
              <w:pStyle w:val="G-PCCTablebodyKWN"/>
              <w:rPr>
                <w:rStyle w:val="Synvarinline"/>
              </w:rPr>
            </w:pPr>
            <w:r w:rsidRPr="0065063B">
              <w:rPr>
                <w:rStyle w:val="Synboldinline"/>
                <w:b w:val="0"/>
              </w:rPr>
              <w:t>subgroup_bbox_origin_xyz</w:t>
            </w:r>
            <w:r w:rsidRPr="002E039D">
              <w:rPr>
                <w:rStyle w:val="Synboldinline"/>
                <w:rFonts w:eastAsia="Malgun Gothic" w:hint="eastAsia"/>
                <w:b w:val="0"/>
                <w:lang w:eastAsia="ko-KR"/>
              </w:rPr>
              <w:t xml:space="preserve"> </w:t>
            </w:r>
            <w:r w:rsidRPr="00507331">
              <w:rPr>
                <w:rStyle w:val="Exprinline"/>
              </w:rPr>
              <w:t>[ ]</w:t>
            </w:r>
          </w:p>
        </w:tc>
        <w:tc>
          <w:tcPr>
            <w:tcW w:w="1701" w:type="dxa"/>
          </w:tcPr>
          <w:p w14:paraId="0C05F739" w14:textId="77777777" w:rsidR="00010E20" w:rsidRPr="00507331" w:rsidRDefault="00010E20" w:rsidP="009718E7">
            <w:pPr>
              <w:pStyle w:val="G-PCCTablebody"/>
              <w:rPr>
                <w:noProof/>
              </w:rPr>
            </w:pPr>
          </w:p>
        </w:tc>
        <w:tc>
          <w:tcPr>
            <w:tcW w:w="4819" w:type="dxa"/>
          </w:tcPr>
          <w:p w14:paraId="5BE9FE34" w14:textId="77777777" w:rsidR="00010E20" w:rsidRPr="00507331" w:rsidRDefault="00010E20" w:rsidP="009718E7">
            <w:pPr>
              <w:pStyle w:val="G-PCCTablebody"/>
              <w:rPr>
                <w:rStyle w:val="VarNinline"/>
              </w:rPr>
            </w:pPr>
            <w:r w:rsidRPr="00507331">
              <w:rPr>
                <w:rStyle w:val="VarNinline"/>
              </w:rPr>
              <w:t>numBins</w:t>
            </w:r>
            <w:r w:rsidRPr="00507331">
              <w:rPr>
                <w:rStyle w:val="Exprinline"/>
              </w:rPr>
              <w:t xml:space="preserve"> = </w:t>
            </w:r>
            <w:r w:rsidRPr="00507331">
              <w:rPr>
                <w:rStyle w:val="Synvarinline"/>
              </w:rPr>
              <w:t>subgroup_bbox_origin__bits_minus1</w:t>
            </w:r>
            <w:r w:rsidRPr="00507331">
              <w:rPr>
                <w:rStyle w:val="Exprinline"/>
              </w:rPr>
              <w:t xml:space="preserve"> + 1</w:t>
            </w:r>
          </w:p>
        </w:tc>
      </w:tr>
      <w:tr w:rsidR="00010E20" w:rsidRPr="00A4559E" w14:paraId="07AE8C1F" w14:textId="77777777" w:rsidTr="009718E7">
        <w:tc>
          <w:tcPr>
            <w:tcW w:w="3118" w:type="dxa"/>
          </w:tcPr>
          <w:p w14:paraId="6EFF9C73" w14:textId="77777777" w:rsidR="00010E20" w:rsidRPr="00A4559E" w:rsidRDefault="00010E20" w:rsidP="009718E7">
            <w:pPr>
              <w:pStyle w:val="G-PCCTablebodyKWN"/>
              <w:rPr>
                <w:rStyle w:val="Synvarinline"/>
              </w:rPr>
            </w:pPr>
            <w:r w:rsidRPr="009A5E0B">
              <w:rPr>
                <w:rStyle w:val="Synvarinline"/>
              </w:rPr>
              <w:t>subgroup_bbox_</w:t>
            </w:r>
            <w:r>
              <w:rPr>
                <w:rStyle w:val="Synvarinline"/>
                <w:rFonts w:eastAsia="Malgun Gothic" w:hint="eastAsia"/>
                <w:lang w:eastAsia="ko-KR"/>
              </w:rPr>
              <w:t>size_xyz</w:t>
            </w:r>
            <w:r w:rsidRPr="00A4559E">
              <w:rPr>
                <w:rStyle w:val="Exprinline"/>
              </w:rPr>
              <w:t xml:space="preserve"> [ ]</w:t>
            </w:r>
          </w:p>
        </w:tc>
        <w:tc>
          <w:tcPr>
            <w:tcW w:w="1701" w:type="dxa"/>
          </w:tcPr>
          <w:p w14:paraId="5F21CF1A" w14:textId="77777777" w:rsidR="00010E20" w:rsidRPr="00A4559E" w:rsidRDefault="00010E20" w:rsidP="009718E7">
            <w:pPr>
              <w:pStyle w:val="G-PCCTablebody"/>
              <w:rPr>
                <w:noProof/>
              </w:rPr>
            </w:pPr>
          </w:p>
        </w:tc>
        <w:tc>
          <w:tcPr>
            <w:tcW w:w="4819" w:type="dxa"/>
          </w:tcPr>
          <w:p w14:paraId="2F1304DE" w14:textId="77777777" w:rsidR="00010E20" w:rsidRPr="00D35E12" w:rsidRDefault="00010E20" w:rsidP="009718E7">
            <w:pPr>
              <w:pStyle w:val="G-PCCTablebody"/>
              <w:rPr>
                <w:rStyle w:val="VarNinline"/>
              </w:rPr>
            </w:pPr>
            <w:r w:rsidRPr="00D35E12">
              <w:rPr>
                <w:rStyle w:val="VarNinline"/>
              </w:rPr>
              <w:t>numBins</w:t>
            </w:r>
            <w:r w:rsidRPr="00A4559E">
              <w:rPr>
                <w:rStyle w:val="Exprinline"/>
              </w:rPr>
              <w:t xml:space="preserve"> = </w:t>
            </w:r>
            <w:r w:rsidRPr="009A5E0B">
              <w:rPr>
                <w:rStyle w:val="Synvarinline"/>
              </w:rPr>
              <w:t>subgroup_bbox_</w:t>
            </w:r>
            <w:r>
              <w:rPr>
                <w:rStyle w:val="Synvarinline"/>
                <w:rFonts w:eastAsia="Malgun Gothic" w:hint="eastAsia"/>
                <w:lang w:eastAsia="ko-KR"/>
              </w:rPr>
              <w:t>size</w:t>
            </w:r>
            <w:r w:rsidRPr="009A5E0B">
              <w:rPr>
                <w:rStyle w:val="Synvarinline"/>
              </w:rPr>
              <w:t>_</w:t>
            </w:r>
            <w:r w:rsidRPr="00A4559E">
              <w:rPr>
                <w:rStyle w:val="Synvarinline"/>
              </w:rPr>
              <w:t>_bits_minus1</w:t>
            </w:r>
            <w:r w:rsidRPr="00A4559E">
              <w:rPr>
                <w:rStyle w:val="Exprinline"/>
              </w:rPr>
              <w:t xml:space="preserve"> + 1</w:t>
            </w:r>
          </w:p>
        </w:tc>
      </w:tr>
      <w:bookmarkEnd w:id="4"/>
      <w:bookmarkEnd w:id="5"/>
    </w:tbl>
    <w:p w14:paraId="4E424213" w14:textId="77777777" w:rsidR="00010E20" w:rsidRPr="004F2A4F" w:rsidRDefault="00010E20" w:rsidP="00010E20">
      <w:pPr>
        <w:pStyle w:val="af4"/>
      </w:pPr>
    </w:p>
    <w:p w14:paraId="5EEDB14F" w14:textId="77777777" w:rsidR="00010E20" w:rsidRDefault="00010E20" w:rsidP="00010E20">
      <w:pPr>
        <w:pStyle w:val="af4"/>
      </w:pPr>
      <w:bookmarkStart w:id="7" w:name="_Ref143625347"/>
      <w:r>
        <w:t xml:space="preserve">Table </w:t>
      </w:r>
      <w:r>
        <w:fldChar w:fldCharType="begin"/>
      </w:r>
      <w:r>
        <w:instrText xml:space="preserve"> SEQ Table \* ARABIC </w:instrText>
      </w:r>
      <w:r>
        <w:fldChar w:fldCharType="separate"/>
      </w:r>
      <w:r>
        <w:rPr>
          <w:noProof/>
        </w:rPr>
        <w:t>48</w:t>
      </w:r>
      <w:r>
        <w:fldChar w:fldCharType="end"/>
      </w:r>
      <w:bookmarkEnd w:id="7"/>
      <w:r w:rsidRPr="004F2A4F">
        <w:t xml:space="preserve"> — Syntax element specific parsing processes</w:t>
      </w:r>
      <w:r>
        <w:t xml:space="preserve"> (ae(v))</w:t>
      </w:r>
    </w:p>
    <w:tbl>
      <w:tblPr>
        <w:tblStyle w:val="G-PCCTable"/>
        <w:tblW w:w="0" w:type="auto"/>
        <w:tblLayout w:type="fixed"/>
        <w:tblLook w:val="0420" w:firstRow="1" w:lastRow="0" w:firstColumn="0" w:lastColumn="0" w:noHBand="0" w:noVBand="1"/>
      </w:tblPr>
      <w:tblGrid>
        <w:gridCol w:w="3118"/>
        <w:gridCol w:w="1701"/>
        <w:gridCol w:w="4820"/>
      </w:tblGrid>
      <w:tr w:rsidR="00010E20" w:rsidRPr="00A4559E" w14:paraId="1BF21954"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118" w:type="dxa"/>
          </w:tcPr>
          <w:p w14:paraId="5FB81ECE" w14:textId="77777777" w:rsidR="00010E20" w:rsidRPr="00A4559E" w:rsidRDefault="00010E20" w:rsidP="009718E7">
            <w:pPr>
              <w:pStyle w:val="G-PCCTablebody"/>
              <w:rPr>
                <w:b w:val="0"/>
                <w:noProof/>
              </w:rPr>
            </w:pPr>
            <w:r w:rsidRPr="00A4559E">
              <w:rPr>
                <w:noProof/>
              </w:rPr>
              <w:t>Syntax element</w:t>
            </w:r>
          </w:p>
        </w:tc>
        <w:tc>
          <w:tcPr>
            <w:tcW w:w="1701" w:type="dxa"/>
          </w:tcPr>
          <w:p w14:paraId="3582AF63" w14:textId="77777777" w:rsidR="00010E20" w:rsidRPr="00A4559E" w:rsidRDefault="00010E20" w:rsidP="009718E7">
            <w:pPr>
              <w:pStyle w:val="G-PCCTablebody"/>
              <w:rPr>
                <w:b w:val="0"/>
                <w:noProof/>
              </w:rPr>
            </w:pPr>
            <w:r w:rsidRPr="00A4559E">
              <w:rPr>
                <w:noProof/>
              </w:rPr>
              <w:t>Parsing process</w:t>
            </w:r>
          </w:p>
        </w:tc>
        <w:tc>
          <w:tcPr>
            <w:tcW w:w="4820" w:type="dxa"/>
          </w:tcPr>
          <w:p w14:paraId="718F27AD" w14:textId="77777777" w:rsidR="00010E20" w:rsidRPr="00A4559E" w:rsidRDefault="00010E20" w:rsidP="009718E7">
            <w:pPr>
              <w:pStyle w:val="G-PCCTablebody"/>
              <w:rPr>
                <w:b w:val="0"/>
                <w:noProof/>
              </w:rPr>
            </w:pPr>
            <w:r w:rsidRPr="00A4559E">
              <w:rPr>
                <w:noProof/>
              </w:rPr>
              <w:t>Arguments</w:t>
            </w:r>
          </w:p>
        </w:tc>
      </w:tr>
      <w:tr w:rsidR="00010E20" w:rsidRPr="00A4559E" w14:paraId="09757996" w14:textId="77777777" w:rsidTr="009718E7">
        <w:tc>
          <w:tcPr>
            <w:tcW w:w="3118" w:type="dxa"/>
          </w:tcPr>
          <w:p w14:paraId="31C25A32" w14:textId="77777777" w:rsidR="00010E20" w:rsidRPr="00A4559E" w:rsidRDefault="00010E20" w:rsidP="009718E7">
            <w:pPr>
              <w:pStyle w:val="G-PCCTablebody"/>
              <w:rPr>
                <w:rStyle w:val="Synvarinline"/>
              </w:rPr>
            </w:pPr>
            <w:r w:rsidRPr="00A4559E">
              <w:rPr>
                <w:rStyle w:val="Synvarinline"/>
              </w:rPr>
              <w:t>beam_idx_resid_abs</w:t>
            </w:r>
            <w:r w:rsidRPr="00A4559E">
              <w:rPr>
                <w:rStyle w:val="Exprinline"/>
              </w:rPr>
              <w:t>[ ]</w:t>
            </w:r>
          </w:p>
        </w:tc>
        <w:tc>
          <w:tcPr>
            <w:tcW w:w="1701" w:type="dxa"/>
          </w:tcPr>
          <w:p w14:paraId="080B103A"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_Ref90395443 \r \h  \* MERGEFORMAT </w:instrText>
            </w:r>
            <w:r w:rsidRPr="00A4559E">
              <w:rPr>
                <w:noProof/>
              </w:rPr>
            </w:r>
            <w:r w:rsidRPr="00A4559E">
              <w:rPr>
                <w:noProof/>
              </w:rPr>
              <w:fldChar w:fldCharType="separate"/>
            </w:r>
            <w:r>
              <w:rPr>
                <w:noProof/>
              </w:rPr>
              <w:t>11.4.4</w:t>
            </w:r>
            <w:r w:rsidRPr="00A4559E">
              <w:rPr>
                <w:noProof/>
              </w:rPr>
              <w:fldChar w:fldCharType="end"/>
            </w:r>
            <w:r w:rsidRPr="00A4559E">
              <w:rPr>
                <w:noProof/>
              </w:rPr>
              <w:t xml:space="preserve"> (TU+EGk)</w:t>
            </w:r>
          </w:p>
        </w:tc>
        <w:tc>
          <w:tcPr>
            <w:tcW w:w="4820" w:type="dxa"/>
          </w:tcPr>
          <w:p w14:paraId="2B7A2F4D" w14:textId="77777777" w:rsidR="00010E20" w:rsidRPr="00A4559E" w:rsidRDefault="00010E20" w:rsidP="009718E7">
            <w:pPr>
              <w:pStyle w:val="G-PCCTablebody"/>
              <w:rPr>
                <w:rStyle w:val="Exprinline"/>
              </w:rPr>
            </w:pPr>
            <w:r w:rsidRPr="00D35E12">
              <w:rPr>
                <w:rStyle w:val="VarNinline"/>
              </w:rPr>
              <w:t>maxOffset</w:t>
            </w:r>
            <w:r w:rsidRPr="00A4559E">
              <w:rPr>
                <w:rStyle w:val="Exprinline"/>
              </w:rPr>
              <w:t xml:space="preserve"> = 3, </w:t>
            </w:r>
            <w:r>
              <w:rPr>
                <w:rStyle w:val="Var1inline"/>
              </w:rPr>
              <w:t>𝑘</w:t>
            </w:r>
            <w:r w:rsidRPr="00A4559E">
              <w:rPr>
                <w:rStyle w:val="Exprinline"/>
              </w:rPr>
              <w:t xml:space="preserve"> = 1</w:t>
            </w:r>
          </w:p>
        </w:tc>
      </w:tr>
      <w:tr w:rsidR="00010E20" w:rsidRPr="00A4559E" w14:paraId="534CDEE7" w14:textId="77777777" w:rsidTr="009718E7">
        <w:tc>
          <w:tcPr>
            <w:tcW w:w="3118" w:type="dxa"/>
          </w:tcPr>
          <w:p w14:paraId="7AC63672" w14:textId="77777777" w:rsidR="00010E20" w:rsidRPr="00A4559E" w:rsidRDefault="00010E20" w:rsidP="009718E7">
            <w:pPr>
              <w:pStyle w:val="G-PCCTablebody"/>
              <w:rPr>
                <w:rStyle w:val="Synvarinline"/>
              </w:rPr>
            </w:pPr>
            <w:r w:rsidRPr="00A4559E">
              <w:rPr>
                <w:rStyle w:val="Synvarinline"/>
              </w:rPr>
              <w:t>beam_idx_resid_sign</w:t>
            </w:r>
            <w:r w:rsidRPr="00A4559E">
              <w:rPr>
                <w:rStyle w:val="Exprinline"/>
              </w:rPr>
              <w:t>[ ]</w:t>
            </w:r>
          </w:p>
        </w:tc>
        <w:tc>
          <w:tcPr>
            <w:tcW w:w="1701" w:type="dxa"/>
          </w:tcPr>
          <w:p w14:paraId="2123B425"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71C2A550"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184C59FA" w14:textId="77777777" w:rsidTr="009718E7">
        <w:tc>
          <w:tcPr>
            <w:tcW w:w="3118" w:type="dxa"/>
          </w:tcPr>
          <w:p w14:paraId="47103309" w14:textId="77777777" w:rsidR="00010E20" w:rsidRPr="00A4559E" w:rsidRDefault="00010E20" w:rsidP="009718E7">
            <w:pPr>
              <w:pStyle w:val="G-PCCTablebody"/>
              <w:rPr>
                <w:rStyle w:val="Synvarinline"/>
              </w:rPr>
            </w:pPr>
            <w:r w:rsidRPr="00A4559E">
              <w:rPr>
                <w:rStyle w:val="Synvarinline"/>
              </w:rPr>
              <w:t>coeff_abs</w:t>
            </w:r>
          </w:p>
        </w:tc>
        <w:tc>
          <w:tcPr>
            <w:tcW w:w="1701" w:type="dxa"/>
          </w:tcPr>
          <w:p w14:paraId="5382C86B"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_Ref90395443 \r \h  \* MERGEFORMAT </w:instrText>
            </w:r>
            <w:r w:rsidRPr="00A4559E">
              <w:rPr>
                <w:noProof/>
              </w:rPr>
            </w:r>
            <w:r w:rsidRPr="00A4559E">
              <w:rPr>
                <w:noProof/>
              </w:rPr>
              <w:fldChar w:fldCharType="separate"/>
            </w:r>
            <w:r>
              <w:rPr>
                <w:noProof/>
              </w:rPr>
              <w:t>11.4.4</w:t>
            </w:r>
            <w:r w:rsidRPr="00A4559E">
              <w:rPr>
                <w:noProof/>
              </w:rPr>
              <w:fldChar w:fldCharType="end"/>
            </w:r>
            <w:r w:rsidRPr="00A4559E">
              <w:rPr>
                <w:noProof/>
              </w:rPr>
              <w:t xml:space="preserve"> (TU+EGk)</w:t>
            </w:r>
          </w:p>
        </w:tc>
        <w:tc>
          <w:tcPr>
            <w:tcW w:w="4820" w:type="dxa"/>
          </w:tcPr>
          <w:p w14:paraId="5B4F9D24" w14:textId="77777777" w:rsidR="00010E20" w:rsidRPr="00A4559E" w:rsidRDefault="00010E20" w:rsidP="009718E7">
            <w:pPr>
              <w:pStyle w:val="G-PCCTablebody"/>
              <w:rPr>
                <w:rStyle w:val="Exprinline"/>
              </w:rPr>
            </w:pPr>
            <w:r w:rsidRPr="00D35E12">
              <w:rPr>
                <w:rStyle w:val="VarNinline"/>
              </w:rPr>
              <w:t>maxOffset</w:t>
            </w:r>
            <w:r w:rsidRPr="00A4559E">
              <w:rPr>
                <w:rStyle w:val="Exprinline"/>
              </w:rPr>
              <w:t xml:space="preserve"> = 2, </w:t>
            </w:r>
            <w:r>
              <w:rPr>
                <w:rStyle w:val="Var1inline"/>
              </w:rPr>
              <w:t>𝑘</w:t>
            </w:r>
            <w:r w:rsidRPr="00A4559E">
              <w:rPr>
                <w:rStyle w:val="Exprinline"/>
              </w:rPr>
              <w:t xml:space="preserve"> = 1</w:t>
            </w:r>
          </w:p>
        </w:tc>
      </w:tr>
      <w:tr w:rsidR="00010E20" w:rsidRPr="00A4559E" w14:paraId="5FD5527B" w14:textId="77777777" w:rsidTr="009718E7">
        <w:tc>
          <w:tcPr>
            <w:tcW w:w="3118" w:type="dxa"/>
          </w:tcPr>
          <w:p w14:paraId="442494E0" w14:textId="77777777" w:rsidR="00010E20" w:rsidRPr="00A4559E" w:rsidRDefault="00010E20" w:rsidP="009718E7">
            <w:pPr>
              <w:pStyle w:val="G-PCCTablebody"/>
              <w:rPr>
                <w:rStyle w:val="Synvarinline"/>
              </w:rPr>
            </w:pPr>
            <w:r w:rsidRPr="00A4559E">
              <w:rPr>
                <w:rStyle w:val="Synvarinline"/>
              </w:rPr>
              <w:t>coeff_sign</w:t>
            </w:r>
          </w:p>
        </w:tc>
        <w:tc>
          <w:tcPr>
            <w:tcW w:w="1701" w:type="dxa"/>
          </w:tcPr>
          <w:p w14:paraId="4A703309"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4D62BC0E"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77D99C7E" w14:textId="77777777" w:rsidTr="009718E7">
        <w:tc>
          <w:tcPr>
            <w:tcW w:w="3118" w:type="dxa"/>
          </w:tcPr>
          <w:p w14:paraId="15CA1A05" w14:textId="77777777" w:rsidR="00010E20" w:rsidRPr="00A4559E" w:rsidRDefault="00010E20" w:rsidP="009718E7">
            <w:pPr>
              <w:pStyle w:val="G-PCCTablebody"/>
              <w:rPr>
                <w:rStyle w:val="Synvarinline"/>
              </w:rPr>
            </w:pPr>
            <w:r w:rsidRPr="00A4559E">
              <w:rPr>
                <w:rStyle w:val="Synvarinline"/>
              </w:rPr>
              <w:t>direct_dup_point_cnt</w:t>
            </w:r>
          </w:p>
        </w:tc>
        <w:tc>
          <w:tcPr>
            <w:tcW w:w="1701" w:type="dxa"/>
          </w:tcPr>
          <w:p w14:paraId="0554E36C"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_Ref90395443 \r \h  \* MERGEFORMAT </w:instrText>
            </w:r>
            <w:r w:rsidRPr="00A4559E">
              <w:rPr>
                <w:noProof/>
              </w:rPr>
            </w:r>
            <w:r w:rsidRPr="00A4559E">
              <w:rPr>
                <w:noProof/>
              </w:rPr>
              <w:fldChar w:fldCharType="separate"/>
            </w:r>
            <w:r>
              <w:rPr>
                <w:noProof/>
              </w:rPr>
              <w:t>11.4.4</w:t>
            </w:r>
            <w:r w:rsidRPr="00A4559E">
              <w:rPr>
                <w:noProof/>
              </w:rPr>
              <w:fldChar w:fldCharType="end"/>
            </w:r>
            <w:r w:rsidRPr="00A4559E">
              <w:rPr>
                <w:noProof/>
              </w:rPr>
              <w:t xml:space="preserve"> (TU+EGk)</w:t>
            </w:r>
          </w:p>
        </w:tc>
        <w:tc>
          <w:tcPr>
            <w:tcW w:w="4820" w:type="dxa"/>
          </w:tcPr>
          <w:p w14:paraId="24A56327" w14:textId="77777777" w:rsidR="00010E20" w:rsidRPr="00A4559E" w:rsidRDefault="00010E20" w:rsidP="009718E7">
            <w:pPr>
              <w:pStyle w:val="G-PCCTablebody"/>
              <w:rPr>
                <w:rStyle w:val="Exprinline"/>
              </w:rPr>
            </w:pPr>
            <w:r w:rsidRPr="00D35E12">
              <w:rPr>
                <w:rStyle w:val="VarNinline"/>
              </w:rPr>
              <w:t>maxOffset</w:t>
            </w:r>
            <w:r w:rsidRPr="00A4559E">
              <w:rPr>
                <w:rStyle w:val="Exprinline"/>
              </w:rPr>
              <w:t xml:space="preserve"> = 2, </w:t>
            </w:r>
            <w:r>
              <w:rPr>
                <w:rStyle w:val="Var1inline"/>
              </w:rPr>
              <w:t>𝑘</w:t>
            </w:r>
            <w:r w:rsidRPr="00A4559E">
              <w:rPr>
                <w:rStyle w:val="Exprinline"/>
              </w:rPr>
              <w:t xml:space="preserve"> = 0</w:t>
            </w:r>
          </w:p>
        </w:tc>
      </w:tr>
      <w:tr w:rsidR="00010E20" w:rsidRPr="00A4559E" w14:paraId="78A3E277" w14:textId="77777777" w:rsidTr="009718E7">
        <w:tc>
          <w:tcPr>
            <w:tcW w:w="3118" w:type="dxa"/>
          </w:tcPr>
          <w:p w14:paraId="725578FE" w14:textId="77777777" w:rsidR="00010E20" w:rsidRPr="00A4559E" w:rsidRDefault="00010E20" w:rsidP="009718E7">
            <w:pPr>
              <w:pStyle w:val="G-PCCTablebody"/>
              <w:rPr>
                <w:rStyle w:val="Synvarinline"/>
              </w:rPr>
            </w:pPr>
            <w:r w:rsidRPr="00A4559E">
              <w:rPr>
                <w:rStyle w:val="Synvarinline"/>
              </w:rPr>
              <w:t>direct_joint_diff_bit</w:t>
            </w:r>
            <w:r w:rsidRPr="00A4559E">
              <w:rPr>
                <w:rStyle w:val="Exprinline"/>
              </w:rPr>
              <w:t>[ ]</w:t>
            </w:r>
          </w:p>
        </w:tc>
        <w:tc>
          <w:tcPr>
            <w:tcW w:w="1701" w:type="dxa"/>
          </w:tcPr>
          <w:p w14:paraId="540FA5C7"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7757A6B8"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47F9E3CD" w14:textId="77777777" w:rsidTr="009718E7">
        <w:tc>
          <w:tcPr>
            <w:tcW w:w="3118" w:type="dxa"/>
          </w:tcPr>
          <w:p w14:paraId="4233F8B9" w14:textId="77777777" w:rsidR="00010E20" w:rsidRPr="00A4559E" w:rsidRDefault="00010E20" w:rsidP="009718E7">
            <w:pPr>
              <w:pStyle w:val="G-PCCTablebody"/>
              <w:rPr>
                <w:rStyle w:val="Synvarinline"/>
              </w:rPr>
            </w:pPr>
            <w:r w:rsidRPr="00A4559E">
              <w:rPr>
                <w:rStyle w:val="Synvarinline"/>
              </w:rPr>
              <w:t>direct_joint_prefix</w:t>
            </w:r>
            <w:r w:rsidRPr="00A4559E">
              <w:rPr>
                <w:rStyle w:val="Exprinline"/>
              </w:rPr>
              <w:t>[ ]</w:t>
            </w:r>
          </w:p>
        </w:tc>
        <w:tc>
          <w:tcPr>
            <w:tcW w:w="1701" w:type="dxa"/>
          </w:tcPr>
          <w:p w14:paraId="5ED9B708"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_Ref90385580 \r \h  \* MERGEFORMAT </w:instrText>
            </w:r>
            <w:r w:rsidRPr="00A4559E">
              <w:rPr>
                <w:noProof/>
              </w:rPr>
            </w:r>
            <w:r w:rsidRPr="00A4559E">
              <w:rPr>
                <w:noProof/>
              </w:rPr>
              <w:fldChar w:fldCharType="separate"/>
            </w:r>
            <w:r>
              <w:rPr>
                <w:noProof/>
              </w:rPr>
              <w:t>9.2.12.6</w:t>
            </w:r>
            <w:r w:rsidRPr="00A4559E">
              <w:rPr>
                <w:noProof/>
              </w:rPr>
              <w:fldChar w:fldCharType="end"/>
            </w:r>
          </w:p>
        </w:tc>
        <w:tc>
          <w:tcPr>
            <w:tcW w:w="4820" w:type="dxa"/>
          </w:tcPr>
          <w:p w14:paraId="614FA856" w14:textId="77777777" w:rsidR="00010E20" w:rsidRPr="00A4559E" w:rsidRDefault="00010E20" w:rsidP="009718E7">
            <w:pPr>
              <w:pStyle w:val="G-PCCTablebody"/>
              <w:rPr>
                <w:noProof/>
              </w:rPr>
            </w:pPr>
          </w:p>
        </w:tc>
      </w:tr>
      <w:tr w:rsidR="00010E20" w:rsidRPr="00A4559E" w14:paraId="24429522" w14:textId="77777777" w:rsidTr="009718E7">
        <w:tc>
          <w:tcPr>
            <w:tcW w:w="3118" w:type="dxa"/>
          </w:tcPr>
          <w:p w14:paraId="58A51347" w14:textId="77777777" w:rsidR="00010E20" w:rsidRPr="00A4559E" w:rsidRDefault="00010E20" w:rsidP="009718E7">
            <w:pPr>
              <w:pStyle w:val="G-PCCTablebody"/>
              <w:rPr>
                <w:rStyle w:val="Synvarinline"/>
              </w:rPr>
            </w:pPr>
            <w:r w:rsidRPr="00A4559E">
              <w:rPr>
                <w:rStyle w:val="Synvarinline"/>
              </w:rPr>
              <w:t>direct_point_cnt_eq2</w:t>
            </w:r>
          </w:p>
        </w:tc>
        <w:tc>
          <w:tcPr>
            <w:tcW w:w="1701" w:type="dxa"/>
          </w:tcPr>
          <w:p w14:paraId="4FE16289"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148DF026"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047E77BF" w14:textId="77777777" w:rsidTr="009718E7">
        <w:tc>
          <w:tcPr>
            <w:tcW w:w="3118" w:type="dxa"/>
          </w:tcPr>
          <w:p w14:paraId="295FFD17" w14:textId="77777777" w:rsidR="00010E20" w:rsidRPr="00A4559E" w:rsidRDefault="00010E20" w:rsidP="009718E7">
            <w:pPr>
              <w:pStyle w:val="G-PCCTablebody"/>
              <w:rPr>
                <w:rStyle w:val="Synvarinline"/>
              </w:rPr>
            </w:pPr>
            <w:r w:rsidRPr="00A4559E">
              <w:rPr>
                <w:rStyle w:val="Synvarinline"/>
              </w:rPr>
              <w:t>direct_rem_st_ang</w:t>
            </w:r>
            <w:r w:rsidRPr="00A4559E">
              <w:rPr>
                <w:rStyle w:val="Exprinline"/>
              </w:rPr>
              <w:t>[ ]</w:t>
            </w:r>
          </w:p>
        </w:tc>
        <w:tc>
          <w:tcPr>
            <w:tcW w:w="1701" w:type="dxa"/>
          </w:tcPr>
          <w:p w14:paraId="627D169F"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73D9C599" w14:textId="77777777" w:rsidR="00010E20" w:rsidRPr="00A4559E" w:rsidRDefault="00010E20" w:rsidP="009718E7">
            <w:pPr>
              <w:pStyle w:val="G-PCCTablebody"/>
              <w:rPr>
                <w:noProof/>
              </w:rPr>
            </w:pPr>
            <w:r w:rsidRPr="00D35E12">
              <w:rPr>
                <w:rStyle w:val="VarNinline"/>
              </w:rPr>
              <w:t>numBins</w:t>
            </w:r>
            <w:r w:rsidRPr="00A4559E">
              <w:rPr>
                <w:rStyle w:val="Exprinline"/>
              </w:rPr>
              <w:t xml:space="preserve"> = </w:t>
            </w:r>
            <w:r w:rsidRPr="00A739CE">
              <w:rPr>
                <w:rStyle w:val="ExprNameinline"/>
              </w:rPr>
              <w:t>DnRemAngBitsST</w:t>
            </w:r>
            <w:r w:rsidRPr="00A4559E">
              <w:rPr>
                <w:noProof/>
              </w:rPr>
              <w:t xml:space="preserve"> (</w:t>
            </w:r>
            <w:r w:rsidRPr="00A4559E">
              <w:rPr>
                <w:noProof/>
              </w:rPr>
              <w:fldChar w:fldCharType="begin" w:fldLock="1"/>
            </w:r>
            <w:r w:rsidRPr="00A4559E">
              <w:rPr>
                <w:noProof/>
              </w:rPr>
              <w:instrText xml:space="preserve"> REF _Ref90299624 \r \h  \* MERGEFORMAT </w:instrText>
            </w:r>
            <w:r w:rsidRPr="00A4559E">
              <w:rPr>
                <w:noProof/>
              </w:rPr>
            </w:r>
            <w:r w:rsidRPr="00A4559E">
              <w:rPr>
                <w:noProof/>
              </w:rPr>
              <w:fldChar w:fldCharType="separate"/>
            </w:r>
            <w:r>
              <w:rPr>
                <w:noProof/>
              </w:rPr>
              <w:t>9.2.13.8.3</w:t>
            </w:r>
            <w:r w:rsidRPr="00A4559E">
              <w:rPr>
                <w:noProof/>
              </w:rPr>
              <w:fldChar w:fldCharType="end"/>
            </w:r>
            <w:r w:rsidRPr="00A4559E">
              <w:rPr>
                <w:noProof/>
              </w:rPr>
              <w:t>)</w:t>
            </w:r>
          </w:p>
        </w:tc>
      </w:tr>
      <w:tr w:rsidR="00010E20" w:rsidRPr="00A4559E" w14:paraId="5A7A0250" w14:textId="77777777" w:rsidTr="009718E7">
        <w:tc>
          <w:tcPr>
            <w:tcW w:w="3118" w:type="dxa"/>
          </w:tcPr>
          <w:p w14:paraId="02C482ED" w14:textId="77777777" w:rsidR="00010E20" w:rsidRPr="00A4559E" w:rsidRDefault="00010E20" w:rsidP="009718E7">
            <w:pPr>
              <w:pStyle w:val="G-PCCTablebody"/>
              <w:rPr>
                <w:rStyle w:val="Synvarinline"/>
              </w:rPr>
            </w:pPr>
            <w:r w:rsidRPr="00A4559E">
              <w:rPr>
                <w:rStyle w:val="Synvarinline"/>
              </w:rPr>
              <w:t>direct_rem_v_ang</w:t>
            </w:r>
            <w:r w:rsidRPr="00A4559E">
              <w:rPr>
                <w:rStyle w:val="Exprinline"/>
              </w:rPr>
              <w:t>[ ]</w:t>
            </w:r>
          </w:p>
        </w:tc>
        <w:tc>
          <w:tcPr>
            <w:tcW w:w="1701" w:type="dxa"/>
          </w:tcPr>
          <w:p w14:paraId="47DF7BD7"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639EB45B" w14:textId="77777777" w:rsidR="00010E20" w:rsidRPr="00A4559E" w:rsidRDefault="00010E20" w:rsidP="009718E7">
            <w:pPr>
              <w:pStyle w:val="G-PCCTablebody"/>
              <w:rPr>
                <w:noProof/>
              </w:rPr>
            </w:pPr>
            <w:r w:rsidRPr="00D35E12">
              <w:rPr>
                <w:rStyle w:val="VarNinline"/>
              </w:rPr>
              <w:t>numBins</w:t>
            </w:r>
            <w:r w:rsidRPr="00A4559E">
              <w:rPr>
                <w:rStyle w:val="Exprinline"/>
              </w:rPr>
              <w:t xml:space="preserve"> = </w:t>
            </w:r>
            <w:r w:rsidRPr="00A739CE">
              <w:rPr>
                <w:rStyle w:val="ExprNameinline"/>
              </w:rPr>
              <w:t>DnRemAngBitsV</w:t>
            </w:r>
            <w:r w:rsidRPr="00A4559E">
              <w:rPr>
                <w:noProof/>
              </w:rPr>
              <w:t xml:space="preserve"> (</w:t>
            </w:r>
            <w:r w:rsidRPr="00A4559E">
              <w:rPr>
                <w:noProof/>
              </w:rPr>
              <w:fldChar w:fldCharType="begin" w:fldLock="1"/>
            </w:r>
            <w:r w:rsidRPr="00A4559E">
              <w:rPr>
                <w:noProof/>
              </w:rPr>
              <w:instrText xml:space="preserve"> REF _Ref90299624 \r \h  \* MERGEFORMAT </w:instrText>
            </w:r>
            <w:r w:rsidRPr="00A4559E">
              <w:rPr>
                <w:noProof/>
              </w:rPr>
            </w:r>
            <w:r w:rsidRPr="00A4559E">
              <w:rPr>
                <w:noProof/>
              </w:rPr>
              <w:fldChar w:fldCharType="separate"/>
            </w:r>
            <w:r>
              <w:rPr>
                <w:noProof/>
              </w:rPr>
              <w:t>9.2.13.8.3</w:t>
            </w:r>
            <w:r w:rsidRPr="00A4559E">
              <w:rPr>
                <w:noProof/>
              </w:rPr>
              <w:fldChar w:fldCharType="end"/>
            </w:r>
            <w:r w:rsidRPr="00A4559E">
              <w:rPr>
                <w:noProof/>
              </w:rPr>
              <w:t>)</w:t>
            </w:r>
          </w:p>
        </w:tc>
      </w:tr>
      <w:tr w:rsidR="00010E20" w:rsidRPr="00A4559E" w14:paraId="3348AB0B" w14:textId="77777777" w:rsidTr="009718E7">
        <w:tc>
          <w:tcPr>
            <w:tcW w:w="3118" w:type="dxa"/>
          </w:tcPr>
          <w:p w14:paraId="15B7AF8D" w14:textId="77777777" w:rsidR="00010E20" w:rsidRPr="00A4559E" w:rsidRDefault="00010E20" w:rsidP="009718E7">
            <w:pPr>
              <w:pStyle w:val="G-PCCTablebody"/>
              <w:rPr>
                <w:rStyle w:val="Synvarinline"/>
              </w:rPr>
            </w:pPr>
            <w:r w:rsidRPr="00A4559E">
              <w:rPr>
                <w:rStyle w:val="Synvarinline"/>
              </w:rPr>
              <w:t>direct_rem</w:t>
            </w:r>
            <w:r w:rsidRPr="00A4559E">
              <w:rPr>
                <w:rStyle w:val="Exprinline"/>
              </w:rPr>
              <w:t>[ </w:t>
            </w:r>
            <w:r>
              <w:rPr>
                <w:rStyle w:val="Var1inline"/>
              </w:rPr>
              <w:t>𝑘</w:t>
            </w:r>
            <w:r w:rsidRPr="00A4559E">
              <w:rPr>
                <w:rStyle w:val="Exprinline"/>
              </w:rPr>
              <w:t> ]</w:t>
            </w:r>
          </w:p>
        </w:tc>
        <w:tc>
          <w:tcPr>
            <w:tcW w:w="1701" w:type="dxa"/>
          </w:tcPr>
          <w:p w14:paraId="42D66AB2"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36C80A87" w14:textId="77777777" w:rsidR="00010E20" w:rsidRPr="00A4559E" w:rsidRDefault="00010E20" w:rsidP="009718E7">
            <w:pPr>
              <w:pStyle w:val="G-PCCTablebody"/>
              <w:rPr>
                <w:noProof/>
              </w:rPr>
            </w:pPr>
            <w:r w:rsidRPr="00D35E12">
              <w:rPr>
                <w:rStyle w:val="VarNinline"/>
              </w:rPr>
              <w:t>numBins</w:t>
            </w:r>
            <w:r w:rsidRPr="00A4559E">
              <w:rPr>
                <w:rStyle w:val="Exprinline"/>
              </w:rPr>
              <w:t xml:space="preserve"> = </w:t>
            </w:r>
            <w:r w:rsidRPr="00A739CE">
              <w:rPr>
                <w:rStyle w:val="ExprNameinline"/>
              </w:rPr>
              <w:t>DnRemBits</w:t>
            </w:r>
            <w:r w:rsidRPr="00A4559E">
              <w:rPr>
                <w:rStyle w:val="Exprinline"/>
              </w:rPr>
              <w:t>[ </w:t>
            </w:r>
            <w:r>
              <w:rPr>
                <w:rStyle w:val="Var1inline"/>
              </w:rPr>
              <w:t>𝑘</w:t>
            </w:r>
            <w:r w:rsidRPr="00A4559E">
              <w:rPr>
                <w:rStyle w:val="Exprinline"/>
              </w:rPr>
              <w:t> ]</w:t>
            </w:r>
            <w:r w:rsidRPr="00A4559E">
              <w:rPr>
                <w:noProof/>
              </w:rPr>
              <w:t xml:space="preserve"> (</w:t>
            </w:r>
            <w:r w:rsidRPr="00A4559E">
              <w:rPr>
                <w:noProof/>
              </w:rPr>
              <w:fldChar w:fldCharType="begin" w:fldLock="1"/>
            </w:r>
            <w:r w:rsidRPr="00A4559E">
              <w:rPr>
                <w:noProof/>
              </w:rPr>
              <w:instrText xml:space="preserve"> REF _Ref90385380 \r \h  \* MERGEFORMAT </w:instrText>
            </w:r>
            <w:r w:rsidRPr="00A4559E">
              <w:rPr>
                <w:noProof/>
              </w:rPr>
            </w:r>
            <w:r w:rsidRPr="00A4559E">
              <w:rPr>
                <w:noProof/>
              </w:rPr>
              <w:fldChar w:fldCharType="separate"/>
            </w:r>
            <w:r>
              <w:rPr>
                <w:noProof/>
              </w:rPr>
              <w:t>9.2.12.4.5</w:t>
            </w:r>
            <w:r w:rsidRPr="00A4559E">
              <w:rPr>
                <w:noProof/>
              </w:rPr>
              <w:fldChar w:fldCharType="end"/>
            </w:r>
            <w:r w:rsidRPr="00A4559E">
              <w:rPr>
                <w:noProof/>
              </w:rPr>
              <w:t>)</w:t>
            </w:r>
          </w:p>
        </w:tc>
      </w:tr>
      <w:tr w:rsidR="00010E20" w:rsidRPr="00A4559E" w14:paraId="26419EE8" w14:textId="77777777" w:rsidTr="009718E7">
        <w:tc>
          <w:tcPr>
            <w:tcW w:w="3118" w:type="dxa"/>
          </w:tcPr>
          <w:p w14:paraId="05D6A236" w14:textId="77777777" w:rsidR="00010E20" w:rsidRPr="00A4559E" w:rsidRDefault="00010E20" w:rsidP="009718E7">
            <w:pPr>
              <w:pStyle w:val="G-PCCTablebody"/>
              <w:rPr>
                <w:rStyle w:val="Synvarinline"/>
              </w:rPr>
            </w:pPr>
            <w:r w:rsidRPr="00A4559E">
              <w:rPr>
                <w:rStyle w:val="Synvarinline"/>
              </w:rPr>
              <w:t>direct_v_ang_</w:t>
            </w:r>
            <w:r>
              <w:rPr>
                <w:rStyle w:val="Synvarinline"/>
              </w:rPr>
              <w:t>resid_</w:t>
            </w:r>
            <w:r w:rsidRPr="00A4559E">
              <w:rPr>
                <w:rStyle w:val="Synvarinline"/>
              </w:rPr>
              <w:t>abs</w:t>
            </w:r>
            <w:r w:rsidRPr="00A4559E">
              <w:rPr>
                <w:rStyle w:val="Exprinline"/>
              </w:rPr>
              <w:t>[ ]</w:t>
            </w:r>
          </w:p>
        </w:tc>
        <w:tc>
          <w:tcPr>
            <w:tcW w:w="1701" w:type="dxa"/>
          </w:tcPr>
          <w:p w14:paraId="1619A399"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_Ref90395443 \r \h  \* MERGEFORMAT </w:instrText>
            </w:r>
            <w:r w:rsidRPr="00A4559E">
              <w:rPr>
                <w:noProof/>
              </w:rPr>
            </w:r>
            <w:r w:rsidRPr="00A4559E">
              <w:rPr>
                <w:noProof/>
              </w:rPr>
              <w:fldChar w:fldCharType="separate"/>
            </w:r>
            <w:r>
              <w:rPr>
                <w:noProof/>
              </w:rPr>
              <w:t>11.4.4</w:t>
            </w:r>
            <w:r w:rsidRPr="00A4559E">
              <w:rPr>
                <w:noProof/>
              </w:rPr>
              <w:fldChar w:fldCharType="end"/>
            </w:r>
            <w:r w:rsidRPr="00A4559E">
              <w:rPr>
                <w:noProof/>
              </w:rPr>
              <w:t xml:space="preserve"> (TU+EGk)</w:t>
            </w:r>
          </w:p>
        </w:tc>
        <w:tc>
          <w:tcPr>
            <w:tcW w:w="4820" w:type="dxa"/>
          </w:tcPr>
          <w:p w14:paraId="70A5DDF9" w14:textId="77777777" w:rsidR="00010E20" w:rsidRPr="00D35E12" w:rsidRDefault="00010E20" w:rsidP="009718E7">
            <w:pPr>
              <w:pStyle w:val="G-PCCTablebody"/>
              <w:rPr>
                <w:rStyle w:val="VarNinline"/>
              </w:rPr>
            </w:pPr>
            <w:r w:rsidRPr="00D35E12">
              <w:rPr>
                <w:rStyle w:val="VarNinline"/>
              </w:rPr>
              <w:t>maxOffset</w:t>
            </w:r>
            <w:r w:rsidRPr="00A4559E">
              <w:rPr>
                <w:rStyle w:val="Exprinline"/>
              </w:rPr>
              <w:t xml:space="preserve"> = 3, </w:t>
            </w:r>
            <w:r>
              <w:rPr>
                <w:rStyle w:val="Var1inline"/>
              </w:rPr>
              <w:t>𝑘</w:t>
            </w:r>
            <w:r w:rsidRPr="00A4559E">
              <w:rPr>
                <w:rStyle w:val="Exprinline"/>
              </w:rPr>
              <w:t xml:space="preserve"> = 1</w:t>
            </w:r>
          </w:p>
        </w:tc>
      </w:tr>
      <w:tr w:rsidR="00010E20" w:rsidRPr="00A4559E" w14:paraId="759CF4B3" w14:textId="77777777" w:rsidTr="009718E7">
        <w:tc>
          <w:tcPr>
            <w:tcW w:w="3118" w:type="dxa"/>
          </w:tcPr>
          <w:p w14:paraId="3E79F117" w14:textId="77777777" w:rsidR="00010E20" w:rsidRPr="00A4559E" w:rsidRDefault="00010E20" w:rsidP="009718E7">
            <w:pPr>
              <w:pStyle w:val="G-PCCTablebody"/>
              <w:rPr>
                <w:rStyle w:val="Synvarinline"/>
              </w:rPr>
            </w:pPr>
            <w:r w:rsidRPr="00A4559E">
              <w:rPr>
                <w:rStyle w:val="Synvarinline"/>
              </w:rPr>
              <w:t>direct_v_ang_</w:t>
            </w:r>
            <w:r>
              <w:rPr>
                <w:rStyle w:val="Synvarinline"/>
              </w:rPr>
              <w:t>resid</w:t>
            </w:r>
            <w:r w:rsidRPr="00A4559E">
              <w:rPr>
                <w:rStyle w:val="Synvarinline"/>
              </w:rPr>
              <w:t>_sign</w:t>
            </w:r>
            <w:r w:rsidRPr="00A4559E">
              <w:rPr>
                <w:rStyle w:val="Exprinline"/>
              </w:rPr>
              <w:t>[ ]</w:t>
            </w:r>
          </w:p>
        </w:tc>
        <w:tc>
          <w:tcPr>
            <w:tcW w:w="1701" w:type="dxa"/>
          </w:tcPr>
          <w:p w14:paraId="6722CBC8"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3CF09BFC" w14:textId="77777777" w:rsidR="00010E20" w:rsidRPr="00D35E12" w:rsidRDefault="00010E20" w:rsidP="009718E7">
            <w:pPr>
              <w:pStyle w:val="G-PCCTablebody"/>
              <w:rPr>
                <w:rStyle w:val="VarNinline"/>
              </w:rPr>
            </w:pPr>
            <w:r w:rsidRPr="00D35E12">
              <w:rPr>
                <w:rStyle w:val="VarNinline"/>
              </w:rPr>
              <w:t>numBins</w:t>
            </w:r>
            <w:r w:rsidRPr="00A4559E">
              <w:rPr>
                <w:rStyle w:val="Exprinline"/>
              </w:rPr>
              <w:t xml:space="preserve"> = 1</w:t>
            </w:r>
          </w:p>
        </w:tc>
      </w:tr>
      <w:tr w:rsidR="00010E20" w:rsidRPr="00A4559E" w14:paraId="1C70EC60" w14:textId="77777777" w:rsidTr="009718E7">
        <w:tc>
          <w:tcPr>
            <w:tcW w:w="3118" w:type="dxa"/>
          </w:tcPr>
          <w:p w14:paraId="21647549" w14:textId="77777777" w:rsidR="00010E20" w:rsidRPr="00A4559E" w:rsidRDefault="00010E20" w:rsidP="009718E7">
            <w:pPr>
              <w:pStyle w:val="G-PCCTablebody"/>
              <w:rPr>
                <w:rStyle w:val="Synvarinline"/>
              </w:rPr>
            </w:pPr>
            <w:r w:rsidRPr="00A4559E">
              <w:rPr>
                <w:rStyle w:val="Synvarinline"/>
              </w:rPr>
              <w:t>occ_direct_node</w:t>
            </w:r>
          </w:p>
        </w:tc>
        <w:tc>
          <w:tcPr>
            <w:tcW w:w="1701" w:type="dxa"/>
          </w:tcPr>
          <w:p w14:paraId="25F4278B"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229DD7EA"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03F65A67" w14:textId="77777777" w:rsidTr="009718E7">
        <w:tc>
          <w:tcPr>
            <w:tcW w:w="3118" w:type="dxa"/>
          </w:tcPr>
          <w:p w14:paraId="3328D37A" w14:textId="77777777" w:rsidR="00010E20" w:rsidRPr="00A4559E" w:rsidRDefault="00010E20" w:rsidP="009718E7">
            <w:pPr>
              <w:pStyle w:val="G-PCCTablebody"/>
              <w:rPr>
                <w:rStyle w:val="Synvarinline"/>
              </w:rPr>
            </w:pPr>
            <w:r w:rsidRPr="00A4559E">
              <w:rPr>
                <w:rStyle w:val="Synvarinline"/>
              </w:rPr>
              <w:t>occ_dup_point_cnt</w:t>
            </w:r>
            <w:r w:rsidRPr="00A4559E">
              <w:rPr>
                <w:rStyle w:val="Exprinline"/>
              </w:rPr>
              <w:t>[ ]</w:t>
            </w:r>
          </w:p>
        </w:tc>
        <w:tc>
          <w:tcPr>
            <w:tcW w:w="1701" w:type="dxa"/>
          </w:tcPr>
          <w:p w14:paraId="4045B66D"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_Ref90395443 \r \h  \* MERGEFORMAT </w:instrText>
            </w:r>
            <w:r w:rsidRPr="00A4559E">
              <w:rPr>
                <w:noProof/>
              </w:rPr>
            </w:r>
            <w:r w:rsidRPr="00A4559E">
              <w:rPr>
                <w:noProof/>
              </w:rPr>
              <w:fldChar w:fldCharType="separate"/>
            </w:r>
            <w:r>
              <w:rPr>
                <w:noProof/>
              </w:rPr>
              <w:t>11.4.4</w:t>
            </w:r>
            <w:r w:rsidRPr="00A4559E">
              <w:rPr>
                <w:noProof/>
              </w:rPr>
              <w:fldChar w:fldCharType="end"/>
            </w:r>
            <w:r w:rsidRPr="00A4559E">
              <w:rPr>
                <w:noProof/>
              </w:rPr>
              <w:t xml:space="preserve"> (TU+EGk)</w:t>
            </w:r>
          </w:p>
        </w:tc>
        <w:tc>
          <w:tcPr>
            <w:tcW w:w="4820" w:type="dxa"/>
          </w:tcPr>
          <w:p w14:paraId="4D745BE6" w14:textId="77777777" w:rsidR="00010E20" w:rsidRPr="00A4559E" w:rsidRDefault="00010E20" w:rsidP="009718E7">
            <w:pPr>
              <w:pStyle w:val="G-PCCTablebody"/>
              <w:rPr>
                <w:rStyle w:val="Exprinline"/>
              </w:rPr>
            </w:pPr>
            <w:r w:rsidRPr="00D35E12">
              <w:rPr>
                <w:rStyle w:val="VarNinline"/>
              </w:rPr>
              <w:t>maxOffset</w:t>
            </w:r>
            <w:r w:rsidRPr="00A4559E">
              <w:rPr>
                <w:rStyle w:val="Exprinline"/>
              </w:rPr>
              <w:t xml:space="preserve"> = 1, </w:t>
            </w:r>
            <w:r>
              <w:rPr>
                <w:rStyle w:val="Var1inline"/>
              </w:rPr>
              <w:t>𝑘</w:t>
            </w:r>
            <w:r w:rsidRPr="00A4559E">
              <w:rPr>
                <w:rStyle w:val="Exprinline"/>
              </w:rPr>
              <w:t xml:space="preserve"> = 0</w:t>
            </w:r>
          </w:p>
        </w:tc>
      </w:tr>
      <w:tr w:rsidR="00010E20" w:rsidRPr="00A4559E" w14:paraId="221E56A3" w14:textId="77777777" w:rsidTr="009718E7">
        <w:tc>
          <w:tcPr>
            <w:tcW w:w="3118" w:type="dxa"/>
          </w:tcPr>
          <w:p w14:paraId="1CF6DEB6" w14:textId="77777777" w:rsidR="00010E20" w:rsidRPr="00A4559E" w:rsidRDefault="00010E20" w:rsidP="009718E7">
            <w:pPr>
              <w:pStyle w:val="G-PCCTablebody"/>
              <w:rPr>
                <w:rStyle w:val="Synvarinline"/>
              </w:rPr>
            </w:pPr>
            <w:r w:rsidRPr="00A4559E">
              <w:rPr>
                <w:rStyle w:val="Synvarinline"/>
              </w:rPr>
              <w:t>occ_histogram_hit</w:t>
            </w:r>
          </w:p>
        </w:tc>
        <w:tc>
          <w:tcPr>
            <w:tcW w:w="1701" w:type="dxa"/>
          </w:tcPr>
          <w:p w14:paraId="45CAB5EC"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0CB1F55B"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6E67D794" w14:textId="77777777" w:rsidTr="009718E7">
        <w:tc>
          <w:tcPr>
            <w:tcW w:w="3118" w:type="dxa"/>
          </w:tcPr>
          <w:p w14:paraId="00EE75FF" w14:textId="77777777" w:rsidR="00010E20" w:rsidRPr="00A4559E" w:rsidRDefault="00010E20" w:rsidP="009718E7">
            <w:pPr>
              <w:pStyle w:val="G-PCCTablebody"/>
              <w:rPr>
                <w:rStyle w:val="Synvarinline"/>
              </w:rPr>
            </w:pPr>
            <w:r w:rsidRPr="00A4559E">
              <w:rPr>
                <w:rStyle w:val="Synvarinline"/>
              </w:rPr>
              <w:t>occ_histogram_index</w:t>
            </w:r>
          </w:p>
        </w:tc>
        <w:tc>
          <w:tcPr>
            <w:tcW w:w="1701" w:type="dxa"/>
          </w:tcPr>
          <w:p w14:paraId="573175C0"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1F7F36D9"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5</w:t>
            </w:r>
          </w:p>
        </w:tc>
      </w:tr>
      <w:tr w:rsidR="00010E20" w:rsidRPr="00A4559E" w14:paraId="42A8C582" w14:textId="77777777" w:rsidTr="009718E7">
        <w:tc>
          <w:tcPr>
            <w:tcW w:w="3118" w:type="dxa"/>
          </w:tcPr>
          <w:p w14:paraId="20C6442D" w14:textId="77777777" w:rsidR="00010E20" w:rsidRPr="00A4559E" w:rsidRDefault="00010E20" w:rsidP="009718E7">
            <w:pPr>
              <w:pStyle w:val="G-PCCTablebody"/>
              <w:rPr>
                <w:rStyle w:val="Synvarinline"/>
              </w:rPr>
            </w:pPr>
            <w:r>
              <w:rPr>
                <w:rStyle w:val="Synvarinline"/>
              </w:rPr>
              <w:t>planar_copy_mode</w:t>
            </w:r>
          </w:p>
        </w:tc>
        <w:tc>
          <w:tcPr>
            <w:tcW w:w="1701" w:type="dxa"/>
          </w:tcPr>
          <w:p w14:paraId="71322C1D"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2CD35676" w14:textId="77777777" w:rsidR="00010E20" w:rsidRPr="00D35E12" w:rsidRDefault="00010E20" w:rsidP="009718E7">
            <w:pPr>
              <w:pStyle w:val="G-PCCTablebody"/>
              <w:rPr>
                <w:rStyle w:val="VarNinline"/>
              </w:rPr>
            </w:pPr>
            <w:r w:rsidRPr="00D35E12">
              <w:rPr>
                <w:rStyle w:val="VarNinline"/>
              </w:rPr>
              <w:t>numBins</w:t>
            </w:r>
            <w:r w:rsidRPr="00A4559E">
              <w:rPr>
                <w:rStyle w:val="Exprinline"/>
              </w:rPr>
              <w:t xml:space="preserve"> = </w:t>
            </w:r>
            <w:r w:rsidRPr="005F4FBD">
              <w:rPr>
                <w:rStyle w:val="Exprinline"/>
              </w:rPr>
              <w:t>1</w:t>
            </w:r>
          </w:p>
        </w:tc>
      </w:tr>
      <w:tr w:rsidR="00010E20" w:rsidRPr="00A4559E" w14:paraId="3323E591" w14:textId="77777777" w:rsidTr="009718E7">
        <w:tc>
          <w:tcPr>
            <w:tcW w:w="3118" w:type="dxa"/>
          </w:tcPr>
          <w:p w14:paraId="5FADE17E" w14:textId="77777777" w:rsidR="00010E20" w:rsidRPr="00A4559E" w:rsidRDefault="00010E20" w:rsidP="009718E7">
            <w:pPr>
              <w:pStyle w:val="G-PCCTablebody"/>
              <w:rPr>
                <w:rStyle w:val="Synvarinline"/>
              </w:rPr>
            </w:pPr>
            <w:r w:rsidRPr="00A4559E">
              <w:rPr>
                <w:rStyle w:val="Synvarinline"/>
              </w:rPr>
              <w:t>occ_plane_pos</w:t>
            </w:r>
            <w:r w:rsidRPr="00A4559E">
              <w:rPr>
                <w:rStyle w:val="Exprinline"/>
              </w:rPr>
              <w:t>[ ]</w:t>
            </w:r>
          </w:p>
        </w:tc>
        <w:tc>
          <w:tcPr>
            <w:tcW w:w="1701" w:type="dxa"/>
          </w:tcPr>
          <w:p w14:paraId="2CB093BD"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0D2081E5"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3BF72E7F" w14:textId="77777777" w:rsidTr="009718E7">
        <w:tc>
          <w:tcPr>
            <w:tcW w:w="3118" w:type="dxa"/>
          </w:tcPr>
          <w:p w14:paraId="032AA812" w14:textId="77777777" w:rsidR="00010E20" w:rsidRPr="00A4559E" w:rsidRDefault="00010E20" w:rsidP="009718E7">
            <w:pPr>
              <w:pStyle w:val="G-PCCTablebody"/>
              <w:rPr>
                <w:rStyle w:val="Synvarinline"/>
              </w:rPr>
            </w:pPr>
            <w:r w:rsidRPr="00A4559E">
              <w:rPr>
                <w:rStyle w:val="Synvarinline"/>
              </w:rPr>
              <w:t>occ_recent_hit</w:t>
            </w:r>
          </w:p>
        </w:tc>
        <w:tc>
          <w:tcPr>
            <w:tcW w:w="1701" w:type="dxa"/>
          </w:tcPr>
          <w:p w14:paraId="167E7D74"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0D9F867D"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6D37ECBC" w14:textId="77777777" w:rsidTr="009718E7">
        <w:tc>
          <w:tcPr>
            <w:tcW w:w="3118" w:type="dxa"/>
          </w:tcPr>
          <w:p w14:paraId="14BF83C0" w14:textId="77777777" w:rsidR="00010E20" w:rsidRPr="00A4559E" w:rsidRDefault="00010E20" w:rsidP="009718E7">
            <w:pPr>
              <w:pStyle w:val="G-PCCTablebody"/>
              <w:rPr>
                <w:rStyle w:val="Synvarinline"/>
              </w:rPr>
            </w:pPr>
            <w:r w:rsidRPr="00A4559E">
              <w:rPr>
                <w:rStyle w:val="Synvarinline"/>
              </w:rPr>
              <w:t>occ_recent_index</w:t>
            </w:r>
          </w:p>
        </w:tc>
        <w:tc>
          <w:tcPr>
            <w:tcW w:w="1701" w:type="dxa"/>
          </w:tcPr>
          <w:p w14:paraId="122E066A"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0AB8C3B0"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4</w:t>
            </w:r>
          </w:p>
        </w:tc>
      </w:tr>
      <w:tr w:rsidR="00010E20" w:rsidRPr="00A4559E" w14:paraId="784BD390" w14:textId="77777777" w:rsidTr="009718E7">
        <w:tc>
          <w:tcPr>
            <w:tcW w:w="3118" w:type="dxa"/>
          </w:tcPr>
          <w:p w14:paraId="1581D22C" w14:textId="77777777" w:rsidR="00010E20" w:rsidRPr="00A4559E" w:rsidRDefault="00010E20" w:rsidP="009718E7">
            <w:pPr>
              <w:pStyle w:val="G-PCCTablebody"/>
              <w:rPr>
                <w:rStyle w:val="Synvarinline"/>
              </w:rPr>
            </w:pPr>
            <w:r w:rsidRPr="00A4559E">
              <w:rPr>
                <w:rStyle w:val="Synvarinline"/>
              </w:rPr>
              <w:t>occ_single_child</w:t>
            </w:r>
          </w:p>
        </w:tc>
        <w:tc>
          <w:tcPr>
            <w:tcW w:w="1701" w:type="dxa"/>
          </w:tcPr>
          <w:p w14:paraId="3068AECA"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3B0635D4"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6BBA08E8" w14:textId="77777777" w:rsidTr="009718E7">
        <w:tc>
          <w:tcPr>
            <w:tcW w:w="3118" w:type="dxa"/>
          </w:tcPr>
          <w:p w14:paraId="10003B71" w14:textId="77777777" w:rsidR="00010E20" w:rsidRPr="00A4559E" w:rsidRDefault="00010E20" w:rsidP="009718E7">
            <w:pPr>
              <w:pStyle w:val="G-PCCTablebody"/>
              <w:rPr>
                <w:rStyle w:val="Synvarinline"/>
              </w:rPr>
            </w:pPr>
            <w:r w:rsidRPr="00A4559E">
              <w:rPr>
                <w:rStyle w:val="Synvarinline"/>
              </w:rPr>
              <w:t>occ_single_plane</w:t>
            </w:r>
            <w:r w:rsidRPr="00A4559E">
              <w:rPr>
                <w:rStyle w:val="Exprinline"/>
              </w:rPr>
              <w:t>[ ]</w:t>
            </w:r>
          </w:p>
        </w:tc>
        <w:tc>
          <w:tcPr>
            <w:tcW w:w="1701" w:type="dxa"/>
          </w:tcPr>
          <w:p w14:paraId="73F528E7"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1F2F115E"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373B214A" w14:textId="77777777" w:rsidTr="009718E7">
        <w:tc>
          <w:tcPr>
            <w:tcW w:w="3118" w:type="dxa"/>
          </w:tcPr>
          <w:p w14:paraId="5AF48A3D" w14:textId="77777777" w:rsidR="00010E20" w:rsidRPr="00A4559E" w:rsidRDefault="00010E20" w:rsidP="009718E7">
            <w:pPr>
              <w:pStyle w:val="G-PCCTablebody"/>
              <w:rPr>
                <w:rStyle w:val="Synvarinline"/>
              </w:rPr>
            </w:pPr>
            <w:r w:rsidRPr="00A4559E">
              <w:rPr>
                <w:rStyle w:val="Synvarinline"/>
              </w:rPr>
              <w:t>occ_subtree_qp_offset_abs</w:t>
            </w:r>
          </w:p>
        </w:tc>
        <w:tc>
          <w:tcPr>
            <w:tcW w:w="1701" w:type="dxa"/>
          </w:tcPr>
          <w:p w14:paraId="72683DF8"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_Ref90395395 \r \h  \* MERGEFORMAT </w:instrText>
            </w:r>
            <w:r w:rsidRPr="00A4559E">
              <w:rPr>
                <w:noProof/>
              </w:rPr>
            </w:r>
            <w:r w:rsidRPr="00A4559E">
              <w:rPr>
                <w:noProof/>
              </w:rPr>
              <w:fldChar w:fldCharType="separate"/>
            </w:r>
            <w:r>
              <w:rPr>
                <w:noProof/>
              </w:rPr>
              <w:t>11.4.4</w:t>
            </w:r>
            <w:r w:rsidRPr="00A4559E">
              <w:rPr>
                <w:noProof/>
              </w:rPr>
              <w:fldChar w:fldCharType="end"/>
            </w:r>
            <w:r w:rsidRPr="00A4559E">
              <w:rPr>
                <w:noProof/>
              </w:rPr>
              <w:t xml:space="preserve"> (TU+EGk)</w:t>
            </w:r>
          </w:p>
        </w:tc>
        <w:tc>
          <w:tcPr>
            <w:tcW w:w="4820" w:type="dxa"/>
          </w:tcPr>
          <w:p w14:paraId="241E3DF2" w14:textId="77777777" w:rsidR="00010E20" w:rsidRPr="00A4559E" w:rsidRDefault="00010E20" w:rsidP="009718E7">
            <w:pPr>
              <w:pStyle w:val="G-PCCTablebody"/>
              <w:rPr>
                <w:rStyle w:val="Exprinline"/>
              </w:rPr>
            </w:pPr>
            <w:r w:rsidRPr="00D35E12">
              <w:rPr>
                <w:rStyle w:val="VarNinline"/>
              </w:rPr>
              <w:t>maxOffset</w:t>
            </w:r>
            <w:r w:rsidRPr="00A4559E">
              <w:rPr>
                <w:rStyle w:val="Exprinline"/>
              </w:rPr>
              <w:t xml:space="preserve"> = 1, </w:t>
            </w:r>
            <w:r>
              <w:rPr>
                <w:rStyle w:val="Var1inline"/>
              </w:rPr>
              <w:t>𝑘</w:t>
            </w:r>
            <w:r w:rsidRPr="00A4559E">
              <w:rPr>
                <w:rStyle w:val="Exprinline"/>
              </w:rPr>
              <w:t xml:space="preserve"> = 0</w:t>
            </w:r>
          </w:p>
        </w:tc>
      </w:tr>
      <w:tr w:rsidR="00010E20" w:rsidRPr="00A4559E" w14:paraId="6FAEF4A2" w14:textId="77777777" w:rsidTr="009718E7">
        <w:tc>
          <w:tcPr>
            <w:tcW w:w="3118" w:type="dxa"/>
          </w:tcPr>
          <w:p w14:paraId="7278EC72" w14:textId="77777777" w:rsidR="00010E20" w:rsidRPr="00A4559E" w:rsidRDefault="00010E20" w:rsidP="009718E7">
            <w:pPr>
              <w:pStyle w:val="G-PCCTablebody"/>
              <w:rPr>
                <w:rStyle w:val="Synvarinline"/>
                <w:highlight w:val="yellow"/>
              </w:rPr>
            </w:pPr>
            <w:r w:rsidRPr="00A4559E">
              <w:rPr>
                <w:rStyle w:val="Synvarinline"/>
              </w:rPr>
              <w:t>occ_subtree_qp_offset_present</w:t>
            </w:r>
          </w:p>
        </w:tc>
        <w:tc>
          <w:tcPr>
            <w:tcW w:w="1701" w:type="dxa"/>
          </w:tcPr>
          <w:p w14:paraId="2413C614"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25A2C010"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4759F5B0" w14:textId="77777777" w:rsidTr="009718E7">
        <w:tc>
          <w:tcPr>
            <w:tcW w:w="3118" w:type="dxa"/>
          </w:tcPr>
          <w:p w14:paraId="25EBEE5A" w14:textId="77777777" w:rsidR="00010E20" w:rsidRPr="00A4559E" w:rsidRDefault="00010E20" w:rsidP="009718E7">
            <w:pPr>
              <w:pStyle w:val="G-PCCTablebody"/>
              <w:rPr>
                <w:rStyle w:val="Synvarinline"/>
              </w:rPr>
            </w:pPr>
            <w:r w:rsidRPr="00A4559E">
              <w:rPr>
                <w:rStyle w:val="Synvarinline"/>
              </w:rPr>
              <w:t>occ_subtree_qp_offset_sign</w:t>
            </w:r>
          </w:p>
        </w:tc>
        <w:tc>
          <w:tcPr>
            <w:tcW w:w="1701" w:type="dxa"/>
          </w:tcPr>
          <w:p w14:paraId="6723C424"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622883ED"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6A9A4053" w14:textId="77777777" w:rsidTr="009718E7">
        <w:tc>
          <w:tcPr>
            <w:tcW w:w="3118" w:type="dxa"/>
          </w:tcPr>
          <w:p w14:paraId="61332B90" w14:textId="77777777" w:rsidR="00010E20" w:rsidRPr="00A4559E" w:rsidRDefault="00010E20" w:rsidP="009718E7">
            <w:pPr>
              <w:pStyle w:val="G-PCCTablebody"/>
              <w:rPr>
                <w:rStyle w:val="Synvarinline"/>
              </w:rPr>
            </w:pPr>
            <w:r w:rsidRPr="00A4559E">
              <w:rPr>
                <w:rStyle w:val="Synvarinline"/>
              </w:rPr>
              <w:t>occ_symbol_escape</w:t>
            </w:r>
          </w:p>
        </w:tc>
        <w:tc>
          <w:tcPr>
            <w:tcW w:w="1701" w:type="dxa"/>
          </w:tcPr>
          <w:p w14:paraId="031B3039"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4515A651"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8</w:t>
            </w:r>
          </w:p>
        </w:tc>
      </w:tr>
      <w:tr w:rsidR="00010E20" w:rsidRPr="00A4559E" w14:paraId="53DD7797" w14:textId="77777777" w:rsidTr="009718E7">
        <w:tc>
          <w:tcPr>
            <w:tcW w:w="3118" w:type="dxa"/>
          </w:tcPr>
          <w:p w14:paraId="3AA2AB43" w14:textId="77777777" w:rsidR="00010E20" w:rsidRPr="00A4559E" w:rsidRDefault="00010E20" w:rsidP="009718E7">
            <w:pPr>
              <w:pStyle w:val="G-PCCTablebody"/>
              <w:rPr>
                <w:rStyle w:val="Synvarinline"/>
              </w:rPr>
            </w:pPr>
            <w:r w:rsidRPr="00A4559E">
              <w:rPr>
                <w:rStyle w:val="Synvarinline"/>
              </w:rPr>
              <w:t>occtree_end_of_entropy_stream</w:t>
            </w:r>
          </w:p>
        </w:tc>
        <w:tc>
          <w:tcPr>
            <w:tcW w:w="1701" w:type="dxa"/>
          </w:tcPr>
          <w:p w14:paraId="0D90ED87"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0BF512C3"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2E108AD8" w14:textId="77777777" w:rsidTr="009718E7">
        <w:tc>
          <w:tcPr>
            <w:tcW w:w="3118" w:type="dxa"/>
          </w:tcPr>
          <w:p w14:paraId="7241B0E5" w14:textId="77777777" w:rsidR="00010E20" w:rsidRPr="00A4559E" w:rsidRDefault="00010E20" w:rsidP="009718E7">
            <w:pPr>
              <w:pStyle w:val="G-PCCTablebody"/>
              <w:rPr>
                <w:rStyle w:val="Synvarinline"/>
              </w:rPr>
            </w:pPr>
            <w:r w:rsidRPr="00A4559E">
              <w:rPr>
                <w:rStyle w:val="Synvarinline"/>
              </w:rPr>
              <w:t>occupancy_bit</w:t>
            </w:r>
            <w:r w:rsidRPr="00A4559E">
              <w:rPr>
                <w:rStyle w:val="Exprinline"/>
              </w:rPr>
              <w:t>[ ]</w:t>
            </w:r>
          </w:p>
        </w:tc>
        <w:tc>
          <w:tcPr>
            <w:tcW w:w="1701" w:type="dxa"/>
          </w:tcPr>
          <w:p w14:paraId="5D2C479C"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06C426C8"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28474DBE" w14:textId="77777777" w:rsidTr="009718E7">
        <w:tc>
          <w:tcPr>
            <w:tcW w:w="3118" w:type="dxa"/>
          </w:tcPr>
          <w:p w14:paraId="4BAB3F2F" w14:textId="77777777" w:rsidR="00010E20" w:rsidRPr="00A4559E" w:rsidRDefault="00010E20" w:rsidP="009718E7">
            <w:pPr>
              <w:pStyle w:val="G-PCCTablebody"/>
              <w:rPr>
                <w:rStyle w:val="Synvarinline"/>
              </w:rPr>
            </w:pPr>
            <w:r w:rsidRPr="00A4559E">
              <w:rPr>
                <w:rStyle w:val="Synvarinline"/>
              </w:rPr>
              <w:t>occupancy_byte</w:t>
            </w:r>
          </w:p>
        </w:tc>
        <w:tc>
          <w:tcPr>
            <w:tcW w:w="1701" w:type="dxa"/>
          </w:tcPr>
          <w:p w14:paraId="03A3C931" w14:textId="77777777" w:rsidR="00010E20" w:rsidRPr="00A4559E" w:rsidRDefault="00010E20" w:rsidP="009718E7">
            <w:pPr>
              <w:pStyle w:val="G-PCCTablebody"/>
            </w:pPr>
            <w:r w:rsidRPr="00A4559E">
              <w:fldChar w:fldCharType="begin" w:fldLock="1"/>
            </w:r>
            <w:r w:rsidRPr="00A4559E">
              <w:instrText xml:space="preserve"> REF _Ref90395574 \r \h  \* MERGEFORMAT </w:instrText>
            </w:r>
            <w:r w:rsidRPr="00A4559E">
              <w:fldChar w:fldCharType="separate"/>
            </w:r>
            <w:r>
              <w:t>9.2.9</w:t>
            </w:r>
            <w:r w:rsidRPr="00A4559E">
              <w:fldChar w:fldCharType="end"/>
            </w:r>
          </w:p>
        </w:tc>
        <w:tc>
          <w:tcPr>
            <w:tcW w:w="4820" w:type="dxa"/>
          </w:tcPr>
          <w:p w14:paraId="3D6A0B7B" w14:textId="77777777" w:rsidR="00010E20" w:rsidRPr="00A4559E" w:rsidRDefault="00010E20" w:rsidP="009718E7">
            <w:pPr>
              <w:pStyle w:val="G-PCCTablebody"/>
              <w:rPr>
                <w:rStyle w:val="Exprinline"/>
              </w:rPr>
            </w:pPr>
          </w:p>
        </w:tc>
      </w:tr>
      <w:tr w:rsidR="00010E20" w:rsidRPr="00A4559E" w14:paraId="1A3270BA" w14:textId="77777777" w:rsidTr="009718E7">
        <w:tc>
          <w:tcPr>
            <w:tcW w:w="3118" w:type="dxa"/>
          </w:tcPr>
          <w:p w14:paraId="527E469E" w14:textId="77777777" w:rsidR="00010E20" w:rsidRPr="00A4559E" w:rsidRDefault="00010E20" w:rsidP="009718E7">
            <w:pPr>
              <w:pStyle w:val="G-PCCTablebody"/>
              <w:rPr>
                <w:rStyle w:val="Synvarinline"/>
              </w:rPr>
            </w:pPr>
            <w:r w:rsidRPr="00A4559E">
              <w:rPr>
                <w:rStyle w:val="Synvarinline"/>
              </w:rPr>
              <w:t>occupancy_idx</w:t>
            </w:r>
            <w:r w:rsidRPr="00A4559E">
              <w:rPr>
                <w:rStyle w:val="Exprinline"/>
              </w:rPr>
              <w:t>[ ]</w:t>
            </w:r>
          </w:p>
        </w:tc>
        <w:tc>
          <w:tcPr>
            <w:tcW w:w="1701" w:type="dxa"/>
          </w:tcPr>
          <w:p w14:paraId="5167F802"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1CA2520D"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64EC50EA" w14:textId="77777777" w:rsidTr="009718E7">
        <w:tc>
          <w:tcPr>
            <w:tcW w:w="3118" w:type="dxa"/>
          </w:tcPr>
          <w:p w14:paraId="1C1B454C" w14:textId="19E6CDA9" w:rsidR="00010E20" w:rsidRPr="00E643AF" w:rsidRDefault="00CD2CF2" w:rsidP="009718E7">
            <w:pPr>
              <w:pStyle w:val="G-PCCTablebody"/>
              <w:rPr>
                <w:rStyle w:val="Exprinline"/>
              </w:rPr>
            </w:pPr>
            <w:r>
              <w:rPr>
                <w:rStyle w:val="Synvarinline"/>
              </w:rPr>
              <w:t>gm_comp_partition_block</w:t>
            </w:r>
            <w:r w:rsidR="00010E20">
              <w:rPr>
                <w:rStyle w:val="Exprinline"/>
              </w:rPr>
              <w:t>[]</w:t>
            </w:r>
          </w:p>
        </w:tc>
        <w:tc>
          <w:tcPr>
            <w:tcW w:w="1701" w:type="dxa"/>
          </w:tcPr>
          <w:p w14:paraId="5D3E3126"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35F07604" w14:textId="77777777" w:rsidR="00010E20" w:rsidRPr="00D35E12" w:rsidRDefault="00010E20" w:rsidP="009718E7">
            <w:pPr>
              <w:pStyle w:val="G-PCCTablebody"/>
              <w:rPr>
                <w:rStyle w:val="VarNinline"/>
              </w:rPr>
            </w:pPr>
            <w:r w:rsidRPr="00D35E12">
              <w:rPr>
                <w:rStyle w:val="VarNinline"/>
              </w:rPr>
              <w:t>numBins</w:t>
            </w:r>
            <w:r w:rsidRPr="00A4559E">
              <w:rPr>
                <w:rStyle w:val="Exprinline"/>
              </w:rPr>
              <w:t xml:space="preserve"> = 1</w:t>
            </w:r>
          </w:p>
        </w:tc>
      </w:tr>
      <w:tr w:rsidR="00010E20" w:rsidRPr="00A4559E" w14:paraId="4FB3A516" w14:textId="77777777" w:rsidTr="009718E7">
        <w:tc>
          <w:tcPr>
            <w:tcW w:w="3118" w:type="dxa"/>
          </w:tcPr>
          <w:p w14:paraId="58E91C90" w14:textId="77777777" w:rsidR="00010E20" w:rsidRPr="00A4559E" w:rsidRDefault="00010E20" w:rsidP="009718E7">
            <w:pPr>
              <w:pStyle w:val="G-PCCTablebody"/>
              <w:rPr>
                <w:rStyle w:val="Synvarinline"/>
              </w:rPr>
            </w:pPr>
            <w:r w:rsidRPr="00A4559E">
              <w:rPr>
                <w:rStyle w:val="Synvarinline"/>
              </w:rPr>
              <w:t>ptn_child_cnt_xor1</w:t>
            </w:r>
            <w:r w:rsidRPr="00A4559E">
              <w:rPr>
                <w:rStyle w:val="Exprinline"/>
              </w:rPr>
              <w:t>[ ]</w:t>
            </w:r>
          </w:p>
        </w:tc>
        <w:tc>
          <w:tcPr>
            <w:tcW w:w="1701" w:type="dxa"/>
          </w:tcPr>
          <w:p w14:paraId="01F9AE50"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_Ref90384414 \r \h  \* MERGEFORMAT </w:instrText>
            </w:r>
            <w:r w:rsidRPr="00A4559E">
              <w:rPr>
                <w:noProof/>
              </w:rPr>
            </w:r>
            <w:r w:rsidRPr="00A4559E">
              <w:rPr>
                <w:noProof/>
              </w:rPr>
              <w:fldChar w:fldCharType="separate"/>
            </w:r>
            <w:r>
              <w:rPr>
                <w:noProof/>
              </w:rPr>
              <w:t>11.4.5</w:t>
            </w:r>
            <w:r w:rsidRPr="00A4559E">
              <w:rPr>
                <w:noProof/>
              </w:rPr>
              <w:fldChar w:fldCharType="end"/>
            </w:r>
            <w:r w:rsidRPr="00A4559E">
              <w:rPr>
                <w:noProof/>
              </w:rPr>
              <w:t xml:space="preserve"> (TU)</w:t>
            </w:r>
          </w:p>
        </w:tc>
        <w:tc>
          <w:tcPr>
            <w:tcW w:w="4820" w:type="dxa"/>
          </w:tcPr>
          <w:p w14:paraId="62A0D90D" w14:textId="77777777" w:rsidR="00010E20" w:rsidRPr="00A4559E" w:rsidRDefault="00010E20" w:rsidP="009718E7">
            <w:pPr>
              <w:pStyle w:val="G-PCCTablebody"/>
              <w:rPr>
                <w:rStyle w:val="Exprinline"/>
              </w:rPr>
            </w:pPr>
            <w:r w:rsidRPr="00D35E12">
              <w:rPr>
                <w:rStyle w:val="VarNinline"/>
              </w:rPr>
              <w:t>maxVal</w:t>
            </w:r>
            <w:r w:rsidRPr="00A4559E">
              <w:rPr>
                <w:rStyle w:val="Exprinline"/>
              </w:rPr>
              <w:t xml:space="preserve"> = 3</w:t>
            </w:r>
          </w:p>
        </w:tc>
      </w:tr>
      <w:tr w:rsidR="00010E20" w:rsidRPr="00A4559E" w14:paraId="1E07DDDB" w14:textId="77777777" w:rsidTr="009718E7">
        <w:tc>
          <w:tcPr>
            <w:tcW w:w="3118" w:type="dxa"/>
          </w:tcPr>
          <w:p w14:paraId="39D113E9" w14:textId="77777777" w:rsidR="00010E20" w:rsidRPr="00A4559E" w:rsidRDefault="00010E20" w:rsidP="009718E7">
            <w:pPr>
              <w:pStyle w:val="G-PCCTablebody"/>
              <w:rPr>
                <w:rStyle w:val="Synvarinline"/>
              </w:rPr>
            </w:pPr>
            <w:r w:rsidRPr="00A4559E">
              <w:rPr>
                <w:rStyle w:val="Synvarinline"/>
              </w:rPr>
              <w:t>ptn_dup_point_cnt</w:t>
            </w:r>
          </w:p>
        </w:tc>
        <w:tc>
          <w:tcPr>
            <w:tcW w:w="1701" w:type="dxa"/>
          </w:tcPr>
          <w:p w14:paraId="24F5A019"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_Ref90395443 \r \h  \* MERGEFORMAT </w:instrText>
            </w:r>
            <w:r w:rsidRPr="00A4559E">
              <w:rPr>
                <w:noProof/>
              </w:rPr>
            </w:r>
            <w:r w:rsidRPr="00A4559E">
              <w:rPr>
                <w:noProof/>
              </w:rPr>
              <w:fldChar w:fldCharType="separate"/>
            </w:r>
            <w:r>
              <w:rPr>
                <w:noProof/>
              </w:rPr>
              <w:t>11.4.4</w:t>
            </w:r>
            <w:r w:rsidRPr="00A4559E">
              <w:rPr>
                <w:noProof/>
              </w:rPr>
              <w:fldChar w:fldCharType="end"/>
            </w:r>
            <w:r w:rsidRPr="00A4559E">
              <w:rPr>
                <w:noProof/>
              </w:rPr>
              <w:t xml:space="preserve"> (TU+EGk)</w:t>
            </w:r>
          </w:p>
        </w:tc>
        <w:tc>
          <w:tcPr>
            <w:tcW w:w="4820" w:type="dxa"/>
          </w:tcPr>
          <w:p w14:paraId="7E0B995F" w14:textId="77777777" w:rsidR="00010E20" w:rsidRPr="00A4559E" w:rsidRDefault="00010E20" w:rsidP="009718E7">
            <w:pPr>
              <w:pStyle w:val="G-PCCTablebody"/>
              <w:rPr>
                <w:rStyle w:val="Exprinline"/>
              </w:rPr>
            </w:pPr>
            <w:r w:rsidRPr="00D35E12">
              <w:rPr>
                <w:rStyle w:val="VarNinline"/>
              </w:rPr>
              <w:t>maxOffset</w:t>
            </w:r>
            <w:r w:rsidRPr="00A4559E">
              <w:rPr>
                <w:rStyle w:val="Exprinline"/>
              </w:rPr>
              <w:t xml:space="preserve"> = 1, </w:t>
            </w:r>
            <w:r>
              <w:rPr>
                <w:rStyle w:val="Var1inline"/>
              </w:rPr>
              <w:t>𝑘</w:t>
            </w:r>
            <w:r w:rsidRPr="00A4559E">
              <w:rPr>
                <w:rStyle w:val="Exprinline"/>
              </w:rPr>
              <w:t xml:space="preserve"> = 0</w:t>
            </w:r>
          </w:p>
        </w:tc>
      </w:tr>
      <w:tr w:rsidR="00010E20" w:rsidRPr="00A4559E" w14:paraId="398BC015" w14:textId="77777777" w:rsidTr="009718E7">
        <w:tc>
          <w:tcPr>
            <w:tcW w:w="3118" w:type="dxa"/>
          </w:tcPr>
          <w:p w14:paraId="2ED6D647" w14:textId="77777777" w:rsidR="00010E20" w:rsidRPr="00B6474B" w:rsidRDefault="00010E20" w:rsidP="009718E7">
            <w:pPr>
              <w:pStyle w:val="G-PCCTablebody"/>
              <w:rPr>
                <w:rStyle w:val="Synvarinline"/>
                <w:sz w:val="22"/>
              </w:rPr>
            </w:pPr>
            <w:r w:rsidRPr="00B6474B">
              <w:rPr>
                <w:rStyle w:val="Synvarinline"/>
              </w:rPr>
              <w:t>ptn_phi_mul_abs_minus2</w:t>
            </w:r>
          </w:p>
        </w:tc>
        <w:tc>
          <w:tcPr>
            <w:tcW w:w="1701" w:type="dxa"/>
          </w:tcPr>
          <w:p w14:paraId="02E732B8"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7A9176E9"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3</w:t>
            </w:r>
          </w:p>
        </w:tc>
      </w:tr>
      <w:tr w:rsidR="00010E20" w:rsidRPr="00A4559E" w14:paraId="2930A737" w14:textId="77777777" w:rsidTr="009718E7">
        <w:tc>
          <w:tcPr>
            <w:tcW w:w="3118" w:type="dxa"/>
          </w:tcPr>
          <w:p w14:paraId="4154C4B7" w14:textId="77777777" w:rsidR="00010E20" w:rsidRPr="00B6474B" w:rsidRDefault="00010E20" w:rsidP="009718E7">
            <w:pPr>
              <w:pStyle w:val="G-PCCTablebody"/>
              <w:rPr>
                <w:rStyle w:val="Synvarinline"/>
                <w:sz w:val="22"/>
              </w:rPr>
            </w:pPr>
            <w:r w:rsidRPr="00B6474B">
              <w:rPr>
                <w:rStyle w:val="Synvarinline"/>
              </w:rPr>
              <w:t>ptn_phi_mul_abs_minus9</w:t>
            </w:r>
          </w:p>
        </w:tc>
        <w:tc>
          <w:tcPr>
            <w:tcW w:w="1701" w:type="dxa"/>
          </w:tcPr>
          <w:p w14:paraId="6C0B6736"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_Ref12607140 \r \h  \* MERGEFORMAT </w:instrText>
            </w:r>
            <w:r w:rsidRPr="00A4559E">
              <w:rPr>
                <w:noProof/>
              </w:rPr>
            </w:r>
            <w:r w:rsidRPr="00A4559E">
              <w:rPr>
                <w:noProof/>
              </w:rPr>
              <w:fldChar w:fldCharType="separate"/>
            </w:r>
            <w:r>
              <w:rPr>
                <w:noProof/>
              </w:rPr>
              <w:t>11.4.2</w:t>
            </w:r>
            <w:r w:rsidRPr="00A4559E">
              <w:rPr>
                <w:noProof/>
              </w:rPr>
              <w:fldChar w:fldCharType="end"/>
            </w:r>
            <w:r w:rsidRPr="00A4559E">
              <w:rPr>
                <w:noProof/>
              </w:rPr>
              <w:t xml:space="preserve"> (EGk)</w:t>
            </w:r>
          </w:p>
        </w:tc>
        <w:tc>
          <w:tcPr>
            <w:tcW w:w="4820" w:type="dxa"/>
          </w:tcPr>
          <w:p w14:paraId="0C836E71" w14:textId="77777777" w:rsidR="00010E20" w:rsidRPr="00A4559E" w:rsidRDefault="00010E20" w:rsidP="009718E7">
            <w:pPr>
              <w:pStyle w:val="G-PCCTablebody"/>
              <w:rPr>
                <w:rStyle w:val="Exprinline"/>
              </w:rPr>
            </w:pPr>
            <w:r>
              <w:rPr>
                <w:rStyle w:val="Var1inline"/>
              </w:rPr>
              <w:t>𝑘</w:t>
            </w:r>
            <w:r w:rsidRPr="00A4559E">
              <w:rPr>
                <w:rStyle w:val="Exprinline"/>
              </w:rPr>
              <w:t xml:space="preserve"> = 0</w:t>
            </w:r>
          </w:p>
        </w:tc>
      </w:tr>
      <w:tr w:rsidR="00010E20" w:rsidRPr="00A4559E" w14:paraId="5DE40A3C" w14:textId="77777777" w:rsidTr="009718E7">
        <w:tc>
          <w:tcPr>
            <w:tcW w:w="3118" w:type="dxa"/>
          </w:tcPr>
          <w:p w14:paraId="4A8BAB5E" w14:textId="77777777" w:rsidR="00010E20" w:rsidRPr="00A4559E" w:rsidRDefault="00010E20" w:rsidP="009718E7">
            <w:pPr>
              <w:pStyle w:val="G-PCCTablebody"/>
              <w:rPr>
                <w:rStyle w:val="Synvarinline"/>
              </w:rPr>
            </w:pPr>
            <w:r w:rsidRPr="00A4559E">
              <w:rPr>
                <w:rStyle w:val="Synvarinline"/>
              </w:rPr>
              <w:t>ptn_phi_mul_abs_prefix</w:t>
            </w:r>
          </w:p>
        </w:tc>
        <w:tc>
          <w:tcPr>
            <w:tcW w:w="1701" w:type="dxa"/>
          </w:tcPr>
          <w:p w14:paraId="6B3A0C70"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_Ref90384414 \r \h  \* MERGEFORMAT </w:instrText>
            </w:r>
            <w:r w:rsidRPr="00A4559E">
              <w:rPr>
                <w:noProof/>
              </w:rPr>
            </w:r>
            <w:r w:rsidRPr="00A4559E">
              <w:rPr>
                <w:noProof/>
              </w:rPr>
              <w:fldChar w:fldCharType="separate"/>
            </w:r>
            <w:r>
              <w:rPr>
                <w:noProof/>
              </w:rPr>
              <w:t>11.4.5</w:t>
            </w:r>
            <w:r w:rsidRPr="00A4559E">
              <w:rPr>
                <w:noProof/>
              </w:rPr>
              <w:fldChar w:fldCharType="end"/>
            </w:r>
            <w:r w:rsidRPr="00A4559E">
              <w:rPr>
                <w:noProof/>
              </w:rPr>
              <w:t xml:space="preserve"> (TU)</w:t>
            </w:r>
          </w:p>
        </w:tc>
        <w:tc>
          <w:tcPr>
            <w:tcW w:w="4820" w:type="dxa"/>
          </w:tcPr>
          <w:p w14:paraId="2CFC15FB" w14:textId="77777777" w:rsidR="00010E20" w:rsidRPr="00A4559E" w:rsidRDefault="00010E20" w:rsidP="009718E7">
            <w:pPr>
              <w:pStyle w:val="G-PCCTablebody"/>
              <w:rPr>
                <w:rStyle w:val="Exprinline"/>
              </w:rPr>
            </w:pPr>
            <w:r w:rsidRPr="00D35E12">
              <w:rPr>
                <w:rStyle w:val="VarNinline"/>
              </w:rPr>
              <w:t>maxVal</w:t>
            </w:r>
            <w:r w:rsidRPr="00A4559E">
              <w:rPr>
                <w:rStyle w:val="Exprinline"/>
              </w:rPr>
              <w:t xml:space="preserve"> = 2</w:t>
            </w:r>
          </w:p>
        </w:tc>
      </w:tr>
      <w:tr w:rsidR="00010E20" w:rsidRPr="00A4559E" w14:paraId="5D5B89B3" w14:textId="77777777" w:rsidTr="009718E7">
        <w:tc>
          <w:tcPr>
            <w:tcW w:w="3118" w:type="dxa"/>
          </w:tcPr>
          <w:p w14:paraId="106987A7" w14:textId="77777777" w:rsidR="00010E20" w:rsidRPr="00A4559E" w:rsidRDefault="00010E20" w:rsidP="009718E7">
            <w:pPr>
              <w:pStyle w:val="G-PCCTablebody"/>
              <w:rPr>
                <w:rStyle w:val="Synvarinline"/>
              </w:rPr>
            </w:pPr>
            <w:r w:rsidRPr="00A4559E">
              <w:rPr>
                <w:rStyle w:val="Synvarinline"/>
              </w:rPr>
              <w:t>ptn_phi_mul_sign</w:t>
            </w:r>
          </w:p>
        </w:tc>
        <w:tc>
          <w:tcPr>
            <w:tcW w:w="1701" w:type="dxa"/>
          </w:tcPr>
          <w:p w14:paraId="3B85BBB4"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147EBE69"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0013C567" w14:textId="77777777" w:rsidTr="009718E7">
        <w:tc>
          <w:tcPr>
            <w:tcW w:w="3118" w:type="dxa"/>
          </w:tcPr>
          <w:p w14:paraId="1BBE83C7" w14:textId="77777777" w:rsidR="00010E20" w:rsidRDefault="00010E20" w:rsidP="009718E7">
            <w:pPr>
              <w:pStyle w:val="G-PCCTablebody"/>
              <w:rPr>
                <w:rStyle w:val="Synvarinline"/>
              </w:rPr>
            </w:pPr>
            <w:r>
              <w:rPr>
                <w:rStyle w:val="Synvarinline"/>
              </w:rPr>
              <w:t>ptn_radius_resid_abs</w:t>
            </w:r>
          </w:p>
        </w:tc>
        <w:tc>
          <w:tcPr>
            <w:tcW w:w="1701" w:type="dxa"/>
          </w:tcPr>
          <w:p w14:paraId="76D22469"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w:t>
            </w:r>
            <w:r>
              <w:rPr>
                <w:noProof/>
              </w:rPr>
              <w:t>TU+EGk</w:t>
            </w:r>
            <w:r w:rsidRPr="00A4559E">
              <w:rPr>
                <w:noProof/>
              </w:rPr>
              <w:t>)</w:t>
            </w:r>
          </w:p>
        </w:tc>
        <w:tc>
          <w:tcPr>
            <w:tcW w:w="4820" w:type="dxa"/>
          </w:tcPr>
          <w:p w14:paraId="76CBB60B" w14:textId="77777777" w:rsidR="00010E20" w:rsidRPr="00D35E12" w:rsidRDefault="00010E20" w:rsidP="009718E7">
            <w:pPr>
              <w:pStyle w:val="G-PCCTablebody"/>
              <w:rPr>
                <w:rStyle w:val="VarNinline"/>
              </w:rPr>
            </w:pPr>
            <w:r w:rsidRPr="00D35E12">
              <w:rPr>
                <w:rStyle w:val="VarNinline"/>
              </w:rPr>
              <w:t>maxOffset</w:t>
            </w:r>
            <w:r w:rsidRPr="00A4559E">
              <w:rPr>
                <w:rStyle w:val="Exprinline"/>
              </w:rPr>
              <w:t xml:space="preserve"> = 3, </w:t>
            </w:r>
            <w:r>
              <w:rPr>
                <w:rStyle w:val="Var1inline"/>
              </w:rPr>
              <w:t>𝑘</w:t>
            </w:r>
            <w:r w:rsidRPr="00A4559E">
              <w:rPr>
                <w:rStyle w:val="Exprinline"/>
              </w:rPr>
              <w:t xml:space="preserve"> = </w:t>
            </w:r>
            <w:r>
              <w:rPr>
                <w:rStyle w:val="Exprinline"/>
              </w:rPr>
              <w:t>2</w:t>
            </w:r>
          </w:p>
        </w:tc>
      </w:tr>
      <w:tr w:rsidR="00010E20" w:rsidRPr="00A4559E" w14:paraId="7BADA7D9" w14:textId="77777777" w:rsidTr="009718E7">
        <w:tc>
          <w:tcPr>
            <w:tcW w:w="3118" w:type="dxa"/>
          </w:tcPr>
          <w:p w14:paraId="1188A835" w14:textId="77777777" w:rsidR="00010E20" w:rsidRDefault="00010E20" w:rsidP="009718E7">
            <w:pPr>
              <w:pStyle w:val="G-PCCTablebody"/>
              <w:rPr>
                <w:rStyle w:val="Synvarinline"/>
              </w:rPr>
            </w:pPr>
            <w:r>
              <w:rPr>
                <w:rStyle w:val="Synvarinline"/>
              </w:rPr>
              <w:t>ptn_radius_resid_sign</w:t>
            </w:r>
          </w:p>
        </w:tc>
        <w:tc>
          <w:tcPr>
            <w:tcW w:w="1701" w:type="dxa"/>
          </w:tcPr>
          <w:p w14:paraId="42A9BE0A"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04EC6364" w14:textId="77777777" w:rsidR="00010E20" w:rsidRPr="00D35E12" w:rsidRDefault="00010E20" w:rsidP="009718E7">
            <w:pPr>
              <w:pStyle w:val="G-PCCTablebody"/>
              <w:rPr>
                <w:rStyle w:val="VarNinline"/>
              </w:rPr>
            </w:pPr>
            <w:r w:rsidRPr="00D35E12">
              <w:rPr>
                <w:rStyle w:val="VarNinline"/>
              </w:rPr>
              <w:t>numBins</w:t>
            </w:r>
            <w:r w:rsidRPr="00A4559E">
              <w:rPr>
                <w:rStyle w:val="Exprinline"/>
              </w:rPr>
              <w:t xml:space="preserve"> = 1</w:t>
            </w:r>
          </w:p>
        </w:tc>
      </w:tr>
      <w:tr w:rsidR="00010E20" w:rsidRPr="00A4559E" w14:paraId="64C2260B" w14:textId="77777777" w:rsidTr="009718E7">
        <w:tc>
          <w:tcPr>
            <w:tcW w:w="3118" w:type="dxa"/>
          </w:tcPr>
          <w:p w14:paraId="500D3CB2" w14:textId="77777777" w:rsidR="00010E20" w:rsidRPr="00A4559E" w:rsidRDefault="00010E20" w:rsidP="009718E7">
            <w:pPr>
              <w:pStyle w:val="G-PCCTablebody"/>
              <w:rPr>
                <w:rStyle w:val="Synvarinline"/>
              </w:rPr>
            </w:pPr>
            <w:r>
              <w:rPr>
                <w:rStyle w:val="Synvarinline"/>
              </w:rPr>
              <w:t>ptn_phi_resid_abs_gt0</w:t>
            </w:r>
          </w:p>
        </w:tc>
        <w:tc>
          <w:tcPr>
            <w:tcW w:w="1701" w:type="dxa"/>
          </w:tcPr>
          <w:p w14:paraId="26DE6516"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3CD8D076" w14:textId="77777777" w:rsidR="00010E20" w:rsidRPr="00D35E12" w:rsidRDefault="00010E20" w:rsidP="009718E7">
            <w:pPr>
              <w:pStyle w:val="G-PCCTablebody"/>
              <w:rPr>
                <w:rStyle w:val="VarNinline"/>
              </w:rPr>
            </w:pPr>
            <w:r w:rsidRPr="00D35E12">
              <w:rPr>
                <w:rStyle w:val="VarNinline"/>
              </w:rPr>
              <w:t>numBins</w:t>
            </w:r>
            <w:r w:rsidRPr="00A4559E">
              <w:rPr>
                <w:rStyle w:val="Exprinline"/>
              </w:rPr>
              <w:t xml:space="preserve"> = 1</w:t>
            </w:r>
          </w:p>
        </w:tc>
      </w:tr>
      <w:tr w:rsidR="00010E20" w:rsidRPr="00A4559E" w14:paraId="7FB10D25" w14:textId="77777777" w:rsidTr="009718E7">
        <w:tc>
          <w:tcPr>
            <w:tcW w:w="3118" w:type="dxa"/>
          </w:tcPr>
          <w:p w14:paraId="073A5269" w14:textId="77777777" w:rsidR="00010E20" w:rsidRPr="00A4559E" w:rsidRDefault="00010E20" w:rsidP="009718E7">
            <w:pPr>
              <w:pStyle w:val="G-PCCTablebody"/>
              <w:rPr>
                <w:rStyle w:val="Synvarinline"/>
              </w:rPr>
            </w:pPr>
            <w:r>
              <w:rPr>
                <w:rStyle w:val="Synvarinline"/>
              </w:rPr>
              <w:t>ptn_phi_resid_sign</w:t>
            </w:r>
          </w:p>
        </w:tc>
        <w:tc>
          <w:tcPr>
            <w:tcW w:w="1701" w:type="dxa"/>
          </w:tcPr>
          <w:p w14:paraId="63783486"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1583E33B" w14:textId="77777777" w:rsidR="00010E20" w:rsidRPr="00D35E12" w:rsidRDefault="00010E20" w:rsidP="009718E7">
            <w:pPr>
              <w:pStyle w:val="G-PCCTablebody"/>
              <w:rPr>
                <w:rStyle w:val="VarNinline"/>
              </w:rPr>
            </w:pPr>
            <w:r w:rsidRPr="00D35E12">
              <w:rPr>
                <w:rStyle w:val="VarNinline"/>
              </w:rPr>
              <w:t>numBins</w:t>
            </w:r>
            <w:r w:rsidRPr="00A4559E">
              <w:rPr>
                <w:rStyle w:val="Exprinline"/>
              </w:rPr>
              <w:t xml:space="preserve"> = 1</w:t>
            </w:r>
          </w:p>
        </w:tc>
      </w:tr>
      <w:tr w:rsidR="00010E20" w:rsidRPr="00A4559E" w14:paraId="0379CE46" w14:textId="77777777" w:rsidTr="009718E7">
        <w:tc>
          <w:tcPr>
            <w:tcW w:w="3118" w:type="dxa"/>
          </w:tcPr>
          <w:p w14:paraId="465245EB" w14:textId="77777777" w:rsidR="00010E20" w:rsidRPr="00A4559E" w:rsidRDefault="00010E20" w:rsidP="009718E7">
            <w:pPr>
              <w:pStyle w:val="G-PCCTablebody"/>
              <w:rPr>
                <w:rStyle w:val="Synvarinline"/>
              </w:rPr>
            </w:pPr>
            <w:r>
              <w:rPr>
                <w:rStyle w:val="Synvarinline"/>
              </w:rPr>
              <w:t>ptn_phi_resid_abs_gt1</w:t>
            </w:r>
          </w:p>
        </w:tc>
        <w:tc>
          <w:tcPr>
            <w:tcW w:w="1701" w:type="dxa"/>
          </w:tcPr>
          <w:p w14:paraId="5D511D6A"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0BE24B92" w14:textId="77777777" w:rsidR="00010E20" w:rsidRPr="00D35E12" w:rsidRDefault="00010E20" w:rsidP="009718E7">
            <w:pPr>
              <w:pStyle w:val="G-PCCTablebody"/>
              <w:rPr>
                <w:rStyle w:val="VarNinline"/>
              </w:rPr>
            </w:pPr>
            <w:r w:rsidRPr="00D35E12">
              <w:rPr>
                <w:rStyle w:val="VarNinline"/>
              </w:rPr>
              <w:t>numBins</w:t>
            </w:r>
            <w:r w:rsidRPr="00A4559E">
              <w:rPr>
                <w:rStyle w:val="Exprinline"/>
              </w:rPr>
              <w:t xml:space="preserve"> = 1</w:t>
            </w:r>
          </w:p>
        </w:tc>
      </w:tr>
      <w:tr w:rsidR="00010E20" w:rsidRPr="00A4559E" w14:paraId="3D6C1581" w14:textId="77777777" w:rsidTr="009718E7">
        <w:tc>
          <w:tcPr>
            <w:tcW w:w="3118" w:type="dxa"/>
          </w:tcPr>
          <w:p w14:paraId="72EB09AD" w14:textId="77777777" w:rsidR="00010E20" w:rsidRPr="00A4559E" w:rsidRDefault="00010E20" w:rsidP="009718E7">
            <w:pPr>
              <w:pStyle w:val="G-PCCTablebody"/>
              <w:rPr>
                <w:rStyle w:val="Synvarinline"/>
              </w:rPr>
            </w:pPr>
            <w:r>
              <w:rPr>
                <w:rStyle w:val="Synvarinline"/>
              </w:rPr>
              <w:t>ptn_phi_resid_abs_rem</w:t>
            </w:r>
          </w:p>
        </w:tc>
        <w:tc>
          <w:tcPr>
            <w:tcW w:w="1701" w:type="dxa"/>
          </w:tcPr>
          <w:p w14:paraId="3DDF1F2B"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_Ref12607140 \r \h  \* MERGEFORMAT </w:instrText>
            </w:r>
            <w:r w:rsidRPr="00A4559E">
              <w:rPr>
                <w:noProof/>
              </w:rPr>
            </w:r>
            <w:r w:rsidRPr="00A4559E">
              <w:rPr>
                <w:noProof/>
              </w:rPr>
              <w:fldChar w:fldCharType="separate"/>
            </w:r>
            <w:r>
              <w:rPr>
                <w:noProof/>
              </w:rPr>
              <w:t>11.4.2</w:t>
            </w:r>
            <w:r w:rsidRPr="00A4559E">
              <w:rPr>
                <w:noProof/>
              </w:rPr>
              <w:fldChar w:fldCharType="end"/>
            </w:r>
            <w:r w:rsidRPr="00A4559E">
              <w:rPr>
                <w:noProof/>
              </w:rPr>
              <w:t xml:space="preserve"> (EGk)</w:t>
            </w:r>
          </w:p>
        </w:tc>
        <w:tc>
          <w:tcPr>
            <w:tcW w:w="4820" w:type="dxa"/>
          </w:tcPr>
          <w:p w14:paraId="33BB8F10" w14:textId="77777777" w:rsidR="00010E20" w:rsidRPr="00D35E12" w:rsidRDefault="00010E20" w:rsidP="009718E7">
            <w:pPr>
              <w:pStyle w:val="G-PCCTablebody"/>
              <w:rPr>
                <w:rStyle w:val="VarNinline"/>
              </w:rPr>
            </w:pPr>
            <w:r>
              <w:rPr>
                <w:rStyle w:val="Var1inline"/>
              </w:rPr>
              <w:t>𝑘</w:t>
            </w:r>
            <w:r w:rsidRPr="00A4559E">
              <w:rPr>
                <w:rStyle w:val="Exprinline"/>
              </w:rPr>
              <w:t xml:space="preserve"> = </w:t>
            </w:r>
            <w:r>
              <w:rPr>
                <w:rStyle w:val="Exprinline"/>
              </w:rPr>
              <w:t>1</w:t>
            </w:r>
          </w:p>
        </w:tc>
      </w:tr>
      <w:tr w:rsidR="00010E20" w:rsidRPr="00EF32DB" w14:paraId="0C039794" w14:textId="77777777" w:rsidTr="009718E7">
        <w:tc>
          <w:tcPr>
            <w:tcW w:w="3118" w:type="dxa"/>
          </w:tcPr>
          <w:p w14:paraId="7681D4A5" w14:textId="77777777" w:rsidR="00010E20" w:rsidRPr="00EF32DB" w:rsidRDefault="00010E20" w:rsidP="009718E7">
            <w:pPr>
              <w:pStyle w:val="G-PCCTablebody"/>
              <w:rPr>
                <w:rStyle w:val="Synvarinline"/>
                <w:bCs/>
              </w:rPr>
            </w:pPr>
            <w:r w:rsidRPr="00EF32DB">
              <w:rPr>
                <w:rStyle w:val="Synvarinline"/>
                <w:bCs/>
              </w:rPr>
              <w:lastRenderedPageBreak/>
              <w:t>ptn_inter_flag</w:t>
            </w:r>
          </w:p>
        </w:tc>
        <w:tc>
          <w:tcPr>
            <w:tcW w:w="1701" w:type="dxa"/>
          </w:tcPr>
          <w:p w14:paraId="6DC7B586" w14:textId="77777777" w:rsidR="00010E20" w:rsidRPr="00EF32DB" w:rsidRDefault="00010E20" w:rsidP="009718E7">
            <w:pPr>
              <w:pStyle w:val="G-PCCTablebody"/>
              <w:rPr>
                <w:bCs/>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EF32DB">
              <w:rPr>
                <w:bCs/>
                <w:noProof/>
              </w:rPr>
              <w:t xml:space="preserve"> (</w:t>
            </w:r>
            <w:r>
              <w:rPr>
                <w:bCs/>
                <w:noProof/>
              </w:rPr>
              <w:t>FL</w:t>
            </w:r>
            <w:r w:rsidRPr="00EF32DB">
              <w:rPr>
                <w:bCs/>
                <w:noProof/>
              </w:rPr>
              <w:t>)</w:t>
            </w:r>
          </w:p>
        </w:tc>
        <w:tc>
          <w:tcPr>
            <w:tcW w:w="4820" w:type="dxa"/>
          </w:tcPr>
          <w:p w14:paraId="218BD1FD" w14:textId="77777777" w:rsidR="00010E20" w:rsidRPr="00EF32DB" w:rsidRDefault="00010E20" w:rsidP="009718E7">
            <w:pPr>
              <w:pStyle w:val="G-PCCTablebody"/>
              <w:rPr>
                <w:rStyle w:val="VarNinline"/>
                <w:bCs/>
              </w:rPr>
            </w:pPr>
            <w:r w:rsidRPr="00D35E12">
              <w:rPr>
                <w:rStyle w:val="VarNinline"/>
              </w:rPr>
              <w:t>numBins</w:t>
            </w:r>
            <w:r w:rsidRPr="00A4559E">
              <w:rPr>
                <w:rStyle w:val="Exprinline"/>
              </w:rPr>
              <w:t xml:space="preserve"> </w:t>
            </w:r>
            <w:r w:rsidRPr="00EF32DB">
              <w:rPr>
                <w:rStyle w:val="Exprinline"/>
                <w:bCs/>
              </w:rPr>
              <w:t>= 1</w:t>
            </w:r>
          </w:p>
        </w:tc>
      </w:tr>
      <w:tr w:rsidR="00010E20" w:rsidRPr="00EF32DB" w14:paraId="305A3AEE" w14:textId="77777777" w:rsidTr="009718E7">
        <w:tc>
          <w:tcPr>
            <w:tcW w:w="3118" w:type="dxa"/>
          </w:tcPr>
          <w:p w14:paraId="00DAB2E1" w14:textId="77777777" w:rsidR="00010E20" w:rsidRPr="00EF32DB" w:rsidRDefault="00010E20" w:rsidP="009718E7">
            <w:pPr>
              <w:pStyle w:val="G-PCCTablebody"/>
              <w:rPr>
                <w:rStyle w:val="Synvarinline"/>
                <w:bCs/>
                <w:lang w:eastAsia="zh-CN"/>
              </w:rPr>
            </w:pPr>
            <w:r>
              <w:rPr>
                <w:rStyle w:val="Synvarinline"/>
              </w:rPr>
              <w:t>ptn_</w:t>
            </w:r>
            <w:r>
              <w:rPr>
                <w:rStyle w:val="Synvarinline"/>
                <w:rFonts w:hint="eastAsia"/>
                <w:lang w:eastAsia="zh-CN"/>
              </w:rPr>
              <w:t>pred_direction</w:t>
            </w:r>
          </w:p>
        </w:tc>
        <w:tc>
          <w:tcPr>
            <w:tcW w:w="1701" w:type="dxa"/>
          </w:tcPr>
          <w:p w14:paraId="610D185C"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4E6C6B39" w14:textId="77777777" w:rsidR="00010E20" w:rsidRPr="00EF32DB" w:rsidRDefault="00010E20" w:rsidP="009718E7">
            <w:pPr>
              <w:pStyle w:val="G-PCCTablebody"/>
              <w:rPr>
                <w:rStyle w:val="Var1inline"/>
                <w:bCs/>
              </w:rPr>
            </w:pPr>
            <w:r w:rsidRPr="00D35E12">
              <w:rPr>
                <w:rStyle w:val="VarNinline"/>
              </w:rPr>
              <w:t>numBins</w:t>
            </w:r>
            <w:r w:rsidRPr="00A4559E">
              <w:rPr>
                <w:rStyle w:val="Exprinline"/>
              </w:rPr>
              <w:t xml:space="preserve"> = 1</w:t>
            </w:r>
          </w:p>
        </w:tc>
      </w:tr>
      <w:tr w:rsidR="00010E20" w:rsidRPr="00A4559E" w14:paraId="4872088F" w14:textId="77777777" w:rsidTr="009718E7">
        <w:tc>
          <w:tcPr>
            <w:tcW w:w="3118" w:type="dxa"/>
          </w:tcPr>
          <w:p w14:paraId="10939268" w14:textId="77777777" w:rsidR="00010E20" w:rsidRPr="00A4559E" w:rsidRDefault="00010E20" w:rsidP="009718E7">
            <w:pPr>
              <w:pStyle w:val="G-PCCTablebody"/>
              <w:rPr>
                <w:rStyle w:val="Synvarinline"/>
              </w:rPr>
            </w:pPr>
            <w:r>
              <w:rPr>
                <w:rStyle w:val="Synvarinline"/>
              </w:rPr>
              <w:t>ptn_inter_pred_mode</w:t>
            </w:r>
          </w:p>
        </w:tc>
        <w:tc>
          <w:tcPr>
            <w:tcW w:w="1701" w:type="dxa"/>
          </w:tcPr>
          <w:p w14:paraId="08646060"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w:t>
            </w:r>
            <w:r>
              <w:rPr>
                <w:noProof/>
              </w:rPr>
              <w:t>FL</w:t>
            </w:r>
            <w:r w:rsidRPr="00A4559E">
              <w:rPr>
                <w:noProof/>
              </w:rPr>
              <w:t>)</w:t>
            </w:r>
          </w:p>
        </w:tc>
        <w:tc>
          <w:tcPr>
            <w:tcW w:w="4820" w:type="dxa"/>
          </w:tcPr>
          <w:p w14:paraId="0DD1E605" w14:textId="77777777" w:rsidR="00010E20" w:rsidRPr="00D35E12" w:rsidRDefault="00010E20" w:rsidP="009718E7">
            <w:pPr>
              <w:pStyle w:val="G-PCCTablebody"/>
              <w:rPr>
                <w:rStyle w:val="VarNinline"/>
              </w:rPr>
            </w:pPr>
            <w:r w:rsidRPr="00D35E12">
              <w:rPr>
                <w:rStyle w:val="VarNinline"/>
              </w:rPr>
              <w:t>numBins</w:t>
            </w:r>
            <w:r w:rsidRPr="00A4559E">
              <w:rPr>
                <w:rStyle w:val="Exprinline"/>
              </w:rPr>
              <w:t xml:space="preserve"> = </w:t>
            </w:r>
            <w:r w:rsidRPr="00B100EA">
              <w:rPr>
                <w:rStyle w:val="Synvarinline"/>
              </w:rPr>
              <w:t>global_motion_enabled</w:t>
            </w:r>
            <w:r>
              <w:rPr>
                <w:rStyle w:val="Exprinline"/>
              </w:rPr>
              <w:t xml:space="preserve"> ? 2: </w:t>
            </w:r>
            <w:r w:rsidRPr="00A4559E">
              <w:rPr>
                <w:rStyle w:val="Exprinline"/>
              </w:rPr>
              <w:t>1</w:t>
            </w:r>
          </w:p>
        </w:tc>
      </w:tr>
      <w:tr w:rsidR="00010E20" w:rsidRPr="00A4559E" w14:paraId="7DBE24B8" w14:textId="77777777" w:rsidTr="009718E7">
        <w:tc>
          <w:tcPr>
            <w:tcW w:w="3118" w:type="dxa"/>
          </w:tcPr>
          <w:p w14:paraId="59BF3F5F" w14:textId="77777777" w:rsidR="00010E20" w:rsidRPr="00A4559E" w:rsidRDefault="00010E20" w:rsidP="009718E7">
            <w:pPr>
              <w:pStyle w:val="G-PCCTablebody"/>
              <w:rPr>
                <w:rStyle w:val="Synvarinline"/>
              </w:rPr>
            </w:pPr>
            <w:r w:rsidRPr="00A4559E">
              <w:rPr>
                <w:rStyle w:val="Synvarinline"/>
              </w:rPr>
              <w:t>ptn_pred_mode</w:t>
            </w:r>
            <w:r w:rsidRPr="00A4559E">
              <w:rPr>
                <w:rStyle w:val="Exprinline"/>
              </w:rPr>
              <w:t>[ ]</w:t>
            </w:r>
          </w:p>
        </w:tc>
        <w:tc>
          <w:tcPr>
            <w:tcW w:w="1701" w:type="dxa"/>
          </w:tcPr>
          <w:p w14:paraId="18EF0F28"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26253DBC"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2</w:t>
            </w:r>
          </w:p>
        </w:tc>
      </w:tr>
      <w:tr w:rsidR="00010E20" w:rsidRPr="00A4559E" w14:paraId="60616FF3" w14:textId="77777777" w:rsidTr="009718E7">
        <w:tc>
          <w:tcPr>
            <w:tcW w:w="3118" w:type="dxa"/>
          </w:tcPr>
          <w:p w14:paraId="0293955E" w14:textId="77777777" w:rsidR="00010E20" w:rsidRPr="00A4559E" w:rsidRDefault="00010E20" w:rsidP="009718E7">
            <w:pPr>
              <w:pStyle w:val="G-PCCTablebody"/>
              <w:rPr>
                <w:rStyle w:val="Synvarinline"/>
              </w:rPr>
            </w:pPr>
            <w:r w:rsidRPr="00A4559E">
              <w:rPr>
                <w:rStyle w:val="Synvarinline"/>
              </w:rPr>
              <w:t>ptn_pred_</w:t>
            </w:r>
            <w:r>
              <w:rPr>
                <w:rStyle w:val="Synvarinline"/>
              </w:rPr>
              <w:t>idx</w:t>
            </w:r>
            <w:r w:rsidRPr="00A4559E">
              <w:rPr>
                <w:rStyle w:val="Exprinline"/>
              </w:rPr>
              <w:t>[ ]</w:t>
            </w:r>
          </w:p>
        </w:tc>
        <w:tc>
          <w:tcPr>
            <w:tcW w:w="1701" w:type="dxa"/>
          </w:tcPr>
          <w:p w14:paraId="72D5E7A0"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w:t>
            </w:r>
            <w:r>
              <w:rPr>
                <w:noProof/>
              </w:rPr>
              <w:t>TU</w:t>
            </w:r>
            <w:r w:rsidRPr="00A4559E">
              <w:rPr>
                <w:noProof/>
              </w:rPr>
              <w:t>)</w:t>
            </w:r>
          </w:p>
        </w:tc>
        <w:tc>
          <w:tcPr>
            <w:tcW w:w="4820" w:type="dxa"/>
          </w:tcPr>
          <w:p w14:paraId="1323D2FA" w14:textId="77777777" w:rsidR="00010E20" w:rsidRPr="00AD5D85" w:rsidRDefault="00010E20" w:rsidP="009718E7">
            <w:pPr>
              <w:pStyle w:val="G-PCCTablebody"/>
              <w:rPr>
                <w:rStyle w:val="Exprinline"/>
              </w:rPr>
            </w:pPr>
            <w:r>
              <w:rPr>
                <w:rStyle w:val="VarNinline"/>
              </w:rPr>
              <w:t>maxVal</w:t>
            </w:r>
            <w:r w:rsidRPr="00A4559E">
              <w:rPr>
                <w:rStyle w:val="Exprinline"/>
              </w:rPr>
              <w:t xml:space="preserve"> = </w:t>
            </w:r>
            <w:r w:rsidRPr="00D01085">
              <w:rPr>
                <w:rStyle w:val="Synvarinline"/>
              </w:rPr>
              <w:t>ptree_ang_max_pred_index</w:t>
            </w:r>
          </w:p>
        </w:tc>
      </w:tr>
      <w:tr w:rsidR="00010E20" w:rsidRPr="00A4559E" w14:paraId="54BE0958" w14:textId="77777777" w:rsidTr="009718E7">
        <w:tc>
          <w:tcPr>
            <w:tcW w:w="3118" w:type="dxa"/>
          </w:tcPr>
          <w:p w14:paraId="1510A0C9" w14:textId="77777777" w:rsidR="00010E20" w:rsidRPr="00A4559E" w:rsidRDefault="00010E20" w:rsidP="009718E7">
            <w:pPr>
              <w:pStyle w:val="G-PCCTablebody"/>
              <w:rPr>
                <w:rStyle w:val="Synvarinline"/>
              </w:rPr>
            </w:pPr>
            <w:r w:rsidRPr="00A4559E">
              <w:rPr>
                <w:rStyle w:val="Synvarinline"/>
              </w:rPr>
              <w:t>ptn_qp_offset_abs</w:t>
            </w:r>
          </w:p>
        </w:tc>
        <w:tc>
          <w:tcPr>
            <w:tcW w:w="1701" w:type="dxa"/>
          </w:tcPr>
          <w:p w14:paraId="39F4FAE3"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_Ref90395443 \r \h  \* MERGEFORMAT </w:instrText>
            </w:r>
            <w:r w:rsidRPr="00A4559E">
              <w:rPr>
                <w:noProof/>
              </w:rPr>
            </w:r>
            <w:r w:rsidRPr="00A4559E">
              <w:rPr>
                <w:noProof/>
              </w:rPr>
              <w:fldChar w:fldCharType="separate"/>
            </w:r>
            <w:r>
              <w:rPr>
                <w:noProof/>
              </w:rPr>
              <w:t>11.4.4</w:t>
            </w:r>
            <w:r w:rsidRPr="00A4559E">
              <w:rPr>
                <w:noProof/>
              </w:rPr>
              <w:fldChar w:fldCharType="end"/>
            </w:r>
            <w:r w:rsidRPr="00A4559E">
              <w:rPr>
                <w:noProof/>
              </w:rPr>
              <w:t xml:space="preserve"> (TU+EGk)</w:t>
            </w:r>
          </w:p>
        </w:tc>
        <w:tc>
          <w:tcPr>
            <w:tcW w:w="4820" w:type="dxa"/>
          </w:tcPr>
          <w:p w14:paraId="0649B554" w14:textId="77777777" w:rsidR="00010E20" w:rsidRPr="00A4559E" w:rsidRDefault="00010E20" w:rsidP="009718E7">
            <w:pPr>
              <w:pStyle w:val="G-PCCTablebody"/>
              <w:rPr>
                <w:rStyle w:val="Exprinline"/>
              </w:rPr>
            </w:pPr>
            <w:r w:rsidRPr="00D35E12">
              <w:rPr>
                <w:rStyle w:val="VarNinline"/>
              </w:rPr>
              <w:t>maxOffset</w:t>
            </w:r>
            <w:r w:rsidRPr="00A4559E">
              <w:rPr>
                <w:rStyle w:val="Exprinline"/>
              </w:rPr>
              <w:t xml:space="preserve"> = 1, </w:t>
            </w:r>
            <w:r>
              <w:rPr>
                <w:rStyle w:val="Var1inline"/>
              </w:rPr>
              <w:t>𝑘</w:t>
            </w:r>
            <w:r w:rsidRPr="00A4559E">
              <w:rPr>
                <w:rStyle w:val="Exprinline"/>
              </w:rPr>
              <w:t xml:space="preserve"> = 0</w:t>
            </w:r>
          </w:p>
        </w:tc>
      </w:tr>
      <w:tr w:rsidR="00010E20" w:rsidRPr="00A4559E" w14:paraId="62D4F7F2" w14:textId="77777777" w:rsidTr="009718E7">
        <w:tc>
          <w:tcPr>
            <w:tcW w:w="3118" w:type="dxa"/>
          </w:tcPr>
          <w:p w14:paraId="197946CB" w14:textId="77777777" w:rsidR="00010E20" w:rsidRPr="00A4559E" w:rsidRDefault="00010E20" w:rsidP="009718E7">
            <w:pPr>
              <w:pStyle w:val="G-PCCTablebody"/>
              <w:rPr>
                <w:rStyle w:val="Synvarinline"/>
              </w:rPr>
            </w:pPr>
            <w:r w:rsidRPr="00A4559E">
              <w:rPr>
                <w:rStyle w:val="Synvarinline"/>
              </w:rPr>
              <w:t>ptn_qp_offset_sign</w:t>
            </w:r>
          </w:p>
        </w:tc>
        <w:tc>
          <w:tcPr>
            <w:tcW w:w="1701" w:type="dxa"/>
          </w:tcPr>
          <w:p w14:paraId="5C9D9AB5"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2544FE1A"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0F283E9E" w14:textId="77777777" w:rsidTr="009718E7">
        <w:tc>
          <w:tcPr>
            <w:tcW w:w="3118" w:type="dxa"/>
          </w:tcPr>
          <w:p w14:paraId="1F38EA37" w14:textId="77777777" w:rsidR="00010E20" w:rsidRPr="00A4559E" w:rsidRDefault="00010E20" w:rsidP="009718E7">
            <w:pPr>
              <w:pStyle w:val="G-PCCTablebody"/>
              <w:rPr>
                <w:rStyle w:val="Synvarinline"/>
              </w:rPr>
            </w:pPr>
            <w:r w:rsidRPr="00A4559E">
              <w:rPr>
                <w:rStyle w:val="Synvarinline"/>
              </w:rPr>
              <w:t>ptn_resid_abs_gt0</w:t>
            </w:r>
            <w:r w:rsidRPr="00A4559E">
              <w:rPr>
                <w:rStyle w:val="Exprinline"/>
              </w:rPr>
              <w:t>[ ]</w:t>
            </w:r>
          </w:p>
        </w:tc>
        <w:tc>
          <w:tcPr>
            <w:tcW w:w="1701" w:type="dxa"/>
          </w:tcPr>
          <w:p w14:paraId="657DF7A6"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2C9299EF"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0F41E753" w14:textId="77777777" w:rsidTr="009718E7">
        <w:tc>
          <w:tcPr>
            <w:tcW w:w="3118" w:type="dxa"/>
          </w:tcPr>
          <w:p w14:paraId="15F6F03E" w14:textId="77777777" w:rsidR="00010E20" w:rsidRPr="00A4559E" w:rsidRDefault="00010E20" w:rsidP="009718E7">
            <w:pPr>
              <w:pStyle w:val="G-PCCTablebody"/>
              <w:rPr>
                <w:rStyle w:val="Synvarinline"/>
              </w:rPr>
            </w:pPr>
            <w:r w:rsidRPr="00A4559E">
              <w:rPr>
                <w:rStyle w:val="Synvarinline"/>
              </w:rPr>
              <w:t>ptn_resid_abs_log2</w:t>
            </w:r>
            <w:r w:rsidRPr="00A4559E">
              <w:rPr>
                <w:rStyle w:val="Exprinline"/>
              </w:rPr>
              <w:t>[ </w:t>
            </w:r>
            <w:r>
              <w:rPr>
                <w:rStyle w:val="Var1inline"/>
              </w:rPr>
              <w:t>𝑘</w:t>
            </w:r>
            <w:r w:rsidRPr="00A4559E">
              <w:rPr>
                <w:rStyle w:val="Exprinline"/>
              </w:rPr>
              <w:t> ]</w:t>
            </w:r>
          </w:p>
        </w:tc>
        <w:tc>
          <w:tcPr>
            <w:tcW w:w="1701" w:type="dxa"/>
          </w:tcPr>
          <w:p w14:paraId="3D6B40E2"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56A4E715"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ptn_resid_abs_log2_bits</w:t>
            </w:r>
            <w:r w:rsidRPr="00A4559E">
              <w:rPr>
                <w:rStyle w:val="Exprinline"/>
              </w:rPr>
              <w:t>[ </w:t>
            </w:r>
            <w:r>
              <w:rPr>
                <w:rStyle w:val="Var1inline"/>
              </w:rPr>
              <w:t>𝑘</w:t>
            </w:r>
            <w:r w:rsidRPr="00A4559E">
              <w:rPr>
                <w:rStyle w:val="Exprinline"/>
              </w:rPr>
              <w:t> ]</w:t>
            </w:r>
          </w:p>
        </w:tc>
      </w:tr>
      <w:tr w:rsidR="00010E20" w:rsidRPr="00A4559E" w14:paraId="4F1A8D0A" w14:textId="77777777" w:rsidTr="009718E7">
        <w:tc>
          <w:tcPr>
            <w:tcW w:w="3118" w:type="dxa"/>
          </w:tcPr>
          <w:p w14:paraId="6E5414B2" w14:textId="77777777" w:rsidR="00010E20" w:rsidRPr="00A4559E" w:rsidRDefault="00010E20" w:rsidP="009718E7">
            <w:pPr>
              <w:pStyle w:val="G-PCCTablebody"/>
              <w:rPr>
                <w:rStyle w:val="Synvarinline"/>
              </w:rPr>
            </w:pPr>
            <w:r w:rsidRPr="00A4559E">
              <w:rPr>
                <w:rStyle w:val="Synvarinline"/>
              </w:rPr>
              <w:t>ptn_resid_abs_rem</w:t>
            </w:r>
            <w:r w:rsidRPr="00A4559E">
              <w:rPr>
                <w:rStyle w:val="Exprinline"/>
              </w:rPr>
              <w:t>[ </w:t>
            </w:r>
            <w:r>
              <w:rPr>
                <w:rStyle w:val="Var1inline"/>
              </w:rPr>
              <w:t>𝑘</w:t>
            </w:r>
            <w:r w:rsidRPr="00A4559E">
              <w:rPr>
                <w:rStyle w:val="Exprinline"/>
              </w:rPr>
              <w:t> ]</w:t>
            </w:r>
          </w:p>
        </w:tc>
        <w:tc>
          <w:tcPr>
            <w:tcW w:w="1701" w:type="dxa"/>
          </w:tcPr>
          <w:p w14:paraId="2AAADDB0"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78076780"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w:t>
            </w:r>
            <w:r w:rsidRPr="00A4559E">
              <w:rPr>
                <w:rStyle w:val="Synvarinline"/>
              </w:rPr>
              <w:t>ptn_resid_abs_log2</w:t>
            </w:r>
            <w:r w:rsidRPr="00A4559E">
              <w:rPr>
                <w:rStyle w:val="Exprinline"/>
              </w:rPr>
              <w:t>[ </w:t>
            </w:r>
            <w:r>
              <w:rPr>
                <w:rStyle w:val="Var1inline"/>
              </w:rPr>
              <w:t>𝑘</w:t>
            </w:r>
            <w:r w:rsidRPr="00A4559E">
              <w:rPr>
                <w:rStyle w:val="Exprinline"/>
              </w:rPr>
              <w:t> ] − 1</w:t>
            </w:r>
          </w:p>
        </w:tc>
      </w:tr>
      <w:tr w:rsidR="00010E20" w:rsidRPr="00A4559E" w14:paraId="7FCDA9C4" w14:textId="77777777" w:rsidTr="009718E7">
        <w:tc>
          <w:tcPr>
            <w:tcW w:w="3118" w:type="dxa"/>
          </w:tcPr>
          <w:p w14:paraId="48A19611" w14:textId="77777777" w:rsidR="00010E20" w:rsidRPr="00A4559E" w:rsidRDefault="00010E20" w:rsidP="009718E7">
            <w:pPr>
              <w:pStyle w:val="G-PCCTablebody"/>
              <w:rPr>
                <w:rStyle w:val="Synvarinline"/>
              </w:rPr>
            </w:pPr>
            <w:r w:rsidRPr="00A4559E">
              <w:rPr>
                <w:rStyle w:val="Synvarinline"/>
              </w:rPr>
              <w:t>ptn_resid_sign</w:t>
            </w:r>
            <w:r w:rsidRPr="00A4559E">
              <w:rPr>
                <w:rStyle w:val="Exprinline"/>
              </w:rPr>
              <w:t>[ ]</w:t>
            </w:r>
          </w:p>
        </w:tc>
        <w:tc>
          <w:tcPr>
            <w:tcW w:w="1701" w:type="dxa"/>
          </w:tcPr>
          <w:p w14:paraId="7A06F76B"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784EBDA0"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5408861A" w14:textId="77777777" w:rsidTr="009718E7">
        <w:tc>
          <w:tcPr>
            <w:tcW w:w="3118" w:type="dxa"/>
          </w:tcPr>
          <w:p w14:paraId="0FF6D425" w14:textId="77777777" w:rsidR="00010E20" w:rsidRPr="00A4559E" w:rsidRDefault="00010E20" w:rsidP="009718E7">
            <w:pPr>
              <w:pStyle w:val="G-PCCTablebody"/>
              <w:rPr>
                <w:rStyle w:val="Synvarinline"/>
              </w:rPr>
            </w:pPr>
            <w:r w:rsidRPr="00A4559E">
              <w:rPr>
                <w:rStyle w:val="Synvarinline"/>
              </w:rPr>
              <w:t>ptn_sec_resid_abs</w:t>
            </w:r>
            <w:r w:rsidRPr="00A4559E">
              <w:rPr>
                <w:rStyle w:val="Exprinline"/>
              </w:rPr>
              <w:t>[ ]</w:t>
            </w:r>
          </w:p>
        </w:tc>
        <w:tc>
          <w:tcPr>
            <w:tcW w:w="1701" w:type="dxa"/>
          </w:tcPr>
          <w:p w14:paraId="0B354060"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_Ref90395443 \r \h  \* MERGEFORMAT </w:instrText>
            </w:r>
            <w:r w:rsidRPr="00A4559E">
              <w:rPr>
                <w:noProof/>
              </w:rPr>
            </w:r>
            <w:r w:rsidRPr="00A4559E">
              <w:rPr>
                <w:noProof/>
              </w:rPr>
              <w:fldChar w:fldCharType="separate"/>
            </w:r>
            <w:r>
              <w:rPr>
                <w:noProof/>
              </w:rPr>
              <w:t>11.4.4</w:t>
            </w:r>
            <w:r w:rsidRPr="00A4559E">
              <w:rPr>
                <w:noProof/>
              </w:rPr>
              <w:fldChar w:fldCharType="end"/>
            </w:r>
            <w:r w:rsidRPr="00A4559E">
              <w:rPr>
                <w:noProof/>
              </w:rPr>
              <w:t xml:space="preserve"> (TU+EGk)</w:t>
            </w:r>
          </w:p>
        </w:tc>
        <w:tc>
          <w:tcPr>
            <w:tcW w:w="4820" w:type="dxa"/>
          </w:tcPr>
          <w:p w14:paraId="14F34771" w14:textId="77777777" w:rsidR="00010E20" w:rsidRPr="00A4559E" w:rsidRDefault="00010E20" w:rsidP="009718E7">
            <w:pPr>
              <w:pStyle w:val="G-PCCTablebody"/>
              <w:rPr>
                <w:rStyle w:val="Exprinline"/>
              </w:rPr>
            </w:pPr>
            <w:r w:rsidRPr="00D35E12">
              <w:rPr>
                <w:rStyle w:val="VarNinline"/>
              </w:rPr>
              <w:t>maxOffset</w:t>
            </w:r>
            <w:r w:rsidRPr="00A4559E">
              <w:rPr>
                <w:rStyle w:val="Exprinline"/>
              </w:rPr>
              <w:t xml:space="preserve"> = 2, </w:t>
            </w:r>
            <w:r>
              <w:rPr>
                <w:rStyle w:val="Var1inline"/>
              </w:rPr>
              <w:t>𝑘</w:t>
            </w:r>
            <w:r w:rsidRPr="00A4559E">
              <w:rPr>
                <w:rStyle w:val="Exprinline"/>
              </w:rPr>
              <w:t xml:space="preserve"> = 0</w:t>
            </w:r>
          </w:p>
        </w:tc>
      </w:tr>
      <w:tr w:rsidR="00010E20" w:rsidRPr="00A4559E" w14:paraId="39BAFBF2" w14:textId="77777777" w:rsidTr="009718E7">
        <w:tc>
          <w:tcPr>
            <w:tcW w:w="3118" w:type="dxa"/>
          </w:tcPr>
          <w:p w14:paraId="660D7B4B" w14:textId="77777777" w:rsidR="00010E20" w:rsidRPr="00A4559E" w:rsidRDefault="00010E20" w:rsidP="009718E7">
            <w:pPr>
              <w:pStyle w:val="G-PCCTablebody"/>
              <w:rPr>
                <w:rStyle w:val="Synvarinline"/>
              </w:rPr>
            </w:pPr>
            <w:r w:rsidRPr="00A4559E">
              <w:rPr>
                <w:rStyle w:val="Synvarinline"/>
              </w:rPr>
              <w:t>ptn_sec_resid_sign</w:t>
            </w:r>
            <w:r w:rsidRPr="00A4559E">
              <w:rPr>
                <w:rStyle w:val="Exprinline"/>
              </w:rPr>
              <w:t>[ ]</w:t>
            </w:r>
          </w:p>
        </w:tc>
        <w:tc>
          <w:tcPr>
            <w:tcW w:w="1701" w:type="dxa"/>
          </w:tcPr>
          <w:p w14:paraId="2E3FE302"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63F499BE"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07B6FC05" w14:textId="77777777" w:rsidTr="009718E7">
        <w:tc>
          <w:tcPr>
            <w:tcW w:w="3118" w:type="dxa"/>
          </w:tcPr>
          <w:p w14:paraId="5560384C" w14:textId="77777777" w:rsidR="00010E20" w:rsidRPr="00A4559E" w:rsidRDefault="00010E20" w:rsidP="009718E7">
            <w:pPr>
              <w:pStyle w:val="G-PCCTablebody"/>
              <w:rPr>
                <w:rStyle w:val="Synvarinline"/>
              </w:rPr>
            </w:pPr>
            <w:r w:rsidRPr="00A4559E">
              <w:rPr>
                <w:rStyle w:val="Synvarinline"/>
                <w:rFonts w:hint="eastAsia"/>
              </w:rPr>
              <w:t>ptree_end_of_slice</w:t>
            </w:r>
          </w:p>
        </w:tc>
        <w:tc>
          <w:tcPr>
            <w:tcW w:w="1701" w:type="dxa"/>
          </w:tcPr>
          <w:p w14:paraId="675C9D17"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67036142"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504EA03B" w14:textId="77777777" w:rsidTr="009718E7">
        <w:tc>
          <w:tcPr>
            <w:tcW w:w="3118" w:type="dxa"/>
          </w:tcPr>
          <w:p w14:paraId="11EEF388" w14:textId="77777777" w:rsidR="00010E20" w:rsidRPr="00A4559E" w:rsidRDefault="00010E20" w:rsidP="009718E7">
            <w:pPr>
              <w:pStyle w:val="G-PCCTablebody"/>
              <w:rPr>
                <w:rStyle w:val="Synvarinline"/>
              </w:rPr>
            </w:pPr>
            <w:r w:rsidRPr="00A4559E">
              <w:rPr>
                <w:rStyle w:val="Synvarinline"/>
              </w:rPr>
              <w:t>zero_run_length_prefix</w:t>
            </w:r>
          </w:p>
        </w:tc>
        <w:tc>
          <w:tcPr>
            <w:tcW w:w="1701" w:type="dxa"/>
          </w:tcPr>
          <w:p w14:paraId="1701663A"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_Ref90384414 \r \h  \* MERGEFORMAT </w:instrText>
            </w:r>
            <w:r w:rsidRPr="00A4559E">
              <w:rPr>
                <w:noProof/>
              </w:rPr>
            </w:r>
            <w:r w:rsidRPr="00A4559E">
              <w:rPr>
                <w:noProof/>
              </w:rPr>
              <w:fldChar w:fldCharType="separate"/>
            </w:r>
            <w:r>
              <w:rPr>
                <w:noProof/>
              </w:rPr>
              <w:t>11.4.5</w:t>
            </w:r>
            <w:r w:rsidRPr="00A4559E">
              <w:rPr>
                <w:noProof/>
              </w:rPr>
              <w:fldChar w:fldCharType="end"/>
            </w:r>
            <w:r w:rsidRPr="00A4559E">
              <w:rPr>
                <w:noProof/>
              </w:rPr>
              <w:t xml:space="preserve"> (TU)</w:t>
            </w:r>
          </w:p>
        </w:tc>
        <w:tc>
          <w:tcPr>
            <w:tcW w:w="4820" w:type="dxa"/>
          </w:tcPr>
          <w:p w14:paraId="2BBB6CEE" w14:textId="77777777" w:rsidR="00010E20" w:rsidRPr="00A4559E" w:rsidRDefault="00010E20" w:rsidP="009718E7">
            <w:pPr>
              <w:pStyle w:val="G-PCCTablebody"/>
              <w:rPr>
                <w:rStyle w:val="Exprinline"/>
              </w:rPr>
            </w:pPr>
            <w:r w:rsidRPr="00D35E12">
              <w:rPr>
                <w:rStyle w:val="VarNinline"/>
              </w:rPr>
              <w:t>maxVal</w:t>
            </w:r>
            <w:r w:rsidRPr="00A4559E">
              <w:rPr>
                <w:rStyle w:val="Exprinline"/>
              </w:rPr>
              <w:t xml:space="preserve"> = 3</w:t>
            </w:r>
          </w:p>
        </w:tc>
      </w:tr>
      <w:tr w:rsidR="00010E20" w:rsidRPr="00A4559E" w14:paraId="33391681" w14:textId="77777777" w:rsidTr="009718E7">
        <w:tc>
          <w:tcPr>
            <w:tcW w:w="3118" w:type="dxa"/>
          </w:tcPr>
          <w:p w14:paraId="7365D2FE" w14:textId="77777777" w:rsidR="00010E20" w:rsidRPr="00A4559E" w:rsidRDefault="00010E20" w:rsidP="009718E7">
            <w:pPr>
              <w:pStyle w:val="G-PCCTablebody"/>
              <w:rPr>
                <w:rStyle w:val="Synvarinline"/>
              </w:rPr>
            </w:pPr>
            <w:r w:rsidRPr="00A4559E">
              <w:rPr>
                <w:rStyle w:val="Synvarinline"/>
              </w:rPr>
              <w:t>zero_run_length_minus3_div2</w:t>
            </w:r>
          </w:p>
        </w:tc>
        <w:tc>
          <w:tcPr>
            <w:tcW w:w="1701" w:type="dxa"/>
          </w:tcPr>
          <w:p w14:paraId="245C5921"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_Ref90384414 \r \h  \* MERGEFORMAT </w:instrText>
            </w:r>
            <w:r w:rsidRPr="00A4559E">
              <w:rPr>
                <w:noProof/>
              </w:rPr>
            </w:r>
            <w:r w:rsidRPr="00A4559E">
              <w:rPr>
                <w:noProof/>
              </w:rPr>
              <w:fldChar w:fldCharType="separate"/>
            </w:r>
            <w:r>
              <w:rPr>
                <w:noProof/>
              </w:rPr>
              <w:t>11.4.5</w:t>
            </w:r>
            <w:r w:rsidRPr="00A4559E">
              <w:rPr>
                <w:noProof/>
              </w:rPr>
              <w:fldChar w:fldCharType="end"/>
            </w:r>
            <w:r w:rsidRPr="00A4559E">
              <w:rPr>
                <w:noProof/>
              </w:rPr>
              <w:t xml:space="preserve"> (TU)</w:t>
            </w:r>
          </w:p>
        </w:tc>
        <w:tc>
          <w:tcPr>
            <w:tcW w:w="4820" w:type="dxa"/>
          </w:tcPr>
          <w:p w14:paraId="05D40E66" w14:textId="77777777" w:rsidR="00010E20" w:rsidRPr="00A4559E" w:rsidRDefault="00010E20" w:rsidP="009718E7">
            <w:pPr>
              <w:pStyle w:val="G-PCCTablebody"/>
              <w:rPr>
                <w:rStyle w:val="Exprinline"/>
              </w:rPr>
            </w:pPr>
            <w:r w:rsidRPr="00D35E12">
              <w:rPr>
                <w:rStyle w:val="VarNinline"/>
              </w:rPr>
              <w:t>maxVal</w:t>
            </w:r>
            <w:r w:rsidRPr="00A4559E">
              <w:rPr>
                <w:rStyle w:val="Exprinline"/>
              </w:rPr>
              <w:t xml:space="preserve"> = 4</w:t>
            </w:r>
          </w:p>
        </w:tc>
      </w:tr>
      <w:tr w:rsidR="00010E20" w:rsidRPr="00A4559E" w14:paraId="1CADBE4A" w14:textId="77777777" w:rsidTr="009718E7">
        <w:tc>
          <w:tcPr>
            <w:tcW w:w="3118" w:type="dxa"/>
          </w:tcPr>
          <w:p w14:paraId="3021163A" w14:textId="77777777" w:rsidR="00010E20" w:rsidRPr="00A4559E" w:rsidRDefault="00010E20" w:rsidP="009718E7">
            <w:pPr>
              <w:pStyle w:val="G-PCCTablebody"/>
              <w:rPr>
                <w:rStyle w:val="Synvarinline"/>
              </w:rPr>
            </w:pPr>
            <w:r w:rsidRPr="00A4559E">
              <w:rPr>
                <w:rStyle w:val="Synvarinline"/>
              </w:rPr>
              <w:t>zero_run_length_minus3_mod2</w:t>
            </w:r>
          </w:p>
        </w:tc>
        <w:tc>
          <w:tcPr>
            <w:tcW w:w="1701" w:type="dxa"/>
          </w:tcPr>
          <w:p w14:paraId="005E6DDD"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_Ref12603164 \r \h  \* MERGEFORMAT </w:instrText>
            </w:r>
            <w:r w:rsidRPr="00A4559E">
              <w:rPr>
                <w:noProof/>
              </w:rPr>
            </w:r>
            <w:r w:rsidRPr="00A4559E">
              <w:rPr>
                <w:noProof/>
              </w:rPr>
              <w:fldChar w:fldCharType="separate"/>
            </w:r>
            <w:r>
              <w:rPr>
                <w:noProof/>
              </w:rPr>
              <w:t>11.4.1</w:t>
            </w:r>
            <w:r w:rsidRPr="00A4559E">
              <w:rPr>
                <w:noProof/>
              </w:rPr>
              <w:fldChar w:fldCharType="end"/>
            </w:r>
            <w:r w:rsidRPr="00A4559E">
              <w:rPr>
                <w:noProof/>
              </w:rPr>
              <w:t xml:space="preserve"> (FL)</w:t>
            </w:r>
          </w:p>
        </w:tc>
        <w:tc>
          <w:tcPr>
            <w:tcW w:w="4820" w:type="dxa"/>
          </w:tcPr>
          <w:p w14:paraId="41A97301" w14:textId="77777777" w:rsidR="00010E20" w:rsidRPr="00A4559E" w:rsidRDefault="00010E20" w:rsidP="009718E7">
            <w:pPr>
              <w:pStyle w:val="G-PCCTablebody"/>
              <w:rPr>
                <w:rStyle w:val="Exprinline"/>
              </w:rPr>
            </w:pPr>
            <w:r w:rsidRPr="00D35E12">
              <w:rPr>
                <w:rStyle w:val="VarNinline"/>
              </w:rPr>
              <w:t>numBins</w:t>
            </w:r>
            <w:r w:rsidRPr="00A4559E">
              <w:rPr>
                <w:rStyle w:val="Exprinline"/>
              </w:rPr>
              <w:t xml:space="preserve"> = 1</w:t>
            </w:r>
          </w:p>
        </w:tc>
      </w:tr>
      <w:tr w:rsidR="00010E20" w:rsidRPr="00A4559E" w14:paraId="3A51E62C" w14:textId="77777777" w:rsidTr="009718E7">
        <w:tc>
          <w:tcPr>
            <w:tcW w:w="3118" w:type="dxa"/>
          </w:tcPr>
          <w:p w14:paraId="5069E556" w14:textId="77777777" w:rsidR="00010E20" w:rsidRPr="00A4559E" w:rsidRDefault="00010E20" w:rsidP="009718E7">
            <w:pPr>
              <w:pStyle w:val="G-PCCTablebodyKWN"/>
              <w:rPr>
                <w:rStyle w:val="Synvarinline"/>
              </w:rPr>
            </w:pPr>
            <w:r w:rsidRPr="00A4559E">
              <w:rPr>
                <w:rStyle w:val="Synvarinline"/>
              </w:rPr>
              <w:t>zero_run_length_minus11</w:t>
            </w:r>
          </w:p>
        </w:tc>
        <w:tc>
          <w:tcPr>
            <w:tcW w:w="1701" w:type="dxa"/>
          </w:tcPr>
          <w:p w14:paraId="099006E3" w14:textId="77777777" w:rsidR="00010E20" w:rsidRPr="00A4559E" w:rsidRDefault="00010E20" w:rsidP="009718E7">
            <w:pPr>
              <w:pStyle w:val="G-PCCTablebody"/>
              <w:rPr>
                <w:noProof/>
              </w:rPr>
            </w:pPr>
            <w:r w:rsidRPr="00A4559E">
              <w:rPr>
                <w:noProof/>
              </w:rPr>
              <w:fldChar w:fldCharType="begin" w:fldLock="1"/>
            </w:r>
            <w:r w:rsidRPr="00A4559E">
              <w:rPr>
                <w:noProof/>
              </w:rPr>
              <w:instrText xml:space="preserve"> REF _Ref12607140 \r \h  \* MERGEFORMAT </w:instrText>
            </w:r>
            <w:r w:rsidRPr="00A4559E">
              <w:rPr>
                <w:noProof/>
              </w:rPr>
            </w:r>
            <w:r w:rsidRPr="00A4559E">
              <w:rPr>
                <w:noProof/>
              </w:rPr>
              <w:fldChar w:fldCharType="separate"/>
            </w:r>
            <w:r>
              <w:rPr>
                <w:noProof/>
              </w:rPr>
              <w:t>11.4.2</w:t>
            </w:r>
            <w:r w:rsidRPr="00A4559E">
              <w:rPr>
                <w:noProof/>
              </w:rPr>
              <w:fldChar w:fldCharType="end"/>
            </w:r>
            <w:r w:rsidRPr="00A4559E">
              <w:rPr>
                <w:noProof/>
              </w:rPr>
              <w:t xml:space="preserve"> (EGk)</w:t>
            </w:r>
          </w:p>
        </w:tc>
        <w:tc>
          <w:tcPr>
            <w:tcW w:w="4820" w:type="dxa"/>
          </w:tcPr>
          <w:p w14:paraId="7564E27E" w14:textId="77777777" w:rsidR="00010E20" w:rsidRPr="00A4559E" w:rsidRDefault="00010E20" w:rsidP="009718E7">
            <w:pPr>
              <w:pStyle w:val="G-PCCTablebody"/>
              <w:rPr>
                <w:rStyle w:val="Exprinline"/>
              </w:rPr>
            </w:pPr>
            <w:r>
              <w:rPr>
                <w:rStyle w:val="Var1inline"/>
              </w:rPr>
              <w:t>𝑘</w:t>
            </w:r>
            <w:r w:rsidRPr="00A4559E">
              <w:rPr>
                <w:rStyle w:val="Exprinline"/>
              </w:rPr>
              <w:t xml:space="preserve"> = 2</w:t>
            </w:r>
          </w:p>
        </w:tc>
      </w:tr>
    </w:tbl>
    <w:p w14:paraId="72F7FD20" w14:textId="77777777" w:rsidR="00010E20" w:rsidRPr="00A4559E" w:rsidRDefault="00010E20" w:rsidP="00010E20">
      <w:pPr>
        <w:pStyle w:val="TableSpacer"/>
        <w:rPr>
          <w:noProof/>
        </w:rPr>
      </w:pPr>
    </w:p>
    <w:p w14:paraId="2EB697FB" w14:textId="77777777" w:rsidR="00010E20" w:rsidRDefault="00010E20" w:rsidP="00010E20">
      <w:pPr>
        <w:pStyle w:val="2"/>
        <w:rPr>
          <w:noProof/>
        </w:rPr>
      </w:pPr>
      <w:bookmarkStart w:id="8" w:name="_Toc100603756"/>
      <w:bookmarkStart w:id="9" w:name="_Ref37257016"/>
      <w:bookmarkStart w:id="10" w:name="_Ref12603152"/>
      <w:bookmarkStart w:id="11" w:name="_Toc24731175"/>
      <w:r>
        <w:rPr>
          <w:noProof/>
        </w:rPr>
        <w:t>Data unit buffer</w:t>
      </w:r>
      <w:bookmarkEnd w:id="8"/>
      <w:r>
        <w:fldChar w:fldCharType="begin" w:fldLock="1"/>
      </w:r>
      <w:r>
        <w:rPr>
          <w:rStyle w:val="HdgMarker"/>
        </w:rPr>
        <w:instrText>Q</w:instrText>
      </w:r>
      <w:r>
        <w:instrText>UOTE "" \* Charformat</w:instrText>
      </w:r>
      <w:r>
        <w:fldChar w:fldCharType="end"/>
      </w:r>
    </w:p>
    <w:p w14:paraId="2DF14CA1" w14:textId="77777777" w:rsidR="00010E20" w:rsidRDefault="00010E20" w:rsidP="00010E20">
      <w:pPr>
        <w:pStyle w:val="3"/>
        <w:rPr>
          <w:noProof/>
        </w:rPr>
      </w:pPr>
      <w:bookmarkStart w:id="12" w:name="_Toc100603757"/>
      <w:r>
        <w:rPr>
          <w:noProof/>
        </w:rPr>
        <w:t>General</w:t>
      </w:r>
      <w:bookmarkEnd w:id="12"/>
      <w:r>
        <w:fldChar w:fldCharType="begin" w:fldLock="1"/>
      </w:r>
      <w:r>
        <w:rPr>
          <w:rStyle w:val="HdgMarker"/>
        </w:rPr>
        <w:instrText>Q</w:instrText>
      </w:r>
      <w:r>
        <w:instrText>UOTE "" \* Charformat</w:instrText>
      </w:r>
      <w:r>
        <w:fldChar w:fldCharType="end"/>
      </w:r>
    </w:p>
    <w:p w14:paraId="1D158B2A" w14:textId="77777777" w:rsidR="00010E20" w:rsidRPr="00A4559E" w:rsidRDefault="00010E20" w:rsidP="00010E20">
      <w:pPr>
        <w:rPr>
          <w:noProof/>
        </w:rPr>
      </w:pPr>
      <w:r w:rsidRPr="00A4559E">
        <w:rPr>
          <w:noProof/>
        </w:rPr>
        <w:t xml:space="preserve">The parsing of syntax elements is specified as operations on a DU buffer.  The DU buffer represents the coded DU as a sequence of unencapsulated bytes as provided by an encapsulation format such as that specified by </w:t>
      </w:r>
      <w:r w:rsidRPr="00A4559E">
        <w:rPr>
          <w:noProof/>
        </w:rPr>
        <w:fldChar w:fldCharType="begin" w:fldLock="1"/>
      </w:r>
      <w:r w:rsidRPr="00A4559E">
        <w:rPr>
          <w:noProof/>
        </w:rPr>
        <w:instrText xml:space="preserve"> REF _Ref12445193 \r \h  \* MERGEFORMAT </w:instrText>
      </w:r>
      <w:r w:rsidRPr="00A4559E">
        <w:rPr>
          <w:noProof/>
        </w:rPr>
      </w:r>
      <w:r w:rsidRPr="00A4559E">
        <w:rPr>
          <w:noProof/>
        </w:rPr>
        <w:fldChar w:fldCharType="separate"/>
      </w:r>
      <w:r>
        <w:rPr>
          <w:noProof/>
        </w:rPr>
        <w:t>Annex B</w:t>
      </w:r>
      <w:r w:rsidRPr="00A4559E">
        <w:rPr>
          <w:noProof/>
        </w:rPr>
        <w:fldChar w:fldCharType="end"/>
      </w:r>
      <w:r w:rsidRPr="00A4559E">
        <w:rPr>
          <w:noProof/>
        </w:rPr>
        <w:t xml:space="preserve"> or by another application-specific means.</w:t>
      </w:r>
    </w:p>
    <w:p w14:paraId="5E889975" w14:textId="77777777" w:rsidR="00010E20" w:rsidRDefault="00010E20" w:rsidP="00010E20">
      <w:pPr>
        <w:pStyle w:val="3"/>
        <w:rPr>
          <w:noProof/>
        </w:rPr>
      </w:pPr>
      <w:bookmarkStart w:id="13" w:name="_Toc100603758"/>
      <w:r>
        <w:rPr>
          <w:noProof/>
        </w:rPr>
        <w:t>State</w:t>
      </w:r>
      <w:bookmarkEnd w:id="13"/>
      <w:r>
        <w:fldChar w:fldCharType="begin" w:fldLock="1"/>
      </w:r>
      <w:r>
        <w:rPr>
          <w:rStyle w:val="HdgMarker"/>
        </w:rPr>
        <w:instrText>Q</w:instrText>
      </w:r>
      <w:r>
        <w:instrText>UOTE "" \* Charformat</w:instrText>
      </w:r>
      <w:r>
        <w:fldChar w:fldCharType="end"/>
      </w:r>
    </w:p>
    <w:p w14:paraId="3973F71E" w14:textId="77777777" w:rsidR="00010E20" w:rsidRPr="00A4559E" w:rsidRDefault="00010E20" w:rsidP="00010E20">
      <w:pPr>
        <w:pStyle w:val="NormalKWN"/>
        <w:rPr>
          <w:noProof/>
        </w:rPr>
      </w:pPr>
      <w:r w:rsidRPr="00A4559E">
        <w:rPr>
          <w:noProof/>
        </w:rPr>
        <w:t>The DU buffer is specified in terms of the following state variables:</w:t>
      </w:r>
    </w:p>
    <w:p w14:paraId="30DC1D08" w14:textId="77777777" w:rsidR="00010E20" w:rsidRDefault="00010E20" w:rsidP="00010E20">
      <w:pPr>
        <w:pStyle w:val="Itemize1G-PCC"/>
        <w:rPr>
          <w:noProof/>
        </w:rPr>
      </w:pPr>
      <w:r>
        <w:rPr>
          <w:noProof/>
        </w:rPr>
        <w:t xml:space="preserve">The array </w:t>
      </w:r>
      <w:r>
        <w:fldChar w:fldCharType="begin"/>
      </w:r>
      <w:r>
        <w:instrText xml:space="preserve">XE </w:instrText>
      </w:r>
      <w:r w:rsidRPr="00B16830">
        <w:rPr>
          <w:rStyle w:val="ExprNameinline"/>
        </w:rPr>
        <w:instrText>DataUnitBytes</w:instrText>
      </w:r>
      <w:r>
        <w:instrText xml:space="preserve"> \t "</w:instrText>
      </w:r>
      <w:r>
        <w:fldChar w:fldCharType="begin" w:fldLock="1"/>
      </w:r>
      <w:r>
        <w:instrText>STYLEREF HdgMarker \w</w:instrText>
      </w:r>
      <w:r>
        <w:fldChar w:fldCharType="separate"/>
      </w:r>
      <w:r>
        <w:rPr>
          <w:noProof/>
        </w:rPr>
        <w:instrText>11.2.2</w:instrText>
      </w:r>
      <w:r>
        <w:fldChar w:fldCharType="end"/>
      </w:r>
      <w:r>
        <w:instrText>"</w:instrText>
      </w:r>
      <w:r>
        <w:fldChar w:fldCharType="end"/>
      </w:r>
      <w:r w:rsidRPr="00A739CE">
        <w:rPr>
          <w:rStyle w:val="ExprNameinline"/>
        </w:rPr>
        <w:t>DataUnitBytes</w:t>
      </w:r>
      <w:r>
        <w:rPr>
          <w:noProof/>
        </w:rPr>
        <w:t xml:space="preserve">, representing the DU buffer; </w:t>
      </w:r>
      <w:r w:rsidRPr="00A739CE">
        <w:rPr>
          <w:rStyle w:val="ExprNameinline"/>
        </w:rPr>
        <w:t>DataUnitBytes</w:t>
      </w:r>
      <w:r>
        <w:rPr>
          <w:rStyle w:val="Exprinline"/>
        </w:rPr>
        <w:t>[ </w:t>
      </w:r>
      <w:r>
        <w:rPr>
          <w:rStyle w:val="Var1inline"/>
        </w:rPr>
        <w:t>𝑖</w:t>
      </w:r>
      <w:r>
        <w:rPr>
          <w:rStyle w:val="Exprinline"/>
        </w:rPr>
        <w:t> ]</w:t>
      </w:r>
      <w:r>
        <w:rPr>
          <w:noProof/>
        </w:rPr>
        <w:t xml:space="preserve"> is the </w:t>
      </w:r>
      <w:r>
        <w:rPr>
          <w:rStyle w:val="Var1inline"/>
        </w:rPr>
        <w:t>𝑖</w:t>
      </w:r>
      <w:r>
        <w:rPr>
          <w:noProof/>
        </w:rPr>
        <w:t>-th byte of the data unit.</w:t>
      </w:r>
    </w:p>
    <w:p w14:paraId="07527B4D" w14:textId="77777777" w:rsidR="00010E20" w:rsidRDefault="00010E20" w:rsidP="00010E20">
      <w:pPr>
        <w:pStyle w:val="Itemize1G-PCC"/>
        <w:rPr>
          <w:noProof/>
        </w:rPr>
      </w:pPr>
      <w:r>
        <w:rPr>
          <w:noProof/>
        </w:rPr>
        <w:t xml:space="preserve">The variable </w:t>
      </w:r>
      <w:r>
        <w:fldChar w:fldCharType="begin"/>
      </w:r>
      <w:r>
        <w:instrText xml:space="preserve">XE </w:instrText>
      </w:r>
      <w:r w:rsidRPr="00B16830">
        <w:rPr>
          <w:rStyle w:val="ExprNameinline"/>
        </w:rPr>
        <w:instrText>DataUnitLength</w:instrText>
      </w:r>
      <w:r>
        <w:instrText xml:space="preserve"> \t "</w:instrText>
      </w:r>
      <w:r>
        <w:fldChar w:fldCharType="begin" w:fldLock="1"/>
      </w:r>
      <w:r>
        <w:instrText>STYLEREF HdgMarker \w</w:instrText>
      </w:r>
      <w:r>
        <w:fldChar w:fldCharType="separate"/>
      </w:r>
      <w:r>
        <w:rPr>
          <w:noProof/>
        </w:rPr>
        <w:instrText>11.2.2</w:instrText>
      </w:r>
      <w:r>
        <w:fldChar w:fldCharType="end"/>
      </w:r>
      <w:r>
        <w:instrText>"</w:instrText>
      </w:r>
      <w:r>
        <w:fldChar w:fldCharType="end"/>
      </w:r>
      <w:r w:rsidRPr="00A739CE">
        <w:rPr>
          <w:rStyle w:val="ExprNameinline"/>
        </w:rPr>
        <w:t>DataUnitLength</w:t>
      </w:r>
      <w:r>
        <w:rPr>
          <w:noProof/>
        </w:rPr>
        <w:t>, equal to the length of the DU in bytes.</w:t>
      </w:r>
    </w:p>
    <w:p w14:paraId="0250DFB7" w14:textId="77777777" w:rsidR="00010E20" w:rsidRDefault="00010E20" w:rsidP="00010E20">
      <w:pPr>
        <w:pStyle w:val="Itemize1G-PCC"/>
        <w:rPr>
          <w:noProof/>
        </w:rPr>
      </w:pPr>
      <w:r>
        <w:rPr>
          <w:noProof/>
        </w:rPr>
        <w:t xml:space="preserve">The variable </w:t>
      </w:r>
      <w:r>
        <w:fldChar w:fldCharType="begin"/>
      </w:r>
      <w:r>
        <w:instrText xml:space="preserve">XE </w:instrText>
      </w:r>
      <w:r w:rsidRPr="00B16830">
        <w:rPr>
          <w:rStyle w:val="ExprNameinline"/>
        </w:rPr>
        <w:instrText>DataUnitReadIdx</w:instrText>
      </w:r>
      <w:r>
        <w:instrText xml:space="preserve"> \t "</w:instrText>
      </w:r>
      <w:r>
        <w:fldChar w:fldCharType="begin" w:fldLock="1"/>
      </w:r>
      <w:r>
        <w:instrText>STYLEREF HdgMarker \w</w:instrText>
      </w:r>
      <w:r>
        <w:fldChar w:fldCharType="separate"/>
      </w:r>
      <w:r>
        <w:rPr>
          <w:noProof/>
        </w:rPr>
        <w:instrText>11.2.2</w:instrText>
      </w:r>
      <w:r>
        <w:fldChar w:fldCharType="end"/>
      </w:r>
      <w:r>
        <w:instrText>"</w:instrText>
      </w:r>
      <w:r>
        <w:fldChar w:fldCharType="end"/>
      </w:r>
      <w:r w:rsidRPr="00A739CE">
        <w:rPr>
          <w:rStyle w:val="ExprNameinline"/>
        </w:rPr>
        <w:t>DataUnitReadIdx</w:t>
      </w:r>
      <w:r>
        <w:rPr>
          <w:noProof/>
        </w:rPr>
        <w:t>, equal to the byte index and bit position of the next bit to be read from the DU buffer.</w:t>
      </w:r>
    </w:p>
    <w:p w14:paraId="73A31F6F" w14:textId="77777777" w:rsidR="00010E20" w:rsidRDefault="00010E20" w:rsidP="00010E20">
      <w:pPr>
        <w:pStyle w:val="3"/>
        <w:rPr>
          <w:noProof/>
        </w:rPr>
      </w:pPr>
      <w:bookmarkStart w:id="14" w:name="_Toc100603759"/>
      <w:r>
        <w:rPr>
          <w:noProof/>
        </w:rPr>
        <w:t>Initialization at the start of parsing a data unit</w:t>
      </w:r>
      <w:bookmarkEnd w:id="14"/>
      <w:r>
        <w:fldChar w:fldCharType="begin" w:fldLock="1"/>
      </w:r>
      <w:r>
        <w:rPr>
          <w:rStyle w:val="HdgMarker"/>
        </w:rPr>
        <w:instrText>Q</w:instrText>
      </w:r>
      <w:r>
        <w:instrText>UOTE "" \* Charformat</w:instrText>
      </w:r>
      <w:r>
        <w:fldChar w:fldCharType="end"/>
      </w:r>
    </w:p>
    <w:p w14:paraId="53F9C8C1" w14:textId="77777777" w:rsidR="00010E20" w:rsidRPr="00A4559E" w:rsidRDefault="00010E20" w:rsidP="00010E20">
      <w:pPr>
        <w:rPr>
          <w:noProof/>
        </w:rPr>
      </w:pPr>
      <w:r w:rsidRPr="00A4559E">
        <w:rPr>
          <w:noProof/>
        </w:rPr>
        <w:t>At the start of every DU, parsing shall commence at the first bit of the DU buffer.</w:t>
      </w:r>
    </w:p>
    <w:p w14:paraId="30978661" w14:textId="77777777" w:rsidR="00010E20" w:rsidRPr="00A4559E" w:rsidRDefault="00010E20" w:rsidP="00010E20">
      <w:pPr>
        <w:pStyle w:val="Code"/>
      </w:pPr>
      <w:r w:rsidRPr="00A4559E">
        <w:t>DataUnitReadIdx = 0</w:t>
      </w:r>
    </w:p>
    <w:p w14:paraId="400B1127" w14:textId="77777777" w:rsidR="00010E20" w:rsidRDefault="00010E20" w:rsidP="00010E20">
      <w:pPr>
        <w:pStyle w:val="3"/>
        <w:rPr>
          <w:noProof/>
        </w:rPr>
      </w:pPr>
      <w:bookmarkStart w:id="15" w:name="_Ref90294338"/>
      <w:bookmarkStart w:id="16" w:name="_Toc100603760"/>
      <w:r>
        <w:rPr>
          <w:noProof/>
        </w:rPr>
        <w:t>Initialization at the start of parsing a geometry data unit footer</w:t>
      </w:r>
      <w:bookmarkEnd w:id="15"/>
      <w:bookmarkEnd w:id="16"/>
      <w:r>
        <w:fldChar w:fldCharType="begin" w:fldLock="1"/>
      </w:r>
      <w:r>
        <w:rPr>
          <w:rStyle w:val="HdgMarker"/>
        </w:rPr>
        <w:instrText>Q</w:instrText>
      </w:r>
      <w:r>
        <w:instrText>UOTE "" \* Charformat</w:instrText>
      </w:r>
      <w:r>
        <w:fldChar w:fldCharType="end"/>
      </w:r>
    </w:p>
    <w:p w14:paraId="039DDDD0" w14:textId="77777777" w:rsidR="00010E20" w:rsidRPr="00A4559E" w:rsidRDefault="00010E20" w:rsidP="00010E20">
      <w:pPr>
        <w:rPr>
          <w:noProof/>
        </w:rPr>
      </w:pPr>
      <w:r w:rsidRPr="00A4559E">
        <w:rPr>
          <w:noProof/>
        </w:rPr>
        <w:t xml:space="preserve">The parsing of a </w:t>
      </w:r>
      <w:r w:rsidRPr="00A4559E">
        <w:rPr>
          <w:rStyle w:val="Synvarinline"/>
        </w:rPr>
        <w:t>geometry_data_unit_footer</w:t>
      </w:r>
      <w:r w:rsidRPr="00A4559E">
        <w:rPr>
          <w:noProof/>
        </w:rPr>
        <w:t xml:space="preserve"> syntax structure shall commence at an offset from the end of the DU buffer.  The length of the GDU footer is specified by the expression </w:t>
      </w:r>
      <w:r w:rsidRPr="00A739CE">
        <w:rPr>
          <w:rStyle w:val="ExprNameinline"/>
        </w:rPr>
        <w:t>DuFooterLen</w:t>
      </w:r>
      <w:r w:rsidRPr="00A4559E">
        <w:rPr>
          <w:noProof/>
        </w:rPr>
        <w:t xml:space="preserve">.  The expression </w:t>
      </w:r>
      <w:r>
        <w:fldChar w:fldCharType="begin"/>
      </w:r>
      <w:r>
        <w:instrText xml:space="preserve">XE </w:instrText>
      </w:r>
      <w:r w:rsidRPr="00B16830">
        <w:rPr>
          <w:rStyle w:val="ExprNameinline"/>
        </w:rPr>
        <w:instrText>DuIsGdu</w:instrText>
      </w:r>
      <w:r>
        <w:instrText xml:space="preserve"> \t "</w:instrText>
      </w:r>
      <w:r>
        <w:fldChar w:fldCharType="begin" w:fldLock="1"/>
      </w:r>
      <w:r>
        <w:instrText>STYLEREF HdgMarker \w</w:instrText>
      </w:r>
      <w:r>
        <w:fldChar w:fldCharType="separate"/>
      </w:r>
      <w:r>
        <w:rPr>
          <w:noProof/>
        </w:rPr>
        <w:instrText>11.2.4</w:instrText>
      </w:r>
      <w:r>
        <w:fldChar w:fldCharType="end"/>
      </w:r>
      <w:r>
        <w:instrText>"</w:instrText>
      </w:r>
      <w:r>
        <w:fldChar w:fldCharType="end"/>
      </w:r>
      <w:r w:rsidRPr="00A739CE">
        <w:rPr>
          <w:rStyle w:val="ExprNameinline"/>
        </w:rPr>
        <w:t>DuIsGdu</w:t>
      </w:r>
      <w:r w:rsidRPr="00A4559E">
        <w:rPr>
          <w:noProof/>
        </w:rPr>
        <w:t xml:space="preserve"> is equal to 1 when the DU is a GDU.</w:t>
      </w:r>
    </w:p>
    <w:p w14:paraId="5A532377" w14:textId="77777777" w:rsidR="00010E20" w:rsidRPr="00A4559E" w:rsidRDefault="00010E20" w:rsidP="00010E20">
      <w:pPr>
        <w:pStyle w:val="Code"/>
      </w:pPr>
      <w:r>
        <w:fldChar w:fldCharType="begin"/>
      </w:r>
      <w:r>
        <w:instrText>XE GduFooterLen \t "</w:instrText>
      </w:r>
      <w:r>
        <w:fldChar w:fldCharType="begin" w:fldLock="1"/>
      </w:r>
      <w:r>
        <w:instrText>STYLEREF HdgMarker \w</w:instrText>
      </w:r>
      <w:r>
        <w:fldChar w:fldCharType="separate"/>
      </w:r>
      <w:r>
        <w:instrText>11.2.4</w:instrText>
      </w:r>
      <w:r>
        <w:fldChar w:fldCharType="end"/>
      </w:r>
      <w:r>
        <w:instrText>"</w:instrText>
      </w:r>
      <w:r>
        <w:br/>
      </w:r>
      <w:r>
        <w:fldChar w:fldCharType="end"/>
      </w:r>
      <w:r w:rsidRPr="00A4559E">
        <w:rPr>
          <w:lang w:val="en-US" w:eastAsia="ko-KR"/>
        </w:rPr>
        <w:t xml:space="preserve">GduFooterLen := 3 × (1 + </w:t>
      </w:r>
      <w:r w:rsidRPr="00A4559E">
        <w:rPr>
          <w:lang w:eastAsia="ko-KR"/>
        </w:rPr>
        <w:t>occtree_point_cnt_list_present</w:t>
      </w:r>
      <w:r w:rsidRPr="00A4559E">
        <w:rPr>
          <w:lang w:val="en-US" w:eastAsia="ko-KR"/>
        </w:rPr>
        <w:t xml:space="preserve"> × </w:t>
      </w:r>
      <w:r w:rsidRPr="000B76BD">
        <w:rPr>
          <w:lang w:val="en-US" w:eastAsia="ko-KR"/>
        </w:rPr>
        <w:t>occtreeMaxDepthMinus1</w:t>
      </w:r>
      <w:r w:rsidRPr="00A4559E">
        <w:rPr>
          <w:lang w:val="en-US" w:eastAsia="ko-KR"/>
        </w:rPr>
        <w:t>)</w:t>
      </w:r>
      <w:r w:rsidRPr="00A4559E">
        <w:rPr>
          <w:lang w:val="en-US" w:eastAsia="ko-KR"/>
        </w:rPr>
        <w:br/>
      </w:r>
      <w:r>
        <w:fldChar w:fldCharType="begin"/>
      </w:r>
      <w:r>
        <w:instrText>XE DuFooterLen \t "</w:instrText>
      </w:r>
      <w:r>
        <w:fldChar w:fldCharType="begin" w:fldLock="1"/>
      </w:r>
      <w:r>
        <w:instrText>STYLEREF HdgMarker \w</w:instrText>
      </w:r>
      <w:r>
        <w:fldChar w:fldCharType="separate"/>
      </w:r>
      <w:r>
        <w:instrText>11.2.4</w:instrText>
      </w:r>
      <w:r>
        <w:fldChar w:fldCharType="end"/>
      </w:r>
      <w:r>
        <w:instrText>"</w:instrText>
      </w:r>
      <w:r>
        <w:br/>
      </w:r>
      <w:r>
        <w:fldChar w:fldCharType="end"/>
      </w:r>
      <w:r w:rsidRPr="00A4559E">
        <w:t>DuFooterLen := DuIsGdu ? GduFooterLen : 0</w:t>
      </w:r>
      <w:r w:rsidRPr="00A4559E">
        <w:br/>
        <w:t xml:space="preserve">DataUnitReadIdx = 8 × (DataUnitLength </w:t>
      </w:r>
      <w:r>
        <w:t>−</w:t>
      </w:r>
      <w:r w:rsidRPr="00A4559E">
        <w:t xml:space="preserve"> DuFooterLen)</w:t>
      </w:r>
    </w:p>
    <w:p w14:paraId="42848132" w14:textId="77777777" w:rsidR="00010E20" w:rsidRPr="004F2A4F" w:rsidRDefault="00010E20" w:rsidP="00010E20">
      <w:pPr>
        <w:pStyle w:val="3"/>
        <w:rPr>
          <w:noProof/>
        </w:rPr>
      </w:pPr>
      <w:bookmarkStart w:id="17" w:name="_Ref97072729"/>
      <w:bookmarkStart w:id="18" w:name="_Toc100603761"/>
      <w:r w:rsidRPr="004F2A4F">
        <w:rPr>
          <w:noProof/>
        </w:rPr>
        <w:t xml:space="preserve">Definition of </w:t>
      </w:r>
      <w:r w:rsidRPr="00A739CE">
        <w:rPr>
          <w:rStyle w:val="ExprNameinline"/>
        </w:rPr>
        <w:t>DuNextBit</w:t>
      </w:r>
      <w:bookmarkEnd w:id="17"/>
      <w:bookmarkEnd w:id="18"/>
      <w:r>
        <w:fldChar w:fldCharType="begin" w:fldLock="1"/>
      </w:r>
      <w:r>
        <w:rPr>
          <w:rStyle w:val="HdgMarker"/>
        </w:rPr>
        <w:instrText>Q</w:instrText>
      </w:r>
      <w:r>
        <w:instrText>UOTE "" \* Charformat</w:instrText>
      </w:r>
      <w:r>
        <w:fldChar w:fldCharType="end"/>
      </w:r>
    </w:p>
    <w:p w14:paraId="705D2364" w14:textId="77777777" w:rsidR="00010E20" w:rsidRPr="00A4559E" w:rsidRDefault="00010E20" w:rsidP="00010E20">
      <w:pPr>
        <w:rPr>
          <w:noProof/>
        </w:rPr>
      </w:pPr>
      <w:r w:rsidRPr="00A4559E">
        <w:rPr>
          <w:noProof/>
        </w:rPr>
        <w:t xml:space="preserve">This subclause specifies the reading of a single bit from the DU buffer by the expression </w:t>
      </w:r>
      <w:r w:rsidRPr="00A739CE">
        <w:rPr>
          <w:rStyle w:val="ExprNameinline"/>
        </w:rPr>
        <w:t>DuNextBit</w:t>
      </w:r>
      <w:r w:rsidRPr="00A4559E">
        <w:rPr>
          <w:noProof/>
        </w:rPr>
        <w:t xml:space="preserve">.  Each evaluation of </w:t>
      </w:r>
      <w:r w:rsidRPr="00A739CE">
        <w:rPr>
          <w:rStyle w:val="ExprNameinline"/>
        </w:rPr>
        <w:t>DuNextBit</w:t>
      </w:r>
      <w:r w:rsidRPr="00A4559E">
        <w:rPr>
          <w:noProof/>
        </w:rPr>
        <w:t xml:space="preserve"> returns the next unread bit from the buffer.</w:t>
      </w:r>
    </w:p>
    <w:p w14:paraId="4023B76D" w14:textId="77777777" w:rsidR="00010E20" w:rsidRPr="00A4559E" w:rsidRDefault="00010E20" w:rsidP="00010E20">
      <w:pPr>
        <w:pStyle w:val="Code"/>
      </w:pPr>
      <w:r w:rsidRPr="00A4559E">
        <w:t>duStreamByte[bitIdx] := DataUnitBytes[bitIdx &gt;&gt; 8]</w:t>
      </w:r>
      <w:r w:rsidRPr="00A4559E">
        <w:br/>
        <w:t xml:space="preserve">duStreamBit[bitIdx] := Bit(duStreamByte[bitIdx], 7 </w:t>
      </w:r>
      <w:r>
        <w:t>−</w:t>
      </w:r>
      <w:r w:rsidRPr="00A4559E">
        <w:t xml:space="preserve"> (bitIdx &amp; 7))</w:t>
      </w:r>
      <w:r w:rsidRPr="00A4559E">
        <w:br/>
      </w:r>
      <w:r>
        <w:fldChar w:fldCharType="begin"/>
      </w:r>
      <w:r>
        <w:instrText>XE DuNextBit \t "</w:instrText>
      </w:r>
      <w:r>
        <w:fldChar w:fldCharType="begin" w:fldLock="1"/>
      </w:r>
      <w:r>
        <w:instrText>STYLEREF HdgMarker \w</w:instrText>
      </w:r>
      <w:r>
        <w:fldChar w:fldCharType="separate"/>
      </w:r>
      <w:r>
        <w:instrText>11.2.5</w:instrText>
      </w:r>
      <w:r>
        <w:fldChar w:fldCharType="end"/>
      </w:r>
      <w:r>
        <w:instrText>"</w:instrText>
      </w:r>
      <w:r>
        <w:br/>
      </w:r>
      <w:r>
        <w:fldChar w:fldCharType="end"/>
      </w:r>
      <w:r w:rsidRPr="00A4559E">
        <w:t>DuNextBit := duStreamBit[DataUnitReadIdx++]</w:t>
      </w:r>
    </w:p>
    <w:p w14:paraId="3540B36E" w14:textId="77777777" w:rsidR="00010E20" w:rsidRPr="004F2A4F" w:rsidRDefault="00010E20" w:rsidP="00010E20">
      <w:pPr>
        <w:pStyle w:val="2"/>
        <w:rPr>
          <w:noProof/>
        </w:rPr>
      </w:pPr>
      <w:bookmarkStart w:id="19" w:name="_Ref90388247"/>
      <w:bookmarkStart w:id="20" w:name="_Toc100603762"/>
      <w:r w:rsidRPr="004F2A4F">
        <w:rPr>
          <w:noProof/>
        </w:rPr>
        <w:lastRenderedPageBreak/>
        <w:t>Chunked bytestream parsing</w:t>
      </w:r>
      <w:bookmarkEnd w:id="9"/>
      <w:bookmarkEnd w:id="19"/>
      <w:bookmarkEnd w:id="20"/>
      <w:r>
        <w:fldChar w:fldCharType="begin" w:fldLock="1"/>
      </w:r>
      <w:r>
        <w:rPr>
          <w:rStyle w:val="HdgMarker"/>
        </w:rPr>
        <w:instrText>Q</w:instrText>
      </w:r>
      <w:r>
        <w:instrText>UOTE "" \* Charformat</w:instrText>
      </w:r>
      <w:r>
        <w:fldChar w:fldCharType="end"/>
      </w:r>
    </w:p>
    <w:p w14:paraId="0E304CD8" w14:textId="77777777" w:rsidR="00010E20" w:rsidRPr="004F2A4F" w:rsidRDefault="00010E20" w:rsidP="00010E20">
      <w:pPr>
        <w:pStyle w:val="3"/>
      </w:pPr>
      <w:bookmarkStart w:id="21" w:name="_Ref37252742"/>
      <w:bookmarkStart w:id="22" w:name="_Toc100603763"/>
      <w:r w:rsidRPr="004F2A4F">
        <w:t>General</w:t>
      </w:r>
      <w:bookmarkEnd w:id="21"/>
      <w:bookmarkEnd w:id="22"/>
      <w:r>
        <w:fldChar w:fldCharType="begin" w:fldLock="1"/>
      </w:r>
      <w:r>
        <w:rPr>
          <w:rStyle w:val="HdgMarker"/>
        </w:rPr>
        <w:instrText>Q</w:instrText>
      </w:r>
      <w:r>
        <w:instrText>UOTE "" \* Charformat</w:instrText>
      </w:r>
      <w:r>
        <w:fldChar w:fldCharType="end"/>
      </w:r>
    </w:p>
    <w:p w14:paraId="6E00B1B0" w14:textId="77777777" w:rsidR="00010E20" w:rsidRPr="00A4559E" w:rsidRDefault="00010E20" w:rsidP="00010E20">
      <w:pPr>
        <w:rPr>
          <w:noProof/>
        </w:rPr>
      </w:pPr>
      <w:r w:rsidRPr="00A4559E">
        <w:rPr>
          <w:noProof/>
        </w:rPr>
        <w:t xml:space="preserve">This subclause applies to GDUs and ADUs that contain syntax elements with ae(v) descriptors when </w:t>
      </w:r>
      <w:r w:rsidRPr="00A4559E">
        <w:rPr>
          <w:rStyle w:val="Synvarinline"/>
        </w:rPr>
        <w:t>bypass_stream_enabled</w:t>
      </w:r>
      <w:r w:rsidRPr="00A4559E">
        <w:rPr>
          <w:noProof/>
        </w:rPr>
        <w:t xml:space="preserve"> is 1.</w:t>
      </w:r>
    </w:p>
    <w:p w14:paraId="2BADA81F" w14:textId="77777777" w:rsidR="00010E20" w:rsidRDefault="00010E20" w:rsidP="00010E20">
      <w:pPr>
        <w:pStyle w:val="NoteUnnumbered"/>
        <w:rPr>
          <w:noProof/>
        </w:rPr>
      </w:pPr>
      <w:r>
        <w:rPr>
          <w:noProof/>
        </w:rPr>
        <w:t xml:space="preserve">An ADU with </w:t>
      </w:r>
      <w:r w:rsidRPr="001A38FF">
        <w:rPr>
          <w:rStyle w:val="Synvarinline"/>
        </w:rPr>
        <w:t>attr_coding_type</w:t>
      </w:r>
      <w:r>
        <w:rPr>
          <w:noProof/>
        </w:rPr>
        <w:t xml:space="preserve"> equal to 3 does not contain any ae(v) syntax elements.</w:t>
      </w:r>
    </w:p>
    <w:p w14:paraId="4017786A" w14:textId="77777777" w:rsidR="00010E20" w:rsidRPr="00A4559E" w:rsidRDefault="00010E20" w:rsidP="00010E20">
      <w:pPr>
        <w:rPr>
          <w:noProof/>
        </w:rPr>
      </w:pPr>
      <w:r w:rsidRPr="00A4559E">
        <w:rPr>
          <w:noProof/>
        </w:rPr>
        <w:t>The CBS representation conveys two multiplexed data streams as a sequence of chunks: a stream of arithmetic-coded bytes (</w:t>
      </w:r>
      <w:r w:rsidRPr="00A739CE">
        <w:rPr>
          <w:rStyle w:val="ExprNameinline"/>
        </w:rPr>
        <w:t>AeBits</w:t>
      </w:r>
      <w:r w:rsidRPr="00A4559E">
        <w:rPr>
          <w:noProof/>
        </w:rPr>
        <w:t>) and a stream of bits that bypass the arithmetic decoding engine (</w:t>
      </w:r>
      <w:r w:rsidRPr="00A739CE">
        <w:rPr>
          <w:rStyle w:val="ExprNameinline"/>
        </w:rPr>
        <w:t>BpBits</w:t>
      </w:r>
      <w:r w:rsidRPr="00A4559E">
        <w:rPr>
          <w:noProof/>
        </w:rPr>
        <w:t>).  Every chunk is a block of 256 bytes, with the exception of the final chunk which may be shorter.</w:t>
      </w:r>
    </w:p>
    <w:p w14:paraId="5F735B77" w14:textId="77777777" w:rsidR="00010E20" w:rsidRPr="00A4559E" w:rsidRDefault="00010E20" w:rsidP="00010E20">
      <w:pPr>
        <w:rPr>
          <w:noProof/>
        </w:rPr>
      </w:pPr>
      <w:r w:rsidRPr="00A4559E">
        <w:rPr>
          <w:noProof/>
        </w:rPr>
        <w:t xml:space="preserve">An example CBS is illustrated in </w:t>
      </w:r>
      <w:r w:rsidRPr="00A4559E">
        <w:rPr>
          <w:noProof/>
        </w:rPr>
        <w:fldChar w:fldCharType="begin" w:fldLock="1"/>
      </w:r>
      <w:r w:rsidRPr="00A4559E">
        <w:rPr>
          <w:noProof/>
        </w:rPr>
        <w:instrText xml:space="preserve"> REF _Ref95224563 \h </w:instrText>
      </w:r>
      <w:r w:rsidRPr="00A4559E">
        <w:rPr>
          <w:noProof/>
        </w:rPr>
      </w:r>
      <w:r w:rsidRPr="00A4559E">
        <w:rPr>
          <w:noProof/>
        </w:rPr>
        <w:fldChar w:fldCharType="separate"/>
      </w:r>
      <w:r>
        <w:t>Figure </w:t>
      </w:r>
      <w:r>
        <w:rPr>
          <w:noProof/>
        </w:rPr>
        <w:t>24</w:t>
      </w:r>
      <w:r w:rsidRPr="00A4559E">
        <w:rPr>
          <w:noProof/>
        </w:rPr>
        <w:fldChar w:fldCharType="end"/>
      </w:r>
      <w:r w:rsidRPr="00A4559E">
        <w:rPr>
          <w:noProof/>
        </w:rPr>
        <w:t xml:space="preserve">.  It starts with two </w:t>
      </w:r>
      <w:r w:rsidRPr="00D35E12">
        <w:rPr>
          <w:rStyle w:val="VarNinline"/>
        </w:rPr>
        <w:t>ChunkLen</w:t>
      </w:r>
      <w:r w:rsidRPr="00A4559E">
        <w:rPr>
          <w:noProof/>
        </w:rPr>
        <w:t xml:space="preserve"> length chunks.  From the CBS, two subtreams, </w:t>
      </w:r>
      <w:r w:rsidRPr="00A739CE">
        <w:rPr>
          <w:rStyle w:val="ExprNameinline"/>
        </w:rPr>
        <w:t>AeBits</w:t>
      </w:r>
      <w:r w:rsidRPr="00A4559E">
        <w:rPr>
          <w:noProof/>
        </w:rPr>
        <w:t xml:space="preserve"> and </w:t>
      </w:r>
      <w:r w:rsidRPr="00A739CE">
        <w:rPr>
          <w:rStyle w:val="ExprNameinline"/>
        </w:rPr>
        <w:t>BpBits</w:t>
      </w:r>
      <w:r w:rsidRPr="00A4559E">
        <w:rPr>
          <w:noProof/>
        </w:rPr>
        <w:t xml:space="preserve"> are extracted.</w:t>
      </w:r>
    </w:p>
    <w:p w14:paraId="6788BFB7" w14:textId="77777777" w:rsidR="00010E20" w:rsidRPr="00A4559E" w:rsidRDefault="00010E20" w:rsidP="00010E20">
      <w:pPr>
        <w:keepNext/>
        <w:jc w:val="center"/>
      </w:pPr>
      <w:r w:rsidRPr="00A4559E">
        <w:rPr>
          <w:noProof/>
        </w:rPr>
        <w:drawing>
          <wp:inline distT="0" distB="0" distL="0" distR="0" wp14:anchorId="56994ED5" wp14:editId="3B73F41D">
            <wp:extent cx="4928400" cy="1422000"/>
            <wp:effectExtent l="0" t="0" r="0" b="635"/>
            <wp:docPr id="18" name="Picture 18" descr="手机屏幕截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手机屏幕截图&#10;&#10;描述已自动生成"/>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28400" cy="1422000"/>
                    </a:xfrm>
                    <a:prstGeom prst="rect">
                      <a:avLst/>
                    </a:prstGeom>
                  </pic:spPr>
                </pic:pic>
              </a:graphicData>
            </a:graphic>
          </wp:inline>
        </w:drawing>
      </w:r>
    </w:p>
    <w:p w14:paraId="042FC75F" w14:textId="77777777" w:rsidR="00010E20" w:rsidRDefault="00010E20" w:rsidP="00010E20">
      <w:pPr>
        <w:pStyle w:val="af4"/>
        <w:rPr>
          <w:noProof/>
        </w:rPr>
      </w:pPr>
      <w:bookmarkStart w:id="23" w:name="_Ref95224563"/>
      <w:r>
        <w:t>Figure </w:t>
      </w:r>
      <w:r>
        <w:fldChar w:fldCharType="begin" w:fldLock="1"/>
      </w:r>
      <w:r>
        <w:instrText xml:space="preserve"> SEQ Figure \* ARABIC </w:instrText>
      </w:r>
      <w:r>
        <w:fldChar w:fldCharType="separate"/>
      </w:r>
      <w:r>
        <w:rPr>
          <w:noProof/>
        </w:rPr>
        <w:t>24</w:t>
      </w:r>
      <w:r>
        <w:fldChar w:fldCharType="end"/>
      </w:r>
      <w:bookmarkEnd w:id="23"/>
      <w:r>
        <w:t xml:space="preserve"> — Multiplexed data streams in a chunked bytestream.</w:t>
      </w:r>
    </w:p>
    <w:p w14:paraId="38002C9A" w14:textId="77777777" w:rsidR="00010E20" w:rsidRPr="00A4559E" w:rsidRDefault="00010E20" w:rsidP="00010E20">
      <w:pPr>
        <w:rPr>
          <w:noProof/>
        </w:rPr>
      </w:pPr>
      <w:r w:rsidRPr="00A4559E">
        <w:rPr>
          <w:noProof/>
        </w:rPr>
        <w:t xml:space="preserve">When </w:t>
      </w:r>
      <w:r w:rsidRPr="00A4559E">
        <w:rPr>
          <w:rStyle w:val="Synvarinline"/>
        </w:rPr>
        <w:t>occtree_stream_cnt_minus1</w:t>
      </w:r>
      <w:r w:rsidRPr="00A4559E">
        <w:rPr>
          <w:noProof/>
        </w:rPr>
        <w:t xml:space="preserve"> is greater than 0, each of an occupancy tree's entropy streams shall be conveyed in a separate CBS (</w:t>
      </w:r>
      <w:r w:rsidRPr="00A4559E">
        <w:rPr>
          <w:noProof/>
        </w:rPr>
        <w:fldChar w:fldCharType="begin" w:fldLock="1"/>
      </w:r>
      <w:r w:rsidRPr="00A4559E">
        <w:rPr>
          <w:noProof/>
        </w:rPr>
        <w:instrText xml:space="preserve"> REF _Ref95224842 \r \h </w:instrText>
      </w:r>
      <w:r w:rsidRPr="00A4559E">
        <w:rPr>
          <w:noProof/>
        </w:rPr>
      </w:r>
      <w:r w:rsidRPr="00A4559E">
        <w:rPr>
          <w:noProof/>
        </w:rPr>
        <w:fldChar w:fldCharType="separate"/>
      </w:r>
      <w:r>
        <w:rPr>
          <w:noProof/>
        </w:rPr>
        <w:t>11.3.12</w:t>
      </w:r>
      <w:r w:rsidRPr="00A4559E">
        <w:rPr>
          <w:noProof/>
        </w:rPr>
        <w:fldChar w:fldCharType="end"/>
      </w:r>
      <w:r w:rsidRPr="00A4559E">
        <w:rPr>
          <w:noProof/>
        </w:rPr>
        <w:t>).  Consecutive CBSs shall be spliced together (</w:t>
      </w:r>
      <w:r w:rsidRPr="00A4559E">
        <w:rPr>
          <w:noProof/>
        </w:rPr>
        <w:fldChar w:fldCharType="begin" w:fldLock="1"/>
      </w:r>
      <w:r w:rsidRPr="00A4559E">
        <w:rPr>
          <w:noProof/>
        </w:rPr>
        <w:instrText xml:space="preserve"> REF _Ref95224794 \r \h </w:instrText>
      </w:r>
      <w:r w:rsidRPr="00A4559E">
        <w:rPr>
          <w:noProof/>
        </w:rPr>
      </w:r>
      <w:r w:rsidRPr="00A4559E">
        <w:rPr>
          <w:noProof/>
        </w:rPr>
        <w:fldChar w:fldCharType="separate"/>
      </w:r>
      <w:r>
        <w:rPr>
          <w:noProof/>
        </w:rPr>
        <w:t>11.3.11</w:t>
      </w:r>
      <w:r w:rsidRPr="00A4559E">
        <w:rPr>
          <w:noProof/>
        </w:rPr>
        <w:fldChar w:fldCharType="end"/>
      </w:r>
      <w:r w:rsidRPr="00A4559E">
        <w:rPr>
          <w:noProof/>
        </w:rPr>
        <w:t>) such that the last chunk of each CBS is merged with the first chunk of the next.  Splicing pads the last chunk of a CBS to 256 bytes.</w:t>
      </w:r>
    </w:p>
    <w:p w14:paraId="79BBE669" w14:textId="77777777" w:rsidR="00010E20" w:rsidRPr="004F2A4F" w:rsidRDefault="00010E20" w:rsidP="00010E20">
      <w:pPr>
        <w:pStyle w:val="3"/>
      </w:pPr>
      <w:bookmarkStart w:id="24" w:name="_Toc100603764"/>
      <w:r>
        <w:t>C</w:t>
      </w:r>
      <w:r w:rsidRPr="004F2A4F">
        <w:t>hunk syntax</w:t>
      </w:r>
      <w:bookmarkEnd w:id="24"/>
      <w:r>
        <w:fldChar w:fldCharType="begin" w:fldLock="1"/>
      </w:r>
      <w:r>
        <w:rPr>
          <w:rStyle w:val="HdgMarker"/>
        </w:rPr>
        <w:instrText>Q</w:instrText>
      </w:r>
      <w:r>
        <w:instrText>UOTE "" \* Charformat</w:instrText>
      </w:r>
      <w: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6804"/>
        <w:gridCol w:w="1406"/>
      </w:tblGrid>
      <w:tr w:rsidR="00010E20" w:rsidRPr="00A4559E" w14:paraId="0DC19B47" w14:textId="77777777" w:rsidTr="009718E7">
        <w:trPr>
          <w:cantSplit/>
          <w:jc w:val="center"/>
        </w:trPr>
        <w:tc>
          <w:tcPr>
            <w:tcW w:w="6804" w:type="dxa"/>
          </w:tcPr>
          <w:p w14:paraId="38833B83" w14:textId="77777777" w:rsidR="00010E20" w:rsidRPr="00A4559E" w:rsidRDefault="00010E20" w:rsidP="009718E7">
            <w:pPr>
              <w:pStyle w:val="G-PCCTablebodyKWN"/>
              <w:rPr>
                <w:rStyle w:val="Exprinline"/>
              </w:rPr>
            </w:pPr>
            <w:r w:rsidRPr="00A4559E">
              <w:rPr>
                <w:rStyle w:val="Synvarinline"/>
              </w:rPr>
              <w:t>ae_chunk</w:t>
            </w:r>
            <w:r w:rsidRPr="00A4559E">
              <w:rPr>
                <w:rStyle w:val="Exprinline"/>
              </w:rPr>
              <w:t>( ) {</w:t>
            </w:r>
          </w:p>
        </w:tc>
        <w:tc>
          <w:tcPr>
            <w:tcW w:w="1406" w:type="dxa"/>
          </w:tcPr>
          <w:p w14:paraId="1D8EE3B0" w14:textId="77777777" w:rsidR="00010E20" w:rsidRPr="00A4559E" w:rsidRDefault="00010E20" w:rsidP="009718E7">
            <w:pPr>
              <w:pStyle w:val="G-PCCTablebody"/>
              <w:jc w:val="center"/>
              <w:rPr>
                <w:noProof/>
              </w:rPr>
            </w:pPr>
            <w:r w:rsidRPr="00A4559E">
              <w:rPr>
                <w:b/>
                <w:noProof/>
              </w:rPr>
              <w:t>Descriptor</w:t>
            </w:r>
          </w:p>
        </w:tc>
      </w:tr>
      <w:tr w:rsidR="00010E20" w:rsidRPr="00A4559E" w14:paraId="42883D4B" w14:textId="77777777" w:rsidTr="009718E7">
        <w:trPr>
          <w:cantSplit/>
          <w:jc w:val="center"/>
        </w:trPr>
        <w:tc>
          <w:tcPr>
            <w:tcW w:w="6804" w:type="dxa"/>
          </w:tcPr>
          <w:p w14:paraId="576E9915" w14:textId="77777777" w:rsidR="00010E20" w:rsidRPr="00A4559E" w:rsidRDefault="00010E20" w:rsidP="009718E7">
            <w:pPr>
              <w:pStyle w:val="G-PCCTablebody"/>
              <w:rPr>
                <w:rStyle w:val="Synboldinline"/>
              </w:rPr>
            </w:pPr>
            <w:r w:rsidRPr="00A4559E">
              <w:rPr>
                <w:rStyle w:val="Codeinline"/>
              </w:rPr>
              <w:t>   </w:t>
            </w:r>
            <w:r w:rsidRPr="00A4559E">
              <w:rPr>
                <w:rStyle w:val="Synboldinline"/>
              </w:rPr>
              <w:t>chunk_ae_len</w:t>
            </w:r>
          </w:p>
        </w:tc>
        <w:tc>
          <w:tcPr>
            <w:tcW w:w="1406" w:type="dxa"/>
          </w:tcPr>
          <w:p w14:paraId="48F38D80" w14:textId="77777777" w:rsidR="00010E20" w:rsidRPr="00A4559E" w:rsidRDefault="00010E20" w:rsidP="009718E7">
            <w:pPr>
              <w:pStyle w:val="G-PCCTablebody"/>
              <w:jc w:val="center"/>
            </w:pPr>
            <w:r w:rsidRPr="00A4559E">
              <w:rPr>
                <w:bCs/>
              </w:rPr>
              <w:t>u(8)</w:t>
            </w:r>
          </w:p>
        </w:tc>
      </w:tr>
      <w:tr w:rsidR="00010E20" w:rsidRPr="00A4559E" w14:paraId="527E8F6D" w14:textId="77777777" w:rsidTr="009718E7">
        <w:trPr>
          <w:cantSplit/>
          <w:jc w:val="center"/>
        </w:trPr>
        <w:tc>
          <w:tcPr>
            <w:tcW w:w="6804" w:type="dxa"/>
          </w:tcPr>
          <w:p w14:paraId="7FA43F42" w14:textId="77777777" w:rsidR="00010E20" w:rsidRPr="00A4559E" w:rsidRDefault="00010E20" w:rsidP="009718E7">
            <w:pPr>
              <w:pStyle w:val="G-PCCTablebodyKWN"/>
              <w:rPr>
                <w:rStyle w:val="Exprinline"/>
              </w:rPr>
            </w:pPr>
            <w:r w:rsidRPr="00A4559E">
              <w:rPr>
                <w:rStyle w:val="Codeinline"/>
              </w:rPr>
              <w:t>   </w:t>
            </w:r>
            <w:r w:rsidRPr="00C75E56">
              <w:rPr>
                <w:rStyle w:val="Funcinline"/>
              </w:rPr>
              <w:t>for</w:t>
            </w:r>
            <w:r w:rsidRPr="00A4559E">
              <w:rPr>
                <w:rStyle w:val="Exprinline"/>
              </w:rPr>
              <w:t>( </w:t>
            </w:r>
            <w:r>
              <w:rPr>
                <w:rStyle w:val="Var1inline"/>
              </w:rPr>
              <w:t>𝑖</w:t>
            </w:r>
            <w:r w:rsidRPr="00A4559E">
              <w:rPr>
                <w:rStyle w:val="Exprinline"/>
              </w:rPr>
              <w:t xml:space="preserve"> = 0; </w:t>
            </w:r>
            <w:r>
              <w:rPr>
                <w:rStyle w:val="Var1inline"/>
              </w:rPr>
              <w:t>𝑖</w:t>
            </w:r>
            <w:r w:rsidRPr="00A4559E">
              <w:rPr>
                <w:rStyle w:val="Exprinline"/>
              </w:rPr>
              <w:t xml:space="preserve"> &lt; </w:t>
            </w:r>
            <w:r w:rsidRPr="00A4559E">
              <w:rPr>
                <w:rStyle w:val="Synvarinline"/>
              </w:rPr>
              <w:t>chunk_ae_len</w:t>
            </w:r>
            <w:r w:rsidRPr="00A4559E">
              <w:rPr>
                <w:rStyle w:val="Exprinline"/>
              </w:rPr>
              <w:t xml:space="preserve">; </w:t>
            </w:r>
            <w:r>
              <w:rPr>
                <w:rStyle w:val="Var1inline"/>
              </w:rPr>
              <w:t>𝑖</w:t>
            </w:r>
            <w:r w:rsidRPr="00A4559E">
              <w:rPr>
                <w:rStyle w:val="Exprinline"/>
              </w:rPr>
              <w:t>++ )</w:t>
            </w:r>
          </w:p>
        </w:tc>
        <w:tc>
          <w:tcPr>
            <w:tcW w:w="1406" w:type="dxa"/>
          </w:tcPr>
          <w:p w14:paraId="5B1BBF16" w14:textId="77777777" w:rsidR="00010E20" w:rsidRPr="00A4559E" w:rsidRDefault="00010E20" w:rsidP="009718E7">
            <w:pPr>
              <w:pStyle w:val="G-PCCTablebody"/>
              <w:jc w:val="center"/>
            </w:pPr>
          </w:p>
        </w:tc>
      </w:tr>
      <w:tr w:rsidR="00010E20" w:rsidRPr="00A4559E" w14:paraId="3356E19B" w14:textId="77777777" w:rsidTr="009718E7">
        <w:trPr>
          <w:cantSplit/>
          <w:jc w:val="center"/>
        </w:trPr>
        <w:tc>
          <w:tcPr>
            <w:tcW w:w="6804" w:type="dxa"/>
          </w:tcPr>
          <w:p w14:paraId="5C5119AB" w14:textId="77777777" w:rsidR="00010E20" w:rsidRPr="00A4559E" w:rsidRDefault="00010E20" w:rsidP="009718E7">
            <w:pPr>
              <w:pStyle w:val="G-PCCTablebody"/>
              <w:rPr>
                <w:b/>
                <w:bCs/>
              </w:rPr>
            </w:pPr>
            <w:r w:rsidRPr="00A4559E">
              <w:rPr>
                <w:rStyle w:val="Codeinline"/>
              </w:rPr>
              <w:t>      </w:t>
            </w:r>
            <w:r w:rsidRPr="00A4559E">
              <w:rPr>
                <w:rStyle w:val="Synboldinline"/>
              </w:rPr>
              <w:t>chunk_ae_byte</w:t>
            </w:r>
            <w:r w:rsidRPr="00A4559E">
              <w:rPr>
                <w:rStyle w:val="Exprinline"/>
              </w:rPr>
              <w:t>[ </w:t>
            </w:r>
            <w:r>
              <w:rPr>
                <w:rStyle w:val="Var1inline"/>
              </w:rPr>
              <w:t>𝑖</w:t>
            </w:r>
            <w:r w:rsidRPr="00A4559E">
              <w:rPr>
                <w:rStyle w:val="Exprinline"/>
              </w:rPr>
              <w:t> ]</w:t>
            </w:r>
          </w:p>
        </w:tc>
        <w:tc>
          <w:tcPr>
            <w:tcW w:w="1406" w:type="dxa"/>
          </w:tcPr>
          <w:p w14:paraId="2E52A37E" w14:textId="77777777" w:rsidR="00010E20" w:rsidRPr="00A4559E" w:rsidRDefault="00010E20" w:rsidP="009718E7">
            <w:pPr>
              <w:pStyle w:val="G-PCCTablebody"/>
              <w:jc w:val="center"/>
            </w:pPr>
            <w:r w:rsidRPr="00A4559E">
              <w:rPr>
                <w:bCs/>
              </w:rPr>
              <w:t>u(8)</w:t>
            </w:r>
          </w:p>
        </w:tc>
      </w:tr>
      <w:tr w:rsidR="00010E20" w:rsidRPr="00A4559E" w14:paraId="2B2682A4" w14:textId="77777777" w:rsidTr="009718E7">
        <w:trPr>
          <w:cantSplit/>
          <w:jc w:val="center"/>
        </w:trPr>
        <w:tc>
          <w:tcPr>
            <w:tcW w:w="6804" w:type="dxa"/>
          </w:tcPr>
          <w:p w14:paraId="2719C011" w14:textId="77777777" w:rsidR="00010E20" w:rsidRPr="00A4559E" w:rsidRDefault="00010E20" w:rsidP="009718E7">
            <w:pPr>
              <w:pStyle w:val="G-PCCTablebodyKWN"/>
              <w:rPr>
                <w:rStyle w:val="Exprinline"/>
              </w:rPr>
            </w:pPr>
            <w:r w:rsidRPr="00A4559E">
              <w:rPr>
                <w:rStyle w:val="Codeinline"/>
              </w:rPr>
              <w:t>   </w:t>
            </w:r>
            <w:r w:rsidRPr="00C75E56">
              <w:rPr>
                <w:rStyle w:val="Funcinline"/>
              </w:rPr>
              <w:t>for</w:t>
            </w:r>
            <w:r w:rsidRPr="00A4559E">
              <w:rPr>
                <w:rStyle w:val="Exprinline"/>
              </w:rPr>
              <w:t>( </w:t>
            </w:r>
            <w:r>
              <w:rPr>
                <w:rStyle w:val="Var1inline"/>
              </w:rPr>
              <w:t>𝑖</w:t>
            </w:r>
            <w:r w:rsidRPr="00A4559E">
              <w:rPr>
                <w:rStyle w:val="Exprinline"/>
              </w:rPr>
              <w:t xml:space="preserve"> = 0; </w:t>
            </w:r>
            <w:r>
              <w:rPr>
                <w:rStyle w:val="Var1inline"/>
              </w:rPr>
              <w:t>𝑖</w:t>
            </w:r>
            <w:r w:rsidRPr="00A4559E">
              <w:rPr>
                <w:rStyle w:val="Exprinline"/>
              </w:rPr>
              <w:t xml:space="preserve"> &lt; </w:t>
            </w:r>
            <w:r w:rsidRPr="00A739CE">
              <w:rPr>
                <w:rStyle w:val="ExprNameinline"/>
              </w:rPr>
              <w:t>ChunkPadLen</w:t>
            </w:r>
            <w:r w:rsidRPr="00A4559E">
              <w:rPr>
                <w:rStyle w:val="Exprinline"/>
              </w:rPr>
              <w:t xml:space="preserve">; </w:t>
            </w:r>
            <w:r>
              <w:rPr>
                <w:rStyle w:val="Var1inline"/>
              </w:rPr>
              <w:t>𝑖</w:t>
            </w:r>
            <w:r w:rsidRPr="00A4559E">
              <w:rPr>
                <w:rStyle w:val="Exprinline"/>
              </w:rPr>
              <w:t>++ )</w:t>
            </w:r>
          </w:p>
        </w:tc>
        <w:tc>
          <w:tcPr>
            <w:tcW w:w="1406" w:type="dxa"/>
          </w:tcPr>
          <w:p w14:paraId="21EA0DF7" w14:textId="77777777" w:rsidR="00010E20" w:rsidRPr="00A4559E" w:rsidRDefault="00010E20" w:rsidP="009718E7">
            <w:pPr>
              <w:pStyle w:val="G-PCCTablebody"/>
              <w:jc w:val="center"/>
              <w:rPr>
                <w:bCs/>
              </w:rPr>
            </w:pPr>
          </w:p>
        </w:tc>
      </w:tr>
      <w:tr w:rsidR="00010E20" w:rsidRPr="00A4559E" w14:paraId="589AE697" w14:textId="77777777" w:rsidTr="009718E7">
        <w:trPr>
          <w:cantSplit/>
          <w:jc w:val="center"/>
        </w:trPr>
        <w:tc>
          <w:tcPr>
            <w:tcW w:w="6804" w:type="dxa"/>
          </w:tcPr>
          <w:p w14:paraId="7F6E931C" w14:textId="77777777" w:rsidR="00010E20" w:rsidRPr="00A4559E" w:rsidRDefault="00010E20" w:rsidP="009718E7">
            <w:pPr>
              <w:pStyle w:val="G-PCCTablebody"/>
              <w:rPr>
                <w:lang w:eastAsia="ja-JP"/>
              </w:rPr>
            </w:pPr>
            <w:r w:rsidRPr="00A4559E">
              <w:rPr>
                <w:rStyle w:val="Codeinline"/>
              </w:rPr>
              <w:t>      </w:t>
            </w:r>
            <w:r w:rsidRPr="00A4559E">
              <w:rPr>
                <w:rStyle w:val="Synboldinline"/>
              </w:rPr>
              <w:t>chunk_splice_byte</w:t>
            </w:r>
            <w:r w:rsidRPr="00A4559E">
              <w:rPr>
                <w:rStyle w:val="Exprinline"/>
              </w:rPr>
              <w:t>[ </w:t>
            </w:r>
            <w:r>
              <w:rPr>
                <w:rStyle w:val="Var1inline"/>
              </w:rPr>
              <w:t>𝑖</w:t>
            </w:r>
            <w:r w:rsidRPr="00A4559E">
              <w:rPr>
                <w:rStyle w:val="Exprinline"/>
              </w:rPr>
              <w:t> ]</w:t>
            </w:r>
          </w:p>
        </w:tc>
        <w:tc>
          <w:tcPr>
            <w:tcW w:w="1406" w:type="dxa"/>
          </w:tcPr>
          <w:p w14:paraId="500E8897" w14:textId="77777777" w:rsidR="00010E20" w:rsidRPr="00A4559E" w:rsidRDefault="00010E20" w:rsidP="009718E7">
            <w:pPr>
              <w:pStyle w:val="G-PCCTablebody"/>
              <w:jc w:val="center"/>
              <w:rPr>
                <w:bCs/>
              </w:rPr>
            </w:pPr>
          </w:p>
        </w:tc>
      </w:tr>
      <w:tr w:rsidR="00010E20" w:rsidRPr="00A4559E" w14:paraId="6E85039E" w14:textId="77777777" w:rsidTr="009718E7">
        <w:trPr>
          <w:cantSplit/>
          <w:jc w:val="center"/>
        </w:trPr>
        <w:tc>
          <w:tcPr>
            <w:tcW w:w="6804" w:type="dxa"/>
          </w:tcPr>
          <w:p w14:paraId="498D119C" w14:textId="77777777" w:rsidR="00010E20" w:rsidRPr="00A4559E" w:rsidDel="00F14C39" w:rsidRDefault="00010E20" w:rsidP="009718E7">
            <w:pPr>
              <w:pStyle w:val="G-PCCTablebodyKWN"/>
              <w:rPr>
                <w:rStyle w:val="Exprinline"/>
              </w:rPr>
            </w:pPr>
            <w:r w:rsidRPr="00A4559E">
              <w:rPr>
                <w:rStyle w:val="Codeinline"/>
              </w:rPr>
              <w:t>   </w:t>
            </w:r>
            <w:r w:rsidRPr="00C75E56">
              <w:rPr>
                <w:rStyle w:val="Funcinline"/>
              </w:rPr>
              <w:t>if</w:t>
            </w:r>
            <w:r w:rsidRPr="00A4559E">
              <w:rPr>
                <w:rStyle w:val="Exprinline"/>
              </w:rPr>
              <w:t>( </w:t>
            </w:r>
            <w:r w:rsidRPr="00A4559E">
              <w:rPr>
                <w:rStyle w:val="Synvarinline"/>
              </w:rPr>
              <w:t>chunk_ae_len</w:t>
            </w:r>
            <w:r w:rsidRPr="00A4559E">
              <w:rPr>
                <w:rStyle w:val="Exprinline"/>
              </w:rPr>
              <w:t xml:space="preserve"> &lt; </w:t>
            </w:r>
            <w:r w:rsidRPr="00A739CE">
              <w:rPr>
                <w:rStyle w:val="ExprNameinline"/>
              </w:rPr>
              <w:t>ChunkLen</w:t>
            </w:r>
            <w:r w:rsidRPr="00A4559E">
              <w:rPr>
                <w:rStyle w:val="Exprinline"/>
              </w:rPr>
              <w:t xml:space="preserve"> − 1 − </w:t>
            </w:r>
            <w:r w:rsidRPr="00A739CE">
              <w:rPr>
                <w:rStyle w:val="ExprNameinline"/>
              </w:rPr>
              <w:t>ChunkPadLen</w:t>
            </w:r>
            <w:r w:rsidRPr="00A4559E">
              <w:rPr>
                <w:rStyle w:val="Exprinline"/>
              </w:rPr>
              <w:t> ) {</w:t>
            </w:r>
          </w:p>
        </w:tc>
        <w:tc>
          <w:tcPr>
            <w:tcW w:w="1406" w:type="dxa"/>
          </w:tcPr>
          <w:p w14:paraId="43E976F2" w14:textId="77777777" w:rsidR="00010E20" w:rsidRPr="00A4559E" w:rsidRDefault="00010E20" w:rsidP="009718E7">
            <w:pPr>
              <w:pStyle w:val="G-PCCTablebody"/>
              <w:jc w:val="center"/>
              <w:rPr>
                <w:bCs/>
              </w:rPr>
            </w:pPr>
          </w:p>
        </w:tc>
      </w:tr>
      <w:tr w:rsidR="00010E20" w:rsidRPr="00A4559E" w14:paraId="49D7B39B" w14:textId="77777777" w:rsidTr="009718E7">
        <w:trPr>
          <w:cantSplit/>
          <w:jc w:val="center"/>
        </w:trPr>
        <w:tc>
          <w:tcPr>
            <w:tcW w:w="6804" w:type="dxa"/>
          </w:tcPr>
          <w:p w14:paraId="7FE8BF34" w14:textId="77777777" w:rsidR="00010E20" w:rsidRPr="00A4559E" w:rsidRDefault="00010E20" w:rsidP="009718E7">
            <w:pPr>
              <w:pStyle w:val="G-PCCTablebody"/>
              <w:rPr>
                <w:rStyle w:val="Synboldinline"/>
              </w:rPr>
            </w:pPr>
            <w:r w:rsidRPr="00A4559E">
              <w:rPr>
                <w:rStyle w:val="Codeinline"/>
              </w:rPr>
              <w:t>      </w:t>
            </w:r>
            <w:r w:rsidRPr="00A4559E">
              <w:rPr>
                <w:rStyle w:val="Synboldinline"/>
              </w:rPr>
              <w:t>chunk_bypass_5bits</w:t>
            </w:r>
          </w:p>
        </w:tc>
        <w:tc>
          <w:tcPr>
            <w:tcW w:w="1406" w:type="dxa"/>
          </w:tcPr>
          <w:p w14:paraId="1EFC2302" w14:textId="77777777" w:rsidR="00010E20" w:rsidRPr="00A4559E" w:rsidRDefault="00010E20" w:rsidP="009718E7">
            <w:pPr>
              <w:pStyle w:val="G-PCCTablebody"/>
              <w:jc w:val="center"/>
            </w:pPr>
            <w:r w:rsidRPr="00A4559E">
              <w:rPr>
                <w:bCs/>
              </w:rPr>
              <w:t>u(5)</w:t>
            </w:r>
          </w:p>
        </w:tc>
      </w:tr>
      <w:tr w:rsidR="00010E20" w:rsidRPr="00A4559E" w14:paraId="201165F6" w14:textId="77777777" w:rsidTr="009718E7">
        <w:trPr>
          <w:cantSplit/>
          <w:jc w:val="center"/>
        </w:trPr>
        <w:tc>
          <w:tcPr>
            <w:tcW w:w="6804" w:type="dxa"/>
          </w:tcPr>
          <w:p w14:paraId="73121DC4" w14:textId="77777777" w:rsidR="00010E20" w:rsidRPr="00A4559E" w:rsidRDefault="00010E20" w:rsidP="009718E7">
            <w:pPr>
              <w:pStyle w:val="G-PCCTablebody"/>
              <w:rPr>
                <w:rStyle w:val="Synboldinline"/>
              </w:rPr>
            </w:pPr>
            <w:r w:rsidRPr="00A4559E">
              <w:rPr>
                <w:rStyle w:val="Codeinline"/>
              </w:rPr>
              <w:t>      </w:t>
            </w:r>
            <w:r w:rsidRPr="00A4559E">
              <w:rPr>
                <w:rStyle w:val="Synboldinline"/>
              </w:rPr>
              <w:t>chunk_bypass_flushed_bits</w:t>
            </w:r>
          </w:p>
        </w:tc>
        <w:tc>
          <w:tcPr>
            <w:tcW w:w="1406" w:type="dxa"/>
          </w:tcPr>
          <w:p w14:paraId="190CEDF4" w14:textId="77777777" w:rsidR="00010E20" w:rsidRPr="00A4559E" w:rsidRDefault="00010E20" w:rsidP="009718E7">
            <w:pPr>
              <w:pStyle w:val="G-PCCTablebody"/>
              <w:jc w:val="center"/>
            </w:pPr>
            <w:r w:rsidRPr="00A4559E">
              <w:rPr>
                <w:bCs/>
              </w:rPr>
              <w:t>u(3)</w:t>
            </w:r>
          </w:p>
        </w:tc>
      </w:tr>
      <w:tr w:rsidR="00010E20" w:rsidRPr="00A4559E" w14:paraId="342A751D" w14:textId="77777777" w:rsidTr="009718E7">
        <w:trPr>
          <w:cantSplit/>
          <w:jc w:val="center"/>
        </w:trPr>
        <w:tc>
          <w:tcPr>
            <w:tcW w:w="6804" w:type="dxa"/>
          </w:tcPr>
          <w:p w14:paraId="56814A4F" w14:textId="77777777" w:rsidR="00010E20" w:rsidRPr="00A4559E" w:rsidRDefault="00010E20" w:rsidP="009718E7">
            <w:pPr>
              <w:pStyle w:val="G-PCCTablebody"/>
              <w:rPr>
                <w:rStyle w:val="Exprinline"/>
              </w:rPr>
            </w:pPr>
            <w:r w:rsidRPr="00A4559E">
              <w:rPr>
                <w:rStyle w:val="Codeinline"/>
              </w:rPr>
              <w:t>   </w:t>
            </w:r>
            <w:r w:rsidRPr="00A4559E">
              <w:rPr>
                <w:rStyle w:val="Exprinline"/>
              </w:rPr>
              <w:t>}</w:t>
            </w:r>
          </w:p>
        </w:tc>
        <w:tc>
          <w:tcPr>
            <w:tcW w:w="1406" w:type="dxa"/>
          </w:tcPr>
          <w:p w14:paraId="390C9E87" w14:textId="77777777" w:rsidR="00010E20" w:rsidRPr="00A4559E" w:rsidRDefault="00010E20" w:rsidP="009718E7">
            <w:pPr>
              <w:pStyle w:val="G-PCCTablebody"/>
              <w:jc w:val="center"/>
            </w:pPr>
          </w:p>
        </w:tc>
      </w:tr>
      <w:tr w:rsidR="00010E20" w:rsidRPr="00A4559E" w14:paraId="6D541266" w14:textId="77777777" w:rsidTr="009718E7">
        <w:trPr>
          <w:cantSplit/>
          <w:jc w:val="center"/>
        </w:trPr>
        <w:tc>
          <w:tcPr>
            <w:tcW w:w="6804" w:type="dxa"/>
          </w:tcPr>
          <w:p w14:paraId="5BDBABBB" w14:textId="77777777" w:rsidR="00010E20" w:rsidRPr="00A4559E" w:rsidRDefault="00010E20" w:rsidP="009718E7">
            <w:pPr>
              <w:pStyle w:val="G-PCCTablebodyKWN"/>
              <w:rPr>
                <w:rStyle w:val="Exprinline"/>
              </w:rPr>
            </w:pPr>
            <w:r w:rsidRPr="00A4559E">
              <w:rPr>
                <w:rStyle w:val="Codeinline"/>
              </w:rPr>
              <w:t>   </w:t>
            </w:r>
            <w:r w:rsidRPr="00C75E56">
              <w:rPr>
                <w:rStyle w:val="Funcinline"/>
              </w:rPr>
              <w:t>for</w:t>
            </w:r>
            <w:r w:rsidRPr="00A4559E">
              <w:rPr>
                <w:rStyle w:val="Exprinline"/>
              </w:rPr>
              <w:t>( </w:t>
            </w:r>
            <w:r>
              <w:rPr>
                <w:rStyle w:val="Var1inline"/>
              </w:rPr>
              <w:t>𝑖</w:t>
            </w:r>
            <w:r w:rsidRPr="00A4559E">
              <w:rPr>
                <w:rStyle w:val="Exprinline"/>
              </w:rPr>
              <w:t xml:space="preserve"> = 0; </w:t>
            </w:r>
            <w:r>
              <w:rPr>
                <w:rStyle w:val="Var1inline"/>
              </w:rPr>
              <w:t>𝑖</w:t>
            </w:r>
            <w:r w:rsidRPr="00A4559E">
              <w:rPr>
                <w:rStyle w:val="Exprinline"/>
              </w:rPr>
              <w:t xml:space="preserve"> &lt; </w:t>
            </w:r>
            <w:r w:rsidRPr="00A739CE">
              <w:rPr>
                <w:rStyle w:val="ExprNameinline"/>
              </w:rPr>
              <w:t>ChunkLen</w:t>
            </w:r>
            <w:r w:rsidRPr="00A4559E">
              <w:rPr>
                <w:rStyle w:val="Exprinline"/>
              </w:rPr>
              <w:t xml:space="preserve"> − 2 − </w:t>
            </w:r>
            <w:r w:rsidRPr="00A4559E">
              <w:rPr>
                <w:rStyle w:val="Synvarinline"/>
              </w:rPr>
              <w:t>chunk_ae_len</w:t>
            </w:r>
            <w:r w:rsidRPr="00A4559E">
              <w:rPr>
                <w:rStyle w:val="Exprinline"/>
              </w:rPr>
              <w:t xml:space="preserve"> − </w:t>
            </w:r>
            <w:r w:rsidRPr="00A739CE">
              <w:rPr>
                <w:rStyle w:val="ExprNameinline"/>
              </w:rPr>
              <w:t>ChunkPadLen</w:t>
            </w:r>
            <w:r w:rsidRPr="00A4559E">
              <w:rPr>
                <w:rStyle w:val="Exprinline"/>
              </w:rPr>
              <w:t xml:space="preserve">; </w:t>
            </w:r>
            <w:r>
              <w:rPr>
                <w:rStyle w:val="Var1inline"/>
              </w:rPr>
              <w:t>𝑖</w:t>
            </w:r>
            <w:r w:rsidRPr="00A4559E">
              <w:rPr>
                <w:rStyle w:val="Exprinline"/>
              </w:rPr>
              <w:t>++)</w:t>
            </w:r>
          </w:p>
        </w:tc>
        <w:tc>
          <w:tcPr>
            <w:tcW w:w="1406" w:type="dxa"/>
          </w:tcPr>
          <w:p w14:paraId="155808BE" w14:textId="77777777" w:rsidR="00010E20" w:rsidRPr="00A4559E" w:rsidRDefault="00010E20" w:rsidP="009718E7">
            <w:pPr>
              <w:pStyle w:val="G-PCCTablebody"/>
              <w:jc w:val="center"/>
              <w:rPr>
                <w:bCs/>
              </w:rPr>
            </w:pPr>
          </w:p>
        </w:tc>
      </w:tr>
      <w:tr w:rsidR="00010E20" w:rsidRPr="00A4559E" w14:paraId="32029C2A" w14:textId="77777777" w:rsidTr="009718E7">
        <w:trPr>
          <w:cantSplit/>
          <w:jc w:val="center"/>
        </w:trPr>
        <w:tc>
          <w:tcPr>
            <w:tcW w:w="6804" w:type="dxa"/>
          </w:tcPr>
          <w:p w14:paraId="4D52C7CB" w14:textId="77777777" w:rsidR="00010E20" w:rsidRPr="00A4559E" w:rsidRDefault="00010E20" w:rsidP="009718E7">
            <w:pPr>
              <w:pStyle w:val="G-PCCTablebody"/>
              <w:rPr>
                <w:b/>
                <w:bCs/>
              </w:rPr>
            </w:pPr>
            <w:r w:rsidRPr="00A4559E">
              <w:rPr>
                <w:rStyle w:val="Codeinline"/>
              </w:rPr>
              <w:t>      </w:t>
            </w:r>
            <w:r w:rsidRPr="00A4559E">
              <w:rPr>
                <w:rStyle w:val="Synboldinline"/>
              </w:rPr>
              <w:t>chunk_bypass_byte</w:t>
            </w:r>
            <w:r w:rsidRPr="00A4559E">
              <w:rPr>
                <w:rStyle w:val="Exprinline"/>
              </w:rPr>
              <w:t>[ </w:t>
            </w:r>
            <w:r>
              <w:rPr>
                <w:rStyle w:val="Var1inline"/>
              </w:rPr>
              <w:t>𝑖</w:t>
            </w:r>
            <w:r w:rsidRPr="00A4559E">
              <w:rPr>
                <w:rStyle w:val="Exprinline"/>
              </w:rPr>
              <w:t> ]</w:t>
            </w:r>
          </w:p>
        </w:tc>
        <w:tc>
          <w:tcPr>
            <w:tcW w:w="1406" w:type="dxa"/>
          </w:tcPr>
          <w:p w14:paraId="7BC79095" w14:textId="77777777" w:rsidR="00010E20" w:rsidRPr="00A4559E" w:rsidRDefault="00010E20" w:rsidP="009718E7">
            <w:pPr>
              <w:pStyle w:val="G-PCCTablebody"/>
              <w:jc w:val="center"/>
            </w:pPr>
            <w:r w:rsidRPr="00A4559E">
              <w:rPr>
                <w:bCs/>
              </w:rPr>
              <w:t>u(8)</w:t>
            </w:r>
          </w:p>
        </w:tc>
      </w:tr>
      <w:tr w:rsidR="00010E20" w:rsidRPr="00A4559E" w14:paraId="43BA86F1" w14:textId="77777777" w:rsidTr="009718E7">
        <w:trPr>
          <w:cantSplit/>
          <w:jc w:val="center"/>
        </w:trPr>
        <w:tc>
          <w:tcPr>
            <w:tcW w:w="6804" w:type="dxa"/>
          </w:tcPr>
          <w:p w14:paraId="292DD0CD" w14:textId="77777777" w:rsidR="00010E20" w:rsidRPr="00A4559E" w:rsidRDefault="00010E20" w:rsidP="009718E7">
            <w:pPr>
              <w:pStyle w:val="G-PCCTablebodyKWN"/>
              <w:rPr>
                <w:rStyle w:val="Exprinline"/>
              </w:rPr>
            </w:pPr>
            <w:r w:rsidRPr="00A4559E">
              <w:rPr>
                <w:rStyle w:val="Exprinline"/>
              </w:rPr>
              <w:t>}</w:t>
            </w:r>
          </w:p>
        </w:tc>
        <w:tc>
          <w:tcPr>
            <w:tcW w:w="1406" w:type="dxa"/>
          </w:tcPr>
          <w:p w14:paraId="5DAFFE45" w14:textId="77777777" w:rsidR="00010E20" w:rsidRPr="00A4559E" w:rsidRDefault="00010E20" w:rsidP="009718E7">
            <w:pPr>
              <w:pStyle w:val="G-PCCTablebody"/>
              <w:jc w:val="center"/>
            </w:pPr>
          </w:p>
        </w:tc>
      </w:tr>
    </w:tbl>
    <w:p w14:paraId="65D79846" w14:textId="77777777" w:rsidR="00010E20" w:rsidRPr="00A4559E" w:rsidRDefault="00010E20" w:rsidP="00010E20">
      <w:pPr>
        <w:pStyle w:val="TableSpacer"/>
        <w:rPr>
          <w:lang w:eastAsia="ja-JP"/>
        </w:rPr>
      </w:pPr>
    </w:p>
    <w:p w14:paraId="1AF9B5A2" w14:textId="77777777" w:rsidR="00010E20" w:rsidRPr="004F2A4F" w:rsidRDefault="00010E20" w:rsidP="00010E20">
      <w:pPr>
        <w:pStyle w:val="3"/>
      </w:pPr>
      <w:bookmarkStart w:id="25" w:name="_Toc100603765"/>
      <w:r>
        <w:t>C</w:t>
      </w:r>
      <w:r w:rsidRPr="004F2A4F">
        <w:t>hunk semantics</w:t>
      </w:r>
      <w:bookmarkEnd w:id="25"/>
      <w:r>
        <w:fldChar w:fldCharType="begin" w:fldLock="1"/>
      </w:r>
      <w:r>
        <w:rPr>
          <w:rStyle w:val="HdgMarker"/>
        </w:rPr>
        <w:instrText>Q</w:instrText>
      </w:r>
      <w:r>
        <w:instrText>UOTE "" \* Charformat</w:instrText>
      </w:r>
      <w:r>
        <w:fldChar w:fldCharType="end"/>
      </w:r>
    </w:p>
    <w:p w14:paraId="78B9D985" w14:textId="77777777" w:rsidR="00010E20" w:rsidRPr="00A4559E" w:rsidRDefault="00010E20" w:rsidP="00010E20">
      <w:pPr>
        <w:rPr>
          <w:lang w:eastAsia="ja-JP"/>
        </w:rPr>
      </w:pPr>
      <w:r w:rsidRPr="00A4559E">
        <w:rPr>
          <w:rStyle w:val="Synboldinline"/>
        </w:rPr>
        <w:t>chunk_ae_len</w:t>
      </w:r>
      <w:r w:rsidRPr="00A4559E">
        <w:rPr>
          <w:lang w:eastAsia="ja-JP"/>
        </w:rPr>
        <w:t xml:space="preserve"> specifies the number of </w:t>
      </w:r>
      <w:r w:rsidRPr="00A4559E">
        <w:rPr>
          <w:rStyle w:val="Synvarinline"/>
        </w:rPr>
        <w:t>chunk_ae_byte</w:t>
      </w:r>
      <w:r w:rsidRPr="00A4559E">
        <w:rPr>
          <w:lang w:eastAsia="ja-JP"/>
        </w:rPr>
        <w:t xml:space="preserve"> syntax elements present in the chunk.  It is a requirement of bitstream conformance that </w:t>
      </w:r>
      <w:r w:rsidRPr="00A4559E">
        <w:rPr>
          <w:rStyle w:val="Synvarinline"/>
        </w:rPr>
        <w:t>chunk_ae_len</w:t>
      </w:r>
      <w:r w:rsidRPr="00A4559E">
        <w:rPr>
          <w:lang w:eastAsia="ja-JP"/>
        </w:rPr>
        <w:t xml:space="preserve"> shall be less than </w:t>
      </w:r>
      <w:r w:rsidRPr="00D35E12">
        <w:rPr>
          <w:rStyle w:val="VarNinline"/>
        </w:rPr>
        <w:t>ChunkLen</w:t>
      </w:r>
      <w:r w:rsidRPr="00A4559E">
        <w:rPr>
          <w:lang w:eastAsia="ja-JP"/>
        </w:rPr>
        <w:t>.</w:t>
      </w:r>
    </w:p>
    <w:p w14:paraId="0CDAC313" w14:textId="77777777" w:rsidR="00010E20" w:rsidRPr="00A4559E" w:rsidRDefault="00010E20" w:rsidP="00010E20">
      <w:pPr>
        <w:rPr>
          <w:lang w:eastAsia="ja-JP"/>
        </w:rPr>
      </w:pPr>
      <w:r w:rsidRPr="00A4559E">
        <w:rPr>
          <w:rStyle w:val="Synboldinline"/>
        </w:rPr>
        <w:t>chunk_ae_byte</w:t>
      </w:r>
      <w:r w:rsidRPr="00A4559E">
        <w:rPr>
          <w:rStyle w:val="Exprinline"/>
        </w:rPr>
        <w:t>[ </w:t>
      </w:r>
      <w:r>
        <w:rPr>
          <w:rStyle w:val="Var1inline"/>
        </w:rPr>
        <w:t>𝑖</w:t>
      </w:r>
      <w:r w:rsidRPr="00A4559E">
        <w:rPr>
          <w:rStyle w:val="Exprinline"/>
        </w:rPr>
        <w:t> ]</w:t>
      </w:r>
      <w:r w:rsidRPr="00A4559E">
        <w:rPr>
          <w:lang w:eastAsia="ja-JP"/>
        </w:rPr>
        <w:t xml:space="preserve"> specifies the </w:t>
      </w:r>
      <w:r>
        <w:rPr>
          <w:rStyle w:val="Var1inline"/>
        </w:rPr>
        <w:t>𝑖</w:t>
      </w:r>
      <w:r w:rsidRPr="00A4559E">
        <w:rPr>
          <w:lang w:eastAsia="ja-JP"/>
        </w:rPr>
        <w:t>-th arithmetic-coded byte conveyed by the chunk.</w:t>
      </w:r>
    </w:p>
    <w:p w14:paraId="3F7A57D7" w14:textId="77777777" w:rsidR="00010E20" w:rsidRPr="00A4559E" w:rsidRDefault="00010E20" w:rsidP="00010E20">
      <w:pPr>
        <w:rPr>
          <w:lang w:eastAsia="ja-JP"/>
        </w:rPr>
      </w:pPr>
      <w:r w:rsidRPr="00A4559E">
        <w:rPr>
          <w:rStyle w:val="Synboldinline"/>
        </w:rPr>
        <w:t>chunk_splice_byte</w:t>
      </w:r>
      <w:r w:rsidRPr="00A4559E">
        <w:rPr>
          <w:rStyle w:val="Exprinline"/>
        </w:rPr>
        <w:t>[ </w:t>
      </w:r>
      <w:r>
        <w:rPr>
          <w:rStyle w:val="Var1inline"/>
        </w:rPr>
        <w:t>𝑖</w:t>
      </w:r>
      <w:r w:rsidRPr="00A4559E">
        <w:rPr>
          <w:rStyle w:val="Exprinline"/>
        </w:rPr>
        <w:t> ]</w:t>
      </w:r>
      <w:r w:rsidRPr="00A4559E">
        <w:rPr>
          <w:lang w:eastAsia="ja-JP"/>
        </w:rPr>
        <w:t xml:space="preserve"> specifies a padding byte used to pad the last chunk of a CBS.  The padding bytes shall </w:t>
      </w:r>
      <w:r w:rsidRPr="00A4559E">
        <w:rPr>
          <w:noProof/>
        </w:rPr>
        <w:t>consist of bytes moved from the start of the next CBS.</w:t>
      </w:r>
    </w:p>
    <w:p w14:paraId="5388A5D3" w14:textId="77777777" w:rsidR="00010E20" w:rsidRPr="00A4559E" w:rsidRDefault="00010E20" w:rsidP="00010E20">
      <w:pPr>
        <w:rPr>
          <w:lang w:eastAsia="ja-JP"/>
        </w:rPr>
      </w:pPr>
      <w:r w:rsidRPr="00A4559E">
        <w:rPr>
          <w:rStyle w:val="Synboldinline"/>
        </w:rPr>
        <w:t>chunk_bypass_byte</w:t>
      </w:r>
      <w:r w:rsidRPr="00A4559E">
        <w:rPr>
          <w:rStyle w:val="Exprinline"/>
        </w:rPr>
        <w:t>[ </w:t>
      </w:r>
      <w:r>
        <w:rPr>
          <w:rStyle w:val="Var1inline"/>
        </w:rPr>
        <w:t>𝑖</w:t>
      </w:r>
      <w:r w:rsidRPr="00A4559E">
        <w:rPr>
          <w:rStyle w:val="Exprinline"/>
        </w:rPr>
        <w:t> ]</w:t>
      </w:r>
      <w:r w:rsidRPr="00A4559E">
        <w:rPr>
          <w:lang w:eastAsia="ja-JP"/>
        </w:rPr>
        <w:t xml:space="preserve">, </w:t>
      </w:r>
      <w:r w:rsidRPr="00A4559E">
        <w:rPr>
          <w:rStyle w:val="Synboldinline"/>
        </w:rPr>
        <w:t>chunk_bypass_5bits</w:t>
      </w:r>
      <w:r w:rsidRPr="00A4559E">
        <w:rPr>
          <w:lang w:eastAsia="ja-JP"/>
        </w:rPr>
        <w:t xml:space="preserve"> and </w:t>
      </w:r>
      <w:r w:rsidRPr="00A4559E">
        <w:rPr>
          <w:rStyle w:val="Synboldinline"/>
        </w:rPr>
        <w:t>chunk_bypass_flushed_bits</w:t>
      </w:r>
      <w:r w:rsidRPr="00A4559E">
        <w:rPr>
          <w:lang w:eastAsia="ja-JP"/>
        </w:rPr>
        <w:t xml:space="preserve"> together specify the bypass-coded bits conveyed by the chunk.  Within a chunk, the bits are in reverse order, as specified by the unpacking process (</w:t>
      </w:r>
      <w:r w:rsidRPr="00A4559E">
        <w:rPr>
          <w:lang w:eastAsia="ja-JP"/>
        </w:rPr>
        <w:fldChar w:fldCharType="begin" w:fldLock="1"/>
      </w:r>
      <w:r w:rsidRPr="00A4559E">
        <w:rPr>
          <w:lang w:eastAsia="ja-JP"/>
        </w:rPr>
        <w:instrText xml:space="preserve"> REF _Ref89692205 \r \h </w:instrText>
      </w:r>
      <w:r w:rsidRPr="00A4559E">
        <w:rPr>
          <w:lang w:eastAsia="ja-JP"/>
        </w:rPr>
      </w:r>
      <w:r w:rsidRPr="00A4559E">
        <w:rPr>
          <w:lang w:eastAsia="ja-JP"/>
        </w:rPr>
        <w:fldChar w:fldCharType="separate"/>
      </w:r>
      <w:r>
        <w:rPr>
          <w:lang w:eastAsia="ja-JP"/>
        </w:rPr>
        <w:t>11.3.8</w:t>
      </w:r>
      <w:r w:rsidRPr="00A4559E">
        <w:rPr>
          <w:lang w:eastAsia="ja-JP"/>
        </w:rPr>
        <w:fldChar w:fldCharType="end"/>
      </w:r>
      <w:r w:rsidRPr="00A4559E">
        <w:rPr>
          <w:lang w:eastAsia="ja-JP"/>
        </w:rPr>
        <w:t>).</w:t>
      </w:r>
    </w:p>
    <w:p w14:paraId="3C4E7DDF" w14:textId="77777777" w:rsidR="00010E20" w:rsidRDefault="00010E20" w:rsidP="00010E20">
      <w:pPr>
        <w:pStyle w:val="3"/>
        <w:numPr>
          <w:ilvl w:val="2"/>
          <w:numId w:val="1"/>
        </w:numPr>
        <w:rPr>
          <w:noProof/>
        </w:rPr>
      </w:pPr>
      <w:bookmarkStart w:id="26" w:name="_Toc100603766"/>
      <w:bookmarkStart w:id="27" w:name="_Ref37253330"/>
      <w:r>
        <w:rPr>
          <w:noProof/>
        </w:rPr>
        <w:lastRenderedPageBreak/>
        <w:t>State</w:t>
      </w:r>
      <w:bookmarkEnd w:id="26"/>
      <w:r>
        <w:fldChar w:fldCharType="begin" w:fldLock="1"/>
      </w:r>
      <w:r>
        <w:rPr>
          <w:rStyle w:val="HdgMarker"/>
        </w:rPr>
        <w:instrText>Q</w:instrText>
      </w:r>
      <w:r>
        <w:instrText>UOTE "" \* Charformat</w:instrText>
      </w:r>
      <w:r>
        <w:fldChar w:fldCharType="end"/>
      </w:r>
    </w:p>
    <w:p w14:paraId="2A3FB545" w14:textId="77777777" w:rsidR="00010E20" w:rsidRPr="00A4559E" w:rsidRDefault="00010E20" w:rsidP="00010E20">
      <w:pPr>
        <w:pStyle w:val="NormalKWN"/>
        <w:rPr>
          <w:noProof/>
        </w:rPr>
      </w:pPr>
      <w:r w:rsidRPr="00A4559E">
        <w:rPr>
          <w:noProof/>
        </w:rPr>
        <w:t>The CBSs are specified in terms of the following state variables:</w:t>
      </w:r>
    </w:p>
    <w:p w14:paraId="6919E910" w14:textId="77777777" w:rsidR="00010E20" w:rsidRDefault="00010E20" w:rsidP="00010E20">
      <w:pPr>
        <w:pStyle w:val="Itemize1G-PCC"/>
        <w:rPr>
          <w:noProof/>
        </w:rPr>
      </w:pPr>
      <w:r>
        <w:rPr>
          <w:noProof/>
        </w:rPr>
        <w:t xml:space="preserve">The 256 byte array </w:t>
      </w:r>
      <w:r>
        <w:fldChar w:fldCharType="begin"/>
      </w:r>
      <w:r>
        <w:instrText xml:space="preserve">XE </w:instrText>
      </w:r>
      <w:r w:rsidRPr="00B16830">
        <w:rPr>
          <w:rStyle w:val="ExprNameinline"/>
        </w:rPr>
        <w:instrText>ChunkBuf</w:instrText>
      </w:r>
      <w:r>
        <w:instrText xml:space="preserve"> \t "</w:instrText>
      </w:r>
      <w:r>
        <w:fldChar w:fldCharType="begin" w:fldLock="1"/>
      </w:r>
      <w:r>
        <w:instrText>STYLEREF HdgMarker \w</w:instrText>
      </w:r>
      <w:r>
        <w:fldChar w:fldCharType="separate"/>
      </w:r>
      <w:r>
        <w:rPr>
          <w:noProof/>
        </w:rPr>
        <w:instrText>11.3.4</w:instrText>
      </w:r>
      <w:r>
        <w:fldChar w:fldCharType="end"/>
      </w:r>
      <w:r>
        <w:instrText>"</w:instrText>
      </w:r>
      <w:r>
        <w:fldChar w:fldCharType="end"/>
      </w:r>
      <w:r w:rsidRPr="00A739CE">
        <w:rPr>
          <w:rStyle w:val="ExprNameinline"/>
        </w:rPr>
        <w:t>ChunkBuf</w:t>
      </w:r>
      <w:r>
        <w:rPr>
          <w:noProof/>
        </w:rPr>
        <w:t>, a buffer used to merge and unpack chunks.</w:t>
      </w:r>
    </w:p>
    <w:p w14:paraId="220EF237" w14:textId="77777777" w:rsidR="00010E20" w:rsidRDefault="00010E20" w:rsidP="00010E20">
      <w:pPr>
        <w:pStyle w:val="Itemize1G-PCC"/>
        <w:rPr>
          <w:noProof/>
        </w:rPr>
      </w:pPr>
      <w:r>
        <w:rPr>
          <w:noProof/>
        </w:rPr>
        <w:t xml:space="preserve">The array </w:t>
      </w:r>
      <w:r>
        <w:fldChar w:fldCharType="begin"/>
      </w:r>
      <w:r>
        <w:instrText xml:space="preserve">XE </w:instrText>
      </w:r>
      <w:r w:rsidRPr="00B16830">
        <w:rPr>
          <w:rStyle w:val="ExprNameinline"/>
        </w:rPr>
        <w:instrText>AeBits</w:instrText>
      </w:r>
      <w:r>
        <w:instrText xml:space="preserve"> \t "</w:instrText>
      </w:r>
      <w:r>
        <w:fldChar w:fldCharType="begin" w:fldLock="1"/>
      </w:r>
      <w:r>
        <w:instrText>STYLEREF HdgMarker \w</w:instrText>
      </w:r>
      <w:r>
        <w:fldChar w:fldCharType="separate"/>
      </w:r>
      <w:r>
        <w:rPr>
          <w:noProof/>
        </w:rPr>
        <w:instrText>11.3.4</w:instrText>
      </w:r>
      <w:r>
        <w:fldChar w:fldCharType="end"/>
      </w:r>
      <w:r>
        <w:instrText>"</w:instrText>
      </w:r>
      <w:r>
        <w:fldChar w:fldCharType="end"/>
      </w:r>
      <w:r w:rsidRPr="00A739CE">
        <w:rPr>
          <w:rStyle w:val="ExprNameinline"/>
        </w:rPr>
        <w:t>AeBits</w:t>
      </w:r>
      <w:r>
        <w:rPr>
          <w:noProof/>
        </w:rPr>
        <w:t xml:space="preserve"> of unpacked arithmetic-coded bits; each element is a single bit.  The variable </w:t>
      </w:r>
      <w:r w:rsidRPr="00D35E12">
        <w:rPr>
          <w:rStyle w:val="VarNinline"/>
        </w:rPr>
        <w:t>AeBitsLen</w:t>
      </w:r>
      <w:r>
        <w:rPr>
          <w:noProof/>
        </w:rPr>
        <w:t xml:space="preserve"> is the length of the array.</w:t>
      </w:r>
    </w:p>
    <w:p w14:paraId="326EF4EF" w14:textId="77777777" w:rsidR="00010E20" w:rsidRDefault="00010E20" w:rsidP="00010E20">
      <w:pPr>
        <w:pStyle w:val="Itemize1G-PCC"/>
        <w:rPr>
          <w:noProof/>
        </w:rPr>
      </w:pPr>
      <w:r>
        <w:rPr>
          <w:noProof/>
        </w:rPr>
        <w:t xml:space="preserve">The array </w:t>
      </w:r>
      <w:r>
        <w:fldChar w:fldCharType="begin"/>
      </w:r>
      <w:r>
        <w:instrText xml:space="preserve">XE </w:instrText>
      </w:r>
      <w:r w:rsidRPr="00B16830">
        <w:rPr>
          <w:rStyle w:val="ExprNameinline"/>
        </w:rPr>
        <w:instrText>BpBits</w:instrText>
      </w:r>
      <w:r>
        <w:instrText xml:space="preserve"> \t "</w:instrText>
      </w:r>
      <w:r>
        <w:fldChar w:fldCharType="begin" w:fldLock="1"/>
      </w:r>
      <w:r>
        <w:instrText>STYLEREF HdgMarker \w</w:instrText>
      </w:r>
      <w:r>
        <w:fldChar w:fldCharType="separate"/>
      </w:r>
      <w:r>
        <w:rPr>
          <w:noProof/>
        </w:rPr>
        <w:instrText>11.3.4</w:instrText>
      </w:r>
      <w:r>
        <w:fldChar w:fldCharType="end"/>
      </w:r>
      <w:r>
        <w:instrText>"</w:instrText>
      </w:r>
      <w:r>
        <w:fldChar w:fldCharType="end"/>
      </w:r>
      <w:r w:rsidRPr="00A739CE">
        <w:rPr>
          <w:rStyle w:val="ExprNameinline"/>
        </w:rPr>
        <w:t>BpBits</w:t>
      </w:r>
      <w:r>
        <w:rPr>
          <w:noProof/>
        </w:rPr>
        <w:t xml:space="preserve"> of unpacked bypass-coded bits; each element is a single bit.  The variable </w:t>
      </w:r>
      <w:r w:rsidRPr="00D35E12">
        <w:rPr>
          <w:rStyle w:val="VarNinline"/>
        </w:rPr>
        <w:t>BpBitsLen</w:t>
      </w:r>
      <w:r>
        <w:rPr>
          <w:noProof/>
        </w:rPr>
        <w:t xml:space="preserve"> is the length of the array.</w:t>
      </w:r>
    </w:p>
    <w:p w14:paraId="65B73D34" w14:textId="77777777" w:rsidR="00010E20" w:rsidRDefault="00010E20" w:rsidP="00010E20">
      <w:pPr>
        <w:pStyle w:val="Itemize1G-PCC"/>
        <w:rPr>
          <w:noProof/>
        </w:rPr>
      </w:pPr>
      <w:r>
        <w:rPr>
          <w:noProof/>
        </w:rPr>
        <w:t xml:space="preserve">The variables </w:t>
      </w:r>
      <w:r>
        <w:fldChar w:fldCharType="begin"/>
      </w:r>
      <w:r>
        <w:instrText xml:space="preserve">XE </w:instrText>
      </w:r>
      <w:r w:rsidRPr="00B16830">
        <w:rPr>
          <w:rStyle w:val="ExprNameinline"/>
        </w:rPr>
        <w:instrText>AeBitsReadIdx</w:instrText>
      </w:r>
      <w:r>
        <w:instrText xml:space="preserve"> \t "</w:instrText>
      </w:r>
      <w:r>
        <w:fldChar w:fldCharType="begin" w:fldLock="1"/>
      </w:r>
      <w:r>
        <w:instrText>STYLEREF HdgMarker \w</w:instrText>
      </w:r>
      <w:r>
        <w:fldChar w:fldCharType="separate"/>
      </w:r>
      <w:r>
        <w:rPr>
          <w:noProof/>
        </w:rPr>
        <w:instrText>11.3.4</w:instrText>
      </w:r>
      <w:r>
        <w:fldChar w:fldCharType="end"/>
      </w:r>
      <w:r>
        <w:instrText>"</w:instrText>
      </w:r>
      <w:r>
        <w:fldChar w:fldCharType="end"/>
      </w:r>
      <w:r w:rsidRPr="00D35E12">
        <w:rPr>
          <w:rStyle w:val="VarNinline"/>
        </w:rPr>
        <w:t>AeBitsReadIdx</w:t>
      </w:r>
      <w:r>
        <w:rPr>
          <w:noProof/>
        </w:rPr>
        <w:t xml:space="preserve"> and </w:t>
      </w:r>
      <w:r>
        <w:fldChar w:fldCharType="begin"/>
      </w:r>
      <w:r>
        <w:instrText xml:space="preserve">XE </w:instrText>
      </w:r>
      <w:r w:rsidRPr="00B16830">
        <w:rPr>
          <w:rStyle w:val="ExprNameinline"/>
        </w:rPr>
        <w:instrText>BpBitsReadIdx</w:instrText>
      </w:r>
      <w:r>
        <w:instrText xml:space="preserve"> \t "</w:instrText>
      </w:r>
      <w:r>
        <w:fldChar w:fldCharType="begin" w:fldLock="1"/>
      </w:r>
      <w:r>
        <w:instrText>STYLEREF HdgMarker \w</w:instrText>
      </w:r>
      <w:r>
        <w:fldChar w:fldCharType="separate"/>
      </w:r>
      <w:r>
        <w:rPr>
          <w:noProof/>
        </w:rPr>
        <w:instrText>11.3.4</w:instrText>
      </w:r>
      <w:r>
        <w:fldChar w:fldCharType="end"/>
      </w:r>
      <w:r>
        <w:instrText>"</w:instrText>
      </w:r>
      <w:r>
        <w:fldChar w:fldCharType="end"/>
      </w:r>
      <w:r w:rsidRPr="00D35E12">
        <w:rPr>
          <w:rStyle w:val="VarNinline"/>
        </w:rPr>
        <w:t>BpBitsReadIdx</w:t>
      </w:r>
      <w:r>
        <w:rPr>
          <w:noProof/>
        </w:rPr>
        <w:t xml:space="preserve">, indexes of the next element to be read from the </w:t>
      </w:r>
      <w:r w:rsidRPr="00A739CE">
        <w:rPr>
          <w:rStyle w:val="ExprNameinline"/>
        </w:rPr>
        <w:t>AeBits</w:t>
      </w:r>
      <w:r>
        <w:rPr>
          <w:noProof/>
        </w:rPr>
        <w:t xml:space="preserve"> and </w:t>
      </w:r>
      <w:r w:rsidRPr="00A739CE">
        <w:rPr>
          <w:rStyle w:val="ExprNameinline"/>
        </w:rPr>
        <w:t>BpBits</w:t>
      </w:r>
      <w:r>
        <w:rPr>
          <w:noProof/>
        </w:rPr>
        <w:t xml:space="preserve"> arrays, respectively.</w:t>
      </w:r>
    </w:p>
    <w:p w14:paraId="41B3DF90" w14:textId="77777777" w:rsidR="00010E20" w:rsidRDefault="00010E20" w:rsidP="00010E20">
      <w:pPr>
        <w:pStyle w:val="3"/>
        <w:numPr>
          <w:ilvl w:val="2"/>
          <w:numId w:val="1"/>
        </w:numPr>
        <w:rPr>
          <w:noProof/>
        </w:rPr>
      </w:pPr>
      <w:bookmarkStart w:id="28" w:name="_Toc100603767"/>
      <w:r>
        <w:rPr>
          <w:noProof/>
        </w:rPr>
        <w:t>Span of chunked bytestream data within a data unit</w:t>
      </w:r>
      <w:bookmarkEnd w:id="28"/>
      <w:r>
        <w:fldChar w:fldCharType="begin" w:fldLock="1"/>
      </w:r>
      <w:r>
        <w:rPr>
          <w:rStyle w:val="HdgMarker"/>
        </w:rPr>
        <w:instrText>Q</w:instrText>
      </w:r>
      <w:r>
        <w:instrText>UOTE "" \* Charformat</w:instrText>
      </w:r>
      <w:r>
        <w:fldChar w:fldCharType="end"/>
      </w:r>
    </w:p>
    <w:p w14:paraId="2C9471D4" w14:textId="77777777" w:rsidR="00010E20" w:rsidRPr="00A4559E" w:rsidRDefault="00010E20" w:rsidP="00010E20">
      <w:pPr>
        <w:rPr>
          <w:noProof/>
        </w:rPr>
      </w:pPr>
      <w:r w:rsidRPr="00A4559E">
        <w:rPr>
          <w:noProof/>
        </w:rPr>
        <w:t>Each applicable DU comprises a header, the CBS data and a footer (if present).</w:t>
      </w:r>
    </w:p>
    <w:p w14:paraId="55DF95AD" w14:textId="77777777" w:rsidR="00010E20" w:rsidRPr="00A4559E" w:rsidRDefault="00010E20" w:rsidP="00010E20">
      <w:pPr>
        <w:rPr>
          <w:noProof/>
        </w:rPr>
      </w:pPr>
      <w:r w:rsidRPr="00A4559E">
        <w:rPr>
          <w:noProof/>
        </w:rPr>
        <w:t>The CBS data starts at the byte aligned position at or prior to the first ae(v) coded syntax element.</w:t>
      </w:r>
    </w:p>
    <w:p w14:paraId="7D7DE882" w14:textId="77777777" w:rsidR="00010E20" w:rsidRPr="00A4559E" w:rsidRDefault="00010E20" w:rsidP="00010E20">
      <w:pPr>
        <w:rPr>
          <w:noProof/>
        </w:rPr>
      </w:pPr>
      <w:r w:rsidRPr="00A4559E">
        <w:rPr>
          <w:noProof/>
        </w:rPr>
        <w:t>When a DU footer is present, the CBS data ends immediately prior to the first non-ae(v) coded syntax element of the fixed-length footer.  Otherwise, the end shall coincide with the end of the DU buffer.</w:t>
      </w:r>
    </w:p>
    <w:p w14:paraId="624DBB2F" w14:textId="77777777" w:rsidR="00010E20" w:rsidRPr="00A4559E" w:rsidRDefault="00010E20" w:rsidP="00010E20">
      <w:pPr>
        <w:rPr>
          <w:noProof/>
        </w:rPr>
      </w:pPr>
      <w:r w:rsidRPr="00A4559E">
        <w:rPr>
          <w:noProof/>
        </w:rPr>
        <w:t xml:space="preserve">The number of bytes remaining in the CBS data is specified by the expression </w:t>
      </w:r>
      <w:r w:rsidRPr="00A739CE">
        <w:rPr>
          <w:rStyle w:val="ExprNameinline"/>
        </w:rPr>
        <w:t>ChunkDuRem</w:t>
      </w:r>
      <w:r w:rsidRPr="00A4559E">
        <w:rPr>
          <w:noProof/>
        </w:rPr>
        <w:t>.</w:t>
      </w:r>
    </w:p>
    <w:p w14:paraId="5B12F2EF" w14:textId="77777777" w:rsidR="00010E20" w:rsidRPr="00A4559E" w:rsidRDefault="00010E20" w:rsidP="00010E20">
      <w:pPr>
        <w:pStyle w:val="Code"/>
      </w:pPr>
      <w:r>
        <w:fldChar w:fldCharType="begin"/>
      </w:r>
      <w:r>
        <w:instrText>XE ChunkDuRem \t "</w:instrText>
      </w:r>
      <w:r>
        <w:fldChar w:fldCharType="begin" w:fldLock="1"/>
      </w:r>
      <w:r>
        <w:instrText>STYLEREF HdgMarker \w</w:instrText>
      </w:r>
      <w:r>
        <w:fldChar w:fldCharType="separate"/>
      </w:r>
      <w:r>
        <w:instrText>11.3.5</w:instrText>
      </w:r>
      <w:r>
        <w:fldChar w:fldCharType="end"/>
      </w:r>
      <w:r>
        <w:instrText>"</w:instrText>
      </w:r>
      <w:r>
        <w:br/>
      </w:r>
      <w:r>
        <w:fldChar w:fldCharType="end"/>
      </w:r>
      <w:r w:rsidRPr="00A4559E">
        <w:rPr>
          <w:lang w:val="en-US" w:eastAsia="ko-KR"/>
        </w:rPr>
        <w:t xml:space="preserve">ChunkDuRem := DataUnitLength </w:t>
      </w:r>
      <w:r>
        <w:rPr>
          <w:lang w:val="en-US" w:eastAsia="ko-KR"/>
        </w:rPr>
        <w:t>−</w:t>
      </w:r>
      <w:r w:rsidRPr="00A4559E">
        <w:rPr>
          <w:lang w:val="en-US" w:eastAsia="ko-KR"/>
        </w:rPr>
        <w:t xml:space="preserve"> </w:t>
      </w:r>
      <w:r w:rsidRPr="004F2A4F">
        <w:rPr>
          <w:rFonts w:eastAsia="Cambria" w:cs="Cambria"/>
        </w:rPr>
        <w:t>(</w:t>
      </w:r>
      <w:r w:rsidRPr="00A4559E">
        <w:t xml:space="preserve">DataUnitReadIdx &gt;&gt; 3) </w:t>
      </w:r>
      <w:r>
        <w:t>−</w:t>
      </w:r>
      <w:r w:rsidRPr="00A4559E">
        <w:t xml:space="preserve"> DuFooterLen</w:t>
      </w:r>
    </w:p>
    <w:p w14:paraId="00FE9425" w14:textId="77777777" w:rsidR="00010E20" w:rsidRDefault="00010E20" w:rsidP="00010E20">
      <w:pPr>
        <w:pStyle w:val="3"/>
        <w:numPr>
          <w:ilvl w:val="2"/>
          <w:numId w:val="1"/>
        </w:numPr>
        <w:rPr>
          <w:noProof/>
        </w:rPr>
      </w:pPr>
      <w:bookmarkStart w:id="29" w:name="_Ref89696153"/>
      <w:bookmarkStart w:id="30" w:name="_Toc100603768"/>
      <w:r>
        <w:rPr>
          <w:noProof/>
        </w:rPr>
        <w:t>The chunk buffer</w:t>
      </w:r>
      <w:bookmarkEnd w:id="29"/>
      <w:bookmarkEnd w:id="30"/>
      <w:r>
        <w:fldChar w:fldCharType="begin" w:fldLock="1"/>
      </w:r>
      <w:r>
        <w:rPr>
          <w:rStyle w:val="HdgMarker"/>
        </w:rPr>
        <w:instrText>Q</w:instrText>
      </w:r>
      <w:r>
        <w:instrText>UOTE "" \* Charformat</w:instrText>
      </w:r>
      <w:r>
        <w:fldChar w:fldCharType="end"/>
      </w:r>
    </w:p>
    <w:p w14:paraId="4185F056" w14:textId="77777777" w:rsidR="00010E20" w:rsidRPr="00A4559E" w:rsidRDefault="00010E20" w:rsidP="00010E20">
      <w:pPr>
        <w:rPr>
          <w:noProof/>
        </w:rPr>
      </w:pPr>
      <w:r w:rsidRPr="00A4559E">
        <w:rPr>
          <w:noProof/>
        </w:rPr>
        <w:t>Immediately prior to parsing a chunk, the chunk buffer is populated with the bytes of the next chunk from the CBS data span.</w:t>
      </w:r>
    </w:p>
    <w:p w14:paraId="4A61E31E" w14:textId="77777777" w:rsidR="00010E20" w:rsidRPr="00A4559E" w:rsidRDefault="00010E20" w:rsidP="00010E20">
      <w:pPr>
        <w:rPr>
          <w:noProof/>
        </w:rPr>
      </w:pPr>
      <w:r w:rsidRPr="00A4559E">
        <w:rPr>
          <w:noProof/>
        </w:rPr>
        <w:t xml:space="preserve">Unless </w:t>
      </w:r>
      <w:r w:rsidRPr="00A4559E">
        <w:rPr>
          <w:noProof/>
        </w:rPr>
        <w:fldChar w:fldCharType="begin" w:fldLock="1"/>
      </w:r>
      <w:r w:rsidRPr="00A4559E">
        <w:rPr>
          <w:noProof/>
        </w:rPr>
        <w:instrText xml:space="preserve"> REF _Ref89692041 \r \h </w:instrText>
      </w:r>
      <w:r w:rsidRPr="00A4559E">
        <w:rPr>
          <w:noProof/>
        </w:rPr>
      </w:r>
      <w:r w:rsidRPr="00A4559E">
        <w:rPr>
          <w:noProof/>
        </w:rPr>
        <w:fldChar w:fldCharType="separate"/>
      </w:r>
      <w:r>
        <w:rPr>
          <w:noProof/>
        </w:rPr>
        <w:t>11.3.11</w:t>
      </w:r>
      <w:r w:rsidRPr="00A4559E">
        <w:rPr>
          <w:noProof/>
        </w:rPr>
        <w:fldChar w:fldCharType="end"/>
      </w:r>
      <w:r w:rsidRPr="00A4559E">
        <w:rPr>
          <w:noProof/>
        </w:rPr>
        <w:t xml:space="preserve"> applies, the chunk buffer is populated by the next </w:t>
      </w:r>
      <w:r w:rsidRPr="00D35E12">
        <w:rPr>
          <w:rStyle w:val="VarNinline"/>
        </w:rPr>
        <w:t>ChunkLen</w:t>
      </w:r>
      <w:r w:rsidRPr="00A4559E">
        <w:rPr>
          <w:noProof/>
        </w:rPr>
        <w:t xml:space="preserve"> unparsed bytes from the DU buffer.  Every chunk shall be either 256 bytes in length, or as long as the remaining bytes in the CBS data span, whichever is shorter.</w:t>
      </w:r>
    </w:p>
    <w:p w14:paraId="2852CCF8" w14:textId="77777777" w:rsidR="00010E20" w:rsidRPr="00A4559E" w:rsidRDefault="00010E20" w:rsidP="00010E20">
      <w:pPr>
        <w:pStyle w:val="Code"/>
        <w:rPr>
          <w:noProof w:val="0"/>
        </w:rPr>
      </w:pPr>
      <w:r>
        <w:fldChar w:fldCharType="begin"/>
      </w:r>
      <w:r>
        <w:instrText>XE ChunkLen \t "</w:instrText>
      </w:r>
      <w:r>
        <w:fldChar w:fldCharType="begin" w:fldLock="1"/>
      </w:r>
      <w:r>
        <w:instrText>STYLEREF HdgMarker \w</w:instrText>
      </w:r>
      <w:r>
        <w:fldChar w:fldCharType="separate"/>
      </w:r>
      <w:r>
        <w:instrText>11.3.6</w:instrText>
      </w:r>
      <w:r>
        <w:fldChar w:fldCharType="end"/>
      </w:r>
      <w:r>
        <w:instrText>"</w:instrText>
      </w:r>
      <w:r>
        <w:br/>
      </w:r>
      <w:r>
        <w:fldChar w:fldCharType="end"/>
      </w:r>
      <w:r w:rsidRPr="00A4559E">
        <w:t>ChunkLen = Min(256, ChunkDuRem)</w:t>
      </w:r>
      <w:r w:rsidRPr="00A4559E">
        <w:br/>
        <w:t>for (i = 0; i &lt; ChunkLen; i++) {</w:t>
      </w:r>
      <w:r w:rsidRPr="00A4559E">
        <w:br/>
        <w:t xml:space="preserve">  ChunkBuf[i] = DataUnitBytes[DataUnitReadIdx &gt;&gt; 3]</w:t>
      </w:r>
      <w:r w:rsidRPr="00A4559E">
        <w:br/>
        <w:t xml:space="preserve">  DataUnitReadIdx += 8</w:t>
      </w:r>
      <w:r w:rsidRPr="00A4559E">
        <w:br/>
        <w:t>}</w:t>
      </w:r>
    </w:p>
    <w:p w14:paraId="0B8DFC1F" w14:textId="77777777" w:rsidR="00010E20" w:rsidRDefault="00010E20" w:rsidP="00010E20">
      <w:pPr>
        <w:pStyle w:val="3"/>
        <w:numPr>
          <w:ilvl w:val="2"/>
          <w:numId w:val="1"/>
        </w:numPr>
        <w:rPr>
          <w:noProof/>
        </w:rPr>
      </w:pPr>
      <w:bookmarkStart w:id="31" w:name="_Ref89692524"/>
      <w:bookmarkStart w:id="32" w:name="_Toc100603769"/>
      <w:r>
        <w:rPr>
          <w:noProof/>
        </w:rPr>
        <w:t>State update at the start of every CBS</w:t>
      </w:r>
      <w:bookmarkEnd w:id="31"/>
      <w:bookmarkEnd w:id="32"/>
      <w:r>
        <w:fldChar w:fldCharType="begin" w:fldLock="1"/>
      </w:r>
      <w:r>
        <w:rPr>
          <w:rStyle w:val="HdgMarker"/>
        </w:rPr>
        <w:instrText>Q</w:instrText>
      </w:r>
      <w:r>
        <w:instrText>UOTE "" \* Charformat</w:instrText>
      </w:r>
      <w:r>
        <w:fldChar w:fldCharType="end"/>
      </w:r>
    </w:p>
    <w:p w14:paraId="610DE350" w14:textId="77777777" w:rsidR="00010E20" w:rsidRPr="00A4559E" w:rsidRDefault="00010E20" w:rsidP="00010E20">
      <w:pPr>
        <w:rPr>
          <w:noProof/>
        </w:rPr>
      </w:pPr>
      <w:r w:rsidRPr="00A4559E">
        <w:rPr>
          <w:noProof/>
        </w:rPr>
        <w:t>No unpacked data shall be preserved across CBSs.  Immediately prior to unpacking the first chunk of a CBS, the unpacked arithmetic- and bypass-coded bit buffers and their respective read positions shall be cleared.</w:t>
      </w:r>
    </w:p>
    <w:p w14:paraId="6CD65AC9" w14:textId="77777777" w:rsidR="00010E20" w:rsidRPr="00A4559E" w:rsidRDefault="00010E20" w:rsidP="00010E20">
      <w:pPr>
        <w:pStyle w:val="Code"/>
      </w:pPr>
      <w:r w:rsidRPr="00A4559E">
        <w:t>AeBitsLen = BpBitsLen = 0</w:t>
      </w:r>
      <w:r w:rsidRPr="00A4559E">
        <w:br/>
        <w:t>AeBitsReadIdx = BpBitsReadIdx = 0</w:t>
      </w:r>
    </w:p>
    <w:p w14:paraId="7665D258" w14:textId="77777777" w:rsidR="00010E20" w:rsidRPr="00F22EBD" w:rsidRDefault="00010E20" w:rsidP="00010E20">
      <w:pPr>
        <w:pStyle w:val="3"/>
        <w:numPr>
          <w:ilvl w:val="2"/>
          <w:numId w:val="1"/>
        </w:numPr>
        <w:rPr>
          <w:noProof/>
        </w:rPr>
      </w:pPr>
      <w:bookmarkStart w:id="33" w:name="_Ref89692205"/>
      <w:bookmarkStart w:id="34" w:name="_Toc100603770"/>
      <w:r>
        <w:rPr>
          <w:noProof/>
        </w:rPr>
        <w:t>Unpacking a single chunk</w:t>
      </w:r>
      <w:bookmarkEnd w:id="33"/>
      <w:bookmarkEnd w:id="34"/>
      <w:r>
        <w:fldChar w:fldCharType="begin" w:fldLock="1"/>
      </w:r>
      <w:r>
        <w:rPr>
          <w:rStyle w:val="HdgMarker"/>
        </w:rPr>
        <w:instrText>Q</w:instrText>
      </w:r>
      <w:r>
        <w:instrText>UOTE "" \* Charformat</w:instrText>
      </w:r>
      <w:r>
        <w:fldChar w:fldCharType="end"/>
      </w:r>
    </w:p>
    <w:p w14:paraId="3B436797" w14:textId="77777777" w:rsidR="00010E20" w:rsidRPr="00A4559E" w:rsidRDefault="00010E20" w:rsidP="00010E20">
      <w:pPr>
        <w:rPr>
          <w:noProof/>
        </w:rPr>
      </w:pPr>
      <w:r w:rsidRPr="00A4559E">
        <w:rPr>
          <w:noProof/>
        </w:rPr>
        <w:t xml:space="preserve">Unpacking a single chunk comprises parsing the contents of the chunk buffer and appending the per-stream data to the unpacked streams.  Parsing shall be performed according to the syntax and semantics of the </w:t>
      </w:r>
      <w:r w:rsidRPr="00A4559E">
        <w:rPr>
          <w:rStyle w:val="Synvarinline"/>
        </w:rPr>
        <w:t>ae_chunk</w:t>
      </w:r>
      <w:r w:rsidRPr="00A4559E">
        <w:rPr>
          <w:noProof/>
        </w:rPr>
        <w:t xml:space="preserve"> syntax structure with </w:t>
      </w:r>
      <w:r>
        <w:fldChar w:fldCharType="begin"/>
      </w:r>
      <w:r>
        <w:instrText xml:space="preserve">XE </w:instrText>
      </w:r>
      <w:r w:rsidRPr="00B16830">
        <w:rPr>
          <w:rStyle w:val="VarNinline"/>
        </w:rPr>
        <w:instrText>ChunkPadLen</w:instrText>
      </w:r>
      <w:r>
        <w:instrText xml:space="preserve"> \t "</w:instrText>
      </w:r>
      <w:r>
        <w:fldChar w:fldCharType="begin" w:fldLock="1"/>
      </w:r>
      <w:r>
        <w:instrText>STYLEREF HdgMarker \w</w:instrText>
      </w:r>
      <w:r>
        <w:fldChar w:fldCharType="separate"/>
      </w:r>
      <w:r>
        <w:rPr>
          <w:noProof/>
        </w:rPr>
        <w:instrText>11.3.8</w:instrText>
      </w:r>
      <w:r>
        <w:fldChar w:fldCharType="end"/>
      </w:r>
      <w:r>
        <w:instrText>"</w:instrText>
      </w:r>
      <w:r>
        <w:fldChar w:fldCharType="end"/>
      </w:r>
      <w:r w:rsidRPr="00D35E12">
        <w:rPr>
          <w:rStyle w:val="VarNinline"/>
        </w:rPr>
        <w:t>ChunkPadLen</w:t>
      </w:r>
      <w:r w:rsidRPr="00A4559E">
        <w:rPr>
          <w:lang w:eastAsia="ja-JP"/>
        </w:rPr>
        <w:t xml:space="preserve"> assumed to be 0.</w:t>
      </w:r>
    </w:p>
    <w:p w14:paraId="23E9DBCE" w14:textId="77777777" w:rsidR="00010E20" w:rsidRPr="00A4559E" w:rsidRDefault="00010E20" w:rsidP="00010E20">
      <w:pPr>
        <w:rPr>
          <w:lang w:eastAsia="ja-JP"/>
        </w:rPr>
      </w:pPr>
      <w:r w:rsidRPr="00A4559E">
        <w:rPr>
          <w:lang w:eastAsia="ja-JP"/>
        </w:rPr>
        <w:t xml:space="preserve">Any arithmetic-coded data are appended to the unpacked array </w:t>
      </w:r>
      <w:r w:rsidRPr="00A739CE">
        <w:rPr>
          <w:rStyle w:val="ExprNameinline"/>
        </w:rPr>
        <w:t>AeBits</w:t>
      </w:r>
      <w:r w:rsidRPr="00A4559E">
        <w:rPr>
          <w:lang w:eastAsia="ja-JP"/>
        </w:rPr>
        <w:t>.</w:t>
      </w:r>
    </w:p>
    <w:p w14:paraId="5DA24068" w14:textId="77777777" w:rsidR="00010E20" w:rsidRPr="00A4559E" w:rsidRDefault="00010E20" w:rsidP="00010E20">
      <w:pPr>
        <w:pStyle w:val="Code"/>
        <w:rPr>
          <w:lang w:eastAsia="ja-JP"/>
        </w:rPr>
      </w:pPr>
      <w:r w:rsidRPr="00A4559E">
        <w:rPr>
          <w:lang w:eastAsia="ja-JP"/>
        </w:rPr>
        <w:t>for (i = 0; i &lt; chunk_ae_len; i++)</w:t>
      </w:r>
      <w:r w:rsidRPr="00A4559E">
        <w:rPr>
          <w:lang w:eastAsia="ja-JP"/>
        </w:rPr>
        <w:br/>
        <w:t xml:space="preserve">  for (b = 7; b ≥ 0; b−−)</w:t>
      </w:r>
      <w:r w:rsidRPr="00A4559E">
        <w:rPr>
          <w:lang w:eastAsia="ja-JP"/>
        </w:rPr>
        <w:br/>
        <w:t xml:space="preserve">    AeBits[AeBitsLen++] = Bit(chunk_ae_byte[i], b)</w:t>
      </w:r>
    </w:p>
    <w:p w14:paraId="348DB611" w14:textId="77777777" w:rsidR="00010E20" w:rsidRPr="00A4559E" w:rsidRDefault="00010E20" w:rsidP="00010E20">
      <w:pPr>
        <w:rPr>
          <w:lang w:eastAsia="ja-JP"/>
        </w:rPr>
      </w:pPr>
      <w:r w:rsidRPr="00A4559E">
        <w:rPr>
          <w:lang w:eastAsia="ja-JP"/>
        </w:rPr>
        <w:t xml:space="preserve">Any bypass data are appended to the unpacked array </w:t>
      </w:r>
      <w:r w:rsidRPr="00A739CE">
        <w:rPr>
          <w:rStyle w:val="ExprNameinline"/>
        </w:rPr>
        <w:t>BpBits</w:t>
      </w:r>
      <w:r w:rsidRPr="00A4559E">
        <w:rPr>
          <w:lang w:eastAsia="ja-JP"/>
        </w:rPr>
        <w:t xml:space="preserve">.  Bypass data are appended in reverse order of the chunk data.  The last </w:t>
      </w:r>
      <w:r w:rsidRPr="00A4559E">
        <w:rPr>
          <w:rStyle w:val="Synvarinline"/>
        </w:rPr>
        <w:t>chunk_bypass_flushed_bits</w:t>
      </w:r>
      <w:r w:rsidRPr="00A4559E">
        <w:rPr>
          <w:lang w:eastAsia="ja-JP"/>
        </w:rPr>
        <w:t xml:space="preserve"> are excluded.</w:t>
      </w:r>
    </w:p>
    <w:p w14:paraId="3B8E6D50" w14:textId="77777777" w:rsidR="00010E20" w:rsidRPr="00A4559E" w:rsidRDefault="00010E20" w:rsidP="00010E20">
      <w:pPr>
        <w:pStyle w:val="Code"/>
        <w:rPr>
          <w:lang w:eastAsia="ja-JP"/>
        </w:rPr>
      </w:pPr>
      <w:r w:rsidRPr="00A4559E">
        <w:rPr>
          <w:lang w:eastAsia="ja-JP"/>
        </w:rPr>
        <w:t>numChunkBypassBytes := Max(0, ChunkLen − 2 − chunk_ae_len)</w:t>
      </w:r>
    </w:p>
    <w:p w14:paraId="6204664F" w14:textId="77777777" w:rsidR="00010E20" w:rsidRPr="00A4559E" w:rsidRDefault="00010E20" w:rsidP="00010E20">
      <w:pPr>
        <w:pStyle w:val="Code"/>
        <w:rPr>
          <w:lang w:eastAsia="ja-JP"/>
        </w:rPr>
      </w:pPr>
      <w:r w:rsidRPr="00A4559E">
        <w:rPr>
          <w:lang w:eastAsia="ja-JP"/>
        </w:rPr>
        <w:t xml:space="preserve">for (j = numChunkBypassBytes </w:t>
      </w:r>
      <w:r>
        <w:rPr>
          <w:lang w:eastAsia="ja-JP"/>
        </w:rPr>
        <w:t>−</w:t>
      </w:r>
      <w:r w:rsidRPr="00A4559E">
        <w:rPr>
          <w:lang w:eastAsia="ja-JP"/>
        </w:rPr>
        <w:t xml:space="preserve"> 1; j ≥ 0; j</w:t>
      </w:r>
      <w:r>
        <w:rPr>
          <w:lang w:eastAsia="ja-JP"/>
        </w:rPr>
        <w:t>−−</w:t>
      </w:r>
      <w:r w:rsidRPr="00A4559E">
        <w:rPr>
          <w:lang w:eastAsia="ja-JP"/>
        </w:rPr>
        <w:t>)</w:t>
      </w:r>
      <w:r w:rsidRPr="00A4559E">
        <w:rPr>
          <w:lang w:eastAsia="ja-JP"/>
        </w:rPr>
        <w:br/>
        <w:t xml:space="preserve">  for (b = 7; b ≥ 0; b−−)</w:t>
      </w:r>
      <w:r w:rsidRPr="00A4559E">
        <w:rPr>
          <w:lang w:eastAsia="ja-JP"/>
        </w:rPr>
        <w:br/>
        <w:t xml:space="preserve">    BpBits[BpBitsLen++] = Bit(chunk_bypass_byte[j], b)</w:t>
      </w:r>
    </w:p>
    <w:p w14:paraId="5DD5D324" w14:textId="77777777" w:rsidR="00010E20" w:rsidRPr="00A4559E" w:rsidRDefault="00010E20" w:rsidP="00010E20">
      <w:pPr>
        <w:pStyle w:val="Code"/>
        <w:rPr>
          <w:lang w:eastAsia="ja-JP"/>
        </w:rPr>
      </w:pPr>
      <w:r w:rsidRPr="00A4559E">
        <w:rPr>
          <w:lang w:eastAsia="ja-JP"/>
        </w:rPr>
        <w:t>for (b = 4; b ≥ 0; b−−)</w:t>
      </w:r>
      <w:r w:rsidRPr="00A4559E">
        <w:rPr>
          <w:lang w:eastAsia="ja-JP"/>
        </w:rPr>
        <w:br/>
        <w:t xml:space="preserve">  BpBits[BpBitsLen++] = Bit(chunk_bypass_5bits, b)</w:t>
      </w:r>
      <w:r w:rsidRPr="00A4559E">
        <w:rPr>
          <w:lang w:eastAsia="ja-JP"/>
        </w:rPr>
        <w:br/>
        <w:t>BpBitsLen −= chunk_bypass_flushed_bits</w:t>
      </w:r>
    </w:p>
    <w:p w14:paraId="6F12023D" w14:textId="77777777" w:rsidR="00010E20" w:rsidRPr="004F2A4F" w:rsidRDefault="00010E20" w:rsidP="00010E20">
      <w:pPr>
        <w:pStyle w:val="3"/>
        <w:numPr>
          <w:ilvl w:val="2"/>
          <w:numId w:val="1"/>
        </w:numPr>
        <w:rPr>
          <w:noProof/>
        </w:rPr>
      </w:pPr>
      <w:bookmarkStart w:id="35" w:name="_Toc100603771"/>
      <w:r w:rsidRPr="004F2A4F">
        <w:rPr>
          <w:noProof/>
        </w:rPr>
        <w:lastRenderedPageBreak/>
        <w:t xml:space="preserve">Definition of </w:t>
      </w:r>
      <w:r w:rsidRPr="00A739CE">
        <w:rPr>
          <w:rStyle w:val="ExprNameinline"/>
        </w:rPr>
        <w:t>ChunkNextAeBit</w:t>
      </w:r>
      <w:bookmarkEnd w:id="35"/>
      <w:r>
        <w:fldChar w:fldCharType="begin" w:fldLock="1"/>
      </w:r>
      <w:r>
        <w:rPr>
          <w:rStyle w:val="HdgMarker"/>
        </w:rPr>
        <w:instrText>Q</w:instrText>
      </w:r>
      <w:r>
        <w:instrText>UOTE "" \* Charformat</w:instrText>
      </w:r>
      <w:r>
        <w:fldChar w:fldCharType="end"/>
      </w:r>
    </w:p>
    <w:p w14:paraId="20ECC929" w14:textId="77777777" w:rsidR="00010E20" w:rsidRPr="00A4559E" w:rsidRDefault="00010E20" w:rsidP="00010E20">
      <w:pPr>
        <w:rPr>
          <w:noProof/>
        </w:rPr>
      </w:pPr>
      <w:r w:rsidRPr="00A4559E">
        <w:rPr>
          <w:noProof/>
        </w:rPr>
        <w:t xml:space="preserve">This subclause specifies the reading of a single bit from the arithmetic-coded bitstream by the expression </w:t>
      </w:r>
      <w:r w:rsidRPr="00A739CE">
        <w:rPr>
          <w:rStyle w:val="ExprNameinline"/>
        </w:rPr>
        <w:t>ChunkNextAeBit</w:t>
      </w:r>
      <w:r w:rsidRPr="00A4559E">
        <w:rPr>
          <w:noProof/>
        </w:rPr>
        <w:t>.  Each evaluation of the expression returns the next unread bit from the stream.</w:t>
      </w:r>
    </w:p>
    <w:p w14:paraId="36EDEC0F" w14:textId="77777777" w:rsidR="00010E20" w:rsidRPr="00A4559E" w:rsidRDefault="00010E20" w:rsidP="00010E20">
      <w:pPr>
        <w:rPr>
          <w:noProof/>
        </w:rPr>
      </w:pPr>
      <w:r w:rsidRPr="00A4559E">
        <w:rPr>
          <w:noProof/>
        </w:rPr>
        <w:t xml:space="preserve">Prior to reading a bit from the stream, if there are no unread bits left in the stream buffer, subsequent chunks shall be unpacked as specified by </w:t>
      </w:r>
      <w:r w:rsidRPr="00A4559E">
        <w:rPr>
          <w:noProof/>
        </w:rPr>
        <w:fldChar w:fldCharType="begin" w:fldLock="1"/>
      </w:r>
      <w:r w:rsidRPr="00A4559E">
        <w:rPr>
          <w:noProof/>
        </w:rPr>
        <w:instrText xml:space="preserve"> REF _Ref89692205 \r \h </w:instrText>
      </w:r>
      <w:r w:rsidRPr="00A4559E">
        <w:rPr>
          <w:noProof/>
        </w:rPr>
      </w:r>
      <w:r w:rsidRPr="00A4559E">
        <w:rPr>
          <w:noProof/>
        </w:rPr>
        <w:fldChar w:fldCharType="separate"/>
      </w:r>
      <w:r>
        <w:rPr>
          <w:noProof/>
        </w:rPr>
        <w:t>11.3.8</w:t>
      </w:r>
      <w:r w:rsidRPr="00A4559E">
        <w:rPr>
          <w:noProof/>
        </w:rPr>
        <w:fldChar w:fldCharType="end"/>
      </w:r>
      <w:r w:rsidRPr="00A4559E">
        <w:rPr>
          <w:noProof/>
        </w:rPr>
        <w:t xml:space="preserve"> until an unread bit is available.</w:t>
      </w:r>
    </w:p>
    <w:p w14:paraId="6085BDD6" w14:textId="77777777" w:rsidR="00010E20" w:rsidRPr="00A4559E" w:rsidRDefault="00010E20" w:rsidP="00010E20">
      <w:pPr>
        <w:pStyle w:val="Code"/>
      </w:pPr>
      <w:r>
        <w:fldChar w:fldCharType="begin"/>
      </w:r>
      <w:r>
        <w:instrText>XE ChunkNextAeBit \t "</w:instrText>
      </w:r>
      <w:r>
        <w:fldChar w:fldCharType="begin" w:fldLock="1"/>
      </w:r>
      <w:r>
        <w:instrText>STYLEREF HdgMarker \w</w:instrText>
      </w:r>
      <w:r>
        <w:fldChar w:fldCharType="separate"/>
      </w:r>
      <w:r>
        <w:instrText>11.3.9</w:instrText>
      </w:r>
      <w:r>
        <w:fldChar w:fldCharType="end"/>
      </w:r>
      <w:r>
        <w:instrText>"</w:instrText>
      </w:r>
      <w:r>
        <w:br/>
      </w:r>
      <w:r>
        <w:fldChar w:fldCharType="end"/>
      </w:r>
      <w:r w:rsidRPr="00A4559E">
        <w:t>ChunkNextAeBit :=</w:t>
      </w:r>
      <w:r w:rsidRPr="00A4559E">
        <w:br/>
        <w:t xml:space="preserve">  while (AeBitsReadIdx ≥ AeBitsLen) {</w:t>
      </w:r>
      <w:r w:rsidRPr="00A4559E">
        <w:br/>
        <w:t xml:space="preserve">    … /* unpack chunk as specified by </w:t>
      </w:r>
      <w:r w:rsidRPr="00A4559E">
        <w:fldChar w:fldCharType="begin" w:fldLock="1"/>
      </w:r>
      <w:r w:rsidRPr="00A4559E">
        <w:instrText xml:space="preserve"> REF _Ref89696153 \r \h </w:instrText>
      </w:r>
      <w:r w:rsidRPr="00A4559E">
        <w:fldChar w:fldCharType="separate"/>
      </w:r>
      <w:r>
        <w:t>11.3.6</w:t>
      </w:r>
      <w:r w:rsidRPr="00A4559E">
        <w:fldChar w:fldCharType="end"/>
      </w:r>
      <w:r w:rsidRPr="00A4559E">
        <w:t xml:space="preserve"> */</w:t>
      </w:r>
      <w:r w:rsidRPr="00A4559E">
        <w:br/>
        <w:t xml:space="preserve">  }</w:t>
      </w:r>
      <w:r w:rsidRPr="00A4559E">
        <w:br/>
        <w:t xml:space="preserve">  ChunkNextAeBit = AeBits[AeBitsReadIdx++]</w:t>
      </w:r>
    </w:p>
    <w:p w14:paraId="05D0920A" w14:textId="77777777" w:rsidR="00010E20" w:rsidRPr="004F2A4F" w:rsidRDefault="00010E20" w:rsidP="00010E20">
      <w:pPr>
        <w:pStyle w:val="3"/>
        <w:numPr>
          <w:ilvl w:val="2"/>
          <w:numId w:val="1"/>
        </w:numPr>
        <w:rPr>
          <w:noProof/>
        </w:rPr>
      </w:pPr>
      <w:bookmarkStart w:id="36" w:name="_Ref99702073"/>
      <w:bookmarkStart w:id="37" w:name="_Toc100603772"/>
      <w:r w:rsidRPr="004F2A4F">
        <w:rPr>
          <w:noProof/>
        </w:rPr>
        <w:t xml:space="preserve">Definition of </w:t>
      </w:r>
      <w:r w:rsidRPr="00A739CE">
        <w:rPr>
          <w:rStyle w:val="ExprNameinline"/>
        </w:rPr>
        <w:t>ChunkNextBpBit</w:t>
      </w:r>
      <w:bookmarkEnd w:id="36"/>
      <w:bookmarkEnd w:id="37"/>
      <w:r>
        <w:fldChar w:fldCharType="begin" w:fldLock="1"/>
      </w:r>
      <w:r>
        <w:rPr>
          <w:rStyle w:val="HdgMarker"/>
        </w:rPr>
        <w:instrText>Q</w:instrText>
      </w:r>
      <w:r>
        <w:instrText>UOTE "" \* Charformat</w:instrText>
      </w:r>
      <w:r>
        <w:fldChar w:fldCharType="end"/>
      </w:r>
    </w:p>
    <w:p w14:paraId="2D7F2E33" w14:textId="77777777" w:rsidR="00010E20" w:rsidRPr="00A4559E" w:rsidRDefault="00010E20" w:rsidP="00010E20">
      <w:pPr>
        <w:rPr>
          <w:noProof/>
        </w:rPr>
      </w:pPr>
      <w:r w:rsidRPr="00A4559E">
        <w:rPr>
          <w:noProof/>
        </w:rPr>
        <w:t xml:space="preserve">This subclause specifies the reading of a single bit from the bypass-coded bitstream by the expression </w:t>
      </w:r>
      <w:r w:rsidRPr="00A739CE">
        <w:rPr>
          <w:rStyle w:val="ExprNameinline"/>
        </w:rPr>
        <w:t>ChunkNextBpBit</w:t>
      </w:r>
      <w:r w:rsidRPr="00A4559E">
        <w:rPr>
          <w:noProof/>
        </w:rPr>
        <w:t>.  Each evaluation of the expression returns the next unread bit from the stream.</w:t>
      </w:r>
    </w:p>
    <w:p w14:paraId="031C2695" w14:textId="77777777" w:rsidR="00010E20" w:rsidRPr="00A4559E" w:rsidRDefault="00010E20" w:rsidP="00010E20">
      <w:pPr>
        <w:rPr>
          <w:noProof/>
        </w:rPr>
      </w:pPr>
      <w:r w:rsidRPr="00A4559E">
        <w:rPr>
          <w:noProof/>
        </w:rPr>
        <w:t xml:space="preserve">Prior to reading a bit from the stream, if there are no unread bits left in the stream buffer, subsequent chunks shall be unpacked as specified by </w:t>
      </w:r>
      <w:r w:rsidRPr="00A4559E">
        <w:rPr>
          <w:noProof/>
        </w:rPr>
        <w:fldChar w:fldCharType="begin" w:fldLock="1"/>
      </w:r>
      <w:r w:rsidRPr="00A4559E">
        <w:rPr>
          <w:noProof/>
        </w:rPr>
        <w:instrText xml:space="preserve"> REF _Ref89692205 \r \h </w:instrText>
      </w:r>
      <w:r w:rsidRPr="00A4559E">
        <w:rPr>
          <w:noProof/>
        </w:rPr>
      </w:r>
      <w:r w:rsidRPr="00A4559E">
        <w:rPr>
          <w:noProof/>
        </w:rPr>
        <w:fldChar w:fldCharType="separate"/>
      </w:r>
      <w:r>
        <w:rPr>
          <w:noProof/>
        </w:rPr>
        <w:t>11.3.8</w:t>
      </w:r>
      <w:r w:rsidRPr="00A4559E">
        <w:rPr>
          <w:noProof/>
        </w:rPr>
        <w:fldChar w:fldCharType="end"/>
      </w:r>
      <w:r w:rsidRPr="00A4559E">
        <w:rPr>
          <w:noProof/>
        </w:rPr>
        <w:t xml:space="preserve"> until an unread bit is available.</w:t>
      </w:r>
    </w:p>
    <w:p w14:paraId="6A00E39D" w14:textId="77777777" w:rsidR="00010E20" w:rsidRPr="00A4559E" w:rsidRDefault="00010E20" w:rsidP="00010E20">
      <w:pPr>
        <w:pStyle w:val="Code"/>
      </w:pPr>
      <w:r>
        <w:fldChar w:fldCharType="begin"/>
      </w:r>
      <w:r>
        <w:instrText>XE ChunkNextBpBit \t "</w:instrText>
      </w:r>
      <w:r>
        <w:fldChar w:fldCharType="begin" w:fldLock="1"/>
      </w:r>
      <w:r>
        <w:instrText>STYLEREF HdgMarker \w</w:instrText>
      </w:r>
      <w:r>
        <w:fldChar w:fldCharType="separate"/>
      </w:r>
      <w:r>
        <w:instrText>11.3.10</w:instrText>
      </w:r>
      <w:r>
        <w:fldChar w:fldCharType="end"/>
      </w:r>
      <w:r>
        <w:instrText>"</w:instrText>
      </w:r>
      <w:r>
        <w:br/>
      </w:r>
      <w:r>
        <w:fldChar w:fldCharType="end"/>
      </w:r>
      <w:r w:rsidRPr="00A4559E">
        <w:t>ChunkNextBpBit :=</w:t>
      </w:r>
      <w:r w:rsidRPr="00A4559E">
        <w:br/>
        <w:t xml:space="preserve">  while (BpBitsReadIdx ≥ BpBitsLen) {</w:t>
      </w:r>
      <w:r w:rsidRPr="00A4559E">
        <w:br/>
        <w:t xml:space="preserve">    … /* unpack chunk as specified by </w:t>
      </w:r>
      <w:r w:rsidRPr="00A4559E">
        <w:fldChar w:fldCharType="begin" w:fldLock="1"/>
      </w:r>
      <w:r w:rsidRPr="00A4559E">
        <w:instrText xml:space="preserve"> REF _Ref89696153 \r \h </w:instrText>
      </w:r>
      <w:r w:rsidRPr="00A4559E">
        <w:fldChar w:fldCharType="separate"/>
      </w:r>
      <w:r>
        <w:t>11.3.6</w:t>
      </w:r>
      <w:r w:rsidRPr="00A4559E">
        <w:fldChar w:fldCharType="end"/>
      </w:r>
      <w:r w:rsidRPr="00A4559E">
        <w:t xml:space="preserve"> */</w:t>
      </w:r>
      <w:r w:rsidRPr="00A4559E">
        <w:br/>
        <w:t xml:space="preserve">  }</w:t>
      </w:r>
      <w:r w:rsidRPr="00A4559E">
        <w:br/>
        <w:t xml:space="preserve">  ChunkNextBpBit = BpBits[BpBitsReadIdx++]</w:t>
      </w:r>
    </w:p>
    <w:p w14:paraId="3F28F4CD" w14:textId="77777777" w:rsidR="00010E20" w:rsidRDefault="00010E20" w:rsidP="00010E20">
      <w:pPr>
        <w:pStyle w:val="3"/>
        <w:numPr>
          <w:ilvl w:val="2"/>
          <w:numId w:val="1"/>
        </w:numPr>
        <w:rPr>
          <w:noProof/>
        </w:rPr>
      </w:pPr>
      <w:bookmarkStart w:id="38" w:name="_Ref89692041"/>
      <w:bookmarkStart w:id="39" w:name="_Ref95224794"/>
      <w:bookmarkStart w:id="40" w:name="_Toc100603773"/>
      <w:r>
        <w:rPr>
          <w:noProof/>
        </w:rPr>
        <w:t>Boundary between spliced chunked</w:t>
      </w:r>
      <w:bookmarkEnd w:id="38"/>
      <w:r>
        <w:rPr>
          <w:noProof/>
        </w:rPr>
        <w:t xml:space="preserve"> bytestreams</w:t>
      </w:r>
      <w:bookmarkEnd w:id="39"/>
      <w:bookmarkEnd w:id="40"/>
      <w:r>
        <w:fldChar w:fldCharType="begin" w:fldLock="1"/>
      </w:r>
      <w:r>
        <w:rPr>
          <w:rStyle w:val="HdgMarker"/>
        </w:rPr>
        <w:instrText>Q</w:instrText>
      </w:r>
      <w:r>
        <w:instrText>UOTE "" \* Charformat</w:instrText>
      </w:r>
      <w:r>
        <w:fldChar w:fldCharType="end"/>
      </w:r>
    </w:p>
    <w:p w14:paraId="21442322" w14:textId="77777777" w:rsidR="00010E20" w:rsidRPr="00A4559E" w:rsidRDefault="00010E20" w:rsidP="00010E20">
      <w:pPr>
        <w:rPr>
          <w:noProof/>
        </w:rPr>
      </w:pPr>
      <w:r w:rsidRPr="00A4559E">
        <w:rPr>
          <w:noProof/>
        </w:rPr>
        <w:t xml:space="preserve">This subclause applies when </w:t>
      </w:r>
      <w:r w:rsidRPr="00A4559E">
        <w:rPr>
          <w:rStyle w:val="Synvarinline"/>
        </w:rPr>
        <w:t>occtree_stream_cnt_minus1</w:t>
      </w:r>
      <w:r w:rsidRPr="00A4559E">
        <w:rPr>
          <w:noProof/>
        </w:rPr>
        <w:t xml:space="preserve"> is greater than 0.</w:t>
      </w:r>
    </w:p>
    <w:p w14:paraId="4E048DD7" w14:textId="77777777" w:rsidR="00010E20" w:rsidRPr="00A4559E" w:rsidRDefault="00010E20" w:rsidP="00010E20">
      <w:pPr>
        <w:rPr>
          <w:noProof/>
        </w:rPr>
      </w:pPr>
      <w:r w:rsidRPr="00A4559E">
        <w:rPr>
          <w:noProof/>
        </w:rPr>
        <w:t xml:space="preserve">Multiple CBSs shall be spliced to form a contiguous span of CBS data.  Splicing pads the last chunk of each CBS to maintain a fixed-length chunk size within that CBS.  To pad a </w:t>
      </w:r>
      <m:oMath>
        <m:sSub>
          <m:sSubPr>
            <m:ctrlPr>
              <w:rPr>
                <w:rFonts w:ascii="Cambria Math" w:hAnsi="Cambria Math"/>
                <w:i/>
                <w:noProof/>
              </w:rPr>
            </m:ctrlPr>
          </m:sSubPr>
          <m:e>
            <m:r>
              <m:rPr>
                <m:nor/>
              </m:rPr>
              <w:rPr>
                <w:rFonts w:ascii="Cambria Math" w:hAnsi="Cambria Math"/>
                <w:noProof/>
              </w:rPr>
              <m:t>CBS</m:t>
            </m:r>
            <m:ctrlPr>
              <w:rPr>
                <w:rFonts w:ascii="Cambria Math" w:hAnsi="Cambria Math"/>
                <w:noProof/>
              </w:rPr>
            </m:ctrlPr>
          </m:e>
          <m:sub>
            <m:r>
              <w:rPr>
                <w:rFonts w:ascii="Cambria Math" w:hAnsi="Cambria Math"/>
                <w:noProof/>
              </w:rPr>
              <m:t>i</m:t>
            </m:r>
          </m:sub>
        </m:sSub>
      </m:oMath>
      <w:r w:rsidRPr="00A4559E">
        <w:rPr>
          <w:noProof/>
        </w:rPr>
        <w:t xml:space="preserve"> the padding data shall consist of bytes moved from the start of the next CBS, </w:t>
      </w:r>
      <m:oMath>
        <m:sSub>
          <m:sSubPr>
            <m:ctrlPr>
              <w:rPr>
                <w:rFonts w:ascii="Cambria Math" w:hAnsi="Cambria Math"/>
                <w:i/>
                <w:noProof/>
              </w:rPr>
            </m:ctrlPr>
          </m:sSubPr>
          <m:e>
            <m:r>
              <m:rPr>
                <m:nor/>
              </m:rPr>
              <w:rPr>
                <w:rFonts w:ascii="Cambria Math" w:hAnsi="Cambria Math"/>
                <w:noProof/>
              </w:rPr>
              <m:t>CBS</m:t>
            </m:r>
            <m:ctrlPr>
              <w:rPr>
                <w:rFonts w:ascii="Cambria Math" w:hAnsi="Cambria Math"/>
                <w:noProof/>
              </w:rPr>
            </m:ctrlPr>
          </m:e>
          <m:sub>
            <m:r>
              <w:rPr>
                <w:rFonts w:ascii="Cambria Math" w:hAnsi="Cambria Math"/>
                <w:noProof/>
              </w:rPr>
              <m:t>i+1</m:t>
            </m:r>
          </m:sub>
        </m:sSub>
      </m:oMath>
      <w:r w:rsidRPr="00A4559E">
        <w:rPr>
          <w:noProof/>
        </w:rPr>
        <w:t xml:space="preserve">.  If the length of </w:t>
      </w:r>
      <m:oMath>
        <m:sSub>
          <m:sSubPr>
            <m:ctrlPr>
              <w:rPr>
                <w:rFonts w:ascii="Cambria Math" w:hAnsi="Cambria Math"/>
                <w:i/>
                <w:noProof/>
              </w:rPr>
            </m:ctrlPr>
          </m:sSubPr>
          <m:e>
            <m:r>
              <m:rPr>
                <m:nor/>
              </m:rPr>
              <w:rPr>
                <w:rFonts w:ascii="Cambria Math" w:hAnsi="Cambria Math"/>
                <w:noProof/>
              </w:rPr>
              <m:t>CBS</m:t>
            </m:r>
            <m:ctrlPr>
              <w:rPr>
                <w:rFonts w:ascii="Cambria Math" w:hAnsi="Cambria Math"/>
                <w:noProof/>
              </w:rPr>
            </m:ctrlPr>
          </m:e>
          <m:sub>
            <m:r>
              <w:rPr>
                <w:rFonts w:ascii="Cambria Math" w:hAnsi="Cambria Math"/>
                <w:noProof/>
              </w:rPr>
              <m:t>i+1</m:t>
            </m:r>
          </m:sub>
        </m:sSub>
      </m:oMath>
      <w:r w:rsidRPr="00A4559E">
        <w:rPr>
          <w:noProof/>
        </w:rPr>
        <w:t xml:space="preserve"> is less than 256 bytes, then it shall first be spliced with </w:t>
      </w:r>
      <m:oMath>
        <m:sSub>
          <m:sSubPr>
            <m:ctrlPr>
              <w:rPr>
                <w:rFonts w:ascii="Cambria Math" w:hAnsi="Cambria Math"/>
                <w:i/>
                <w:noProof/>
              </w:rPr>
            </m:ctrlPr>
          </m:sSubPr>
          <m:e>
            <m:r>
              <m:rPr>
                <m:nor/>
              </m:rPr>
              <w:rPr>
                <w:rFonts w:ascii="Cambria Math" w:hAnsi="Cambria Math"/>
                <w:noProof/>
              </w:rPr>
              <m:t>CBS</m:t>
            </m:r>
            <m:ctrlPr>
              <w:rPr>
                <w:rFonts w:ascii="Cambria Math" w:hAnsi="Cambria Math"/>
                <w:noProof/>
              </w:rPr>
            </m:ctrlPr>
          </m:e>
          <m:sub>
            <m:r>
              <w:rPr>
                <w:rFonts w:ascii="Cambria Math" w:hAnsi="Cambria Math"/>
                <w:noProof/>
              </w:rPr>
              <m:t>i+2</m:t>
            </m:r>
          </m:sub>
        </m:sSub>
      </m:oMath>
      <w:r w:rsidRPr="00A4559E">
        <w:rPr>
          <w:noProof/>
        </w:rPr>
        <w:t xml:space="preserve">, if existent, prior to the splicing of </w:t>
      </w:r>
      <m:oMath>
        <m:sSub>
          <m:sSubPr>
            <m:ctrlPr>
              <w:rPr>
                <w:rFonts w:ascii="Cambria Math" w:hAnsi="Cambria Math"/>
                <w:i/>
                <w:noProof/>
              </w:rPr>
            </m:ctrlPr>
          </m:sSubPr>
          <m:e>
            <m:r>
              <m:rPr>
                <m:nor/>
              </m:rPr>
              <w:rPr>
                <w:rFonts w:ascii="Cambria Math" w:hAnsi="Cambria Math"/>
                <w:noProof/>
              </w:rPr>
              <m:t>CBS</m:t>
            </m:r>
            <m:ctrlPr>
              <w:rPr>
                <w:rFonts w:ascii="Cambria Math" w:hAnsi="Cambria Math"/>
                <w:noProof/>
              </w:rPr>
            </m:ctrlPr>
          </m:e>
          <m:sub>
            <m:r>
              <w:rPr>
                <w:rFonts w:ascii="Cambria Math" w:hAnsi="Cambria Math"/>
                <w:noProof/>
              </w:rPr>
              <m:t>i</m:t>
            </m:r>
          </m:sub>
        </m:sSub>
      </m:oMath>
      <w:r w:rsidRPr="00A4559E">
        <w:rPr>
          <w:noProof/>
        </w:rPr>
        <w:t xml:space="preserve"> with </w:t>
      </w:r>
      <m:oMath>
        <m:sSub>
          <m:sSubPr>
            <m:ctrlPr>
              <w:rPr>
                <w:rFonts w:ascii="Cambria Math" w:hAnsi="Cambria Math"/>
                <w:i/>
                <w:noProof/>
              </w:rPr>
            </m:ctrlPr>
          </m:sSubPr>
          <m:e>
            <m:r>
              <m:rPr>
                <m:nor/>
              </m:rPr>
              <w:rPr>
                <w:rFonts w:ascii="Cambria Math" w:hAnsi="Cambria Math"/>
                <w:noProof/>
              </w:rPr>
              <m:t>CBS</m:t>
            </m:r>
            <m:ctrlPr>
              <w:rPr>
                <w:rFonts w:ascii="Cambria Math" w:hAnsi="Cambria Math"/>
                <w:noProof/>
              </w:rPr>
            </m:ctrlPr>
          </m:e>
          <m:sub>
            <m:r>
              <w:rPr>
                <w:rFonts w:ascii="Cambria Math" w:hAnsi="Cambria Math"/>
                <w:noProof/>
              </w:rPr>
              <m:t>i+1</m:t>
            </m:r>
          </m:sub>
        </m:sSub>
      </m:oMath>
      <w:r w:rsidRPr="00A4559E">
        <w:rPr>
          <w:noProof/>
        </w:rPr>
        <w:t>.</w:t>
      </w:r>
    </w:p>
    <w:p w14:paraId="1FC25DAE" w14:textId="77777777" w:rsidR="00010E20" w:rsidRDefault="00010E20" w:rsidP="00010E20">
      <w:pPr>
        <w:pStyle w:val="NoteNumbered"/>
        <w:numPr>
          <w:ilvl w:val="1"/>
          <w:numId w:val="12"/>
        </w:numPr>
      </w:pPr>
      <w:r>
        <w:t>The definition of splicing is recursive.  For example, if the splicing of two CBSs A and B is denoted by A :: B, then splicing four CBSs, A to D, is performed as A :: ( B :: ( C :: D ) ).</w:t>
      </w:r>
    </w:p>
    <w:p w14:paraId="7E909740" w14:textId="77777777" w:rsidR="00010E20" w:rsidRDefault="00010E20" w:rsidP="00010E20">
      <w:pPr>
        <w:pStyle w:val="NoteNumbered"/>
        <w:numPr>
          <w:ilvl w:val="1"/>
          <w:numId w:val="12"/>
        </w:numPr>
      </w:pPr>
      <w:r>
        <w:t>The padding process permits the start of the bypass data in the last chunk of any CBS to be located after the parsing of that CBS has commenced.</w:t>
      </w:r>
    </w:p>
    <w:p w14:paraId="0C07778D" w14:textId="77777777" w:rsidR="00010E20" w:rsidRPr="00A4559E" w:rsidRDefault="00010E20" w:rsidP="00010E20">
      <w:pPr>
        <w:keepNext/>
        <w:jc w:val="center"/>
      </w:pPr>
      <w:r w:rsidRPr="00A4559E">
        <w:rPr>
          <w:noProof/>
        </w:rPr>
        <w:drawing>
          <wp:inline distT="0" distB="0" distL="0" distR="0" wp14:anchorId="013A061C" wp14:editId="644B6524">
            <wp:extent cx="3974400" cy="2109600"/>
            <wp:effectExtent l="0" t="0" r="1270" b="0"/>
            <wp:docPr id="13" name="Picture 13"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图示&#10;&#10;描述已自动生成"/>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74400" cy="2109600"/>
                    </a:xfrm>
                    <a:prstGeom prst="rect">
                      <a:avLst/>
                    </a:prstGeom>
                  </pic:spPr>
                </pic:pic>
              </a:graphicData>
            </a:graphic>
          </wp:inline>
        </w:drawing>
      </w:r>
    </w:p>
    <w:p w14:paraId="15821519" w14:textId="77777777" w:rsidR="00010E20" w:rsidRDefault="00010E20" w:rsidP="00010E20">
      <w:pPr>
        <w:pStyle w:val="af4"/>
        <w:rPr>
          <w:noProof/>
        </w:rPr>
      </w:pPr>
      <w:bookmarkStart w:id="41" w:name="_Ref93587116"/>
      <w:r>
        <w:t>Figure </w:t>
      </w:r>
      <w:r>
        <w:fldChar w:fldCharType="begin" w:fldLock="1"/>
      </w:r>
      <w:r>
        <w:instrText xml:space="preserve"> SEQ Figure \* ARABIC </w:instrText>
      </w:r>
      <w:r>
        <w:fldChar w:fldCharType="separate"/>
      </w:r>
      <w:r>
        <w:rPr>
          <w:noProof/>
        </w:rPr>
        <w:t>25</w:t>
      </w:r>
      <w:r>
        <w:fldChar w:fldCharType="end"/>
      </w:r>
      <w:bookmarkEnd w:id="41"/>
      <w:r>
        <w:t xml:space="preserve"> — Extraction of the first chunk from a spliced CBS.</w:t>
      </w:r>
    </w:p>
    <w:p w14:paraId="3A700E63" w14:textId="77777777" w:rsidR="00010E20" w:rsidRPr="00A4559E" w:rsidRDefault="00010E20" w:rsidP="00010E20">
      <w:pPr>
        <w:rPr>
          <w:noProof/>
        </w:rPr>
      </w:pPr>
      <w:r w:rsidRPr="00A4559E">
        <w:rPr>
          <w:noProof/>
        </w:rPr>
        <w:t xml:space="preserve">At the boundary between two CBSs, the padding data from the preceding CBS, </w:t>
      </w:r>
      <m:oMath>
        <m:sSub>
          <m:sSubPr>
            <m:ctrlPr>
              <w:rPr>
                <w:rFonts w:ascii="Cambria Math" w:hAnsi="Cambria Math"/>
                <w:i/>
                <w:noProof/>
              </w:rPr>
            </m:ctrlPr>
          </m:sSubPr>
          <m:e>
            <m:r>
              <m:rPr>
                <m:nor/>
              </m:rPr>
              <w:rPr>
                <w:rFonts w:ascii="Cambria Math" w:hAnsi="Cambria Math"/>
                <w:noProof/>
              </w:rPr>
              <m:t>CBS</m:t>
            </m:r>
            <m:ctrlPr>
              <w:rPr>
                <w:rFonts w:ascii="Cambria Math" w:hAnsi="Cambria Math"/>
                <w:noProof/>
              </w:rPr>
            </m:ctrlPr>
          </m:e>
          <m:sub>
            <m:r>
              <w:rPr>
                <w:rFonts w:ascii="Cambria Math" w:hAnsi="Cambria Math"/>
                <w:noProof/>
              </w:rPr>
              <m:t>i</m:t>
            </m:r>
          </m:sub>
        </m:sSub>
      </m:oMath>
      <w:r w:rsidRPr="00A4559E">
        <w:rPr>
          <w:noProof/>
        </w:rPr>
        <w:t xml:space="preserve"> shall form the initial part of the first chunk of the next CBS, </w:t>
      </w:r>
      <m:oMath>
        <m:sSub>
          <m:sSubPr>
            <m:ctrlPr>
              <w:rPr>
                <w:rFonts w:ascii="Cambria Math" w:hAnsi="Cambria Math"/>
                <w:i/>
                <w:noProof/>
              </w:rPr>
            </m:ctrlPr>
          </m:sSubPr>
          <m:e>
            <m:r>
              <m:rPr>
                <m:nor/>
              </m:rPr>
              <w:rPr>
                <w:rFonts w:ascii="Cambria Math" w:hAnsi="Cambria Math"/>
                <w:noProof/>
              </w:rPr>
              <m:t>CBS</m:t>
            </m:r>
            <m:ctrlPr>
              <w:rPr>
                <w:rFonts w:ascii="Cambria Math" w:hAnsi="Cambria Math"/>
                <w:noProof/>
              </w:rPr>
            </m:ctrlPr>
          </m:e>
          <m:sub>
            <m:r>
              <w:rPr>
                <w:rFonts w:ascii="Cambria Math" w:hAnsi="Cambria Math"/>
                <w:noProof/>
              </w:rPr>
              <m:t>i+1</m:t>
            </m:r>
          </m:sub>
        </m:sSub>
      </m:oMath>
      <w:r w:rsidRPr="00A4559E">
        <w:rPr>
          <w:noProof/>
        </w:rPr>
        <w:t xml:space="preserve">, as illustrated by </w:t>
      </w:r>
      <w:r w:rsidRPr="00A4559E">
        <w:rPr>
          <w:rStyle w:val="Synvarinline"/>
        </w:rPr>
        <w:t>chunk_splice_byte</w:t>
      </w:r>
      <w:r>
        <w:rPr>
          <w:rStyle w:val="Exprinline"/>
        </w:rPr>
        <w:t>[  ]</w:t>
      </w:r>
      <w:r w:rsidRPr="00A4559E">
        <w:rPr>
          <w:noProof/>
        </w:rPr>
        <w:t xml:space="preserve"> in </w:t>
      </w:r>
      <w:r w:rsidRPr="00A4559E">
        <w:rPr>
          <w:noProof/>
        </w:rPr>
        <w:fldChar w:fldCharType="begin" w:fldLock="1"/>
      </w:r>
      <w:r w:rsidRPr="00A4559E">
        <w:rPr>
          <w:noProof/>
        </w:rPr>
        <w:instrText xml:space="preserve"> REF _Ref93587116 \h </w:instrText>
      </w:r>
      <w:r w:rsidRPr="00A4559E">
        <w:rPr>
          <w:noProof/>
        </w:rPr>
      </w:r>
      <w:r w:rsidRPr="00A4559E">
        <w:rPr>
          <w:noProof/>
        </w:rPr>
        <w:fldChar w:fldCharType="separate"/>
      </w:r>
      <w:r>
        <w:t>Figure </w:t>
      </w:r>
      <w:r>
        <w:rPr>
          <w:noProof/>
        </w:rPr>
        <w:t>25</w:t>
      </w:r>
      <w:r w:rsidRPr="00A4559E">
        <w:rPr>
          <w:noProof/>
        </w:rPr>
        <w:fldChar w:fldCharType="end"/>
      </w:r>
      <w:r w:rsidRPr="00A4559E">
        <w:rPr>
          <w:noProof/>
        </w:rPr>
        <w:t>.  The rest of the first chunk shall follow the last chunk of the preceding CBS.</w:t>
      </w:r>
    </w:p>
    <w:p w14:paraId="77E4CF8B" w14:textId="77777777" w:rsidR="00010E20" w:rsidRPr="00A4559E" w:rsidRDefault="00010E20" w:rsidP="00010E20">
      <w:pPr>
        <w:rPr>
          <w:noProof/>
        </w:rPr>
      </w:pPr>
      <w:r w:rsidRPr="00A4559E">
        <w:rPr>
          <w:noProof/>
        </w:rPr>
        <w:t xml:space="preserve">The length of the padding data shall be derived from the unconsumed length of the bypass-coded bitstream specified by </w:t>
      </w:r>
      <w:r w:rsidRPr="00D35E12">
        <w:rPr>
          <w:rStyle w:val="VarNinline"/>
        </w:rPr>
        <w:t>ChunkPadLen</w:t>
      </w:r>
      <w:r w:rsidRPr="00A4559E">
        <w:rPr>
          <w:noProof/>
        </w:rPr>
        <w:t xml:space="preserve">.  The length of padding data includes the bits used to code </w:t>
      </w:r>
      <w:r w:rsidRPr="00A4559E">
        <w:rPr>
          <w:rStyle w:val="Synvarinline"/>
        </w:rPr>
        <w:t>chunk_bypass_flushed_bits</w:t>
      </w:r>
      <w:r w:rsidRPr="00A4559E">
        <w:rPr>
          <w:lang w:eastAsia="ja-JP"/>
        </w:rPr>
        <w:t xml:space="preserve"> and the number of bits discarded</w:t>
      </w:r>
      <w:r w:rsidRPr="00A4559E">
        <w:rPr>
          <w:noProof/>
        </w:rPr>
        <w:t>.</w:t>
      </w:r>
    </w:p>
    <w:p w14:paraId="1FFAF0B3" w14:textId="77777777" w:rsidR="00010E20" w:rsidRPr="00A4559E" w:rsidRDefault="00010E20" w:rsidP="00010E20">
      <w:pPr>
        <w:pStyle w:val="Code"/>
      </w:pPr>
      <w:r>
        <w:fldChar w:fldCharType="begin"/>
      </w:r>
      <w:r>
        <w:instrText>XE ChunkPadLen \t "</w:instrText>
      </w:r>
      <w:r>
        <w:fldChar w:fldCharType="begin" w:fldLock="1"/>
      </w:r>
      <w:r>
        <w:instrText>STYLEREF HdgMarker \w</w:instrText>
      </w:r>
      <w:r>
        <w:fldChar w:fldCharType="separate"/>
      </w:r>
      <w:r>
        <w:instrText>11.3.11</w:instrText>
      </w:r>
      <w:r>
        <w:fldChar w:fldCharType="end"/>
      </w:r>
      <w:r>
        <w:instrText>"</w:instrText>
      </w:r>
      <w:r>
        <w:br/>
      </w:r>
      <w:r>
        <w:fldChar w:fldCharType="end"/>
      </w:r>
      <w:r w:rsidRPr="00A4559E">
        <w:t>ChunkPadLen = (</w:t>
      </w:r>
      <w:r w:rsidRPr="00A4559E">
        <w:rPr>
          <w:lang w:eastAsia="ja-JP"/>
        </w:rPr>
        <w:t xml:space="preserve">BpBitsLen </w:t>
      </w:r>
      <w:r>
        <w:rPr>
          <w:lang w:eastAsia="ja-JP"/>
        </w:rPr>
        <w:t>−</w:t>
      </w:r>
      <w:r w:rsidRPr="00A4559E">
        <w:rPr>
          <w:lang w:eastAsia="ja-JP"/>
        </w:rPr>
        <w:t xml:space="preserve"> BpBitsReadIdx + chunk_bypass_flushed_bits + 3) / 8</w:t>
      </w:r>
    </w:p>
    <w:p w14:paraId="78F0B766" w14:textId="77777777" w:rsidR="00010E20" w:rsidRDefault="00010E20" w:rsidP="00010E20">
      <w:pPr>
        <w:pStyle w:val="NoteNumbered"/>
        <w:numPr>
          <w:ilvl w:val="1"/>
          <w:numId w:val="12"/>
        </w:numPr>
      </w:pPr>
      <w:r>
        <w:t>The initial parsing of the chunk (</w:t>
      </w:r>
      <w:r>
        <w:fldChar w:fldCharType="begin" w:fldLock="1"/>
      </w:r>
      <w:r>
        <w:instrText xml:space="preserve"> REF _Ref89692205 \r \h </w:instrText>
      </w:r>
      <w:r>
        <w:fldChar w:fldCharType="separate"/>
      </w:r>
      <w:r>
        <w:t>11.3.8</w:t>
      </w:r>
      <w:r>
        <w:fldChar w:fldCharType="end"/>
      </w:r>
      <w:r>
        <w:t xml:space="preserve">) assumes that there are no padding bytes present.  For the last chunk in a CBS, this assumption might be wrong and the parsed values of </w:t>
      </w:r>
      <w:r w:rsidRPr="001A38FF">
        <w:rPr>
          <w:rStyle w:val="Synvarinline"/>
        </w:rPr>
        <w:t>chunk_bypass_5bits</w:t>
      </w:r>
      <w:r>
        <w:t xml:space="preserve"> and </w:t>
      </w:r>
      <w:r w:rsidRPr="001A38FF">
        <w:rPr>
          <w:rStyle w:val="Synvarinline"/>
        </w:rPr>
        <w:t>chunk_bypass_flushed_bits</w:t>
      </w:r>
      <w:r>
        <w:t xml:space="preserve"> are meaningless.</w:t>
      </w:r>
    </w:p>
    <w:p w14:paraId="45B8C2FC" w14:textId="77777777" w:rsidR="00010E20" w:rsidRPr="00A4559E" w:rsidRDefault="00010E20" w:rsidP="00010E20">
      <w:pPr>
        <w:rPr>
          <w:noProof/>
        </w:rPr>
      </w:pPr>
      <w:r w:rsidRPr="00A4559E">
        <w:rPr>
          <w:noProof/>
        </w:rPr>
        <w:lastRenderedPageBreak/>
        <w:t xml:space="preserve">To recover the first chunk of the next CBS, the last chunk is re-parsed according to the syntax and semantics of the </w:t>
      </w:r>
      <w:r w:rsidRPr="00A4559E">
        <w:rPr>
          <w:rStyle w:val="Synvarinline"/>
        </w:rPr>
        <w:t>ae_chunk</w:t>
      </w:r>
      <w:r w:rsidRPr="00A4559E">
        <w:rPr>
          <w:noProof/>
        </w:rPr>
        <w:t xml:space="preserve"> syntax structure with the determined value of </w:t>
      </w:r>
      <w:r w:rsidRPr="00D35E12">
        <w:rPr>
          <w:rStyle w:val="VarNinline"/>
        </w:rPr>
        <w:t>ChunkPadLen</w:t>
      </w:r>
      <w:r w:rsidRPr="00A4559E">
        <w:rPr>
          <w:noProof/>
        </w:rPr>
        <w:t>.  Any padding data is moved to the start of the chunk buffer, and the remainder of the chunk buffer populated by the next unparsed bytes from the CBS data span.</w:t>
      </w:r>
    </w:p>
    <w:p w14:paraId="5C1D0BFF" w14:textId="77777777" w:rsidR="00010E20" w:rsidRPr="00A4559E" w:rsidRDefault="00010E20" w:rsidP="00010E20">
      <w:pPr>
        <w:pStyle w:val="Code"/>
      </w:pPr>
      <w:r w:rsidRPr="00A4559E">
        <w:t>for (i = 0; i &lt; ChunkPadLen; i++)</w:t>
      </w:r>
      <w:r w:rsidRPr="00A4559E">
        <w:br/>
        <w:t xml:space="preserve">  ChunkBuf[i] = chunk_splice_byte[i]</w:t>
      </w:r>
    </w:p>
    <w:p w14:paraId="6162164B" w14:textId="77777777" w:rsidR="00010E20" w:rsidRPr="00A4559E" w:rsidRDefault="00010E20" w:rsidP="00010E20">
      <w:pPr>
        <w:pStyle w:val="Code"/>
      </w:pPr>
      <w:r>
        <w:fldChar w:fldCharType="begin"/>
      </w:r>
      <w:r>
        <w:instrText>XE ChunkPartBLen \t "</w:instrText>
      </w:r>
      <w:r>
        <w:fldChar w:fldCharType="begin" w:fldLock="1"/>
      </w:r>
      <w:r>
        <w:instrText>STYLEREF HdgMarker \w</w:instrText>
      </w:r>
      <w:r>
        <w:fldChar w:fldCharType="separate"/>
      </w:r>
      <w:r>
        <w:instrText>11.3.11</w:instrText>
      </w:r>
      <w:r>
        <w:fldChar w:fldCharType="end"/>
      </w:r>
      <w:r>
        <w:instrText>"</w:instrText>
      </w:r>
      <w:r>
        <w:br/>
      </w:r>
      <w:r>
        <w:fldChar w:fldCharType="end"/>
      </w:r>
      <w:r w:rsidRPr="00A4559E">
        <w:t xml:space="preserve">ChunkPartBLen := Min(256 </w:t>
      </w:r>
      <w:r>
        <w:t>−</w:t>
      </w:r>
      <w:r w:rsidRPr="00A4559E">
        <w:t xml:space="preserve"> ChunkPadLen, ChunkDuRem)</w:t>
      </w:r>
    </w:p>
    <w:p w14:paraId="0AFE213A" w14:textId="77777777" w:rsidR="00010E20" w:rsidRPr="00A4559E" w:rsidRDefault="00010E20" w:rsidP="00010E20">
      <w:pPr>
        <w:pStyle w:val="Code"/>
        <w:rPr>
          <w:noProof w:val="0"/>
        </w:rPr>
      </w:pPr>
      <w:r w:rsidRPr="00A4559E">
        <w:t>ChunkLen = ChunkPadLen + ChunkPartBLen</w:t>
      </w:r>
      <w:r w:rsidRPr="00A4559E">
        <w:br/>
        <w:t>for (i = ChunkPadLen; i &lt; ChunkLen; i++) {</w:t>
      </w:r>
      <w:r w:rsidRPr="00A4559E">
        <w:br/>
        <w:t xml:space="preserve">  ChunkBuf[i] = DataUnitBytes[DataUnitReadIdx &gt;&gt; 3]</w:t>
      </w:r>
      <w:r w:rsidRPr="00A4559E">
        <w:br/>
        <w:t xml:space="preserve">  DataUnitReadidx += 8</w:t>
      </w:r>
      <w:r w:rsidRPr="00A4559E">
        <w:br/>
        <w:t>}</w:t>
      </w:r>
    </w:p>
    <w:p w14:paraId="524D69B6" w14:textId="77777777" w:rsidR="00010E20" w:rsidRPr="00A4559E" w:rsidRDefault="00010E20" w:rsidP="00010E20">
      <w:pPr>
        <w:rPr>
          <w:noProof/>
        </w:rPr>
      </w:pPr>
      <w:r w:rsidRPr="00A4559E">
        <w:rPr>
          <w:noProof/>
        </w:rPr>
        <w:t>After populating the chunk buffer, the parsing state shall be updated for the start of the next CBS (</w:t>
      </w:r>
      <w:r w:rsidRPr="00A4559E">
        <w:rPr>
          <w:noProof/>
        </w:rPr>
        <w:fldChar w:fldCharType="begin" w:fldLock="1"/>
      </w:r>
      <w:r w:rsidRPr="00A4559E">
        <w:rPr>
          <w:noProof/>
        </w:rPr>
        <w:instrText xml:space="preserve"> REF _Ref89692524 \r \h </w:instrText>
      </w:r>
      <w:r w:rsidRPr="00A4559E">
        <w:rPr>
          <w:noProof/>
        </w:rPr>
      </w:r>
      <w:r w:rsidRPr="00A4559E">
        <w:rPr>
          <w:noProof/>
        </w:rPr>
        <w:fldChar w:fldCharType="separate"/>
      </w:r>
      <w:r>
        <w:rPr>
          <w:noProof/>
        </w:rPr>
        <w:t>11.3.7</w:t>
      </w:r>
      <w:r w:rsidRPr="00A4559E">
        <w:rPr>
          <w:noProof/>
        </w:rPr>
        <w:fldChar w:fldCharType="end"/>
      </w:r>
      <w:r w:rsidRPr="00A4559E">
        <w:rPr>
          <w:noProof/>
        </w:rPr>
        <w:t>) and the first chunk shall be unpacked (</w:t>
      </w:r>
      <w:r w:rsidRPr="00A4559E">
        <w:rPr>
          <w:noProof/>
        </w:rPr>
        <w:fldChar w:fldCharType="begin" w:fldLock="1"/>
      </w:r>
      <w:r w:rsidRPr="00A4559E">
        <w:rPr>
          <w:noProof/>
        </w:rPr>
        <w:instrText xml:space="preserve"> REF _Ref89692205 \r \h </w:instrText>
      </w:r>
      <w:r w:rsidRPr="00A4559E">
        <w:rPr>
          <w:noProof/>
        </w:rPr>
      </w:r>
      <w:r w:rsidRPr="00A4559E">
        <w:rPr>
          <w:noProof/>
        </w:rPr>
        <w:fldChar w:fldCharType="separate"/>
      </w:r>
      <w:r>
        <w:rPr>
          <w:noProof/>
        </w:rPr>
        <w:t>11.3.8</w:t>
      </w:r>
      <w:r w:rsidRPr="00A4559E">
        <w:rPr>
          <w:noProof/>
        </w:rPr>
        <w:fldChar w:fldCharType="end"/>
      </w:r>
      <w:r w:rsidRPr="00A4559E">
        <w:rPr>
          <w:noProof/>
        </w:rPr>
        <w:t>).</w:t>
      </w:r>
    </w:p>
    <w:p w14:paraId="7EDD5B6E" w14:textId="77777777" w:rsidR="00010E20" w:rsidRDefault="00010E20" w:rsidP="00010E20">
      <w:pPr>
        <w:pStyle w:val="3"/>
        <w:numPr>
          <w:ilvl w:val="2"/>
          <w:numId w:val="1"/>
        </w:numPr>
        <w:rPr>
          <w:noProof/>
        </w:rPr>
      </w:pPr>
      <w:bookmarkStart w:id="42" w:name="_Ref95224842"/>
      <w:bookmarkStart w:id="43" w:name="_Toc100603774"/>
      <w:r>
        <w:rPr>
          <w:noProof/>
        </w:rPr>
        <w:t>Location of chunked bytestream boundaries</w:t>
      </w:r>
      <w:bookmarkEnd w:id="42"/>
      <w:bookmarkEnd w:id="43"/>
      <w:r>
        <w:fldChar w:fldCharType="begin" w:fldLock="1"/>
      </w:r>
      <w:r>
        <w:rPr>
          <w:rStyle w:val="HdgMarker"/>
        </w:rPr>
        <w:instrText>Q</w:instrText>
      </w:r>
      <w:r>
        <w:instrText>UOTE "" \* Charformat</w:instrText>
      </w:r>
      <w:r>
        <w:fldChar w:fldCharType="end"/>
      </w:r>
    </w:p>
    <w:p w14:paraId="0D0995E2" w14:textId="77777777" w:rsidR="00010E20" w:rsidRPr="00A4559E" w:rsidRDefault="00010E20" w:rsidP="00010E20">
      <w:pPr>
        <w:rPr>
          <w:noProof/>
        </w:rPr>
      </w:pPr>
      <w:r w:rsidRPr="00A4559E">
        <w:rPr>
          <w:noProof/>
        </w:rPr>
        <w:t xml:space="preserve">This subclause applies when </w:t>
      </w:r>
      <w:r w:rsidRPr="00A4559E">
        <w:rPr>
          <w:rStyle w:val="Synvarinline"/>
        </w:rPr>
        <w:t>occtree_stream_cnt_minus1</w:t>
      </w:r>
      <w:r w:rsidRPr="00A4559E">
        <w:rPr>
          <w:noProof/>
        </w:rPr>
        <w:t xml:space="preserve"> is greater than 0.</w:t>
      </w:r>
    </w:p>
    <w:p w14:paraId="43C7A996" w14:textId="77777777" w:rsidR="00010E20" w:rsidRPr="00A4559E" w:rsidRDefault="00010E20" w:rsidP="00010E20">
      <w:pPr>
        <w:rPr>
          <w:noProof/>
        </w:rPr>
      </w:pPr>
      <w:r w:rsidRPr="00A4559E">
        <w:rPr>
          <w:noProof/>
        </w:rPr>
        <w:t xml:space="preserve">An additional CBS shall commence at the start of each </w:t>
      </w:r>
      <w:r w:rsidRPr="00A4559E">
        <w:rPr>
          <w:rStyle w:val="Synvarinline"/>
        </w:rPr>
        <w:t>occupancy_tree_level</w:t>
      </w:r>
      <w:r>
        <w:rPr>
          <w:rStyle w:val="Exprinline"/>
        </w:rPr>
        <w:t>( </w:t>
      </w:r>
      <w:r w:rsidRPr="00D35E12">
        <w:rPr>
          <w:rStyle w:val="VarNinline"/>
        </w:rPr>
        <w:t>dpth</w:t>
      </w:r>
      <w:r>
        <w:rPr>
          <w:rStyle w:val="Exprinline"/>
        </w:rPr>
        <w:t> )</w:t>
      </w:r>
      <w:r w:rsidRPr="00A4559E">
        <w:rPr>
          <w:noProof/>
        </w:rPr>
        <w:t xml:space="preserve"> syntax structure where </w:t>
      </w:r>
      <w:r w:rsidRPr="00D35E12">
        <w:rPr>
          <w:rStyle w:val="VarNinline"/>
        </w:rPr>
        <w:t>dpth</w:t>
      </w:r>
      <w:r w:rsidRPr="00A4559E">
        <w:rPr>
          <w:noProof/>
        </w:rPr>
        <w:t xml:space="preserve"> is greater than </w:t>
      </w:r>
      <w:r w:rsidRPr="00A739CE">
        <w:rPr>
          <w:rStyle w:val="ExprNameinline"/>
        </w:rPr>
        <w:t>OcctreeEntropyStreamDepth</w:t>
      </w:r>
      <w:r w:rsidRPr="00A4559E">
        <w:rPr>
          <w:noProof/>
        </w:rPr>
        <w:t>.</w:t>
      </w:r>
    </w:p>
    <w:p w14:paraId="5DC1B8F4" w14:textId="77777777" w:rsidR="00010E20" w:rsidRPr="004F2A4F" w:rsidRDefault="00010E20" w:rsidP="00010E20">
      <w:pPr>
        <w:pStyle w:val="2"/>
        <w:rPr>
          <w:noProof/>
        </w:rPr>
      </w:pPr>
      <w:bookmarkStart w:id="44" w:name="_Toc338608772"/>
      <w:bookmarkStart w:id="45" w:name="_Toc338608774"/>
      <w:bookmarkStart w:id="46" w:name="_Toc24167875"/>
      <w:bookmarkStart w:id="47" w:name="_Toc24168931"/>
      <w:bookmarkStart w:id="48" w:name="_Toc24731177"/>
      <w:bookmarkStart w:id="49" w:name="_Toc100603775"/>
      <w:bookmarkStart w:id="50" w:name="_Toc23908593"/>
      <w:bookmarkStart w:id="51" w:name="_Toc16577837"/>
      <w:bookmarkStart w:id="52" w:name="_Toc20134380"/>
      <w:bookmarkStart w:id="53" w:name="_Ref24105798"/>
      <w:bookmarkStart w:id="54" w:name="_Ref24214767"/>
      <w:bookmarkStart w:id="55" w:name="_Ref24429957"/>
      <w:bookmarkStart w:id="56" w:name="_Ref24434081"/>
      <w:bookmarkStart w:id="57" w:name="_Ref33112067"/>
      <w:bookmarkStart w:id="58" w:name="_Toc77680542"/>
      <w:bookmarkStart w:id="59" w:name="_Toc118289131"/>
      <w:bookmarkStart w:id="60" w:name="_Ref168838967"/>
      <w:bookmarkStart w:id="61" w:name="_Toc226456730"/>
      <w:bookmarkStart w:id="62" w:name="_Toc248045365"/>
      <w:bookmarkStart w:id="63" w:name="_Toc287363847"/>
      <w:bookmarkStart w:id="64" w:name="_Ref309494916"/>
      <w:bookmarkStart w:id="65" w:name="_Toc311217282"/>
      <w:bookmarkStart w:id="66" w:name="_Toc317198830"/>
      <w:bookmarkStart w:id="67" w:name="_Ref330896070"/>
      <w:bookmarkStart w:id="68" w:name="_Ref330896137"/>
      <w:bookmarkStart w:id="69" w:name="_Ref330896187"/>
      <w:bookmarkStart w:id="70" w:name="_Toc505790523"/>
      <w:bookmarkStart w:id="71" w:name="_Toc516234347"/>
      <w:bookmarkStart w:id="72" w:name="_Toc528915305"/>
      <w:bookmarkEnd w:id="10"/>
      <w:bookmarkEnd w:id="11"/>
      <w:bookmarkEnd w:id="27"/>
      <w:bookmarkEnd w:id="44"/>
      <w:bookmarkEnd w:id="45"/>
      <w:bookmarkEnd w:id="46"/>
      <w:bookmarkEnd w:id="47"/>
      <w:r w:rsidRPr="004F2A4F">
        <w:rPr>
          <w:noProof/>
        </w:rPr>
        <w:t>General inverse</w:t>
      </w:r>
      <w:r>
        <w:rPr>
          <w:noProof/>
        </w:rPr>
        <w:t xml:space="preserve"> binarization</w:t>
      </w:r>
      <w:r w:rsidRPr="004F2A4F">
        <w:rPr>
          <w:noProof/>
        </w:rPr>
        <w:t xml:space="preserve"> processes</w:t>
      </w:r>
      <w:bookmarkEnd w:id="48"/>
      <w:bookmarkEnd w:id="49"/>
      <w:r>
        <w:fldChar w:fldCharType="begin" w:fldLock="1"/>
      </w:r>
      <w:r>
        <w:rPr>
          <w:rStyle w:val="HdgMarker"/>
        </w:rPr>
        <w:instrText>Q</w:instrText>
      </w:r>
      <w:r>
        <w:instrText>UOTE "" \* Charformat</w:instrText>
      </w:r>
      <w:r>
        <w:fldChar w:fldCharType="end"/>
      </w:r>
    </w:p>
    <w:p w14:paraId="6BE16432" w14:textId="77777777" w:rsidR="00010E20" w:rsidRPr="004F2A4F" w:rsidRDefault="00010E20" w:rsidP="00010E20">
      <w:pPr>
        <w:pStyle w:val="3"/>
        <w:rPr>
          <w:noProof/>
        </w:rPr>
      </w:pPr>
      <w:bookmarkStart w:id="73" w:name="_Toc4055567"/>
      <w:bookmarkStart w:id="74" w:name="_Toc6215365"/>
      <w:bookmarkStart w:id="75" w:name="_Ref12444781"/>
      <w:bookmarkStart w:id="76" w:name="_Ref12603164"/>
      <w:bookmarkStart w:id="77" w:name="_Toc24731178"/>
      <w:bookmarkStart w:id="78" w:name="_Toc100603776"/>
      <w:r w:rsidRPr="004F2A4F">
        <w:rPr>
          <w:noProof/>
        </w:rPr>
        <w:t>Parsing</w:t>
      </w:r>
      <w:r>
        <w:rPr>
          <w:noProof/>
        </w:rPr>
        <w:t xml:space="preserve"> unsigned</w:t>
      </w:r>
      <w:r w:rsidRPr="004F2A4F">
        <w:rPr>
          <w:noProof/>
        </w:rPr>
        <w:t xml:space="preserve"> fixed-length codes</w:t>
      </w:r>
      <w:bookmarkEnd w:id="73"/>
      <w:bookmarkEnd w:id="74"/>
      <w:bookmarkEnd w:id="75"/>
      <w:bookmarkEnd w:id="76"/>
      <w:bookmarkEnd w:id="77"/>
      <w:r>
        <w:rPr>
          <w:noProof/>
        </w:rPr>
        <w:t xml:space="preserve"> (FL)</w:t>
      </w:r>
      <w:bookmarkEnd w:id="78"/>
      <w:r>
        <w:fldChar w:fldCharType="begin" w:fldLock="1"/>
      </w:r>
      <w:r>
        <w:rPr>
          <w:rStyle w:val="HdgMarker"/>
        </w:rPr>
        <w:instrText>Q</w:instrText>
      </w:r>
      <w:r>
        <w:instrText>UOTE "" \* Charformat</w:instrText>
      </w:r>
      <w:r>
        <w:fldChar w:fldCharType="end"/>
      </w:r>
    </w:p>
    <w:p w14:paraId="40CDC029" w14:textId="77777777" w:rsidR="00010E20" w:rsidRPr="00A4559E" w:rsidRDefault="00010E20" w:rsidP="00010E20">
      <w:pPr>
        <w:pStyle w:val="NormalKWN"/>
      </w:pPr>
      <w:r w:rsidRPr="00A4559E">
        <w:t>Parsing is parameterized by:</w:t>
      </w:r>
    </w:p>
    <w:p w14:paraId="3051B13F" w14:textId="77777777" w:rsidR="00010E20" w:rsidRDefault="00010E20" w:rsidP="00010E20">
      <w:pPr>
        <w:pStyle w:val="Itemize1G-PCC"/>
      </w:pPr>
      <w:r w:rsidRPr="00D35E12">
        <w:rPr>
          <w:rStyle w:val="VarNinline"/>
        </w:rPr>
        <w:t>numBits</w:t>
      </w:r>
      <w:r w:rsidRPr="004F2A4F">
        <w:t>, the number of bits that represent the syntax element</w:t>
      </w:r>
      <w:r>
        <w:t>;</w:t>
      </w:r>
    </w:p>
    <w:p w14:paraId="49099B3F" w14:textId="77777777" w:rsidR="00010E20" w:rsidRPr="004F2A4F" w:rsidRDefault="00010E20" w:rsidP="00010E20">
      <w:pPr>
        <w:pStyle w:val="Itemize1G-PCC"/>
      </w:pPr>
      <w:r w:rsidRPr="00A739CE">
        <w:rPr>
          <w:rStyle w:val="ExprNameinline"/>
        </w:rPr>
        <w:t>readBit</w:t>
      </w:r>
      <w:r>
        <w:t xml:space="preserve">, the </w:t>
      </w:r>
      <w:r w:rsidRPr="004F2A4F">
        <w:t>channel read</w:t>
      </w:r>
      <w:r>
        <w:t xml:space="preserve"> method expression</w:t>
      </w:r>
      <w:r w:rsidRPr="004F2A4F">
        <w:t>.</w:t>
      </w:r>
    </w:p>
    <w:p w14:paraId="1095A62B" w14:textId="77777777" w:rsidR="00010E20" w:rsidRPr="00A4559E" w:rsidRDefault="00010E20" w:rsidP="00010E20">
      <w:pPr>
        <w:pStyle w:val="NormalKWN"/>
      </w:pPr>
      <w:r w:rsidRPr="00A4559E">
        <w:t xml:space="preserve">The result is the unsigned syntax element value </w:t>
      </w:r>
      <w:r>
        <w:fldChar w:fldCharType="begin"/>
      </w:r>
      <w:r>
        <w:instrText xml:space="preserve">XE </w:instrText>
      </w:r>
      <w:r w:rsidRPr="004F2B18">
        <w:rPr>
          <w:rStyle w:val="VarNinline"/>
        </w:rPr>
        <w:instrText>PartValue</w:instrText>
      </w:r>
      <w:r>
        <w:instrText xml:space="preserve"> \t "</w:instrText>
      </w:r>
      <w:r>
        <w:fldChar w:fldCharType="begin" w:fldLock="1"/>
      </w:r>
      <w:r>
        <w:instrText>STYLEREF HdgMarker \w</w:instrText>
      </w:r>
      <w:r>
        <w:fldChar w:fldCharType="separate"/>
      </w:r>
      <w:r>
        <w:rPr>
          <w:noProof/>
        </w:rPr>
        <w:instrText>11.4.1</w:instrText>
      </w:r>
      <w:r>
        <w:fldChar w:fldCharType="end"/>
      </w:r>
      <w:r>
        <w:instrText>"</w:instrText>
      </w:r>
      <w:r>
        <w:fldChar w:fldCharType="end"/>
      </w:r>
      <w:r w:rsidRPr="00D35E12">
        <w:rPr>
          <w:rStyle w:val="VarNinline"/>
        </w:rPr>
        <w:t>PartValue</w:t>
      </w:r>
      <w:r w:rsidRPr="00A4559E">
        <w:t>, parsed and constructed as:</w:t>
      </w:r>
    </w:p>
    <w:p w14:paraId="581470C6" w14:textId="77777777" w:rsidR="00010E20" w:rsidRPr="00A4559E" w:rsidRDefault="00010E20" w:rsidP="00010E20">
      <w:pPr>
        <w:pStyle w:val="Code"/>
      </w:pPr>
      <w:r w:rsidRPr="00A4559E">
        <w:t>PartVal = 0</w:t>
      </w:r>
      <w:r w:rsidRPr="00A4559E">
        <w:br/>
        <w:t>for (BinIdx = 0; BinIdx &lt; numBits; BinIdx++)</w:t>
      </w:r>
      <w:r w:rsidRPr="00A4559E">
        <w:br/>
        <w:t xml:space="preserve">  PartVal = (PartVal &lt;&lt; 1) + readBit</w:t>
      </w:r>
    </w:p>
    <w:p w14:paraId="23373BC4" w14:textId="77777777" w:rsidR="00010E20" w:rsidRPr="004F2A4F" w:rsidRDefault="00010E20" w:rsidP="00010E20">
      <w:pPr>
        <w:pStyle w:val="3"/>
        <w:rPr>
          <w:noProof/>
        </w:rPr>
      </w:pPr>
      <w:bookmarkStart w:id="79" w:name="_Ref55605333"/>
      <w:bookmarkStart w:id="80" w:name="_Toc100603777"/>
      <w:bookmarkStart w:id="81" w:name="_Ref12607140"/>
      <w:bookmarkStart w:id="82" w:name="_Toc24731179"/>
      <w:r w:rsidRPr="004F2A4F">
        <w:rPr>
          <w:noProof/>
        </w:rPr>
        <w:t xml:space="preserve">Parsing </w:t>
      </w:r>
      <w:r>
        <w:rPr>
          <w:noProof/>
        </w:rPr>
        <w:t xml:space="preserve">signed </w:t>
      </w:r>
      <w:r w:rsidRPr="004F2A4F">
        <w:rPr>
          <w:noProof/>
        </w:rPr>
        <w:t>fixed-length codes</w:t>
      </w:r>
      <w:bookmarkEnd w:id="79"/>
      <w:r>
        <w:rPr>
          <w:noProof/>
        </w:rPr>
        <w:t xml:space="preserve"> (FL+S)</w:t>
      </w:r>
      <w:bookmarkEnd w:id="80"/>
      <w:r>
        <w:fldChar w:fldCharType="begin" w:fldLock="1"/>
      </w:r>
      <w:r>
        <w:rPr>
          <w:rStyle w:val="HdgMarker"/>
        </w:rPr>
        <w:instrText>Q</w:instrText>
      </w:r>
      <w:r>
        <w:instrText>UOTE "" \* Charformat</w:instrText>
      </w:r>
      <w:r>
        <w:fldChar w:fldCharType="end"/>
      </w:r>
    </w:p>
    <w:p w14:paraId="18FC8DE5" w14:textId="77777777" w:rsidR="00010E20" w:rsidRPr="00A4559E" w:rsidRDefault="00010E20" w:rsidP="00010E20">
      <w:pPr>
        <w:pStyle w:val="NormalKWN"/>
      </w:pPr>
      <w:r w:rsidRPr="00A4559E">
        <w:t>Parsing is parameterized by:</w:t>
      </w:r>
    </w:p>
    <w:p w14:paraId="2BDC4CCE" w14:textId="77777777" w:rsidR="00010E20" w:rsidRDefault="00010E20" w:rsidP="00010E20">
      <w:pPr>
        <w:pStyle w:val="Itemize1G-PCC"/>
      </w:pPr>
      <w:r w:rsidRPr="00D35E12">
        <w:rPr>
          <w:rStyle w:val="VarNinline"/>
        </w:rPr>
        <w:t>numBits</w:t>
      </w:r>
      <w:r w:rsidRPr="004F2A4F">
        <w:t xml:space="preserve">, the number of bits that represent the </w:t>
      </w:r>
      <w:r>
        <w:t xml:space="preserve">absolute </w:t>
      </w:r>
      <w:r w:rsidRPr="004F2A4F">
        <w:t>syntax element</w:t>
      </w:r>
      <w:r>
        <w:t xml:space="preserve"> value;</w:t>
      </w:r>
    </w:p>
    <w:p w14:paraId="3D7B40AB" w14:textId="77777777" w:rsidR="00010E20" w:rsidRPr="004F2A4F" w:rsidRDefault="00010E20" w:rsidP="00010E20">
      <w:pPr>
        <w:pStyle w:val="Itemize1G-PCC"/>
      </w:pPr>
      <w:r w:rsidRPr="00A739CE">
        <w:rPr>
          <w:rStyle w:val="ExprNameinline"/>
        </w:rPr>
        <w:t>readBit</w:t>
      </w:r>
      <w:r>
        <w:t xml:space="preserve">, the </w:t>
      </w:r>
      <w:r w:rsidRPr="004F2A4F">
        <w:t>channel read</w:t>
      </w:r>
      <w:r>
        <w:t xml:space="preserve"> method expression</w:t>
      </w:r>
      <w:r w:rsidRPr="004F2A4F">
        <w:t>.</w:t>
      </w:r>
    </w:p>
    <w:p w14:paraId="3C6CC50D" w14:textId="77777777" w:rsidR="00010E20" w:rsidRPr="00A4559E" w:rsidRDefault="00010E20" w:rsidP="00010E20">
      <w:pPr>
        <w:pStyle w:val="NormalKWN"/>
      </w:pPr>
      <w:r w:rsidRPr="00A4559E">
        <w:t>The unsigned syntax element magnitude is parsed:</w:t>
      </w:r>
    </w:p>
    <w:p w14:paraId="33D050E6" w14:textId="77777777" w:rsidR="00010E20" w:rsidRPr="00A4559E" w:rsidRDefault="00010E20" w:rsidP="00010E20">
      <w:pPr>
        <w:pStyle w:val="Code"/>
      </w:pPr>
      <w:r w:rsidRPr="00A4559E">
        <w:t>PartVal = 0</w:t>
      </w:r>
      <w:r w:rsidRPr="00A4559E">
        <w:br/>
        <w:t>for (BinIdx = 0; BinIdx &lt; numBits; BinIdx++)</w:t>
      </w:r>
      <w:r w:rsidRPr="00A4559E">
        <w:br/>
        <w:t xml:space="preserve">  PartVal = (PartVal &lt;&lt; 1) + readBit</w:t>
      </w:r>
    </w:p>
    <w:p w14:paraId="59BC64D7" w14:textId="77777777" w:rsidR="00010E20" w:rsidRPr="00A4559E" w:rsidRDefault="00010E20" w:rsidP="00010E20">
      <w:pPr>
        <w:pStyle w:val="NormalKWN"/>
      </w:pPr>
      <w:r w:rsidRPr="00A4559E">
        <w:t xml:space="preserve">The result is the signed syntax element value </w:t>
      </w:r>
      <w:r w:rsidRPr="00D35E12">
        <w:rPr>
          <w:rStyle w:val="VarNinline"/>
        </w:rPr>
        <w:t>val</w:t>
      </w:r>
      <w:r w:rsidRPr="00A4559E">
        <w:t>, parsed and constructed as:</w:t>
      </w:r>
    </w:p>
    <w:p w14:paraId="2B756B6A" w14:textId="77777777" w:rsidR="00010E20" w:rsidRPr="00A4559E" w:rsidRDefault="00010E20" w:rsidP="00010E20">
      <w:pPr>
        <w:pStyle w:val="Code"/>
        <w:rPr>
          <w:lang w:eastAsia="ja-JP"/>
        </w:rPr>
      </w:pPr>
      <w:r w:rsidRPr="00A4559E">
        <w:rPr>
          <w:lang w:eastAsia="ja-JP"/>
        </w:rPr>
        <w:t>sign = readBit</w:t>
      </w:r>
      <w:r w:rsidRPr="00A4559E">
        <w:rPr>
          <w:lang w:eastAsia="ja-JP"/>
        </w:rPr>
        <w:br/>
        <w:t>val = sign ? −PartVal : PartVal</w:t>
      </w:r>
    </w:p>
    <w:p w14:paraId="52A69D25" w14:textId="77777777" w:rsidR="00010E20" w:rsidRPr="004F2A4F" w:rsidRDefault="00010E20" w:rsidP="00010E20">
      <w:pPr>
        <w:pStyle w:val="3"/>
      </w:pPr>
      <w:bookmarkStart w:id="83" w:name="_Ref90395086"/>
      <w:bookmarkStart w:id="84" w:name="_Toc100603778"/>
      <w:r w:rsidRPr="004F2A4F">
        <w:t xml:space="preserve">Parsing </w:t>
      </w:r>
      <w:bookmarkStart w:id="85" w:name="_Ref1028233"/>
      <w:bookmarkStart w:id="86" w:name="_Toc4055568"/>
      <w:bookmarkStart w:id="87" w:name="_Toc6215366"/>
      <w:r>
        <w:rPr>
          <w:rStyle w:val="Var1inline"/>
        </w:rPr>
        <w:t>𝑘</w:t>
      </w:r>
      <w:r w:rsidRPr="004F2A4F">
        <w:t>-th order exp-Golomb codes</w:t>
      </w:r>
      <w:bookmarkEnd w:id="81"/>
      <w:bookmarkEnd w:id="82"/>
      <w:bookmarkEnd w:id="83"/>
      <w:bookmarkEnd w:id="85"/>
      <w:bookmarkEnd w:id="86"/>
      <w:bookmarkEnd w:id="87"/>
      <w:r>
        <w:t xml:space="preserve"> (EGk)</w:t>
      </w:r>
      <w:bookmarkEnd w:id="84"/>
      <w:r>
        <w:fldChar w:fldCharType="begin" w:fldLock="1"/>
      </w:r>
      <w:r>
        <w:rPr>
          <w:rStyle w:val="HdgMarker"/>
        </w:rPr>
        <w:instrText>Q</w:instrText>
      </w:r>
      <w:r>
        <w:instrText>UOTE "" \* Charformat</w:instrText>
      </w:r>
      <w:r>
        <w:fldChar w:fldCharType="end"/>
      </w:r>
    </w:p>
    <w:p w14:paraId="5CE773E6" w14:textId="77777777" w:rsidR="00010E20" w:rsidRPr="00A4559E" w:rsidRDefault="00010E20" w:rsidP="00010E20">
      <w:pPr>
        <w:pStyle w:val="NormalKWN"/>
      </w:pPr>
      <w:r w:rsidRPr="00A4559E">
        <w:t>Parsing is parameterized by:</w:t>
      </w:r>
    </w:p>
    <w:p w14:paraId="36562821" w14:textId="77777777" w:rsidR="00010E20" w:rsidRDefault="00010E20" w:rsidP="00010E20">
      <w:pPr>
        <w:pStyle w:val="Itemize1G-PCC"/>
      </w:pPr>
      <w:r>
        <w:rPr>
          <w:rStyle w:val="Var1inline"/>
        </w:rPr>
        <w:t>𝑘</w:t>
      </w:r>
      <w:r w:rsidRPr="004F2A4F">
        <w:t>, the order of the exp-Golomb code</w:t>
      </w:r>
      <w:r>
        <w:t>;</w:t>
      </w:r>
    </w:p>
    <w:p w14:paraId="224E5135" w14:textId="77777777" w:rsidR="00010E20" w:rsidRPr="004F2A4F" w:rsidRDefault="00010E20" w:rsidP="00010E20">
      <w:pPr>
        <w:pStyle w:val="Itemize1G-PCC"/>
      </w:pPr>
      <w:r w:rsidRPr="00A739CE">
        <w:rPr>
          <w:rStyle w:val="ExprNameinline"/>
        </w:rPr>
        <w:t>readBit</w:t>
      </w:r>
      <w:r>
        <w:t xml:space="preserve">, the </w:t>
      </w:r>
      <w:r w:rsidRPr="004F2A4F">
        <w:t>channel read</w:t>
      </w:r>
      <w:r>
        <w:t xml:space="preserve"> method expression</w:t>
      </w:r>
      <w:r w:rsidRPr="004F2A4F">
        <w:t>.</w:t>
      </w:r>
    </w:p>
    <w:p w14:paraId="318E2237" w14:textId="77777777" w:rsidR="00010E20" w:rsidRPr="00A4559E" w:rsidRDefault="00010E20" w:rsidP="00010E20">
      <w:pPr>
        <w:pStyle w:val="NormalKWN"/>
      </w:pPr>
      <w:r w:rsidRPr="00A4559E">
        <w:t>First, a unary encoded prefix is parsed as:</w:t>
      </w:r>
      <w:r>
        <w:fldChar w:fldCharType="begin"/>
      </w:r>
      <w:r>
        <w:instrText xml:space="preserve">XE </w:instrText>
      </w:r>
      <w:r w:rsidRPr="004F2B18">
        <w:rPr>
          <w:rStyle w:val="VarNinline"/>
        </w:rPr>
        <w:instrText>BinIdxPfx</w:instrText>
      </w:r>
      <w:r>
        <w:instrText xml:space="preserve"> \t "</w:instrText>
      </w:r>
      <w:r>
        <w:fldChar w:fldCharType="begin" w:fldLock="1"/>
      </w:r>
      <w:r>
        <w:instrText>STYLEREF HdgMarker \w</w:instrText>
      </w:r>
      <w:r>
        <w:fldChar w:fldCharType="separate"/>
      </w:r>
      <w:r>
        <w:rPr>
          <w:noProof/>
        </w:rPr>
        <w:instrText>11.4.3</w:instrText>
      </w:r>
      <w:r>
        <w:fldChar w:fldCharType="end"/>
      </w:r>
      <w:r>
        <w:instrText>"</w:instrText>
      </w:r>
      <w:r>
        <w:fldChar w:fldCharType="end"/>
      </w:r>
    </w:p>
    <w:p w14:paraId="34C36828" w14:textId="77777777" w:rsidR="00010E20" w:rsidRPr="00A4559E" w:rsidRDefault="00010E20" w:rsidP="00010E20">
      <w:pPr>
        <w:pStyle w:val="Code"/>
      </w:pPr>
      <w:r w:rsidRPr="00A4559E">
        <w:t>prefix = 0</w:t>
      </w:r>
      <w:r w:rsidRPr="00A4559E">
        <w:br/>
        <w:t>for (BinIdxPfx = 0; readBit ≠ 0; BinIdxPfx++)</w:t>
      </w:r>
      <w:r w:rsidRPr="00A4559E">
        <w:br/>
        <w:t xml:space="preserve">  prefix++</w:t>
      </w:r>
    </w:p>
    <w:p w14:paraId="477F87A5" w14:textId="77777777" w:rsidR="00010E20" w:rsidRPr="00A4559E" w:rsidRDefault="00010E20" w:rsidP="00010E20">
      <w:pPr>
        <w:pStyle w:val="NormalKWN"/>
      </w:pPr>
      <w:r w:rsidRPr="00A4559E">
        <w:t xml:space="preserve">Then, a suffix comprising </w:t>
      </w:r>
      <w:r>
        <w:rPr>
          <w:rStyle w:val="Var1inline"/>
        </w:rPr>
        <w:t>𝑘</w:t>
      </w:r>
      <w:r w:rsidRPr="00A4559E">
        <w:rPr>
          <w:rStyle w:val="Exprinline"/>
        </w:rPr>
        <w:t> + </w:t>
      </w:r>
      <w:r w:rsidRPr="00D35E12">
        <w:rPr>
          <w:rStyle w:val="VarNinline"/>
        </w:rPr>
        <w:t>prefix</w:t>
      </w:r>
      <w:r w:rsidRPr="00A4559E">
        <w:t xml:space="preserve"> bins is parsed:</w:t>
      </w:r>
      <w:r>
        <w:fldChar w:fldCharType="begin"/>
      </w:r>
      <w:r>
        <w:instrText xml:space="preserve">XE </w:instrText>
      </w:r>
      <w:r w:rsidRPr="004F2B18">
        <w:rPr>
          <w:rStyle w:val="VarNinline"/>
        </w:rPr>
        <w:instrText>BinIdxSfx</w:instrText>
      </w:r>
      <w:r>
        <w:instrText xml:space="preserve"> \t "</w:instrText>
      </w:r>
      <w:r>
        <w:fldChar w:fldCharType="begin" w:fldLock="1"/>
      </w:r>
      <w:r>
        <w:instrText>STYLEREF HdgMarker \w</w:instrText>
      </w:r>
      <w:r>
        <w:fldChar w:fldCharType="separate"/>
      </w:r>
      <w:r>
        <w:rPr>
          <w:noProof/>
        </w:rPr>
        <w:instrText>11.4.3</w:instrText>
      </w:r>
      <w:r>
        <w:fldChar w:fldCharType="end"/>
      </w:r>
      <w:r>
        <w:instrText>"</w:instrText>
      </w:r>
      <w:r>
        <w:fldChar w:fldCharType="end"/>
      </w:r>
    </w:p>
    <w:p w14:paraId="028398DD" w14:textId="77777777" w:rsidR="00010E20" w:rsidRPr="00A4559E" w:rsidRDefault="00010E20" w:rsidP="00010E20">
      <w:pPr>
        <w:pStyle w:val="Code"/>
      </w:pPr>
      <w:r w:rsidRPr="00A4559E">
        <w:t>suffix = 0</w:t>
      </w:r>
      <w:r w:rsidRPr="00A4559E">
        <w:br/>
        <w:t>for (BinIdxSfx = 0; BinIdxSfx &lt; k + prefix; BinIdxSfx++)</w:t>
      </w:r>
      <w:r w:rsidRPr="00A4559E">
        <w:br/>
        <w:t xml:space="preserve">  suffix = (suffix &lt;&lt; 1) + readBit</w:t>
      </w:r>
    </w:p>
    <w:p w14:paraId="0D8C1A8C" w14:textId="77777777" w:rsidR="00010E20" w:rsidRPr="00A4559E" w:rsidRDefault="00010E20" w:rsidP="00010E20">
      <w:pPr>
        <w:pStyle w:val="NormalKWN"/>
      </w:pPr>
      <w:r w:rsidRPr="00A4559E">
        <w:lastRenderedPageBreak/>
        <w:t xml:space="preserve">The result is the unsigned syntax element value </w:t>
      </w:r>
      <w:r w:rsidRPr="00D35E12">
        <w:rPr>
          <w:rStyle w:val="VarNinline"/>
        </w:rPr>
        <w:t>val</w:t>
      </w:r>
      <w:r w:rsidRPr="00A4559E">
        <w:t>, constructed as:</w:t>
      </w:r>
    </w:p>
    <w:p w14:paraId="52E3328B" w14:textId="77777777" w:rsidR="00010E20" w:rsidRPr="00A4559E" w:rsidRDefault="00010E20" w:rsidP="00010E20">
      <w:pPr>
        <w:pStyle w:val="Code"/>
      </w:pPr>
      <w:r w:rsidRPr="00A4559E">
        <w:t xml:space="preserve">val = Exp2(prefix + k) + suffix </w:t>
      </w:r>
      <w:r w:rsidRPr="004F2A4F">
        <w:rPr>
          <w:rFonts w:eastAsia="Cambria" w:cs="Cambria"/>
        </w:rPr>
        <w:t xml:space="preserve">− </w:t>
      </w:r>
      <w:r>
        <w:rPr>
          <w:rFonts w:eastAsia="Cambria" w:cs="Cambria"/>
        </w:rPr>
        <w:t>Exp2(</w:t>
      </w:r>
      <w:r w:rsidRPr="00A4559E">
        <w:t>k)</w:t>
      </w:r>
    </w:p>
    <w:p w14:paraId="7116EC7D" w14:textId="77777777" w:rsidR="00010E20" w:rsidRPr="004F2A4F" w:rsidRDefault="00010E20" w:rsidP="00010E20">
      <w:pPr>
        <w:pStyle w:val="3"/>
      </w:pPr>
      <w:bookmarkStart w:id="88" w:name="_Ref90395395"/>
      <w:bookmarkStart w:id="89" w:name="_Ref90395405"/>
      <w:bookmarkStart w:id="90" w:name="_Ref90395409"/>
      <w:bookmarkStart w:id="91" w:name="_Ref90395414"/>
      <w:bookmarkStart w:id="92" w:name="_Ref90395427"/>
      <w:bookmarkStart w:id="93" w:name="_Ref90395432"/>
      <w:bookmarkStart w:id="94" w:name="_Ref90395437"/>
      <w:bookmarkStart w:id="95" w:name="_Ref90395443"/>
      <w:bookmarkStart w:id="96" w:name="_Toc100603779"/>
      <w:bookmarkStart w:id="97" w:name="_Ref12607173"/>
      <w:bookmarkStart w:id="98" w:name="_Toc24731180"/>
      <w:r w:rsidRPr="004F2A4F">
        <w:t>Parsing</w:t>
      </w:r>
      <w:r>
        <w:t xml:space="preserve"> concatenated truncated unary and</w:t>
      </w:r>
      <w:r w:rsidRPr="004F2A4F">
        <w:t xml:space="preserve"> </w:t>
      </w:r>
      <w:r>
        <w:rPr>
          <w:rStyle w:val="Var1inline"/>
        </w:rPr>
        <w:t>𝑘</w:t>
      </w:r>
      <w:r w:rsidRPr="004F2A4F">
        <w:t>-th order exp-Golomb codes</w:t>
      </w:r>
      <w:bookmarkEnd w:id="88"/>
      <w:bookmarkEnd w:id="89"/>
      <w:bookmarkEnd w:id="90"/>
      <w:bookmarkEnd w:id="91"/>
      <w:bookmarkEnd w:id="92"/>
      <w:bookmarkEnd w:id="93"/>
      <w:bookmarkEnd w:id="94"/>
      <w:bookmarkEnd w:id="95"/>
      <w:r>
        <w:t xml:space="preserve"> (TU+EGk)</w:t>
      </w:r>
      <w:bookmarkEnd w:id="96"/>
      <w:r>
        <w:fldChar w:fldCharType="begin" w:fldLock="1"/>
      </w:r>
      <w:r>
        <w:rPr>
          <w:rStyle w:val="HdgMarker"/>
        </w:rPr>
        <w:instrText>Q</w:instrText>
      </w:r>
      <w:r>
        <w:instrText>UOTE "" \* Charformat</w:instrText>
      </w:r>
      <w:r>
        <w:fldChar w:fldCharType="end"/>
      </w:r>
    </w:p>
    <w:p w14:paraId="177B6A21" w14:textId="77777777" w:rsidR="00010E20" w:rsidRPr="00A4559E" w:rsidRDefault="00010E20" w:rsidP="00010E20">
      <w:pPr>
        <w:pStyle w:val="NormalKWN"/>
      </w:pPr>
      <w:r w:rsidRPr="00A4559E">
        <w:t>Parsing is parameterized by:</w:t>
      </w:r>
    </w:p>
    <w:p w14:paraId="74A32B0F" w14:textId="77777777" w:rsidR="00010E20" w:rsidRDefault="00010E20" w:rsidP="00010E20">
      <w:pPr>
        <w:pStyle w:val="Itemize1G-PCC"/>
      </w:pPr>
      <w:r w:rsidRPr="00D35E12">
        <w:rPr>
          <w:rStyle w:val="VarNinline"/>
        </w:rPr>
        <w:t>maxOffset</w:t>
      </w:r>
      <w:r>
        <w:t>, the limit for the truncated unary offset encoding;</w:t>
      </w:r>
    </w:p>
    <w:p w14:paraId="32B7CBB2" w14:textId="77777777" w:rsidR="00010E20" w:rsidRDefault="00010E20" w:rsidP="00010E20">
      <w:pPr>
        <w:pStyle w:val="Itemize1G-PCC"/>
      </w:pPr>
      <w:r>
        <w:rPr>
          <w:rStyle w:val="Var1inline"/>
        </w:rPr>
        <w:t>𝑘</w:t>
      </w:r>
      <w:r w:rsidRPr="004F2A4F">
        <w:t>, the order of the exp-Golomb code</w:t>
      </w:r>
      <w:r>
        <w:t>;</w:t>
      </w:r>
    </w:p>
    <w:p w14:paraId="500E3F35" w14:textId="77777777" w:rsidR="00010E20" w:rsidRPr="004F2A4F" w:rsidRDefault="00010E20" w:rsidP="00010E20">
      <w:pPr>
        <w:pStyle w:val="Itemize1G-PCC"/>
      </w:pPr>
      <w:r w:rsidRPr="00A739CE">
        <w:rPr>
          <w:rStyle w:val="ExprNameinline"/>
        </w:rPr>
        <w:t>readBit</w:t>
      </w:r>
      <w:r>
        <w:t>, the</w:t>
      </w:r>
      <w:r w:rsidRPr="004F2A4F">
        <w:t xml:space="preserve"> channel read</w:t>
      </w:r>
      <w:r>
        <w:t xml:space="preserve"> method expression</w:t>
      </w:r>
      <w:r w:rsidRPr="004F2A4F">
        <w:t>.</w:t>
      </w:r>
    </w:p>
    <w:p w14:paraId="4D9BC266" w14:textId="77777777" w:rsidR="00010E20" w:rsidRPr="00A4559E" w:rsidRDefault="00010E20" w:rsidP="00010E20">
      <w:pPr>
        <w:pStyle w:val="NormalKWN"/>
      </w:pPr>
      <w:r w:rsidRPr="00A4559E">
        <w:t>First, a truncated unary encoded offset is parsed:</w:t>
      </w:r>
      <w:r>
        <w:fldChar w:fldCharType="begin"/>
      </w:r>
      <w:r>
        <w:instrText xml:space="preserve">XE </w:instrText>
      </w:r>
      <w:r>
        <w:rPr>
          <w:rStyle w:val="VarNinline"/>
        </w:rPr>
        <w:instrText>BinIdxTu</w:instrText>
      </w:r>
      <w:r>
        <w:instrText xml:space="preserve"> \t "</w:instrText>
      </w:r>
      <w:r>
        <w:fldChar w:fldCharType="begin" w:fldLock="1"/>
      </w:r>
      <w:r>
        <w:instrText>STYLEREF HdgMarker \w</w:instrText>
      </w:r>
      <w:r>
        <w:fldChar w:fldCharType="separate"/>
      </w:r>
      <w:r>
        <w:rPr>
          <w:noProof/>
        </w:rPr>
        <w:instrText>11.4.4</w:instrText>
      </w:r>
      <w:r>
        <w:fldChar w:fldCharType="end"/>
      </w:r>
      <w:r>
        <w:instrText>"</w:instrText>
      </w:r>
      <w:r>
        <w:fldChar w:fldCharType="end"/>
      </w:r>
    </w:p>
    <w:p w14:paraId="6B7D9D57" w14:textId="77777777" w:rsidR="00010E20" w:rsidRPr="00A4559E" w:rsidRDefault="00010E20" w:rsidP="00010E20">
      <w:pPr>
        <w:pStyle w:val="Code"/>
      </w:pPr>
      <w:r w:rsidRPr="00A4559E">
        <w:t>offset = 0</w:t>
      </w:r>
      <w:r w:rsidRPr="00A4559E">
        <w:br/>
        <w:t>for (BinIdxTu = 0; offset &lt; maxOffset &amp;&amp; readBit == 1; BinIdxTu++)</w:t>
      </w:r>
      <w:r w:rsidRPr="00A4559E">
        <w:br/>
        <w:t xml:space="preserve">  offset++</w:t>
      </w:r>
    </w:p>
    <w:p w14:paraId="4D0A0E16" w14:textId="77777777" w:rsidR="00010E20" w:rsidRPr="00A4559E" w:rsidRDefault="00010E20" w:rsidP="00010E20">
      <w:pPr>
        <w:pStyle w:val="NormalKWN"/>
      </w:pPr>
      <w:r w:rsidRPr="00A4559E">
        <w:t xml:space="preserve">Second, if the value of </w:t>
      </w:r>
      <w:r w:rsidRPr="00D35E12">
        <w:rPr>
          <w:rStyle w:val="VarNinline"/>
        </w:rPr>
        <w:t>offset</w:t>
      </w:r>
      <w:r w:rsidRPr="00A4559E">
        <w:t xml:space="preserve"> is equal to </w:t>
      </w:r>
      <w:r w:rsidRPr="00D35E12">
        <w:rPr>
          <w:rStyle w:val="VarNinline"/>
        </w:rPr>
        <w:t>maxOffset</w:t>
      </w:r>
      <w:r w:rsidRPr="00A4559E">
        <w:t>, a unary encoded prefix is parsed:</w:t>
      </w:r>
      <w:r>
        <w:fldChar w:fldCharType="begin"/>
      </w:r>
      <w:r>
        <w:instrText xml:space="preserve">XE </w:instrText>
      </w:r>
      <w:r>
        <w:rPr>
          <w:rStyle w:val="VarNinline"/>
        </w:rPr>
        <w:instrText>BinIdxPfx</w:instrText>
      </w:r>
      <w:r>
        <w:instrText xml:space="preserve"> \t "</w:instrText>
      </w:r>
      <w:r>
        <w:fldChar w:fldCharType="begin" w:fldLock="1"/>
      </w:r>
      <w:r>
        <w:instrText>STYLEREF HdgMarker \w</w:instrText>
      </w:r>
      <w:r>
        <w:fldChar w:fldCharType="separate"/>
      </w:r>
      <w:r>
        <w:rPr>
          <w:noProof/>
        </w:rPr>
        <w:instrText>11.4.4</w:instrText>
      </w:r>
      <w:r>
        <w:fldChar w:fldCharType="end"/>
      </w:r>
      <w:r>
        <w:instrText>"</w:instrText>
      </w:r>
      <w:r>
        <w:fldChar w:fldCharType="end"/>
      </w:r>
    </w:p>
    <w:p w14:paraId="15CB4906" w14:textId="77777777" w:rsidR="00010E20" w:rsidRPr="00A4559E" w:rsidRDefault="00010E20" w:rsidP="00010E20">
      <w:pPr>
        <w:pStyle w:val="Code"/>
      </w:pPr>
      <w:r w:rsidRPr="00A4559E">
        <w:t>prefix = 0</w:t>
      </w:r>
      <w:r w:rsidRPr="00A4559E">
        <w:br/>
        <w:t>if (offset == maxOffset)</w:t>
      </w:r>
      <w:r w:rsidRPr="00A4559E">
        <w:br/>
        <w:t xml:space="preserve">  for (BinIdxPfx = 0; readBit ≠ 0; BinIdxPfx++)</w:t>
      </w:r>
      <w:r w:rsidRPr="00A4559E">
        <w:br/>
        <w:t xml:space="preserve">    prefix++</w:t>
      </w:r>
    </w:p>
    <w:p w14:paraId="32BD154A" w14:textId="77777777" w:rsidR="00010E20" w:rsidRPr="00A4559E" w:rsidRDefault="00010E20" w:rsidP="00010E20">
      <w:pPr>
        <w:pStyle w:val="NormalKWN"/>
      </w:pPr>
      <w:r w:rsidRPr="00A4559E">
        <w:t xml:space="preserve">Then, if the value of </w:t>
      </w:r>
      <w:r w:rsidRPr="00D35E12">
        <w:rPr>
          <w:rStyle w:val="VarNinline"/>
        </w:rPr>
        <w:t>offset</w:t>
      </w:r>
      <w:r w:rsidRPr="00A4559E">
        <w:t xml:space="preserve"> is equal to </w:t>
      </w:r>
      <w:r w:rsidRPr="00D35E12">
        <w:rPr>
          <w:rStyle w:val="VarNinline"/>
        </w:rPr>
        <w:t>maxOffset</w:t>
      </w:r>
      <w:r w:rsidRPr="00A4559E">
        <w:t xml:space="preserve">, a suffix comprising </w:t>
      </w:r>
      <w:r>
        <w:rPr>
          <w:rStyle w:val="Var1inline"/>
        </w:rPr>
        <w:t>𝑘</w:t>
      </w:r>
      <w:r w:rsidRPr="00A4559E">
        <w:rPr>
          <w:rStyle w:val="Exprinline"/>
        </w:rPr>
        <w:t> + </w:t>
      </w:r>
      <w:r w:rsidRPr="00D35E12">
        <w:rPr>
          <w:rStyle w:val="VarNinline"/>
        </w:rPr>
        <w:t>prefix</w:t>
      </w:r>
      <w:r w:rsidRPr="00A4559E">
        <w:t xml:space="preserve"> bins is parsed:</w:t>
      </w:r>
      <w:r>
        <w:fldChar w:fldCharType="begin"/>
      </w:r>
      <w:r>
        <w:instrText xml:space="preserve">XE </w:instrText>
      </w:r>
      <w:r>
        <w:rPr>
          <w:rStyle w:val="VarNinline"/>
        </w:rPr>
        <w:instrText>BinIdxSfx</w:instrText>
      </w:r>
      <w:r>
        <w:instrText xml:space="preserve"> \t "</w:instrText>
      </w:r>
      <w:r>
        <w:fldChar w:fldCharType="begin" w:fldLock="1"/>
      </w:r>
      <w:r>
        <w:instrText>STYLEREF HdgMarker \w</w:instrText>
      </w:r>
      <w:r>
        <w:fldChar w:fldCharType="separate"/>
      </w:r>
      <w:r>
        <w:rPr>
          <w:noProof/>
        </w:rPr>
        <w:instrText>11.4.4</w:instrText>
      </w:r>
      <w:r>
        <w:fldChar w:fldCharType="end"/>
      </w:r>
      <w:r>
        <w:instrText>"</w:instrText>
      </w:r>
      <w:r>
        <w:fldChar w:fldCharType="end"/>
      </w:r>
    </w:p>
    <w:p w14:paraId="1AE694DF" w14:textId="77777777" w:rsidR="00010E20" w:rsidRPr="00A4559E" w:rsidRDefault="00010E20" w:rsidP="00010E20">
      <w:pPr>
        <w:pStyle w:val="Code"/>
      </w:pPr>
      <w:r w:rsidRPr="00A4559E">
        <w:t>suffix = 0</w:t>
      </w:r>
      <w:r w:rsidRPr="00A4559E">
        <w:br/>
        <w:t>if (offset == maxOffset)</w:t>
      </w:r>
      <w:r w:rsidRPr="00A4559E">
        <w:br/>
        <w:t xml:space="preserve">  for (BinIdxSfx = 0; BinIdxSfx &lt; k + prefix; BinIdxSfx++)</w:t>
      </w:r>
      <w:r w:rsidRPr="00A4559E">
        <w:br/>
        <w:t xml:space="preserve">    suffix = (suffix &lt;&lt; 1) + readBit</w:t>
      </w:r>
    </w:p>
    <w:p w14:paraId="1AE9F273" w14:textId="77777777" w:rsidR="00010E20" w:rsidRPr="00A4559E" w:rsidRDefault="00010E20" w:rsidP="00010E20">
      <w:pPr>
        <w:pStyle w:val="NormalKWN"/>
      </w:pPr>
      <w:r w:rsidRPr="00A4559E">
        <w:t xml:space="preserve">The result is the unsigned syntax element value </w:t>
      </w:r>
      <w:r w:rsidRPr="00D35E12">
        <w:rPr>
          <w:rStyle w:val="VarNinline"/>
        </w:rPr>
        <w:t>val</w:t>
      </w:r>
      <w:r w:rsidRPr="00A4559E">
        <w:t>, constructed as:</w:t>
      </w:r>
    </w:p>
    <w:p w14:paraId="1C06EB8A" w14:textId="77777777" w:rsidR="00010E20" w:rsidRPr="00A4559E" w:rsidRDefault="00010E20" w:rsidP="00010E20">
      <w:pPr>
        <w:pStyle w:val="Code"/>
      </w:pPr>
      <w:r w:rsidRPr="00A4559E">
        <w:t xml:space="preserve">val = offset + Exp2(prefix + k) + suffix </w:t>
      </w:r>
      <w:r w:rsidRPr="004F2A4F">
        <w:rPr>
          <w:rFonts w:eastAsia="Cambria" w:cs="Cambria"/>
        </w:rPr>
        <w:t xml:space="preserve">− </w:t>
      </w:r>
      <w:r>
        <w:rPr>
          <w:rFonts w:eastAsia="Cambria" w:cs="Cambria"/>
        </w:rPr>
        <w:t>Exp2(</w:t>
      </w:r>
      <w:r w:rsidRPr="00A4559E">
        <w:t>k)</w:t>
      </w:r>
    </w:p>
    <w:p w14:paraId="5086C4BB" w14:textId="77777777" w:rsidR="00010E20" w:rsidRPr="004F2A4F" w:rsidRDefault="00010E20" w:rsidP="00010E20">
      <w:pPr>
        <w:pStyle w:val="3"/>
      </w:pPr>
      <w:bookmarkStart w:id="99" w:name="_Ref90384405"/>
      <w:bookmarkStart w:id="100" w:name="_Ref90384414"/>
      <w:bookmarkStart w:id="101" w:name="_Toc100603780"/>
      <w:r w:rsidRPr="004F2A4F">
        <w:t>Parsing truncated unary codes</w:t>
      </w:r>
      <w:bookmarkEnd w:id="97"/>
      <w:bookmarkEnd w:id="98"/>
      <w:bookmarkEnd w:id="99"/>
      <w:bookmarkEnd w:id="100"/>
      <w:r>
        <w:t xml:space="preserve"> (TU)</w:t>
      </w:r>
      <w:bookmarkEnd w:id="101"/>
      <w:r>
        <w:fldChar w:fldCharType="begin" w:fldLock="1"/>
      </w:r>
      <w:r>
        <w:rPr>
          <w:rStyle w:val="HdgMarker"/>
        </w:rPr>
        <w:instrText>Q</w:instrText>
      </w:r>
      <w:r>
        <w:instrText>UOTE "" \* Charformat</w:instrText>
      </w:r>
      <w:r>
        <w:fldChar w:fldCharType="end"/>
      </w:r>
    </w:p>
    <w:p w14:paraId="5D360B3B" w14:textId="77777777" w:rsidR="00010E20" w:rsidRPr="00A4559E" w:rsidRDefault="00010E20" w:rsidP="00010E20">
      <w:pPr>
        <w:pStyle w:val="NormalKWN"/>
      </w:pPr>
      <w:r w:rsidRPr="00A4559E">
        <w:t>Parsing is parameterized by:</w:t>
      </w:r>
    </w:p>
    <w:p w14:paraId="7D59B357" w14:textId="77777777" w:rsidR="00010E20" w:rsidRDefault="00010E20" w:rsidP="00010E20">
      <w:pPr>
        <w:pStyle w:val="Itemize1G-PCC"/>
      </w:pPr>
      <w:r w:rsidRPr="00D35E12">
        <w:rPr>
          <w:rStyle w:val="VarNinline"/>
        </w:rPr>
        <w:t>maxVal</w:t>
      </w:r>
      <w:r>
        <w:t>, the limit for the encoding;</w:t>
      </w:r>
    </w:p>
    <w:p w14:paraId="754219CC" w14:textId="77777777" w:rsidR="00010E20" w:rsidRPr="004F2A4F" w:rsidRDefault="00010E20" w:rsidP="00010E20">
      <w:pPr>
        <w:pStyle w:val="Itemize1G-PCC"/>
      </w:pPr>
      <w:r w:rsidRPr="00A739CE">
        <w:rPr>
          <w:rStyle w:val="ExprNameinline"/>
        </w:rPr>
        <w:t>readBit</w:t>
      </w:r>
      <w:r>
        <w:t xml:space="preserve">, the </w:t>
      </w:r>
      <w:r w:rsidRPr="004F2A4F">
        <w:t>channel read</w:t>
      </w:r>
      <w:r>
        <w:t xml:space="preserve"> method expression</w:t>
      </w:r>
      <w:r w:rsidRPr="004F2A4F">
        <w:t>.</w:t>
      </w:r>
    </w:p>
    <w:p w14:paraId="03E4976E" w14:textId="77777777" w:rsidR="00010E20" w:rsidRPr="00A4559E" w:rsidRDefault="00010E20" w:rsidP="00010E20">
      <w:pPr>
        <w:pStyle w:val="NormalKWN"/>
      </w:pPr>
      <w:r w:rsidRPr="00A4559E">
        <w:t xml:space="preserve">The result is the unsigned syntax element value </w:t>
      </w:r>
      <w:r>
        <w:fldChar w:fldCharType="begin"/>
      </w:r>
      <w:r>
        <w:instrText xml:space="preserve">XE </w:instrText>
      </w:r>
      <w:r w:rsidRPr="004F2B18">
        <w:rPr>
          <w:rStyle w:val="VarNinline"/>
        </w:rPr>
        <w:instrText>PartVal</w:instrText>
      </w:r>
      <w:r>
        <w:instrText xml:space="preserve"> \t "</w:instrText>
      </w:r>
      <w:r>
        <w:fldChar w:fldCharType="begin" w:fldLock="1"/>
      </w:r>
      <w:r>
        <w:instrText>STYLEREF HdgMarker \w</w:instrText>
      </w:r>
      <w:r>
        <w:fldChar w:fldCharType="separate"/>
      </w:r>
      <w:r>
        <w:rPr>
          <w:noProof/>
        </w:rPr>
        <w:instrText>11.4.5</w:instrText>
      </w:r>
      <w:r>
        <w:fldChar w:fldCharType="end"/>
      </w:r>
      <w:r>
        <w:instrText>"</w:instrText>
      </w:r>
      <w:r>
        <w:fldChar w:fldCharType="end"/>
      </w:r>
      <w:r w:rsidRPr="00D35E12">
        <w:rPr>
          <w:rStyle w:val="VarNinline"/>
        </w:rPr>
        <w:t>PartVal</w:t>
      </w:r>
      <w:r w:rsidRPr="00A4559E">
        <w:t>, parsed and constructed as:</w:t>
      </w:r>
      <w:r>
        <w:fldChar w:fldCharType="begin"/>
      </w:r>
      <w:r>
        <w:instrText xml:space="preserve">XE </w:instrText>
      </w:r>
      <w:r>
        <w:rPr>
          <w:rStyle w:val="VarNinline"/>
        </w:rPr>
        <w:instrText>BinIdxTu</w:instrText>
      </w:r>
      <w:r>
        <w:instrText xml:space="preserve"> \t "</w:instrText>
      </w:r>
      <w:r>
        <w:fldChar w:fldCharType="begin" w:fldLock="1"/>
      </w:r>
      <w:r>
        <w:instrText>STYLEREF HdgMarker \w</w:instrText>
      </w:r>
      <w:r>
        <w:fldChar w:fldCharType="separate"/>
      </w:r>
      <w:r>
        <w:rPr>
          <w:noProof/>
        </w:rPr>
        <w:instrText>11.4.5</w:instrText>
      </w:r>
      <w:r>
        <w:fldChar w:fldCharType="end"/>
      </w:r>
      <w:r>
        <w:instrText>"</w:instrText>
      </w:r>
      <w:r>
        <w:fldChar w:fldCharType="end"/>
      </w:r>
    </w:p>
    <w:p w14:paraId="73921539" w14:textId="77777777" w:rsidR="00010E20" w:rsidRPr="00A4559E" w:rsidRDefault="00010E20" w:rsidP="00010E20">
      <w:pPr>
        <w:pStyle w:val="Code"/>
      </w:pPr>
      <w:r w:rsidRPr="00A4559E">
        <w:t>PartVal = 0</w:t>
      </w:r>
      <w:r w:rsidRPr="00A4559E">
        <w:br/>
        <w:t>for (BinIdxTu = 0; PartVal &lt; maxVal &amp;&amp; readBit == 1; BinIdxTu++)</w:t>
      </w:r>
      <w:r w:rsidRPr="00A4559E">
        <w:br/>
        <w:t xml:space="preserve">  PartVal++</w:t>
      </w:r>
    </w:p>
    <w:p w14:paraId="464529BD" w14:textId="77777777" w:rsidR="00010E20" w:rsidRPr="004F2A4F" w:rsidRDefault="00010E20" w:rsidP="00010E20">
      <w:pPr>
        <w:pStyle w:val="3"/>
      </w:pPr>
      <w:bookmarkStart w:id="102" w:name="_Toc12531500"/>
      <w:bookmarkStart w:id="103" w:name="_Toc12531501"/>
      <w:bookmarkStart w:id="104" w:name="_Toc4055569"/>
      <w:bookmarkStart w:id="105" w:name="_Toc6215367"/>
      <w:bookmarkStart w:id="106" w:name="_Ref12444847"/>
      <w:bookmarkStart w:id="107" w:name="_Toc24731181"/>
      <w:bookmarkStart w:id="108" w:name="_Toc100603781"/>
      <w:bookmarkEnd w:id="102"/>
      <w:bookmarkEnd w:id="103"/>
      <w:r w:rsidRPr="004F2A4F">
        <w:t>Mapping process for signed codes</w:t>
      </w:r>
      <w:bookmarkEnd w:id="104"/>
      <w:bookmarkEnd w:id="105"/>
      <w:bookmarkEnd w:id="106"/>
      <w:bookmarkEnd w:id="107"/>
      <w:bookmarkEnd w:id="108"/>
      <w:r>
        <w:fldChar w:fldCharType="begin" w:fldLock="1"/>
      </w:r>
      <w:r>
        <w:rPr>
          <w:rStyle w:val="HdgMarker"/>
        </w:rPr>
        <w:instrText>Q</w:instrText>
      </w:r>
      <w:r>
        <w:instrText>UOTE "" \* Charformat</w:instrText>
      </w:r>
      <w:r>
        <w:fldChar w:fldCharType="end"/>
      </w:r>
    </w:p>
    <w:p w14:paraId="665EFF37" w14:textId="77777777" w:rsidR="00010E20" w:rsidRPr="00A4559E" w:rsidRDefault="00010E20" w:rsidP="00010E20">
      <w:pPr>
        <w:pStyle w:val="NormalKWN"/>
        <w:rPr>
          <w:lang w:eastAsia="ja-JP"/>
        </w:rPr>
      </w:pPr>
      <w:r w:rsidRPr="00A4559E">
        <w:rPr>
          <w:lang w:eastAsia="ja-JP"/>
        </w:rPr>
        <w:t xml:space="preserve">The signed value of a syntax element parsed according to the descriptor se(v) shall be converted from its unsigned, parsed value.  If the parsed value </w:t>
      </w:r>
      <w:r w:rsidRPr="00D35E12">
        <w:rPr>
          <w:rStyle w:val="VarNinline"/>
        </w:rPr>
        <w:t>val</w:t>
      </w:r>
      <w:r w:rsidRPr="00A4559E">
        <w:rPr>
          <w:lang w:eastAsia="ja-JP"/>
        </w:rPr>
        <w:t xml:space="preserve"> is:</w:t>
      </w:r>
    </w:p>
    <w:p w14:paraId="6571CCBA" w14:textId="77777777" w:rsidR="00010E20" w:rsidRPr="004F2A4F" w:rsidRDefault="00010E20" w:rsidP="00010E20">
      <w:pPr>
        <w:pStyle w:val="Itemize1G-PCC"/>
        <w:rPr>
          <w:lang w:eastAsia="ja-JP"/>
        </w:rPr>
      </w:pPr>
      <w:r w:rsidRPr="004F2A4F">
        <w:rPr>
          <w:lang w:eastAsia="ja-JP"/>
        </w:rPr>
        <w:t>even, the</w:t>
      </w:r>
      <w:r>
        <w:rPr>
          <w:lang w:eastAsia="ja-JP"/>
        </w:rPr>
        <w:t xml:space="preserve"> signed syntax element value</w:t>
      </w:r>
      <w:r w:rsidRPr="004F2A4F">
        <w:rPr>
          <w:lang w:eastAsia="ja-JP"/>
        </w:rPr>
        <w:t xml:space="preserve"> is </w:t>
      </w:r>
      <w:r w:rsidRPr="001A38FF">
        <w:rPr>
          <w:rStyle w:val="Exprinline"/>
        </w:rPr>
        <w:t>− </w:t>
      </w:r>
      <w:r>
        <w:rPr>
          <w:rStyle w:val="Exprinline"/>
        </w:rPr>
        <w:t>( </w:t>
      </w:r>
      <w:r w:rsidRPr="00D35E12">
        <w:rPr>
          <w:rStyle w:val="VarNinline"/>
        </w:rPr>
        <w:t>val</w:t>
      </w:r>
      <w:r w:rsidRPr="001A38FF">
        <w:rPr>
          <w:rStyle w:val="Exprinline"/>
        </w:rPr>
        <w:t xml:space="preserve"> &gt;&gt; 1</w:t>
      </w:r>
      <w:r>
        <w:rPr>
          <w:rStyle w:val="Exprinline"/>
        </w:rPr>
        <w:t> )</w:t>
      </w:r>
      <w:r>
        <w:rPr>
          <w:lang w:eastAsia="ja-JP"/>
        </w:rPr>
        <w:t>;</w:t>
      </w:r>
    </w:p>
    <w:p w14:paraId="59C7DD0D" w14:textId="77777777" w:rsidR="00010E20" w:rsidRPr="004F2A4F" w:rsidRDefault="00010E20" w:rsidP="00010E20">
      <w:pPr>
        <w:pStyle w:val="Itemize1G-PCC"/>
        <w:rPr>
          <w:lang w:eastAsia="ja-JP"/>
        </w:rPr>
      </w:pPr>
      <w:r w:rsidRPr="004F2A4F">
        <w:rPr>
          <w:lang w:eastAsia="ja-JP"/>
        </w:rPr>
        <w:t>odd, the</w:t>
      </w:r>
      <w:r>
        <w:rPr>
          <w:lang w:eastAsia="ja-JP"/>
        </w:rPr>
        <w:t xml:space="preserve"> signed syntax element value</w:t>
      </w:r>
      <w:r w:rsidRPr="004F2A4F">
        <w:rPr>
          <w:lang w:eastAsia="ja-JP"/>
        </w:rPr>
        <w:t xml:space="preserve"> is </w:t>
      </w:r>
      <w:r w:rsidRPr="00D35E12">
        <w:rPr>
          <w:rStyle w:val="VarNinline"/>
        </w:rPr>
        <w:t>val</w:t>
      </w:r>
      <w:r w:rsidRPr="001A38FF">
        <w:rPr>
          <w:rStyle w:val="Exprinline"/>
        </w:rPr>
        <w:t xml:space="preserve"> + 1 &gt;&gt; 1</w:t>
      </w:r>
      <w:r w:rsidRPr="004F2A4F">
        <w:rPr>
          <w:lang w:eastAsia="ja-JP"/>
        </w:rPr>
        <w:t>.</w:t>
      </w:r>
    </w:p>
    <w:p w14:paraId="637821A0" w14:textId="77777777" w:rsidR="00010E20" w:rsidRDefault="00010E20" w:rsidP="00010E20">
      <w:r w:rsidRPr="00A4559E">
        <w:rPr>
          <w:lang w:eastAsia="ja-JP"/>
        </w:rPr>
        <w:t xml:space="preserve">Examples of the conversion are shown in </w:t>
      </w:r>
      <w:r>
        <w:rPr>
          <w:lang w:eastAsia="ja-JP"/>
        </w:rPr>
        <w:fldChar w:fldCharType="begin"/>
      </w:r>
      <w:r>
        <w:rPr>
          <w:lang w:eastAsia="ja-JP"/>
        </w:rPr>
        <w:instrText xml:space="preserve"> REF _Ref143625437 \h </w:instrText>
      </w:r>
      <w:r>
        <w:rPr>
          <w:lang w:eastAsia="ja-JP"/>
        </w:rPr>
      </w:r>
      <w:r>
        <w:rPr>
          <w:lang w:eastAsia="ja-JP"/>
        </w:rPr>
        <w:fldChar w:fldCharType="separate"/>
      </w:r>
      <w:r>
        <w:t xml:space="preserve">Table </w:t>
      </w:r>
      <w:r>
        <w:rPr>
          <w:noProof/>
        </w:rPr>
        <w:t>35</w:t>
      </w:r>
      <w:r>
        <w:rPr>
          <w:lang w:eastAsia="ja-JP"/>
        </w:rPr>
        <w:fldChar w:fldCharType="end"/>
      </w:r>
      <w:r w:rsidRPr="00A4559E">
        <w:rPr>
          <w:lang w:eastAsia="ja-JP"/>
        </w:rPr>
        <w:t>.</w:t>
      </w:r>
    </w:p>
    <w:p w14:paraId="12AED22A" w14:textId="77777777" w:rsidR="00010E20" w:rsidRDefault="00010E20" w:rsidP="00010E20">
      <w:pPr>
        <w:pStyle w:val="af4"/>
      </w:pPr>
      <w:bookmarkStart w:id="109" w:name="_Ref143625437"/>
      <w:r>
        <w:t xml:space="preserve">Table </w:t>
      </w:r>
      <w:r>
        <w:fldChar w:fldCharType="begin"/>
      </w:r>
      <w:r>
        <w:instrText xml:space="preserve"> SEQ Table \* ARABIC </w:instrText>
      </w:r>
      <w:r>
        <w:fldChar w:fldCharType="separate"/>
      </w:r>
      <w:r>
        <w:rPr>
          <w:noProof/>
        </w:rPr>
        <w:t>49</w:t>
      </w:r>
      <w:r>
        <w:fldChar w:fldCharType="end"/>
      </w:r>
      <w:bookmarkEnd w:id="109"/>
      <w:r>
        <w:t xml:space="preserve"> — </w:t>
      </w:r>
      <w:r w:rsidRPr="008B0AE0">
        <w:t>Conversion of unsigned values for signed syntax elements</w:t>
      </w:r>
    </w:p>
    <w:tbl>
      <w:tblPr>
        <w:tblStyle w:val="G-PCCTable"/>
        <w:tblW w:w="0" w:type="auto"/>
        <w:tblLook w:val="0480" w:firstRow="0" w:lastRow="0" w:firstColumn="1" w:lastColumn="0" w:noHBand="0" w:noVBand="1"/>
      </w:tblPr>
      <w:tblGrid>
        <w:gridCol w:w="1622"/>
        <w:gridCol w:w="454"/>
        <w:gridCol w:w="454"/>
        <w:gridCol w:w="454"/>
        <w:gridCol w:w="454"/>
        <w:gridCol w:w="454"/>
        <w:gridCol w:w="454"/>
        <w:gridCol w:w="454"/>
      </w:tblGrid>
      <w:tr w:rsidR="00010E20" w:rsidRPr="00A4559E" w14:paraId="0A26CCE4"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57C16355" w14:textId="77777777" w:rsidR="00010E20" w:rsidRPr="00A4559E" w:rsidRDefault="00010E20" w:rsidP="009718E7">
            <w:pPr>
              <w:pStyle w:val="G-PCCTablebodyKWN"/>
              <w:rPr>
                <w:rStyle w:val="VarNinline"/>
              </w:rPr>
            </w:pPr>
            <w:bookmarkStart w:id="110" w:name="_Ref535027302"/>
            <w:r w:rsidRPr="00A4559E">
              <w:rPr>
                <w:bCs/>
                <w:lang w:eastAsia="ja-JP"/>
              </w:rPr>
              <w:t>Unsigned value</w:t>
            </w:r>
          </w:p>
        </w:tc>
        <w:tc>
          <w:tcPr>
            <w:tcW w:w="454" w:type="dxa"/>
          </w:tcPr>
          <w:p w14:paraId="310C980F"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0</w:t>
            </w:r>
          </w:p>
        </w:tc>
        <w:tc>
          <w:tcPr>
            <w:tcW w:w="454" w:type="dxa"/>
          </w:tcPr>
          <w:p w14:paraId="4B324BAB"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1</w:t>
            </w:r>
          </w:p>
        </w:tc>
        <w:tc>
          <w:tcPr>
            <w:tcW w:w="454" w:type="dxa"/>
          </w:tcPr>
          <w:p w14:paraId="638DBF41"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2</w:t>
            </w:r>
          </w:p>
        </w:tc>
        <w:tc>
          <w:tcPr>
            <w:tcW w:w="454" w:type="dxa"/>
          </w:tcPr>
          <w:p w14:paraId="4FEEFC2D"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3</w:t>
            </w:r>
          </w:p>
        </w:tc>
        <w:tc>
          <w:tcPr>
            <w:tcW w:w="454" w:type="dxa"/>
          </w:tcPr>
          <w:p w14:paraId="1E4D22D7"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4</w:t>
            </w:r>
          </w:p>
        </w:tc>
        <w:tc>
          <w:tcPr>
            <w:tcW w:w="454" w:type="dxa"/>
          </w:tcPr>
          <w:p w14:paraId="103E5971"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5</w:t>
            </w:r>
          </w:p>
        </w:tc>
        <w:tc>
          <w:tcPr>
            <w:tcW w:w="454" w:type="dxa"/>
          </w:tcPr>
          <w:p w14:paraId="42F9F488"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6</w:t>
            </w:r>
          </w:p>
        </w:tc>
      </w:tr>
      <w:tr w:rsidR="00010E20" w:rsidRPr="00A4559E" w14:paraId="74410DF6"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0D8F053F" w14:textId="77777777" w:rsidR="00010E20" w:rsidRPr="00A4559E" w:rsidRDefault="00010E20" w:rsidP="009718E7">
            <w:pPr>
              <w:pStyle w:val="G-PCCTablebodyKWN"/>
              <w:rPr>
                <w:rStyle w:val="Exprinline"/>
              </w:rPr>
            </w:pPr>
            <w:r w:rsidRPr="00A4559E">
              <w:rPr>
                <w:bCs/>
                <w:lang w:eastAsia="ja-JP"/>
              </w:rPr>
              <w:t>Signed value</w:t>
            </w:r>
          </w:p>
        </w:tc>
        <w:tc>
          <w:tcPr>
            <w:tcW w:w="454" w:type="dxa"/>
          </w:tcPr>
          <w:p w14:paraId="42C90120"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0</w:t>
            </w:r>
          </w:p>
        </w:tc>
        <w:tc>
          <w:tcPr>
            <w:tcW w:w="454" w:type="dxa"/>
          </w:tcPr>
          <w:p w14:paraId="343D0E27"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1</w:t>
            </w:r>
          </w:p>
        </w:tc>
        <w:tc>
          <w:tcPr>
            <w:tcW w:w="454" w:type="dxa"/>
          </w:tcPr>
          <w:p w14:paraId="2554CCBB"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rPr>
                <w:lang w:eastAsia="ja-JP"/>
              </w:rPr>
              <w:t>−</w:t>
            </w:r>
            <w:r w:rsidRPr="00A4559E">
              <w:t>1</w:t>
            </w:r>
          </w:p>
        </w:tc>
        <w:tc>
          <w:tcPr>
            <w:tcW w:w="454" w:type="dxa"/>
          </w:tcPr>
          <w:p w14:paraId="413EDE40"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2</w:t>
            </w:r>
          </w:p>
        </w:tc>
        <w:tc>
          <w:tcPr>
            <w:tcW w:w="454" w:type="dxa"/>
          </w:tcPr>
          <w:p w14:paraId="23E11F8F"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rPr>
                <w:lang w:eastAsia="ja-JP"/>
              </w:rPr>
              <w:t>−</w:t>
            </w:r>
            <w:r w:rsidRPr="00A4559E">
              <w:t>2</w:t>
            </w:r>
          </w:p>
        </w:tc>
        <w:tc>
          <w:tcPr>
            <w:tcW w:w="454" w:type="dxa"/>
          </w:tcPr>
          <w:p w14:paraId="0E84706B"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3</w:t>
            </w:r>
          </w:p>
        </w:tc>
        <w:tc>
          <w:tcPr>
            <w:tcW w:w="454" w:type="dxa"/>
          </w:tcPr>
          <w:p w14:paraId="09D96695" w14:textId="77777777" w:rsidR="00010E20" w:rsidRPr="00A4559E"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rPr>
                <w:lang w:eastAsia="ja-JP"/>
              </w:rPr>
              <w:t>−</w:t>
            </w:r>
            <w:r w:rsidRPr="00A4559E">
              <w:t>3</w:t>
            </w:r>
          </w:p>
        </w:tc>
      </w:tr>
    </w:tbl>
    <w:p w14:paraId="7EC17A2B" w14:textId="77777777" w:rsidR="00010E20" w:rsidRPr="00A4559E" w:rsidRDefault="00010E20" w:rsidP="00010E20">
      <w:pPr>
        <w:pStyle w:val="TableSpacer"/>
        <w:rPr>
          <w:lang w:eastAsia="ja-JP"/>
        </w:rPr>
      </w:pPr>
    </w:p>
    <w:p w14:paraId="5F78C1B9" w14:textId="77777777" w:rsidR="00010E20" w:rsidRDefault="00010E20" w:rsidP="00010E20">
      <w:pPr>
        <w:pStyle w:val="3"/>
      </w:pPr>
      <w:bookmarkStart w:id="111" w:name="_Toc100231978"/>
      <w:bookmarkStart w:id="112" w:name="_Toc100232006"/>
      <w:bookmarkStart w:id="113" w:name="_Ref43256427"/>
      <w:bookmarkStart w:id="114" w:name="_Toc100603782"/>
      <w:bookmarkStart w:id="115" w:name="_Toc4055570"/>
      <w:bookmarkStart w:id="116" w:name="_Toc6215368"/>
      <w:bookmarkStart w:id="117" w:name="_Toc24731182"/>
      <w:bookmarkStart w:id="118" w:name="_Ref36769591"/>
      <w:bookmarkEnd w:id="110"/>
      <w:bookmarkEnd w:id="111"/>
      <w:bookmarkEnd w:id="112"/>
      <w:r>
        <w:t>Parsing ASN.1 object identifiers</w:t>
      </w:r>
      <w:bookmarkEnd w:id="113"/>
      <w:bookmarkEnd w:id="114"/>
      <w:r>
        <w:fldChar w:fldCharType="begin" w:fldLock="1"/>
      </w:r>
      <w:r>
        <w:rPr>
          <w:rStyle w:val="HdgMarker"/>
        </w:rPr>
        <w:instrText>Q</w:instrText>
      </w:r>
      <w:r>
        <w:instrText>UOTE "" \* Charformat</w:instrText>
      </w:r>
      <w:r>
        <w:fldChar w:fldCharType="end"/>
      </w:r>
    </w:p>
    <w:p w14:paraId="36ACCB05" w14:textId="77777777" w:rsidR="00010E20" w:rsidRDefault="00010E20" w:rsidP="00010E20">
      <w:pPr>
        <w:pStyle w:val="4"/>
      </w:pPr>
      <w:r>
        <w:t>Object identifier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8"/>
      </w:tblGrid>
      <w:tr w:rsidR="00010E20" w:rsidRPr="00A4559E" w14:paraId="1E4AD4D5" w14:textId="77777777" w:rsidTr="009718E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1DF55F7A" w14:textId="77777777" w:rsidR="00010E20" w:rsidRPr="00A4559E" w:rsidRDefault="00010E20" w:rsidP="009718E7">
            <w:pPr>
              <w:pStyle w:val="G-PCCTablebodyKWN"/>
              <w:rPr>
                <w:rStyle w:val="Exprinline"/>
              </w:rPr>
            </w:pPr>
            <w:r w:rsidRPr="00F24741">
              <w:rPr>
                <w:rStyle w:val="Synvarinline"/>
              </w:rPr>
              <w:t>oid</w:t>
            </w:r>
            <w:r w:rsidRPr="00A4559E">
              <w:rPr>
                <w:rStyle w:val="Exprinline"/>
              </w:rPr>
              <w:t>( ) {</w:t>
            </w:r>
          </w:p>
        </w:tc>
        <w:tc>
          <w:tcPr>
            <w:tcW w:w="1418" w:type="dxa"/>
          </w:tcPr>
          <w:p w14:paraId="695C8AEF" w14:textId="77777777" w:rsidR="00010E20" w:rsidRPr="00A4559E" w:rsidRDefault="00010E20" w:rsidP="009718E7">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A4559E">
              <w:rPr>
                <w:noProof/>
              </w:rPr>
              <w:t>Descriptor</w:t>
            </w:r>
          </w:p>
        </w:tc>
      </w:tr>
      <w:tr w:rsidR="00010E20" w:rsidRPr="00A4559E" w14:paraId="6D243105" w14:textId="77777777" w:rsidTr="009718E7">
        <w:tc>
          <w:tcPr>
            <w:tcW w:w="6803" w:type="dxa"/>
          </w:tcPr>
          <w:p w14:paraId="37D3B955" w14:textId="77777777" w:rsidR="00010E20" w:rsidRPr="00A4559E" w:rsidRDefault="00010E20" w:rsidP="009718E7">
            <w:pPr>
              <w:pStyle w:val="G-PCCTablebody"/>
              <w:rPr>
                <w:rStyle w:val="Synboldinline"/>
              </w:rPr>
            </w:pPr>
            <w:r w:rsidRPr="00A4559E">
              <w:rPr>
                <w:rStyle w:val="Codeinline"/>
              </w:rPr>
              <w:t>   </w:t>
            </w:r>
            <w:r w:rsidRPr="00A4559E">
              <w:rPr>
                <w:rStyle w:val="Synboldinline"/>
              </w:rPr>
              <w:t>oid_forbidden_zero_bit</w:t>
            </w:r>
          </w:p>
        </w:tc>
        <w:tc>
          <w:tcPr>
            <w:tcW w:w="1418" w:type="dxa"/>
          </w:tcPr>
          <w:p w14:paraId="5079D66F" w14:textId="77777777" w:rsidR="00010E20" w:rsidRPr="00A4559E" w:rsidRDefault="00010E20" w:rsidP="009718E7">
            <w:pPr>
              <w:pStyle w:val="G-PCCTablebody"/>
              <w:jc w:val="center"/>
            </w:pPr>
            <w:r w:rsidRPr="00A4559E">
              <w:rPr>
                <w:bCs/>
              </w:rPr>
              <w:t>u(1)</w:t>
            </w:r>
          </w:p>
        </w:tc>
      </w:tr>
      <w:tr w:rsidR="00010E20" w:rsidRPr="00A4559E" w14:paraId="1B92F5AF" w14:textId="77777777" w:rsidTr="009718E7">
        <w:tc>
          <w:tcPr>
            <w:tcW w:w="6803" w:type="dxa"/>
          </w:tcPr>
          <w:p w14:paraId="20797EB6" w14:textId="77777777" w:rsidR="00010E20" w:rsidRPr="00A4559E" w:rsidRDefault="00010E20" w:rsidP="009718E7">
            <w:pPr>
              <w:pStyle w:val="G-PCCTablebody"/>
              <w:rPr>
                <w:rStyle w:val="Synboldinline"/>
              </w:rPr>
            </w:pPr>
            <w:r w:rsidRPr="00A4559E">
              <w:rPr>
                <w:rStyle w:val="Codeinline"/>
              </w:rPr>
              <w:t>   </w:t>
            </w:r>
            <w:r w:rsidRPr="00A4559E">
              <w:rPr>
                <w:rStyle w:val="Synboldinline"/>
              </w:rPr>
              <w:t>oid_length</w:t>
            </w:r>
          </w:p>
        </w:tc>
        <w:tc>
          <w:tcPr>
            <w:tcW w:w="1418" w:type="dxa"/>
          </w:tcPr>
          <w:p w14:paraId="6FFEC330" w14:textId="77777777" w:rsidR="00010E20" w:rsidRPr="00A4559E" w:rsidRDefault="00010E20" w:rsidP="009718E7">
            <w:pPr>
              <w:pStyle w:val="G-PCCTablebody"/>
              <w:jc w:val="center"/>
            </w:pPr>
            <w:r w:rsidRPr="00A4559E">
              <w:rPr>
                <w:bCs/>
              </w:rPr>
              <w:t>u(7)</w:t>
            </w:r>
          </w:p>
        </w:tc>
      </w:tr>
      <w:tr w:rsidR="00010E20" w:rsidRPr="00A4559E" w14:paraId="281A1770" w14:textId="77777777" w:rsidTr="009718E7">
        <w:tc>
          <w:tcPr>
            <w:tcW w:w="6803" w:type="dxa"/>
          </w:tcPr>
          <w:p w14:paraId="6FE80E1E" w14:textId="77777777" w:rsidR="00010E20" w:rsidRPr="00A4559E" w:rsidRDefault="00010E20" w:rsidP="009718E7">
            <w:pPr>
              <w:pStyle w:val="G-PCCTablebodyKWN"/>
              <w:rPr>
                <w:rStyle w:val="Exprinline"/>
              </w:rPr>
            </w:pPr>
            <w:r w:rsidRPr="00A4559E">
              <w:rPr>
                <w:rStyle w:val="Codeinline"/>
              </w:rPr>
              <w:t>   </w:t>
            </w:r>
            <w:r w:rsidRPr="00C75E56">
              <w:rPr>
                <w:rStyle w:val="Funcinline"/>
              </w:rPr>
              <w:t>for</w:t>
            </w:r>
            <w:r w:rsidRPr="00A4559E">
              <w:rPr>
                <w:rStyle w:val="Exprinline"/>
              </w:rPr>
              <w:t>( </w:t>
            </w:r>
            <w:r>
              <w:rPr>
                <w:rStyle w:val="Var1inline"/>
              </w:rPr>
              <w:t>𝑖</w:t>
            </w:r>
            <w:r w:rsidRPr="00A4559E">
              <w:rPr>
                <w:rStyle w:val="Exprinline"/>
              </w:rPr>
              <w:t xml:space="preserve"> = 0; </w:t>
            </w:r>
            <w:r>
              <w:rPr>
                <w:rStyle w:val="Var1inline"/>
              </w:rPr>
              <w:t>𝑖</w:t>
            </w:r>
            <w:r w:rsidRPr="00A4559E">
              <w:rPr>
                <w:rStyle w:val="Exprinline"/>
              </w:rPr>
              <w:t xml:space="preserve"> &lt; </w:t>
            </w:r>
            <w:r w:rsidRPr="00A4559E">
              <w:rPr>
                <w:rStyle w:val="Synvarinline"/>
              </w:rPr>
              <w:t>oid_length</w:t>
            </w:r>
            <w:r w:rsidRPr="00A4559E">
              <w:rPr>
                <w:rStyle w:val="Exprinline"/>
              </w:rPr>
              <w:t xml:space="preserve">; </w:t>
            </w:r>
            <w:r>
              <w:rPr>
                <w:rStyle w:val="Var1inline"/>
              </w:rPr>
              <w:t>𝑖</w:t>
            </w:r>
            <w:r w:rsidRPr="00A4559E">
              <w:rPr>
                <w:rStyle w:val="Exprinline"/>
              </w:rPr>
              <w:t>++ )</w:t>
            </w:r>
          </w:p>
        </w:tc>
        <w:tc>
          <w:tcPr>
            <w:tcW w:w="1418" w:type="dxa"/>
          </w:tcPr>
          <w:p w14:paraId="3472830B" w14:textId="77777777" w:rsidR="00010E20" w:rsidRPr="00A4559E" w:rsidRDefault="00010E20" w:rsidP="009718E7">
            <w:pPr>
              <w:pStyle w:val="G-PCCTablebody"/>
              <w:jc w:val="center"/>
            </w:pPr>
          </w:p>
        </w:tc>
      </w:tr>
      <w:tr w:rsidR="00010E20" w:rsidRPr="00A4559E" w14:paraId="754B5F66" w14:textId="77777777" w:rsidTr="009718E7">
        <w:tc>
          <w:tcPr>
            <w:tcW w:w="6803" w:type="dxa"/>
          </w:tcPr>
          <w:p w14:paraId="0C01E062" w14:textId="77777777" w:rsidR="00010E20" w:rsidRPr="00A4559E" w:rsidDel="00F14C39" w:rsidRDefault="00010E20" w:rsidP="009718E7">
            <w:pPr>
              <w:pStyle w:val="G-PCCTablebody"/>
              <w:rPr>
                <w:lang w:eastAsia="ja-JP"/>
              </w:rPr>
            </w:pPr>
            <w:r w:rsidRPr="00A4559E">
              <w:rPr>
                <w:rStyle w:val="Codeinline"/>
              </w:rPr>
              <w:t>      </w:t>
            </w:r>
            <w:r w:rsidRPr="00A4559E">
              <w:rPr>
                <w:rStyle w:val="Synboldinline"/>
              </w:rPr>
              <w:t>oid_contents_octets</w:t>
            </w:r>
            <w:r w:rsidRPr="00A4559E">
              <w:rPr>
                <w:rStyle w:val="Exprinline"/>
              </w:rPr>
              <w:t>[ </w:t>
            </w:r>
            <w:r>
              <w:rPr>
                <w:rStyle w:val="Var1inline"/>
              </w:rPr>
              <w:t>𝑖</w:t>
            </w:r>
            <w:r w:rsidRPr="00A4559E">
              <w:rPr>
                <w:rStyle w:val="Exprinline"/>
              </w:rPr>
              <w:t> ]</w:t>
            </w:r>
          </w:p>
        </w:tc>
        <w:tc>
          <w:tcPr>
            <w:tcW w:w="1418" w:type="dxa"/>
          </w:tcPr>
          <w:p w14:paraId="3F09C806" w14:textId="77777777" w:rsidR="00010E20" w:rsidRPr="00A4559E" w:rsidRDefault="00010E20" w:rsidP="009718E7">
            <w:pPr>
              <w:pStyle w:val="G-PCCTablebody"/>
              <w:jc w:val="center"/>
              <w:rPr>
                <w:bCs/>
              </w:rPr>
            </w:pPr>
            <w:r w:rsidRPr="00A4559E">
              <w:rPr>
                <w:bCs/>
              </w:rPr>
              <w:t>u(8)</w:t>
            </w:r>
          </w:p>
        </w:tc>
      </w:tr>
      <w:tr w:rsidR="00010E20" w:rsidRPr="00A4559E" w14:paraId="06C40441" w14:textId="77777777" w:rsidTr="009718E7">
        <w:trPr>
          <w:cnfStyle w:val="010000000000" w:firstRow="0" w:lastRow="1" w:firstColumn="0" w:lastColumn="0" w:oddVBand="0" w:evenVBand="0" w:oddHBand="0" w:evenHBand="0" w:firstRowFirstColumn="0" w:firstRowLastColumn="0" w:lastRowFirstColumn="0" w:lastRowLastColumn="0"/>
        </w:trPr>
        <w:tc>
          <w:tcPr>
            <w:tcW w:w="6803" w:type="dxa"/>
          </w:tcPr>
          <w:p w14:paraId="6797C85C" w14:textId="77777777" w:rsidR="00010E20" w:rsidRPr="00A4559E" w:rsidRDefault="00010E20" w:rsidP="009718E7">
            <w:pPr>
              <w:pStyle w:val="G-PCCTablebodyKWN"/>
            </w:pPr>
            <w:r w:rsidRPr="00A4559E">
              <w:rPr>
                <w:lang w:eastAsia="ja-JP"/>
              </w:rPr>
              <w:lastRenderedPageBreak/>
              <w:t>}</w:t>
            </w:r>
          </w:p>
        </w:tc>
        <w:tc>
          <w:tcPr>
            <w:tcW w:w="1418" w:type="dxa"/>
          </w:tcPr>
          <w:p w14:paraId="44EE5873" w14:textId="77777777" w:rsidR="00010E20" w:rsidRPr="00A4559E" w:rsidRDefault="00010E20" w:rsidP="009718E7">
            <w:pPr>
              <w:pStyle w:val="G-PCCTablebody"/>
              <w:jc w:val="center"/>
            </w:pPr>
          </w:p>
        </w:tc>
      </w:tr>
    </w:tbl>
    <w:p w14:paraId="28E3E83D" w14:textId="77777777" w:rsidR="00010E20" w:rsidRPr="00A4559E" w:rsidRDefault="00010E20" w:rsidP="00010E20">
      <w:pPr>
        <w:pStyle w:val="TableSpacer"/>
        <w:rPr>
          <w:lang w:eastAsia="ja-JP"/>
        </w:rPr>
      </w:pPr>
    </w:p>
    <w:p w14:paraId="4A512F98" w14:textId="77777777" w:rsidR="00010E20" w:rsidRDefault="00010E20" w:rsidP="00010E20">
      <w:pPr>
        <w:pStyle w:val="4"/>
      </w:pPr>
      <w:r>
        <w:t>Object identifier semantics</w:t>
      </w:r>
      <w:r>
        <w:fldChar w:fldCharType="begin" w:fldLock="1"/>
      </w:r>
      <w:r>
        <w:rPr>
          <w:rStyle w:val="HdgMarker"/>
        </w:rPr>
        <w:instrText>Q</w:instrText>
      </w:r>
      <w:r>
        <w:instrText>UOTE "" \* Charformat</w:instrText>
      </w:r>
      <w:r>
        <w:fldChar w:fldCharType="end"/>
      </w:r>
    </w:p>
    <w:p w14:paraId="279BC658" w14:textId="77777777" w:rsidR="00010E20" w:rsidRPr="00A4559E" w:rsidRDefault="00010E20" w:rsidP="00010E20">
      <w:pPr>
        <w:rPr>
          <w:lang w:eastAsia="ja-JP"/>
        </w:rPr>
      </w:pPr>
      <w:r w:rsidRPr="00A4559E">
        <w:rPr>
          <w:lang w:eastAsia="ja-JP"/>
        </w:rPr>
        <w:t>The coded representation of an ASN.1 object identifier shall follow the ASN.1 distinguished encoding rules specified in Rec. ITU</w:t>
      </w:r>
      <w:r w:rsidRPr="00A4559E">
        <w:rPr>
          <w:lang w:eastAsia="ja-JP"/>
        </w:rPr>
        <w:noBreakHyphen/>
        <w:t>T X.690</w:t>
      </w:r>
      <w:r w:rsidRPr="00A4559E">
        <w:rPr>
          <w:rFonts w:ascii="Calibri" w:hAnsi="Calibri" w:cs="Calibri"/>
        </w:rPr>
        <w:t>﻿</w:t>
      </w:r>
      <w:r w:rsidRPr="00A4559E">
        <w:t> </w:t>
      </w:r>
      <w:r w:rsidRPr="00A4559E">
        <w:rPr>
          <w:lang w:eastAsia="ja-JP"/>
        </w:rPr>
        <w:t>|</w:t>
      </w:r>
      <w:r w:rsidRPr="00A4559E">
        <w:t>‌ </w:t>
      </w:r>
      <w:r w:rsidRPr="00A4559E">
        <w:rPr>
          <w:lang w:eastAsia="ja-JP"/>
        </w:rPr>
        <w:t>ISO/IEC 8825</w:t>
      </w:r>
      <w:r w:rsidRPr="00A4559E">
        <w:rPr>
          <w:lang w:eastAsia="ja-JP"/>
        </w:rPr>
        <w:noBreakHyphen/>
        <w:t>1.</w:t>
      </w:r>
    </w:p>
    <w:p w14:paraId="1E14D591" w14:textId="77777777" w:rsidR="00010E20" w:rsidRPr="00A4559E" w:rsidRDefault="00010E20" w:rsidP="00010E20">
      <w:pPr>
        <w:rPr>
          <w:lang w:eastAsia="ja-JP"/>
        </w:rPr>
      </w:pPr>
      <w:r w:rsidRPr="00A4559E">
        <w:rPr>
          <w:rStyle w:val="Synboldinline"/>
        </w:rPr>
        <w:t>oid_forbidden_zero_bit</w:t>
      </w:r>
      <w:r w:rsidRPr="00A4559E">
        <w:rPr>
          <w:lang w:eastAsia="ja-JP"/>
        </w:rPr>
        <w:t xml:space="preserve"> shall be 0.</w:t>
      </w:r>
    </w:p>
    <w:p w14:paraId="2051ECFA" w14:textId="77777777" w:rsidR="00010E20" w:rsidRPr="00A4559E" w:rsidRDefault="00010E20" w:rsidP="00010E20">
      <w:pPr>
        <w:rPr>
          <w:lang w:eastAsia="ja-JP"/>
        </w:rPr>
      </w:pPr>
      <w:r w:rsidRPr="00A4559E">
        <w:rPr>
          <w:rStyle w:val="Synboldinline"/>
        </w:rPr>
        <w:t>oid_length</w:t>
      </w:r>
      <w:r w:rsidRPr="00A4559E">
        <w:rPr>
          <w:lang w:eastAsia="ja-JP"/>
        </w:rPr>
        <w:t xml:space="preserve"> specifies the number of octets present in </w:t>
      </w:r>
      <w:r w:rsidRPr="00A4559E">
        <w:rPr>
          <w:rStyle w:val="Synvarinline"/>
        </w:rPr>
        <w:t>oid_contents_octets</w:t>
      </w:r>
      <w:r w:rsidRPr="00A4559E">
        <w:rPr>
          <w:lang w:eastAsia="ja-JP"/>
        </w:rPr>
        <w:t>.</w:t>
      </w:r>
    </w:p>
    <w:p w14:paraId="01FCE95F" w14:textId="77777777" w:rsidR="00010E20" w:rsidRPr="00A4559E" w:rsidRDefault="00010E20" w:rsidP="00010E20">
      <w:pPr>
        <w:rPr>
          <w:lang w:eastAsia="ja-JP"/>
        </w:rPr>
      </w:pPr>
      <w:r w:rsidRPr="00A4559E">
        <w:rPr>
          <w:rStyle w:val="Synboldinline"/>
        </w:rPr>
        <w:t>oid_contents_octets</w:t>
      </w:r>
      <w:r w:rsidRPr="00A4559E">
        <w:rPr>
          <w:rStyle w:val="Exprinline"/>
        </w:rPr>
        <w:t>[ </w:t>
      </w:r>
      <w:r>
        <w:rPr>
          <w:rStyle w:val="Var1inline"/>
        </w:rPr>
        <w:t>𝑖</w:t>
      </w:r>
      <w:r w:rsidRPr="00A4559E">
        <w:rPr>
          <w:rStyle w:val="Exprinline"/>
        </w:rPr>
        <w:t> ]</w:t>
      </w:r>
      <w:r w:rsidRPr="00A4559E">
        <w:rPr>
          <w:lang w:eastAsia="ja-JP"/>
        </w:rPr>
        <w:t xml:space="preserve"> is the </w:t>
      </w:r>
      <w:r>
        <w:rPr>
          <w:rStyle w:val="Var1inline"/>
        </w:rPr>
        <w:t>𝑖</w:t>
      </w:r>
      <w:r w:rsidRPr="00A4559E">
        <w:rPr>
          <w:lang w:eastAsia="ja-JP"/>
        </w:rPr>
        <w:t>-th contents octet of an object identifier value encoding as specified in Rec. ITU</w:t>
      </w:r>
      <w:r w:rsidRPr="00A4559E">
        <w:rPr>
          <w:lang w:eastAsia="ja-JP"/>
        </w:rPr>
        <w:noBreakHyphen/>
        <w:t>T X.690</w:t>
      </w:r>
      <w:r w:rsidRPr="00A4559E">
        <w:rPr>
          <w:rFonts w:ascii="Calibri" w:hAnsi="Calibri" w:cs="Calibri"/>
        </w:rPr>
        <w:t>﻿</w:t>
      </w:r>
      <w:r w:rsidRPr="00A4559E">
        <w:t> </w:t>
      </w:r>
      <w:r w:rsidRPr="00A4559E">
        <w:rPr>
          <w:lang w:eastAsia="ja-JP"/>
        </w:rPr>
        <w:t>|</w:t>
      </w:r>
      <w:r w:rsidRPr="00A4559E">
        <w:t>‌ </w:t>
      </w:r>
      <w:r w:rsidRPr="00A4559E">
        <w:rPr>
          <w:lang w:eastAsia="ja-JP"/>
        </w:rPr>
        <w:t>ISO/IEC 8825</w:t>
      </w:r>
      <w:r w:rsidRPr="00A4559E">
        <w:rPr>
          <w:lang w:eastAsia="ja-JP"/>
        </w:rPr>
        <w:noBreakHyphen/>
        <w:t>1.</w:t>
      </w:r>
    </w:p>
    <w:p w14:paraId="5E919DFA" w14:textId="77777777" w:rsidR="00010E20" w:rsidRPr="004F2A4F" w:rsidRDefault="00010E20" w:rsidP="00010E20">
      <w:pPr>
        <w:pStyle w:val="2"/>
      </w:pPr>
      <w:bookmarkStart w:id="119" w:name="_Toc37319029"/>
      <w:bookmarkStart w:id="120" w:name="_Toc37872322"/>
      <w:bookmarkStart w:id="121" w:name="_Toc37319034"/>
      <w:bookmarkStart w:id="122" w:name="_Toc37872327"/>
      <w:bookmarkStart w:id="123" w:name="_Toc12531506"/>
      <w:bookmarkStart w:id="124" w:name="_Toc37319036"/>
      <w:bookmarkStart w:id="125" w:name="_Toc37872329"/>
      <w:bookmarkStart w:id="126" w:name="_Toc12531509"/>
      <w:bookmarkStart w:id="127" w:name="_Toc515629490"/>
      <w:bookmarkStart w:id="128" w:name="_Toc515630026"/>
      <w:bookmarkStart w:id="129" w:name="_Toc516232738"/>
      <w:bookmarkStart w:id="130" w:name="_Toc516233250"/>
      <w:bookmarkStart w:id="131" w:name="_Toc516233825"/>
      <w:bookmarkStart w:id="132" w:name="_Toc516234348"/>
      <w:bookmarkStart w:id="133" w:name="_Toc517248896"/>
      <w:bookmarkStart w:id="134" w:name="_Toc517249466"/>
      <w:bookmarkStart w:id="135" w:name="_Toc517250039"/>
      <w:bookmarkStart w:id="136" w:name="_Toc517250602"/>
      <w:bookmarkStart w:id="137" w:name="_Toc517251172"/>
      <w:bookmarkStart w:id="138" w:name="_Toc517251743"/>
      <w:bookmarkStart w:id="139" w:name="_Toc517251936"/>
      <w:bookmarkStart w:id="140" w:name="_Toc514664554"/>
      <w:bookmarkStart w:id="141" w:name="_Toc514847012"/>
      <w:bookmarkStart w:id="142" w:name="_Toc514847560"/>
      <w:bookmarkStart w:id="143" w:name="_Toc515270639"/>
      <w:bookmarkStart w:id="144" w:name="_Toc515271154"/>
      <w:bookmarkStart w:id="145" w:name="_Toc515629493"/>
      <w:bookmarkStart w:id="146" w:name="_Toc515630029"/>
      <w:bookmarkStart w:id="147" w:name="_Toc516232741"/>
      <w:bookmarkStart w:id="148" w:name="_Toc516233253"/>
      <w:bookmarkStart w:id="149" w:name="_Toc516233828"/>
      <w:bookmarkStart w:id="150" w:name="_Toc516234351"/>
      <w:bookmarkStart w:id="151" w:name="_Toc517248899"/>
      <w:bookmarkStart w:id="152" w:name="_Toc517249469"/>
      <w:bookmarkStart w:id="153" w:name="_Toc517250042"/>
      <w:bookmarkStart w:id="154" w:name="_Toc517250605"/>
      <w:bookmarkStart w:id="155" w:name="_Toc517251175"/>
      <w:bookmarkStart w:id="156" w:name="_Toc517251746"/>
      <w:bookmarkStart w:id="157" w:name="_Toc517251939"/>
      <w:bookmarkStart w:id="158" w:name="_Toc330921949"/>
      <w:bookmarkStart w:id="159" w:name="_Toc330921956"/>
      <w:bookmarkStart w:id="160" w:name="_Toc330921957"/>
      <w:bookmarkStart w:id="161" w:name="_Toc330921958"/>
      <w:bookmarkStart w:id="162" w:name="_Toc330921959"/>
      <w:bookmarkStart w:id="163" w:name="_Toc330921960"/>
      <w:bookmarkStart w:id="164" w:name="_Toc311217284"/>
      <w:bookmarkStart w:id="165" w:name="_Toc311217287"/>
      <w:bookmarkStart w:id="166" w:name="_Toc311217291"/>
      <w:bookmarkStart w:id="167" w:name="_Toc311217298"/>
      <w:bookmarkStart w:id="168" w:name="_Toc311217303"/>
      <w:bookmarkStart w:id="169" w:name="_Toc311217312"/>
      <w:bookmarkStart w:id="170" w:name="_Toc311217316"/>
      <w:bookmarkStart w:id="171" w:name="_Toc311217318"/>
      <w:bookmarkStart w:id="172" w:name="_Toc311217320"/>
      <w:bookmarkStart w:id="173" w:name="_Toc311217331"/>
      <w:bookmarkStart w:id="174" w:name="_Toc311217332"/>
      <w:bookmarkStart w:id="175" w:name="_Toc311217333"/>
      <w:bookmarkStart w:id="176" w:name="_Toc311217334"/>
      <w:bookmarkStart w:id="177" w:name="_Toc311217363"/>
      <w:bookmarkStart w:id="178" w:name="_Toc311217416"/>
      <w:bookmarkStart w:id="179" w:name="_Toc311217520"/>
      <w:bookmarkStart w:id="180" w:name="_Toc311217530"/>
      <w:bookmarkStart w:id="181" w:name="_Toc311217535"/>
      <w:bookmarkStart w:id="182" w:name="_Toc311217610"/>
      <w:bookmarkStart w:id="183" w:name="_Toc311217611"/>
      <w:bookmarkStart w:id="184" w:name="_Toc311217686"/>
      <w:bookmarkStart w:id="185" w:name="_Toc311217689"/>
      <w:bookmarkStart w:id="186" w:name="_Toc311217690"/>
      <w:bookmarkStart w:id="187" w:name="_Toc311217691"/>
      <w:bookmarkStart w:id="188" w:name="_Toc311217759"/>
      <w:bookmarkStart w:id="189" w:name="_Toc311217765"/>
      <w:bookmarkStart w:id="190" w:name="_Toc311217825"/>
      <w:bookmarkStart w:id="191" w:name="_Toc311217826"/>
      <w:bookmarkStart w:id="192" w:name="_Toc311217867"/>
      <w:bookmarkStart w:id="193" w:name="_Toc311217872"/>
      <w:bookmarkStart w:id="194" w:name="_Toc311218100"/>
      <w:bookmarkStart w:id="195" w:name="_Toc311218101"/>
      <w:bookmarkStart w:id="196" w:name="_Toc311218106"/>
      <w:bookmarkStart w:id="197" w:name="_Toc311218112"/>
      <w:bookmarkStart w:id="198" w:name="_Toc311218117"/>
      <w:bookmarkStart w:id="199" w:name="_Toc311218125"/>
      <w:bookmarkStart w:id="200" w:name="_Toc311218127"/>
      <w:bookmarkStart w:id="201" w:name="_Toc311218133"/>
      <w:bookmarkStart w:id="202" w:name="_Toc311218135"/>
      <w:bookmarkStart w:id="203" w:name="_Toc311218141"/>
      <w:bookmarkStart w:id="204" w:name="_Toc311218143"/>
      <w:bookmarkStart w:id="205" w:name="_Toc311218146"/>
      <w:bookmarkStart w:id="206" w:name="_Toc311218147"/>
      <w:bookmarkStart w:id="207" w:name="_Toc311218149"/>
      <w:bookmarkStart w:id="208" w:name="_Toc311218323"/>
      <w:bookmarkStart w:id="209" w:name="_Toc311218329"/>
      <w:bookmarkStart w:id="210" w:name="_Toc311218332"/>
      <w:bookmarkStart w:id="211" w:name="_Toc311218341"/>
      <w:bookmarkStart w:id="212" w:name="_Toc311218342"/>
      <w:bookmarkStart w:id="213" w:name="_Toc311218345"/>
      <w:bookmarkStart w:id="214" w:name="_Toc311218349"/>
      <w:bookmarkStart w:id="215" w:name="_Toc311218352"/>
      <w:bookmarkStart w:id="216" w:name="_Toc311218353"/>
      <w:bookmarkStart w:id="217" w:name="_Toc311218354"/>
      <w:bookmarkStart w:id="218" w:name="_Toc311218356"/>
      <w:bookmarkStart w:id="219" w:name="_Toc311218358"/>
      <w:bookmarkStart w:id="220" w:name="_Toc311218446"/>
      <w:bookmarkStart w:id="221" w:name="_Toc311218447"/>
      <w:bookmarkStart w:id="222" w:name="_Toc311218535"/>
      <w:bookmarkStart w:id="223" w:name="_Toc311218537"/>
      <w:bookmarkStart w:id="224" w:name="_Toc311218642"/>
      <w:bookmarkStart w:id="225" w:name="_Toc311218644"/>
      <w:bookmarkStart w:id="226" w:name="_Toc311218749"/>
      <w:bookmarkStart w:id="227" w:name="_Toc311218750"/>
      <w:bookmarkStart w:id="228" w:name="_Toc311218849"/>
      <w:bookmarkStart w:id="229" w:name="_Toc311218851"/>
      <w:bookmarkStart w:id="230" w:name="_Toc311219347"/>
      <w:bookmarkStart w:id="231" w:name="_Toc311219348"/>
      <w:bookmarkStart w:id="232" w:name="_Toc311219815"/>
      <w:bookmarkStart w:id="233" w:name="_Toc311219817"/>
      <w:bookmarkStart w:id="234" w:name="_Toc311219824"/>
      <w:bookmarkStart w:id="235" w:name="_Toc311219841"/>
      <w:bookmarkStart w:id="236" w:name="_Toc311219842"/>
      <w:bookmarkStart w:id="237" w:name="_Toc311219843"/>
      <w:bookmarkStart w:id="238" w:name="_Toc311219844"/>
      <w:bookmarkStart w:id="239" w:name="_Toc311219850"/>
      <w:bookmarkStart w:id="240" w:name="_Toc311219852"/>
      <w:bookmarkStart w:id="241" w:name="_Toc311219853"/>
      <w:bookmarkStart w:id="242" w:name="_Toc311219854"/>
      <w:bookmarkStart w:id="243" w:name="_Toc311219855"/>
      <w:bookmarkStart w:id="244" w:name="_Toc311219856"/>
      <w:bookmarkStart w:id="245" w:name="_Toc311219857"/>
      <w:bookmarkStart w:id="246" w:name="_Toc311219861"/>
      <w:bookmarkStart w:id="247" w:name="_Toc311219867"/>
      <w:bookmarkStart w:id="248" w:name="_Toc311219870"/>
      <w:bookmarkStart w:id="249" w:name="_Toc311219871"/>
      <w:bookmarkStart w:id="250" w:name="_Toc311219872"/>
      <w:bookmarkStart w:id="251" w:name="_Toc311219873"/>
      <w:bookmarkStart w:id="252" w:name="_Toc311219874"/>
      <w:bookmarkStart w:id="253" w:name="_Toc311219875"/>
      <w:bookmarkStart w:id="254" w:name="_Toc311219877"/>
      <w:bookmarkStart w:id="255" w:name="_Toc311219883"/>
      <w:bookmarkStart w:id="256" w:name="_Toc311219886"/>
      <w:bookmarkStart w:id="257" w:name="_Toc311219889"/>
      <w:bookmarkStart w:id="258" w:name="_Toc311219890"/>
      <w:bookmarkStart w:id="259" w:name="_Toc311219891"/>
      <w:bookmarkStart w:id="260" w:name="_Toc311219892"/>
      <w:bookmarkStart w:id="261" w:name="_Toc311219893"/>
      <w:bookmarkStart w:id="262" w:name="_Toc311219895"/>
      <w:bookmarkStart w:id="263" w:name="_Toc311219896"/>
      <w:bookmarkStart w:id="264" w:name="_Toc311219897"/>
      <w:bookmarkStart w:id="265" w:name="_Toc311219898"/>
      <w:bookmarkStart w:id="266" w:name="_Toc311219899"/>
      <w:bookmarkStart w:id="267" w:name="_Toc311219900"/>
      <w:bookmarkStart w:id="268" w:name="_Toc311219901"/>
      <w:bookmarkStart w:id="269" w:name="_Toc311219902"/>
      <w:bookmarkStart w:id="270" w:name="_Toc311219938"/>
      <w:bookmarkStart w:id="271" w:name="_Toc311219940"/>
      <w:bookmarkStart w:id="272" w:name="_Toc311219961"/>
      <w:bookmarkStart w:id="273" w:name="_Toc311219989"/>
      <w:bookmarkStart w:id="274" w:name="_Toc29970785"/>
      <w:bookmarkStart w:id="275" w:name="_Toc29970797"/>
      <w:bookmarkStart w:id="276" w:name="_Toc29970909"/>
      <w:bookmarkStart w:id="277" w:name="_Toc29971021"/>
      <w:bookmarkStart w:id="278" w:name="_Toc29971133"/>
      <w:bookmarkStart w:id="279" w:name="_Toc29971188"/>
      <w:bookmarkStart w:id="280" w:name="_Toc29971192"/>
      <w:bookmarkStart w:id="281" w:name="_Toc29971235"/>
      <w:bookmarkStart w:id="282" w:name="_Toc29971238"/>
      <w:bookmarkStart w:id="283" w:name="_Toc29971240"/>
      <w:bookmarkStart w:id="284" w:name="_Toc29971249"/>
      <w:bookmarkStart w:id="285" w:name="_Toc29971260"/>
      <w:bookmarkStart w:id="286" w:name="_Toc29971279"/>
      <w:bookmarkStart w:id="287" w:name="_Toc29971281"/>
      <w:bookmarkStart w:id="288" w:name="_Toc29971300"/>
      <w:bookmarkStart w:id="289" w:name="_Toc29971302"/>
      <w:bookmarkStart w:id="290" w:name="_Toc29971321"/>
      <w:bookmarkStart w:id="291" w:name="_Toc29971323"/>
      <w:bookmarkStart w:id="292" w:name="_Toc29971342"/>
      <w:bookmarkStart w:id="293" w:name="_Toc29971344"/>
      <w:bookmarkStart w:id="294" w:name="_Toc29971363"/>
      <w:bookmarkStart w:id="295" w:name="_Toc29971365"/>
      <w:bookmarkStart w:id="296" w:name="_Toc29971384"/>
      <w:bookmarkStart w:id="297" w:name="_Toc29971771"/>
      <w:bookmarkStart w:id="298" w:name="_Toc513449924"/>
      <w:bookmarkStart w:id="299" w:name="_Toc514664555"/>
      <w:bookmarkStart w:id="300" w:name="_Toc514847013"/>
      <w:bookmarkStart w:id="301" w:name="_Toc514847561"/>
      <w:bookmarkStart w:id="302" w:name="_Toc515270640"/>
      <w:bookmarkStart w:id="303" w:name="_Toc515271155"/>
      <w:bookmarkStart w:id="304" w:name="_Toc515629494"/>
      <w:bookmarkStart w:id="305" w:name="_Toc515630030"/>
      <w:bookmarkStart w:id="306" w:name="_Toc516232742"/>
      <w:bookmarkStart w:id="307" w:name="_Toc516233254"/>
      <w:bookmarkStart w:id="308" w:name="_Toc516233829"/>
      <w:bookmarkStart w:id="309" w:name="_Toc516234352"/>
      <w:bookmarkStart w:id="310" w:name="_Toc517248900"/>
      <w:bookmarkStart w:id="311" w:name="_Toc517249470"/>
      <w:bookmarkStart w:id="312" w:name="_Toc517250043"/>
      <w:bookmarkStart w:id="313" w:name="_Toc517250606"/>
      <w:bookmarkStart w:id="314" w:name="_Toc517251176"/>
      <w:bookmarkStart w:id="315" w:name="_Toc517251747"/>
      <w:bookmarkStart w:id="316" w:name="_Toc517251940"/>
      <w:bookmarkStart w:id="317" w:name="_Toc513449925"/>
      <w:bookmarkStart w:id="318" w:name="_Toc514664556"/>
      <w:bookmarkStart w:id="319" w:name="_Toc514847014"/>
      <w:bookmarkStart w:id="320" w:name="_Toc514847562"/>
      <w:bookmarkStart w:id="321" w:name="_Toc515270641"/>
      <w:bookmarkStart w:id="322" w:name="_Toc515271156"/>
      <w:bookmarkStart w:id="323" w:name="_Toc515629495"/>
      <w:bookmarkStart w:id="324" w:name="_Toc515630031"/>
      <w:bookmarkStart w:id="325" w:name="_Toc516232743"/>
      <w:bookmarkStart w:id="326" w:name="_Toc516233255"/>
      <w:bookmarkStart w:id="327" w:name="_Toc516233830"/>
      <w:bookmarkStart w:id="328" w:name="_Toc516234353"/>
      <w:bookmarkStart w:id="329" w:name="_Toc517248901"/>
      <w:bookmarkStart w:id="330" w:name="_Toc517249471"/>
      <w:bookmarkStart w:id="331" w:name="_Toc517250044"/>
      <w:bookmarkStart w:id="332" w:name="_Toc517250607"/>
      <w:bookmarkStart w:id="333" w:name="_Toc517251177"/>
      <w:bookmarkStart w:id="334" w:name="_Toc517251748"/>
      <w:bookmarkStart w:id="335" w:name="_Toc517251941"/>
      <w:bookmarkStart w:id="336" w:name="_Toc513449926"/>
      <w:bookmarkStart w:id="337" w:name="_Toc514664557"/>
      <w:bookmarkStart w:id="338" w:name="_Toc514847015"/>
      <w:bookmarkStart w:id="339" w:name="_Toc514847563"/>
      <w:bookmarkStart w:id="340" w:name="_Toc515270642"/>
      <w:bookmarkStart w:id="341" w:name="_Toc515271157"/>
      <w:bookmarkStart w:id="342" w:name="_Toc515629496"/>
      <w:bookmarkStart w:id="343" w:name="_Toc515630032"/>
      <w:bookmarkStart w:id="344" w:name="_Toc516232744"/>
      <w:bookmarkStart w:id="345" w:name="_Toc516233256"/>
      <w:bookmarkStart w:id="346" w:name="_Toc516233831"/>
      <w:bookmarkStart w:id="347" w:name="_Toc516234354"/>
      <w:bookmarkStart w:id="348" w:name="_Toc517248902"/>
      <w:bookmarkStart w:id="349" w:name="_Toc517249472"/>
      <w:bookmarkStart w:id="350" w:name="_Toc517250045"/>
      <w:bookmarkStart w:id="351" w:name="_Toc517250608"/>
      <w:bookmarkStart w:id="352" w:name="_Toc517251178"/>
      <w:bookmarkStart w:id="353" w:name="_Toc517251749"/>
      <w:bookmarkStart w:id="354" w:name="_Toc517251942"/>
      <w:bookmarkStart w:id="355" w:name="_Toc513449927"/>
      <w:bookmarkStart w:id="356" w:name="_Toc514664558"/>
      <w:bookmarkStart w:id="357" w:name="_Toc514847016"/>
      <w:bookmarkStart w:id="358" w:name="_Toc514847564"/>
      <w:bookmarkStart w:id="359" w:name="_Toc515270643"/>
      <w:bookmarkStart w:id="360" w:name="_Toc515271158"/>
      <w:bookmarkStart w:id="361" w:name="_Toc515629497"/>
      <w:bookmarkStart w:id="362" w:name="_Toc515630033"/>
      <w:bookmarkStart w:id="363" w:name="_Toc516232745"/>
      <w:bookmarkStart w:id="364" w:name="_Toc516233257"/>
      <w:bookmarkStart w:id="365" w:name="_Toc516233832"/>
      <w:bookmarkStart w:id="366" w:name="_Toc516234355"/>
      <w:bookmarkStart w:id="367" w:name="_Toc517248903"/>
      <w:bookmarkStart w:id="368" w:name="_Toc517249473"/>
      <w:bookmarkStart w:id="369" w:name="_Toc517250046"/>
      <w:bookmarkStart w:id="370" w:name="_Toc517250609"/>
      <w:bookmarkStart w:id="371" w:name="_Toc517251179"/>
      <w:bookmarkStart w:id="372" w:name="_Toc517251750"/>
      <w:bookmarkStart w:id="373" w:name="_Toc517251943"/>
      <w:bookmarkStart w:id="374" w:name="_Toc513449928"/>
      <w:bookmarkStart w:id="375" w:name="_Toc514664559"/>
      <w:bookmarkStart w:id="376" w:name="_Toc514847017"/>
      <w:bookmarkStart w:id="377" w:name="_Toc514847565"/>
      <w:bookmarkStart w:id="378" w:name="_Toc515270644"/>
      <w:bookmarkStart w:id="379" w:name="_Toc515271159"/>
      <w:bookmarkStart w:id="380" w:name="_Toc515629498"/>
      <w:bookmarkStart w:id="381" w:name="_Toc515630034"/>
      <w:bookmarkStart w:id="382" w:name="_Toc516232746"/>
      <w:bookmarkStart w:id="383" w:name="_Toc516233258"/>
      <w:bookmarkStart w:id="384" w:name="_Toc516233833"/>
      <w:bookmarkStart w:id="385" w:name="_Toc516234356"/>
      <w:bookmarkStart w:id="386" w:name="_Toc517248904"/>
      <w:bookmarkStart w:id="387" w:name="_Toc517249474"/>
      <w:bookmarkStart w:id="388" w:name="_Toc517250047"/>
      <w:bookmarkStart w:id="389" w:name="_Toc517250610"/>
      <w:bookmarkStart w:id="390" w:name="_Toc517251180"/>
      <w:bookmarkStart w:id="391" w:name="_Toc517251751"/>
      <w:bookmarkStart w:id="392" w:name="_Toc517251944"/>
      <w:bookmarkStart w:id="393" w:name="_Toc12531512"/>
      <w:bookmarkStart w:id="394" w:name="_Toc12531614"/>
      <w:bookmarkStart w:id="395" w:name="_Toc12531615"/>
      <w:bookmarkStart w:id="396" w:name="_Toc12531616"/>
      <w:bookmarkStart w:id="397" w:name="_Toc12531718"/>
      <w:bookmarkStart w:id="398" w:name="_Toc12531719"/>
      <w:bookmarkStart w:id="399" w:name="_Toc1027593"/>
      <w:bookmarkStart w:id="400" w:name="_Toc1479892"/>
      <w:bookmarkStart w:id="401" w:name="_Toc4055577"/>
      <w:bookmarkStart w:id="402" w:name="_Toc1027594"/>
      <w:bookmarkStart w:id="403" w:name="_Toc1479893"/>
      <w:bookmarkStart w:id="404" w:name="_Toc4055578"/>
      <w:bookmarkStart w:id="405" w:name="_Toc1027598"/>
      <w:bookmarkStart w:id="406" w:name="_Toc1479897"/>
      <w:bookmarkStart w:id="407" w:name="_Toc4055582"/>
      <w:bookmarkStart w:id="408" w:name="_Toc1027904"/>
      <w:bookmarkStart w:id="409" w:name="_Toc1480203"/>
      <w:bookmarkStart w:id="410" w:name="_Toc4055888"/>
      <w:bookmarkStart w:id="411" w:name="_Toc1027905"/>
      <w:bookmarkStart w:id="412" w:name="_Toc1480204"/>
      <w:bookmarkStart w:id="413" w:name="_Toc4055889"/>
      <w:bookmarkStart w:id="414" w:name="_Toc1027906"/>
      <w:bookmarkStart w:id="415" w:name="_Toc1480205"/>
      <w:bookmarkStart w:id="416" w:name="_Toc4055890"/>
      <w:bookmarkStart w:id="417" w:name="_Toc1027910"/>
      <w:bookmarkStart w:id="418" w:name="_Toc1480209"/>
      <w:bookmarkStart w:id="419" w:name="_Toc4055894"/>
      <w:bookmarkStart w:id="420" w:name="_Toc1028216"/>
      <w:bookmarkStart w:id="421" w:name="_Toc1480515"/>
      <w:bookmarkStart w:id="422" w:name="_Toc4056200"/>
      <w:bookmarkStart w:id="423" w:name="_Toc37319041"/>
      <w:bookmarkStart w:id="424" w:name="_Toc37872334"/>
      <w:bookmarkStart w:id="425" w:name="_Toc37319045"/>
      <w:bookmarkStart w:id="426" w:name="_Toc37872338"/>
      <w:bookmarkStart w:id="427" w:name="_Toc37319047"/>
      <w:bookmarkStart w:id="428" w:name="_Toc37872340"/>
      <w:bookmarkStart w:id="429" w:name="_Toc93592374"/>
      <w:bookmarkStart w:id="430" w:name="_Toc93592375"/>
      <w:bookmarkStart w:id="431" w:name="_Toc93592376"/>
      <w:bookmarkStart w:id="432" w:name="_Toc93592377"/>
      <w:bookmarkStart w:id="433" w:name="_Toc93592378"/>
      <w:bookmarkStart w:id="434" w:name="_Toc93592379"/>
      <w:bookmarkStart w:id="435" w:name="_Toc93592380"/>
      <w:bookmarkStart w:id="436" w:name="_Toc93592381"/>
      <w:bookmarkStart w:id="437" w:name="_Toc93592382"/>
      <w:bookmarkStart w:id="438" w:name="_Toc12531726"/>
      <w:bookmarkStart w:id="439" w:name="_Toc12531727"/>
      <w:bookmarkStart w:id="440" w:name="_Toc12531728"/>
      <w:bookmarkStart w:id="441" w:name="_Toc37872350"/>
      <w:bookmarkStart w:id="442" w:name="_Toc37872351"/>
      <w:bookmarkStart w:id="443" w:name="_Toc4056205"/>
      <w:bookmarkStart w:id="444" w:name="_Toc6215379"/>
      <w:bookmarkStart w:id="445" w:name="_Ref12612931"/>
      <w:bookmarkStart w:id="446" w:name="_Toc24731202"/>
      <w:bookmarkStart w:id="447" w:name="_Ref36769570"/>
      <w:bookmarkStart w:id="448" w:name="_Toc100603783"/>
      <w:bookmarkStart w:id="449" w:name="_Toc226457102"/>
      <w:bookmarkStart w:id="450" w:name="_Toc248045573"/>
      <w:bookmarkStart w:id="451" w:name="_Toc256632338"/>
      <w:bookmarkStart w:id="452" w:name="_Toc317198858"/>
      <w:bookmarkStart w:id="453" w:name="_Toc505790525"/>
      <w:bookmarkStart w:id="454" w:name="_Toc516234357"/>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4F2A4F">
        <w:t>CABAC parsing process</w:t>
      </w:r>
      <w:bookmarkEnd w:id="443"/>
      <w:bookmarkEnd w:id="444"/>
      <w:bookmarkEnd w:id="445"/>
      <w:bookmarkEnd w:id="446"/>
      <w:bookmarkEnd w:id="447"/>
      <w:r>
        <w:t>es</w:t>
      </w:r>
      <w:bookmarkEnd w:id="448"/>
      <w:r>
        <w:fldChar w:fldCharType="begin" w:fldLock="1"/>
      </w:r>
      <w:r>
        <w:rPr>
          <w:rStyle w:val="HdgMarker"/>
        </w:rPr>
        <w:instrText>Q</w:instrText>
      </w:r>
      <w:r>
        <w:instrText>UOTE "" \* Charformat</w:instrText>
      </w:r>
      <w:r>
        <w:fldChar w:fldCharType="end"/>
      </w:r>
    </w:p>
    <w:p w14:paraId="13667011" w14:textId="77777777" w:rsidR="00010E20" w:rsidRDefault="00010E20" w:rsidP="00010E20">
      <w:pPr>
        <w:pStyle w:val="3"/>
      </w:pPr>
      <w:bookmarkStart w:id="455" w:name="_Toc100603784"/>
      <w:r>
        <w:t>Initialization</w:t>
      </w:r>
      <w:bookmarkEnd w:id="455"/>
      <w:r>
        <w:fldChar w:fldCharType="begin" w:fldLock="1"/>
      </w:r>
      <w:r>
        <w:rPr>
          <w:rStyle w:val="HdgMarker"/>
        </w:rPr>
        <w:instrText>Q</w:instrText>
      </w:r>
      <w:r>
        <w:instrText>UOTE "" \* Charformat</w:instrText>
      </w:r>
      <w:r>
        <w:fldChar w:fldCharType="end"/>
      </w:r>
    </w:p>
    <w:p w14:paraId="5BE60A66" w14:textId="77777777" w:rsidR="00010E20" w:rsidRPr="00A4559E" w:rsidRDefault="00010E20" w:rsidP="00010E20">
      <w:pPr>
        <w:pStyle w:val="NormalKWN"/>
        <w:rPr>
          <w:lang w:eastAsia="ja-JP"/>
        </w:rPr>
      </w:pPr>
      <w:r w:rsidRPr="00A4559E">
        <w:rPr>
          <w:lang w:eastAsia="ja-JP"/>
        </w:rPr>
        <w:t xml:space="preserve">The arithmetic decoding engine and CPMs shall be initialized according to </w:t>
      </w:r>
      <w:r w:rsidRPr="00A4559E">
        <w:rPr>
          <w:lang w:eastAsia="ja-JP"/>
        </w:rPr>
        <w:fldChar w:fldCharType="begin" w:fldLock="1"/>
      </w:r>
      <w:r w:rsidRPr="00A4559E">
        <w:rPr>
          <w:lang w:eastAsia="ja-JP"/>
        </w:rPr>
        <w:instrText xml:space="preserve"> REF _Ref97045254 \r \h </w:instrText>
      </w:r>
      <w:r w:rsidRPr="00A4559E">
        <w:rPr>
          <w:lang w:eastAsia="ja-JP"/>
        </w:rPr>
      </w:r>
      <w:r w:rsidRPr="00A4559E">
        <w:rPr>
          <w:lang w:eastAsia="ja-JP"/>
        </w:rPr>
        <w:fldChar w:fldCharType="separate"/>
      </w:r>
      <w:r>
        <w:rPr>
          <w:lang w:eastAsia="ja-JP"/>
        </w:rPr>
        <w:t>11.5.4.3</w:t>
      </w:r>
      <w:r w:rsidRPr="00A4559E">
        <w:rPr>
          <w:lang w:eastAsia="ja-JP"/>
        </w:rPr>
        <w:fldChar w:fldCharType="end"/>
      </w:r>
      <w:r w:rsidRPr="00A4559E">
        <w:rPr>
          <w:lang w:eastAsia="ja-JP"/>
        </w:rPr>
        <w:t xml:space="preserve"> and </w:t>
      </w:r>
      <w:r w:rsidRPr="00A4559E">
        <w:rPr>
          <w:lang w:eastAsia="ja-JP"/>
        </w:rPr>
        <w:fldChar w:fldCharType="begin" w:fldLock="1"/>
      </w:r>
      <w:r w:rsidRPr="00A4559E">
        <w:rPr>
          <w:lang w:eastAsia="ja-JP"/>
        </w:rPr>
        <w:instrText xml:space="preserve"> REF _Ref12356513 \r \h </w:instrText>
      </w:r>
      <w:r w:rsidRPr="00A4559E">
        <w:rPr>
          <w:lang w:eastAsia="ja-JP"/>
        </w:rPr>
      </w:r>
      <w:r w:rsidRPr="00A4559E">
        <w:rPr>
          <w:lang w:eastAsia="ja-JP"/>
        </w:rPr>
        <w:fldChar w:fldCharType="separate"/>
      </w:r>
      <w:r>
        <w:rPr>
          <w:lang w:eastAsia="ja-JP"/>
        </w:rPr>
        <w:t>11.5.3.2</w:t>
      </w:r>
      <w:r w:rsidRPr="00A4559E">
        <w:rPr>
          <w:lang w:eastAsia="ja-JP"/>
        </w:rPr>
        <w:fldChar w:fldCharType="end"/>
      </w:r>
      <w:r w:rsidRPr="00A4559E">
        <w:rPr>
          <w:lang w:eastAsia="ja-JP"/>
        </w:rPr>
        <w:t xml:space="preserve"> at the start of the following syntax structures:</w:t>
      </w:r>
    </w:p>
    <w:p w14:paraId="2329DD2C" w14:textId="77777777" w:rsidR="00010E20" w:rsidRDefault="00010E20" w:rsidP="00010E20">
      <w:pPr>
        <w:pStyle w:val="Itemize1G-PCC"/>
        <w:rPr>
          <w:lang w:eastAsia="ja-JP"/>
        </w:rPr>
      </w:pPr>
      <w:r w:rsidRPr="001A38FF">
        <w:rPr>
          <w:rStyle w:val="Synvarinline"/>
        </w:rPr>
        <w:t>occupancy_tree</w:t>
      </w:r>
      <w:r>
        <w:rPr>
          <w:lang w:eastAsia="ja-JP"/>
        </w:rPr>
        <w:t xml:space="preserve"> (</w:t>
      </w:r>
      <w:r>
        <w:rPr>
          <w:lang w:eastAsia="ja-JP"/>
        </w:rPr>
        <w:fldChar w:fldCharType="begin" w:fldLock="1"/>
      </w:r>
      <w:r>
        <w:rPr>
          <w:lang w:eastAsia="ja-JP"/>
        </w:rPr>
        <w:instrText xml:space="preserve"> REF _Ref48074146 \r \h </w:instrText>
      </w:r>
      <w:r>
        <w:rPr>
          <w:lang w:eastAsia="ja-JP"/>
        </w:rPr>
      </w:r>
      <w:r>
        <w:rPr>
          <w:lang w:eastAsia="ja-JP"/>
        </w:rPr>
        <w:fldChar w:fldCharType="separate"/>
      </w:r>
      <w:r>
        <w:rPr>
          <w:lang w:eastAsia="ja-JP"/>
        </w:rPr>
        <w:t>7.3.3.4</w:t>
      </w:r>
      <w:r>
        <w:rPr>
          <w:lang w:eastAsia="ja-JP"/>
        </w:rPr>
        <w:fldChar w:fldCharType="end"/>
      </w:r>
      <w:r>
        <w:rPr>
          <w:lang w:eastAsia="ja-JP"/>
        </w:rPr>
        <w:t>);</w:t>
      </w:r>
    </w:p>
    <w:p w14:paraId="1816ACF7" w14:textId="77777777" w:rsidR="00010E20" w:rsidRDefault="00010E20" w:rsidP="00010E20">
      <w:pPr>
        <w:pStyle w:val="Itemize1G-PCC"/>
        <w:rPr>
          <w:lang w:eastAsia="ja-JP"/>
        </w:rPr>
      </w:pPr>
      <w:r w:rsidRPr="001A38FF">
        <w:rPr>
          <w:rStyle w:val="Synvarinline"/>
        </w:rPr>
        <w:t>occupancy_tree_level</w:t>
      </w:r>
      <w:r>
        <w:rPr>
          <w:rStyle w:val="Exprinline"/>
        </w:rPr>
        <w:t>( </w:t>
      </w:r>
      <w:r w:rsidRPr="00D35E12">
        <w:rPr>
          <w:rStyle w:val="VarNinline"/>
        </w:rPr>
        <w:t>dpth</w:t>
      </w:r>
      <w:r>
        <w:rPr>
          <w:rStyle w:val="Exprinline"/>
        </w:rPr>
        <w:t> )</w:t>
      </w:r>
      <w:r>
        <w:rPr>
          <w:lang w:eastAsia="ja-JP"/>
        </w:rPr>
        <w:t xml:space="preserve"> (</w:t>
      </w:r>
      <w:r>
        <w:rPr>
          <w:lang w:eastAsia="ja-JP"/>
        </w:rPr>
        <w:fldChar w:fldCharType="begin" w:fldLock="1"/>
      </w:r>
      <w:r>
        <w:rPr>
          <w:lang w:eastAsia="ja-JP"/>
        </w:rPr>
        <w:instrText xml:space="preserve"> REF _Ref90560734 \r \h </w:instrText>
      </w:r>
      <w:r>
        <w:rPr>
          <w:lang w:eastAsia="ja-JP"/>
        </w:rPr>
      </w:r>
      <w:r>
        <w:rPr>
          <w:lang w:eastAsia="ja-JP"/>
        </w:rPr>
        <w:fldChar w:fldCharType="separate"/>
      </w:r>
      <w:r>
        <w:rPr>
          <w:lang w:eastAsia="ja-JP"/>
        </w:rPr>
        <w:t>7.3.3.5</w:t>
      </w:r>
      <w:r>
        <w:rPr>
          <w:lang w:eastAsia="ja-JP"/>
        </w:rPr>
        <w:fldChar w:fldCharType="end"/>
      </w:r>
      <w:r>
        <w:rPr>
          <w:lang w:eastAsia="ja-JP"/>
        </w:rPr>
        <w:t>) when</w:t>
      </w:r>
      <w:r>
        <w:rPr>
          <w:noProof/>
        </w:rPr>
        <w:t xml:space="preserve"> </w:t>
      </w:r>
      <w:r w:rsidRPr="00D35E12">
        <w:rPr>
          <w:rStyle w:val="VarNinline"/>
        </w:rPr>
        <w:t>dpth</w:t>
      </w:r>
      <w:r w:rsidRPr="00FA2102">
        <w:rPr>
          <w:noProof/>
        </w:rPr>
        <w:t xml:space="preserve"> is greater than </w:t>
      </w:r>
      <w:r w:rsidRPr="00A739CE">
        <w:rPr>
          <w:rStyle w:val="ExprNameinline"/>
        </w:rPr>
        <w:t>OcctreeEntropyStreamDepth</w:t>
      </w:r>
      <w:r>
        <w:rPr>
          <w:noProof/>
        </w:rPr>
        <w:t>;</w:t>
      </w:r>
    </w:p>
    <w:p w14:paraId="38F63A40" w14:textId="77777777" w:rsidR="00010E20" w:rsidRDefault="00010E20" w:rsidP="00010E20">
      <w:pPr>
        <w:pStyle w:val="Itemize1G-PCC"/>
        <w:rPr>
          <w:lang w:eastAsia="ja-JP"/>
        </w:rPr>
      </w:pPr>
      <w:r w:rsidRPr="001A38FF">
        <w:rPr>
          <w:rStyle w:val="Synvarinline"/>
        </w:rPr>
        <w:t>predictive_tree</w:t>
      </w:r>
      <w:r>
        <w:rPr>
          <w:lang w:eastAsia="ja-JP"/>
        </w:rPr>
        <w:t xml:space="preserve"> (</w:t>
      </w:r>
      <w:r>
        <w:rPr>
          <w:lang w:eastAsia="ja-JP"/>
        </w:rPr>
        <w:fldChar w:fldCharType="begin" w:fldLock="1"/>
      </w:r>
      <w:r>
        <w:rPr>
          <w:lang w:eastAsia="ja-JP"/>
        </w:rPr>
        <w:instrText xml:space="preserve"> REF _Ref48074162 \r \h </w:instrText>
      </w:r>
      <w:r>
        <w:rPr>
          <w:lang w:eastAsia="ja-JP"/>
        </w:rPr>
      </w:r>
      <w:r>
        <w:rPr>
          <w:lang w:eastAsia="ja-JP"/>
        </w:rPr>
        <w:fldChar w:fldCharType="separate"/>
      </w:r>
      <w:r>
        <w:rPr>
          <w:lang w:eastAsia="ja-JP"/>
        </w:rPr>
        <w:t>7.3.3.8</w:t>
      </w:r>
      <w:r>
        <w:rPr>
          <w:lang w:eastAsia="ja-JP"/>
        </w:rPr>
        <w:fldChar w:fldCharType="end"/>
      </w:r>
      <w:r>
        <w:rPr>
          <w:lang w:eastAsia="ja-JP"/>
        </w:rPr>
        <w:t>);</w:t>
      </w:r>
    </w:p>
    <w:p w14:paraId="59257DC5" w14:textId="77777777" w:rsidR="00010E20" w:rsidRDefault="00010E20" w:rsidP="00010E20">
      <w:pPr>
        <w:pStyle w:val="Itemize1G-PCC"/>
        <w:rPr>
          <w:lang w:eastAsia="ja-JP"/>
        </w:rPr>
      </w:pPr>
      <w:r w:rsidRPr="001A38FF">
        <w:rPr>
          <w:rStyle w:val="Synvarinline"/>
        </w:rPr>
        <w:t>attribute_coeffs</w:t>
      </w:r>
      <w:r>
        <w:rPr>
          <w:lang w:eastAsia="ja-JP"/>
        </w:rPr>
        <w:t xml:space="preserve"> (</w:t>
      </w:r>
      <w:r>
        <w:rPr>
          <w:lang w:eastAsia="ja-JP"/>
        </w:rPr>
        <w:fldChar w:fldCharType="begin" w:fldLock="1"/>
      </w:r>
      <w:r>
        <w:rPr>
          <w:lang w:eastAsia="ja-JP"/>
        </w:rPr>
        <w:instrText xml:space="preserve"> REF _Ref90560035 \r \h </w:instrText>
      </w:r>
      <w:r>
        <w:rPr>
          <w:lang w:eastAsia="ja-JP"/>
        </w:rPr>
      </w:r>
      <w:r>
        <w:rPr>
          <w:lang w:eastAsia="ja-JP"/>
        </w:rPr>
        <w:fldChar w:fldCharType="separate"/>
      </w:r>
      <w:r>
        <w:rPr>
          <w:lang w:eastAsia="ja-JP"/>
        </w:rPr>
        <w:t>7.3.4.3</w:t>
      </w:r>
      <w:r>
        <w:rPr>
          <w:lang w:eastAsia="ja-JP"/>
        </w:rPr>
        <w:fldChar w:fldCharType="end"/>
      </w:r>
      <w:r>
        <w:rPr>
          <w:lang w:eastAsia="ja-JP"/>
        </w:rPr>
        <w:t>).</w:t>
      </w:r>
    </w:p>
    <w:p w14:paraId="0E56C436" w14:textId="77777777" w:rsidR="00010E20" w:rsidRPr="004F2A4F" w:rsidRDefault="00010E20" w:rsidP="00010E20">
      <w:pPr>
        <w:pStyle w:val="3"/>
      </w:pPr>
      <w:bookmarkStart w:id="456" w:name="_Ref12520213"/>
      <w:bookmarkStart w:id="457" w:name="_Toc24731204"/>
      <w:bookmarkStart w:id="458" w:name="_Toc100603785"/>
      <w:r w:rsidRPr="004F2A4F">
        <w:t xml:space="preserve">Definition of </w:t>
      </w:r>
      <w:r w:rsidRPr="00A739CE">
        <w:rPr>
          <w:rStyle w:val="ExprNameinline"/>
        </w:rPr>
        <w:t>AeReadBin</w:t>
      </w:r>
      <w:bookmarkEnd w:id="456"/>
      <w:bookmarkEnd w:id="457"/>
      <w:bookmarkEnd w:id="458"/>
      <w:r>
        <w:fldChar w:fldCharType="begin" w:fldLock="1"/>
      </w:r>
      <w:r>
        <w:rPr>
          <w:rStyle w:val="HdgMarker"/>
        </w:rPr>
        <w:instrText>Q</w:instrText>
      </w:r>
      <w:r>
        <w:instrText>UOTE "" \* Charformat</w:instrText>
      </w:r>
      <w:r>
        <w:fldChar w:fldCharType="end"/>
      </w:r>
    </w:p>
    <w:p w14:paraId="31B216B2" w14:textId="77777777" w:rsidR="00010E20" w:rsidRPr="00A4559E" w:rsidRDefault="00010E20" w:rsidP="00010E20">
      <w:pPr>
        <w:rPr>
          <w:lang w:eastAsia="ja-JP"/>
        </w:rPr>
      </w:pPr>
      <w:r w:rsidRPr="00A4559E">
        <w:rPr>
          <w:lang w:eastAsia="ja-JP"/>
        </w:rPr>
        <w:t xml:space="preserve">This subclause specifies the reading of a single arithmetic-coded bin as the expression </w:t>
      </w:r>
      <w:r>
        <w:fldChar w:fldCharType="begin"/>
      </w:r>
      <w:r>
        <w:instrText xml:space="preserve">XE </w:instrText>
      </w:r>
      <w:r w:rsidRPr="004F2B18">
        <w:rPr>
          <w:rStyle w:val="ExprNameinline"/>
        </w:rPr>
        <w:instrText>AeReadBin</w:instrText>
      </w:r>
      <w:r>
        <w:instrText xml:space="preserve"> \t "</w:instrText>
      </w:r>
      <w:r>
        <w:fldChar w:fldCharType="begin" w:fldLock="1"/>
      </w:r>
      <w:r>
        <w:instrText>STYLEREF HdgMarker \w</w:instrText>
      </w:r>
      <w:r>
        <w:fldChar w:fldCharType="separate"/>
      </w:r>
      <w:r>
        <w:rPr>
          <w:noProof/>
        </w:rPr>
        <w:instrText>11.5.2</w:instrText>
      </w:r>
      <w:r>
        <w:fldChar w:fldCharType="end"/>
      </w:r>
      <w:r>
        <w:instrText>"</w:instrText>
      </w:r>
      <w:r>
        <w:fldChar w:fldCharType="end"/>
      </w:r>
      <w:r w:rsidRPr="00A739CE">
        <w:rPr>
          <w:rStyle w:val="ExprNameinline"/>
        </w:rPr>
        <w:t>AeReadBin</w:t>
      </w:r>
      <w:r w:rsidRPr="00A4559E">
        <w:rPr>
          <w:lang w:eastAsia="ja-JP"/>
        </w:rPr>
        <w:t>.  Each evaluation reads a single bin, parameterized by the name of the coded syntax element.</w:t>
      </w:r>
    </w:p>
    <w:p w14:paraId="181D84A8" w14:textId="77777777" w:rsidR="00010E20" w:rsidRPr="00A4559E" w:rsidRDefault="00010E20" w:rsidP="00010E20">
      <w:pPr>
        <w:rPr>
          <w:lang w:eastAsia="ja-JP"/>
        </w:rPr>
      </w:pPr>
      <w:r w:rsidRPr="00A4559E">
        <w:rPr>
          <w:lang w:eastAsia="ja-JP"/>
        </w:rPr>
        <w:t xml:space="preserve">A CPM identified by the expression </w:t>
      </w:r>
      <w:r w:rsidRPr="00A739CE">
        <w:rPr>
          <w:rStyle w:val="ExprNameinline"/>
        </w:rPr>
        <w:t>Ctx</w:t>
      </w:r>
      <w:r w:rsidRPr="00A4559E">
        <w:rPr>
          <w:lang w:eastAsia="ja-JP"/>
        </w:rPr>
        <w:t xml:space="preserve"> shall be selected according to </w:t>
      </w:r>
      <w:r w:rsidRPr="00A4559E">
        <w:rPr>
          <w:lang w:eastAsia="ja-JP"/>
        </w:rPr>
        <w:fldChar w:fldCharType="begin" w:fldLock="1"/>
      </w:r>
      <w:r w:rsidRPr="00A4559E">
        <w:rPr>
          <w:lang w:eastAsia="ja-JP"/>
        </w:rPr>
        <w:instrText xml:space="preserve"> REF _Ref97042885 \r \h </w:instrText>
      </w:r>
      <w:r w:rsidRPr="00A4559E">
        <w:rPr>
          <w:lang w:eastAsia="ja-JP"/>
        </w:rPr>
      </w:r>
      <w:r w:rsidRPr="00A4559E">
        <w:rPr>
          <w:lang w:eastAsia="ja-JP"/>
        </w:rPr>
        <w:fldChar w:fldCharType="separate"/>
      </w:r>
      <w:r>
        <w:rPr>
          <w:lang w:eastAsia="ja-JP"/>
        </w:rPr>
        <w:t>11.5.3.4</w:t>
      </w:r>
      <w:r w:rsidRPr="00A4559E">
        <w:rPr>
          <w:lang w:eastAsia="ja-JP"/>
        </w:rPr>
        <w:fldChar w:fldCharType="end"/>
      </w:r>
      <w:r w:rsidRPr="00A4559E">
        <w:rPr>
          <w:lang w:eastAsia="ja-JP"/>
        </w:rPr>
        <w:t>.</w:t>
      </w:r>
    </w:p>
    <w:p w14:paraId="3F76DA47" w14:textId="77777777" w:rsidR="00010E20" w:rsidRPr="00A4559E" w:rsidRDefault="00010E20" w:rsidP="00010E20">
      <w:pPr>
        <w:pStyle w:val="NormalKWN"/>
        <w:rPr>
          <w:lang w:eastAsia="ja-JP"/>
        </w:rPr>
      </w:pPr>
      <w:r w:rsidRPr="00A4559E">
        <w:rPr>
          <w:lang w:eastAsia="ja-JP"/>
        </w:rPr>
        <w:t xml:space="preserve">If the value of </w:t>
      </w:r>
      <w:r w:rsidRPr="00A739CE">
        <w:rPr>
          <w:rStyle w:val="ExprNameinline"/>
        </w:rPr>
        <w:t>Ctx</w:t>
      </w:r>
      <w:r w:rsidRPr="00A4559E">
        <w:rPr>
          <w:lang w:eastAsia="ja-JP"/>
        </w:rPr>
        <w:t xml:space="preserve"> is neither equal to 'bypass' nor 'terminate':</w:t>
      </w:r>
    </w:p>
    <w:p w14:paraId="4DA0A6F1" w14:textId="77777777" w:rsidR="00010E20" w:rsidRPr="004F2A4F" w:rsidRDefault="00010E20" w:rsidP="00010E20">
      <w:pPr>
        <w:pStyle w:val="Itemize1G-PCC"/>
        <w:rPr>
          <w:lang w:eastAsia="ja-JP"/>
        </w:rPr>
      </w:pPr>
      <w:r w:rsidRPr="004F2A4F">
        <w:rPr>
          <w:lang w:eastAsia="ja-JP"/>
        </w:rPr>
        <w:t>The value of the decoded bin</w:t>
      </w:r>
      <w:r>
        <w:rPr>
          <w:lang w:eastAsia="ja-JP"/>
        </w:rPr>
        <w:t xml:space="preserve"> shall be determined in accordance with </w:t>
      </w:r>
      <w:r>
        <w:rPr>
          <w:lang w:eastAsia="ja-JP"/>
        </w:rPr>
        <w:fldChar w:fldCharType="begin" w:fldLock="1"/>
      </w:r>
      <w:r>
        <w:rPr>
          <w:lang w:eastAsia="ja-JP"/>
        </w:rPr>
        <w:instrText xml:space="preserve"> REF _Ref100068137 \r \h </w:instrText>
      </w:r>
      <w:r>
        <w:rPr>
          <w:lang w:eastAsia="ja-JP"/>
        </w:rPr>
      </w:r>
      <w:r>
        <w:rPr>
          <w:lang w:eastAsia="ja-JP"/>
        </w:rPr>
        <w:fldChar w:fldCharType="separate"/>
      </w:r>
      <w:r>
        <w:rPr>
          <w:lang w:eastAsia="ja-JP"/>
        </w:rPr>
        <w:t>11.5.4.5</w:t>
      </w:r>
      <w:r>
        <w:rPr>
          <w:lang w:eastAsia="ja-JP"/>
        </w:rPr>
        <w:fldChar w:fldCharType="end"/>
      </w:r>
      <w:r>
        <w:rPr>
          <w:lang w:eastAsia="ja-JP"/>
        </w:rPr>
        <w:t xml:space="preserve"> for a single arithmetic-coded bin</w:t>
      </w:r>
      <w:r w:rsidRPr="004F2A4F">
        <w:rPr>
          <w:lang w:eastAsia="ja-JP"/>
        </w:rPr>
        <w:t xml:space="preserve"> with</w:t>
      </w:r>
      <w:r>
        <w:rPr>
          <w:lang w:eastAsia="ja-JP"/>
        </w:rPr>
        <w:t xml:space="preserve"> </w:t>
      </w:r>
      <w:r w:rsidRPr="00A739CE">
        <w:rPr>
          <w:rStyle w:val="ExprNameinline"/>
        </w:rPr>
        <w:t>Ctx</w:t>
      </w:r>
      <w:r w:rsidRPr="004F2A4F">
        <w:rPr>
          <w:lang w:eastAsia="ja-JP"/>
        </w:rPr>
        <w:t xml:space="preserve"> as</w:t>
      </w:r>
      <w:r>
        <w:rPr>
          <w:lang w:eastAsia="ja-JP"/>
        </w:rPr>
        <w:t xml:space="preserve"> the argument </w:t>
      </w:r>
      <w:r w:rsidRPr="00D35E12">
        <w:rPr>
          <w:rStyle w:val="VarNinline"/>
        </w:rPr>
        <w:t>prob0</w:t>
      </w:r>
      <w:r w:rsidRPr="004F2A4F">
        <w:rPr>
          <w:lang w:eastAsia="ja-JP"/>
        </w:rPr>
        <w:t>.</w:t>
      </w:r>
    </w:p>
    <w:p w14:paraId="27313A87" w14:textId="77777777" w:rsidR="00010E20" w:rsidRPr="004F2A4F" w:rsidRDefault="00010E20" w:rsidP="00010E20">
      <w:pPr>
        <w:pStyle w:val="Itemize1G-PCC"/>
        <w:rPr>
          <w:lang w:eastAsia="ja-JP"/>
        </w:rPr>
      </w:pPr>
      <w:r w:rsidRPr="004F2A4F">
        <w:rPr>
          <w:lang w:eastAsia="ja-JP"/>
        </w:rPr>
        <w:t>The</w:t>
      </w:r>
      <w:r>
        <w:rPr>
          <w:lang w:eastAsia="ja-JP"/>
        </w:rPr>
        <w:t xml:space="preserve"> selected CPM shall then be</w:t>
      </w:r>
      <w:r w:rsidRPr="004F2A4F">
        <w:rPr>
          <w:lang w:eastAsia="ja-JP"/>
        </w:rPr>
        <w:t xml:space="preserve"> update</w:t>
      </w:r>
      <w:r>
        <w:rPr>
          <w:lang w:eastAsia="ja-JP"/>
        </w:rPr>
        <w:t>d in accordance with</w:t>
      </w:r>
      <w:r w:rsidRPr="004F2A4F">
        <w:rPr>
          <w:lang w:eastAsia="ja-JP"/>
        </w:rPr>
        <w:t xml:space="preserve"> </w:t>
      </w:r>
      <w:r w:rsidRPr="004F2A4F">
        <w:rPr>
          <w:lang w:eastAsia="ja-JP"/>
        </w:rPr>
        <w:fldChar w:fldCharType="begin" w:fldLock="1"/>
      </w:r>
      <w:r w:rsidRPr="004F2A4F">
        <w:rPr>
          <w:lang w:eastAsia="ja-JP"/>
        </w:rPr>
        <w:instrText xml:space="preserve"> REF _Ref12356702 \r \h  \* MERGEFORMAT </w:instrText>
      </w:r>
      <w:r w:rsidRPr="004F2A4F">
        <w:rPr>
          <w:lang w:eastAsia="ja-JP"/>
        </w:rPr>
      </w:r>
      <w:r w:rsidRPr="004F2A4F">
        <w:rPr>
          <w:lang w:eastAsia="ja-JP"/>
        </w:rPr>
        <w:fldChar w:fldCharType="separate"/>
      </w:r>
      <w:r>
        <w:rPr>
          <w:lang w:eastAsia="ja-JP"/>
        </w:rPr>
        <w:t>11.5.3.3</w:t>
      </w:r>
      <w:r w:rsidRPr="004F2A4F">
        <w:rPr>
          <w:lang w:eastAsia="ja-JP"/>
        </w:rPr>
        <w:fldChar w:fldCharType="end"/>
      </w:r>
      <w:r>
        <w:rPr>
          <w:lang w:eastAsia="ja-JP"/>
        </w:rPr>
        <w:t xml:space="preserve"> using</w:t>
      </w:r>
      <w:r w:rsidRPr="004F2A4F">
        <w:rPr>
          <w:lang w:eastAsia="ja-JP"/>
        </w:rPr>
        <w:t xml:space="preserve"> the decoded bin value</w:t>
      </w:r>
      <w:r>
        <w:rPr>
          <w:lang w:eastAsia="ja-JP"/>
        </w:rPr>
        <w:t xml:space="preserve"> as the argument </w:t>
      </w:r>
      <w:r w:rsidRPr="00D35E12">
        <w:rPr>
          <w:rStyle w:val="VarNinline"/>
        </w:rPr>
        <w:t>binVal</w:t>
      </w:r>
      <w:r w:rsidRPr="004F2A4F">
        <w:rPr>
          <w:lang w:eastAsia="ja-JP"/>
        </w:rPr>
        <w:t>.</w:t>
      </w:r>
    </w:p>
    <w:p w14:paraId="269F11C1" w14:textId="77777777" w:rsidR="00010E20" w:rsidRPr="00A4559E" w:rsidRDefault="00010E20" w:rsidP="00010E20">
      <w:pPr>
        <w:pStyle w:val="NormalKWN"/>
        <w:rPr>
          <w:lang w:eastAsia="ja-JP"/>
        </w:rPr>
      </w:pPr>
      <w:r w:rsidRPr="00A4559E">
        <w:rPr>
          <w:lang w:eastAsia="ja-JP"/>
        </w:rPr>
        <w:t xml:space="preserve">If the value of </w:t>
      </w:r>
      <w:r w:rsidRPr="00A739CE">
        <w:rPr>
          <w:rStyle w:val="ExprNameinline"/>
        </w:rPr>
        <w:t>Ctx</w:t>
      </w:r>
      <w:r w:rsidRPr="00A4559E">
        <w:rPr>
          <w:lang w:eastAsia="ja-JP"/>
        </w:rPr>
        <w:t xml:space="preserve"> is 'bypass', the value of the decoded bin shall be determined:</w:t>
      </w:r>
    </w:p>
    <w:p w14:paraId="3F78E23E" w14:textId="77777777" w:rsidR="00010E20" w:rsidRDefault="00010E20" w:rsidP="00010E20">
      <w:pPr>
        <w:pStyle w:val="Itemize1G-PCC"/>
        <w:rPr>
          <w:lang w:eastAsia="ja-JP"/>
        </w:rPr>
      </w:pPr>
      <w:r>
        <w:rPr>
          <w:lang w:eastAsia="ja-JP"/>
        </w:rPr>
        <w:t xml:space="preserve">When </w:t>
      </w:r>
      <w:r w:rsidRPr="001A38FF">
        <w:rPr>
          <w:rStyle w:val="Synvarinline"/>
        </w:rPr>
        <w:t>bypass_stream_enabled</w:t>
      </w:r>
      <w:r w:rsidRPr="004F2A4F">
        <w:rPr>
          <w:lang w:eastAsia="ja-JP"/>
        </w:rPr>
        <w:t xml:space="preserve"> is 0,</w:t>
      </w:r>
      <w:r>
        <w:rPr>
          <w:lang w:eastAsia="ja-JP"/>
        </w:rPr>
        <w:t xml:space="preserve"> in accordance with </w:t>
      </w:r>
      <w:r w:rsidRPr="004F2A4F">
        <w:rPr>
          <w:lang w:eastAsia="ja-JP"/>
        </w:rPr>
        <w:fldChar w:fldCharType="begin" w:fldLock="1"/>
      </w:r>
      <w:r w:rsidRPr="004F2A4F">
        <w:rPr>
          <w:lang w:eastAsia="ja-JP"/>
        </w:rPr>
        <w:instrText xml:space="preserve"> REF _Ref12356743 \r \h  \* MERGEFORMAT </w:instrText>
      </w:r>
      <w:r w:rsidRPr="004F2A4F">
        <w:rPr>
          <w:lang w:eastAsia="ja-JP"/>
        </w:rPr>
      </w:r>
      <w:r w:rsidRPr="004F2A4F">
        <w:rPr>
          <w:lang w:eastAsia="ja-JP"/>
        </w:rPr>
        <w:fldChar w:fldCharType="separate"/>
      </w:r>
      <w:r>
        <w:rPr>
          <w:lang w:eastAsia="ja-JP"/>
        </w:rPr>
        <w:t>11.5.4.6</w:t>
      </w:r>
      <w:r w:rsidRPr="004F2A4F">
        <w:rPr>
          <w:lang w:eastAsia="ja-JP"/>
        </w:rPr>
        <w:fldChar w:fldCharType="end"/>
      </w:r>
      <w:r w:rsidRPr="004F2A4F">
        <w:rPr>
          <w:lang w:eastAsia="ja-JP"/>
        </w:rPr>
        <w:t xml:space="preserve"> for a</w:t>
      </w:r>
      <w:r>
        <w:rPr>
          <w:lang w:eastAsia="ja-JP"/>
        </w:rPr>
        <w:t>n arithmetic-coded</w:t>
      </w:r>
      <w:r w:rsidRPr="004F2A4F">
        <w:rPr>
          <w:lang w:eastAsia="ja-JP"/>
        </w:rPr>
        <w:t xml:space="preserve"> bypass bin.</w:t>
      </w:r>
    </w:p>
    <w:p w14:paraId="1B8C4928" w14:textId="77777777" w:rsidR="00010E20" w:rsidRPr="004F2A4F" w:rsidRDefault="00010E20" w:rsidP="00010E20">
      <w:pPr>
        <w:pStyle w:val="Itemize1G-PCC"/>
        <w:rPr>
          <w:lang w:eastAsia="ja-JP"/>
        </w:rPr>
      </w:pPr>
      <w:r>
        <w:rPr>
          <w:lang w:eastAsia="ja-JP"/>
        </w:rPr>
        <w:t xml:space="preserve">When </w:t>
      </w:r>
      <w:r w:rsidRPr="001A38FF">
        <w:rPr>
          <w:rStyle w:val="Synvarinline"/>
        </w:rPr>
        <w:t>bypass_stream_enabled</w:t>
      </w:r>
      <w:r w:rsidRPr="004F2A4F">
        <w:rPr>
          <w:lang w:eastAsia="ja-JP"/>
        </w:rPr>
        <w:t xml:space="preserve"> is 1,</w:t>
      </w:r>
      <w:r>
        <w:rPr>
          <w:lang w:eastAsia="ja-JP"/>
        </w:rPr>
        <w:t xml:space="preserve"> by evaluating the expression </w:t>
      </w:r>
      <w:r w:rsidRPr="00A739CE">
        <w:rPr>
          <w:rStyle w:val="ExprNameinline"/>
        </w:rPr>
        <w:t>ChunkNextBpBit</w:t>
      </w:r>
      <w:r>
        <w:t xml:space="preserve"> (</w:t>
      </w:r>
      <w:r>
        <w:fldChar w:fldCharType="begin" w:fldLock="1"/>
      </w:r>
      <w:r>
        <w:instrText xml:space="preserve"> REF _Ref99702073 \r \h </w:instrText>
      </w:r>
      <w:r>
        <w:fldChar w:fldCharType="separate"/>
      </w:r>
      <w:r>
        <w:t>11.3.10</w:t>
      </w:r>
      <w:r>
        <w:fldChar w:fldCharType="end"/>
      </w:r>
      <w:r>
        <w:t>)</w:t>
      </w:r>
      <w:r w:rsidRPr="004F2A4F">
        <w:rPr>
          <w:lang w:eastAsia="ja-JP"/>
        </w:rPr>
        <w:t>.</w:t>
      </w:r>
    </w:p>
    <w:p w14:paraId="6FDF34D5" w14:textId="77777777" w:rsidR="00010E20" w:rsidRPr="00A4559E" w:rsidRDefault="00010E20" w:rsidP="00010E20">
      <w:pPr>
        <w:pStyle w:val="NormalKWN"/>
        <w:rPr>
          <w:lang w:eastAsia="ja-JP"/>
        </w:rPr>
      </w:pPr>
      <w:bookmarkStart w:id="459" w:name="_Ref37151577"/>
      <w:bookmarkStart w:id="460" w:name="_Ref12525183"/>
      <w:r w:rsidRPr="00A4559E">
        <w:rPr>
          <w:lang w:eastAsia="ja-JP"/>
        </w:rPr>
        <w:t xml:space="preserve">If the value of </w:t>
      </w:r>
      <w:r w:rsidRPr="00A739CE">
        <w:rPr>
          <w:rStyle w:val="ExprNameinline"/>
        </w:rPr>
        <w:t>Ctx</w:t>
      </w:r>
      <w:r w:rsidRPr="00A4559E">
        <w:rPr>
          <w:lang w:eastAsia="ja-JP"/>
        </w:rPr>
        <w:t xml:space="preserve"> is 'terminate':</w:t>
      </w:r>
    </w:p>
    <w:p w14:paraId="60FABD26" w14:textId="77777777" w:rsidR="00010E20" w:rsidRPr="004F2A4F" w:rsidRDefault="00010E20" w:rsidP="00010E20">
      <w:pPr>
        <w:pStyle w:val="Itemize1G-PCC"/>
        <w:rPr>
          <w:lang w:eastAsia="ja-JP"/>
        </w:rPr>
      </w:pPr>
      <w:r>
        <w:rPr>
          <w:lang w:eastAsia="ja-JP"/>
        </w:rPr>
        <w:t xml:space="preserve">The arithmetic decoder shall be flushed in accordance with </w:t>
      </w:r>
      <w:r>
        <w:rPr>
          <w:lang w:eastAsia="ja-JP"/>
        </w:rPr>
        <w:fldChar w:fldCharType="begin" w:fldLock="1"/>
      </w:r>
      <w:r>
        <w:rPr>
          <w:lang w:eastAsia="ja-JP"/>
        </w:rPr>
        <w:instrText xml:space="preserve"> REF _Ref90559327 \r \h </w:instrText>
      </w:r>
      <w:r>
        <w:rPr>
          <w:lang w:eastAsia="ja-JP"/>
        </w:rPr>
      </w:r>
      <w:r>
        <w:rPr>
          <w:lang w:eastAsia="ja-JP"/>
        </w:rPr>
        <w:fldChar w:fldCharType="separate"/>
      </w:r>
      <w:r>
        <w:rPr>
          <w:lang w:eastAsia="ja-JP"/>
        </w:rPr>
        <w:t>11.5.4.8</w:t>
      </w:r>
      <w:r>
        <w:rPr>
          <w:lang w:eastAsia="ja-JP"/>
        </w:rPr>
        <w:fldChar w:fldCharType="end"/>
      </w:r>
      <w:r>
        <w:rPr>
          <w:lang w:eastAsia="ja-JP"/>
        </w:rPr>
        <w:t>.</w:t>
      </w:r>
    </w:p>
    <w:p w14:paraId="0E3738B1" w14:textId="77777777" w:rsidR="00010E20" w:rsidRPr="004F2A4F" w:rsidRDefault="00010E20" w:rsidP="00010E20">
      <w:pPr>
        <w:pStyle w:val="3"/>
      </w:pPr>
      <w:bookmarkStart w:id="461" w:name="_Toc24731205"/>
      <w:bookmarkStart w:id="462" w:name="_Ref90395946"/>
      <w:bookmarkStart w:id="463" w:name="_Ref90395962"/>
      <w:bookmarkStart w:id="464" w:name="_Toc100603786"/>
      <w:bookmarkStart w:id="465" w:name="_Ref161240048"/>
      <w:bookmarkEnd w:id="459"/>
      <w:bookmarkEnd w:id="460"/>
      <w:r w:rsidRPr="004F2A4F">
        <w:t>Context</w:t>
      </w:r>
      <w:r>
        <w:t>ual</w:t>
      </w:r>
      <w:bookmarkEnd w:id="461"/>
      <w:bookmarkEnd w:id="462"/>
      <w:bookmarkEnd w:id="463"/>
      <w:r>
        <w:t xml:space="preserve"> probability models</w:t>
      </w:r>
      <w:bookmarkEnd w:id="464"/>
      <w:bookmarkEnd w:id="465"/>
      <w:r>
        <w:fldChar w:fldCharType="begin" w:fldLock="1"/>
      </w:r>
      <w:r>
        <w:rPr>
          <w:rStyle w:val="HdgMarker"/>
        </w:rPr>
        <w:instrText>Q</w:instrText>
      </w:r>
      <w:r>
        <w:instrText>UOTE "" \* Charformat</w:instrText>
      </w:r>
      <w:r>
        <w:fldChar w:fldCharType="end"/>
      </w:r>
    </w:p>
    <w:p w14:paraId="7786A8A0" w14:textId="77777777" w:rsidR="00010E20" w:rsidRPr="004F2A4F" w:rsidRDefault="00010E20" w:rsidP="00010E20">
      <w:pPr>
        <w:pStyle w:val="4"/>
      </w:pPr>
      <w:r w:rsidRPr="004F2A4F">
        <w:t>General</w:t>
      </w:r>
      <w:r>
        <w:fldChar w:fldCharType="begin" w:fldLock="1"/>
      </w:r>
      <w:r>
        <w:rPr>
          <w:rStyle w:val="HdgMarker"/>
        </w:rPr>
        <w:instrText>Q</w:instrText>
      </w:r>
      <w:r>
        <w:instrText>UOTE "" \* Charformat</w:instrText>
      </w:r>
      <w:r>
        <w:fldChar w:fldCharType="end"/>
      </w:r>
    </w:p>
    <w:p w14:paraId="04000986" w14:textId="77777777" w:rsidR="00010E20" w:rsidRPr="00A4559E" w:rsidRDefault="00010E20" w:rsidP="00010E20">
      <w:pPr>
        <w:rPr>
          <w:lang w:eastAsia="ja-JP"/>
        </w:rPr>
      </w:pPr>
      <w:r w:rsidRPr="00A4559E">
        <w:rPr>
          <w:lang w:eastAsia="ja-JP"/>
        </w:rPr>
        <w:t>A CPM is a 16-bit unsigned integer value that models the probability of a zero bin.</w:t>
      </w:r>
    </w:p>
    <w:p w14:paraId="107A15DA" w14:textId="77777777" w:rsidR="00010E20" w:rsidRPr="004F2A4F" w:rsidRDefault="00010E20" w:rsidP="00010E20">
      <w:pPr>
        <w:pStyle w:val="NoteUnnumbered"/>
        <w:rPr>
          <w:lang w:eastAsia="ja-JP"/>
        </w:rPr>
      </w:pPr>
      <w:r w:rsidRPr="004F2A4F">
        <w:rPr>
          <w:lang w:eastAsia="ja-JP"/>
        </w:rPr>
        <w:t>The values 0,</w:t>
      </w:r>
      <w:r>
        <w:rPr>
          <w:lang w:eastAsia="ja-JP"/>
        </w:rPr>
        <w:t xml:space="preserve">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15</m:t>
            </m:r>
          </m:sup>
        </m:sSup>
      </m:oMath>
      <w:r w:rsidRPr="004F2A4F">
        <w:rPr>
          <w:lang w:eastAsia="ja-JP"/>
        </w:rPr>
        <w:t xml:space="preserve"> and</w:t>
      </w:r>
      <w:r>
        <w:rPr>
          <w:lang w:eastAsia="ja-JP"/>
        </w:rPr>
        <w:t xml:space="preserve">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16</m:t>
            </m:r>
          </m:sup>
        </m:sSup>
      </m:oMath>
      <w:r w:rsidRPr="004F2A4F">
        <w:rPr>
          <w:lang w:eastAsia="ja-JP"/>
        </w:rPr>
        <w:t xml:space="preserve"> represent the probability of a zero bin as impossible, equiprobable and certain respectively.  The values 0 and</w:t>
      </w:r>
      <w:r>
        <w:rPr>
          <w:lang w:eastAsia="ja-JP"/>
        </w:rPr>
        <w:t xml:space="preserve">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16</m:t>
            </m:r>
          </m:sup>
        </m:sSup>
      </m:oMath>
      <w:r w:rsidRPr="004F2A4F">
        <w:rPr>
          <w:lang w:eastAsia="ja-JP"/>
        </w:rPr>
        <w:t xml:space="preserve"> can never be attained due to the operation of the context update process.</w:t>
      </w:r>
    </w:p>
    <w:p w14:paraId="36A4FA34" w14:textId="77777777" w:rsidR="00010E20" w:rsidRPr="00A4559E" w:rsidRDefault="00010E20" w:rsidP="00010E20">
      <w:pPr>
        <w:rPr>
          <w:lang w:eastAsia="ja-JP"/>
        </w:rPr>
      </w:pPr>
      <w:r w:rsidRPr="00A4559E">
        <w:rPr>
          <w:lang w:eastAsia="ja-JP"/>
        </w:rPr>
        <w:t xml:space="preserve">The array </w:t>
      </w:r>
      <w:r w:rsidRPr="00A4559E">
        <w:t>Contexts</w:t>
      </w:r>
      <w:r w:rsidRPr="00A4559E">
        <w:rPr>
          <w:lang w:eastAsia="ja-JP"/>
        </w:rPr>
        <w:t xml:space="preserve">, with elements </w:t>
      </w:r>
      <w:r>
        <w:fldChar w:fldCharType="begin"/>
      </w:r>
      <w:r>
        <w:instrText xml:space="preserve">XE </w:instrText>
      </w:r>
      <w:r w:rsidRPr="004F2B18">
        <w:rPr>
          <w:rStyle w:val="ExprNameinline"/>
        </w:rPr>
        <w:instrText>Contexts</w:instrText>
      </w:r>
      <w:r>
        <w:instrText xml:space="preserve"> \t "</w:instrText>
      </w:r>
      <w:r>
        <w:fldChar w:fldCharType="begin" w:fldLock="1"/>
      </w:r>
      <w:r>
        <w:instrText>STYLEREF HdgMarker \w</w:instrText>
      </w:r>
      <w:r>
        <w:fldChar w:fldCharType="separate"/>
      </w:r>
      <w:r>
        <w:rPr>
          <w:noProof/>
        </w:rPr>
        <w:instrText>11.5.3.1</w:instrText>
      </w:r>
      <w:r>
        <w:fldChar w:fldCharType="end"/>
      </w:r>
      <w:r>
        <w:instrText>"</w:instrText>
      </w:r>
      <w:r>
        <w:fldChar w:fldCharType="end"/>
      </w:r>
      <w:r w:rsidRPr="00A739CE">
        <w:rPr>
          <w:rStyle w:val="ExprNameinline"/>
        </w:rPr>
        <w:t>Contexts</w:t>
      </w:r>
      <w:r>
        <w:rPr>
          <w:rStyle w:val="Exprinline"/>
        </w:rPr>
        <w:t>[ </w:t>
      </w:r>
      <w:r w:rsidRPr="00D35E12">
        <w:rPr>
          <w:rStyle w:val="VarNinline"/>
        </w:rPr>
        <w:t>ctxTbl</w:t>
      </w:r>
      <w:r w:rsidRPr="00A4559E">
        <w:rPr>
          <w:rStyle w:val="Exprinline"/>
        </w:rPr>
        <w:t> ]</w:t>
      </w:r>
      <w:r>
        <w:rPr>
          <w:rStyle w:val="Exprinline"/>
        </w:rPr>
        <w:t>[ </w:t>
      </w:r>
      <w:r w:rsidRPr="00D35E12">
        <w:rPr>
          <w:rStyle w:val="VarNinline"/>
        </w:rPr>
        <w:t>ctxIdx</w:t>
      </w:r>
      <w:r w:rsidRPr="00A4559E">
        <w:rPr>
          <w:rStyle w:val="Exprinline"/>
        </w:rPr>
        <w:t> ]</w:t>
      </w:r>
      <w:r w:rsidRPr="00A4559E">
        <w:rPr>
          <w:lang w:eastAsia="ja-JP"/>
        </w:rPr>
        <w:t>, represents individual adaptive CPMs used by the CABAC parsing process.</w:t>
      </w:r>
    </w:p>
    <w:p w14:paraId="721F6498" w14:textId="77777777" w:rsidR="00010E20" w:rsidRPr="004F2A4F" w:rsidRDefault="00010E20" w:rsidP="00010E20">
      <w:pPr>
        <w:pStyle w:val="4"/>
      </w:pPr>
      <w:bookmarkStart w:id="466" w:name="_Ref12356513"/>
      <w:r>
        <w:t>Initialization</w:t>
      </w:r>
      <w:bookmarkEnd w:id="466"/>
      <w:r>
        <w:fldChar w:fldCharType="begin" w:fldLock="1"/>
      </w:r>
      <w:r>
        <w:rPr>
          <w:rStyle w:val="HdgMarker"/>
        </w:rPr>
        <w:instrText>Q</w:instrText>
      </w:r>
      <w:r>
        <w:instrText>UOTE "" \* Charformat</w:instrText>
      </w:r>
      <w:r>
        <w:fldChar w:fldCharType="end"/>
      </w:r>
    </w:p>
    <w:p w14:paraId="396314E7" w14:textId="77777777" w:rsidR="00010E20" w:rsidRDefault="00010E20" w:rsidP="00010E20">
      <w:pPr>
        <w:rPr>
          <w:lang w:eastAsia="ja-JP"/>
        </w:rPr>
      </w:pPr>
      <w:r w:rsidRPr="00A4559E">
        <w:rPr>
          <w:lang w:eastAsia="ja-JP"/>
        </w:rPr>
        <w:t xml:space="preserve">When </w:t>
      </w:r>
      <w:r w:rsidRPr="00A4559E">
        <w:rPr>
          <w:rStyle w:val="Synvarinline"/>
        </w:rPr>
        <w:t>slice_entropy_continuation</w:t>
      </w:r>
      <w:r w:rsidRPr="00A4559E">
        <w:rPr>
          <w:lang w:eastAsia="ja-JP"/>
        </w:rPr>
        <w:t xml:space="preserve"> is 1</w:t>
      </w:r>
      <w:r w:rsidRPr="002E607D">
        <w:rPr>
          <w:lang w:eastAsia="ja-JP"/>
        </w:rPr>
        <w:t xml:space="preserve"> </w:t>
      </w:r>
      <w:r>
        <w:rPr>
          <w:lang w:eastAsia="ja-JP"/>
        </w:rPr>
        <w:t>or</w:t>
      </w:r>
      <w:r w:rsidRPr="00A4559E">
        <w:rPr>
          <w:lang w:eastAsia="ja-JP"/>
        </w:rPr>
        <w:t xml:space="preserve"> </w:t>
      </w:r>
      <w:r w:rsidRPr="00A4559E">
        <w:rPr>
          <w:rStyle w:val="Synvarinline"/>
        </w:rPr>
        <w:t>slice_</w:t>
      </w:r>
      <w:r>
        <w:rPr>
          <w:rStyle w:val="Synvarinline"/>
        </w:rPr>
        <w:t>inter_</w:t>
      </w:r>
      <w:r w:rsidRPr="00A4559E">
        <w:rPr>
          <w:rStyle w:val="Synvarinline"/>
        </w:rPr>
        <w:t>entropy_continuation</w:t>
      </w:r>
      <w:r w:rsidRPr="00A4559E">
        <w:rPr>
          <w:lang w:eastAsia="ja-JP"/>
        </w:rPr>
        <w:t xml:space="preserve"> is 1, initialization shall be performed by the parsing state restoration process (</w:t>
      </w:r>
      <w:r w:rsidRPr="00A4559E">
        <w:rPr>
          <w:lang w:eastAsia="ja-JP"/>
        </w:rPr>
        <w:fldChar w:fldCharType="begin" w:fldLock="1"/>
      </w:r>
      <w:r w:rsidRPr="00A4559E">
        <w:rPr>
          <w:lang w:eastAsia="ja-JP"/>
        </w:rPr>
        <w:instrText xml:space="preserve"> REF _Ref89174198 \r \h </w:instrText>
      </w:r>
      <w:r w:rsidRPr="00A4559E">
        <w:rPr>
          <w:lang w:eastAsia="ja-JP"/>
        </w:rPr>
      </w:r>
      <w:r w:rsidRPr="00A4559E">
        <w:rPr>
          <w:lang w:eastAsia="ja-JP"/>
        </w:rPr>
        <w:fldChar w:fldCharType="separate"/>
      </w:r>
      <w:r>
        <w:rPr>
          <w:lang w:eastAsia="ja-JP"/>
        </w:rPr>
        <w:t>11.6</w:t>
      </w:r>
      <w:r w:rsidRPr="00A4559E">
        <w:rPr>
          <w:lang w:eastAsia="ja-JP"/>
        </w:rPr>
        <w:fldChar w:fldCharType="end"/>
      </w:r>
      <w:r w:rsidRPr="00A4559E">
        <w:rPr>
          <w:lang w:eastAsia="ja-JP"/>
        </w:rPr>
        <w:t>).</w:t>
      </w:r>
    </w:p>
    <w:p w14:paraId="2925BB29" w14:textId="77777777" w:rsidR="00010E20" w:rsidRPr="00A4559E" w:rsidRDefault="00010E20" w:rsidP="00010E20">
      <w:pPr>
        <w:rPr>
          <w:lang w:eastAsia="ja-JP"/>
        </w:rPr>
      </w:pPr>
      <w:r w:rsidRPr="00A4559E">
        <w:rPr>
          <w:lang w:eastAsia="ja-JP"/>
        </w:rPr>
        <w:t>Otherwise (</w:t>
      </w:r>
      <w:r w:rsidRPr="00A4559E">
        <w:rPr>
          <w:rStyle w:val="Synvarinline"/>
        </w:rPr>
        <w:t>slice_entropy_continuation</w:t>
      </w:r>
      <w:r w:rsidRPr="00A4559E">
        <w:rPr>
          <w:lang w:eastAsia="ja-JP"/>
        </w:rPr>
        <w:t xml:space="preserve"> is 0</w:t>
      </w:r>
      <w:r>
        <w:rPr>
          <w:lang w:eastAsia="ja-JP"/>
        </w:rPr>
        <w:t xml:space="preserve"> and </w:t>
      </w:r>
      <w:r>
        <w:rPr>
          <w:rStyle w:val="Synvarinline"/>
        </w:rPr>
        <w:t>slice_inter_</w:t>
      </w:r>
      <w:r w:rsidRPr="00A4559E">
        <w:rPr>
          <w:rStyle w:val="Synvarinline"/>
        </w:rPr>
        <w:t>entropy_continuation</w:t>
      </w:r>
      <w:r>
        <w:rPr>
          <w:rStyle w:val="Synvarinline"/>
        </w:rPr>
        <w:t xml:space="preserve"> </w:t>
      </w:r>
      <w:r w:rsidRPr="00B57919">
        <w:t xml:space="preserve">is </w:t>
      </w:r>
      <w:r>
        <w:t>0</w:t>
      </w:r>
      <w:r w:rsidRPr="00A4559E">
        <w:rPr>
          <w:lang w:eastAsia="ja-JP"/>
        </w:rPr>
        <w:t xml:space="preserve">), all CPMs shall be initialized to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15</m:t>
            </m:r>
          </m:sup>
        </m:sSup>
      </m:oMath>
      <w:r w:rsidRPr="00A4559E">
        <w:rPr>
          <w:lang w:eastAsia="ja-JP"/>
        </w:rPr>
        <w:t>.</w:t>
      </w:r>
    </w:p>
    <w:p w14:paraId="2789D42F" w14:textId="77777777" w:rsidR="00010E20" w:rsidRPr="004F2A4F" w:rsidRDefault="00010E20" w:rsidP="00010E20">
      <w:pPr>
        <w:pStyle w:val="4"/>
      </w:pPr>
      <w:bookmarkStart w:id="467" w:name="_Ref12356702"/>
      <w:bookmarkStart w:id="468" w:name="_Ref161240544"/>
      <w:r>
        <w:lastRenderedPageBreak/>
        <w:t>U</w:t>
      </w:r>
      <w:r w:rsidRPr="004F2A4F">
        <w:t>pdate</w:t>
      </w:r>
      <w:bookmarkEnd w:id="467"/>
      <w:r>
        <w:t xml:space="preserve"> after each coded bin</w:t>
      </w:r>
      <w:bookmarkEnd w:id="468"/>
      <w:r>
        <w:fldChar w:fldCharType="begin" w:fldLock="1"/>
      </w:r>
      <w:r>
        <w:rPr>
          <w:rStyle w:val="HdgMarker"/>
        </w:rPr>
        <w:instrText>Q</w:instrText>
      </w:r>
      <w:r>
        <w:instrText>UOTE "" \* Charformat</w:instrText>
      </w:r>
      <w:r>
        <w:fldChar w:fldCharType="end"/>
      </w:r>
    </w:p>
    <w:p w14:paraId="6D9DE311" w14:textId="77777777" w:rsidR="00010E20" w:rsidRPr="00A4559E" w:rsidRDefault="00010E20" w:rsidP="00010E20">
      <w:pPr>
        <w:rPr>
          <w:lang w:eastAsia="ja-JP"/>
        </w:rPr>
      </w:pPr>
      <w:r w:rsidRPr="00A4559E">
        <w:rPr>
          <w:lang w:eastAsia="ja-JP"/>
        </w:rPr>
        <w:t>After each bin coded using an adaptive CPM, the modelled probability shall be updated.</w:t>
      </w:r>
    </w:p>
    <w:p w14:paraId="5D1CF4C4" w14:textId="77777777" w:rsidR="00010E20" w:rsidRPr="00A4559E" w:rsidRDefault="00010E20" w:rsidP="00010E20">
      <w:pPr>
        <w:rPr>
          <w:lang w:eastAsia="ja-JP"/>
        </w:rPr>
      </w:pPr>
      <w:r w:rsidRPr="00A4559E">
        <w:rPr>
          <w:lang w:eastAsia="ja-JP"/>
        </w:rPr>
        <w:t xml:space="preserve">The parameter </w:t>
      </w:r>
      <w:r w:rsidRPr="00D35E12">
        <w:rPr>
          <w:rStyle w:val="VarNinline"/>
        </w:rPr>
        <w:t>binVal</w:t>
      </w:r>
      <w:r w:rsidRPr="00A4559E">
        <w:rPr>
          <w:lang w:eastAsia="ja-JP"/>
        </w:rPr>
        <w:t xml:space="preserve"> is the value of the coded bin and the expression </w:t>
      </w:r>
      <w:r w:rsidRPr="00A739CE">
        <w:rPr>
          <w:rStyle w:val="ExprNameinline"/>
        </w:rPr>
        <w:t>Ctx</w:t>
      </w:r>
      <w:r w:rsidRPr="00A4559E">
        <w:rPr>
          <w:lang w:eastAsia="ja-JP"/>
        </w:rPr>
        <w:t xml:space="preserve"> identifies the CPM used to arithmetically code it (</w:t>
      </w:r>
      <w:r w:rsidRPr="00A4559E">
        <w:rPr>
          <w:lang w:eastAsia="ja-JP"/>
        </w:rPr>
        <w:fldChar w:fldCharType="begin" w:fldLock="1"/>
      </w:r>
      <w:r w:rsidRPr="00A4559E">
        <w:rPr>
          <w:lang w:eastAsia="ja-JP"/>
        </w:rPr>
        <w:instrText xml:space="preserve"> REF _Ref97042885 \r \h </w:instrText>
      </w:r>
      <w:r w:rsidRPr="00A4559E">
        <w:rPr>
          <w:lang w:eastAsia="ja-JP"/>
        </w:rPr>
      </w:r>
      <w:r w:rsidRPr="00A4559E">
        <w:rPr>
          <w:lang w:eastAsia="ja-JP"/>
        </w:rPr>
        <w:fldChar w:fldCharType="separate"/>
      </w:r>
      <w:r>
        <w:rPr>
          <w:lang w:eastAsia="ja-JP"/>
        </w:rPr>
        <w:t>11.5.3.4</w:t>
      </w:r>
      <w:r w:rsidRPr="00A4559E">
        <w:rPr>
          <w:lang w:eastAsia="ja-JP"/>
        </w:rPr>
        <w:fldChar w:fldCharType="end"/>
      </w:r>
      <w:r w:rsidRPr="00A4559E">
        <w:rPr>
          <w:lang w:eastAsia="ja-JP"/>
        </w:rPr>
        <w:t>).</w:t>
      </w:r>
    </w:p>
    <w:p w14:paraId="3AE6EB21" w14:textId="77777777" w:rsidR="00010E20" w:rsidRPr="00A4559E" w:rsidRDefault="00010E20" w:rsidP="00010E20">
      <w:pPr>
        <w:pStyle w:val="NormalKWN"/>
        <w:rPr>
          <w:lang w:eastAsia="ja-JP"/>
        </w:rPr>
      </w:pPr>
      <w:r w:rsidRPr="00A4559E">
        <w:rPr>
          <w:lang w:eastAsia="ja-JP"/>
        </w:rPr>
        <w:t>The update shall increase or decrease the modelled probability of a zero-valued bin according to the known value of the coded bin, the upper eight bits of the modelled probability and the channel model specified by</w:t>
      </w:r>
      <w:r>
        <w:rPr>
          <w:lang w:eastAsia="ja-JP"/>
        </w:rPr>
        <w:t xml:space="preserve"> </w:t>
      </w:r>
      <w:r>
        <w:rPr>
          <w:lang w:eastAsia="ja-JP"/>
        </w:rPr>
        <w:fldChar w:fldCharType="begin"/>
      </w:r>
      <w:r>
        <w:rPr>
          <w:lang w:eastAsia="ja-JP"/>
        </w:rPr>
        <w:instrText xml:space="preserve"> REF _Ref143625517 \h </w:instrText>
      </w:r>
      <w:r>
        <w:rPr>
          <w:lang w:eastAsia="ja-JP"/>
        </w:rPr>
      </w:r>
      <w:r>
        <w:rPr>
          <w:lang w:eastAsia="ja-JP"/>
        </w:rPr>
        <w:fldChar w:fldCharType="separate"/>
      </w:r>
      <w:r>
        <w:t xml:space="preserve">Table </w:t>
      </w:r>
      <w:r>
        <w:rPr>
          <w:noProof/>
        </w:rPr>
        <w:t>36</w:t>
      </w:r>
      <w:r>
        <w:rPr>
          <w:lang w:eastAsia="ja-JP"/>
        </w:rPr>
        <w:fldChar w:fldCharType="end"/>
      </w:r>
      <w:r w:rsidRPr="00A4559E">
        <w:rPr>
          <w:lang w:eastAsia="ja-JP"/>
        </w:rPr>
        <w:t>:</w:t>
      </w:r>
      <w:r>
        <w:fldChar w:fldCharType="begin"/>
      </w:r>
      <w:r>
        <w:instrText xml:space="preserve">XE </w:instrText>
      </w:r>
      <w:r>
        <w:rPr>
          <w:rStyle w:val="ExprNameinline"/>
        </w:rPr>
        <w:instrText>CtxUpdateDelta</w:instrText>
      </w:r>
      <w:r>
        <w:instrText xml:space="preserve"> \t "</w:instrText>
      </w:r>
      <w:r>
        <w:fldChar w:fldCharType="begin" w:fldLock="1"/>
      </w:r>
      <w:r>
        <w:instrText>STYLEREF HdgMarker \w</w:instrText>
      </w:r>
      <w:r>
        <w:fldChar w:fldCharType="separate"/>
      </w:r>
      <w:r>
        <w:rPr>
          <w:noProof/>
        </w:rPr>
        <w:instrText>11.5.3.3</w:instrText>
      </w:r>
      <w:r>
        <w:fldChar w:fldCharType="end"/>
      </w:r>
      <w:r>
        <w:instrText>"</w:instrText>
      </w:r>
      <w:r>
        <w:fldChar w:fldCharType="end"/>
      </w:r>
    </w:p>
    <w:p w14:paraId="47D7285B" w14:textId="77777777" w:rsidR="00010E20" w:rsidRPr="00A4559E" w:rsidRDefault="00010E20" w:rsidP="00010E20">
      <w:pPr>
        <w:pStyle w:val="Code"/>
        <w:rPr>
          <w:lang w:eastAsia="ja-JP"/>
        </w:rPr>
      </w:pPr>
      <w:r w:rsidRPr="00A4559E">
        <w:rPr>
          <w:lang w:eastAsia="ja-JP"/>
        </w:rPr>
        <w:t>if (binVal)</w:t>
      </w:r>
      <w:r w:rsidRPr="00A4559E">
        <w:rPr>
          <w:lang w:eastAsia="ja-JP"/>
        </w:rPr>
        <w:br/>
        <w:t xml:space="preserve">  Ctx −= CtxUpdateDelta[Ctx &gt;&gt; 8]</w:t>
      </w:r>
      <w:r w:rsidRPr="00A4559E">
        <w:rPr>
          <w:lang w:eastAsia="ja-JP"/>
        </w:rPr>
        <w:br/>
        <w:t>else</w:t>
      </w:r>
      <w:r w:rsidRPr="00A4559E">
        <w:rPr>
          <w:lang w:eastAsia="ja-JP"/>
        </w:rPr>
        <w:br/>
        <w:t xml:space="preserve">  Ctx += CtxUpdateDelta[255 − (Ctx &gt;&gt; 8)]</w:t>
      </w:r>
    </w:p>
    <w:p w14:paraId="2433FCF5" w14:textId="77777777" w:rsidR="00010E20" w:rsidRDefault="00010E20" w:rsidP="00010E20">
      <w:pPr>
        <w:pStyle w:val="af4"/>
      </w:pPr>
      <w:bookmarkStart w:id="469" w:name="_Ref143625517"/>
      <w:bookmarkStart w:id="470" w:name="_Ref161241371"/>
      <w:r>
        <w:t xml:space="preserve">Table </w:t>
      </w:r>
      <w:r>
        <w:fldChar w:fldCharType="begin"/>
      </w:r>
      <w:r>
        <w:instrText xml:space="preserve"> SEQ Table \* ARABIC </w:instrText>
      </w:r>
      <w:r>
        <w:fldChar w:fldCharType="separate"/>
      </w:r>
      <w:r>
        <w:rPr>
          <w:noProof/>
        </w:rPr>
        <w:t>50</w:t>
      </w:r>
      <w:r>
        <w:fldChar w:fldCharType="end"/>
      </w:r>
      <w:bookmarkEnd w:id="469"/>
      <w:r w:rsidRPr="004F2A4F">
        <w:t xml:space="preserve"> — Values of </w:t>
      </w:r>
      <w:r w:rsidRPr="00A739CE">
        <w:rPr>
          <w:rStyle w:val="ExprNameinline"/>
        </w:rPr>
        <w:t>CtxUpdateDelta</w:t>
      </w:r>
      <w:r>
        <w:rPr>
          <w:rStyle w:val="Exprinline"/>
        </w:rPr>
        <w:t>[ </w:t>
      </w:r>
      <w:r>
        <w:rPr>
          <w:rStyle w:val="Var1inline"/>
        </w:rPr>
        <w:t>𝑖</w:t>
      </w:r>
      <w:r w:rsidRPr="001A38FF">
        <w:rPr>
          <w:rStyle w:val="Exprinline"/>
        </w:rPr>
        <w:t xml:space="preserve"> + </w:t>
      </w:r>
      <w:r>
        <w:rPr>
          <w:rStyle w:val="Var1inline"/>
        </w:rPr>
        <w:t>𝑗</w:t>
      </w:r>
      <w:r>
        <w:rPr>
          <w:rStyle w:val="Exprinline"/>
        </w:rPr>
        <w:t> ]</w:t>
      </w:r>
      <w:bookmarkEnd w:id="470"/>
    </w:p>
    <w:tbl>
      <w:tblPr>
        <w:tblStyle w:val="G-PCCTable"/>
        <w:tblW w:w="0" w:type="auto"/>
        <w:tblLook w:val="0420" w:firstRow="1" w:lastRow="0" w:firstColumn="0" w:lastColumn="0" w:noHBand="0" w:noVBand="1"/>
      </w:tblPr>
      <w:tblGrid>
        <w:gridCol w:w="572"/>
        <w:gridCol w:w="693"/>
        <w:gridCol w:w="693"/>
        <w:gridCol w:w="693"/>
        <w:gridCol w:w="693"/>
        <w:gridCol w:w="693"/>
        <w:gridCol w:w="693"/>
        <w:gridCol w:w="693"/>
        <w:gridCol w:w="693"/>
        <w:gridCol w:w="693"/>
        <w:gridCol w:w="693"/>
        <w:gridCol w:w="693"/>
        <w:gridCol w:w="693"/>
      </w:tblGrid>
      <w:tr w:rsidR="00010E20" w:rsidRPr="00A4559E" w14:paraId="22FDCEAD"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572" w:type="dxa"/>
            <w:vMerge w:val="restart"/>
          </w:tcPr>
          <w:p w14:paraId="797C0AEF" w14:textId="77777777" w:rsidR="00010E20" w:rsidRPr="00F24741" w:rsidRDefault="00010E20" w:rsidP="009718E7">
            <w:pPr>
              <w:pStyle w:val="G-PCCTablebody"/>
              <w:jc w:val="center"/>
              <w:rPr>
                <w:rStyle w:val="Var1inline"/>
              </w:rPr>
            </w:pPr>
            <w:r w:rsidRPr="00F24741">
              <w:rPr>
                <w:rStyle w:val="Var1inline"/>
              </w:rPr>
              <w:t>𝑗</w:t>
            </w:r>
          </w:p>
        </w:tc>
        <w:tc>
          <w:tcPr>
            <w:tcW w:w="0" w:type="auto"/>
            <w:gridSpan w:val="12"/>
          </w:tcPr>
          <w:p w14:paraId="26BC5B0D" w14:textId="77777777" w:rsidR="00010E20" w:rsidRPr="00F24741" w:rsidRDefault="00010E20" w:rsidP="009718E7">
            <w:pPr>
              <w:pStyle w:val="G-PCCTablebody"/>
              <w:jc w:val="center"/>
              <w:rPr>
                <w:rStyle w:val="Var1inline"/>
              </w:rPr>
            </w:pPr>
            <w:r w:rsidRPr="00F24741">
              <w:rPr>
                <w:rStyle w:val="Var1inline"/>
              </w:rPr>
              <w:t>𝑖</w:t>
            </w:r>
          </w:p>
        </w:tc>
      </w:tr>
      <w:tr w:rsidR="00010E20" w:rsidRPr="00A4559E" w14:paraId="1CBAFF87" w14:textId="77777777" w:rsidTr="009718E7">
        <w:tblPrEx>
          <w:jc w:val="left"/>
        </w:tblPrEx>
        <w:trPr>
          <w:cnfStyle w:val="100000000000" w:firstRow="1" w:lastRow="0" w:firstColumn="0" w:lastColumn="0" w:oddVBand="0" w:evenVBand="0" w:oddHBand="0" w:evenHBand="0" w:firstRowFirstColumn="0" w:firstRowLastColumn="0" w:lastRowFirstColumn="0" w:lastRowLastColumn="0"/>
          <w:tblHeader/>
          <w:jc w:val="left"/>
        </w:trPr>
        <w:tc>
          <w:tcPr>
            <w:tcW w:w="572" w:type="dxa"/>
            <w:vMerge/>
          </w:tcPr>
          <w:p w14:paraId="7DEE8B3A" w14:textId="77777777" w:rsidR="00010E20" w:rsidRPr="00A4559E" w:rsidRDefault="00010E20" w:rsidP="009718E7">
            <w:pPr>
              <w:pStyle w:val="G-PCCTablebody"/>
              <w:jc w:val="center"/>
              <w:rPr>
                <w:b w:val="0"/>
                <w:lang w:eastAsia="ja-JP"/>
              </w:rPr>
            </w:pPr>
          </w:p>
        </w:tc>
        <w:tc>
          <w:tcPr>
            <w:tcW w:w="0" w:type="auto"/>
          </w:tcPr>
          <w:p w14:paraId="43601BBE" w14:textId="77777777" w:rsidR="00010E20" w:rsidRPr="00A4559E" w:rsidRDefault="00010E20" w:rsidP="009718E7">
            <w:pPr>
              <w:pStyle w:val="G-PCCTablebody"/>
              <w:jc w:val="center"/>
              <w:rPr>
                <w:b w:val="0"/>
                <w:lang w:eastAsia="ja-JP"/>
              </w:rPr>
            </w:pPr>
            <w:r w:rsidRPr="00A4559E">
              <w:rPr>
                <w:lang w:eastAsia="ja-JP"/>
              </w:rPr>
              <w:t>0</w:t>
            </w:r>
          </w:p>
        </w:tc>
        <w:tc>
          <w:tcPr>
            <w:tcW w:w="0" w:type="auto"/>
          </w:tcPr>
          <w:p w14:paraId="5915229C" w14:textId="77777777" w:rsidR="00010E20" w:rsidRPr="00A4559E" w:rsidRDefault="00010E20" w:rsidP="009718E7">
            <w:pPr>
              <w:pStyle w:val="G-PCCTablebody"/>
              <w:jc w:val="center"/>
              <w:rPr>
                <w:b w:val="0"/>
                <w:lang w:eastAsia="ja-JP"/>
              </w:rPr>
            </w:pPr>
            <w:r w:rsidRPr="00A4559E">
              <w:rPr>
                <w:lang w:eastAsia="ja-JP"/>
              </w:rPr>
              <w:t>1</w:t>
            </w:r>
          </w:p>
        </w:tc>
        <w:tc>
          <w:tcPr>
            <w:tcW w:w="0" w:type="auto"/>
          </w:tcPr>
          <w:p w14:paraId="1ADDABAB" w14:textId="77777777" w:rsidR="00010E20" w:rsidRPr="00A4559E" w:rsidRDefault="00010E20" w:rsidP="009718E7">
            <w:pPr>
              <w:pStyle w:val="G-PCCTablebody"/>
              <w:jc w:val="center"/>
              <w:rPr>
                <w:b w:val="0"/>
                <w:lang w:eastAsia="ja-JP"/>
              </w:rPr>
            </w:pPr>
            <w:r w:rsidRPr="00A4559E">
              <w:rPr>
                <w:lang w:eastAsia="ja-JP"/>
              </w:rPr>
              <w:t>2</w:t>
            </w:r>
          </w:p>
        </w:tc>
        <w:tc>
          <w:tcPr>
            <w:tcW w:w="0" w:type="auto"/>
          </w:tcPr>
          <w:p w14:paraId="450F6F4D" w14:textId="77777777" w:rsidR="00010E20" w:rsidRPr="00A4559E" w:rsidRDefault="00010E20" w:rsidP="009718E7">
            <w:pPr>
              <w:pStyle w:val="G-PCCTablebody"/>
              <w:jc w:val="center"/>
              <w:rPr>
                <w:b w:val="0"/>
                <w:lang w:eastAsia="ja-JP"/>
              </w:rPr>
            </w:pPr>
            <w:r w:rsidRPr="00A4559E">
              <w:rPr>
                <w:lang w:eastAsia="ja-JP"/>
              </w:rPr>
              <w:t>3</w:t>
            </w:r>
          </w:p>
        </w:tc>
        <w:tc>
          <w:tcPr>
            <w:tcW w:w="0" w:type="auto"/>
          </w:tcPr>
          <w:p w14:paraId="7C2DAEF1" w14:textId="77777777" w:rsidR="00010E20" w:rsidRPr="00A4559E" w:rsidRDefault="00010E20" w:rsidP="009718E7">
            <w:pPr>
              <w:pStyle w:val="G-PCCTablebody"/>
              <w:jc w:val="center"/>
              <w:rPr>
                <w:b w:val="0"/>
                <w:lang w:eastAsia="ja-JP"/>
              </w:rPr>
            </w:pPr>
            <w:r w:rsidRPr="00A4559E">
              <w:rPr>
                <w:lang w:eastAsia="ja-JP"/>
              </w:rPr>
              <w:t>4</w:t>
            </w:r>
          </w:p>
        </w:tc>
        <w:tc>
          <w:tcPr>
            <w:tcW w:w="0" w:type="auto"/>
          </w:tcPr>
          <w:p w14:paraId="7F9D48CF" w14:textId="77777777" w:rsidR="00010E20" w:rsidRPr="00A4559E" w:rsidRDefault="00010E20" w:rsidP="009718E7">
            <w:pPr>
              <w:pStyle w:val="G-PCCTablebody"/>
              <w:jc w:val="center"/>
              <w:rPr>
                <w:b w:val="0"/>
                <w:lang w:eastAsia="ja-JP"/>
              </w:rPr>
            </w:pPr>
            <w:r w:rsidRPr="00A4559E">
              <w:rPr>
                <w:lang w:eastAsia="ja-JP"/>
              </w:rPr>
              <w:t>5</w:t>
            </w:r>
          </w:p>
        </w:tc>
        <w:tc>
          <w:tcPr>
            <w:tcW w:w="0" w:type="auto"/>
          </w:tcPr>
          <w:p w14:paraId="4FFF37BE" w14:textId="77777777" w:rsidR="00010E20" w:rsidRPr="00A4559E" w:rsidRDefault="00010E20" w:rsidP="009718E7">
            <w:pPr>
              <w:pStyle w:val="G-PCCTablebody"/>
              <w:jc w:val="center"/>
              <w:rPr>
                <w:b w:val="0"/>
                <w:lang w:eastAsia="ja-JP"/>
              </w:rPr>
            </w:pPr>
            <w:r w:rsidRPr="00A4559E">
              <w:rPr>
                <w:lang w:eastAsia="ja-JP"/>
              </w:rPr>
              <w:t>6</w:t>
            </w:r>
          </w:p>
        </w:tc>
        <w:tc>
          <w:tcPr>
            <w:tcW w:w="0" w:type="auto"/>
          </w:tcPr>
          <w:p w14:paraId="0D0A4852" w14:textId="77777777" w:rsidR="00010E20" w:rsidRPr="00A4559E" w:rsidRDefault="00010E20" w:rsidP="009718E7">
            <w:pPr>
              <w:pStyle w:val="G-PCCTablebody"/>
              <w:jc w:val="center"/>
              <w:rPr>
                <w:b w:val="0"/>
                <w:lang w:eastAsia="ja-JP"/>
              </w:rPr>
            </w:pPr>
            <w:r w:rsidRPr="00A4559E">
              <w:rPr>
                <w:lang w:eastAsia="ja-JP"/>
              </w:rPr>
              <w:t>7</w:t>
            </w:r>
          </w:p>
        </w:tc>
        <w:tc>
          <w:tcPr>
            <w:tcW w:w="0" w:type="auto"/>
          </w:tcPr>
          <w:p w14:paraId="5E853287" w14:textId="77777777" w:rsidR="00010E20" w:rsidRPr="00A4559E" w:rsidRDefault="00010E20" w:rsidP="009718E7">
            <w:pPr>
              <w:pStyle w:val="G-PCCTablebody"/>
              <w:jc w:val="center"/>
              <w:rPr>
                <w:b w:val="0"/>
                <w:lang w:eastAsia="ja-JP"/>
              </w:rPr>
            </w:pPr>
            <w:r w:rsidRPr="00A4559E">
              <w:rPr>
                <w:lang w:eastAsia="ja-JP"/>
              </w:rPr>
              <w:t>8</w:t>
            </w:r>
          </w:p>
        </w:tc>
        <w:tc>
          <w:tcPr>
            <w:tcW w:w="0" w:type="auto"/>
          </w:tcPr>
          <w:p w14:paraId="36F03C7C" w14:textId="77777777" w:rsidR="00010E20" w:rsidRPr="00A4559E" w:rsidRDefault="00010E20" w:rsidP="009718E7">
            <w:pPr>
              <w:pStyle w:val="G-PCCTablebody"/>
              <w:jc w:val="center"/>
              <w:rPr>
                <w:b w:val="0"/>
                <w:lang w:eastAsia="ja-JP"/>
              </w:rPr>
            </w:pPr>
            <w:r w:rsidRPr="00A4559E">
              <w:rPr>
                <w:lang w:eastAsia="ja-JP"/>
              </w:rPr>
              <w:t>9</w:t>
            </w:r>
          </w:p>
        </w:tc>
        <w:tc>
          <w:tcPr>
            <w:tcW w:w="0" w:type="auto"/>
          </w:tcPr>
          <w:p w14:paraId="394D39EA" w14:textId="77777777" w:rsidR="00010E20" w:rsidRPr="00A4559E" w:rsidRDefault="00010E20" w:rsidP="009718E7">
            <w:pPr>
              <w:pStyle w:val="G-PCCTablebody"/>
              <w:jc w:val="center"/>
              <w:rPr>
                <w:b w:val="0"/>
                <w:lang w:eastAsia="ja-JP"/>
              </w:rPr>
            </w:pPr>
            <w:r w:rsidRPr="00A4559E">
              <w:rPr>
                <w:lang w:eastAsia="ja-JP"/>
              </w:rPr>
              <w:t>10</w:t>
            </w:r>
          </w:p>
        </w:tc>
        <w:tc>
          <w:tcPr>
            <w:tcW w:w="0" w:type="auto"/>
          </w:tcPr>
          <w:p w14:paraId="62B389D1" w14:textId="77777777" w:rsidR="00010E20" w:rsidRPr="00A4559E" w:rsidRDefault="00010E20" w:rsidP="009718E7">
            <w:pPr>
              <w:pStyle w:val="G-PCCTablebody"/>
              <w:jc w:val="center"/>
              <w:rPr>
                <w:b w:val="0"/>
                <w:lang w:eastAsia="ja-JP"/>
              </w:rPr>
            </w:pPr>
            <w:r w:rsidRPr="00A4559E">
              <w:rPr>
                <w:lang w:eastAsia="ja-JP"/>
              </w:rPr>
              <w:t>11</w:t>
            </w:r>
          </w:p>
        </w:tc>
      </w:tr>
      <w:tr w:rsidR="00010E20" w:rsidRPr="00A4559E" w14:paraId="026F598E" w14:textId="77777777" w:rsidTr="009718E7">
        <w:tc>
          <w:tcPr>
            <w:tcW w:w="572" w:type="dxa"/>
            <w:vAlign w:val="center"/>
          </w:tcPr>
          <w:p w14:paraId="4CE9A766" w14:textId="77777777" w:rsidR="00010E20" w:rsidRPr="00A4559E" w:rsidRDefault="00010E20" w:rsidP="009718E7">
            <w:pPr>
              <w:pStyle w:val="G-PCCTablebody"/>
              <w:jc w:val="center"/>
              <w:rPr>
                <w:b/>
                <w:bCs/>
              </w:rPr>
            </w:pPr>
            <w:r w:rsidRPr="00A4559E">
              <w:rPr>
                <w:b/>
                <w:bCs/>
              </w:rPr>
              <w:t>0</w:t>
            </w:r>
          </w:p>
        </w:tc>
        <w:tc>
          <w:tcPr>
            <w:tcW w:w="0" w:type="auto"/>
            <w:vAlign w:val="center"/>
          </w:tcPr>
          <w:p w14:paraId="3AC7C73A" w14:textId="77777777" w:rsidR="00010E20" w:rsidRPr="00A4559E" w:rsidRDefault="00010E20" w:rsidP="009718E7">
            <w:pPr>
              <w:pStyle w:val="G-PCCTablebody"/>
              <w:jc w:val="right"/>
            </w:pPr>
            <w:r w:rsidRPr="00A4559E">
              <w:t>0</w:t>
            </w:r>
          </w:p>
        </w:tc>
        <w:tc>
          <w:tcPr>
            <w:tcW w:w="0" w:type="auto"/>
            <w:vAlign w:val="center"/>
          </w:tcPr>
          <w:p w14:paraId="1D32C760" w14:textId="77777777" w:rsidR="00010E20" w:rsidRPr="00A4559E" w:rsidRDefault="00010E20" w:rsidP="009718E7">
            <w:pPr>
              <w:pStyle w:val="G-PCCTablebody"/>
              <w:jc w:val="right"/>
            </w:pPr>
            <w:r w:rsidRPr="00A4559E">
              <w:t>2</w:t>
            </w:r>
          </w:p>
        </w:tc>
        <w:tc>
          <w:tcPr>
            <w:tcW w:w="0" w:type="auto"/>
            <w:vAlign w:val="center"/>
          </w:tcPr>
          <w:p w14:paraId="40177668" w14:textId="77777777" w:rsidR="00010E20" w:rsidRPr="00A4559E" w:rsidRDefault="00010E20" w:rsidP="009718E7">
            <w:pPr>
              <w:pStyle w:val="G-PCCTablebody"/>
              <w:jc w:val="right"/>
            </w:pPr>
            <w:r w:rsidRPr="00A4559E">
              <w:t>5</w:t>
            </w:r>
          </w:p>
        </w:tc>
        <w:tc>
          <w:tcPr>
            <w:tcW w:w="0" w:type="auto"/>
            <w:vAlign w:val="center"/>
          </w:tcPr>
          <w:p w14:paraId="5F264706" w14:textId="77777777" w:rsidR="00010E20" w:rsidRPr="00A4559E" w:rsidRDefault="00010E20" w:rsidP="009718E7">
            <w:pPr>
              <w:pStyle w:val="G-PCCTablebody"/>
              <w:jc w:val="right"/>
            </w:pPr>
            <w:r w:rsidRPr="00A4559E">
              <w:t>8</w:t>
            </w:r>
          </w:p>
        </w:tc>
        <w:tc>
          <w:tcPr>
            <w:tcW w:w="0" w:type="auto"/>
            <w:vAlign w:val="center"/>
          </w:tcPr>
          <w:p w14:paraId="5A7FA9D0" w14:textId="77777777" w:rsidR="00010E20" w:rsidRPr="00A4559E" w:rsidRDefault="00010E20" w:rsidP="009718E7">
            <w:pPr>
              <w:pStyle w:val="G-PCCTablebody"/>
              <w:jc w:val="right"/>
            </w:pPr>
            <w:r w:rsidRPr="00A4559E">
              <w:t>11</w:t>
            </w:r>
          </w:p>
        </w:tc>
        <w:tc>
          <w:tcPr>
            <w:tcW w:w="0" w:type="auto"/>
            <w:vAlign w:val="center"/>
          </w:tcPr>
          <w:p w14:paraId="6EA27B55" w14:textId="77777777" w:rsidR="00010E20" w:rsidRPr="00A4559E" w:rsidRDefault="00010E20" w:rsidP="009718E7">
            <w:pPr>
              <w:pStyle w:val="G-PCCTablebody"/>
              <w:jc w:val="right"/>
            </w:pPr>
            <w:r w:rsidRPr="00A4559E">
              <w:t>15</w:t>
            </w:r>
          </w:p>
        </w:tc>
        <w:tc>
          <w:tcPr>
            <w:tcW w:w="0" w:type="auto"/>
            <w:vAlign w:val="center"/>
          </w:tcPr>
          <w:p w14:paraId="6A6265DC" w14:textId="77777777" w:rsidR="00010E20" w:rsidRPr="00A4559E" w:rsidRDefault="00010E20" w:rsidP="009718E7">
            <w:pPr>
              <w:pStyle w:val="G-PCCTablebody"/>
              <w:jc w:val="right"/>
            </w:pPr>
            <w:r w:rsidRPr="00A4559E">
              <w:t>20</w:t>
            </w:r>
          </w:p>
        </w:tc>
        <w:tc>
          <w:tcPr>
            <w:tcW w:w="0" w:type="auto"/>
            <w:vAlign w:val="center"/>
          </w:tcPr>
          <w:p w14:paraId="5BEA9E09" w14:textId="77777777" w:rsidR="00010E20" w:rsidRPr="00A4559E" w:rsidRDefault="00010E20" w:rsidP="009718E7">
            <w:pPr>
              <w:pStyle w:val="G-PCCTablebody"/>
              <w:jc w:val="right"/>
            </w:pPr>
            <w:r w:rsidRPr="00A4559E">
              <w:t>24</w:t>
            </w:r>
          </w:p>
        </w:tc>
        <w:tc>
          <w:tcPr>
            <w:tcW w:w="0" w:type="auto"/>
            <w:vAlign w:val="center"/>
          </w:tcPr>
          <w:p w14:paraId="52BD9570" w14:textId="77777777" w:rsidR="00010E20" w:rsidRPr="00A4559E" w:rsidRDefault="00010E20" w:rsidP="009718E7">
            <w:pPr>
              <w:pStyle w:val="G-PCCTablebody"/>
              <w:jc w:val="right"/>
            </w:pPr>
            <w:r w:rsidRPr="00A4559E">
              <w:t>29</w:t>
            </w:r>
          </w:p>
        </w:tc>
        <w:tc>
          <w:tcPr>
            <w:tcW w:w="0" w:type="auto"/>
            <w:vAlign w:val="center"/>
          </w:tcPr>
          <w:p w14:paraId="4E1ABF2E" w14:textId="77777777" w:rsidR="00010E20" w:rsidRPr="00A4559E" w:rsidRDefault="00010E20" w:rsidP="009718E7">
            <w:pPr>
              <w:pStyle w:val="G-PCCTablebody"/>
              <w:jc w:val="right"/>
            </w:pPr>
            <w:r w:rsidRPr="00A4559E">
              <w:t>35</w:t>
            </w:r>
          </w:p>
        </w:tc>
        <w:tc>
          <w:tcPr>
            <w:tcW w:w="0" w:type="auto"/>
            <w:vAlign w:val="center"/>
          </w:tcPr>
          <w:p w14:paraId="73252B37" w14:textId="77777777" w:rsidR="00010E20" w:rsidRPr="00A4559E" w:rsidRDefault="00010E20" w:rsidP="009718E7">
            <w:pPr>
              <w:pStyle w:val="G-PCCTablebody"/>
              <w:jc w:val="right"/>
            </w:pPr>
            <w:r w:rsidRPr="00A4559E">
              <w:t>41</w:t>
            </w:r>
          </w:p>
        </w:tc>
        <w:tc>
          <w:tcPr>
            <w:tcW w:w="0" w:type="auto"/>
            <w:vAlign w:val="center"/>
          </w:tcPr>
          <w:p w14:paraId="73F7BF35" w14:textId="77777777" w:rsidR="00010E20" w:rsidRPr="00A4559E" w:rsidRDefault="00010E20" w:rsidP="009718E7">
            <w:pPr>
              <w:pStyle w:val="G-PCCTablebody"/>
              <w:jc w:val="right"/>
            </w:pPr>
            <w:r w:rsidRPr="00A4559E">
              <w:t>47</w:t>
            </w:r>
          </w:p>
        </w:tc>
      </w:tr>
      <w:tr w:rsidR="00010E20" w:rsidRPr="00A4559E" w14:paraId="4F2C879C" w14:textId="77777777" w:rsidTr="009718E7">
        <w:tc>
          <w:tcPr>
            <w:tcW w:w="572" w:type="dxa"/>
            <w:vAlign w:val="center"/>
          </w:tcPr>
          <w:p w14:paraId="04CB5576" w14:textId="77777777" w:rsidR="00010E20" w:rsidRPr="00A4559E" w:rsidRDefault="00010E20" w:rsidP="009718E7">
            <w:pPr>
              <w:pStyle w:val="G-PCCTablebody"/>
              <w:jc w:val="center"/>
              <w:rPr>
                <w:b/>
                <w:bCs/>
              </w:rPr>
            </w:pPr>
            <w:r w:rsidRPr="00A4559E">
              <w:rPr>
                <w:b/>
                <w:bCs/>
              </w:rPr>
              <w:t>12</w:t>
            </w:r>
          </w:p>
        </w:tc>
        <w:tc>
          <w:tcPr>
            <w:tcW w:w="0" w:type="auto"/>
            <w:vAlign w:val="center"/>
          </w:tcPr>
          <w:p w14:paraId="079A3E2E" w14:textId="77777777" w:rsidR="00010E20" w:rsidRPr="00A4559E" w:rsidRDefault="00010E20" w:rsidP="009718E7">
            <w:pPr>
              <w:pStyle w:val="G-PCCTablebody"/>
              <w:jc w:val="right"/>
            </w:pPr>
            <w:r w:rsidRPr="00A4559E">
              <w:t>53</w:t>
            </w:r>
          </w:p>
        </w:tc>
        <w:tc>
          <w:tcPr>
            <w:tcW w:w="0" w:type="auto"/>
            <w:vAlign w:val="center"/>
          </w:tcPr>
          <w:p w14:paraId="4350188F" w14:textId="77777777" w:rsidR="00010E20" w:rsidRPr="00A4559E" w:rsidRDefault="00010E20" w:rsidP="009718E7">
            <w:pPr>
              <w:pStyle w:val="G-PCCTablebody"/>
              <w:jc w:val="right"/>
            </w:pPr>
            <w:r w:rsidRPr="00A4559E">
              <w:t>60</w:t>
            </w:r>
          </w:p>
        </w:tc>
        <w:tc>
          <w:tcPr>
            <w:tcW w:w="0" w:type="auto"/>
            <w:vAlign w:val="center"/>
          </w:tcPr>
          <w:p w14:paraId="72CAF6D2" w14:textId="77777777" w:rsidR="00010E20" w:rsidRPr="00A4559E" w:rsidRDefault="00010E20" w:rsidP="009718E7">
            <w:pPr>
              <w:pStyle w:val="G-PCCTablebody"/>
              <w:jc w:val="right"/>
            </w:pPr>
            <w:r w:rsidRPr="00A4559E">
              <w:t>67</w:t>
            </w:r>
          </w:p>
        </w:tc>
        <w:tc>
          <w:tcPr>
            <w:tcW w:w="0" w:type="auto"/>
            <w:vAlign w:val="center"/>
          </w:tcPr>
          <w:p w14:paraId="6F6BDD88" w14:textId="77777777" w:rsidR="00010E20" w:rsidRPr="00A4559E" w:rsidRDefault="00010E20" w:rsidP="009718E7">
            <w:pPr>
              <w:pStyle w:val="G-PCCTablebody"/>
              <w:jc w:val="right"/>
            </w:pPr>
            <w:r w:rsidRPr="00A4559E">
              <w:t>74</w:t>
            </w:r>
          </w:p>
        </w:tc>
        <w:tc>
          <w:tcPr>
            <w:tcW w:w="0" w:type="auto"/>
            <w:vAlign w:val="center"/>
          </w:tcPr>
          <w:p w14:paraId="181EA55E" w14:textId="77777777" w:rsidR="00010E20" w:rsidRPr="00A4559E" w:rsidRDefault="00010E20" w:rsidP="009718E7">
            <w:pPr>
              <w:pStyle w:val="G-PCCTablebody"/>
              <w:jc w:val="right"/>
            </w:pPr>
            <w:r w:rsidRPr="00A4559E">
              <w:t>82</w:t>
            </w:r>
          </w:p>
        </w:tc>
        <w:tc>
          <w:tcPr>
            <w:tcW w:w="0" w:type="auto"/>
            <w:vAlign w:val="center"/>
          </w:tcPr>
          <w:p w14:paraId="6ABABD78" w14:textId="77777777" w:rsidR="00010E20" w:rsidRPr="00A4559E" w:rsidRDefault="00010E20" w:rsidP="009718E7">
            <w:pPr>
              <w:pStyle w:val="G-PCCTablebody"/>
              <w:jc w:val="right"/>
            </w:pPr>
            <w:r w:rsidRPr="00A4559E">
              <w:t>89</w:t>
            </w:r>
          </w:p>
        </w:tc>
        <w:tc>
          <w:tcPr>
            <w:tcW w:w="0" w:type="auto"/>
            <w:vAlign w:val="center"/>
          </w:tcPr>
          <w:p w14:paraId="190398E3" w14:textId="77777777" w:rsidR="00010E20" w:rsidRPr="00A4559E" w:rsidRDefault="00010E20" w:rsidP="009718E7">
            <w:pPr>
              <w:pStyle w:val="G-PCCTablebody"/>
              <w:jc w:val="right"/>
            </w:pPr>
            <w:r w:rsidRPr="00A4559E">
              <w:t>97</w:t>
            </w:r>
          </w:p>
        </w:tc>
        <w:tc>
          <w:tcPr>
            <w:tcW w:w="0" w:type="auto"/>
            <w:vAlign w:val="center"/>
          </w:tcPr>
          <w:p w14:paraId="3A0CEC58" w14:textId="77777777" w:rsidR="00010E20" w:rsidRPr="00A4559E" w:rsidRDefault="00010E20" w:rsidP="009718E7">
            <w:pPr>
              <w:pStyle w:val="G-PCCTablebody"/>
              <w:jc w:val="right"/>
            </w:pPr>
            <w:r w:rsidRPr="00A4559E">
              <w:t>106</w:t>
            </w:r>
          </w:p>
        </w:tc>
        <w:tc>
          <w:tcPr>
            <w:tcW w:w="0" w:type="auto"/>
            <w:vAlign w:val="center"/>
          </w:tcPr>
          <w:p w14:paraId="1CD3C86F" w14:textId="77777777" w:rsidR="00010E20" w:rsidRPr="00A4559E" w:rsidRDefault="00010E20" w:rsidP="009718E7">
            <w:pPr>
              <w:pStyle w:val="G-PCCTablebody"/>
              <w:jc w:val="right"/>
            </w:pPr>
            <w:r w:rsidRPr="00A4559E">
              <w:t>114</w:t>
            </w:r>
          </w:p>
        </w:tc>
        <w:tc>
          <w:tcPr>
            <w:tcW w:w="0" w:type="auto"/>
            <w:vAlign w:val="center"/>
          </w:tcPr>
          <w:p w14:paraId="03BD0359" w14:textId="77777777" w:rsidR="00010E20" w:rsidRPr="00A4559E" w:rsidRDefault="00010E20" w:rsidP="009718E7">
            <w:pPr>
              <w:pStyle w:val="G-PCCTablebody"/>
              <w:jc w:val="right"/>
            </w:pPr>
            <w:r w:rsidRPr="00A4559E">
              <w:t>123</w:t>
            </w:r>
          </w:p>
        </w:tc>
        <w:tc>
          <w:tcPr>
            <w:tcW w:w="0" w:type="auto"/>
            <w:vAlign w:val="center"/>
          </w:tcPr>
          <w:p w14:paraId="05362994" w14:textId="77777777" w:rsidR="00010E20" w:rsidRPr="00A4559E" w:rsidRDefault="00010E20" w:rsidP="009718E7">
            <w:pPr>
              <w:pStyle w:val="G-PCCTablebody"/>
              <w:jc w:val="right"/>
            </w:pPr>
            <w:r w:rsidRPr="00A4559E">
              <w:t>132</w:t>
            </w:r>
          </w:p>
        </w:tc>
        <w:tc>
          <w:tcPr>
            <w:tcW w:w="0" w:type="auto"/>
            <w:vAlign w:val="center"/>
          </w:tcPr>
          <w:p w14:paraId="09E5C7BE" w14:textId="77777777" w:rsidR="00010E20" w:rsidRPr="00A4559E" w:rsidRDefault="00010E20" w:rsidP="009718E7">
            <w:pPr>
              <w:pStyle w:val="G-PCCTablebody"/>
              <w:jc w:val="right"/>
            </w:pPr>
            <w:r w:rsidRPr="00A4559E">
              <w:t>141</w:t>
            </w:r>
          </w:p>
        </w:tc>
      </w:tr>
      <w:tr w:rsidR="00010E20" w:rsidRPr="00A4559E" w14:paraId="592D5793" w14:textId="77777777" w:rsidTr="009718E7">
        <w:tc>
          <w:tcPr>
            <w:tcW w:w="572" w:type="dxa"/>
            <w:vAlign w:val="center"/>
          </w:tcPr>
          <w:p w14:paraId="7A5B3F5D" w14:textId="77777777" w:rsidR="00010E20" w:rsidRPr="00A4559E" w:rsidRDefault="00010E20" w:rsidP="009718E7">
            <w:pPr>
              <w:pStyle w:val="G-PCCTablebody"/>
              <w:jc w:val="center"/>
              <w:rPr>
                <w:b/>
                <w:bCs/>
              </w:rPr>
            </w:pPr>
            <w:r w:rsidRPr="00A4559E">
              <w:rPr>
                <w:b/>
                <w:bCs/>
              </w:rPr>
              <w:t>24</w:t>
            </w:r>
          </w:p>
        </w:tc>
        <w:tc>
          <w:tcPr>
            <w:tcW w:w="0" w:type="auto"/>
            <w:vAlign w:val="center"/>
          </w:tcPr>
          <w:p w14:paraId="199ACEDE" w14:textId="77777777" w:rsidR="00010E20" w:rsidRPr="00A4559E" w:rsidRDefault="00010E20" w:rsidP="009718E7">
            <w:pPr>
              <w:pStyle w:val="G-PCCTablebody"/>
              <w:jc w:val="right"/>
            </w:pPr>
            <w:r w:rsidRPr="00A4559E">
              <w:t>150</w:t>
            </w:r>
          </w:p>
        </w:tc>
        <w:tc>
          <w:tcPr>
            <w:tcW w:w="0" w:type="auto"/>
            <w:vAlign w:val="center"/>
          </w:tcPr>
          <w:p w14:paraId="62FEECB1" w14:textId="77777777" w:rsidR="00010E20" w:rsidRPr="00A4559E" w:rsidRDefault="00010E20" w:rsidP="009718E7">
            <w:pPr>
              <w:pStyle w:val="G-PCCTablebody"/>
              <w:jc w:val="right"/>
            </w:pPr>
            <w:r w:rsidRPr="00A4559E">
              <w:t>160</w:t>
            </w:r>
          </w:p>
        </w:tc>
        <w:tc>
          <w:tcPr>
            <w:tcW w:w="0" w:type="auto"/>
            <w:vAlign w:val="center"/>
          </w:tcPr>
          <w:p w14:paraId="68CB3E88" w14:textId="77777777" w:rsidR="00010E20" w:rsidRPr="00A4559E" w:rsidRDefault="00010E20" w:rsidP="009718E7">
            <w:pPr>
              <w:pStyle w:val="G-PCCTablebody"/>
              <w:jc w:val="right"/>
            </w:pPr>
            <w:r w:rsidRPr="00A4559E">
              <w:t>170</w:t>
            </w:r>
          </w:p>
        </w:tc>
        <w:tc>
          <w:tcPr>
            <w:tcW w:w="0" w:type="auto"/>
            <w:vAlign w:val="center"/>
          </w:tcPr>
          <w:p w14:paraId="582AC763" w14:textId="77777777" w:rsidR="00010E20" w:rsidRPr="00A4559E" w:rsidRDefault="00010E20" w:rsidP="009718E7">
            <w:pPr>
              <w:pStyle w:val="G-PCCTablebody"/>
              <w:jc w:val="right"/>
            </w:pPr>
            <w:r w:rsidRPr="00A4559E">
              <w:t>180</w:t>
            </w:r>
          </w:p>
        </w:tc>
        <w:tc>
          <w:tcPr>
            <w:tcW w:w="0" w:type="auto"/>
            <w:vAlign w:val="center"/>
          </w:tcPr>
          <w:p w14:paraId="7C3014F3" w14:textId="77777777" w:rsidR="00010E20" w:rsidRPr="00A4559E" w:rsidRDefault="00010E20" w:rsidP="009718E7">
            <w:pPr>
              <w:pStyle w:val="G-PCCTablebody"/>
              <w:jc w:val="right"/>
            </w:pPr>
            <w:r w:rsidRPr="00A4559E">
              <w:t>190</w:t>
            </w:r>
          </w:p>
        </w:tc>
        <w:tc>
          <w:tcPr>
            <w:tcW w:w="0" w:type="auto"/>
            <w:vAlign w:val="center"/>
          </w:tcPr>
          <w:p w14:paraId="5BA0B55F" w14:textId="77777777" w:rsidR="00010E20" w:rsidRPr="00A4559E" w:rsidRDefault="00010E20" w:rsidP="009718E7">
            <w:pPr>
              <w:pStyle w:val="G-PCCTablebody"/>
              <w:jc w:val="right"/>
            </w:pPr>
            <w:r w:rsidRPr="00A4559E">
              <w:t>201</w:t>
            </w:r>
          </w:p>
        </w:tc>
        <w:tc>
          <w:tcPr>
            <w:tcW w:w="0" w:type="auto"/>
            <w:vAlign w:val="center"/>
          </w:tcPr>
          <w:p w14:paraId="3F5AEA88" w14:textId="77777777" w:rsidR="00010E20" w:rsidRPr="00A4559E" w:rsidRDefault="00010E20" w:rsidP="009718E7">
            <w:pPr>
              <w:pStyle w:val="G-PCCTablebody"/>
              <w:jc w:val="right"/>
            </w:pPr>
            <w:r w:rsidRPr="00A4559E">
              <w:t>211</w:t>
            </w:r>
          </w:p>
        </w:tc>
        <w:tc>
          <w:tcPr>
            <w:tcW w:w="0" w:type="auto"/>
            <w:vAlign w:val="center"/>
          </w:tcPr>
          <w:p w14:paraId="1DE44843" w14:textId="77777777" w:rsidR="00010E20" w:rsidRPr="00A4559E" w:rsidRDefault="00010E20" w:rsidP="009718E7">
            <w:pPr>
              <w:pStyle w:val="G-PCCTablebody"/>
              <w:jc w:val="right"/>
            </w:pPr>
            <w:r w:rsidRPr="00A4559E">
              <w:t>222</w:t>
            </w:r>
          </w:p>
        </w:tc>
        <w:tc>
          <w:tcPr>
            <w:tcW w:w="0" w:type="auto"/>
            <w:vAlign w:val="center"/>
          </w:tcPr>
          <w:p w14:paraId="59B4F88C" w14:textId="77777777" w:rsidR="00010E20" w:rsidRPr="00A4559E" w:rsidRDefault="00010E20" w:rsidP="009718E7">
            <w:pPr>
              <w:pStyle w:val="G-PCCTablebody"/>
              <w:jc w:val="right"/>
            </w:pPr>
            <w:r w:rsidRPr="00A4559E">
              <w:t>233</w:t>
            </w:r>
          </w:p>
        </w:tc>
        <w:tc>
          <w:tcPr>
            <w:tcW w:w="0" w:type="auto"/>
            <w:vAlign w:val="center"/>
          </w:tcPr>
          <w:p w14:paraId="0EAFF445" w14:textId="77777777" w:rsidR="00010E20" w:rsidRPr="00A4559E" w:rsidRDefault="00010E20" w:rsidP="009718E7">
            <w:pPr>
              <w:pStyle w:val="G-PCCTablebody"/>
              <w:jc w:val="right"/>
            </w:pPr>
            <w:r w:rsidRPr="00A4559E">
              <w:t>244</w:t>
            </w:r>
          </w:p>
        </w:tc>
        <w:tc>
          <w:tcPr>
            <w:tcW w:w="0" w:type="auto"/>
            <w:vAlign w:val="center"/>
          </w:tcPr>
          <w:p w14:paraId="0F3AB3A4" w14:textId="77777777" w:rsidR="00010E20" w:rsidRPr="00A4559E" w:rsidRDefault="00010E20" w:rsidP="009718E7">
            <w:pPr>
              <w:pStyle w:val="G-PCCTablebody"/>
              <w:jc w:val="right"/>
            </w:pPr>
            <w:r w:rsidRPr="00A4559E">
              <w:t>256</w:t>
            </w:r>
          </w:p>
        </w:tc>
        <w:tc>
          <w:tcPr>
            <w:tcW w:w="0" w:type="auto"/>
            <w:vAlign w:val="center"/>
          </w:tcPr>
          <w:p w14:paraId="5A0A535F" w14:textId="77777777" w:rsidR="00010E20" w:rsidRPr="00A4559E" w:rsidRDefault="00010E20" w:rsidP="009718E7">
            <w:pPr>
              <w:pStyle w:val="G-PCCTablebody"/>
              <w:jc w:val="right"/>
            </w:pPr>
            <w:r w:rsidRPr="00A4559E">
              <w:t>267</w:t>
            </w:r>
          </w:p>
        </w:tc>
      </w:tr>
      <w:tr w:rsidR="00010E20" w:rsidRPr="00A4559E" w14:paraId="06CF074A" w14:textId="77777777" w:rsidTr="009718E7">
        <w:tc>
          <w:tcPr>
            <w:tcW w:w="572" w:type="dxa"/>
            <w:vAlign w:val="center"/>
          </w:tcPr>
          <w:p w14:paraId="3B858A1B" w14:textId="77777777" w:rsidR="00010E20" w:rsidRPr="00A4559E" w:rsidRDefault="00010E20" w:rsidP="009718E7">
            <w:pPr>
              <w:pStyle w:val="G-PCCTablebody"/>
              <w:jc w:val="center"/>
              <w:rPr>
                <w:b/>
                <w:bCs/>
              </w:rPr>
            </w:pPr>
            <w:r w:rsidRPr="00A4559E">
              <w:rPr>
                <w:b/>
                <w:bCs/>
              </w:rPr>
              <w:t>36</w:t>
            </w:r>
          </w:p>
        </w:tc>
        <w:tc>
          <w:tcPr>
            <w:tcW w:w="0" w:type="auto"/>
            <w:vAlign w:val="center"/>
          </w:tcPr>
          <w:p w14:paraId="0D0FF046" w14:textId="77777777" w:rsidR="00010E20" w:rsidRPr="00A4559E" w:rsidRDefault="00010E20" w:rsidP="009718E7">
            <w:pPr>
              <w:pStyle w:val="G-PCCTablebody"/>
              <w:jc w:val="right"/>
            </w:pPr>
            <w:r w:rsidRPr="00A4559E">
              <w:t>279</w:t>
            </w:r>
          </w:p>
        </w:tc>
        <w:tc>
          <w:tcPr>
            <w:tcW w:w="0" w:type="auto"/>
            <w:vAlign w:val="center"/>
          </w:tcPr>
          <w:p w14:paraId="37816554" w14:textId="77777777" w:rsidR="00010E20" w:rsidRPr="00A4559E" w:rsidRDefault="00010E20" w:rsidP="009718E7">
            <w:pPr>
              <w:pStyle w:val="G-PCCTablebody"/>
              <w:jc w:val="right"/>
            </w:pPr>
            <w:r w:rsidRPr="00A4559E">
              <w:t>291</w:t>
            </w:r>
          </w:p>
        </w:tc>
        <w:tc>
          <w:tcPr>
            <w:tcW w:w="0" w:type="auto"/>
            <w:vAlign w:val="center"/>
          </w:tcPr>
          <w:p w14:paraId="7A190E52" w14:textId="77777777" w:rsidR="00010E20" w:rsidRPr="00A4559E" w:rsidRDefault="00010E20" w:rsidP="009718E7">
            <w:pPr>
              <w:pStyle w:val="G-PCCTablebody"/>
              <w:jc w:val="right"/>
            </w:pPr>
            <w:r w:rsidRPr="00A4559E">
              <w:t>303</w:t>
            </w:r>
          </w:p>
        </w:tc>
        <w:tc>
          <w:tcPr>
            <w:tcW w:w="0" w:type="auto"/>
            <w:vAlign w:val="center"/>
          </w:tcPr>
          <w:p w14:paraId="2E475295" w14:textId="77777777" w:rsidR="00010E20" w:rsidRPr="00A4559E" w:rsidRDefault="00010E20" w:rsidP="009718E7">
            <w:pPr>
              <w:pStyle w:val="G-PCCTablebody"/>
              <w:jc w:val="right"/>
            </w:pPr>
            <w:r w:rsidRPr="00A4559E">
              <w:t>315</w:t>
            </w:r>
          </w:p>
        </w:tc>
        <w:tc>
          <w:tcPr>
            <w:tcW w:w="0" w:type="auto"/>
            <w:vAlign w:val="center"/>
          </w:tcPr>
          <w:p w14:paraId="0137DC19" w14:textId="77777777" w:rsidR="00010E20" w:rsidRPr="00A4559E" w:rsidRDefault="00010E20" w:rsidP="009718E7">
            <w:pPr>
              <w:pStyle w:val="G-PCCTablebody"/>
              <w:jc w:val="right"/>
            </w:pPr>
            <w:r w:rsidRPr="00A4559E">
              <w:t>327</w:t>
            </w:r>
          </w:p>
        </w:tc>
        <w:tc>
          <w:tcPr>
            <w:tcW w:w="0" w:type="auto"/>
            <w:vAlign w:val="center"/>
          </w:tcPr>
          <w:p w14:paraId="570366E0" w14:textId="77777777" w:rsidR="00010E20" w:rsidRPr="00A4559E" w:rsidRDefault="00010E20" w:rsidP="009718E7">
            <w:pPr>
              <w:pStyle w:val="G-PCCTablebody"/>
              <w:jc w:val="right"/>
            </w:pPr>
            <w:r w:rsidRPr="00A4559E">
              <w:t>340</w:t>
            </w:r>
          </w:p>
        </w:tc>
        <w:tc>
          <w:tcPr>
            <w:tcW w:w="0" w:type="auto"/>
            <w:vAlign w:val="center"/>
          </w:tcPr>
          <w:p w14:paraId="388E7745" w14:textId="77777777" w:rsidR="00010E20" w:rsidRPr="00A4559E" w:rsidRDefault="00010E20" w:rsidP="009718E7">
            <w:pPr>
              <w:pStyle w:val="G-PCCTablebody"/>
              <w:jc w:val="right"/>
            </w:pPr>
            <w:r w:rsidRPr="00A4559E">
              <w:t>353</w:t>
            </w:r>
          </w:p>
        </w:tc>
        <w:tc>
          <w:tcPr>
            <w:tcW w:w="0" w:type="auto"/>
            <w:vAlign w:val="center"/>
          </w:tcPr>
          <w:p w14:paraId="4C82537A" w14:textId="77777777" w:rsidR="00010E20" w:rsidRPr="00A4559E" w:rsidRDefault="00010E20" w:rsidP="009718E7">
            <w:pPr>
              <w:pStyle w:val="G-PCCTablebody"/>
              <w:jc w:val="right"/>
            </w:pPr>
            <w:r w:rsidRPr="00A4559E">
              <w:t>366</w:t>
            </w:r>
          </w:p>
        </w:tc>
        <w:tc>
          <w:tcPr>
            <w:tcW w:w="0" w:type="auto"/>
            <w:vAlign w:val="center"/>
          </w:tcPr>
          <w:p w14:paraId="3EC95F1D" w14:textId="77777777" w:rsidR="00010E20" w:rsidRPr="00A4559E" w:rsidRDefault="00010E20" w:rsidP="009718E7">
            <w:pPr>
              <w:pStyle w:val="G-PCCTablebody"/>
              <w:jc w:val="right"/>
            </w:pPr>
            <w:r w:rsidRPr="00A4559E">
              <w:t>379</w:t>
            </w:r>
          </w:p>
        </w:tc>
        <w:tc>
          <w:tcPr>
            <w:tcW w:w="0" w:type="auto"/>
            <w:vAlign w:val="center"/>
          </w:tcPr>
          <w:p w14:paraId="4E52B5AC" w14:textId="77777777" w:rsidR="00010E20" w:rsidRPr="00A4559E" w:rsidRDefault="00010E20" w:rsidP="009718E7">
            <w:pPr>
              <w:pStyle w:val="G-PCCTablebody"/>
              <w:jc w:val="right"/>
            </w:pPr>
            <w:r w:rsidRPr="00A4559E">
              <w:t>392</w:t>
            </w:r>
          </w:p>
        </w:tc>
        <w:tc>
          <w:tcPr>
            <w:tcW w:w="0" w:type="auto"/>
            <w:vAlign w:val="center"/>
          </w:tcPr>
          <w:p w14:paraId="56107507" w14:textId="77777777" w:rsidR="00010E20" w:rsidRPr="00A4559E" w:rsidRDefault="00010E20" w:rsidP="009718E7">
            <w:pPr>
              <w:pStyle w:val="G-PCCTablebody"/>
              <w:jc w:val="right"/>
            </w:pPr>
            <w:r w:rsidRPr="00A4559E">
              <w:t>405</w:t>
            </w:r>
          </w:p>
        </w:tc>
        <w:tc>
          <w:tcPr>
            <w:tcW w:w="0" w:type="auto"/>
            <w:vAlign w:val="center"/>
          </w:tcPr>
          <w:p w14:paraId="50667CD0" w14:textId="77777777" w:rsidR="00010E20" w:rsidRPr="00A4559E" w:rsidRDefault="00010E20" w:rsidP="009718E7">
            <w:pPr>
              <w:pStyle w:val="G-PCCTablebody"/>
              <w:jc w:val="right"/>
            </w:pPr>
            <w:r w:rsidRPr="00A4559E">
              <w:t>419</w:t>
            </w:r>
          </w:p>
        </w:tc>
      </w:tr>
      <w:tr w:rsidR="00010E20" w:rsidRPr="00A4559E" w14:paraId="373002CF" w14:textId="77777777" w:rsidTr="009718E7">
        <w:tc>
          <w:tcPr>
            <w:tcW w:w="572" w:type="dxa"/>
            <w:vAlign w:val="center"/>
          </w:tcPr>
          <w:p w14:paraId="4F575F8C" w14:textId="77777777" w:rsidR="00010E20" w:rsidRPr="00A4559E" w:rsidRDefault="00010E20" w:rsidP="009718E7">
            <w:pPr>
              <w:pStyle w:val="G-PCCTablebody"/>
              <w:jc w:val="center"/>
              <w:rPr>
                <w:b/>
                <w:bCs/>
              </w:rPr>
            </w:pPr>
            <w:r w:rsidRPr="00A4559E">
              <w:rPr>
                <w:b/>
                <w:bCs/>
              </w:rPr>
              <w:t>48</w:t>
            </w:r>
          </w:p>
        </w:tc>
        <w:tc>
          <w:tcPr>
            <w:tcW w:w="0" w:type="auto"/>
            <w:vAlign w:val="center"/>
          </w:tcPr>
          <w:p w14:paraId="65F96A81" w14:textId="77777777" w:rsidR="00010E20" w:rsidRPr="00A4559E" w:rsidRDefault="00010E20" w:rsidP="009718E7">
            <w:pPr>
              <w:pStyle w:val="G-PCCTablebody"/>
              <w:jc w:val="right"/>
            </w:pPr>
            <w:r w:rsidRPr="00A4559E">
              <w:t>433</w:t>
            </w:r>
          </w:p>
        </w:tc>
        <w:tc>
          <w:tcPr>
            <w:tcW w:w="0" w:type="auto"/>
            <w:vAlign w:val="center"/>
          </w:tcPr>
          <w:p w14:paraId="2C77BF3D" w14:textId="77777777" w:rsidR="00010E20" w:rsidRPr="00A4559E" w:rsidRDefault="00010E20" w:rsidP="009718E7">
            <w:pPr>
              <w:pStyle w:val="G-PCCTablebody"/>
              <w:jc w:val="right"/>
            </w:pPr>
            <w:r w:rsidRPr="00A4559E">
              <w:t>447</w:t>
            </w:r>
          </w:p>
        </w:tc>
        <w:tc>
          <w:tcPr>
            <w:tcW w:w="0" w:type="auto"/>
            <w:vAlign w:val="center"/>
          </w:tcPr>
          <w:p w14:paraId="08F061FA" w14:textId="77777777" w:rsidR="00010E20" w:rsidRPr="00A4559E" w:rsidRDefault="00010E20" w:rsidP="009718E7">
            <w:pPr>
              <w:pStyle w:val="G-PCCTablebody"/>
              <w:jc w:val="right"/>
            </w:pPr>
            <w:r w:rsidRPr="00A4559E">
              <w:t>461</w:t>
            </w:r>
          </w:p>
        </w:tc>
        <w:tc>
          <w:tcPr>
            <w:tcW w:w="0" w:type="auto"/>
            <w:vAlign w:val="center"/>
          </w:tcPr>
          <w:p w14:paraId="08EB6CFF" w14:textId="77777777" w:rsidR="00010E20" w:rsidRPr="00A4559E" w:rsidRDefault="00010E20" w:rsidP="009718E7">
            <w:pPr>
              <w:pStyle w:val="G-PCCTablebody"/>
              <w:jc w:val="right"/>
            </w:pPr>
            <w:r w:rsidRPr="00A4559E">
              <w:t>475</w:t>
            </w:r>
          </w:p>
        </w:tc>
        <w:tc>
          <w:tcPr>
            <w:tcW w:w="0" w:type="auto"/>
            <w:vAlign w:val="center"/>
          </w:tcPr>
          <w:p w14:paraId="4AC11674" w14:textId="77777777" w:rsidR="00010E20" w:rsidRPr="00A4559E" w:rsidRDefault="00010E20" w:rsidP="009718E7">
            <w:pPr>
              <w:pStyle w:val="G-PCCTablebody"/>
              <w:jc w:val="right"/>
            </w:pPr>
            <w:r w:rsidRPr="00A4559E">
              <w:t>489</w:t>
            </w:r>
          </w:p>
        </w:tc>
        <w:tc>
          <w:tcPr>
            <w:tcW w:w="0" w:type="auto"/>
            <w:vAlign w:val="center"/>
          </w:tcPr>
          <w:p w14:paraId="6C87333C" w14:textId="77777777" w:rsidR="00010E20" w:rsidRPr="00A4559E" w:rsidRDefault="00010E20" w:rsidP="009718E7">
            <w:pPr>
              <w:pStyle w:val="G-PCCTablebody"/>
              <w:jc w:val="right"/>
            </w:pPr>
            <w:r w:rsidRPr="00A4559E">
              <w:t>504</w:t>
            </w:r>
          </w:p>
        </w:tc>
        <w:tc>
          <w:tcPr>
            <w:tcW w:w="0" w:type="auto"/>
            <w:vAlign w:val="center"/>
          </w:tcPr>
          <w:p w14:paraId="19C56F7F" w14:textId="77777777" w:rsidR="00010E20" w:rsidRPr="00A4559E" w:rsidRDefault="00010E20" w:rsidP="009718E7">
            <w:pPr>
              <w:pStyle w:val="G-PCCTablebody"/>
              <w:jc w:val="right"/>
            </w:pPr>
            <w:r w:rsidRPr="00A4559E">
              <w:t>518</w:t>
            </w:r>
          </w:p>
        </w:tc>
        <w:tc>
          <w:tcPr>
            <w:tcW w:w="0" w:type="auto"/>
            <w:vAlign w:val="center"/>
          </w:tcPr>
          <w:p w14:paraId="465327CA" w14:textId="77777777" w:rsidR="00010E20" w:rsidRPr="00A4559E" w:rsidRDefault="00010E20" w:rsidP="009718E7">
            <w:pPr>
              <w:pStyle w:val="G-PCCTablebody"/>
              <w:jc w:val="right"/>
            </w:pPr>
            <w:r w:rsidRPr="00A4559E">
              <w:t>533</w:t>
            </w:r>
          </w:p>
        </w:tc>
        <w:tc>
          <w:tcPr>
            <w:tcW w:w="0" w:type="auto"/>
            <w:vAlign w:val="center"/>
          </w:tcPr>
          <w:p w14:paraId="7F2A4340" w14:textId="77777777" w:rsidR="00010E20" w:rsidRPr="00A4559E" w:rsidRDefault="00010E20" w:rsidP="009718E7">
            <w:pPr>
              <w:pStyle w:val="G-PCCTablebody"/>
              <w:jc w:val="right"/>
            </w:pPr>
            <w:r w:rsidRPr="00A4559E">
              <w:t>548</w:t>
            </w:r>
          </w:p>
        </w:tc>
        <w:tc>
          <w:tcPr>
            <w:tcW w:w="0" w:type="auto"/>
            <w:vAlign w:val="center"/>
          </w:tcPr>
          <w:p w14:paraId="1362EA69" w14:textId="77777777" w:rsidR="00010E20" w:rsidRPr="00A4559E" w:rsidRDefault="00010E20" w:rsidP="009718E7">
            <w:pPr>
              <w:pStyle w:val="G-PCCTablebody"/>
              <w:jc w:val="right"/>
            </w:pPr>
            <w:r w:rsidRPr="00A4559E">
              <w:t>563</w:t>
            </w:r>
          </w:p>
        </w:tc>
        <w:tc>
          <w:tcPr>
            <w:tcW w:w="0" w:type="auto"/>
            <w:vAlign w:val="center"/>
          </w:tcPr>
          <w:p w14:paraId="54C770DF" w14:textId="77777777" w:rsidR="00010E20" w:rsidRPr="00A4559E" w:rsidRDefault="00010E20" w:rsidP="009718E7">
            <w:pPr>
              <w:pStyle w:val="G-PCCTablebody"/>
              <w:jc w:val="right"/>
            </w:pPr>
            <w:r w:rsidRPr="00A4559E">
              <w:t>578</w:t>
            </w:r>
          </w:p>
        </w:tc>
        <w:tc>
          <w:tcPr>
            <w:tcW w:w="0" w:type="auto"/>
            <w:vAlign w:val="center"/>
          </w:tcPr>
          <w:p w14:paraId="0241F3BB" w14:textId="77777777" w:rsidR="00010E20" w:rsidRPr="00A4559E" w:rsidRDefault="00010E20" w:rsidP="009718E7">
            <w:pPr>
              <w:pStyle w:val="G-PCCTablebody"/>
              <w:jc w:val="right"/>
            </w:pPr>
            <w:r w:rsidRPr="00A4559E">
              <w:t>593</w:t>
            </w:r>
          </w:p>
        </w:tc>
      </w:tr>
      <w:tr w:rsidR="00010E20" w:rsidRPr="00A4559E" w14:paraId="562CF305" w14:textId="77777777" w:rsidTr="009718E7">
        <w:tc>
          <w:tcPr>
            <w:tcW w:w="572" w:type="dxa"/>
            <w:vAlign w:val="center"/>
          </w:tcPr>
          <w:p w14:paraId="47E889AE" w14:textId="77777777" w:rsidR="00010E20" w:rsidRPr="00A4559E" w:rsidRDefault="00010E20" w:rsidP="009718E7">
            <w:pPr>
              <w:pStyle w:val="G-PCCTablebody"/>
              <w:jc w:val="center"/>
              <w:rPr>
                <w:b/>
                <w:bCs/>
              </w:rPr>
            </w:pPr>
            <w:r w:rsidRPr="00A4559E">
              <w:rPr>
                <w:b/>
                <w:bCs/>
              </w:rPr>
              <w:t>60</w:t>
            </w:r>
          </w:p>
        </w:tc>
        <w:tc>
          <w:tcPr>
            <w:tcW w:w="0" w:type="auto"/>
            <w:vAlign w:val="center"/>
          </w:tcPr>
          <w:p w14:paraId="3EF6B7D2" w14:textId="77777777" w:rsidR="00010E20" w:rsidRPr="00A4559E" w:rsidRDefault="00010E20" w:rsidP="009718E7">
            <w:pPr>
              <w:pStyle w:val="G-PCCTablebody"/>
              <w:jc w:val="right"/>
            </w:pPr>
            <w:r w:rsidRPr="00A4559E">
              <w:t>609</w:t>
            </w:r>
          </w:p>
        </w:tc>
        <w:tc>
          <w:tcPr>
            <w:tcW w:w="0" w:type="auto"/>
            <w:vAlign w:val="center"/>
          </w:tcPr>
          <w:p w14:paraId="19F6C470" w14:textId="77777777" w:rsidR="00010E20" w:rsidRPr="00A4559E" w:rsidRDefault="00010E20" w:rsidP="009718E7">
            <w:pPr>
              <w:pStyle w:val="G-PCCTablebody"/>
              <w:jc w:val="right"/>
            </w:pPr>
            <w:r w:rsidRPr="00A4559E">
              <w:t>624</w:t>
            </w:r>
          </w:p>
        </w:tc>
        <w:tc>
          <w:tcPr>
            <w:tcW w:w="0" w:type="auto"/>
            <w:vAlign w:val="center"/>
          </w:tcPr>
          <w:p w14:paraId="2ADACBAA" w14:textId="77777777" w:rsidR="00010E20" w:rsidRPr="00A4559E" w:rsidRDefault="00010E20" w:rsidP="009718E7">
            <w:pPr>
              <w:pStyle w:val="G-PCCTablebody"/>
              <w:jc w:val="right"/>
            </w:pPr>
            <w:r w:rsidRPr="00A4559E">
              <w:t>640</w:t>
            </w:r>
          </w:p>
        </w:tc>
        <w:tc>
          <w:tcPr>
            <w:tcW w:w="0" w:type="auto"/>
            <w:vAlign w:val="center"/>
          </w:tcPr>
          <w:p w14:paraId="26C3FD78" w14:textId="77777777" w:rsidR="00010E20" w:rsidRPr="00A4559E" w:rsidRDefault="00010E20" w:rsidP="009718E7">
            <w:pPr>
              <w:pStyle w:val="G-PCCTablebody"/>
              <w:jc w:val="right"/>
            </w:pPr>
            <w:r w:rsidRPr="00A4559E">
              <w:t>656</w:t>
            </w:r>
          </w:p>
        </w:tc>
        <w:tc>
          <w:tcPr>
            <w:tcW w:w="0" w:type="auto"/>
            <w:vAlign w:val="center"/>
          </w:tcPr>
          <w:p w14:paraId="47DFADB9" w14:textId="77777777" w:rsidR="00010E20" w:rsidRPr="00A4559E" w:rsidRDefault="00010E20" w:rsidP="009718E7">
            <w:pPr>
              <w:pStyle w:val="G-PCCTablebody"/>
              <w:jc w:val="right"/>
            </w:pPr>
            <w:r w:rsidRPr="00A4559E">
              <w:t>672</w:t>
            </w:r>
          </w:p>
        </w:tc>
        <w:tc>
          <w:tcPr>
            <w:tcW w:w="0" w:type="auto"/>
            <w:vAlign w:val="center"/>
          </w:tcPr>
          <w:p w14:paraId="6B1876D5" w14:textId="77777777" w:rsidR="00010E20" w:rsidRPr="00A4559E" w:rsidRDefault="00010E20" w:rsidP="009718E7">
            <w:pPr>
              <w:pStyle w:val="G-PCCTablebody"/>
              <w:jc w:val="right"/>
            </w:pPr>
            <w:r w:rsidRPr="00A4559E">
              <w:t>688</w:t>
            </w:r>
          </w:p>
        </w:tc>
        <w:tc>
          <w:tcPr>
            <w:tcW w:w="0" w:type="auto"/>
            <w:vAlign w:val="center"/>
          </w:tcPr>
          <w:p w14:paraId="2493C769" w14:textId="77777777" w:rsidR="00010E20" w:rsidRPr="00A4559E" w:rsidRDefault="00010E20" w:rsidP="009718E7">
            <w:pPr>
              <w:pStyle w:val="G-PCCTablebody"/>
              <w:jc w:val="right"/>
            </w:pPr>
            <w:r w:rsidRPr="00A4559E">
              <w:t>705</w:t>
            </w:r>
          </w:p>
        </w:tc>
        <w:tc>
          <w:tcPr>
            <w:tcW w:w="0" w:type="auto"/>
            <w:vAlign w:val="center"/>
          </w:tcPr>
          <w:p w14:paraId="5455CEB3" w14:textId="77777777" w:rsidR="00010E20" w:rsidRPr="00A4559E" w:rsidRDefault="00010E20" w:rsidP="009718E7">
            <w:pPr>
              <w:pStyle w:val="G-PCCTablebody"/>
              <w:jc w:val="right"/>
            </w:pPr>
            <w:r w:rsidRPr="00A4559E">
              <w:t>721</w:t>
            </w:r>
          </w:p>
        </w:tc>
        <w:tc>
          <w:tcPr>
            <w:tcW w:w="0" w:type="auto"/>
            <w:vAlign w:val="center"/>
          </w:tcPr>
          <w:p w14:paraId="7AE794C5" w14:textId="77777777" w:rsidR="00010E20" w:rsidRPr="00A4559E" w:rsidRDefault="00010E20" w:rsidP="009718E7">
            <w:pPr>
              <w:pStyle w:val="G-PCCTablebody"/>
              <w:jc w:val="right"/>
            </w:pPr>
            <w:r w:rsidRPr="00A4559E">
              <w:t>738</w:t>
            </w:r>
          </w:p>
        </w:tc>
        <w:tc>
          <w:tcPr>
            <w:tcW w:w="0" w:type="auto"/>
            <w:vAlign w:val="center"/>
          </w:tcPr>
          <w:p w14:paraId="2143516A" w14:textId="77777777" w:rsidR="00010E20" w:rsidRPr="00A4559E" w:rsidRDefault="00010E20" w:rsidP="009718E7">
            <w:pPr>
              <w:pStyle w:val="G-PCCTablebody"/>
              <w:jc w:val="right"/>
            </w:pPr>
            <w:r w:rsidRPr="00A4559E">
              <w:t>754</w:t>
            </w:r>
          </w:p>
        </w:tc>
        <w:tc>
          <w:tcPr>
            <w:tcW w:w="0" w:type="auto"/>
            <w:vAlign w:val="center"/>
          </w:tcPr>
          <w:p w14:paraId="2E970F20" w14:textId="77777777" w:rsidR="00010E20" w:rsidRPr="00A4559E" w:rsidRDefault="00010E20" w:rsidP="009718E7">
            <w:pPr>
              <w:pStyle w:val="G-PCCTablebody"/>
              <w:jc w:val="right"/>
            </w:pPr>
            <w:r w:rsidRPr="00A4559E">
              <w:t>771</w:t>
            </w:r>
          </w:p>
        </w:tc>
        <w:tc>
          <w:tcPr>
            <w:tcW w:w="0" w:type="auto"/>
            <w:vAlign w:val="center"/>
          </w:tcPr>
          <w:p w14:paraId="742BFA44" w14:textId="77777777" w:rsidR="00010E20" w:rsidRPr="00A4559E" w:rsidRDefault="00010E20" w:rsidP="009718E7">
            <w:pPr>
              <w:pStyle w:val="G-PCCTablebody"/>
              <w:jc w:val="right"/>
            </w:pPr>
            <w:r w:rsidRPr="00A4559E">
              <w:t>788</w:t>
            </w:r>
          </w:p>
        </w:tc>
      </w:tr>
      <w:tr w:rsidR="00010E20" w:rsidRPr="00A4559E" w14:paraId="44E50FA5" w14:textId="77777777" w:rsidTr="009718E7">
        <w:tc>
          <w:tcPr>
            <w:tcW w:w="572" w:type="dxa"/>
            <w:vAlign w:val="center"/>
          </w:tcPr>
          <w:p w14:paraId="1573EB73" w14:textId="77777777" w:rsidR="00010E20" w:rsidRPr="00A4559E" w:rsidRDefault="00010E20" w:rsidP="009718E7">
            <w:pPr>
              <w:pStyle w:val="G-PCCTablebody"/>
              <w:jc w:val="center"/>
              <w:rPr>
                <w:b/>
                <w:bCs/>
              </w:rPr>
            </w:pPr>
            <w:r w:rsidRPr="00A4559E">
              <w:rPr>
                <w:b/>
                <w:bCs/>
              </w:rPr>
              <w:t>72</w:t>
            </w:r>
          </w:p>
        </w:tc>
        <w:tc>
          <w:tcPr>
            <w:tcW w:w="0" w:type="auto"/>
            <w:vAlign w:val="center"/>
          </w:tcPr>
          <w:p w14:paraId="1B1C4C15" w14:textId="77777777" w:rsidR="00010E20" w:rsidRPr="00A4559E" w:rsidRDefault="00010E20" w:rsidP="009718E7">
            <w:pPr>
              <w:pStyle w:val="G-PCCTablebody"/>
              <w:jc w:val="right"/>
            </w:pPr>
            <w:r w:rsidRPr="00A4559E">
              <w:t>805</w:t>
            </w:r>
          </w:p>
        </w:tc>
        <w:tc>
          <w:tcPr>
            <w:tcW w:w="0" w:type="auto"/>
            <w:vAlign w:val="center"/>
          </w:tcPr>
          <w:p w14:paraId="279F890A" w14:textId="77777777" w:rsidR="00010E20" w:rsidRPr="00A4559E" w:rsidRDefault="00010E20" w:rsidP="009718E7">
            <w:pPr>
              <w:pStyle w:val="G-PCCTablebody"/>
              <w:jc w:val="right"/>
            </w:pPr>
            <w:r w:rsidRPr="00A4559E">
              <w:t>822</w:t>
            </w:r>
          </w:p>
        </w:tc>
        <w:tc>
          <w:tcPr>
            <w:tcW w:w="0" w:type="auto"/>
            <w:vAlign w:val="center"/>
          </w:tcPr>
          <w:p w14:paraId="2E58FC15" w14:textId="77777777" w:rsidR="00010E20" w:rsidRPr="00A4559E" w:rsidRDefault="00010E20" w:rsidP="009718E7">
            <w:pPr>
              <w:pStyle w:val="G-PCCTablebody"/>
              <w:jc w:val="right"/>
            </w:pPr>
            <w:r w:rsidRPr="00A4559E">
              <w:t>840</w:t>
            </w:r>
          </w:p>
        </w:tc>
        <w:tc>
          <w:tcPr>
            <w:tcW w:w="0" w:type="auto"/>
            <w:vAlign w:val="center"/>
          </w:tcPr>
          <w:p w14:paraId="26CB74FE" w14:textId="77777777" w:rsidR="00010E20" w:rsidRPr="00A4559E" w:rsidRDefault="00010E20" w:rsidP="009718E7">
            <w:pPr>
              <w:pStyle w:val="G-PCCTablebody"/>
              <w:jc w:val="right"/>
            </w:pPr>
            <w:r w:rsidRPr="00A4559E">
              <w:t>857</w:t>
            </w:r>
          </w:p>
        </w:tc>
        <w:tc>
          <w:tcPr>
            <w:tcW w:w="0" w:type="auto"/>
            <w:vAlign w:val="center"/>
          </w:tcPr>
          <w:p w14:paraId="6653F310" w14:textId="77777777" w:rsidR="00010E20" w:rsidRPr="00A4559E" w:rsidRDefault="00010E20" w:rsidP="009718E7">
            <w:pPr>
              <w:pStyle w:val="G-PCCTablebody"/>
              <w:jc w:val="right"/>
            </w:pPr>
            <w:r w:rsidRPr="00A4559E">
              <w:t>875</w:t>
            </w:r>
          </w:p>
        </w:tc>
        <w:tc>
          <w:tcPr>
            <w:tcW w:w="0" w:type="auto"/>
            <w:vAlign w:val="center"/>
          </w:tcPr>
          <w:p w14:paraId="3DA08EE5" w14:textId="77777777" w:rsidR="00010E20" w:rsidRPr="00A4559E" w:rsidRDefault="00010E20" w:rsidP="009718E7">
            <w:pPr>
              <w:pStyle w:val="G-PCCTablebody"/>
              <w:jc w:val="right"/>
            </w:pPr>
            <w:r w:rsidRPr="00A4559E">
              <w:t>892</w:t>
            </w:r>
          </w:p>
        </w:tc>
        <w:tc>
          <w:tcPr>
            <w:tcW w:w="0" w:type="auto"/>
            <w:vAlign w:val="center"/>
          </w:tcPr>
          <w:p w14:paraId="5396B81D" w14:textId="77777777" w:rsidR="00010E20" w:rsidRPr="00A4559E" w:rsidRDefault="00010E20" w:rsidP="009718E7">
            <w:pPr>
              <w:pStyle w:val="G-PCCTablebody"/>
              <w:jc w:val="right"/>
            </w:pPr>
            <w:r w:rsidRPr="00A4559E">
              <w:t>910</w:t>
            </w:r>
          </w:p>
        </w:tc>
        <w:tc>
          <w:tcPr>
            <w:tcW w:w="0" w:type="auto"/>
            <w:vAlign w:val="center"/>
          </w:tcPr>
          <w:p w14:paraId="582210F7" w14:textId="77777777" w:rsidR="00010E20" w:rsidRPr="00A4559E" w:rsidRDefault="00010E20" w:rsidP="009718E7">
            <w:pPr>
              <w:pStyle w:val="G-PCCTablebody"/>
              <w:jc w:val="right"/>
            </w:pPr>
            <w:r w:rsidRPr="00A4559E">
              <w:t>928</w:t>
            </w:r>
          </w:p>
        </w:tc>
        <w:tc>
          <w:tcPr>
            <w:tcW w:w="0" w:type="auto"/>
            <w:vAlign w:val="center"/>
          </w:tcPr>
          <w:p w14:paraId="2DF1CB2B" w14:textId="77777777" w:rsidR="00010E20" w:rsidRPr="00A4559E" w:rsidRDefault="00010E20" w:rsidP="009718E7">
            <w:pPr>
              <w:pStyle w:val="G-PCCTablebody"/>
              <w:jc w:val="right"/>
            </w:pPr>
            <w:r w:rsidRPr="00A4559E">
              <w:t>946</w:t>
            </w:r>
          </w:p>
        </w:tc>
        <w:tc>
          <w:tcPr>
            <w:tcW w:w="0" w:type="auto"/>
            <w:vAlign w:val="center"/>
          </w:tcPr>
          <w:p w14:paraId="300BF8A1" w14:textId="77777777" w:rsidR="00010E20" w:rsidRPr="00A4559E" w:rsidRDefault="00010E20" w:rsidP="009718E7">
            <w:pPr>
              <w:pStyle w:val="G-PCCTablebody"/>
              <w:jc w:val="right"/>
            </w:pPr>
            <w:r w:rsidRPr="00A4559E">
              <w:t>964</w:t>
            </w:r>
          </w:p>
        </w:tc>
        <w:tc>
          <w:tcPr>
            <w:tcW w:w="0" w:type="auto"/>
            <w:vAlign w:val="center"/>
          </w:tcPr>
          <w:p w14:paraId="564E0151" w14:textId="77777777" w:rsidR="00010E20" w:rsidRPr="00A4559E" w:rsidRDefault="00010E20" w:rsidP="009718E7">
            <w:pPr>
              <w:pStyle w:val="G-PCCTablebody"/>
              <w:jc w:val="right"/>
            </w:pPr>
            <w:r w:rsidRPr="00A4559E">
              <w:t>983</w:t>
            </w:r>
          </w:p>
        </w:tc>
        <w:tc>
          <w:tcPr>
            <w:tcW w:w="0" w:type="auto"/>
            <w:vAlign w:val="center"/>
          </w:tcPr>
          <w:p w14:paraId="09956F8C" w14:textId="77777777" w:rsidR="00010E20" w:rsidRPr="00A4559E" w:rsidRDefault="00010E20" w:rsidP="009718E7">
            <w:pPr>
              <w:pStyle w:val="G-PCCTablebody"/>
              <w:jc w:val="right"/>
            </w:pPr>
            <w:r w:rsidRPr="00A4559E">
              <w:t>1 001</w:t>
            </w:r>
          </w:p>
        </w:tc>
      </w:tr>
      <w:tr w:rsidR="00010E20" w:rsidRPr="00A4559E" w14:paraId="1DFE60C8" w14:textId="77777777" w:rsidTr="009718E7">
        <w:tc>
          <w:tcPr>
            <w:tcW w:w="572" w:type="dxa"/>
            <w:vAlign w:val="center"/>
          </w:tcPr>
          <w:p w14:paraId="22961937" w14:textId="77777777" w:rsidR="00010E20" w:rsidRPr="00A4559E" w:rsidRDefault="00010E20" w:rsidP="009718E7">
            <w:pPr>
              <w:pStyle w:val="G-PCCTablebody"/>
              <w:jc w:val="center"/>
              <w:rPr>
                <w:b/>
                <w:bCs/>
              </w:rPr>
            </w:pPr>
            <w:r w:rsidRPr="00A4559E">
              <w:rPr>
                <w:b/>
                <w:bCs/>
              </w:rPr>
              <w:t>84</w:t>
            </w:r>
          </w:p>
        </w:tc>
        <w:tc>
          <w:tcPr>
            <w:tcW w:w="0" w:type="auto"/>
            <w:vAlign w:val="center"/>
          </w:tcPr>
          <w:p w14:paraId="73521883" w14:textId="77777777" w:rsidR="00010E20" w:rsidRPr="00A4559E" w:rsidRDefault="00010E20" w:rsidP="009718E7">
            <w:pPr>
              <w:pStyle w:val="G-PCCTablebody"/>
              <w:jc w:val="right"/>
            </w:pPr>
            <w:r w:rsidRPr="00A4559E">
              <w:t>1 020</w:t>
            </w:r>
          </w:p>
        </w:tc>
        <w:tc>
          <w:tcPr>
            <w:tcW w:w="0" w:type="auto"/>
            <w:vAlign w:val="center"/>
          </w:tcPr>
          <w:p w14:paraId="2F834902" w14:textId="77777777" w:rsidR="00010E20" w:rsidRPr="00A4559E" w:rsidRDefault="00010E20" w:rsidP="009718E7">
            <w:pPr>
              <w:pStyle w:val="G-PCCTablebody"/>
              <w:jc w:val="right"/>
            </w:pPr>
            <w:r w:rsidRPr="00A4559E">
              <w:t>1 038</w:t>
            </w:r>
          </w:p>
        </w:tc>
        <w:tc>
          <w:tcPr>
            <w:tcW w:w="0" w:type="auto"/>
            <w:vAlign w:val="center"/>
          </w:tcPr>
          <w:p w14:paraId="5A94AF76" w14:textId="77777777" w:rsidR="00010E20" w:rsidRPr="00A4559E" w:rsidRDefault="00010E20" w:rsidP="009718E7">
            <w:pPr>
              <w:pStyle w:val="G-PCCTablebody"/>
              <w:jc w:val="right"/>
            </w:pPr>
            <w:r w:rsidRPr="00A4559E">
              <w:t>1 057</w:t>
            </w:r>
          </w:p>
        </w:tc>
        <w:tc>
          <w:tcPr>
            <w:tcW w:w="0" w:type="auto"/>
            <w:vAlign w:val="center"/>
          </w:tcPr>
          <w:p w14:paraId="151C24A0" w14:textId="77777777" w:rsidR="00010E20" w:rsidRPr="00A4559E" w:rsidRDefault="00010E20" w:rsidP="009718E7">
            <w:pPr>
              <w:pStyle w:val="G-PCCTablebody"/>
              <w:jc w:val="right"/>
            </w:pPr>
            <w:r w:rsidRPr="00A4559E">
              <w:t>1 076</w:t>
            </w:r>
          </w:p>
        </w:tc>
        <w:tc>
          <w:tcPr>
            <w:tcW w:w="0" w:type="auto"/>
            <w:vAlign w:val="center"/>
          </w:tcPr>
          <w:p w14:paraId="73B5D108" w14:textId="77777777" w:rsidR="00010E20" w:rsidRPr="00A4559E" w:rsidRDefault="00010E20" w:rsidP="009718E7">
            <w:pPr>
              <w:pStyle w:val="G-PCCTablebody"/>
              <w:jc w:val="right"/>
            </w:pPr>
            <w:r w:rsidRPr="00A4559E">
              <w:t>1 095</w:t>
            </w:r>
          </w:p>
        </w:tc>
        <w:tc>
          <w:tcPr>
            <w:tcW w:w="0" w:type="auto"/>
            <w:vAlign w:val="center"/>
          </w:tcPr>
          <w:p w14:paraId="212127FA" w14:textId="77777777" w:rsidR="00010E20" w:rsidRPr="00A4559E" w:rsidRDefault="00010E20" w:rsidP="009718E7">
            <w:pPr>
              <w:pStyle w:val="G-PCCTablebody"/>
              <w:jc w:val="right"/>
            </w:pPr>
            <w:r w:rsidRPr="00A4559E">
              <w:t>1 114</w:t>
            </w:r>
          </w:p>
        </w:tc>
        <w:tc>
          <w:tcPr>
            <w:tcW w:w="0" w:type="auto"/>
            <w:vAlign w:val="center"/>
          </w:tcPr>
          <w:p w14:paraId="10077645" w14:textId="77777777" w:rsidR="00010E20" w:rsidRPr="00A4559E" w:rsidRDefault="00010E20" w:rsidP="009718E7">
            <w:pPr>
              <w:pStyle w:val="G-PCCTablebody"/>
              <w:jc w:val="right"/>
            </w:pPr>
            <w:r w:rsidRPr="00A4559E">
              <w:t>1 133</w:t>
            </w:r>
          </w:p>
        </w:tc>
        <w:tc>
          <w:tcPr>
            <w:tcW w:w="0" w:type="auto"/>
            <w:vAlign w:val="center"/>
          </w:tcPr>
          <w:p w14:paraId="0950DD62" w14:textId="77777777" w:rsidR="00010E20" w:rsidRPr="00A4559E" w:rsidRDefault="00010E20" w:rsidP="009718E7">
            <w:pPr>
              <w:pStyle w:val="G-PCCTablebody"/>
              <w:jc w:val="right"/>
            </w:pPr>
            <w:r w:rsidRPr="00A4559E">
              <w:t>1 153</w:t>
            </w:r>
          </w:p>
        </w:tc>
        <w:tc>
          <w:tcPr>
            <w:tcW w:w="0" w:type="auto"/>
            <w:vAlign w:val="center"/>
          </w:tcPr>
          <w:p w14:paraId="7E49A16F" w14:textId="77777777" w:rsidR="00010E20" w:rsidRPr="00A4559E" w:rsidRDefault="00010E20" w:rsidP="009718E7">
            <w:pPr>
              <w:pStyle w:val="G-PCCTablebody"/>
              <w:jc w:val="right"/>
            </w:pPr>
            <w:r w:rsidRPr="00A4559E">
              <w:t>1 172</w:t>
            </w:r>
          </w:p>
        </w:tc>
        <w:tc>
          <w:tcPr>
            <w:tcW w:w="0" w:type="auto"/>
            <w:vAlign w:val="center"/>
          </w:tcPr>
          <w:p w14:paraId="69C31F4D" w14:textId="77777777" w:rsidR="00010E20" w:rsidRPr="00A4559E" w:rsidRDefault="00010E20" w:rsidP="009718E7">
            <w:pPr>
              <w:pStyle w:val="G-PCCTablebody"/>
              <w:jc w:val="right"/>
            </w:pPr>
            <w:r w:rsidRPr="00A4559E">
              <w:t>1 192</w:t>
            </w:r>
          </w:p>
        </w:tc>
        <w:tc>
          <w:tcPr>
            <w:tcW w:w="0" w:type="auto"/>
            <w:vAlign w:val="center"/>
          </w:tcPr>
          <w:p w14:paraId="7D94B019" w14:textId="77777777" w:rsidR="00010E20" w:rsidRPr="00A4559E" w:rsidRDefault="00010E20" w:rsidP="009718E7">
            <w:pPr>
              <w:pStyle w:val="G-PCCTablebody"/>
              <w:jc w:val="right"/>
            </w:pPr>
            <w:r w:rsidRPr="00A4559E">
              <w:t>1 211</w:t>
            </w:r>
          </w:p>
        </w:tc>
        <w:tc>
          <w:tcPr>
            <w:tcW w:w="0" w:type="auto"/>
            <w:vAlign w:val="center"/>
          </w:tcPr>
          <w:p w14:paraId="4C34BB33" w14:textId="77777777" w:rsidR="00010E20" w:rsidRPr="00A4559E" w:rsidRDefault="00010E20" w:rsidP="009718E7">
            <w:pPr>
              <w:pStyle w:val="G-PCCTablebody"/>
              <w:jc w:val="right"/>
            </w:pPr>
            <w:r w:rsidRPr="00A4559E">
              <w:t>1 231</w:t>
            </w:r>
          </w:p>
        </w:tc>
      </w:tr>
      <w:tr w:rsidR="00010E20" w:rsidRPr="00A4559E" w14:paraId="05FAFBED" w14:textId="77777777" w:rsidTr="009718E7">
        <w:tc>
          <w:tcPr>
            <w:tcW w:w="572" w:type="dxa"/>
            <w:vAlign w:val="center"/>
          </w:tcPr>
          <w:p w14:paraId="42D3968C" w14:textId="77777777" w:rsidR="00010E20" w:rsidRPr="00A4559E" w:rsidRDefault="00010E20" w:rsidP="009718E7">
            <w:pPr>
              <w:pStyle w:val="G-PCCTablebody"/>
              <w:jc w:val="center"/>
              <w:rPr>
                <w:b/>
                <w:bCs/>
              </w:rPr>
            </w:pPr>
            <w:r w:rsidRPr="00A4559E">
              <w:rPr>
                <w:b/>
                <w:bCs/>
              </w:rPr>
              <w:t>96</w:t>
            </w:r>
          </w:p>
        </w:tc>
        <w:tc>
          <w:tcPr>
            <w:tcW w:w="0" w:type="auto"/>
            <w:vAlign w:val="center"/>
          </w:tcPr>
          <w:p w14:paraId="4A43540C" w14:textId="77777777" w:rsidR="00010E20" w:rsidRPr="00A4559E" w:rsidRDefault="00010E20" w:rsidP="009718E7">
            <w:pPr>
              <w:pStyle w:val="G-PCCTablebody"/>
              <w:jc w:val="right"/>
            </w:pPr>
            <w:r w:rsidRPr="00A4559E">
              <w:t>1 251</w:t>
            </w:r>
          </w:p>
        </w:tc>
        <w:tc>
          <w:tcPr>
            <w:tcW w:w="0" w:type="auto"/>
            <w:vAlign w:val="center"/>
          </w:tcPr>
          <w:p w14:paraId="13FC2C60" w14:textId="77777777" w:rsidR="00010E20" w:rsidRPr="00A4559E" w:rsidRDefault="00010E20" w:rsidP="009718E7">
            <w:pPr>
              <w:pStyle w:val="G-PCCTablebody"/>
              <w:jc w:val="right"/>
            </w:pPr>
            <w:r w:rsidRPr="00A4559E">
              <w:t>1 271</w:t>
            </w:r>
          </w:p>
        </w:tc>
        <w:tc>
          <w:tcPr>
            <w:tcW w:w="0" w:type="auto"/>
            <w:vAlign w:val="center"/>
          </w:tcPr>
          <w:p w14:paraId="4C3F1473" w14:textId="77777777" w:rsidR="00010E20" w:rsidRPr="00A4559E" w:rsidRDefault="00010E20" w:rsidP="009718E7">
            <w:pPr>
              <w:pStyle w:val="G-PCCTablebody"/>
              <w:jc w:val="right"/>
            </w:pPr>
            <w:r w:rsidRPr="00A4559E">
              <w:t>1 291</w:t>
            </w:r>
          </w:p>
        </w:tc>
        <w:tc>
          <w:tcPr>
            <w:tcW w:w="0" w:type="auto"/>
            <w:vAlign w:val="center"/>
          </w:tcPr>
          <w:p w14:paraId="2B0054BF" w14:textId="77777777" w:rsidR="00010E20" w:rsidRPr="00A4559E" w:rsidRDefault="00010E20" w:rsidP="009718E7">
            <w:pPr>
              <w:pStyle w:val="G-PCCTablebody"/>
              <w:jc w:val="right"/>
            </w:pPr>
            <w:r w:rsidRPr="00A4559E">
              <w:t>1 311</w:t>
            </w:r>
          </w:p>
        </w:tc>
        <w:tc>
          <w:tcPr>
            <w:tcW w:w="0" w:type="auto"/>
            <w:vAlign w:val="center"/>
          </w:tcPr>
          <w:p w14:paraId="46BFFC7A" w14:textId="77777777" w:rsidR="00010E20" w:rsidRPr="00A4559E" w:rsidRDefault="00010E20" w:rsidP="009718E7">
            <w:pPr>
              <w:pStyle w:val="G-PCCTablebody"/>
              <w:jc w:val="right"/>
            </w:pPr>
            <w:r w:rsidRPr="00A4559E">
              <w:t>1 332</w:t>
            </w:r>
          </w:p>
        </w:tc>
        <w:tc>
          <w:tcPr>
            <w:tcW w:w="0" w:type="auto"/>
            <w:vAlign w:val="center"/>
          </w:tcPr>
          <w:p w14:paraId="4E45AD09" w14:textId="77777777" w:rsidR="00010E20" w:rsidRPr="00A4559E" w:rsidRDefault="00010E20" w:rsidP="009718E7">
            <w:pPr>
              <w:pStyle w:val="G-PCCTablebody"/>
              <w:jc w:val="right"/>
            </w:pPr>
            <w:r w:rsidRPr="00A4559E">
              <w:t>1 352</w:t>
            </w:r>
          </w:p>
        </w:tc>
        <w:tc>
          <w:tcPr>
            <w:tcW w:w="0" w:type="auto"/>
            <w:vAlign w:val="center"/>
          </w:tcPr>
          <w:p w14:paraId="620C0E81" w14:textId="77777777" w:rsidR="00010E20" w:rsidRPr="00A4559E" w:rsidRDefault="00010E20" w:rsidP="009718E7">
            <w:pPr>
              <w:pStyle w:val="G-PCCTablebody"/>
              <w:jc w:val="right"/>
            </w:pPr>
            <w:r w:rsidRPr="00A4559E">
              <w:t>1 373</w:t>
            </w:r>
          </w:p>
        </w:tc>
        <w:tc>
          <w:tcPr>
            <w:tcW w:w="0" w:type="auto"/>
            <w:vAlign w:val="center"/>
          </w:tcPr>
          <w:p w14:paraId="03955BB6" w14:textId="77777777" w:rsidR="00010E20" w:rsidRPr="00A4559E" w:rsidRDefault="00010E20" w:rsidP="009718E7">
            <w:pPr>
              <w:pStyle w:val="G-PCCTablebody"/>
              <w:jc w:val="right"/>
            </w:pPr>
            <w:r w:rsidRPr="00A4559E">
              <w:t>1 393</w:t>
            </w:r>
          </w:p>
        </w:tc>
        <w:tc>
          <w:tcPr>
            <w:tcW w:w="0" w:type="auto"/>
            <w:vAlign w:val="center"/>
          </w:tcPr>
          <w:p w14:paraId="13EBF75D" w14:textId="77777777" w:rsidR="00010E20" w:rsidRPr="00A4559E" w:rsidRDefault="00010E20" w:rsidP="009718E7">
            <w:pPr>
              <w:pStyle w:val="G-PCCTablebody"/>
              <w:jc w:val="right"/>
            </w:pPr>
            <w:r w:rsidRPr="00A4559E">
              <w:t>1 414</w:t>
            </w:r>
          </w:p>
        </w:tc>
        <w:tc>
          <w:tcPr>
            <w:tcW w:w="0" w:type="auto"/>
            <w:vAlign w:val="center"/>
          </w:tcPr>
          <w:p w14:paraId="5E7D5EA2" w14:textId="77777777" w:rsidR="00010E20" w:rsidRPr="00A4559E" w:rsidRDefault="00010E20" w:rsidP="009718E7">
            <w:pPr>
              <w:pStyle w:val="G-PCCTablebody"/>
              <w:jc w:val="right"/>
            </w:pPr>
            <w:r w:rsidRPr="00A4559E">
              <w:t>1 435</w:t>
            </w:r>
          </w:p>
        </w:tc>
        <w:tc>
          <w:tcPr>
            <w:tcW w:w="0" w:type="auto"/>
            <w:vAlign w:val="center"/>
          </w:tcPr>
          <w:p w14:paraId="0AA4615E" w14:textId="77777777" w:rsidR="00010E20" w:rsidRPr="00A4559E" w:rsidRDefault="00010E20" w:rsidP="009718E7">
            <w:pPr>
              <w:pStyle w:val="G-PCCTablebody"/>
              <w:jc w:val="right"/>
            </w:pPr>
            <w:r w:rsidRPr="00A4559E">
              <w:t>1 456</w:t>
            </w:r>
          </w:p>
        </w:tc>
        <w:tc>
          <w:tcPr>
            <w:tcW w:w="0" w:type="auto"/>
            <w:vAlign w:val="center"/>
          </w:tcPr>
          <w:p w14:paraId="5F3817EE" w14:textId="77777777" w:rsidR="00010E20" w:rsidRPr="00A4559E" w:rsidRDefault="00010E20" w:rsidP="009718E7">
            <w:pPr>
              <w:pStyle w:val="G-PCCTablebody"/>
              <w:jc w:val="right"/>
            </w:pPr>
            <w:r w:rsidRPr="00A4559E">
              <w:t>1 477</w:t>
            </w:r>
          </w:p>
        </w:tc>
      </w:tr>
      <w:tr w:rsidR="00010E20" w:rsidRPr="00A4559E" w14:paraId="246EBC65" w14:textId="77777777" w:rsidTr="009718E7">
        <w:tc>
          <w:tcPr>
            <w:tcW w:w="572" w:type="dxa"/>
            <w:vAlign w:val="center"/>
          </w:tcPr>
          <w:p w14:paraId="089F6D3F" w14:textId="77777777" w:rsidR="00010E20" w:rsidRPr="00A4559E" w:rsidRDefault="00010E20" w:rsidP="009718E7">
            <w:pPr>
              <w:pStyle w:val="G-PCCTablebody"/>
              <w:jc w:val="center"/>
              <w:rPr>
                <w:b/>
                <w:bCs/>
              </w:rPr>
            </w:pPr>
            <w:r w:rsidRPr="00A4559E">
              <w:rPr>
                <w:b/>
                <w:bCs/>
              </w:rPr>
              <w:t>108</w:t>
            </w:r>
          </w:p>
        </w:tc>
        <w:tc>
          <w:tcPr>
            <w:tcW w:w="0" w:type="auto"/>
            <w:vAlign w:val="center"/>
          </w:tcPr>
          <w:p w14:paraId="672EBB90" w14:textId="77777777" w:rsidR="00010E20" w:rsidRPr="00A4559E" w:rsidRDefault="00010E20" w:rsidP="009718E7">
            <w:pPr>
              <w:pStyle w:val="G-PCCTablebody"/>
              <w:jc w:val="right"/>
            </w:pPr>
            <w:r w:rsidRPr="00A4559E">
              <w:t>1 498</w:t>
            </w:r>
          </w:p>
        </w:tc>
        <w:tc>
          <w:tcPr>
            <w:tcW w:w="0" w:type="auto"/>
            <w:vAlign w:val="center"/>
          </w:tcPr>
          <w:p w14:paraId="06DE6D91" w14:textId="77777777" w:rsidR="00010E20" w:rsidRPr="00A4559E" w:rsidRDefault="00010E20" w:rsidP="009718E7">
            <w:pPr>
              <w:pStyle w:val="G-PCCTablebody"/>
              <w:jc w:val="right"/>
            </w:pPr>
            <w:r w:rsidRPr="00A4559E">
              <w:t>1 520</w:t>
            </w:r>
          </w:p>
        </w:tc>
        <w:tc>
          <w:tcPr>
            <w:tcW w:w="0" w:type="auto"/>
            <w:vAlign w:val="center"/>
          </w:tcPr>
          <w:p w14:paraId="1E1DF685" w14:textId="77777777" w:rsidR="00010E20" w:rsidRPr="00A4559E" w:rsidRDefault="00010E20" w:rsidP="009718E7">
            <w:pPr>
              <w:pStyle w:val="G-PCCTablebody"/>
              <w:jc w:val="right"/>
            </w:pPr>
            <w:r w:rsidRPr="00A4559E">
              <w:t>1 541</w:t>
            </w:r>
          </w:p>
        </w:tc>
        <w:tc>
          <w:tcPr>
            <w:tcW w:w="0" w:type="auto"/>
            <w:vAlign w:val="center"/>
          </w:tcPr>
          <w:p w14:paraId="7E87118C" w14:textId="77777777" w:rsidR="00010E20" w:rsidRPr="00A4559E" w:rsidRDefault="00010E20" w:rsidP="009718E7">
            <w:pPr>
              <w:pStyle w:val="G-PCCTablebody"/>
              <w:jc w:val="right"/>
            </w:pPr>
            <w:r w:rsidRPr="00A4559E">
              <w:t>1 562</w:t>
            </w:r>
          </w:p>
        </w:tc>
        <w:tc>
          <w:tcPr>
            <w:tcW w:w="0" w:type="auto"/>
            <w:vAlign w:val="center"/>
          </w:tcPr>
          <w:p w14:paraId="1EB921C5" w14:textId="77777777" w:rsidR="00010E20" w:rsidRPr="00A4559E" w:rsidRDefault="00010E20" w:rsidP="009718E7">
            <w:pPr>
              <w:pStyle w:val="G-PCCTablebody"/>
              <w:jc w:val="right"/>
            </w:pPr>
            <w:r w:rsidRPr="00A4559E">
              <w:t>1 584</w:t>
            </w:r>
          </w:p>
        </w:tc>
        <w:tc>
          <w:tcPr>
            <w:tcW w:w="0" w:type="auto"/>
            <w:vAlign w:val="center"/>
          </w:tcPr>
          <w:p w14:paraId="3F514A6C" w14:textId="77777777" w:rsidR="00010E20" w:rsidRPr="00A4559E" w:rsidRDefault="00010E20" w:rsidP="009718E7">
            <w:pPr>
              <w:pStyle w:val="G-PCCTablebody"/>
              <w:jc w:val="right"/>
            </w:pPr>
            <w:r w:rsidRPr="00A4559E">
              <w:t>1 606</w:t>
            </w:r>
          </w:p>
        </w:tc>
        <w:tc>
          <w:tcPr>
            <w:tcW w:w="0" w:type="auto"/>
            <w:vAlign w:val="center"/>
          </w:tcPr>
          <w:p w14:paraId="2CA0F27E" w14:textId="77777777" w:rsidR="00010E20" w:rsidRPr="00A4559E" w:rsidRDefault="00010E20" w:rsidP="009718E7">
            <w:pPr>
              <w:pStyle w:val="G-PCCTablebody"/>
              <w:jc w:val="right"/>
            </w:pPr>
            <w:r w:rsidRPr="00A4559E">
              <w:t>1 628</w:t>
            </w:r>
          </w:p>
        </w:tc>
        <w:tc>
          <w:tcPr>
            <w:tcW w:w="0" w:type="auto"/>
            <w:vAlign w:val="center"/>
          </w:tcPr>
          <w:p w14:paraId="35839CC6" w14:textId="77777777" w:rsidR="00010E20" w:rsidRPr="00A4559E" w:rsidRDefault="00010E20" w:rsidP="009718E7">
            <w:pPr>
              <w:pStyle w:val="G-PCCTablebody"/>
              <w:jc w:val="right"/>
            </w:pPr>
            <w:r w:rsidRPr="00A4559E">
              <w:t>1 649</w:t>
            </w:r>
          </w:p>
        </w:tc>
        <w:tc>
          <w:tcPr>
            <w:tcW w:w="0" w:type="auto"/>
            <w:vAlign w:val="center"/>
          </w:tcPr>
          <w:p w14:paraId="152218F8" w14:textId="77777777" w:rsidR="00010E20" w:rsidRPr="00A4559E" w:rsidRDefault="00010E20" w:rsidP="009718E7">
            <w:pPr>
              <w:pStyle w:val="G-PCCTablebody"/>
              <w:jc w:val="right"/>
            </w:pPr>
            <w:r w:rsidRPr="00A4559E">
              <w:t>1 671</w:t>
            </w:r>
          </w:p>
        </w:tc>
        <w:tc>
          <w:tcPr>
            <w:tcW w:w="0" w:type="auto"/>
            <w:vAlign w:val="center"/>
          </w:tcPr>
          <w:p w14:paraId="5824AF0B" w14:textId="77777777" w:rsidR="00010E20" w:rsidRPr="00A4559E" w:rsidRDefault="00010E20" w:rsidP="009718E7">
            <w:pPr>
              <w:pStyle w:val="G-PCCTablebody"/>
              <w:jc w:val="right"/>
            </w:pPr>
            <w:r w:rsidRPr="00A4559E">
              <w:t>1 694</w:t>
            </w:r>
          </w:p>
        </w:tc>
        <w:tc>
          <w:tcPr>
            <w:tcW w:w="0" w:type="auto"/>
            <w:vAlign w:val="center"/>
          </w:tcPr>
          <w:p w14:paraId="125C27BE" w14:textId="77777777" w:rsidR="00010E20" w:rsidRPr="00A4559E" w:rsidRDefault="00010E20" w:rsidP="009718E7">
            <w:pPr>
              <w:pStyle w:val="G-PCCTablebody"/>
              <w:jc w:val="right"/>
            </w:pPr>
            <w:r w:rsidRPr="00A4559E">
              <w:t>1 716</w:t>
            </w:r>
          </w:p>
        </w:tc>
        <w:tc>
          <w:tcPr>
            <w:tcW w:w="0" w:type="auto"/>
            <w:vAlign w:val="center"/>
          </w:tcPr>
          <w:p w14:paraId="746D6954" w14:textId="77777777" w:rsidR="00010E20" w:rsidRPr="00A4559E" w:rsidRDefault="00010E20" w:rsidP="009718E7">
            <w:pPr>
              <w:pStyle w:val="G-PCCTablebody"/>
              <w:jc w:val="right"/>
            </w:pPr>
            <w:r w:rsidRPr="00A4559E">
              <w:t>1 738</w:t>
            </w:r>
          </w:p>
        </w:tc>
      </w:tr>
      <w:tr w:rsidR="00010E20" w:rsidRPr="00A4559E" w14:paraId="3EB8B523" w14:textId="77777777" w:rsidTr="009718E7">
        <w:tc>
          <w:tcPr>
            <w:tcW w:w="572" w:type="dxa"/>
            <w:vAlign w:val="center"/>
          </w:tcPr>
          <w:p w14:paraId="473E325A" w14:textId="77777777" w:rsidR="00010E20" w:rsidRPr="00A4559E" w:rsidRDefault="00010E20" w:rsidP="009718E7">
            <w:pPr>
              <w:pStyle w:val="G-PCCTablebody"/>
              <w:jc w:val="center"/>
              <w:rPr>
                <w:b/>
                <w:bCs/>
              </w:rPr>
            </w:pPr>
            <w:r w:rsidRPr="00A4559E">
              <w:rPr>
                <w:b/>
                <w:bCs/>
              </w:rPr>
              <w:t>120</w:t>
            </w:r>
          </w:p>
        </w:tc>
        <w:tc>
          <w:tcPr>
            <w:tcW w:w="0" w:type="auto"/>
            <w:vAlign w:val="center"/>
          </w:tcPr>
          <w:p w14:paraId="381E815C" w14:textId="77777777" w:rsidR="00010E20" w:rsidRPr="00A4559E" w:rsidRDefault="00010E20" w:rsidP="009718E7">
            <w:pPr>
              <w:pStyle w:val="G-PCCTablebody"/>
              <w:jc w:val="right"/>
            </w:pPr>
            <w:r w:rsidRPr="00A4559E">
              <w:t>1 760</w:t>
            </w:r>
          </w:p>
        </w:tc>
        <w:tc>
          <w:tcPr>
            <w:tcW w:w="0" w:type="auto"/>
            <w:vAlign w:val="center"/>
          </w:tcPr>
          <w:p w14:paraId="05557806" w14:textId="77777777" w:rsidR="00010E20" w:rsidRPr="00A4559E" w:rsidRDefault="00010E20" w:rsidP="009718E7">
            <w:pPr>
              <w:pStyle w:val="G-PCCTablebody"/>
              <w:jc w:val="right"/>
            </w:pPr>
            <w:r w:rsidRPr="00A4559E">
              <w:t>1 783</w:t>
            </w:r>
          </w:p>
        </w:tc>
        <w:tc>
          <w:tcPr>
            <w:tcW w:w="0" w:type="auto"/>
            <w:vAlign w:val="center"/>
          </w:tcPr>
          <w:p w14:paraId="3AEA2A3D" w14:textId="77777777" w:rsidR="00010E20" w:rsidRPr="00A4559E" w:rsidRDefault="00010E20" w:rsidP="009718E7">
            <w:pPr>
              <w:pStyle w:val="G-PCCTablebody"/>
              <w:jc w:val="right"/>
            </w:pPr>
            <w:r w:rsidRPr="00A4559E">
              <w:t>1 806</w:t>
            </w:r>
          </w:p>
        </w:tc>
        <w:tc>
          <w:tcPr>
            <w:tcW w:w="0" w:type="auto"/>
            <w:vAlign w:val="center"/>
          </w:tcPr>
          <w:p w14:paraId="44633882" w14:textId="77777777" w:rsidR="00010E20" w:rsidRPr="00A4559E" w:rsidRDefault="00010E20" w:rsidP="009718E7">
            <w:pPr>
              <w:pStyle w:val="G-PCCTablebody"/>
              <w:jc w:val="right"/>
            </w:pPr>
            <w:r w:rsidRPr="00A4559E">
              <w:t>1 828</w:t>
            </w:r>
          </w:p>
        </w:tc>
        <w:tc>
          <w:tcPr>
            <w:tcW w:w="0" w:type="auto"/>
            <w:vAlign w:val="center"/>
          </w:tcPr>
          <w:p w14:paraId="2D7B9E9B" w14:textId="77777777" w:rsidR="00010E20" w:rsidRPr="00A4559E" w:rsidRDefault="00010E20" w:rsidP="009718E7">
            <w:pPr>
              <w:pStyle w:val="G-PCCTablebody"/>
              <w:jc w:val="right"/>
            </w:pPr>
            <w:r w:rsidRPr="00A4559E">
              <w:t>1 851</w:t>
            </w:r>
          </w:p>
        </w:tc>
        <w:tc>
          <w:tcPr>
            <w:tcW w:w="0" w:type="auto"/>
            <w:vAlign w:val="center"/>
          </w:tcPr>
          <w:p w14:paraId="7A806FCE" w14:textId="77777777" w:rsidR="00010E20" w:rsidRPr="00A4559E" w:rsidRDefault="00010E20" w:rsidP="009718E7">
            <w:pPr>
              <w:pStyle w:val="G-PCCTablebody"/>
              <w:jc w:val="right"/>
            </w:pPr>
            <w:r w:rsidRPr="00A4559E">
              <w:t>1 874</w:t>
            </w:r>
          </w:p>
        </w:tc>
        <w:tc>
          <w:tcPr>
            <w:tcW w:w="0" w:type="auto"/>
            <w:vAlign w:val="center"/>
          </w:tcPr>
          <w:p w14:paraId="2C4E2753" w14:textId="77777777" w:rsidR="00010E20" w:rsidRPr="00A4559E" w:rsidRDefault="00010E20" w:rsidP="009718E7">
            <w:pPr>
              <w:pStyle w:val="G-PCCTablebody"/>
              <w:jc w:val="right"/>
            </w:pPr>
            <w:r w:rsidRPr="00A4559E">
              <w:t>1 897</w:t>
            </w:r>
          </w:p>
        </w:tc>
        <w:tc>
          <w:tcPr>
            <w:tcW w:w="0" w:type="auto"/>
            <w:vAlign w:val="center"/>
          </w:tcPr>
          <w:p w14:paraId="4D476DCC" w14:textId="77777777" w:rsidR="00010E20" w:rsidRPr="00A4559E" w:rsidRDefault="00010E20" w:rsidP="009718E7">
            <w:pPr>
              <w:pStyle w:val="G-PCCTablebody"/>
              <w:jc w:val="right"/>
            </w:pPr>
            <w:r w:rsidRPr="00A4559E">
              <w:t>1 920</w:t>
            </w:r>
          </w:p>
        </w:tc>
        <w:tc>
          <w:tcPr>
            <w:tcW w:w="0" w:type="auto"/>
            <w:vAlign w:val="center"/>
          </w:tcPr>
          <w:p w14:paraId="484C125C" w14:textId="77777777" w:rsidR="00010E20" w:rsidRPr="00A4559E" w:rsidRDefault="00010E20" w:rsidP="009718E7">
            <w:pPr>
              <w:pStyle w:val="G-PCCTablebody"/>
              <w:jc w:val="right"/>
            </w:pPr>
            <w:r w:rsidRPr="00A4559E">
              <w:t>1 935</w:t>
            </w:r>
          </w:p>
        </w:tc>
        <w:tc>
          <w:tcPr>
            <w:tcW w:w="0" w:type="auto"/>
            <w:vAlign w:val="center"/>
          </w:tcPr>
          <w:p w14:paraId="296938CD" w14:textId="77777777" w:rsidR="00010E20" w:rsidRPr="00A4559E" w:rsidRDefault="00010E20" w:rsidP="009718E7">
            <w:pPr>
              <w:pStyle w:val="G-PCCTablebody"/>
              <w:jc w:val="right"/>
            </w:pPr>
            <w:r w:rsidRPr="00A4559E">
              <w:t>1 942</w:t>
            </w:r>
          </w:p>
        </w:tc>
        <w:tc>
          <w:tcPr>
            <w:tcW w:w="0" w:type="auto"/>
            <w:vAlign w:val="center"/>
          </w:tcPr>
          <w:p w14:paraId="44B4E118" w14:textId="77777777" w:rsidR="00010E20" w:rsidRPr="00A4559E" w:rsidRDefault="00010E20" w:rsidP="009718E7">
            <w:pPr>
              <w:pStyle w:val="G-PCCTablebody"/>
              <w:jc w:val="right"/>
            </w:pPr>
            <w:r w:rsidRPr="00A4559E">
              <w:t>1 949</w:t>
            </w:r>
          </w:p>
        </w:tc>
        <w:tc>
          <w:tcPr>
            <w:tcW w:w="0" w:type="auto"/>
            <w:vAlign w:val="center"/>
          </w:tcPr>
          <w:p w14:paraId="6A2C40A4" w14:textId="77777777" w:rsidR="00010E20" w:rsidRPr="00A4559E" w:rsidRDefault="00010E20" w:rsidP="009718E7">
            <w:pPr>
              <w:pStyle w:val="G-PCCTablebody"/>
              <w:jc w:val="right"/>
            </w:pPr>
            <w:r w:rsidRPr="00A4559E">
              <w:t>1 955</w:t>
            </w:r>
          </w:p>
        </w:tc>
      </w:tr>
      <w:tr w:rsidR="00010E20" w:rsidRPr="00A4559E" w14:paraId="763FF1D2" w14:textId="77777777" w:rsidTr="009718E7">
        <w:tc>
          <w:tcPr>
            <w:tcW w:w="572" w:type="dxa"/>
            <w:vAlign w:val="center"/>
          </w:tcPr>
          <w:p w14:paraId="4F09C639" w14:textId="77777777" w:rsidR="00010E20" w:rsidRPr="00A4559E" w:rsidRDefault="00010E20" w:rsidP="009718E7">
            <w:pPr>
              <w:pStyle w:val="G-PCCTablebody"/>
              <w:jc w:val="center"/>
              <w:rPr>
                <w:b/>
                <w:bCs/>
              </w:rPr>
            </w:pPr>
            <w:r w:rsidRPr="00A4559E">
              <w:rPr>
                <w:b/>
                <w:bCs/>
              </w:rPr>
              <w:t>132</w:t>
            </w:r>
          </w:p>
        </w:tc>
        <w:tc>
          <w:tcPr>
            <w:tcW w:w="0" w:type="auto"/>
            <w:vAlign w:val="center"/>
          </w:tcPr>
          <w:p w14:paraId="45064FA0" w14:textId="77777777" w:rsidR="00010E20" w:rsidRPr="00A4559E" w:rsidRDefault="00010E20" w:rsidP="009718E7">
            <w:pPr>
              <w:pStyle w:val="G-PCCTablebody"/>
              <w:jc w:val="right"/>
            </w:pPr>
            <w:r w:rsidRPr="00A4559E">
              <w:t>1 961</w:t>
            </w:r>
          </w:p>
        </w:tc>
        <w:tc>
          <w:tcPr>
            <w:tcW w:w="0" w:type="auto"/>
            <w:vAlign w:val="center"/>
          </w:tcPr>
          <w:p w14:paraId="1E297B94" w14:textId="77777777" w:rsidR="00010E20" w:rsidRPr="00A4559E" w:rsidRDefault="00010E20" w:rsidP="009718E7">
            <w:pPr>
              <w:pStyle w:val="G-PCCTablebody"/>
              <w:jc w:val="right"/>
            </w:pPr>
            <w:r w:rsidRPr="00A4559E">
              <w:t>1 968</w:t>
            </w:r>
          </w:p>
        </w:tc>
        <w:tc>
          <w:tcPr>
            <w:tcW w:w="0" w:type="auto"/>
            <w:vAlign w:val="center"/>
          </w:tcPr>
          <w:p w14:paraId="38769710" w14:textId="77777777" w:rsidR="00010E20" w:rsidRPr="00A4559E" w:rsidRDefault="00010E20" w:rsidP="009718E7">
            <w:pPr>
              <w:pStyle w:val="G-PCCTablebody"/>
              <w:jc w:val="right"/>
            </w:pPr>
            <w:r w:rsidRPr="00A4559E">
              <w:t>1 974</w:t>
            </w:r>
          </w:p>
        </w:tc>
        <w:tc>
          <w:tcPr>
            <w:tcW w:w="0" w:type="auto"/>
            <w:vAlign w:val="center"/>
          </w:tcPr>
          <w:p w14:paraId="388E006D" w14:textId="77777777" w:rsidR="00010E20" w:rsidRPr="00A4559E" w:rsidRDefault="00010E20" w:rsidP="009718E7">
            <w:pPr>
              <w:pStyle w:val="G-PCCTablebody"/>
              <w:jc w:val="right"/>
            </w:pPr>
            <w:r w:rsidRPr="00A4559E">
              <w:t>1 980</w:t>
            </w:r>
          </w:p>
        </w:tc>
        <w:tc>
          <w:tcPr>
            <w:tcW w:w="0" w:type="auto"/>
            <w:vAlign w:val="center"/>
          </w:tcPr>
          <w:p w14:paraId="3AB3379B" w14:textId="77777777" w:rsidR="00010E20" w:rsidRPr="00A4559E" w:rsidRDefault="00010E20" w:rsidP="009718E7">
            <w:pPr>
              <w:pStyle w:val="G-PCCTablebody"/>
              <w:jc w:val="right"/>
            </w:pPr>
            <w:r w:rsidRPr="00A4559E">
              <w:t>1 985</w:t>
            </w:r>
          </w:p>
        </w:tc>
        <w:tc>
          <w:tcPr>
            <w:tcW w:w="0" w:type="auto"/>
            <w:vAlign w:val="center"/>
          </w:tcPr>
          <w:p w14:paraId="0868FF44" w14:textId="77777777" w:rsidR="00010E20" w:rsidRPr="00A4559E" w:rsidRDefault="00010E20" w:rsidP="009718E7">
            <w:pPr>
              <w:pStyle w:val="G-PCCTablebody"/>
              <w:jc w:val="right"/>
            </w:pPr>
            <w:r w:rsidRPr="00A4559E">
              <w:t>1 991</w:t>
            </w:r>
          </w:p>
        </w:tc>
        <w:tc>
          <w:tcPr>
            <w:tcW w:w="0" w:type="auto"/>
            <w:vAlign w:val="center"/>
          </w:tcPr>
          <w:p w14:paraId="3F1591E5" w14:textId="77777777" w:rsidR="00010E20" w:rsidRPr="00A4559E" w:rsidRDefault="00010E20" w:rsidP="009718E7">
            <w:pPr>
              <w:pStyle w:val="G-PCCTablebody"/>
              <w:jc w:val="right"/>
            </w:pPr>
            <w:r w:rsidRPr="00A4559E">
              <w:t>1 996</w:t>
            </w:r>
          </w:p>
        </w:tc>
        <w:tc>
          <w:tcPr>
            <w:tcW w:w="0" w:type="auto"/>
            <w:vAlign w:val="center"/>
          </w:tcPr>
          <w:p w14:paraId="398ACEE4" w14:textId="77777777" w:rsidR="00010E20" w:rsidRPr="00A4559E" w:rsidRDefault="00010E20" w:rsidP="009718E7">
            <w:pPr>
              <w:pStyle w:val="G-PCCTablebody"/>
              <w:jc w:val="right"/>
            </w:pPr>
            <w:r w:rsidRPr="00A4559E">
              <w:t>2 001</w:t>
            </w:r>
          </w:p>
        </w:tc>
        <w:tc>
          <w:tcPr>
            <w:tcW w:w="0" w:type="auto"/>
            <w:vAlign w:val="center"/>
          </w:tcPr>
          <w:p w14:paraId="1D2FCC5C" w14:textId="77777777" w:rsidR="00010E20" w:rsidRPr="00A4559E" w:rsidRDefault="00010E20" w:rsidP="009718E7">
            <w:pPr>
              <w:pStyle w:val="G-PCCTablebody"/>
              <w:jc w:val="right"/>
            </w:pPr>
            <w:r w:rsidRPr="00A4559E">
              <w:t>2 006</w:t>
            </w:r>
          </w:p>
        </w:tc>
        <w:tc>
          <w:tcPr>
            <w:tcW w:w="0" w:type="auto"/>
            <w:vAlign w:val="center"/>
          </w:tcPr>
          <w:p w14:paraId="4DBF9C7E" w14:textId="77777777" w:rsidR="00010E20" w:rsidRPr="00A4559E" w:rsidRDefault="00010E20" w:rsidP="009718E7">
            <w:pPr>
              <w:pStyle w:val="G-PCCTablebody"/>
              <w:jc w:val="right"/>
            </w:pPr>
            <w:r w:rsidRPr="00A4559E">
              <w:t>2 011</w:t>
            </w:r>
          </w:p>
        </w:tc>
        <w:tc>
          <w:tcPr>
            <w:tcW w:w="0" w:type="auto"/>
            <w:vAlign w:val="center"/>
          </w:tcPr>
          <w:p w14:paraId="4AE37B05" w14:textId="77777777" w:rsidR="00010E20" w:rsidRPr="00A4559E" w:rsidRDefault="00010E20" w:rsidP="009718E7">
            <w:pPr>
              <w:pStyle w:val="G-PCCTablebody"/>
              <w:jc w:val="right"/>
            </w:pPr>
            <w:r w:rsidRPr="00A4559E">
              <w:t>2 016</w:t>
            </w:r>
          </w:p>
        </w:tc>
        <w:tc>
          <w:tcPr>
            <w:tcW w:w="0" w:type="auto"/>
            <w:vAlign w:val="center"/>
          </w:tcPr>
          <w:p w14:paraId="13F34237" w14:textId="77777777" w:rsidR="00010E20" w:rsidRPr="00A4559E" w:rsidRDefault="00010E20" w:rsidP="009718E7">
            <w:pPr>
              <w:pStyle w:val="G-PCCTablebody"/>
              <w:jc w:val="right"/>
            </w:pPr>
            <w:r w:rsidRPr="00A4559E">
              <w:t>2 021</w:t>
            </w:r>
          </w:p>
        </w:tc>
      </w:tr>
      <w:tr w:rsidR="00010E20" w:rsidRPr="00A4559E" w14:paraId="5E62BEC7" w14:textId="77777777" w:rsidTr="009718E7">
        <w:tc>
          <w:tcPr>
            <w:tcW w:w="572" w:type="dxa"/>
            <w:vAlign w:val="center"/>
          </w:tcPr>
          <w:p w14:paraId="0E2D0E30" w14:textId="77777777" w:rsidR="00010E20" w:rsidRPr="00A4559E" w:rsidRDefault="00010E20" w:rsidP="009718E7">
            <w:pPr>
              <w:pStyle w:val="G-PCCTablebody"/>
              <w:jc w:val="center"/>
              <w:rPr>
                <w:b/>
                <w:bCs/>
              </w:rPr>
            </w:pPr>
            <w:r w:rsidRPr="00A4559E">
              <w:rPr>
                <w:b/>
                <w:bCs/>
              </w:rPr>
              <w:t>144</w:t>
            </w:r>
          </w:p>
        </w:tc>
        <w:tc>
          <w:tcPr>
            <w:tcW w:w="0" w:type="auto"/>
            <w:vAlign w:val="center"/>
          </w:tcPr>
          <w:p w14:paraId="7185F584" w14:textId="77777777" w:rsidR="00010E20" w:rsidRPr="00A4559E" w:rsidRDefault="00010E20" w:rsidP="009718E7">
            <w:pPr>
              <w:pStyle w:val="G-PCCTablebody"/>
              <w:jc w:val="right"/>
            </w:pPr>
            <w:r w:rsidRPr="00A4559E">
              <w:t>2 025</w:t>
            </w:r>
          </w:p>
        </w:tc>
        <w:tc>
          <w:tcPr>
            <w:tcW w:w="0" w:type="auto"/>
            <w:vAlign w:val="center"/>
          </w:tcPr>
          <w:p w14:paraId="3B28BDFE" w14:textId="77777777" w:rsidR="00010E20" w:rsidRPr="00A4559E" w:rsidRDefault="00010E20" w:rsidP="009718E7">
            <w:pPr>
              <w:pStyle w:val="G-PCCTablebody"/>
              <w:jc w:val="right"/>
            </w:pPr>
            <w:r w:rsidRPr="00A4559E">
              <w:t>2 029</w:t>
            </w:r>
          </w:p>
        </w:tc>
        <w:tc>
          <w:tcPr>
            <w:tcW w:w="0" w:type="auto"/>
            <w:vAlign w:val="center"/>
          </w:tcPr>
          <w:p w14:paraId="250D88A0" w14:textId="77777777" w:rsidR="00010E20" w:rsidRPr="00A4559E" w:rsidRDefault="00010E20" w:rsidP="009718E7">
            <w:pPr>
              <w:pStyle w:val="G-PCCTablebody"/>
              <w:jc w:val="right"/>
            </w:pPr>
            <w:r w:rsidRPr="00A4559E">
              <w:t>2 033</w:t>
            </w:r>
          </w:p>
        </w:tc>
        <w:tc>
          <w:tcPr>
            <w:tcW w:w="0" w:type="auto"/>
            <w:vAlign w:val="center"/>
          </w:tcPr>
          <w:p w14:paraId="133F2351" w14:textId="77777777" w:rsidR="00010E20" w:rsidRPr="00A4559E" w:rsidRDefault="00010E20" w:rsidP="009718E7">
            <w:pPr>
              <w:pStyle w:val="G-PCCTablebody"/>
              <w:jc w:val="right"/>
            </w:pPr>
            <w:r w:rsidRPr="00A4559E">
              <w:t>2 037</w:t>
            </w:r>
          </w:p>
        </w:tc>
        <w:tc>
          <w:tcPr>
            <w:tcW w:w="0" w:type="auto"/>
            <w:vAlign w:val="center"/>
          </w:tcPr>
          <w:p w14:paraId="783A8EF3" w14:textId="77777777" w:rsidR="00010E20" w:rsidRPr="00A4559E" w:rsidRDefault="00010E20" w:rsidP="009718E7">
            <w:pPr>
              <w:pStyle w:val="G-PCCTablebody"/>
              <w:jc w:val="right"/>
            </w:pPr>
            <w:r w:rsidRPr="00A4559E">
              <w:t>2 040</w:t>
            </w:r>
          </w:p>
        </w:tc>
        <w:tc>
          <w:tcPr>
            <w:tcW w:w="0" w:type="auto"/>
            <w:vAlign w:val="center"/>
          </w:tcPr>
          <w:p w14:paraId="798AE6C7" w14:textId="77777777" w:rsidR="00010E20" w:rsidRPr="00A4559E" w:rsidRDefault="00010E20" w:rsidP="009718E7">
            <w:pPr>
              <w:pStyle w:val="G-PCCTablebody"/>
              <w:jc w:val="right"/>
            </w:pPr>
            <w:r w:rsidRPr="00A4559E">
              <w:t>2 044</w:t>
            </w:r>
          </w:p>
        </w:tc>
        <w:tc>
          <w:tcPr>
            <w:tcW w:w="0" w:type="auto"/>
            <w:vAlign w:val="center"/>
          </w:tcPr>
          <w:p w14:paraId="60C44CB6" w14:textId="77777777" w:rsidR="00010E20" w:rsidRPr="00A4559E" w:rsidRDefault="00010E20" w:rsidP="009718E7">
            <w:pPr>
              <w:pStyle w:val="G-PCCTablebody"/>
              <w:jc w:val="right"/>
            </w:pPr>
            <w:r w:rsidRPr="00A4559E">
              <w:t>2 047</w:t>
            </w:r>
          </w:p>
        </w:tc>
        <w:tc>
          <w:tcPr>
            <w:tcW w:w="0" w:type="auto"/>
            <w:vAlign w:val="center"/>
          </w:tcPr>
          <w:p w14:paraId="65BFDC06" w14:textId="77777777" w:rsidR="00010E20" w:rsidRPr="00A4559E" w:rsidRDefault="00010E20" w:rsidP="009718E7">
            <w:pPr>
              <w:pStyle w:val="G-PCCTablebody"/>
              <w:jc w:val="right"/>
            </w:pPr>
            <w:r w:rsidRPr="00A4559E">
              <w:t>2 050</w:t>
            </w:r>
          </w:p>
        </w:tc>
        <w:tc>
          <w:tcPr>
            <w:tcW w:w="0" w:type="auto"/>
            <w:vAlign w:val="center"/>
          </w:tcPr>
          <w:p w14:paraId="0C68C054" w14:textId="77777777" w:rsidR="00010E20" w:rsidRPr="00A4559E" w:rsidRDefault="00010E20" w:rsidP="009718E7">
            <w:pPr>
              <w:pStyle w:val="G-PCCTablebody"/>
              <w:jc w:val="right"/>
            </w:pPr>
            <w:r w:rsidRPr="00A4559E">
              <w:t>2 053</w:t>
            </w:r>
          </w:p>
        </w:tc>
        <w:tc>
          <w:tcPr>
            <w:tcW w:w="0" w:type="auto"/>
            <w:vAlign w:val="center"/>
          </w:tcPr>
          <w:p w14:paraId="29A70A71" w14:textId="77777777" w:rsidR="00010E20" w:rsidRPr="00A4559E" w:rsidRDefault="00010E20" w:rsidP="009718E7">
            <w:pPr>
              <w:pStyle w:val="G-PCCTablebody"/>
              <w:jc w:val="right"/>
            </w:pPr>
            <w:r w:rsidRPr="00A4559E">
              <w:t>2 056</w:t>
            </w:r>
          </w:p>
        </w:tc>
        <w:tc>
          <w:tcPr>
            <w:tcW w:w="0" w:type="auto"/>
            <w:vAlign w:val="center"/>
          </w:tcPr>
          <w:p w14:paraId="0848662C" w14:textId="77777777" w:rsidR="00010E20" w:rsidRPr="00A4559E" w:rsidRDefault="00010E20" w:rsidP="009718E7">
            <w:pPr>
              <w:pStyle w:val="G-PCCTablebody"/>
              <w:jc w:val="right"/>
            </w:pPr>
            <w:r w:rsidRPr="00A4559E">
              <w:t>2 058</w:t>
            </w:r>
          </w:p>
        </w:tc>
        <w:tc>
          <w:tcPr>
            <w:tcW w:w="0" w:type="auto"/>
            <w:vAlign w:val="center"/>
          </w:tcPr>
          <w:p w14:paraId="5C8466A5" w14:textId="77777777" w:rsidR="00010E20" w:rsidRPr="00A4559E" w:rsidRDefault="00010E20" w:rsidP="009718E7">
            <w:pPr>
              <w:pStyle w:val="G-PCCTablebody"/>
              <w:jc w:val="right"/>
            </w:pPr>
            <w:r w:rsidRPr="00A4559E">
              <w:t>2 061</w:t>
            </w:r>
          </w:p>
        </w:tc>
      </w:tr>
      <w:tr w:rsidR="00010E20" w:rsidRPr="00A4559E" w14:paraId="37942D71" w14:textId="77777777" w:rsidTr="009718E7">
        <w:tc>
          <w:tcPr>
            <w:tcW w:w="572" w:type="dxa"/>
            <w:vAlign w:val="center"/>
          </w:tcPr>
          <w:p w14:paraId="0D3DB548" w14:textId="77777777" w:rsidR="00010E20" w:rsidRPr="00A4559E" w:rsidRDefault="00010E20" w:rsidP="009718E7">
            <w:pPr>
              <w:pStyle w:val="G-PCCTablebody"/>
              <w:jc w:val="center"/>
              <w:rPr>
                <w:b/>
                <w:bCs/>
              </w:rPr>
            </w:pPr>
            <w:r w:rsidRPr="00A4559E">
              <w:rPr>
                <w:b/>
                <w:bCs/>
              </w:rPr>
              <w:t>156</w:t>
            </w:r>
          </w:p>
        </w:tc>
        <w:tc>
          <w:tcPr>
            <w:tcW w:w="0" w:type="auto"/>
            <w:vAlign w:val="center"/>
          </w:tcPr>
          <w:p w14:paraId="13604E98" w14:textId="77777777" w:rsidR="00010E20" w:rsidRPr="00A4559E" w:rsidRDefault="00010E20" w:rsidP="009718E7">
            <w:pPr>
              <w:pStyle w:val="G-PCCTablebody"/>
              <w:jc w:val="right"/>
            </w:pPr>
            <w:r w:rsidRPr="00A4559E">
              <w:t>2 063</w:t>
            </w:r>
          </w:p>
        </w:tc>
        <w:tc>
          <w:tcPr>
            <w:tcW w:w="0" w:type="auto"/>
            <w:vAlign w:val="center"/>
          </w:tcPr>
          <w:p w14:paraId="70B3E2F9" w14:textId="77777777" w:rsidR="00010E20" w:rsidRPr="00A4559E" w:rsidRDefault="00010E20" w:rsidP="009718E7">
            <w:pPr>
              <w:pStyle w:val="G-PCCTablebody"/>
              <w:jc w:val="right"/>
            </w:pPr>
            <w:r w:rsidRPr="00A4559E">
              <w:t>2 065</w:t>
            </w:r>
          </w:p>
        </w:tc>
        <w:tc>
          <w:tcPr>
            <w:tcW w:w="0" w:type="auto"/>
            <w:vAlign w:val="center"/>
          </w:tcPr>
          <w:p w14:paraId="40176EC8" w14:textId="77777777" w:rsidR="00010E20" w:rsidRPr="00A4559E" w:rsidRDefault="00010E20" w:rsidP="009718E7">
            <w:pPr>
              <w:pStyle w:val="G-PCCTablebody"/>
              <w:jc w:val="right"/>
            </w:pPr>
            <w:r w:rsidRPr="00A4559E">
              <w:t>2 066</w:t>
            </w:r>
          </w:p>
        </w:tc>
        <w:tc>
          <w:tcPr>
            <w:tcW w:w="0" w:type="auto"/>
            <w:vAlign w:val="center"/>
          </w:tcPr>
          <w:p w14:paraId="5E01C01A" w14:textId="77777777" w:rsidR="00010E20" w:rsidRPr="00A4559E" w:rsidRDefault="00010E20" w:rsidP="009718E7">
            <w:pPr>
              <w:pStyle w:val="G-PCCTablebody"/>
              <w:jc w:val="right"/>
            </w:pPr>
            <w:r w:rsidRPr="00A4559E">
              <w:t>2 068</w:t>
            </w:r>
          </w:p>
        </w:tc>
        <w:tc>
          <w:tcPr>
            <w:tcW w:w="0" w:type="auto"/>
            <w:vAlign w:val="center"/>
          </w:tcPr>
          <w:p w14:paraId="0433904C" w14:textId="77777777" w:rsidR="00010E20" w:rsidRPr="00A4559E" w:rsidRDefault="00010E20" w:rsidP="009718E7">
            <w:pPr>
              <w:pStyle w:val="G-PCCTablebody"/>
              <w:jc w:val="right"/>
            </w:pPr>
            <w:r w:rsidRPr="00A4559E">
              <w:t>2 069</w:t>
            </w:r>
          </w:p>
        </w:tc>
        <w:tc>
          <w:tcPr>
            <w:tcW w:w="0" w:type="auto"/>
            <w:vAlign w:val="center"/>
          </w:tcPr>
          <w:p w14:paraId="493367D6" w14:textId="77777777" w:rsidR="00010E20" w:rsidRPr="00A4559E" w:rsidRDefault="00010E20" w:rsidP="009718E7">
            <w:pPr>
              <w:pStyle w:val="G-PCCTablebody"/>
              <w:jc w:val="right"/>
            </w:pPr>
            <w:r w:rsidRPr="00A4559E">
              <w:t>2 070</w:t>
            </w:r>
          </w:p>
        </w:tc>
        <w:tc>
          <w:tcPr>
            <w:tcW w:w="0" w:type="auto"/>
            <w:vAlign w:val="center"/>
          </w:tcPr>
          <w:p w14:paraId="5423475F" w14:textId="77777777" w:rsidR="00010E20" w:rsidRPr="00A4559E" w:rsidRDefault="00010E20" w:rsidP="009718E7">
            <w:pPr>
              <w:pStyle w:val="G-PCCTablebody"/>
              <w:jc w:val="right"/>
            </w:pPr>
            <w:r w:rsidRPr="00A4559E">
              <w:t>2 071</w:t>
            </w:r>
          </w:p>
        </w:tc>
        <w:tc>
          <w:tcPr>
            <w:tcW w:w="0" w:type="auto"/>
            <w:vAlign w:val="center"/>
          </w:tcPr>
          <w:p w14:paraId="6875DE0D" w14:textId="77777777" w:rsidR="00010E20" w:rsidRPr="00A4559E" w:rsidRDefault="00010E20" w:rsidP="009718E7">
            <w:pPr>
              <w:pStyle w:val="G-PCCTablebody"/>
              <w:jc w:val="right"/>
            </w:pPr>
            <w:r w:rsidRPr="00A4559E">
              <w:t>2 072</w:t>
            </w:r>
          </w:p>
        </w:tc>
        <w:tc>
          <w:tcPr>
            <w:tcW w:w="0" w:type="auto"/>
            <w:vAlign w:val="center"/>
          </w:tcPr>
          <w:p w14:paraId="0CD49110" w14:textId="77777777" w:rsidR="00010E20" w:rsidRPr="00A4559E" w:rsidRDefault="00010E20" w:rsidP="009718E7">
            <w:pPr>
              <w:pStyle w:val="G-PCCTablebody"/>
              <w:jc w:val="right"/>
            </w:pPr>
            <w:r w:rsidRPr="00A4559E">
              <w:t>2 072</w:t>
            </w:r>
          </w:p>
        </w:tc>
        <w:tc>
          <w:tcPr>
            <w:tcW w:w="0" w:type="auto"/>
            <w:vAlign w:val="center"/>
          </w:tcPr>
          <w:p w14:paraId="51CDBB59" w14:textId="77777777" w:rsidR="00010E20" w:rsidRPr="00A4559E" w:rsidRDefault="00010E20" w:rsidP="009718E7">
            <w:pPr>
              <w:pStyle w:val="G-PCCTablebody"/>
              <w:jc w:val="right"/>
            </w:pPr>
            <w:r w:rsidRPr="00A4559E">
              <w:t>2 072</w:t>
            </w:r>
          </w:p>
        </w:tc>
        <w:tc>
          <w:tcPr>
            <w:tcW w:w="0" w:type="auto"/>
            <w:vAlign w:val="center"/>
          </w:tcPr>
          <w:p w14:paraId="5C99296F" w14:textId="77777777" w:rsidR="00010E20" w:rsidRPr="00A4559E" w:rsidRDefault="00010E20" w:rsidP="009718E7">
            <w:pPr>
              <w:pStyle w:val="G-PCCTablebody"/>
              <w:jc w:val="right"/>
            </w:pPr>
            <w:r w:rsidRPr="00A4559E">
              <w:t>2 072</w:t>
            </w:r>
          </w:p>
        </w:tc>
        <w:tc>
          <w:tcPr>
            <w:tcW w:w="0" w:type="auto"/>
            <w:vAlign w:val="center"/>
          </w:tcPr>
          <w:p w14:paraId="7AD77AEF" w14:textId="77777777" w:rsidR="00010E20" w:rsidRPr="00A4559E" w:rsidRDefault="00010E20" w:rsidP="009718E7">
            <w:pPr>
              <w:pStyle w:val="G-PCCTablebody"/>
              <w:jc w:val="right"/>
            </w:pPr>
            <w:r w:rsidRPr="00A4559E">
              <w:t>2 072</w:t>
            </w:r>
          </w:p>
        </w:tc>
      </w:tr>
      <w:tr w:rsidR="00010E20" w:rsidRPr="00A4559E" w14:paraId="63510F96" w14:textId="77777777" w:rsidTr="009718E7">
        <w:tc>
          <w:tcPr>
            <w:tcW w:w="572" w:type="dxa"/>
            <w:vAlign w:val="center"/>
          </w:tcPr>
          <w:p w14:paraId="4AA02363" w14:textId="77777777" w:rsidR="00010E20" w:rsidRPr="00A4559E" w:rsidRDefault="00010E20" w:rsidP="009718E7">
            <w:pPr>
              <w:pStyle w:val="G-PCCTablebody"/>
              <w:jc w:val="center"/>
              <w:rPr>
                <w:b/>
                <w:bCs/>
              </w:rPr>
            </w:pPr>
            <w:r w:rsidRPr="00A4559E">
              <w:rPr>
                <w:b/>
                <w:bCs/>
              </w:rPr>
              <w:t>168</w:t>
            </w:r>
          </w:p>
        </w:tc>
        <w:tc>
          <w:tcPr>
            <w:tcW w:w="0" w:type="auto"/>
            <w:vAlign w:val="center"/>
          </w:tcPr>
          <w:p w14:paraId="7C7A76E9" w14:textId="77777777" w:rsidR="00010E20" w:rsidRPr="00A4559E" w:rsidRDefault="00010E20" w:rsidP="009718E7">
            <w:pPr>
              <w:pStyle w:val="G-PCCTablebody"/>
              <w:jc w:val="right"/>
            </w:pPr>
            <w:r w:rsidRPr="00A4559E">
              <w:t>2 072</w:t>
            </w:r>
          </w:p>
        </w:tc>
        <w:tc>
          <w:tcPr>
            <w:tcW w:w="0" w:type="auto"/>
            <w:vAlign w:val="center"/>
          </w:tcPr>
          <w:p w14:paraId="0130C2B5" w14:textId="77777777" w:rsidR="00010E20" w:rsidRPr="00A4559E" w:rsidRDefault="00010E20" w:rsidP="009718E7">
            <w:pPr>
              <w:pStyle w:val="G-PCCTablebody"/>
              <w:jc w:val="right"/>
            </w:pPr>
            <w:r w:rsidRPr="00A4559E">
              <w:t>2 071</w:t>
            </w:r>
          </w:p>
        </w:tc>
        <w:tc>
          <w:tcPr>
            <w:tcW w:w="0" w:type="auto"/>
            <w:vAlign w:val="center"/>
          </w:tcPr>
          <w:p w14:paraId="46AA492F" w14:textId="77777777" w:rsidR="00010E20" w:rsidRPr="00A4559E" w:rsidRDefault="00010E20" w:rsidP="009718E7">
            <w:pPr>
              <w:pStyle w:val="G-PCCTablebody"/>
              <w:jc w:val="right"/>
            </w:pPr>
            <w:r w:rsidRPr="00A4559E">
              <w:t>2 070</w:t>
            </w:r>
          </w:p>
        </w:tc>
        <w:tc>
          <w:tcPr>
            <w:tcW w:w="0" w:type="auto"/>
            <w:vAlign w:val="center"/>
          </w:tcPr>
          <w:p w14:paraId="0DC66918" w14:textId="77777777" w:rsidR="00010E20" w:rsidRPr="00A4559E" w:rsidRDefault="00010E20" w:rsidP="009718E7">
            <w:pPr>
              <w:pStyle w:val="G-PCCTablebody"/>
              <w:jc w:val="right"/>
            </w:pPr>
            <w:r w:rsidRPr="00A4559E">
              <w:t>2 069</w:t>
            </w:r>
          </w:p>
        </w:tc>
        <w:tc>
          <w:tcPr>
            <w:tcW w:w="0" w:type="auto"/>
            <w:vAlign w:val="center"/>
          </w:tcPr>
          <w:p w14:paraId="0FBA7492" w14:textId="77777777" w:rsidR="00010E20" w:rsidRPr="00A4559E" w:rsidRDefault="00010E20" w:rsidP="009718E7">
            <w:pPr>
              <w:pStyle w:val="G-PCCTablebody"/>
              <w:jc w:val="right"/>
            </w:pPr>
            <w:r w:rsidRPr="00A4559E">
              <w:t>2 068</w:t>
            </w:r>
          </w:p>
        </w:tc>
        <w:tc>
          <w:tcPr>
            <w:tcW w:w="0" w:type="auto"/>
            <w:vAlign w:val="center"/>
          </w:tcPr>
          <w:p w14:paraId="7F16B703" w14:textId="77777777" w:rsidR="00010E20" w:rsidRPr="00A4559E" w:rsidRDefault="00010E20" w:rsidP="009718E7">
            <w:pPr>
              <w:pStyle w:val="G-PCCTablebody"/>
              <w:jc w:val="right"/>
            </w:pPr>
            <w:r w:rsidRPr="00A4559E">
              <w:t>2 066</w:t>
            </w:r>
          </w:p>
        </w:tc>
        <w:tc>
          <w:tcPr>
            <w:tcW w:w="0" w:type="auto"/>
            <w:vAlign w:val="center"/>
          </w:tcPr>
          <w:p w14:paraId="2577F437" w14:textId="77777777" w:rsidR="00010E20" w:rsidRPr="00A4559E" w:rsidRDefault="00010E20" w:rsidP="009718E7">
            <w:pPr>
              <w:pStyle w:val="G-PCCTablebody"/>
              <w:jc w:val="right"/>
            </w:pPr>
            <w:r w:rsidRPr="00A4559E">
              <w:t>2 065</w:t>
            </w:r>
          </w:p>
        </w:tc>
        <w:tc>
          <w:tcPr>
            <w:tcW w:w="0" w:type="auto"/>
            <w:vAlign w:val="center"/>
          </w:tcPr>
          <w:p w14:paraId="05E09ADB" w14:textId="77777777" w:rsidR="00010E20" w:rsidRPr="00A4559E" w:rsidRDefault="00010E20" w:rsidP="009718E7">
            <w:pPr>
              <w:pStyle w:val="G-PCCTablebody"/>
              <w:jc w:val="right"/>
            </w:pPr>
            <w:r w:rsidRPr="00A4559E">
              <w:t>2 063</w:t>
            </w:r>
          </w:p>
        </w:tc>
        <w:tc>
          <w:tcPr>
            <w:tcW w:w="0" w:type="auto"/>
            <w:vAlign w:val="center"/>
          </w:tcPr>
          <w:p w14:paraId="14A171DE" w14:textId="77777777" w:rsidR="00010E20" w:rsidRPr="00A4559E" w:rsidRDefault="00010E20" w:rsidP="009718E7">
            <w:pPr>
              <w:pStyle w:val="G-PCCTablebody"/>
              <w:jc w:val="right"/>
            </w:pPr>
            <w:r w:rsidRPr="00A4559E">
              <w:t>2 060</w:t>
            </w:r>
          </w:p>
        </w:tc>
        <w:tc>
          <w:tcPr>
            <w:tcW w:w="0" w:type="auto"/>
            <w:vAlign w:val="center"/>
          </w:tcPr>
          <w:p w14:paraId="109A0EDE" w14:textId="77777777" w:rsidR="00010E20" w:rsidRPr="00A4559E" w:rsidRDefault="00010E20" w:rsidP="009718E7">
            <w:pPr>
              <w:pStyle w:val="G-PCCTablebody"/>
              <w:jc w:val="right"/>
            </w:pPr>
            <w:r w:rsidRPr="00A4559E">
              <w:t>2 058</w:t>
            </w:r>
          </w:p>
        </w:tc>
        <w:tc>
          <w:tcPr>
            <w:tcW w:w="0" w:type="auto"/>
            <w:vAlign w:val="center"/>
          </w:tcPr>
          <w:p w14:paraId="01391D7D" w14:textId="77777777" w:rsidR="00010E20" w:rsidRPr="00A4559E" w:rsidRDefault="00010E20" w:rsidP="009718E7">
            <w:pPr>
              <w:pStyle w:val="G-PCCTablebody"/>
              <w:jc w:val="right"/>
            </w:pPr>
            <w:r w:rsidRPr="00A4559E">
              <w:t>2 055</w:t>
            </w:r>
          </w:p>
        </w:tc>
        <w:tc>
          <w:tcPr>
            <w:tcW w:w="0" w:type="auto"/>
            <w:vAlign w:val="center"/>
          </w:tcPr>
          <w:p w14:paraId="072CF8CA" w14:textId="77777777" w:rsidR="00010E20" w:rsidRPr="00A4559E" w:rsidRDefault="00010E20" w:rsidP="009718E7">
            <w:pPr>
              <w:pStyle w:val="G-PCCTablebody"/>
              <w:jc w:val="right"/>
            </w:pPr>
            <w:r w:rsidRPr="00A4559E">
              <w:t>2 052</w:t>
            </w:r>
          </w:p>
        </w:tc>
      </w:tr>
      <w:tr w:rsidR="00010E20" w:rsidRPr="00A4559E" w14:paraId="4B9EA483" w14:textId="77777777" w:rsidTr="009718E7">
        <w:tc>
          <w:tcPr>
            <w:tcW w:w="572" w:type="dxa"/>
            <w:vAlign w:val="center"/>
          </w:tcPr>
          <w:p w14:paraId="37CFC74B" w14:textId="77777777" w:rsidR="00010E20" w:rsidRPr="00A4559E" w:rsidRDefault="00010E20" w:rsidP="009718E7">
            <w:pPr>
              <w:pStyle w:val="G-PCCTablebody"/>
              <w:jc w:val="center"/>
              <w:rPr>
                <w:b/>
                <w:bCs/>
              </w:rPr>
            </w:pPr>
            <w:r w:rsidRPr="00A4559E">
              <w:rPr>
                <w:b/>
                <w:bCs/>
              </w:rPr>
              <w:t>180</w:t>
            </w:r>
          </w:p>
        </w:tc>
        <w:tc>
          <w:tcPr>
            <w:tcW w:w="0" w:type="auto"/>
            <w:vAlign w:val="center"/>
          </w:tcPr>
          <w:p w14:paraId="391D69A7" w14:textId="77777777" w:rsidR="00010E20" w:rsidRPr="00A4559E" w:rsidRDefault="00010E20" w:rsidP="009718E7">
            <w:pPr>
              <w:pStyle w:val="G-PCCTablebody"/>
              <w:jc w:val="right"/>
            </w:pPr>
            <w:r w:rsidRPr="00A4559E">
              <w:t>2 049</w:t>
            </w:r>
          </w:p>
        </w:tc>
        <w:tc>
          <w:tcPr>
            <w:tcW w:w="0" w:type="auto"/>
            <w:vAlign w:val="center"/>
          </w:tcPr>
          <w:p w14:paraId="386B0A9A" w14:textId="77777777" w:rsidR="00010E20" w:rsidRPr="00A4559E" w:rsidRDefault="00010E20" w:rsidP="009718E7">
            <w:pPr>
              <w:pStyle w:val="G-PCCTablebody"/>
              <w:jc w:val="right"/>
            </w:pPr>
            <w:r w:rsidRPr="00A4559E">
              <w:t>2 045</w:t>
            </w:r>
          </w:p>
        </w:tc>
        <w:tc>
          <w:tcPr>
            <w:tcW w:w="0" w:type="auto"/>
            <w:vAlign w:val="center"/>
          </w:tcPr>
          <w:p w14:paraId="7D82951A" w14:textId="77777777" w:rsidR="00010E20" w:rsidRPr="00A4559E" w:rsidRDefault="00010E20" w:rsidP="009718E7">
            <w:pPr>
              <w:pStyle w:val="G-PCCTablebody"/>
              <w:jc w:val="right"/>
            </w:pPr>
            <w:r w:rsidRPr="00A4559E">
              <w:t>2 042</w:t>
            </w:r>
          </w:p>
        </w:tc>
        <w:tc>
          <w:tcPr>
            <w:tcW w:w="0" w:type="auto"/>
            <w:vAlign w:val="center"/>
          </w:tcPr>
          <w:p w14:paraId="159EFA83" w14:textId="77777777" w:rsidR="00010E20" w:rsidRPr="00A4559E" w:rsidRDefault="00010E20" w:rsidP="009718E7">
            <w:pPr>
              <w:pStyle w:val="G-PCCTablebody"/>
              <w:jc w:val="right"/>
            </w:pPr>
            <w:r w:rsidRPr="00A4559E">
              <w:t>2 038</w:t>
            </w:r>
          </w:p>
        </w:tc>
        <w:tc>
          <w:tcPr>
            <w:tcW w:w="0" w:type="auto"/>
            <w:vAlign w:val="center"/>
          </w:tcPr>
          <w:p w14:paraId="0EFD3501" w14:textId="77777777" w:rsidR="00010E20" w:rsidRPr="00A4559E" w:rsidRDefault="00010E20" w:rsidP="009718E7">
            <w:pPr>
              <w:pStyle w:val="G-PCCTablebody"/>
              <w:jc w:val="right"/>
            </w:pPr>
            <w:r w:rsidRPr="00A4559E">
              <w:t>2 033</w:t>
            </w:r>
          </w:p>
        </w:tc>
        <w:tc>
          <w:tcPr>
            <w:tcW w:w="0" w:type="auto"/>
            <w:vAlign w:val="center"/>
          </w:tcPr>
          <w:p w14:paraId="22E730CC" w14:textId="77777777" w:rsidR="00010E20" w:rsidRPr="00A4559E" w:rsidRDefault="00010E20" w:rsidP="009718E7">
            <w:pPr>
              <w:pStyle w:val="G-PCCTablebody"/>
              <w:jc w:val="right"/>
            </w:pPr>
            <w:r w:rsidRPr="00A4559E">
              <w:t>2 029</w:t>
            </w:r>
          </w:p>
        </w:tc>
        <w:tc>
          <w:tcPr>
            <w:tcW w:w="0" w:type="auto"/>
            <w:vAlign w:val="center"/>
          </w:tcPr>
          <w:p w14:paraId="1A47B5E3" w14:textId="77777777" w:rsidR="00010E20" w:rsidRPr="00A4559E" w:rsidRDefault="00010E20" w:rsidP="009718E7">
            <w:pPr>
              <w:pStyle w:val="G-PCCTablebody"/>
              <w:jc w:val="right"/>
            </w:pPr>
            <w:r w:rsidRPr="00A4559E">
              <w:t>2 024</w:t>
            </w:r>
          </w:p>
        </w:tc>
        <w:tc>
          <w:tcPr>
            <w:tcW w:w="0" w:type="auto"/>
            <w:vAlign w:val="center"/>
          </w:tcPr>
          <w:p w14:paraId="4C198CA5" w14:textId="77777777" w:rsidR="00010E20" w:rsidRPr="00A4559E" w:rsidRDefault="00010E20" w:rsidP="009718E7">
            <w:pPr>
              <w:pStyle w:val="G-PCCTablebody"/>
              <w:jc w:val="right"/>
            </w:pPr>
            <w:r w:rsidRPr="00A4559E">
              <w:t>2 019</w:t>
            </w:r>
          </w:p>
        </w:tc>
        <w:tc>
          <w:tcPr>
            <w:tcW w:w="0" w:type="auto"/>
            <w:vAlign w:val="center"/>
          </w:tcPr>
          <w:p w14:paraId="0B358537" w14:textId="77777777" w:rsidR="00010E20" w:rsidRPr="00A4559E" w:rsidRDefault="00010E20" w:rsidP="009718E7">
            <w:pPr>
              <w:pStyle w:val="G-PCCTablebody"/>
              <w:jc w:val="right"/>
            </w:pPr>
            <w:r w:rsidRPr="00A4559E">
              <w:t>2 013</w:t>
            </w:r>
          </w:p>
        </w:tc>
        <w:tc>
          <w:tcPr>
            <w:tcW w:w="0" w:type="auto"/>
            <w:vAlign w:val="center"/>
          </w:tcPr>
          <w:p w14:paraId="1F443858" w14:textId="77777777" w:rsidR="00010E20" w:rsidRPr="00A4559E" w:rsidRDefault="00010E20" w:rsidP="009718E7">
            <w:pPr>
              <w:pStyle w:val="G-PCCTablebody"/>
              <w:jc w:val="right"/>
            </w:pPr>
            <w:r w:rsidRPr="00A4559E">
              <w:t>2 008</w:t>
            </w:r>
          </w:p>
        </w:tc>
        <w:tc>
          <w:tcPr>
            <w:tcW w:w="0" w:type="auto"/>
            <w:vAlign w:val="center"/>
          </w:tcPr>
          <w:p w14:paraId="173245A3" w14:textId="77777777" w:rsidR="00010E20" w:rsidRPr="00A4559E" w:rsidRDefault="00010E20" w:rsidP="009718E7">
            <w:pPr>
              <w:pStyle w:val="G-PCCTablebody"/>
              <w:jc w:val="right"/>
            </w:pPr>
            <w:r w:rsidRPr="00A4559E">
              <w:t>2 002</w:t>
            </w:r>
          </w:p>
        </w:tc>
        <w:tc>
          <w:tcPr>
            <w:tcW w:w="0" w:type="auto"/>
            <w:vAlign w:val="center"/>
          </w:tcPr>
          <w:p w14:paraId="7EA6447E" w14:textId="77777777" w:rsidR="00010E20" w:rsidRPr="00A4559E" w:rsidRDefault="00010E20" w:rsidP="009718E7">
            <w:pPr>
              <w:pStyle w:val="G-PCCTablebody"/>
              <w:jc w:val="right"/>
            </w:pPr>
            <w:r w:rsidRPr="00A4559E">
              <w:t>1 996</w:t>
            </w:r>
          </w:p>
        </w:tc>
      </w:tr>
      <w:tr w:rsidR="00010E20" w:rsidRPr="00A4559E" w14:paraId="6F8A6A1F" w14:textId="77777777" w:rsidTr="009718E7">
        <w:tc>
          <w:tcPr>
            <w:tcW w:w="572" w:type="dxa"/>
            <w:vAlign w:val="center"/>
          </w:tcPr>
          <w:p w14:paraId="201A107B" w14:textId="77777777" w:rsidR="00010E20" w:rsidRPr="00A4559E" w:rsidRDefault="00010E20" w:rsidP="009718E7">
            <w:pPr>
              <w:pStyle w:val="G-PCCTablebody"/>
              <w:jc w:val="center"/>
              <w:rPr>
                <w:b/>
                <w:bCs/>
              </w:rPr>
            </w:pPr>
            <w:r w:rsidRPr="00A4559E">
              <w:rPr>
                <w:b/>
                <w:bCs/>
              </w:rPr>
              <w:t>192</w:t>
            </w:r>
          </w:p>
        </w:tc>
        <w:tc>
          <w:tcPr>
            <w:tcW w:w="0" w:type="auto"/>
            <w:vAlign w:val="center"/>
          </w:tcPr>
          <w:p w14:paraId="22F6FED3" w14:textId="77777777" w:rsidR="00010E20" w:rsidRPr="00A4559E" w:rsidRDefault="00010E20" w:rsidP="009718E7">
            <w:pPr>
              <w:pStyle w:val="G-PCCTablebody"/>
              <w:jc w:val="right"/>
            </w:pPr>
            <w:r w:rsidRPr="00A4559E">
              <w:t>1 989</w:t>
            </w:r>
          </w:p>
        </w:tc>
        <w:tc>
          <w:tcPr>
            <w:tcW w:w="0" w:type="auto"/>
            <w:vAlign w:val="center"/>
          </w:tcPr>
          <w:p w14:paraId="789AAAB5" w14:textId="77777777" w:rsidR="00010E20" w:rsidRPr="00A4559E" w:rsidRDefault="00010E20" w:rsidP="009718E7">
            <w:pPr>
              <w:pStyle w:val="G-PCCTablebody"/>
              <w:jc w:val="right"/>
            </w:pPr>
            <w:r w:rsidRPr="00A4559E">
              <w:t>1 982</w:t>
            </w:r>
          </w:p>
        </w:tc>
        <w:tc>
          <w:tcPr>
            <w:tcW w:w="0" w:type="auto"/>
            <w:vAlign w:val="center"/>
          </w:tcPr>
          <w:p w14:paraId="6093DB96" w14:textId="77777777" w:rsidR="00010E20" w:rsidRPr="00A4559E" w:rsidRDefault="00010E20" w:rsidP="009718E7">
            <w:pPr>
              <w:pStyle w:val="G-PCCTablebody"/>
              <w:jc w:val="right"/>
            </w:pPr>
            <w:r w:rsidRPr="00A4559E">
              <w:t>1 975</w:t>
            </w:r>
          </w:p>
        </w:tc>
        <w:tc>
          <w:tcPr>
            <w:tcW w:w="0" w:type="auto"/>
            <w:vAlign w:val="center"/>
          </w:tcPr>
          <w:p w14:paraId="235BF0D2" w14:textId="77777777" w:rsidR="00010E20" w:rsidRPr="00A4559E" w:rsidRDefault="00010E20" w:rsidP="009718E7">
            <w:pPr>
              <w:pStyle w:val="G-PCCTablebody"/>
              <w:jc w:val="right"/>
            </w:pPr>
            <w:r w:rsidRPr="00A4559E">
              <w:t>1 968</w:t>
            </w:r>
          </w:p>
        </w:tc>
        <w:tc>
          <w:tcPr>
            <w:tcW w:w="0" w:type="auto"/>
            <w:vAlign w:val="center"/>
          </w:tcPr>
          <w:p w14:paraId="19326E46" w14:textId="77777777" w:rsidR="00010E20" w:rsidRPr="00A4559E" w:rsidRDefault="00010E20" w:rsidP="009718E7">
            <w:pPr>
              <w:pStyle w:val="G-PCCTablebody"/>
              <w:jc w:val="right"/>
            </w:pPr>
            <w:r w:rsidRPr="00A4559E">
              <w:t>1 960</w:t>
            </w:r>
          </w:p>
        </w:tc>
        <w:tc>
          <w:tcPr>
            <w:tcW w:w="0" w:type="auto"/>
            <w:vAlign w:val="center"/>
          </w:tcPr>
          <w:p w14:paraId="3EBD3FEF" w14:textId="77777777" w:rsidR="00010E20" w:rsidRPr="00A4559E" w:rsidRDefault="00010E20" w:rsidP="009718E7">
            <w:pPr>
              <w:pStyle w:val="G-PCCTablebody"/>
              <w:jc w:val="right"/>
            </w:pPr>
            <w:r w:rsidRPr="00A4559E">
              <w:t>1 952</w:t>
            </w:r>
          </w:p>
        </w:tc>
        <w:tc>
          <w:tcPr>
            <w:tcW w:w="0" w:type="auto"/>
            <w:vAlign w:val="center"/>
          </w:tcPr>
          <w:p w14:paraId="7D4A78C1" w14:textId="77777777" w:rsidR="00010E20" w:rsidRPr="00A4559E" w:rsidRDefault="00010E20" w:rsidP="009718E7">
            <w:pPr>
              <w:pStyle w:val="G-PCCTablebody"/>
              <w:jc w:val="right"/>
            </w:pPr>
            <w:r w:rsidRPr="00A4559E">
              <w:t>1 943</w:t>
            </w:r>
          </w:p>
        </w:tc>
        <w:tc>
          <w:tcPr>
            <w:tcW w:w="0" w:type="auto"/>
            <w:vAlign w:val="center"/>
          </w:tcPr>
          <w:p w14:paraId="2D078883" w14:textId="77777777" w:rsidR="00010E20" w:rsidRPr="00A4559E" w:rsidRDefault="00010E20" w:rsidP="009718E7">
            <w:pPr>
              <w:pStyle w:val="G-PCCTablebody"/>
              <w:jc w:val="right"/>
            </w:pPr>
            <w:r w:rsidRPr="00A4559E">
              <w:t>1 934</w:t>
            </w:r>
          </w:p>
        </w:tc>
        <w:tc>
          <w:tcPr>
            <w:tcW w:w="0" w:type="auto"/>
            <w:vAlign w:val="center"/>
          </w:tcPr>
          <w:p w14:paraId="150CE1EF" w14:textId="77777777" w:rsidR="00010E20" w:rsidRPr="00A4559E" w:rsidRDefault="00010E20" w:rsidP="009718E7">
            <w:pPr>
              <w:pStyle w:val="G-PCCTablebody"/>
              <w:jc w:val="right"/>
            </w:pPr>
            <w:r w:rsidRPr="00A4559E">
              <w:t>1 925</w:t>
            </w:r>
          </w:p>
        </w:tc>
        <w:tc>
          <w:tcPr>
            <w:tcW w:w="0" w:type="auto"/>
            <w:vAlign w:val="center"/>
          </w:tcPr>
          <w:p w14:paraId="2A444739" w14:textId="77777777" w:rsidR="00010E20" w:rsidRPr="00A4559E" w:rsidRDefault="00010E20" w:rsidP="009718E7">
            <w:pPr>
              <w:pStyle w:val="G-PCCTablebody"/>
              <w:jc w:val="right"/>
            </w:pPr>
            <w:r w:rsidRPr="00A4559E">
              <w:t>1 916</w:t>
            </w:r>
          </w:p>
        </w:tc>
        <w:tc>
          <w:tcPr>
            <w:tcW w:w="0" w:type="auto"/>
            <w:vAlign w:val="center"/>
          </w:tcPr>
          <w:p w14:paraId="186D0E6E" w14:textId="77777777" w:rsidR="00010E20" w:rsidRPr="00A4559E" w:rsidRDefault="00010E20" w:rsidP="009718E7">
            <w:pPr>
              <w:pStyle w:val="G-PCCTablebody"/>
              <w:jc w:val="right"/>
            </w:pPr>
            <w:r w:rsidRPr="00A4559E">
              <w:t>1 906</w:t>
            </w:r>
          </w:p>
        </w:tc>
        <w:tc>
          <w:tcPr>
            <w:tcW w:w="0" w:type="auto"/>
            <w:vAlign w:val="center"/>
          </w:tcPr>
          <w:p w14:paraId="2ACF58B2" w14:textId="77777777" w:rsidR="00010E20" w:rsidRPr="00A4559E" w:rsidRDefault="00010E20" w:rsidP="009718E7">
            <w:pPr>
              <w:pStyle w:val="G-PCCTablebody"/>
              <w:jc w:val="right"/>
            </w:pPr>
            <w:r w:rsidRPr="00A4559E">
              <w:t>1 896</w:t>
            </w:r>
          </w:p>
        </w:tc>
      </w:tr>
      <w:tr w:rsidR="00010E20" w:rsidRPr="00A4559E" w14:paraId="67C60A31" w14:textId="77777777" w:rsidTr="009718E7">
        <w:tc>
          <w:tcPr>
            <w:tcW w:w="572" w:type="dxa"/>
            <w:vAlign w:val="center"/>
          </w:tcPr>
          <w:p w14:paraId="2C160FB7" w14:textId="77777777" w:rsidR="00010E20" w:rsidRPr="00A4559E" w:rsidRDefault="00010E20" w:rsidP="009718E7">
            <w:pPr>
              <w:pStyle w:val="G-PCCTablebody"/>
              <w:jc w:val="center"/>
              <w:rPr>
                <w:b/>
                <w:bCs/>
              </w:rPr>
            </w:pPr>
            <w:r w:rsidRPr="00A4559E">
              <w:rPr>
                <w:b/>
                <w:bCs/>
              </w:rPr>
              <w:t>204</w:t>
            </w:r>
          </w:p>
        </w:tc>
        <w:tc>
          <w:tcPr>
            <w:tcW w:w="0" w:type="auto"/>
            <w:vAlign w:val="center"/>
          </w:tcPr>
          <w:p w14:paraId="65659B0C" w14:textId="77777777" w:rsidR="00010E20" w:rsidRPr="00A4559E" w:rsidRDefault="00010E20" w:rsidP="009718E7">
            <w:pPr>
              <w:pStyle w:val="G-PCCTablebody"/>
              <w:jc w:val="right"/>
            </w:pPr>
            <w:r w:rsidRPr="00A4559E">
              <w:t>1 885</w:t>
            </w:r>
          </w:p>
        </w:tc>
        <w:tc>
          <w:tcPr>
            <w:tcW w:w="0" w:type="auto"/>
            <w:vAlign w:val="center"/>
          </w:tcPr>
          <w:p w14:paraId="05FA04B6" w14:textId="77777777" w:rsidR="00010E20" w:rsidRPr="00A4559E" w:rsidRDefault="00010E20" w:rsidP="009718E7">
            <w:pPr>
              <w:pStyle w:val="G-PCCTablebody"/>
              <w:jc w:val="right"/>
            </w:pPr>
            <w:r w:rsidRPr="00A4559E">
              <w:t>1 874</w:t>
            </w:r>
          </w:p>
        </w:tc>
        <w:tc>
          <w:tcPr>
            <w:tcW w:w="0" w:type="auto"/>
            <w:vAlign w:val="center"/>
          </w:tcPr>
          <w:p w14:paraId="63937C6D" w14:textId="77777777" w:rsidR="00010E20" w:rsidRPr="00A4559E" w:rsidRDefault="00010E20" w:rsidP="009718E7">
            <w:pPr>
              <w:pStyle w:val="G-PCCTablebody"/>
              <w:jc w:val="right"/>
            </w:pPr>
            <w:r w:rsidRPr="00A4559E">
              <w:t>1 863</w:t>
            </w:r>
          </w:p>
        </w:tc>
        <w:tc>
          <w:tcPr>
            <w:tcW w:w="0" w:type="auto"/>
            <w:vAlign w:val="center"/>
          </w:tcPr>
          <w:p w14:paraId="2C195849" w14:textId="77777777" w:rsidR="00010E20" w:rsidRPr="00A4559E" w:rsidRDefault="00010E20" w:rsidP="009718E7">
            <w:pPr>
              <w:pStyle w:val="G-PCCTablebody"/>
              <w:jc w:val="right"/>
            </w:pPr>
            <w:r w:rsidRPr="00A4559E">
              <w:t>1 851</w:t>
            </w:r>
          </w:p>
        </w:tc>
        <w:tc>
          <w:tcPr>
            <w:tcW w:w="0" w:type="auto"/>
            <w:vAlign w:val="center"/>
          </w:tcPr>
          <w:p w14:paraId="635CB791" w14:textId="77777777" w:rsidR="00010E20" w:rsidRPr="00A4559E" w:rsidRDefault="00010E20" w:rsidP="009718E7">
            <w:pPr>
              <w:pStyle w:val="G-PCCTablebody"/>
              <w:jc w:val="right"/>
            </w:pPr>
            <w:r w:rsidRPr="00A4559E">
              <w:t>1 839</w:t>
            </w:r>
          </w:p>
        </w:tc>
        <w:tc>
          <w:tcPr>
            <w:tcW w:w="0" w:type="auto"/>
            <w:vAlign w:val="center"/>
          </w:tcPr>
          <w:p w14:paraId="76FB27B7" w14:textId="77777777" w:rsidR="00010E20" w:rsidRPr="00A4559E" w:rsidRDefault="00010E20" w:rsidP="009718E7">
            <w:pPr>
              <w:pStyle w:val="G-PCCTablebody"/>
              <w:jc w:val="right"/>
            </w:pPr>
            <w:r w:rsidRPr="00A4559E">
              <w:t>1 827</w:t>
            </w:r>
          </w:p>
        </w:tc>
        <w:tc>
          <w:tcPr>
            <w:tcW w:w="0" w:type="auto"/>
            <w:vAlign w:val="center"/>
          </w:tcPr>
          <w:p w14:paraId="1C2F82DB" w14:textId="77777777" w:rsidR="00010E20" w:rsidRPr="00A4559E" w:rsidRDefault="00010E20" w:rsidP="009718E7">
            <w:pPr>
              <w:pStyle w:val="G-PCCTablebody"/>
              <w:jc w:val="right"/>
            </w:pPr>
            <w:r w:rsidRPr="00A4559E">
              <w:t>1 814</w:t>
            </w:r>
          </w:p>
        </w:tc>
        <w:tc>
          <w:tcPr>
            <w:tcW w:w="0" w:type="auto"/>
            <w:vAlign w:val="center"/>
          </w:tcPr>
          <w:p w14:paraId="65BBCA46" w14:textId="77777777" w:rsidR="00010E20" w:rsidRPr="00A4559E" w:rsidRDefault="00010E20" w:rsidP="009718E7">
            <w:pPr>
              <w:pStyle w:val="G-PCCTablebody"/>
              <w:jc w:val="right"/>
            </w:pPr>
            <w:r w:rsidRPr="00A4559E">
              <w:t>1 800</w:t>
            </w:r>
          </w:p>
        </w:tc>
        <w:tc>
          <w:tcPr>
            <w:tcW w:w="0" w:type="auto"/>
            <w:vAlign w:val="center"/>
          </w:tcPr>
          <w:p w14:paraId="704BBA8A" w14:textId="77777777" w:rsidR="00010E20" w:rsidRPr="00A4559E" w:rsidRDefault="00010E20" w:rsidP="009718E7">
            <w:pPr>
              <w:pStyle w:val="G-PCCTablebody"/>
              <w:jc w:val="right"/>
            </w:pPr>
            <w:r w:rsidRPr="00A4559E">
              <w:t>1 786</w:t>
            </w:r>
          </w:p>
        </w:tc>
        <w:tc>
          <w:tcPr>
            <w:tcW w:w="0" w:type="auto"/>
            <w:vAlign w:val="center"/>
          </w:tcPr>
          <w:p w14:paraId="24403B8B" w14:textId="77777777" w:rsidR="00010E20" w:rsidRPr="00A4559E" w:rsidRDefault="00010E20" w:rsidP="009718E7">
            <w:pPr>
              <w:pStyle w:val="G-PCCTablebody"/>
              <w:jc w:val="right"/>
            </w:pPr>
            <w:r w:rsidRPr="00A4559E">
              <w:t>1 772</w:t>
            </w:r>
          </w:p>
        </w:tc>
        <w:tc>
          <w:tcPr>
            <w:tcW w:w="0" w:type="auto"/>
            <w:vAlign w:val="center"/>
          </w:tcPr>
          <w:p w14:paraId="4F38FD44" w14:textId="77777777" w:rsidR="00010E20" w:rsidRPr="00A4559E" w:rsidRDefault="00010E20" w:rsidP="009718E7">
            <w:pPr>
              <w:pStyle w:val="G-PCCTablebody"/>
              <w:jc w:val="right"/>
            </w:pPr>
            <w:r w:rsidRPr="00A4559E">
              <w:t>1 757</w:t>
            </w:r>
          </w:p>
        </w:tc>
        <w:tc>
          <w:tcPr>
            <w:tcW w:w="0" w:type="auto"/>
            <w:vAlign w:val="center"/>
          </w:tcPr>
          <w:p w14:paraId="5858F544" w14:textId="77777777" w:rsidR="00010E20" w:rsidRPr="00A4559E" w:rsidRDefault="00010E20" w:rsidP="009718E7">
            <w:pPr>
              <w:pStyle w:val="G-PCCTablebody"/>
              <w:jc w:val="right"/>
            </w:pPr>
            <w:r w:rsidRPr="00A4559E">
              <w:t>1 742</w:t>
            </w:r>
          </w:p>
        </w:tc>
      </w:tr>
      <w:tr w:rsidR="00010E20" w:rsidRPr="00A4559E" w14:paraId="12CC93FC" w14:textId="77777777" w:rsidTr="009718E7">
        <w:tc>
          <w:tcPr>
            <w:tcW w:w="572" w:type="dxa"/>
            <w:vAlign w:val="center"/>
          </w:tcPr>
          <w:p w14:paraId="3381E77F" w14:textId="77777777" w:rsidR="00010E20" w:rsidRPr="00A4559E" w:rsidRDefault="00010E20" w:rsidP="009718E7">
            <w:pPr>
              <w:pStyle w:val="G-PCCTablebody"/>
              <w:jc w:val="center"/>
              <w:rPr>
                <w:b/>
                <w:bCs/>
              </w:rPr>
            </w:pPr>
            <w:r w:rsidRPr="00A4559E">
              <w:rPr>
                <w:b/>
                <w:bCs/>
              </w:rPr>
              <w:t>216</w:t>
            </w:r>
          </w:p>
        </w:tc>
        <w:tc>
          <w:tcPr>
            <w:tcW w:w="0" w:type="auto"/>
            <w:vAlign w:val="center"/>
          </w:tcPr>
          <w:p w14:paraId="199AC9FB" w14:textId="77777777" w:rsidR="00010E20" w:rsidRPr="00A4559E" w:rsidRDefault="00010E20" w:rsidP="009718E7">
            <w:pPr>
              <w:pStyle w:val="G-PCCTablebody"/>
              <w:jc w:val="right"/>
            </w:pPr>
            <w:r w:rsidRPr="00A4559E">
              <w:t>1 727</w:t>
            </w:r>
          </w:p>
        </w:tc>
        <w:tc>
          <w:tcPr>
            <w:tcW w:w="0" w:type="auto"/>
            <w:vAlign w:val="center"/>
          </w:tcPr>
          <w:p w14:paraId="624369AA" w14:textId="77777777" w:rsidR="00010E20" w:rsidRPr="00A4559E" w:rsidRDefault="00010E20" w:rsidP="009718E7">
            <w:pPr>
              <w:pStyle w:val="G-PCCTablebody"/>
              <w:jc w:val="right"/>
            </w:pPr>
            <w:r w:rsidRPr="00A4559E">
              <w:t>1 710</w:t>
            </w:r>
          </w:p>
        </w:tc>
        <w:tc>
          <w:tcPr>
            <w:tcW w:w="0" w:type="auto"/>
            <w:vAlign w:val="center"/>
          </w:tcPr>
          <w:p w14:paraId="4F398389" w14:textId="77777777" w:rsidR="00010E20" w:rsidRPr="00A4559E" w:rsidRDefault="00010E20" w:rsidP="009718E7">
            <w:pPr>
              <w:pStyle w:val="G-PCCTablebody"/>
              <w:jc w:val="right"/>
            </w:pPr>
            <w:r w:rsidRPr="00A4559E">
              <w:t>1 694</w:t>
            </w:r>
          </w:p>
        </w:tc>
        <w:tc>
          <w:tcPr>
            <w:tcW w:w="0" w:type="auto"/>
            <w:vAlign w:val="center"/>
          </w:tcPr>
          <w:p w14:paraId="6C78045F" w14:textId="77777777" w:rsidR="00010E20" w:rsidRPr="00A4559E" w:rsidRDefault="00010E20" w:rsidP="009718E7">
            <w:pPr>
              <w:pStyle w:val="G-PCCTablebody"/>
              <w:jc w:val="right"/>
            </w:pPr>
            <w:r w:rsidRPr="00A4559E">
              <w:t>1 676</w:t>
            </w:r>
          </w:p>
        </w:tc>
        <w:tc>
          <w:tcPr>
            <w:tcW w:w="0" w:type="auto"/>
            <w:vAlign w:val="center"/>
          </w:tcPr>
          <w:p w14:paraId="534C960A" w14:textId="77777777" w:rsidR="00010E20" w:rsidRPr="00A4559E" w:rsidRDefault="00010E20" w:rsidP="009718E7">
            <w:pPr>
              <w:pStyle w:val="G-PCCTablebody"/>
              <w:jc w:val="right"/>
            </w:pPr>
            <w:r w:rsidRPr="00A4559E">
              <w:t>1 659</w:t>
            </w:r>
          </w:p>
        </w:tc>
        <w:tc>
          <w:tcPr>
            <w:tcW w:w="0" w:type="auto"/>
            <w:vAlign w:val="center"/>
          </w:tcPr>
          <w:p w14:paraId="3C24DC45" w14:textId="77777777" w:rsidR="00010E20" w:rsidRPr="00A4559E" w:rsidRDefault="00010E20" w:rsidP="009718E7">
            <w:pPr>
              <w:pStyle w:val="G-PCCTablebody"/>
              <w:jc w:val="right"/>
            </w:pPr>
            <w:r w:rsidRPr="00A4559E">
              <w:t>1 640</w:t>
            </w:r>
          </w:p>
        </w:tc>
        <w:tc>
          <w:tcPr>
            <w:tcW w:w="0" w:type="auto"/>
            <w:vAlign w:val="center"/>
          </w:tcPr>
          <w:p w14:paraId="6D230659" w14:textId="77777777" w:rsidR="00010E20" w:rsidRPr="00A4559E" w:rsidRDefault="00010E20" w:rsidP="009718E7">
            <w:pPr>
              <w:pStyle w:val="G-PCCTablebody"/>
              <w:jc w:val="right"/>
            </w:pPr>
            <w:r w:rsidRPr="00A4559E">
              <w:t>1 622</w:t>
            </w:r>
          </w:p>
        </w:tc>
        <w:tc>
          <w:tcPr>
            <w:tcW w:w="0" w:type="auto"/>
            <w:vAlign w:val="center"/>
          </w:tcPr>
          <w:p w14:paraId="73B788E1" w14:textId="77777777" w:rsidR="00010E20" w:rsidRPr="00A4559E" w:rsidRDefault="00010E20" w:rsidP="009718E7">
            <w:pPr>
              <w:pStyle w:val="G-PCCTablebody"/>
              <w:jc w:val="right"/>
            </w:pPr>
            <w:r w:rsidRPr="00A4559E">
              <w:t>1 602</w:t>
            </w:r>
          </w:p>
        </w:tc>
        <w:tc>
          <w:tcPr>
            <w:tcW w:w="0" w:type="auto"/>
            <w:vAlign w:val="center"/>
          </w:tcPr>
          <w:p w14:paraId="630B0603" w14:textId="77777777" w:rsidR="00010E20" w:rsidRPr="00A4559E" w:rsidRDefault="00010E20" w:rsidP="009718E7">
            <w:pPr>
              <w:pStyle w:val="G-PCCTablebody"/>
              <w:jc w:val="right"/>
            </w:pPr>
            <w:r w:rsidRPr="00A4559E">
              <w:t>1 582</w:t>
            </w:r>
          </w:p>
        </w:tc>
        <w:tc>
          <w:tcPr>
            <w:tcW w:w="0" w:type="auto"/>
            <w:vAlign w:val="center"/>
          </w:tcPr>
          <w:p w14:paraId="38F29F0C" w14:textId="77777777" w:rsidR="00010E20" w:rsidRPr="00A4559E" w:rsidRDefault="00010E20" w:rsidP="009718E7">
            <w:pPr>
              <w:pStyle w:val="G-PCCTablebody"/>
              <w:jc w:val="right"/>
            </w:pPr>
            <w:r w:rsidRPr="00A4559E">
              <w:t>1 561</w:t>
            </w:r>
          </w:p>
        </w:tc>
        <w:tc>
          <w:tcPr>
            <w:tcW w:w="0" w:type="auto"/>
            <w:vAlign w:val="center"/>
          </w:tcPr>
          <w:p w14:paraId="4ECC4FCC" w14:textId="77777777" w:rsidR="00010E20" w:rsidRPr="00A4559E" w:rsidRDefault="00010E20" w:rsidP="009718E7">
            <w:pPr>
              <w:pStyle w:val="G-PCCTablebody"/>
              <w:jc w:val="right"/>
            </w:pPr>
            <w:r w:rsidRPr="00A4559E">
              <w:t>1 540</w:t>
            </w:r>
          </w:p>
        </w:tc>
        <w:tc>
          <w:tcPr>
            <w:tcW w:w="0" w:type="auto"/>
            <w:vAlign w:val="center"/>
          </w:tcPr>
          <w:p w14:paraId="0F1E270B" w14:textId="77777777" w:rsidR="00010E20" w:rsidRPr="00A4559E" w:rsidRDefault="00010E20" w:rsidP="009718E7">
            <w:pPr>
              <w:pStyle w:val="G-PCCTablebody"/>
              <w:jc w:val="right"/>
            </w:pPr>
            <w:r w:rsidRPr="00A4559E">
              <w:t>1 518</w:t>
            </w:r>
          </w:p>
        </w:tc>
      </w:tr>
      <w:tr w:rsidR="00010E20" w:rsidRPr="00A4559E" w14:paraId="2AA77F2E" w14:textId="77777777" w:rsidTr="009718E7">
        <w:tc>
          <w:tcPr>
            <w:tcW w:w="572" w:type="dxa"/>
            <w:vAlign w:val="center"/>
          </w:tcPr>
          <w:p w14:paraId="4D55ECDC" w14:textId="77777777" w:rsidR="00010E20" w:rsidRPr="00A4559E" w:rsidRDefault="00010E20" w:rsidP="009718E7">
            <w:pPr>
              <w:pStyle w:val="G-PCCTablebody"/>
              <w:jc w:val="center"/>
              <w:rPr>
                <w:b/>
                <w:bCs/>
              </w:rPr>
            </w:pPr>
            <w:r w:rsidRPr="00A4559E">
              <w:rPr>
                <w:b/>
                <w:bCs/>
              </w:rPr>
              <w:t>228</w:t>
            </w:r>
          </w:p>
        </w:tc>
        <w:tc>
          <w:tcPr>
            <w:tcW w:w="0" w:type="auto"/>
            <w:vAlign w:val="center"/>
          </w:tcPr>
          <w:p w14:paraId="746C843E" w14:textId="77777777" w:rsidR="00010E20" w:rsidRPr="00A4559E" w:rsidRDefault="00010E20" w:rsidP="009718E7">
            <w:pPr>
              <w:pStyle w:val="G-PCCTablebody"/>
              <w:jc w:val="right"/>
            </w:pPr>
            <w:r w:rsidRPr="00A4559E">
              <w:t>1 495</w:t>
            </w:r>
          </w:p>
        </w:tc>
        <w:tc>
          <w:tcPr>
            <w:tcW w:w="0" w:type="auto"/>
            <w:vAlign w:val="center"/>
          </w:tcPr>
          <w:p w14:paraId="021A33F1" w14:textId="77777777" w:rsidR="00010E20" w:rsidRPr="00A4559E" w:rsidRDefault="00010E20" w:rsidP="009718E7">
            <w:pPr>
              <w:pStyle w:val="G-PCCTablebody"/>
              <w:jc w:val="right"/>
            </w:pPr>
            <w:r w:rsidRPr="00A4559E">
              <w:t>1 471</w:t>
            </w:r>
          </w:p>
        </w:tc>
        <w:tc>
          <w:tcPr>
            <w:tcW w:w="0" w:type="auto"/>
            <w:vAlign w:val="center"/>
          </w:tcPr>
          <w:p w14:paraId="424749F1" w14:textId="77777777" w:rsidR="00010E20" w:rsidRPr="00A4559E" w:rsidRDefault="00010E20" w:rsidP="009718E7">
            <w:pPr>
              <w:pStyle w:val="G-PCCTablebody"/>
              <w:jc w:val="right"/>
            </w:pPr>
            <w:r w:rsidRPr="00A4559E">
              <w:t>1 447</w:t>
            </w:r>
          </w:p>
        </w:tc>
        <w:tc>
          <w:tcPr>
            <w:tcW w:w="0" w:type="auto"/>
            <w:vAlign w:val="center"/>
          </w:tcPr>
          <w:p w14:paraId="43EC6E88" w14:textId="77777777" w:rsidR="00010E20" w:rsidRPr="00A4559E" w:rsidRDefault="00010E20" w:rsidP="009718E7">
            <w:pPr>
              <w:pStyle w:val="G-PCCTablebody"/>
              <w:jc w:val="right"/>
            </w:pPr>
            <w:r w:rsidRPr="00A4559E">
              <w:t>1 422</w:t>
            </w:r>
          </w:p>
        </w:tc>
        <w:tc>
          <w:tcPr>
            <w:tcW w:w="0" w:type="auto"/>
            <w:vAlign w:val="center"/>
          </w:tcPr>
          <w:p w14:paraId="605928ED" w14:textId="77777777" w:rsidR="00010E20" w:rsidRPr="00A4559E" w:rsidRDefault="00010E20" w:rsidP="009718E7">
            <w:pPr>
              <w:pStyle w:val="G-PCCTablebody"/>
              <w:jc w:val="right"/>
            </w:pPr>
            <w:r w:rsidRPr="00A4559E">
              <w:t>1 396</w:t>
            </w:r>
          </w:p>
        </w:tc>
        <w:tc>
          <w:tcPr>
            <w:tcW w:w="0" w:type="auto"/>
            <w:vAlign w:val="center"/>
          </w:tcPr>
          <w:p w14:paraId="5783FDEA" w14:textId="77777777" w:rsidR="00010E20" w:rsidRPr="00A4559E" w:rsidRDefault="00010E20" w:rsidP="009718E7">
            <w:pPr>
              <w:pStyle w:val="G-PCCTablebody"/>
              <w:jc w:val="right"/>
            </w:pPr>
            <w:r w:rsidRPr="00A4559E">
              <w:t>1 369</w:t>
            </w:r>
          </w:p>
        </w:tc>
        <w:tc>
          <w:tcPr>
            <w:tcW w:w="0" w:type="auto"/>
            <w:vAlign w:val="center"/>
          </w:tcPr>
          <w:p w14:paraId="7DB0D079" w14:textId="77777777" w:rsidR="00010E20" w:rsidRPr="00A4559E" w:rsidRDefault="00010E20" w:rsidP="009718E7">
            <w:pPr>
              <w:pStyle w:val="G-PCCTablebody"/>
              <w:jc w:val="right"/>
            </w:pPr>
            <w:r w:rsidRPr="00A4559E">
              <w:t>1 341</w:t>
            </w:r>
          </w:p>
        </w:tc>
        <w:tc>
          <w:tcPr>
            <w:tcW w:w="0" w:type="auto"/>
            <w:vAlign w:val="center"/>
          </w:tcPr>
          <w:p w14:paraId="033AA354" w14:textId="77777777" w:rsidR="00010E20" w:rsidRPr="00A4559E" w:rsidRDefault="00010E20" w:rsidP="009718E7">
            <w:pPr>
              <w:pStyle w:val="G-PCCTablebody"/>
              <w:jc w:val="right"/>
            </w:pPr>
            <w:r w:rsidRPr="00A4559E">
              <w:t>1 312</w:t>
            </w:r>
          </w:p>
        </w:tc>
        <w:tc>
          <w:tcPr>
            <w:tcW w:w="0" w:type="auto"/>
            <w:vAlign w:val="center"/>
          </w:tcPr>
          <w:p w14:paraId="7B987A3F" w14:textId="77777777" w:rsidR="00010E20" w:rsidRPr="00A4559E" w:rsidRDefault="00010E20" w:rsidP="009718E7">
            <w:pPr>
              <w:pStyle w:val="G-PCCTablebody"/>
              <w:jc w:val="right"/>
            </w:pPr>
            <w:r w:rsidRPr="00A4559E">
              <w:t>1 282</w:t>
            </w:r>
          </w:p>
        </w:tc>
        <w:tc>
          <w:tcPr>
            <w:tcW w:w="0" w:type="auto"/>
            <w:vAlign w:val="center"/>
          </w:tcPr>
          <w:p w14:paraId="2396AD97" w14:textId="77777777" w:rsidR="00010E20" w:rsidRPr="00A4559E" w:rsidRDefault="00010E20" w:rsidP="009718E7">
            <w:pPr>
              <w:pStyle w:val="G-PCCTablebody"/>
              <w:jc w:val="right"/>
            </w:pPr>
            <w:r w:rsidRPr="00A4559E">
              <w:t>1 251</w:t>
            </w:r>
          </w:p>
        </w:tc>
        <w:tc>
          <w:tcPr>
            <w:tcW w:w="0" w:type="auto"/>
            <w:vAlign w:val="center"/>
          </w:tcPr>
          <w:p w14:paraId="668E3738" w14:textId="77777777" w:rsidR="00010E20" w:rsidRPr="00A4559E" w:rsidRDefault="00010E20" w:rsidP="009718E7">
            <w:pPr>
              <w:pStyle w:val="G-PCCTablebody"/>
              <w:jc w:val="right"/>
            </w:pPr>
            <w:r w:rsidRPr="00A4559E">
              <w:t>1 219</w:t>
            </w:r>
          </w:p>
        </w:tc>
        <w:tc>
          <w:tcPr>
            <w:tcW w:w="0" w:type="auto"/>
            <w:vAlign w:val="center"/>
          </w:tcPr>
          <w:p w14:paraId="78E9567A" w14:textId="77777777" w:rsidR="00010E20" w:rsidRPr="00A4559E" w:rsidRDefault="00010E20" w:rsidP="009718E7">
            <w:pPr>
              <w:pStyle w:val="G-PCCTablebody"/>
              <w:jc w:val="right"/>
            </w:pPr>
            <w:r w:rsidRPr="00A4559E">
              <w:t>1 186</w:t>
            </w:r>
          </w:p>
        </w:tc>
      </w:tr>
      <w:tr w:rsidR="00010E20" w:rsidRPr="00A4559E" w14:paraId="67F9251B" w14:textId="77777777" w:rsidTr="009718E7">
        <w:tc>
          <w:tcPr>
            <w:tcW w:w="572" w:type="dxa"/>
            <w:vAlign w:val="center"/>
          </w:tcPr>
          <w:p w14:paraId="76C6E119" w14:textId="77777777" w:rsidR="00010E20" w:rsidRPr="00A4559E" w:rsidRDefault="00010E20" w:rsidP="009718E7">
            <w:pPr>
              <w:pStyle w:val="G-PCCTablebody"/>
              <w:jc w:val="center"/>
              <w:rPr>
                <w:b/>
                <w:bCs/>
              </w:rPr>
            </w:pPr>
            <w:r w:rsidRPr="00A4559E">
              <w:rPr>
                <w:b/>
                <w:bCs/>
              </w:rPr>
              <w:t>240</w:t>
            </w:r>
          </w:p>
        </w:tc>
        <w:tc>
          <w:tcPr>
            <w:tcW w:w="0" w:type="auto"/>
            <w:vAlign w:val="center"/>
          </w:tcPr>
          <w:p w14:paraId="46B670AC" w14:textId="77777777" w:rsidR="00010E20" w:rsidRPr="00A4559E" w:rsidRDefault="00010E20" w:rsidP="009718E7">
            <w:pPr>
              <w:pStyle w:val="G-PCCTablebody"/>
              <w:jc w:val="right"/>
            </w:pPr>
            <w:r w:rsidRPr="00A4559E">
              <w:t>1 151</w:t>
            </w:r>
          </w:p>
        </w:tc>
        <w:tc>
          <w:tcPr>
            <w:tcW w:w="0" w:type="auto"/>
            <w:vAlign w:val="center"/>
          </w:tcPr>
          <w:p w14:paraId="600D423C" w14:textId="77777777" w:rsidR="00010E20" w:rsidRPr="00A4559E" w:rsidRDefault="00010E20" w:rsidP="009718E7">
            <w:pPr>
              <w:pStyle w:val="G-PCCTablebody"/>
              <w:jc w:val="right"/>
            </w:pPr>
            <w:r w:rsidRPr="00A4559E">
              <w:t>1 114</w:t>
            </w:r>
          </w:p>
        </w:tc>
        <w:tc>
          <w:tcPr>
            <w:tcW w:w="0" w:type="auto"/>
            <w:vAlign w:val="center"/>
          </w:tcPr>
          <w:p w14:paraId="77B2EA22" w14:textId="77777777" w:rsidR="00010E20" w:rsidRPr="00A4559E" w:rsidRDefault="00010E20" w:rsidP="009718E7">
            <w:pPr>
              <w:pStyle w:val="G-PCCTablebody"/>
              <w:jc w:val="right"/>
            </w:pPr>
            <w:r w:rsidRPr="00A4559E">
              <w:t>1 077</w:t>
            </w:r>
          </w:p>
        </w:tc>
        <w:tc>
          <w:tcPr>
            <w:tcW w:w="0" w:type="auto"/>
            <w:vAlign w:val="center"/>
          </w:tcPr>
          <w:p w14:paraId="25CD2199" w14:textId="77777777" w:rsidR="00010E20" w:rsidRPr="00A4559E" w:rsidRDefault="00010E20" w:rsidP="009718E7">
            <w:pPr>
              <w:pStyle w:val="G-PCCTablebody"/>
              <w:jc w:val="right"/>
            </w:pPr>
            <w:r w:rsidRPr="00A4559E">
              <w:t>1 037</w:t>
            </w:r>
          </w:p>
        </w:tc>
        <w:tc>
          <w:tcPr>
            <w:tcW w:w="0" w:type="auto"/>
            <w:vAlign w:val="center"/>
          </w:tcPr>
          <w:p w14:paraId="498EBF2D" w14:textId="77777777" w:rsidR="00010E20" w:rsidRPr="00A4559E" w:rsidRDefault="00010E20" w:rsidP="009718E7">
            <w:pPr>
              <w:pStyle w:val="G-PCCTablebody"/>
              <w:jc w:val="right"/>
            </w:pPr>
            <w:r w:rsidRPr="00A4559E">
              <w:t>995</w:t>
            </w:r>
          </w:p>
        </w:tc>
        <w:tc>
          <w:tcPr>
            <w:tcW w:w="0" w:type="auto"/>
            <w:vAlign w:val="center"/>
          </w:tcPr>
          <w:p w14:paraId="0448FDF7" w14:textId="77777777" w:rsidR="00010E20" w:rsidRPr="00A4559E" w:rsidRDefault="00010E20" w:rsidP="009718E7">
            <w:pPr>
              <w:pStyle w:val="G-PCCTablebody"/>
              <w:jc w:val="right"/>
            </w:pPr>
            <w:r w:rsidRPr="00A4559E">
              <w:t>952</w:t>
            </w:r>
          </w:p>
        </w:tc>
        <w:tc>
          <w:tcPr>
            <w:tcW w:w="0" w:type="auto"/>
            <w:vAlign w:val="center"/>
          </w:tcPr>
          <w:p w14:paraId="7F438D52" w14:textId="77777777" w:rsidR="00010E20" w:rsidRPr="00A4559E" w:rsidRDefault="00010E20" w:rsidP="009718E7">
            <w:pPr>
              <w:pStyle w:val="G-PCCTablebody"/>
              <w:jc w:val="right"/>
            </w:pPr>
            <w:r w:rsidRPr="00A4559E">
              <w:t>906</w:t>
            </w:r>
          </w:p>
        </w:tc>
        <w:tc>
          <w:tcPr>
            <w:tcW w:w="0" w:type="auto"/>
            <w:vAlign w:val="center"/>
          </w:tcPr>
          <w:p w14:paraId="5D918384" w14:textId="77777777" w:rsidR="00010E20" w:rsidRPr="00A4559E" w:rsidRDefault="00010E20" w:rsidP="009718E7">
            <w:pPr>
              <w:pStyle w:val="G-PCCTablebody"/>
              <w:jc w:val="right"/>
            </w:pPr>
            <w:r w:rsidRPr="00A4559E">
              <w:t>857</w:t>
            </w:r>
          </w:p>
        </w:tc>
        <w:tc>
          <w:tcPr>
            <w:tcW w:w="0" w:type="auto"/>
            <w:vAlign w:val="center"/>
          </w:tcPr>
          <w:p w14:paraId="326F3B31" w14:textId="77777777" w:rsidR="00010E20" w:rsidRPr="00A4559E" w:rsidRDefault="00010E20" w:rsidP="009718E7">
            <w:pPr>
              <w:pStyle w:val="G-PCCTablebody"/>
              <w:jc w:val="right"/>
            </w:pPr>
            <w:r w:rsidRPr="00A4559E">
              <w:t>805</w:t>
            </w:r>
          </w:p>
        </w:tc>
        <w:tc>
          <w:tcPr>
            <w:tcW w:w="0" w:type="auto"/>
            <w:vAlign w:val="center"/>
          </w:tcPr>
          <w:p w14:paraId="703E9147" w14:textId="77777777" w:rsidR="00010E20" w:rsidRPr="00A4559E" w:rsidRDefault="00010E20" w:rsidP="009718E7">
            <w:pPr>
              <w:pStyle w:val="G-PCCTablebody"/>
              <w:jc w:val="right"/>
            </w:pPr>
            <w:r w:rsidRPr="00A4559E">
              <w:t>750</w:t>
            </w:r>
          </w:p>
        </w:tc>
        <w:tc>
          <w:tcPr>
            <w:tcW w:w="0" w:type="auto"/>
            <w:vAlign w:val="center"/>
          </w:tcPr>
          <w:p w14:paraId="2B583FC3" w14:textId="77777777" w:rsidR="00010E20" w:rsidRPr="00A4559E" w:rsidRDefault="00010E20" w:rsidP="009718E7">
            <w:pPr>
              <w:pStyle w:val="G-PCCTablebody"/>
              <w:jc w:val="right"/>
            </w:pPr>
            <w:r w:rsidRPr="00A4559E">
              <w:t>690</w:t>
            </w:r>
          </w:p>
        </w:tc>
        <w:tc>
          <w:tcPr>
            <w:tcW w:w="0" w:type="auto"/>
            <w:vAlign w:val="center"/>
          </w:tcPr>
          <w:p w14:paraId="7392F620" w14:textId="77777777" w:rsidR="00010E20" w:rsidRPr="00A4559E" w:rsidRDefault="00010E20" w:rsidP="009718E7">
            <w:pPr>
              <w:pStyle w:val="G-PCCTablebody"/>
              <w:jc w:val="right"/>
            </w:pPr>
            <w:r w:rsidRPr="00A4559E">
              <w:t>625</w:t>
            </w:r>
          </w:p>
        </w:tc>
      </w:tr>
      <w:tr w:rsidR="00010E20" w:rsidRPr="00A4559E" w14:paraId="2A6D79A5" w14:textId="77777777" w:rsidTr="009718E7">
        <w:tc>
          <w:tcPr>
            <w:tcW w:w="572" w:type="dxa"/>
            <w:vAlign w:val="center"/>
          </w:tcPr>
          <w:p w14:paraId="5C1163D5" w14:textId="77777777" w:rsidR="00010E20" w:rsidRPr="00CE6E77" w:rsidRDefault="00010E20" w:rsidP="009718E7">
            <w:pPr>
              <w:pStyle w:val="G-PCCTablebodyKWN"/>
              <w:jc w:val="center"/>
              <w:rPr>
                <w:b/>
                <w:bCs/>
              </w:rPr>
            </w:pPr>
            <w:r w:rsidRPr="00CE6E77">
              <w:rPr>
                <w:b/>
                <w:bCs/>
              </w:rPr>
              <w:t>252</w:t>
            </w:r>
          </w:p>
        </w:tc>
        <w:tc>
          <w:tcPr>
            <w:tcW w:w="0" w:type="auto"/>
            <w:vAlign w:val="center"/>
          </w:tcPr>
          <w:p w14:paraId="222FD938" w14:textId="77777777" w:rsidR="00010E20" w:rsidRPr="00A4559E" w:rsidRDefault="00010E20" w:rsidP="009718E7">
            <w:pPr>
              <w:pStyle w:val="G-PCCTablebody"/>
              <w:jc w:val="right"/>
            </w:pPr>
            <w:r w:rsidRPr="00A4559E">
              <w:t>553</w:t>
            </w:r>
          </w:p>
        </w:tc>
        <w:tc>
          <w:tcPr>
            <w:tcW w:w="0" w:type="auto"/>
            <w:vAlign w:val="center"/>
          </w:tcPr>
          <w:p w14:paraId="20ACEFF8" w14:textId="77777777" w:rsidR="00010E20" w:rsidRPr="00A4559E" w:rsidRDefault="00010E20" w:rsidP="009718E7">
            <w:pPr>
              <w:pStyle w:val="G-PCCTablebody"/>
              <w:jc w:val="right"/>
            </w:pPr>
            <w:r w:rsidRPr="00A4559E">
              <w:t>471</w:t>
            </w:r>
          </w:p>
        </w:tc>
        <w:tc>
          <w:tcPr>
            <w:tcW w:w="0" w:type="auto"/>
            <w:vAlign w:val="center"/>
          </w:tcPr>
          <w:p w14:paraId="257EC088" w14:textId="77777777" w:rsidR="00010E20" w:rsidRPr="00A4559E" w:rsidRDefault="00010E20" w:rsidP="009718E7">
            <w:pPr>
              <w:pStyle w:val="G-PCCTablebody"/>
              <w:jc w:val="right"/>
            </w:pPr>
            <w:r w:rsidRPr="00A4559E">
              <w:t>376</w:t>
            </w:r>
          </w:p>
        </w:tc>
        <w:tc>
          <w:tcPr>
            <w:tcW w:w="0" w:type="auto"/>
            <w:vAlign w:val="center"/>
          </w:tcPr>
          <w:p w14:paraId="0AACE72B" w14:textId="77777777" w:rsidR="00010E20" w:rsidRPr="00A4559E" w:rsidRDefault="00010E20" w:rsidP="009718E7">
            <w:pPr>
              <w:pStyle w:val="G-PCCTablebody"/>
              <w:jc w:val="right"/>
            </w:pPr>
            <w:r w:rsidRPr="00A4559E">
              <w:t>255</w:t>
            </w:r>
          </w:p>
        </w:tc>
        <w:tc>
          <w:tcPr>
            <w:tcW w:w="0" w:type="auto"/>
            <w:gridSpan w:val="8"/>
            <w:vAlign w:val="center"/>
          </w:tcPr>
          <w:p w14:paraId="262D1438" w14:textId="77777777" w:rsidR="00010E20" w:rsidRPr="00A4559E" w:rsidRDefault="00010E20" w:rsidP="009718E7">
            <w:pPr>
              <w:pStyle w:val="G-PCCTablebody"/>
              <w:jc w:val="right"/>
            </w:pPr>
          </w:p>
        </w:tc>
      </w:tr>
    </w:tbl>
    <w:p w14:paraId="44E0657D" w14:textId="77777777" w:rsidR="00010E20" w:rsidRPr="00A4559E" w:rsidRDefault="00010E20" w:rsidP="00010E20">
      <w:pPr>
        <w:pStyle w:val="TableSpacer"/>
        <w:rPr>
          <w:lang w:eastAsia="ja-JP"/>
        </w:rPr>
      </w:pPr>
    </w:p>
    <w:p w14:paraId="6FA24F3D" w14:textId="77777777" w:rsidR="00010E20" w:rsidRDefault="00010E20" w:rsidP="00010E20">
      <w:pPr>
        <w:pStyle w:val="4"/>
      </w:pPr>
      <w:bookmarkStart w:id="471" w:name="_Ref97042885"/>
      <w:r>
        <w:t>Selection</w:t>
      </w:r>
      <w:bookmarkEnd w:id="471"/>
      <w:r>
        <w:fldChar w:fldCharType="begin" w:fldLock="1"/>
      </w:r>
      <w:r>
        <w:rPr>
          <w:rStyle w:val="HdgMarker"/>
        </w:rPr>
        <w:instrText>Q</w:instrText>
      </w:r>
      <w:r>
        <w:instrText>UOTE "" \* Charformat</w:instrText>
      </w:r>
      <w:r>
        <w:fldChar w:fldCharType="end"/>
      </w:r>
    </w:p>
    <w:p w14:paraId="40C6C767" w14:textId="77777777" w:rsidR="00010E20" w:rsidRDefault="00010E20" w:rsidP="00010E20">
      <w:pPr>
        <w:rPr>
          <w:lang w:eastAsia="ja-JP"/>
        </w:rPr>
      </w:pPr>
      <w:r w:rsidRPr="00F01D3F">
        <w:rPr>
          <w:highlight w:val="yellow"/>
          <w:lang w:eastAsia="ja-JP"/>
        </w:rPr>
        <w:t>[Ed. (JT): Variable nodeIdx is unavailable in the context derivation below; find a way to refer it cleanly.]</w:t>
      </w:r>
    </w:p>
    <w:p w14:paraId="24DC9828" w14:textId="77777777" w:rsidR="00010E20" w:rsidRPr="00A4559E" w:rsidRDefault="00010E20" w:rsidP="00010E20">
      <w:pPr>
        <w:rPr>
          <w:lang w:eastAsia="ja-JP"/>
        </w:rPr>
      </w:pPr>
      <w:r w:rsidRPr="00A4559E">
        <w:rPr>
          <w:lang w:eastAsia="ja-JP"/>
        </w:rPr>
        <w:t xml:space="preserve">A CPM shall be selected for each bin of the coded syntax element as specified by the expression </w:t>
      </w:r>
      <w:r w:rsidRPr="00A739CE">
        <w:rPr>
          <w:rStyle w:val="ExprNameinline"/>
        </w:rPr>
        <w:t>Ctx</w:t>
      </w:r>
      <w:r w:rsidRPr="00A4559E">
        <w:rPr>
          <w:lang w:eastAsia="ja-JP"/>
        </w:rPr>
        <w:t xml:space="preserve">.  The values </w:t>
      </w:r>
      <w:r>
        <w:fldChar w:fldCharType="begin"/>
      </w:r>
      <w:r>
        <w:instrText xml:space="preserve">XE </w:instrText>
      </w:r>
      <w:r w:rsidRPr="004F2B18">
        <w:rPr>
          <w:rStyle w:val="ExprNameinline"/>
        </w:rPr>
        <w:instrText>CtxTbl</w:instrText>
      </w:r>
      <w:r>
        <w:instrText xml:space="preserve"> \t "</w:instrText>
      </w:r>
      <w:r>
        <w:fldChar w:fldCharType="begin" w:fldLock="1"/>
      </w:r>
      <w:r>
        <w:instrText>STYLEREF HdgMarker \w</w:instrText>
      </w:r>
      <w:r>
        <w:fldChar w:fldCharType="separate"/>
      </w:r>
      <w:r>
        <w:rPr>
          <w:noProof/>
        </w:rPr>
        <w:instrText>11.5.3.4</w:instrText>
      </w:r>
      <w:r>
        <w:fldChar w:fldCharType="end"/>
      </w:r>
      <w:r>
        <w:instrText>"</w:instrText>
      </w:r>
      <w:r>
        <w:fldChar w:fldCharType="end"/>
      </w:r>
      <w:r w:rsidRPr="00A739CE">
        <w:rPr>
          <w:rStyle w:val="ExprNameinline"/>
        </w:rPr>
        <w:t>CtxTbl</w:t>
      </w:r>
      <w:r w:rsidRPr="00A4559E">
        <w:rPr>
          <w:lang w:eastAsia="ja-JP"/>
        </w:rPr>
        <w:t xml:space="preserve"> and </w:t>
      </w:r>
      <w:r>
        <w:fldChar w:fldCharType="begin"/>
      </w:r>
      <w:r>
        <w:instrText xml:space="preserve">XE </w:instrText>
      </w:r>
      <w:r w:rsidRPr="004F2B18">
        <w:rPr>
          <w:rStyle w:val="ExprNameinline"/>
        </w:rPr>
        <w:instrText>CtxIdx</w:instrText>
      </w:r>
      <w:r>
        <w:instrText xml:space="preserve"> \t "</w:instrText>
      </w:r>
      <w:r>
        <w:fldChar w:fldCharType="begin" w:fldLock="1"/>
      </w:r>
      <w:r>
        <w:instrText>STYLEREF HdgMarker \w</w:instrText>
      </w:r>
      <w:r>
        <w:fldChar w:fldCharType="separate"/>
      </w:r>
      <w:r>
        <w:rPr>
          <w:noProof/>
        </w:rPr>
        <w:instrText>11.5.3.4</w:instrText>
      </w:r>
      <w:r>
        <w:fldChar w:fldCharType="end"/>
      </w:r>
      <w:r>
        <w:instrText>"</w:instrText>
      </w:r>
      <w:r>
        <w:fldChar w:fldCharType="end"/>
      </w:r>
      <w:r w:rsidRPr="00A739CE">
        <w:rPr>
          <w:rStyle w:val="ExprNameinline"/>
        </w:rPr>
        <w:t>CtxIdx</w:t>
      </w:r>
      <w:r w:rsidRPr="00A4559E">
        <w:rPr>
          <w:lang w:eastAsia="ja-JP"/>
        </w:rPr>
        <w:t xml:space="preserve"> shall be determined according to the entries for the syntax element in </w:t>
      </w:r>
      <w:r>
        <w:rPr>
          <w:lang w:eastAsia="ja-JP"/>
        </w:rPr>
        <w:fldChar w:fldCharType="begin"/>
      </w:r>
      <w:r>
        <w:rPr>
          <w:lang w:eastAsia="ja-JP"/>
        </w:rPr>
        <w:instrText xml:space="preserve"> REF _Ref143625593 \h </w:instrText>
      </w:r>
      <w:r>
        <w:rPr>
          <w:lang w:eastAsia="ja-JP"/>
        </w:rPr>
      </w:r>
      <w:r>
        <w:rPr>
          <w:lang w:eastAsia="ja-JP"/>
        </w:rPr>
        <w:fldChar w:fldCharType="separate"/>
      </w:r>
      <w:r>
        <w:t xml:space="preserve">Table </w:t>
      </w:r>
      <w:r>
        <w:rPr>
          <w:noProof/>
        </w:rPr>
        <w:t>37</w:t>
      </w:r>
      <w:r>
        <w:rPr>
          <w:lang w:eastAsia="ja-JP"/>
        </w:rPr>
        <w:fldChar w:fldCharType="end"/>
      </w:r>
      <w:r w:rsidRPr="00A4559E">
        <w:rPr>
          <w:lang w:eastAsia="ja-JP"/>
        </w:rPr>
        <w:t xml:space="preserve"> (GDU) and </w:t>
      </w:r>
      <w:r>
        <w:rPr>
          <w:lang w:eastAsia="ja-JP"/>
        </w:rPr>
        <w:fldChar w:fldCharType="begin"/>
      </w:r>
      <w:r>
        <w:rPr>
          <w:lang w:eastAsia="ja-JP"/>
        </w:rPr>
        <w:instrText xml:space="preserve"> REF _Ref143625666 \h </w:instrText>
      </w:r>
      <w:r>
        <w:rPr>
          <w:lang w:eastAsia="ja-JP"/>
        </w:rPr>
      </w:r>
      <w:r>
        <w:rPr>
          <w:lang w:eastAsia="ja-JP"/>
        </w:rPr>
        <w:fldChar w:fldCharType="separate"/>
      </w:r>
      <w:r>
        <w:t xml:space="preserve">Table </w:t>
      </w:r>
      <w:r>
        <w:rPr>
          <w:noProof/>
        </w:rPr>
        <w:t>38</w:t>
      </w:r>
      <w:r>
        <w:rPr>
          <w:lang w:eastAsia="ja-JP"/>
        </w:rPr>
        <w:fldChar w:fldCharType="end"/>
      </w:r>
      <w:r w:rsidRPr="00A4559E">
        <w:rPr>
          <w:lang w:eastAsia="ja-JP"/>
        </w:rPr>
        <w:t xml:space="preserve"> (ADU).  Entries qualified by Offset, Prefix or Suffix individually apply when selecting a CPM for a bin of that part of the binarized syntax element.</w:t>
      </w:r>
    </w:p>
    <w:p w14:paraId="3DC5F2ED" w14:textId="77777777" w:rsidR="00010E20" w:rsidRPr="00A4559E" w:rsidRDefault="00010E20" w:rsidP="00010E20">
      <w:pPr>
        <w:pStyle w:val="Code"/>
        <w:rPr>
          <w:lang w:eastAsia="ja-JP"/>
        </w:rPr>
      </w:pPr>
      <w:r>
        <w:fldChar w:fldCharType="begin"/>
      </w:r>
      <w:r>
        <w:instrText>XE Ctx \t "</w:instrText>
      </w:r>
      <w:r>
        <w:fldChar w:fldCharType="begin" w:fldLock="1"/>
      </w:r>
      <w:r>
        <w:instrText>STYLEREF HdgMarker \w</w:instrText>
      </w:r>
      <w:r>
        <w:fldChar w:fldCharType="separate"/>
      </w:r>
      <w:r>
        <w:instrText>11.5.3.4</w:instrText>
      </w:r>
      <w:r>
        <w:fldChar w:fldCharType="end"/>
      </w:r>
      <w:r>
        <w:instrText>"</w:instrText>
      </w:r>
      <w:r>
        <w:br/>
      </w:r>
      <w:r>
        <w:fldChar w:fldCharType="end"/>
      </w:r>
      <w:r w:rsidRPr="00A4559E">
        <w:rPr>
          <w:lang w:eastAsia="ja-JP"/>
        </w:rPr>
        <w:t>Ctx := CtxIdx ≠ 'bypass' &amp;&amp; CtxIdx ≠ 'terminate' ? Contexts[CtxTbl][CtxIdx] : CtxIdx</w:t>
      </w:r>
    </w:p>
    <w:p w14:paraId="6E053102" w14:textId="77777777" w:rsidR="00010E20" w:rsidRDefault="00010E20" w:rsidP="00010E20">
      <w:pPr>
        <w:pStyle w:val="af4"/>
      </w:pPr>
      <w:bookmarkStart w:id="472" w:name="_Ref143625593"/>
      <w:r>
        <w:t xml:space="preserve">Table </w:t>
      </w:r>
      <w:r>
        <w:fldChar w:fldCharType="begin"/>
      </w:r>
      <w:r>
        <w:instrText xml:space="preserve"> SEQ Table \* ARABIC </w:instrText>
      </w:r>
      <w:r>
        <w:fldChar w:fldCharType="separate"/>
      </w:r>
      <w:r>
        <w:rPr>
          <w:noProof/>
        </w:rPr>
        <w:t>51</w:t>
      </w:r>
      <w:r>
        <w:fldChar w:fldCharType="end"/>
      </w:r>
      <w:bookmarkEnd w:id="472"/>
      <w:r>
        <w:t xml:space="preserve"> </w:t>
      </w:r>
      <w:r w:rsidRPr="004F2A4F">
        <w:t>—</w:t>
      </w:r>
      <w:r>
        <w:t xml:space="preserve"> Values of </w:t>
      </w:r>
      <w:r w:rsidRPr="00A739CE">
        <w:rPr>
          <w:rStyle w:val="ExprNameinline"/>
        </w:rPr>
        <w:t>CtxTbl</w:t>
      </w:r>
      <w:r w:rsidRPr="004F2A4F">
        <w:t xml:space="preserve"> and </w:t>
      </w:r>
      <w:r w:rsidRPr="00A739CE">
        <w:rPr>
          <w:rStyle w:val="ExprNameinline"/>
        </w:rPr>
        <w:t>CtxIdx</w:t>
      </w:r>
      <w:r w:rsidRPr="004F2A4F">
        <w:t xml:space="preserve"> for binarized ae(v) coded</w:t>
      </w:r>
      <w:r>
        <w:t xml:space="preserve"> GDU</w:t>
      </w:r>
      <w:r w:rsidRPr="004F2A4F">
        <w:t xml:space="preserve"> syntax elements</w:t>
      </w:r>
    </w:p>
    <w:tbl>
      <w:tblPr>
        <w:tblStyle w:val="G-PCCTable"/>
        <w:tblW w:w="11531" w:type="dxa"/>
        <w:tblLayout w:type="fixed"/>
        <w:tblLook w:val="0460" w:firstRow="1" w:lastRow="1" w:firstColumn="0" w:lastColumn="0" w:noHBand="0" w:noVBand="1"/>
      </w:tblPr>
      <w:tblGrid>
        <w:gridCol w:w="3762"/>
        <w:gridCol w:w="999"/>
        <w:gridCol w:w="907"/>
        <w:gridCol w:w="3106"/>
        <w:gridCol w:w="2757"/>
      </w:tblGrid>
      <w:tr w:rsidR="00010E20" w:rsidRPr="00A4559E" w14:paraId="63F7D4D2"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762" w:type="dxa"/>
          </w:tcPr>
          <w:p w14:paraId="5835FB6F" w14:textId="77777777" w:rsidR="00010E20" w:rsidRPr="00A4559E" w:rsidRDefault="00010E20" w:rsidP="009718E7">
            <w:pPr>
              <w:pStyle w:val="G-PCCTablebody"/>
              <w:jc w:val="center"/>
              <w:rPr>
                <w:b w:val="0"/>
                <w:lang w:eastAsia="ja-JP"/>
              </w:rPr>
            </w:pPr>
            <w:r w:rsidRPr="00A4559E">
              <w:rPr>
                <w:lang w:eastAsia="ja-JP"/>
              </w:rPr>
              <w:t>Syntax element</w:t>
            </w:r>
          </w:p>
        </w:tc>
        <w:tc>
          <w:tcPr>
            <w:tcW w:w="999" w:type="dxa"/>
          </w:tcPr>
          <w:p w14:paraId="29FBA5C5" w14:textId="77777777" w:rsidR="00010E20" w:rsidRPr="00A739CE" w:rsidRDefault="00010E20" w:rsidP="009718E7">
            <w:pPr>
              <w:pStyle w:val="G-PCCTablebody"/>
              <w:jc w:val="center"/>
              <w:rPr>
                <w:rStyle w:val="ExprNameinline"/>
              </w:rPr>
            </w:pPr>
            <w:r w:rsidRPr="00A739CE">
              <w:rPr>
                <w:rStyle w:val="ExprNameinline"/>
              </w:rPr>
              <w:t>CtxTbl</w:t>
            </w:r>
          </w:p>
        </w:tc>
        <w:tc>
          <w:tcPr>
            <w:tcW w:w="4013" w:type="dxa"/>
            <w:gridSpan w:val="2"/>
          </w:tcPr>
          <w:p w14:paraId="3613453E" w14:textId="77777777" w:rsidR="00010E20" w:rsidRPr="00A739CE" w:rsidRDefault="00010E20" w:rsidP="009718E7">
            <w:pPr>
              <w:pStyle w:val="G-PCCTablebody"/>
              <w:jc w:val="center"/>
              <w:rPr>
                <w:rStyle w:val="ExprNameinline"/>
              </w:rPr>
            </w:pPr>
            <w:r w:rsidRPr="00A739CE">
              <w:rPr>
                <w:rStyle w:val="ExprNameinline"/>
              </w:rPr>
              <w:t>CtxIdx</w:t>
            </w:r>
          </w:p>
        </w:tc>
        <w:tc>
          <w:tcPr>
            <w:tcW w:w="2757" w:type="dxa"/>
          </w:tcPr>
          <w:p w14:paraId="1C542ABA" w14:textId="77777777" w:rsidR="00010E20" w:rsidRPr="00A4559E" w:rsidRDefault="00010E20" w:rsidP="009718E7">
            <w:pPr>
              <w:pStyle w:val="G-PCCTablebody"/>
              <w:jc w:val="center"/>
              <w:rPr>
                <w:b w:val="0"/>
                <w:lang w:eastAsia="ja-JP"/>
              </w:rPr>
            </w:pPr>
            <w:r w:rsidRPr="00A4559E">
              <w:rPr>
                <w:lang w:eastAsia="ja-JP"/>
              </w:rPr>
              <w:t>Count</w:t>
            </w:r>
          </w:p>
        </w:tc>
      </w:tr>
      <w:tr w:rsidR="00010E20" w:rsidRPr="00A4559E" w14:paraId="1A1E55F5" w14:textId="77777777" w:rsidTr="009718E7">
        <w:trPr>
          <w:trHeight w:val="20"/>
        </w:trPr>
        <w:tc>
          <w:tcPr>
            <w:tcW w:w="3762" w:type="dxa"/>
            <w:vMerge w:val="restart"/>
          </w:tcPr>
          <w:p w14:paraId="35AC5F6C" w14:textId="77777777" w:rsidR="00010E20" w:rsidRPr="00A4559E" w:rsidRDefault="00010E20" w:rsidP="009718E7">
            <w:pPr>
              <w:pStyle w:val="G-PCCTablebody"/>
              <w:rPr>
                <w:rStyle w:val="Synvarinline"/>
              </w:rPr>
            </w:pPr>
            <w:r w:rsidRPr="00A4559E">
              <w:rPr>
                <w:rStyle w:val="Synvarinline"/>
              </w:rPr>
              <w:t>beam_idx_resid_abs</w:t>
            </w:r>
            <w:r w:rsidRPr="00A4559E">
              <w:rPr>
                <w:rStyle w:val="Exprinline"/>
              </w:rPr>
              <w:t>[ ]</w:t>
            </w:r>
          </w:p>
        </w:tc>
        <w:tc>
          <w:tcPr>
            <w:tcW w:w="999" w:type="dxa"/>
            <w:vMerge w:val="restart"/>
          </w:tcPr>
          <w:p w14:paraId="30D571A0" w14:textId="77777777" w:rsidR="00010E20" w:rsidRPr="00A4559E" w:rsidRDefault="00010E20" w:rsidP="009718E7">
            <w:pPr>
              <w:pStyle w:val="G-PCCTablebody"/>
              <w:jc w:val="center"/>
              <w:rPr>
                <w:lang w:eastAsia="ja-JP"/>
              </w:rPr>
            </w:pPr>
            <w:r w:rsidRPr="00A4559E">
              <w:rPr>
                <w:lang w:eastAsia="ja-JP"/>
              </w:rPr>
              <w:t>1</w:t>
            </w:r>
          </w:p>
        </w:tc>
        <w:tc>
          <w:tcPr>
            <w:tcW w:w="907" w:type="dxa"/>
          </w:tcPr>
          <w:p w14:paraId="0774D43B" w14:textId="77777777" w:rsidR="00010E20" w:rsidRPr="00A4559E" w:rsidRDefault="00010E20" w:rsidP="009718E7">
            <w:pPr>
              <w:pStyle w:val="G-PCCTablebody"/>
              <w:rPr>
                <w:b/>
                <w:bCs/>
                <w:lang w:eastAsia="ja-JP"/>
              </w:rPr>
            </w:pPr>
            <w:r w:rsidRPr="00A4559E">
              <w:rPr>
                <w:b/>
                <w:bCs/>
                <w:lang w:eastAsia="ja-JP"/>
              </w:rPr>
              <w:t>Offset</w:t>
            </w:r>
          </w:p>
        </w:tc>
        <w:tc>
          <w:tcPr>
            <w:tcW w:w="3106" w:type="dxa"/>
          </w:tcPr>
          <w:p w14:paraId="27FE8B64" w14:textId="77777777" w:rsidR="00010E20" w:rsidRPr="00D35E12" w:rsidRDefault="00010E20" w:rsidP="009718E7">
            <w:pPr>
              <w:pStyle w:val="G-PCCTablebody"/>
              <w:rPr>
                <w:rStyle w:val="VarNinline"/>
              </w:rPr>
            </w:pPr>
            <w:r>
              <w:rPr>
                <w:rStyle w:val="Exprinline"/>
              </w:rPr>
              <w:t xml:space="preserve">3 </w:t>
            </w:r>
            <w:r w:rsidRPr="00A4559E">
              <w:rPr>
                <w:rStyle w:val="Exprinline"/>
              </w:rPr>
              <w:t>×</w:t>
            </w:r>
            <w:r>
              <w:rPr>
                <w:rStyle w:val="Exprinline"/>
              </w:rPr>
              <w:t xml:space="preserve"> (</w:t>
            </w:r>
            <w:r w:rsidRPr="003C647A">
              <w:rPr>
                <w:rStyle w:val="ExprNameinline"/>
              </w:rPr>
              <w:t>BeamPrevIdxResid</w:t>
            </w:r>
            <w:r w:rsidRPr="003C647A">
              <w:rPr>
                <w:rStyle w:val="Exprinline"/>
              </w:rPr>
              <w:t>[</w:t>
            </w:r>
            <w:r>
              <w:rPr>
                <w:rStyle w:val="Exprinline"/>
              </w:rPr>
              <w:br/>
            </w:r>
            <w:r w:rsidRPr="00F87EA6">
              <w:rPr>
                <w:rStyle w:val="Codeinline"/>
              </w:rPr>
              <w:t>  </w:t>
            </w:r>
            <w:r w:rsidRPr="003C647A">
              <w:rPr>
                <w:rStyle w:val="ExprNameinline"/>
              </w:rPr>
              <w:t>DnBeamIdx</w:t>
            </w:r>
            <w:r>
              <w:rPr>
                <w:rStyle w:val="ExprNameinline"/>
              </w:rPr>
              <w:t>Est</w:t>
            </w:r>
            <w:r w:rsidRPr="003C647A">
              <w:rPr>
                <w:rStyle w:val="Exprinline"/>
              </w:rPr>
              <w:t>]</w:t>
            </w:r>
            <w:r>
              <w:rPr>
                <w:rStyle w:val="Exprinline"/>
              </w:rPr>
              <w:t xml:space="preserve"> != 0)</w:t>
            </w:r>
            <w:r>
              <w:rPr>
                <w:rStyle w:val="Exprinline"/>
              </w:rPr>
              <w:br/>
            </w:r>
            <w:r w:rsidRPr="00F87EA6">
              <w:rPr>
                <w:rStyle w:val="Codeinline"/>
              </w:rPr>
              <w:t> </w:t>
            </w:r>
            <w:r>
              <w:rPr>
                <w:rStyle w:val="Exprinline"/>
              </w:rPr>
              <w:t xml:space="preserve">+ </w:t>
            </w:r>
            <w:r w:rsidRPr="00D35E12">
              <w:rPr>
                <w:rStyle w:val="VarNinline"/>
              </w:rPr>
              <w:t>BinIdxTu</w:t>
            </w:r>
          </w:p>
        </w:tc>
        <w:tc>
          <w:tcPr>
            <w:tcW w:w="2757" w:type="dxa"/>
          </w:tcPr>
          <w:p w14:paraId="6B363864" w14:textId="77777777" w:rsidR="00010E20" w:rsidRPr="00A4559E" w:rsidRDefault="00010E20" w:rsidP="009718E7">
            <w:pPr>
              <w:pStyle w:val="G-PCCTablebody"/>
              <w:jc w:val="center"/>
              <w:rPr>
                <w:lang w:eastAsia="ja-JP"/>
              </w:rPr>
            </w:pPr>
            <w:r>
              <w:rPr>
                <w:lang w:eastAsia="ja-JP"/>
              </w:rPr>
              <w:t>6</w:t>
            </w:r>
          </w:p>
        </w:tc>
      </w:tr>
      <w:tr w:rsidR="00010E20" w:rsidRPr="00A4559E" w14:paraId="5B769246" w14:textId="77777777" w:rsidTr="009718E7">
        <w:tc>
          <w:tcPr>
            <w:tcW w:w="3762" w:type="dxa"/>
            <w:vMerge/>
          </w:tcPr>
          <w:p w14:paraId="18D454C6" w14:textId="77777777" w:rsidR="00010E20" w:rsidRPr="00A4559E" w:rsidRDefault="00010E20" w:rsidP="009718E7">
            <w:pPr>
              <w:pStyle w:val="G-PCCTablebody"/>
              <w:rPr>
                <w:rStyle w:val="Synvarinline"/>
              </w:rPr>
            </w:pPr>
          </w:p>
        </w:tc>
        <w:tc>
          <w:tcPr>
            <w:tcW w:w="999" w:type="dxa"/>
            <w:vMerge/>
          </w:tcPr>
          <w:p w14:paraId="24C4EF52" w14:textId="77777777" w:rsidR="00010E20" w:rsidRPr="00A4559E" w:rsidRDefault="00010E20" w:rsidP="009718E7">
            <w:pPr>
              <w:pStyle w:val="G-PCCTablebody"/>
              <w:jc w:val="center"/>
              <w:rPr>
                <w:lang w:eastAsia="ja-JP"/>
              </w:rPr>
            </w:pPr>
          </w:p>
        </w:tc>
        <w:tc>
          <w:tcPr>
            <w:tcW w:w="907" w:type="dxa"/>
          </w:tcPr>
          <w:p w14:paraId="321DE9E4" w14:textId="77777777" w:rsidR="00010E20" w:rsidRPr="00A4559E" w:rsidRDefault="00010E20" w:rsidP="009718E7">
            <w:pPr>
              <w:pStyle w:val="G-PCCTablebody"/>
              <w:rPr>
                <w:b/>
                <w:bCs/>
                <w:lang w:eastAsia="ja-JP"/>
              </w:rPr>
            </w:pPr>
            <w:r w:rsidRPr="00A4559E">
              <w:rPr>
                <w:b/>
                <w:bCs/>
                <w:lang w:eastAsia="ja-JP"/>
              </w:rPr>
              <w:t>Prefix</w:t>
            </w:r>
          </w:p>
        </w:tc>
        <w:tc>
          <w:tcPr>
            <w:tcW w:w="3106" w:type="dxa"/>
          </w:tcPr>
          <w:p w14:paraId="40A2A625" w14:textId="77777777" w:rsidR="00010E20" w:rsidRPr="00A4559E" w:rsidRDefault="00010E20" w:rsidP="009718E7">
            <w:pPr>
              <w:pStyle w:val="G-PCCTablebody"/>
              <w:rPr>
                <w:lang w:eastAsia="ja-JP"/>
              </w:rPr>
            </w:pPr>
            <w:r>
              <w:rPr>
                <w:lang w:eastAsia="ja-JP"/>
              </w:rPr>
              <w:t>6</w:t>
            </w:r>
          </w:p>
        </w:tc>
        <w:tc>
          <w:tcPr>
            <w:tcW w:w="2757" w:type="dxa"/>
          </w:tcPr>
          <w:p w14:paraId="3ACCBCDF"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0BE4908C" w14:textId="77777777" w:rsidTr="009718E7">
        <w:tc>
          <w:tcPr>
            <w:tcW w:w="3762" w:type="dxa"/>
            <w:vMerge/>
          </w:tcPr>
          <w:p w14:paraId="6ED66A68" w14:textId="77777777" w:rsidR="00010E20" w:rsidRPr="00A4559E" w:rsidRDefault="00010E20" w:rsidP="009718E7">
            <w:pPr>
              <w:pStyle w:val="G-PCCTablebody"/>
              <w:rPr>
                <w:rStyle w:val="Synvarinline"/>
              </w:rPr>
            </w:pPr>
          </w:p>
        </w:tc>
        <w:tc>
          <w:tcPr>
            <w:tcW w:w="999" w:type="dxa"/>
            <w:vMerge/>
          </w:tcPr>
          <w:p w14:paraId="32BD15F6" w14:textId="77777777" w:rsidR="00010E20" w:rsidRPr="00A4559E" w:rsidRDefault="00010E20" w:rsidP="009718E7">
            <w:pPr>
              <w:pStyle w:val="G-PCCTablebody"/>
              <w:jc w:val="center"/>
              <w:rPr>
                <w:lang w:eastAsia="ja-JP"/>
              </w:rPr>
            </w:pPr>
          </w:p>
        </w:tc>
        <w:tc>
          <w:tcPr>
            <w:tcW w:w="907" w:type="dxa"/>
          </w:tcPr>
          <w:p w14:paraId="1B0053B7" w14:textId="77777777" w:rsidR="00010E20" w:rsidRPr="00A4559E" w:rsidRDefault="00010E20" w:rsidP="009718E7">
            <w:pPr>
              <w:pStyle w:val="G-PCCTablebody"/>
              <w:rPr>
                <w:b/>
                <w:bCs/>
                <w:lang w:eastAsia="ja-JP"/>
              </w:rPr>
            </w:pPr>
            <w:r w:rsidRPr="00A4559E">
              <w:rPr>
                <w:b/>
                <w:bCs/>
                <w:lang w:eastAsia="ja-JP"/>
              </w:rPr>
              <w:t>Suffix</w:t>
            </w:r>
          </w:p>
        </w:tc>
        <w:tc>
          <w:tcPr>
            <w:tcW w:w="3106" w:type="dxa"/>
          </w:tcPr>
          <w:p w14:paraId="769842AF" w14:textId="77777777" w:rsidR="00010E20" w:rsidRPr="00A4559E" w:rsidRDefault="00010E20" w:rsidP="009718E7">
            <w:pPr>
              <w:pStyle w:val="G-PCCTablebody"/>
              <w:rPr>
                <w:lang w:eastAsia="ja-JP"/>
              </w:rPr>
            </w:pPr>
            <w:r w:rsidRPr="00A4559E">
              <w:rPr>
                <w:lang w:eastAsia="ja-JP"/>
              </w:rPr>
              <w:t>bypass</w:t>
            </w:r>
          </w:p>
        </w:tc>
        <w:tc>
          <w:tcPr>
            <w:tcW w:w="2757" w:type="dxa"/>
          </w:tcPr>
          <w:p w14:paraId="4A431E0C"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5BC21C88" w14:textId="77777777" w:rsidTr="009718E7">
        <w:tc>
          <w:tcPr>
            <w:tcW w:w="3762" w:type="dxa"/>
          </w:tcPr>
          <w:p w14:paraId="5A8A0AB2" w14:textId="77777777" w:rsidR="00010E20" w:rsidRPr="00A4559E" w:rsidRDefault="00010E20" w:rsidP="009718E7">
            <w:pPr>
              <w:pStyle w:val="G-PCCTablebody"/>
              <w:rPr>
                <w:rStyle w:val="Synvarinline"/>
              </w:rPr>
            </w:pPr>
            <w:r w:rsidRPr="00A4559E">
              <w:rPr>
                <w:rStyle w:val="Synvarinline"/>
              </w:rPr>
              <w:lastRenderedPageBreak/>
              <w:t>beam_idx_resid_sign</w:t>
            </w:r>
            <w:r w:rsidRPr="00A4559E">
              <w:rPr>
                <w:rStyle w:val="Exprinline"/>
              </w:rPr>
              <w:t>[ ]</w:t>
            </w:r>
          </w:p>
        </w:tc>
        <w:tc>
          <w:tcPr>
            <w:tcW w:w="999" w:type="dxa"/>
          </w:tcPr>
          <w:p w14:paraId="7CC94592" w14:textId="77777777" w:rsidR="00010E20" w:rsidRPr="00A4559E" w:rsidRDefault="00010E20" w:rsidP="009718E7">
            <w:pPr>
              <w:pStyle w:val="G-PCCTablebody"/>
              <w:jc w:val="center"/>
              <w:rPr>
                <w:lang w:eastAsia="ja-JP"/>
              </w:rPr>
            </w:pPr>
            <w:r w:rsidRPr="00A4559E">
              <w:rPr>
                <w:lang w:eastAsia="ja-JP"/>
              </w:rPr>
              <w:t>2</w:t>
            </w:r>
          </w:p>
        </w:tc>
        <w:tc>
          <w:tcPr>
            <w:tcW w:w="4013" w:type="dxa"/>
            <w:gridSpan w:val="2"/>
          </w:tcPr>
          <w:p w14:paraId="507EFC5B" w14:textId="77777777" w:rsidR="00010E20" w:rsidRPr="00A4559E" w:rsidRDefault="00010E20" w:rsidP="009718E7">
            <w:pPr>
              <w:pStyle w:val="G-PCCTablebody"/>
              <w:rPr>
                <w:lang w:eastAsia="ja-JP"/>
              </w:rPr>
            </w:pPr>
            <w:r>
              <w:rPr>
                <w:rStyle w:val="Exprinline"/>
              </w:rPr>
              <w:t xml:space="preserve">2 </w:t>
            </w:r>
            <w:r w:rsidRPr="00A4559E">
              <w:rPr>
                <w:rStyle w:val="Exprinline"/>
              </w:rPr>
              <w:t>×</w:t>
            </w:r>
            <w:r>
              <w:rPr>
                <w:rStyle w:val="Exprinline"/>
              </w:rPr>
              <w:t xml:space="preserve"> (</w:t>
            </w:r>
            <w:r w:rsidRPr="0005094E">
              <w:rPr>
                <w:rStyle w:val="ExprNameinline"/>
              </w:rPr>
              <w:t>BeamPrevIdxResid</w:t>
            </w:r>
            <w:r w:rsidRPr="0005094E">
              <w:rPr>
                <w:rStyle w:val="Exprinline"/>
              </w:rPr>
              <w:t>[</w:t>
            </w:r>
            <w:r w:rsidRPr="0005094E">
              <w:rPr>
                <w:rStyle w:val="ExprNameinline"/>
              </w:rPr>
              <w:t>DnBeamIdx</w:t>
            </w:r>
            <w:r>
              <w:rPr>
                <w:rStyle w:val="ExprNameinline"/>
              </w:rPr>
              <w:t>Est</w:t>
            </w:r>
            <w:r w:rsidRPr="0005094E">
              <w:rPr>
                <w:rStyle w:val="Exprinline"/>
              </w:rPr>
              <w:t>]</w:t>
            </w:r>
            <w:r>
              <w:rPr>
                <w:rStyle w:val="Exprinline"/>
              </w:rPr>
              <w:t xml:space="preserve"> &lt; 0)</w:t>
            </w:r>
            <w:r>
              <w:rPr>
                <w:rStyle w:val="Exprinline"/>
              </w:rPr>
              <w:br/>
            </w:r>
            <w:r w:rsidRPr="00F87EA6">
              <w:rPr>
                <w:rStyle w:val="Codeinline"/>
              </w:rPr>
              <w:t> </w:t>
            </w:r>
            <w:r>
              <w:rPr>
                <w:rStyle w:val="Exprinline"/>
              </w:rPr>
              <w:t>+ (</w:t>
            </w:r>
            <w:r w:rsidRPr="0005094E">
              <w:rPr>
                <w:rStyle w:val="ExprNameinline"/>
              </w:rPr>
              <w:t>BeamPrevIdxResid</w:t>
            </w:r>
            <w:r w:rsidRPr="0005094E">
              <w:rPr>
                <w:rStyle w:val="Exprinline"/>
              </w:rPr>
              <w:t>[</w:t>
            </w:r>
            <w:r w:rsidRPr="0005094E">
              <w:rPr>
                <w:rStyle w:val="ExprNameinline"/>
              </w:rPr>
              <w:t>DnBeamIdx</w:t>
            </w:r>
            <w:r>
              <w:rPr>
                <w:rStyle w:val="ExprNameinline"/>
              </w:rPr>
              <w:t>Est</w:t>
            </w:r>
            <w:r w:rsidRPr="0005094E">
              <w:rPr>
                <w:rStyle w:val="Exprinline"/>
              </w:rPr>
              <w:t>]</w:t>
            </w:r>
            <w:r>
              <w:rPr>
                <w:rStyle w:val="Exprinline"/>
              </w:rPr>
              <w:t xml:space="preserve"> &gt; 0)</w:t>
            </w:r>
          </w:p>
        </w:tc>
        <w:tc>
          <w:tcPr>
            <w:tcW w:w="2757" w:type="dxa"/>
          </w:tcPr>
          <w:p w14:paraId="32A414E3" w14:textId="77777777" w:rsidR="00010E20" w:rsidRPr="00A4559E" w:rsidRDefault="00010E20" w:rsidP="009718E7">
            <w:pPr>
              <w:pStyle w:val="G-PCCTablebody"/>
              <w:jc w:val="center"/>
              <w:rPr>
                <w:lang w:eastAsia="ja-JP"/>
              </w:rPr>
            </w:pPr>
            <w:r>
              <w:rPr>
                <w:lang w:eastAsia="ja-JP"/>
              </w:rPr>
              <w:t>3</w:t>
            </w:r>
          </w:p>
        </w:tc>
      </w:tr>
      <w:tr w:rsidR="00010E20" w:rsidRPr="00A4559E" w14:paraId="52EFF5F8" w14:textId="77777777" w:rsidTr="009718E7">
        <w:trPr>
          <w:trHeight w:val="20"/>
        </w:trPr>
        <w:tc>
          <w:tcPr>
            <w:tcW w:w="3762" w:type="dxa"/>
            <w:vMerge w:val="restart"/>
          </w:tcPr>
          <w:p w14:paraId="40CD85F7" w14:textId="77777777" w:rsidR="00010E20" w:rsidRPr="00A4559E" w:rsidRDefault="00010E20" w:rsidP="009718E7">
            <w:pPr>
              <w:pStyle w:val="G-PCCTablebody"/>
              <w:rPr>
                <w:rStyle w:val="Synvarinline"/>
              </w:rPr>
            </w:pPr>
            <w:r w:rsidRPr="00A4559E">
              <w:rPr>
                <w:rStyle w:val="Synvarinline"/>
              </w:rPr>
              <w:t>direct_dup_point_cnt</w:t>
            </w:r>
          </w:p>
        </w:tc>
        <w:tc>
          <w:tcPr>
            <w:tcW w:w="999" w:type="dxa"/>
            <w:vMerge w:val="restart"/>
          </w:tcPr>
          <w:p w14:paraId="27993889" w14:textId="77777777" w:rsidR="00010E20" w:rsidRPr="00A4559E" w:rsidRDefault="00010E20" w:rsidP="009718E7">
            <w:pPr>
              <w:pStyle w:val="G-PCCTablebody"/>
              <w:jc w:val="center"/>
              <w:rPr>
                <w:lang w:eastAsia="ja-JP"/>
              </w:rPr>
            </w:pPr>
            <w:r w:rsidRPr="00A4559E">
              <w:rPr>
                <w:lang w:eastAsia="ja-JP"/>
              </w:rPr>
              <w:t>3</w:t>
            </w:r>
          </w:p>
        </w:tc>
        <w:tc>
          <w:tcPr>
            <w:tcW w:w="907" w:type="dxa"/>
          </w:tcPr>
          <w:p w14:paraId="3C1AB783" w14:textId="77777777" w:rsidR="00010E20" w:rsidRPr="00A4559E" w:rsidRDefault="00010E20" w:rsidP="009718E7">
            <w:pPr>
              <w:pStyle w:val="G-PCCTablebody"/>
              <w:rPr>
                <w:b/>
                <w:bCs/>
                <w:lang w:eastAsia="ja-JP"/>
              </w:rPr>
            </w:pPr>
            <w:r w:rsidRPr="00A4559E">
              <w:rPr>
                <w:b/>
                <w:bCs/>
                <w:lang w:eastAsia="ja-JP"/>
              </w:rPr>
              <w:t>Offset</w:t>
            </w:r>
          </w:p>
        </w:tc>
        <w:tc>
          <w:tcPr>
            <w:tcW w:w="3106" w:type="dxa"/>
          </w:tcPr>
          <w:p w14:paraId="67FEEAF6" w14:textId="77777777" w:rsidR="00010E20" w:rsidRPr="00D35E12" w:rsidRDefault="00010E20" w:rsidP="009718E7">
            <w:pPr>
              <w:pStyle w:val="G-PCCTablebody"/>
              <w:rPr>
                <w:rStyle w:val="VarNinline"/>
              </w:rPr>
            </w:pPr>
            <w:r w:rsidRPr="00D35E12">
              <w:rPr>
                <w:rStyle w:val="VarNinline"/>
              </w:rPr>
              <w:t>BinIdxTu</w:t>
            </w:r>
          </w:p>
        </w:tc>
        <w:tc>
          <w:tcPr>
            <w:tcW w:w="2757" w:type="dxa"/>
          </w:tcPr>
          <w:p w14:paraId="3988DF6C" w14:textId="77777777" w:rsidR="00010E20" w:rsidRPr="00A4559E" w:rsidRDefault="00010E20" w:rsidP="009718E7">
            <w:pPr>
              <w:pStyle w:val="G-PCCTablebody"/>
              <w:jc w:val="center"/>
              <w:rPr>
                <w:lang w:eastAsia="ja-JP"/>
              </w:rPr>
            </w:pPr>
            <w:r w:rsidRPr="00A4559E">
              <w:rPr>
                <w:lang w:eastAsia="ja-JP"/>
              </w:rPr>
              <w:t>2</w:t>
            </w:r>
          </w:p>
        </w:tc>
      </w:tr>
      <w:tr w:rsidR="00010E20" w:rsidRPr="00A4559E" w14:paraId="524FA26D" w14:textId="77777777" w:rsidTr="009718E7">
        <w:tc>
          <w:tcPr>
            <w:tcW w:w="3762" w:type="dxa"/>
            <w:vMerge/>
          </w:tcPr>
          <w:p w14:paraId="5ABC0CB9" w14:textId="77777777" w:rsidR="00010E20" w:rsidRPr="00A4559E" w:rsidRDefault="00010E20" w:rsidP="009718E7">
            <w:pPr>
              <w:pStyle w:val="G-PCCTablebody"/>
              <w:rPr>
                <w:rStyle w:val="Synvarinline"/>
              </w:rPr>
            </w:pPr>
          </w:p>
        </w:tc>
        <w:tc>
          <w:tcPr>
            <w:tcW w:w="999" w:type="dxa"/>
            <w:vMerge/>
          </w:tcPr>
          <w:p w14:paraId="7B41090B" w14:textId="77777777" w:rsidR="00010E20" w:rsidRPr="00A4559E" w:rsidRDefault="00010E20" w:rsidP="009718E7">
            <w:pPr>
              <w:pStyle w:val="G-PCCTablebody"/>
              <w:jc w:val="center"/>
              <w:rPr>
                <w:lang w:eastAsia="ja-JP"/>
              </w:rPr>
            </w:pPr>
          </w:p>
        </w:tc>
        <w:tc>
          <w:tcPr>
            <w:tcW w:w="907" w:type="dxa"/>
          </w:tcPr>
          <w:p w14:paraId="0904E429" w14:textId="77777777" w:rsidR="00010E20" w:rsidRPr="00A4559E" w:rsidRDefault="00010E20" w:rsidP="009718E7">
            <w:pPr>
              <w:pStyle w:val="G-PCCTablebody"/>
              <w:rPr>
                <w:b/>
                <w:bCs/>
                <w:lang w:eastAsia="ja-JP"/>
              </w:rPr>
            </w:pPr>
            <w:r w:rsidRPr="00A4559E">
              <w:rPr>
                <w:b/>
                <w:bCs/>
                <w:lang w:eastAsia="ja-JP"/>
              </w:rPr>
              <w:t>Prefix</w:t>
            </w:r>
          </w:p>
        </w:tc>
        <w:tc>
          <w:tcPr>
            <w:tcW w:w="3106" w:type="dxa"/>
          </w:tcPr>
          <w:p w14:paraId="1BB1A16F" w14:textId="77777777" w:rsidR="00010E20" w:rsidRPr="00A4559E" w:rsidRDefault="00010E20" w:rsidP="009718E7">
            <w:pPr>
              <w:pStyle w:val="G-PCCTablebody"/>
              <w:rPr>
                <w:lang w:eastAsia="ja-JP"/>
              </w:rPr>
            </w:pPr>
            <w:r w:rsidRPr="00A4559E">
              <w:rPr>
                <w:lang w:eastAsia="ja-JP"/>
              </w:rPr>
              <w:t>2</w:t>
            </w:r>
          </w:p>
        </w:tc>
        <w:tc>
          <w:tcPr>
            <w:tcW w:w="2757" w:type="dxa"/>
          </w:tcPr>
          <w:p w14:paraId="088ADD12"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4B47258F" w14:textId="77777777" w:rsidTr="009718E7">
        <w:tc>
          <w:tcPr>
            <w:tcW w:w="3762" w:type="dxa"/>
            <w:vMerge/>
          </w:tcPr>
          <w:p w14:paraId="541713DA" w14:textId="77777777" w:rsidR="00010E20" w:rsidRPr="00A4559E" w:rsidRDefault="00010E20" w:rsidP="009718E7">
            <w:pPr>
              <w:pStyle w:val="G-PCCTablebody"/>
              <w:rPr>
                <w:rStyle w:val="Synvarinline"/>
              </w:rPr>
            </w:pPr>
          </w:p>
        </w:tc>
        <w:tc>
          <w:tcPr>
            <w:tcW w:w="999" w:type="dxa"/>
            <w:vMerge/>
          </w:tcPr>
          <w:p w14:paraId="14616D63" w14:textId="77777777" w:rsidR="00010E20" w:rsidRPr="00A4559E" w:rsidRDefault="00010E20" w:rsidP="009718E7">
            <w:pPr>
              <w:pStyle w:val="G-PCCTablebody"/>
              <w:jc w:val="center"/>
              <w:rPr>
                <w:lang w:eastAsia="ja-JP"/>
              </w:rPr>
            </w:pPr>
          </w:p>
        </w:tc>
        <w:tc>
          <w:tcPr>
            <w:tcW w:w="907" w:type="dxa"/>
          </w:tcPr>
          <w:p w14:paraId="78AE249C" w14:textId="77777777" w:rsidR="00010E20" w:rsidRPr="00A4559E" w:rsidRDefault="00010E20" w:rsidP="009718E7">
            <w:pPr>
              <w:pStyle w:val="G-PCCTablebody"/>
              <w:rPr>
                <w:b/>
                <w:bCs/>
                <w:lang w:eastAsia="ja-JP"/>
              </w:rPr>
            </w:pPr>
            <w:r w:rsidRPr="00A4559E">
              <w:rPr>
                <w:b/>
                <w:bCs/>
                <w:lang w:eastAsia="ja-JP"/>
              </w:rPr>
              <w:t>Suffix</w:t>
            </w:r>
          </w:p>
        </w:tc>
        <w:tc>
          <w:tcPr>
            <w:tcW w:w="3106" w:type="dxa"/>
          </w:tcPr>
          <w:p w14:paraId="4BBF76F9" w14:textId="77777777" w:rsidR="00010E20" w:rsidRPr="00A4559E" w:rsidRDefault="00010E20" w:rsidP="009718E7">
            <w:pPr>
              <w:pStyle w:val="G-PCCTablebody"/>
              <w:rPr>
                <w:lang w:eastAsia="ja-JP"/>
              </w:rPr>
            </w:pPr>
            <w:r w:rsidRPr="00A4559E">
              <w:rPr>
                <w:lang w:eastAsia="ja-JP"/>
              </w:rPr>
              <w:t>bypass</w:t>
            </w:r>
          </w:p>
        </w:tc>
        <w:tc>
          <w:tcPr>
            <w:tcW w:w="2757" w:type="dxa"/>
          </w:tcPr>
          <w:p w14:paraId="0B440381"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26818DC9" w14:textId="77777777" w:rsidTr="009718E7">
        <w:tc>
          <w:tcPr>
            <w:tcW w:w="3762" w:type="dxa"/>
          </w:tcPr>
          <w:p w14:paraId="0378B38C" w14:textId="77777777" w:rsidR="00010E20" w:rsidRPr="00A4559E" w:rsidRDefault="00010E20" w:rsidP="009718E7">
            <w:pPr>
              <w:pStyle w:val="G-PCCTablebody"/>
              <w:rPr>
                <w:rStyle w:val="Synvarinline"/>
              </w:rPr>
            </w:pPr>
            <w:r w:rsidRPr="00A4559E">
              <w:rPr>
                <w:rStyle w:val="Synvarinline"/>
              </w:rPr>
              <w:t>direct_joint_diff_bit</w:t>
            </w:r>
            <w:r w:rsidRPr="00A4559E">
              <w:rPr>
                <w:rStyle w:val="Exprinline"/>
              </w:rPr>
              <w:t>[ ]</w:t>
            </w:r>
          </w:p>
        </w:tc>
        <w:tc>
          <w:tcPr>
            <w:tcW w:w="999" w:type="dxa"/>
          </w:tcPr>
          <w:p w14:paraId="488CB81B" w14:textId="77777777" w:rsidR="00010E20" w:rsidRPr="00A4559E" w:rsidRDefault="00010E20" w:rsidP="009718E7">
            <w:pPr>
              <w:pStyle w:val="G-PCCTablebody"/>
              <w:jc w:val="center"/>
              <w:rPr>
                <w:lang w:eastAsia="ja-JP"/>
              </w:rPr>
            </w:pPr>
            <w:r w:rsidRPr="00A4559E">
              <w:rPr>
                <w:lang w:eastAsia="ja-JP"/>
              </w:rPr>
              <w:t>na</w:t>
            </w:r>
          </w:p>
        </w:tc>
        <w:tc>
          <w:tcPr>
            <w:tcW w:w="4013" w:type="dxa"/>
            <w:gridSpan w:val="2"/>
          </w:tcPr>
          <w:p w14:paraId="597FD121" w14:textId="77777777" w:rsidR="00010E20" w:rsidRPr="00A4559E" w:rsidRDefault="00010E20" w:rsidP="009718E7">
            <w:pPr>
              <w:pStyle w:val="G-PCCTablebody"/>
              <w:rPr>
                <w:lang w:eastAsia="ja-JP"/>
              </w:rPr>
            </w:pPr>
            <w:r w:rsidRPr="00A4559E">
              <w:rPr>
                <w:lang w:eastAsia="ja-JP"/>
              </w:rPr>
              <w:t>bypass</w:t>
            </w:r>
          </w:p>
        </w:tc>
        <w:tc>
          <w:tcPr>
            <w:tcW w:w="2757" w:type="dxa"/>
          </w:tcPr>
          <w:p w14:paraId="1786B95B"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41DC9608" w14:textId="77777777" w:rsidTr="009718E7">
        <w:tc>
          <w:tcPr>
            <w:tcW w:w="3762" w:type="dxa"/>
          </w:tcPr>
          <w:p w14:paraId="53291490" w14:textId="77777777" w:rsidR="00010E20" w:rsidRPr="00A4559E" w:rsidRDefault="00010E20" w:rsidP="009718E7">
            <w:pPr>
              <w:pStyle w:val="G-PCCTablebody"/>
              <w:rPr>
                <w:rStyle w:val="Synvarinline"/>
              </w:rPr>
            </w:pPr>
            <w:r w:rsidRPr="00A4559E">
              <w:rPr>
                <w:rStyle w:val="Synvarinline"/>
              </w:rPr>
              <w:t>direct_joint_prefix</w:t>
            </w:r>
            <w:r w:rsidRPr="00A4559E">
              <w:rPr>
                <w:rStyle w:val="Exprinline"/>
              </w:rPr>
              <w:t>[ </w:t>
            </w:r>
            <w:r>
              <w:rPr>
                <w:rStyle w:val="Var1inline"/>
              </w:rPr>
              <w:t>𝑘</w:t>
            </w:r>
            <w:r w:rsidRPr="00A4559E">
              <w:rPr>
                <w:rStyle w:val="Exprinline"/>
              </w:rPr>
              <w:t> ]</w:t>
            </w:r>
          </w:p>
        </w:tc>
        <w:tc>
          <w:tcPr>
            <w:tcW w:w="999" w:type="dxa"/>
          </w:tcPr>
          <w:p w14:paraId="6A06A928" w14:textId="77777777" w:rsidR="00010E20" w:rsidRPr="00A4559E" w:rsidRDefault="00010E20" w:rsidP="009718E7">
            <w:pPr>
              <w:pStyle w:val="G-PCCTablebody"/>
              <w:jc w:val="center"/>
              <w:rPr>
                <w:lang w:eastAsia="ja-JP"/>
              </w:rPr>
            </w:pPr>
            <w:r w:rsidRPr="00A4559E">
              <w:rPr>
                <w:lang w:eastAsia="ja-JP"/>
              </w:rPr>
              <w:t>4</w:t>
            </w:r>
          </w:p>
        </w:tc>
        <w:tc>
          <w:tcPr>
            <w:tcW w:w="4013" w:type="dxa"/>
            <w:gridSpan w:val="2"/>
          </w:tcPr>
          <w:p w14:paraId="1C94635D" w14:textId="77777777" w:rsidR="00010E20" w:rsidRPr="00B6474B" w:rsidRDefault="00010E20" w:rsidP="009718E7">
            <w:pPr>
              <w:pStyle w:val="G-PCCTablebody"/>
              <w:rPr>
                <w:lang w:eastAsia="ja-JP"/>
              </w:rPr>
            </w:pPr>
            <w:r w:rsidRPr="00B6474B">
              <w:rPr>
                <w:rStyle w:val="VarNinline"/>
              </w:rPr>
              <w:t>BinIdx</w:t>
            </w:r>
            <w:r w:rsidRPr="00B6474B">
              <w:rPr>
                <w:rStyle w:val="Exprinline"/>
              </w:rPr>
              <w:t xml:space="preserve"> &amp; 1</w:t>
            </w:r>
            <w:r w:rsidRPr="00B6474B">
              <w:rPr>
                <w:lang w:eastAsia="ja-JP"/>
              </w:rPr>
              <w:br/>
            </w:r>
            <w:r w:rsidRPr="00B6474B">
              <w:rPr>
                <w:rStyle w:val="Codeinline"/>
              </w:rPr>
              <w:t> </w:t>
            </w:r>
            <w:r w:rsidRPr="00B6474B">
              <w:rPr>
                <w:rStyle w:val="Exprinline"/>
              </w:rPr>
              <w:t>? '</w:t>
            </w:r>
            <w:r w:rsidRPr="00A34AC0">
              <w:rPr>
                <w:lang w:val="de-AT"/>
              </w:rPr>
              <w:t>bypass</w:t>
            </w:r>
            <w:r w:rsidRPr="00B6474B">
              <w:rPr>
                <w:rStyle w:val="Exprinline"/>
              </w:rPr>
              <w:t>'</w:t>
            </w:r>
            <w:r w:rsidRPr="00B6474B">
              <w:rPr>
                <w:lang w:eastAsia="ja-JP"/>
              </w:rPr>
              <w:br/>
            </w:r>
            <w:r w:rsidRPr="00B6474B">
              <w:rPr>
                <w:rStyle w:val="Codeinline"/>
              </w:rPr>
              <w:t> </w:t>
            </w:r>
            <w:r w:rsidRPr="00B6474B">
              <w:rPr>
                <w:rStyle w:val="Exprinline"/>
              </w:rPr>
              <w:t xml:space="preserve">: 5 × </w:t>
            </w:r>
            <w:r>
              <w:rPr>
                <w:rStyle w:val="Var1inline"/>
              </w:rPr>
              <w:t>𝑘</w:t>
            </w:r>
            <w:r w:rsidRPr="00B6474B">
              <w:rPr>
                <w:rStyle w:val="Exprinline"/>
              </w:rPr>
              <w:t xml:space="preserve"> + </w:t>
            </w:r>
            <w:r w:rsidRPr="00B6474B">
              <w:rPr>
                <w:rStyle w:val="Funcinline"/>
              </w:rPr>
              <w:t>Min</w:t>
            </w:r>
            <w:r w:rsidRPr="00B6474B">
              <w:rPr>
                <w:rStyle w:val="Exprinline"/>
              </w:rPr>
              <w:t xml:space="preserve">( 4, </w:t>
            </w:r>
            <w:r w:rsidRPr="00B6474B">
              <w:rPr>
                <w:rStyle w:val="VarNinline"/>
              </w:rPr>
              <w:t>BinIdx</w:t>
            </w:r>
            <w:r w:rsidRPr="00B6474B">
              <w:rPr>
                <w:rStyle w:val="Exprinline"/>
              </w:rPr>
              <w:t xml:space="preserve"> / 2 )</w:t>
            </w:r>
          </w:p>
        </w:tc>
        <w:tc>
          <w:tcPr>
            <w:tcW w:w="2757" w:type="dxa"/>
          </w:tcPr>
          <w:p w14:paraId="03B4959F" w14:textId="77777777" w:rsidR="00010E20" w:rsidRPr="00A4559E" w:rsidRDefault="00010E20" w:rsidP="009718E7">
            <w:pPr>
              <w:pStyle w:val="G-PCCTablebody"/>
              <w:jc w:val="center"/>
              <w:rPr>
                <w:lang w:eastAsia="ja-JP"/>
              </w:rPr>
            </w:pPr>
            <w:r w:rsidRPr="00A4559E">
              <w:rPr>
                <w:lang w:eastAsia="ja-JP"/>
              </w:rPr>
              <w:t>15</w:t>
            </w:r>
          </w:p>
        </w:tc>
      </w:tr>
      <w:tr w:rsidR="00010E20" w:rsidRPr="00A4559E" w14:paraId="7F97DF14" w14:textId="77777777" w:rsidTr="009718E7">
        <w:tc>
          <w:tcPr>
            <w:tcW w:w="3762" w:type="dxa"/>
          </w:tcPr>
          <w:p w14:paraId="46747D42" w14:textId="77777777" w:rsidR="00010E20" w:rsidRPr="00A4559E" w:rsidRDefault="00010E20" w:rsidP="009718E7">
            <w:pPr>
              <w:pStyle w:val="G-PCCTablebody"/>
              <w:rPr>
                <w:rStyle w:val="Synvarinline"/>
              </w:rPr>
            </w:pPr>
            <w:r w:rsidRPr="00A4559E">
              <w:rPr>
                <w:rStyle w:val="Synvarinline"/>
              </w:rPr>
              <w:t>direct_point_cnt_eq2</w:t>
            </w:r>
          </w:p>
        </w:tc>
        <w:tc>
          <w:tcPr>
            <w:tcW w:w="999" w:type="dxa"/>
          </w:tcPr>
          <w:p w14:paraId="7DF62A55" w14:textId="77777777" w:rsidR="00010E20" w:rsidRPr="00A4559E" w:rsidRDefault="00010E20" w:rsidP="009718E7">
            <w:pPr>
              <w:pStyle w:val="G-PCCTablebody"/>
              <w:jc w:val="center"/>
              <w:rPr>
                <w:lang w:eastAsia="ja-JP"/>
              </w:rPr>
            </w:pPr>
            <w:r w:rsidRPr="00A4559E">
              <w:rPr>
                <w:lang w:eastAsia="ja-JP"/>
              </w:rPr>
              <w:t>5</w:t>
            </w:r>
          </w:p>
        </w:tc>
        <w:tc>
          <w:tcPr>
            <w:tcW w:w="4013" w:type="dxa"/>
            <w:gridSpan w:val="2"/>
          </w:tcPr>
          <w:p w14:paraId="67C30B84" w14:textId="77777777" w:rsidR="00010E20" w:rsidRPr="00A4559E" w:rsidRDefault="00010E20" w:rsidP="009718E7">
            <w:pPr>
              <w:pStyle w:val="G-PCCTablebody"/>
              <w:rPr>
                <w:lang w:eastAsia="ja-JP"/>
              </w:rPr>
            </w:pPr>
            <w:r w:rsidRPr="00A4559E">
              <w:rPr>
                <w:lang w:eastAsia="ja-JP"/>
              </w:rPr>
              <w:t>0</w:t>
            </w:r>
          </w:p>
        </w:tc>
        <w:tc>
          <w:tcPr>
            <w:tcW w:w="2757" w:type="dxa"/>
          </w:tcPr>
          <w:p w14:paraId="409DC4E8"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1DD9ADE5" w14:textId="77777777" w:rsidTr="009718E7">
        <w:tc>
          <w:tcPr>
            <w:tcW w:w="3762" w:type="dxa"/>
          </w:tcPr>
          <w:p w14:paraId="00560A90" w14:textId="77777777" w:rsidR="00010E20" w:rsidRPr="00A4559E" w:rsidRDefault="00010E20" w:rsidP="009718E7">
            <w:pPr>
              <w:pStyle w:val="G-PCCTablebody"/>
              <w:rPr>
                <w:rStyle w:val="Synvarinline"/>
              </w:rPr>
            </w:pPr>
            <w:r w:rsidRPr="00A4559E">
              <w:rPr>
                <w:rStyle w:val="Synvarinline"/>
              </w:rPr>
              <w:t>direct_rem_st_ang</w:t>
            </w:r>
            <w:r w:rsidRPr="00A4559E">
              <w:rPr>
                <w:rStyle w:val="Exprinline"/>
              </w:rPr>
              <w:t>[ ]</w:t>
            </w:r>
          </w:p>
        </w:tc>
        <w:tc>
          <w:tcPr>
            <w:tcW w:w="999" w:type="dxa"/>
          </w:tcPr>
          <w:p w14:paraId="7FDFF95F" w14:textId="77777777" w:rsidR="00010E20" w:rsidRPr="00A4559E" w:rsidRDefault="00010E20" w:rsidP="009718E7">
            <w:pPr>
              <w:pStyle w:val="G-PCCTablebody"/>
              <w:jc w:val="center"/>
              <w:rPr>
                <w:lang w:eastAsia="ja-JP"/>
              </w:rPr>
            </w:pPr>
            <w:r w:rsidRPr="00A4559E">
              <w:rPr>
                <w:lang w:eastAsia="ja-JP"/>
              </w:rPr>
              <w:t>6</w:t>
            </w:r>
          </w:p>
        </w:tc>
        <w:tc>
          <w:tcPr>
            <w:tcW w:w="4013" w:type="dxa"/>
            <w:gridSpan w:val="2"/>
          </w:tcPr>
          <w:p w14:paraId="4E6EA128" w14:textId="77777777" w:rsidR="00010E20" w:rsidRPr="00A4559E" w:rsidRDefault="00010E20" w:rsidP="009718E7">
            <w:pPr>
              <w:pStyle w:val="G-PCCTablebody"/>
              <w:rPr>
                <w:lang w:eastAsia="ja-JP"/>
              </w:rPr>
            </w:pPr>
            <w:r w:rsidRPr="00A739CE">
              <w:rPr>
                <w:rStyle w:val="ExprNameinline"/>
              </w:rPr>
              <w:t>CtxIdxAngPhi</w:t>
            </w:r>
            <w:r w:rsidRPr="00A4559E">
              <w:rPr>
                <w:lang w:eastAsia="ja-JP"/>
              </w:rPr>
              <w:t xml:space="preserve"> (</w:t>
            </w:r>
            <w:r w:rsidRPr="00A4559E">
              <w:rPr>
                <w:lang w:eastAsia="ja-JP"/>
              </w:rPr>
              <w:fldChar w:fldCharType="begin" w:fldLock="1"/>
            </w:r>
            <w:r w:rsidRPr="00A4559E">
              <w:rPr>
                <w:lang w:eastAsia="ja-JP"/>
              </w:rPr>
              <w:instrText xml:space="preserve"> REF _Ref94733064 \r \h </w:instrText>
            </w:r>
            <w:r w:rsidRPr="00A4559E">
              <w:rPr>
                <w:lang w:eastAsia="ja-JP"/>
              </w:rPr>
            </w:r>
            <w:r w:rsidRPr="00A4559E">
              <w:rPr>
                <w:lang w:eastAsia="ja-JP"/>
              </w:rPr>
              <w:fldChar w:fldCharType="separate"/>
            </w:r>
            <w:r>
              <w:rPr>
                <w:lang w:eastAsia="ja-JP"/>
              </w:rPr>
              <w:t>9.2.13.8.4</w:t>
            </w:r>
            <w:r w:rsidRPr="00A4559E">
              <w:rPr>
                <w:lang w:eastAsia="ja-JP"/>
              </w:rPr>
              <w:fldChar w:fldCharType="end"/>
            </w:r>
            <w:r w:rsidRPr="00A4559E">
              <w:rPr>
                <w:lang w:eastAsia="ja-JP"/>
              </w:rPr>
              <w:t>)</w:t>
            </w:r>
          </w:p>
        </w:tc>
        <w:tc>
          <w:tcPr>
            <w:tcW w:w="2757" w:type="dxa"/>
          </w:tcPr>
          <w:p w14:paraId="05295620" w14:textId="77777777" w:rsidR="00010E20" w:rsidRPr="00A4559E" w:rsidRDefault="00010E20" w:rsidP="009718E7">
            <w:pPr>
              <w:pStyle w:val="G-PCCTablebody"/>
              <w:jc w:val="center"/>
              <w:rPr>
                <w:lang w:eastAsia="ja-JP"/>
              </w:rPr>
            </w:pPr>
            <w:r>
              <w:rPr>
                <w:lang w:eastAsia="ja-JP"/>
              </w:rPr>
              <w:t>24</w:t>
            </w:r>
          </w:p>
        </w:tc>
      </w:tr>
      <w:tr w:rsidR="00010E20" w:rsidRPr="00A4559E" w14:paraId="1F641012" w14:textId="77777777" w:rsidTr="009718E7">
        <w:tc>
          <w:tcPr>
            <w:tcW w:w="3762" w:type="dxa"/>
          </w:tcPr>
          <w:p w14:paraId="42F0DA5F" w14:textId="77777777" w:rsidR="00010E20" w:rsidRPr="00A4559E" w:rsidRDefault="00010E20" w:rsidP="009718E7">
            <w:pPr>
              <w:pStyle w:val="G-PCCTablebody"/>
              <w:rPr>
                <w:rStyle w:val="Synvarinline"/>
              </w:rPr>
            </w:pPr>
            <w:r w:rsidRPr="00A4559E">
              <w:rPr>
                <w:rStyle w:val="Synvarinline"/>
              </w:rPr>
              <w:t>direct_rem_v_ang</w:t>
            </w:r>
            <w:r w:rsidRPr="00A4559E">
              <w:rPr>
                <w:rStyle w:val="Exprinline"/>
              </w:rPr>
              <w:t>[ ]</w:t>
            </w:r>
          </w:p>
        </w:tc>
        <w:tc>
          <w:tcPr>
            <w:tcW w:w="999" w:type="dxa"/>
          </w:tcPr>
          <w:p w14:paraId="2CF6407C" w14:textId="77777777" w:rsidR="00010E20" w:rsidRPr="00A4559E" w:rsidRDefault="00010E20" w:rsidP="009718E7">
            <w:pPr>
              <w:pStyle w:val="G-PCCTablebody"/>
              <w:jc w:val="center"/>
              <w:rPr>
                <w:lang w:eastAsia="ja-JP"/>
              </w:rPr>
            </w:pPr>
            <w:r w:rsidRPr="00A4559E">
              <w:rPr>
                <w:lang w:eastAsia="ja-JP"/>
              </w:rPr>
              <w:t>7</w:t>
            </w:r>
          </w:p>
        </w:tc>
        <w:tc>
          <w:tcPr>
            <w:tcW w:w="4013" w:type="dxa"/>
            <w:gridSpan w:val="2"/>
          </w:tcPr>
          <w:p w14:paraId="7E14A3F1" w14:textId="77777777" w:rsidR="00010E20" w:rsidRPr="00A4559E" w:rsidRDefault="00010E20" w:rsidP="009718E7">
            <w:pPr>
              <w:pStyle w:val="G-PCCTablebody"/>
              <w:rPr>
                <w:lang w:eastAsia="ja-JP"/>
              </w:rPr>
            </w:pPr>
            <w:r w:rsidRPr="00A739CE">
              <w:rPr>
                <w:rStyle w:val="ExprNameinline"/>
              </w:rPr>
              <w:t>CtxIdxAngTheta</w:t>
            </w:r>
            <w:r w:rsidRPr="00A4559E">
              <w:rPr>
                <w:lang w:eastAsia="ja-JP"/>
              </w:rPr>
              <w:t xml:space="preserve"> (</w:t>
            </w:r>
            <w:r w:rsidRPr="00A4559E">
              <w:rPr>
                <w:lang w:eastAsia="ja-JP"/>
              </w:rPr>
              <w:fldChar w:fldCharType="begin" w:fldLock="1"/>
            </w:r>
            <w:r w:rsidRPr="00A4559E">
              <w:rPr>
                <w:lang w:eastAsia="ja-JP"/>
              </w:rPr>
              <w:instrText xml:space="preserve"> REF _Ref94733073 \r \h </w:instrText>
            </w:r>
            <w:r w:rsidRPr="00A4559E">
              <w:rPr>
                <w:lang w:eastAsia="ja-JP"/>
              </w:rPr>
            </w:r>
            <w:r w:rsidRPr="00A4559E">
              <w:rPr>
                <w:lang w:eastAsia="ja-JP"/>
              </w:rPr>
              <w:fldChar w:fldCharType="separate"/>
            </w:r>
            <w:r>
              <w:rPr>
                <w:lang w:eastAsia="ja-JP"/>
              </w:rPr>
              <w:t>9.2.13.8.6</w:t>
            </w:r>
            <w:r w:rsidRPr="00A4559E">
              <w:rPr>
                <w:lang w:eastAsia="ja-JP"/>
              </w:rPr>
              <w:fldChar w:fldCharType="end"/>
            </w:r>
            <w:r w:rsidRPr="00A4559E">
              <w:rPr>
                <w:lang w:eastAsia="ja-JP"/>
              </w:rPr>
              <w:t>)</w:t>
            </w:r>
          </w:p>
        </w:tc>
        <w:tc>
          <w:tcPr>
            <w:tcW w:w="2757" w:type="dxa"/>
          </w:tcPr>
          <w:p w14:paraId="78E25F04" w14:textId="77777777" w:rsidR="00010E20" w:rsidRPr="00A4559E" w:rsidRDefault="00010E20" w:rsidP="009718E7">
            <w:pPr>
              <w:pStyle w:val="G-PCCTablebody"/>
              <w:jc w:val="center"/>
              <w:rPr>
                <w:lang w:eastAsia="ja-JP"/>
              </w:rPr>
            </w:pPr>
            <w:r w:rsidRPr="00A4559E">
              <w:rPr>
                <w:lang w:eastAsia="ja-JP"/>
              </w:rPr>
              <w:t>4</w:t>
            </w:r>
          </w:p>
        </w:tc>
      </w:tr>
      <w:tr w:rsidR="00010E20" w:rsidRPr="00A4559E" w14:paraId="17CACBA0" w14:textId="77777777" w:rsidTr="009718E7">
        <w:tc>
          <w:tcPr>
            <w:tcW w:w="3762" w:type="dxa"/>
          </w:tcPr>
          <w:p w14:paraId="5CC94081" w14:textId="77777777" w:rsidR="00010E20" w:rsidRPr="00A4559E" w:rsidDel="00BC2058" w:rsidRDefault="00010E20" w:rsidP="009718E7">
            <w:pPr>
              <w:pStyle w:val="G-PCCTablebody"/>
              <w:rPr>
                <w:rStyle w:val="Synvarinline"/>
              </w:rPr>
            </w:pPr>
            <w:r w:rsidRPr="00A4559E">
              <w:rPr>
                <w:rStyle w:val="Synvarinline"/>
              </w:rPr>
              <w:t>direct_rem</w:t>
            </w:r>
            <w:r w:rsidRPr="00A4559E">
              <w:rPr>
                <w:rStyle w:val="Exprinline"/>
              </w:rPr>
              <w:t>[ ]</w:t>
            </w:r>
          </w:p>
        </w:tc>
        <w:tc>
          <w:tcPr>
            <w:tcW w:w="999" w:type="dxa"/>
          </w:tcPr>
          <w:p w14:paraId="2FBC7705" w14:textId="77777777" w:rsidR="00010E20" w:rsidRPr="00A4559E" w:rsidRDefault="00010E20" w:rsidP="009718E7">
            <w:pPr>
              <w:pStyle w:val="G-PCCTablebody"/>
              <w:jc w:val="center"/>
              <w:rPr>
                <w:lang w:eastAsia="ja-JP"/>
              </w:rPr>
            </w:pPr>
            <w:r w:rsidRPr="00A4559E">
              <w:rPr>
                <w:lang w:eastAsia="ja-JP"/>
              </w:rPr>
              <w:t>na</w:t>
            </w:r>
          </w:p>
        </w:tc>
        <w:tc>
          <w:tcPr>
            <w:tcW w:w="4013" w:type="dxa"/>
            <w:gridSpan w:val="2"/>
          </w:tcPr>
          <w:p w14:paraId="6C2ED2B4" w14:textId="77777777" w:rsidR="00010E20" w:rsidRPr="00A4559E" w:rsidRDefault="00010E20" w:rsidP="009718E7">
            <w:pPr>
              <w:pStyle w:val="G-PCCTablebody"/>
              <w:rPr>
                <w:lang w:eastAsia="ja-JP"/>
              </w:rPr>
            </w:pPr>
            <w:r w:rsidRPr="00A4559E">
              <w:rPr>
                <w:lang w:eastAsia="ja-JP"/>
              </w:rPr>
              <w:t>bypass</w:t>
            </w:r>
          </w:p>
        </w:tc>
        <w:tc>
          <w:tcPr>
            <w:tcW w:w="2757" w:type="dxa"/>
          </w:tcPr>
          <w:p w14:paraId="5B564610"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47E4EB56" w14:textId="77777777" w:rsidTr="009718E7">
        <w:trPr>
          <w:trHeight w:val="20"/>
        </w:trPr>
        <w:tc>
          <w:tcPr>
            <w:tcW w:w="3762" w:type="dxa"/>
            <w:vMerge w:val="restart"/>
          </w:tcPr>
          <w:p w14:paraId="59F27D9C" w14:textId="77777777" w:rsidR="00010E20" w:rsidRPr="00A4559E" w:rsidRDefault="00010E20" w:rsidP="009718E7">
            <w:pPr>
              <w:pStyle w:val="G-PCCTablebody"/>
              <w:rPr>
                <w:rStyle w:val="Synvarinline"/>
              </w:rPr>
            </w:pPr>
            <w:r w:rsidRPr="00A4559E">
              <w:rPr>
                <w:rStyle w:val="Synvarinline"/>
              </w:rPr>
              <w:t>direct_v_ang_</w:t>
            </w:r>
            <w:r>
              <w:rPr>
                <w:rStyle w:val="Synvarinline"/>
              </w:rPr>
              <w:t>resid_</w:t>
            </w:r>
            <w:r w:rsidRPr="00A4559E">
              <w:rPr>
                <w:rStyle w:val="Synvarinline"/>
              </w:rPr>
              <w:t>abs</w:t>
            </w:r>
            <w:r w:rsidRPr="00A4559E">
              <w:rPr>
                <w:rStyle w:val="Exprinline"/>
              </w:rPr>
              <w:t>[ ]</w:t>
            </w:r>
          </w:p>
        </w:tc>
        <w:tc>
          <w:tcPr>
            <w:tcW w:w="999" w:type="dxa"/>
            <w:vMerge w:val="restart"/>
          </w:tcPr>
          <w:p w14:paraId="46C9A443" w14:textId="77777777" w:rsidR="00010E20" w:rsidRPr="00A4559E" w:rsidRDefault="00010E20" w:rsidP="009718E7">
            <w:pPr>
              <w:pStyle w:val="G-PCCTablebody"/>
              <w:jc w:val="center"/>
              <w:rPr>
                <w:lang w:eastAsia="ja-JP"/>
              </w:rPr>
            </w:pPr>
            <w:r>
              <w:rPr>
                <w:lang w:eastAsia="ja-JP"/>
              </w:rPr>
              <w:t>41</w:t>
            </w:r>
          </w:p>
        </w:tc>
        <w:tc>
          <w:tcPr>
            <w:tcW w:w="907" w:type="dxa"/>
          </w:tcPr>
          <w:p w14:paraId="40AF68F8" w14:textId="77777777" w:rsidR="00010E20" w:rsidRPr="00A4559E" w:rsidRDefault="00010E20" w:rsidP="009718E7">
            <w:pPr>
              <w:pStyle w:val="G-PCCTablebody"/>
              <w:rPr>
                <w:b/>
                <w:bCs/>
                <w:lang w:eastAsia="ja-JP"/>
              </w:rPr>
            </w:pPr>
            <w:r w:rsidRPr="00A4559E">
              <w:rPr>
                <w:bCs/>
                <w:lang w:eastAsia="ja-JP"/>
              </w:rPr>
              <w:t>Offset</w:t>
            </w:r>
          </w:p>
        </w:tc>
        <w:tc>
          <w:tcPr>
            <w:tcW w:w="3106" w:type="dxa"/>
          </w:tcPr>
          <w:p w14:paraId="245AC8A3" w14:textId="77777777" w:rsidR="00010E20" w:rsidRPr="00D35E12" w:rsidRDefault="00010E20" w:rsidP="009718E7">
            <w:pPr>
              <w:pStyle w:val="G-PCCTablebody"/>
              <w:rPr>
                <w:rStyle w:val="VarNinline"/>
              </w:rPr>
            </w:pPr>
            <w:r w:rsidRPr="00D35E12">
              <w:rPr>
                <w:rStyle w:val="VarNinline"/>
              </w:rPr>
              <w:t>BinIdxTu</w:t>
            </w:r>
          </w:p>
        </w:tc>
        <w:tc>
          <w:tcPr>
            <w:tcW w:w="2757" w:type="dxa"/>
          </w:tcPr>
          <w:p w14:paraId="49CFE730" w14:textId="77777777" w:rsidR="00010E20" w:rsidRPr="00A4559E" w:rsidRDefault="00010E20" w:rsidP="009718E7">
            <w:pPr>
              <w:pStyle w:val="G-PCCTablebody"/>
              <w:jc w:val="center"/>
              <w:rPr>
                <w:lang w:eastAsia="ja-JP"/>
              </w:rPr>
            </w:pPr>
            <w:r>
              <w:rPr>
                <w:lang w:eastAsia="ja-JP"/>
              </w:rPr>
              <w:t>3</w:t>
            </w:r>
          </w:p>
        </w:tc>
      </w:tr>
      <w:tr w:rsidR="00010E20" w:rsidRPr="00A4559E" w14:paraId="0E562EA2" w14:textId="77777777" w:rsidTr="009718E7">
        <w:tc>
          <w:tcPr>
            <w:tcW w:w="3762" w:type="dxa"/>
            <w:vMerge/>
          </w:tcPr>
          <w:p w14:paraId="34252659" w14:textId="77777777" w:rsidR="00010E20" w:rsidRPr="00A4559E" w:rsidRDefault="00010E20" w:rsidP="009718E7">
            <w:pPr>
              <w:pStyle w:val="G-PCCTablebody"/>
              <w:rPr>
                <w:rStyle w:val="Synvarinline"/>
              </w:rPr>
            </w:pPr>
          </w:p>
        </w:tc>
        <w:tc>
          <w:tcPr>
            <w:tcW w:w="999" w:type="dxa"/>
            <w:vMerge/>
          </w:tcPr>
          <w:p w14:paraId="103CF196" w14:textId="77777777" w:rsidR="00010E20" w:rsidRPr="00A4559E" w:rsidRDefault="00010E20" w:rsidP="009718E7">
            <w:pPr>
              <w:pStyle w:val="G-PCCTablebody"/>
              <w:jc w:val="center"/>
              <w:rPr>
                <w:lang w:eastAsia="ja-JP"/>
              </w:rPr>
            </w:pPr>
          </w:p>
        </w:tc>
        <w:tc>
          <w:tcPr>
            <w:tcW w:w="907" w:type="dxa"/>
          </w:tcPr>
          <w:p w14:paraId="0D0CC563" w14:textId="77777777" w:rsidR="00010E20" w:rsidRPr="00A4559E" w:rsidRDefault="00010E20" w:rsidP="009718E7">
            <w:pPr>
              <w:pStyle w:val="G-PCCTablebody"/>
              <w:rPr>
                <w:b/>
                <w:bCs/>
                <w:lang w:eastAsia="ja-JP"/>
              </w:rPr>
            </w:pPr>
            <w:r w:rsidRPr="00A4559E">
              <w:rPr>
                <w:b/>
                <w:bCs/>
                <w:lang w:eastAsia="ja-JP"/>
              </w:rPr>
              <w:t>Prefix</w:t>
            </w:r>
          </w:p>
        </w:tc>
        <w:tc>
          <w:tcPr>
            <w:tcW w:w="3106" w:type="dxa"/>
          </w:tcPr>
          <w:p w14:paraId="3DFD1BCA" w14:textId="77777777" w:rsidR="00010E20" w:rsidRPr="00A4559E" w:rsidRDefault="00010E20" w:rsidP="009718E7">
            <w:pPr>
              <w:pStyle w:val="G-PCCTablebody"/>
              <w:rPr>
                <w:lang w:eastAsia="ja-JP"/>
              </w:rPr>
            </w:pPr>
            <w:r>
              <w:rPr>
                <w:lang w:eastAsia="ja-JP"/>
              </w:rPr>
              <w:t>3</w:t>
            </w:r>
          </w:p>
        </w:tc>
        <w:tc>
          <w:tcPr>
            <w:tcW w:w="2757" w:type="dxa"/>
          </w:tcPr>
          <w:p w14:paraId="321FF065"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0F58E5DB" w14:textId="77777777" w:rsidTr="009718E7">
        <w:tc>
          <w:tcPr>
            <w:tcW w:w="3762" w:type="dxa"/>
            <w:vMerge/>
          </w:tcPr>
          <w:p w14:paraId="1B47AB76" w14:textId="77777777" w:rsidR="00010E20" w:rsidRPr="00A4559E" w:rsidRDefault="00010E20" w:rsidP="009718E7">
            <w:pPr>
              <w:pStyle w:val="G-PCCTablebody"/>
              <w:rPr>
                <w:rStyle w:val="Synvarinline"/>
              </w:rPr>
            </w:pPr>
          </w:p>
        </w:tc>
        <w:tc>
          <w:tcPr>
            <w:tcW w:w="999" w:type="dxa"/>
            <w:vMerge/>
          </w:tcPr>
          <w:p w14:paraId="27898098" w14:textId="77777777" w:rsidR="00010E20" w:rsidRPr="00A4559E" w:rsidRDefault="00010E20" w:rsidP="009718E7">
            <w:pPr>
              <w:pStyle w:val="G-PCCTablebody"/>
              <w:jc w:val="center"/>
              <w:rPr>
                <w:lang w:eastAsia="ja-JP"/>
              </w:rPr>
            </w:pPr>
          </w:p>
        </w:tc>
        <w:tc>
          <w:tcPr>
            <w:tcW w:w="907" w:type="dxa"/>
          </w:tcPr>
          <w:p w14:paraId="61171FEF" w14:textId="77777777" w:rsidR="00010E20" w:rsidRPr="00A4559E" w:rsidRDefault="00010E20" w:rsidP="009718E7">
            <w:pPr>
              <w:pStyle w:val="G-PCCTablebody"/>
              <w:rPr>
                <w:b/>
                <w:bCs/>
                <w:lang w:eastAsia="ja-JP"/>
              </w:rPr>
            </w:pPr>
            <w:r w:rsidRPr="00A4559E">
              <w:rPr>
                <w:b/>
                <w:bCs/>
                <w:lang w:eastAsia="ja-JP"/>
              </w:rPr>
              <w:t>Suffix</w:t>
            </w:r>
          </w:p>
        </w:tc>
        <w:tc>
          <w:tcPr>
            <w:tcW w:w="3106" w:type="dxa"/>
          </w:tcPr>
          <w:p w14:paraId="4F30F00F" w14:textId="77777777" w:rsidR="00010E20" w:rsidRPr="00A4559E" w:rsidRDefault="00010E20" w:rsidP="009718E7">
            <w:pPr>
              <w:pStyle w:val="G-PCCTablebody"/>
              <w:rPr>
                <w:lang w:eastAsia="ja-JP"/>
              </w:rPr>
            </w:pPr>
            <w:r w:rsidRPr="00A4559E">
              <w:rPr>
                <w:lang w:eastAsia="ja-JP"/>
              </w:rPr>
              <w:t>bypass</w:t>
            </w:r>
          </w:p>
        </w:tc>
        <w:tc>
          <w:tcPr>
            <w:tcW w:w="2757" w:type="dxa"/>
          </w:tcPr>
          <w:p w14:paraId="2376604B"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6340BFE3" w14:textId="77777777" w:rsidTr="009718E7">
        <w:tc>
          <w:tcPr>
            <w:tcW w:w="3762" w:type="dxa"/>
          </w:tcPr>
          <w:p w14:paraId="6076B668" w14:textId="77777777" w:rsidR="00010E20" w:rsidRPr="00A4559E" w:rsidRDefault="00010E20" w:rsidP="009718E7">
            <w:pPr>
              <w:pStyle w:val="G-PCCTablebody"/>
              <w:rPr>
                <w:rStyle w:val="Synvarinline"/>
              </w:rPr>
            </w:pPr>
            <w:r w:rsidRPr="00A4559E">
              <w:rPr>
                <w:rStyle w:val="Synvarinline"/>
              </w:rPr>
              <w:t>direct_v_ang_</w:t>
            </w:r>
            <w:r>
              <w:rPr>
                <w:rStyle w:val="Synvarinline"/>
              </w:rPr>
              <w:t>resid</w:t>
            </w:r>
            <w:r w:rsidRPr="00A4559E">
              <w:rPr>
                <w:rStyle w:val="Synvarinline"/>
              </w:rPr>
              <w:t>_sign</w:t>
            </w:r>
            <w:r w:rsidRPr="00A4559E">
              <w:rPr>
                <w:rStyle w:val="Exprinline"/>
              </w:rPr>
              <w:t>[ ]</w:t>
            </w:r>
          </w:p>
        </w:tc>
        <w:tc>
          <w:tcPr>
            <w:tcW w:w="999" w:type="dxa"/>
          </w:tcPr>
          <w:p w14:paraId="4540A84B" w14:textId="77777777" w:rsidR="00010E20" w:rsidRPr="00A4559E" w:rsidRDefault="00010E20" w:rsidP="009718E7">
            <w:pPr>
              <w:pStyle w:val="G-PCCTablebody"/>
              <w:jc w:val="center"/>
              <w:rPr>
                <w:lang w:eastAsia="ja-JP"/>
              </w:rPr>
            </w:pPr>
            <w:r>
              <w:rPr>
                <w:lang w:eastAsia="ja-JP"/>
              </w:rPr>
              <w:t>42</w:t>
            </w:r>
          </w:p>
        </w:tc>
        <w:tc>
          <w:tcPr>
            <w:tcW w:w="4013" w:type="dxa"/>
            <w:gridSpan w:val="2"/>
          </w:tcPr>
          <w:p w14:paraId="5C853064" w14:textId="77777777" w:rsidR="00010E20" w:rsidRPr="00A4559E" w:rsidRDefault="00010E20" w:rsidP="009718E7">
            <w:pPr>
              <w:pStyle w:val="G-PCCTablebody"/>
              <w:rPr>
                <w:lang w:eastAsia="ja-JP"/>
              </w:rPr>
            </w:pPr>
            <w:r>
              <w:rPr>
                <w:lang w:eastAsia="ja-JP"/>
              </w:rPr>
              <w:t>0</w:t>
            </w:r>
          </w:p>
        </w:tc>
        <w:tc>
          <w:tcPr>
            <w:tcW w:w="2757" w:type="dxa"/>
          </w:tcPr>
          <w:p w14:paraId="7C9E62C9" w14:textId="77777777" w:rsidR="00010E20" w:rsidRPr="00A4559E" w:rsidRDefault="00010E20" w:rsidP="009718E7">
            <w:pPr>
              <w:pStyle w:val="G-PCCTablebody"/>
              <w:jc w:val="center"/>
              <w:rPr>
                <w:lang w:eastAsia="ja-JP"/>
              </w:rPr>
            </w:pPr>
            <w:r>
              <w:rPr>
                <w:lang w:eastAsia="ja-JP"/>
              </w:rPr>
              <w:t>1</w:t>
            </w:r>
          </w:p>
        </w:tc>
      </w:tr>
      <w:tr w:rsidR="00010E20" w:rsidRPr="00A4559E" w14:paraId="51988D72" w14:textId="77777777" w:rsidTr="009718E7">
        <w:tc>
          <w:tcPr>
            <w:tcW w:w="3762" w:type="dxa"/>
          </w:tcPr>
          <w:p w14:paraId="460E65DE" w14:textId="77777777" w:rsidR="00010E20" w:rsidRPr="00A4559E" w:rsidRDefault="00010E20" w:rsidP="009718E7">
            <w:pPr>
              <w:pStyle w:val="G-PCCTablebody"/>
              <w:rPr>
                <w:rStyle w:val="Synvarinline"/>
              </w:rPr>
            </w:pPr>
            <w:r w:rsidRPr="00A4559E">
              <w:rPr>
                <w:rStyle w:val="Synvarinline"/>
              </w:rPr>
              <w:t>occ_direct_node</w:t>
            </w:r>
          </w:p>
        </w:tc>
        <w:tc>
          <w:tcPr>
            <w:tcW w:w="999" w:type="dxa"/>
          </w:tcPr>
          <w:p w14:paraId="3166DFE6" w14:textId="77777777" w:rsidR="00010E20" w:rsidRPr="00A4559E" w:rsidRDefault="00010E20" w:rsidP="009718E7">
            <w:pPr>
              <w:pStyle w:val="G-PCCTablebody"/>
              <w:jc w:val="center"/>
              <w:rPr>
                <w:lang w:eastAsia="ja-JP"/>
              </w:rPr>
            </w:pPr>
            <w:r w:rsidRPr="00A4559E">
              <w:rPr>
                <w:lang w:eastAsia="ja-JP"/>
              </w:rPr>
              <w:t>8</w:t>
            </w:r>
          </w:p>
        </w:tc>
        <w:tc>
          <w:tcPr>
            <w:tcW w:w="4013" w:type="dxa"/>
            <w:gridSpan w:val="2"/>
          </w:tcPr>
          <w:p w14:paraId="52A843C2" w14:textId="77777777" w:rsidR="00010E20" w:rsidRPr="00A4559E" w:rsidRDefault="00010E20" w:rsidP="009718E7">
            <w:pPr>
              <w:pStyle w:val="G-PCCTablebody"/>
              <w:rPr>
                <w:lang w:eastAsia="ja-JP"/>
              </w:rPr>
            </w:pPr>
            <w:r w:rsidRPr="00A4559E">
              <w:rPr>
                <w:lang w:eastAsia="ja-JP"/>
              </w:rPr>
              <w:t>0</w:t>
            </w:r>
          </w:p>
        </w:tc>
        <w:tc>
          <w:tcPr>
            <w:tcW w:w="2757" w:type="dxa"/>
          </w:tcPr>
          <w:p w14:paraId="1C3C5513"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62AAC8D3" w14:textId="77777777" w:rsidTr="009718E7">
        <w:trPr>
          <w:trHeight w:val="20"/>
        </w:trPr>
        <w:tc>
          <w:tcPr>
            <w:tcW w:w="3762" w:type="dxa"/>
            <w:vMerge w:val="restart"/>
          </w:tcPr>
          <w:p w14:paraId="64773C8F" w14:textId="77777777" w:rsidR="00010E20" w:rsidRPr="00A4559E" w:rsidRDefault="00010E20" w:rsidP="009718E7">
            <w:pPr>
              <w:pStyle w:val="G-PCCTablebody"/>
              <w:rPr>
                <w:rStyle w:val="Synvarinline"/>
              </w:rPr>
            </w:pPr>
            <w:r w:rsidRPr="00A4559E">
              <w:rPr>
                <w:rStyle w:val="Synvarinline"/>
              </w:rPr>
              <w:t>occ_dup_point_cnt</w:t>
            </w:r>
          </w:p>
        </w:tc>
        <w:tc>
          <w:tcPr>
            <w:tcW w:w="999" w:type="dxa"/>
            <w:vMerge w:val="restart"/>
          </w:tcPr>
          <w:p w14:paraId="4D5B143D" w14:textId="77777777" w:rsidR="00010E20" w:rsidRPr="00A4559E" w:rsidRDefault="00010E20" w:rsidP="009718E7">
            <w:pPr>
              <w:pStyle w:val="G-PCCTablebody"/>
              <w:jc w:val="center"/>
            </w:pPr>
            <w:r w:rsidRPr="00A4559E">
              <w:rPr>
                <w:lang w:eastAsia="ja-JP"/>
              </w:rPr>
              <w:t>3</w:t>
            </w:r>
          </w:p>
        </w:tc>
        <w:tc>
          <w:tcPr>
            <w:tcW w:w="907" w:type="dxa"/>
          </w:tcPr>
          <w:p w14:paraId="3A243D48" w14:textId="77777777" w:rsidR="00010E20" w:rsidRPr="00A4559E" w:rsidRDefault="00010E20" w:rsidP="009718E7">
            <w:pPr>
              <w:pStyle w:val="G-PCCTablebody"/>
              <w:rPr>
                <w:b/>
                <w:bCs/>
              </w:rPr>
            </w:pPr>
            <w:r w:rsidRPr="00A4559E">
              <w:rPr>
                <w:b/>
                <w:bCs/>
              </w:rPr>
              <w:t>Offset</w:t>
            </w:r>
          </w:p>
        </w:tc>
        <w:tc>
          <w:tcPr>
            <w:tcW w:w="3106" w:type="dxa"/>
          </w:tcPr>
          <w:p w14:paraId="1B4FB3D2" w14:textId="77777777" w:rsidR="00010E20" w:rsidRPr="00A4559E" w:rsidRDefault="00010E20" w:rsidP="009718E7">
            <w:pPr>
              <w:pStyle w:val="G-PCCTablebody"/>
            </w:pPr>
            <w:r w:rsidRPr="00A4559E">
              <w:t>0</w:t>
            </w:r>
          </w:p>
        </w:tc>
        <w:tc>
          <w:tcPr>
            <w:tcW w:w="2757" w:type="dxa"/>
          </w:tcPr>
          <w:p w14:paraId="5BB24FC3" w14:textId="77777777" w:rsidR="00010E20" w:rsidRPr="00A4559E" w:rsidRDefault="00010E20" w:rsidP="009718E7">
            <w:pPr>
              <w:pStyle w:val="G-PCCTablebody"/>
              <w:jc w:val="center"/>
            </w:pPr>
            <w:r w:rsidRPr="00A4559E">
              <w:t>1</w:t>
            </w:r>
          </w:p>
        </w:tc>
      </w:tr>
      <w:tr w:rsidR="00010E20" w:rsidRPr="00A4559E" w14:paraId="1BEB3CBA" w14:textId="77777777" w:rsidTr="009718E7">
        <w:tc>
          <w:tcPr>
            <w:tcW w:w="3762" w:type="dxa"/>
            <w:vMerge/>
          </w:tcPr>
          <w:p w14:paraId="4CE73073" w14:textId="77777777" w:rsidR="00010E20" w:rsidRPr="00A4559E" w:rsidRDefault="00010E20" w:rsidP="009718E7">
            <w:pPr>
              <w:pStyle w:val="G-PCCTablebody"/>
              <w:rPr>
                <w:rStyle w:val="Synvarinline"/>
              </w:rPr>
            </w:pPr>
          </w:p>
        </w:tc>
        <w:tc>
          <w:tcPr>
            <w:tcW w:w="999" w:type="dxa"/>
            <w:vMerge/>
          </w:tcPr>
          <w:p w14:paraId="5C3A97E6" w14:textId="77777777" w:rsidR="00010E20" w:rsidRPr="00A4559E" w:rsidRDefault="00010E20" w:rsidP="009718E7">
            <w:pPr>
              <w:pStyle w:val="G-PCCTablebody"/>
              <w:jc w:val="center"/>
            </w:pPr>
          </w:p>
        </w:tc>
        <w:tc>
          <w:tcPr>
            <w:tcW w:w="907" w:type="dxa"/>
          </w:tcPr>
          <w:p w14:paraId="4EE23084" w14:textId="77777777" w:rsidR="00010E20" w:rsidRPr="00A4559E" w:rsidRDefault="00010E20" w:rsidP="009718E7">
            <w:pPr>
              <w:pStyle w:val="G-PCCTablebody"/>
              <w:rPr>
                <w:b/>
                <w:bCs/>
              </w:rPr>
            </w:pPr>
            <w:r w:rsidRPr="00A4559E">
              <w:rPr>
                <w:b/>
                <w:bCs/>
              </w:rPr>
              <w:t>Prefix</w:t>
            </w:r>
          </w:p>
        </w:tc>
        <w:tc>
          <w:tcPr>
            <w:tcW w:w="3106" w:type="dxa"/>
          </w:tcPr>
          <w:p w14:paraId="566C0940" w14:textId="77777777" w:rsidR="00010E20" w:rsidRPr="00A4559E" w:rsidRDefault="00010E20" w:rsidP="009718E7">
            <w:pPr>
              <w:pStyle w:val="G-PCCTablebody"/>
            </w:pPr>
            <w:r w:rsidRPr="00A4559E">
              <w:t>2</w:t>
            </w:r>
          </w:p>
        </w:tc>
        <w:tc>
          <w:tcPr>
            <w:tcW w:w="2757" w:type="dxa"/>
          </w:tcPr>
          <w:p w14:paraId="09ABB92A" w14:textId="77777777" w:rsidR="00010E20" w:rsidRPr="00A4559E" w:rsidRDefault="00010E20" w:rsidP="009718E7">
            <w:pPr>
              <w:pStyle w:val="G-PCCTablebody"/>
              <w:jc w:val="center"/>
            </w:pPr>
            <w:r w:rsidRPr="00A4559E">
              <w:t>1</w:t>
            </w:r>
          </w:p>
        </w:tc>
      </w:tr>
      <w:tr w:rsidR="00010E20" w:rsidRPr="00A4559E" w14:paraId="6239E823" w14:textId="77777777" w:rsidTr="009718E7">
        <w:tc>
          <w:tcPr>
            <w:tcW w:w="3762" w:type="dxa"/>
            <w:vMerge/>
          </w:tcPr>
          <w:p w14:paraId="2A857574" w14:textId="77777777" w:rsidR="00010E20" w:rsidRPr="00A4559E" w:rsidRDefault="00010E20" w:rsidP="009718E7">
            <w:pPr>
              <w:pStyle w:val="G-PCCTablebody"/>
              <w:rPr>
                <w:rStyle w:val="Synvarinline"/>
              </w:rPr>
            </w:pPr>
          </w:p>
        </w:tc>
        <w:tc>
          <w:tcPr>
            <w:tcW w:w="999" w:type="dxa"/>
            <w:vMerge/>
          </w:tcPr>
          <w:p w14:paraId="5CF79A5D" w14:textId="77777777" w:rsidR="00010E20" w:rsidRPr="00A4559E" w:rsidRDefault="00010E20" w:rsidP="009718E7">
            <w:pPr>
              <w:pStyle w:val="G-PCCTablebody"/>
              <w:jc w:val="center"/>
            </w:pPr>
          </w:p>
        </w:tc>
        <w:tc>
          <w:tcPr>
            <w:tcW w:w="907" w:type="dxa"/>
          </w:tcPr>
          <w:p w14:paraId="21E9B69B" w14:textId="77777777" w:rsidR="00010E20" w:rsidRPr="00A4559E" w:rsidRDefault="00010E20" w:rsidP="009718E7">
            <w:pPr>
              <w:pStyle w:val="G-PCCTablebody"/>
              <w:rPr>
                <w:b/>
                <w:bCs/>
              </w:rPr>
            </w:pPr>
            <w:r w:rsidRPr="00A4559E">
              <w:rPr>
                <w:b/>
                <w:bCs/>
              </w:rPr>
              <w:t>Suffix</w:t>
            </w:r>
          </w:p>
        </w:tc>
        <w:tc>
          <w:tcPr>
            <w:tcW w:w="3106" w:type="dxa"/>
          </w:tcPr>
          <w:p w14:paraId="1E0F2377" w14:textId="77777777" w:rsidR="00010E20" w:rsidRPr="00A4559E" w:rsidRDefault="00010E20" w:rsidP="009718E7">
            <w:pPr>
              <w:pStyle w:val="G-PCCTablebody"/>
            </w:pPr>
            <w:r w:rsidRPr="00A4559E">
              <w:t>bypass</w:t>
            </w:r>
          </w:p>
        </w:tc>
        <w:tc>
          <w:tcPr>
            <w:tcW w:w="2757" w:type="dxa"/>
          </w:tcPr>
          <w:p w14:paraId="45D046D3" w14:textId="77777777" w:rsidR="00010E20" w:rsidRPr="00A4559E" w:rsidRDefault="00010E20" w:rsidP="009718E7">
            <w:pPr>
              <w:pStyle w:val="G-PCCTablebody"/>
              <w:jc w:val="center"/>
            </w:pPr>
            <w:r w:rsidRPr="00A4559E">
              <w:t>0</w:t>
            </w:r>
          </w:p>
        </w:tc>
      </w:tr>
      <w:tr w:rsidR="00010E20" w:rsidRPr="00A4559E" w14:paraId="32A89F99" w14:textId="77777777" w:rsidTr="009718E7">
        <w:tc>
          <w:tcPr>
            <w:tcW w:w="3762" w:type="dxa"/>
          </w:tcPr>
          <w:p w14:paraId="628B7E99" w14:textId="77777777" w:rsidR="00010E20" w:rsidRPr="00A4559E" w:rsidRDefault="00010E20" w:rsidP="009718E7">
            <w:pPr>
              <w:pStyle w:val="G-PCCTablebody"/>
              <w:rPr>
                <w:rStyle w:val="Synvarinline"/>
              </w:rPr>
            </w:pPr>
            <w:r w:rsidRPr="00A4559E">
              <w:rPr>
                <w:rStyle w:val="Synvarinline"/>
              </w:rPr>
              <w:t>occ_histogram_hit</w:t>
            </w:r>
          </w:p>
        </w:tc>
        <w:tc>
          <w:tcPr>
            <w:tcW w:w="999" w:type="dxa"/>
          </w:tcPr>
          <w:p w14:paraId="1C84A567" w14:textId="77777777" w:rsidR="00010E20" w:rsidRPr="00A4559E" w:rsidRDefault="00010E20" w:rsidP="009718E7">
            <w:pPr>
              <w:pStyle w:val="G-PCCTablebody"/>
              <w:jc w:val="center"/>
              <w:rPr>
                <w:lang w:eastAsia="ja-JP"/>
              </w:rPr>
            </w:pPr>
            <w:r w:rsidRPr="00A4559E">
              <w:rPr>
                <w:lang w:eastAsia="ja-JP"/>
              </w:rPr>
              <w:t>9</w:t>
            </w:r>
          </w:p>
        </w:tc>
        <w:tc>
          <w:tcPr>
            <w:tcW w:w="4013" w:type="dxa"/>
            <w:gridSpan w:val="2"/>
          </w:tcPr>
          <w:p w14:paraId="27CA1086" w14:textId="77777777" w:rsidR="00010E20" w:rsidRPr="00A739CE" w:rsidRDefault="00010E20" w:rsidP="009718E7">
            <w:pPr>
              <w:pStyle w:val="G-PCCTablebody"/>
              <w:rPr>
                <w:rStyle w:val="ExprNameinline"/>
              </w:rPr>
            </w:pPr>
            <w:r w:rsidRPr="00A739CE">
              <w:rPr>
                <w:rStyle w:val="ExprNameinline"/>
              </w:rPr>
              <w:t>NeighPatR</w:t>
            </w:r>
          </w:p>
        </w:tc>
        <w:tc>
          <w:tcPr>
            <w:tcW w:w="2757" w:type="dxa"/>
          </w:tcPr>
          <w:p w14:paraId="0DE8AFB0" w14:textId="77777777" w:rsidR="00010E20" w:rsidRPr="00A4559E" w:rsidRDefault="00010E20" w:rsidP="009718E7">
            <w:pPr>
              <w:pStyle w:val="G-PCCTablebody"/>
              <w:jc w:val="center"/>
              <w:rPr>
                <w:lang w:eastAsia="ja-JP"/>
              </w:rPr>
            </w:pPr>
            <w:r w:rsidRPr="00A4559E">
              <w:rPr>
                <w:lang w:eastAsia="ja-JP"/>
              </w:rPr>
              <w:t>9</w:t>
            </w:r>
          </w:p>
        </w:tc>
      </w:tr>
      <w:tr w:rsidR="00010E20" w:rsidRPr="00A4559E" w14:paraId="676614A6" w14:textId="77777777" w:rsidTr="009718E7">
        <w:tc>
          <w:tcPr>
            <w:tcW w:w="3762" w:type="dxa"/>
          </w:tcPr>
          <w:p w14:paraId="09FF6DF4" w14:textId="77777777" w:rsidR="00010E20" w:rsidRPr="00A4559E" w:rsidRDefault="00010E20" w:rsidP="009718E7">
            <w:pPr>
              <w:pStyle w:val="G-PCCTablebody"/>
              <w:rPr>
                <w:rStyle w:val="Synvarinline"/>
              </w:rPr>
            </w:pPr>
            <w:r w:rsidRPr="00A4559E">
              <w:rPr>
                <w:rStyle w:val="Synvarinline"/>
              </w:rPr>
              <w:t>occ_histogram_index</w:t>
            </w:r>
          </w:p>
        </w:tc>
        <w:tc>
          <w:tcPr>
            <w:tcW w:w="999" w:type="dxa"/>
          </w:tcPr>
          <w:p w14:paraId="2729D40D" w14:textId="77777777" w:rsidR="00010E20" w:rsidRPr="00A4559E" w:rsidRDefault="00010E20" w:rsidP="009718E7">
            <w:pPr>
              <w:pStyle w:val="G-PCCTablebody"/>
              <w:jc w:val="center"/>
              <w:rPr>
                <w:lang w:eastAsia="ja-JP"/>
              </w:rPr>
            </w:pPr>
            <w:r w:rsidRPr="00A4559E">
              <w:rPr>
                <w:lang w:eastAsia="ja-JP"/>
              </w:rPr>
              <w:t>10</w:t>
            </w:r>
          </w:p>
        </w:tc>
        <w:tc>
          <w:tcPr>
            <w:tcW w:w="4013" w:type="dxa"/>
            <w:gridSpan w:val="2"/>
          </w:tcPr>
          <w:p w14:paraId="0AB8C939" w14:textId="77777777" w:rsidR="00010E20" w:rsidRPr="00A4559E" w:rsidRDefault="00010E20" w:rsidP="009718E7">
            <w:pPr>
              <w:pStyle w:val="G-PCCTablebody"/>
              <w:rPr>
                <w:lang w:eastAsia="ja-JP"/>
              </w:rPr>
            </w:pPr>
            <w:r w:rsidRPr="00A739CE">
              <w:rPr>
                <w:rStyle w:val="ExprNameinline"/>
              </w:rPr>
              <w:t>CtxIdxDictHg</w:t>
            </w:r>
            <w:r w:rsidRPr="00A4559E">
              <w:rPr>
                <w:lang w:eastAsia="ja-JP"/>
              </w:rPr>
              <w:t xml:space="preserve"> (</w:t>
            </w:r>
            <w:r w:rsidRPr="00A4559E">
              <w:rPr>
                <w:lang w:eastAsia="ja-JP"/>
              </w:rPr>
              <w:fldChar w:fldCharType="begin" w:fldLock="1"/>
            </w:r>
            <w:r w:rsidRPr="00A4559E">
              <w:rPr>
                <w:lang w:eastAsia="ja-JP"/>
              </w:rPr>
              <w:instrText xml:space="preserve"> REF _Ref90395912 \r \h  \* MERGEFORMAT </w:instrText>
            </w:r>
            <w:r w:rsidRPr="00A4559E">
              <w:rPr>
                <w:lang w:eastAsia="ja-JP"/>
              </w:rPr>
            </w:r>
            <w:r w:rsidRPr="00A4559E">
              <w:rPr>
                <w:lang w:eastAsia="ja-JP"/>
              </w:rPr>
              <w:fldChar w:fldCharType="separate"/>
            </w:r>
            <w:r>
              <w:rPr>
                <w:lang w:eastAsia="ja-JP"/>
              </w:rPr>
              <w:t>9.2.9.11</w:t>
            </w:r>
            <w:r w:rsidRPr="00A4559E">
              <w:rPr>
                <w:lang w:eastAsia="ja-JP"/>
              </w:rPr>
              <w:fldChar w:fldCharType="end"/>
            </w:r>
            <w:r w:rsidRPr="00A4559E">
              <w:rPr>
                <w:lang w:eastAsia="ja-JP"/>
              </w:rPr>
              <w:t>)</w:t>
            </w:r>
          </w:p>
        </w:tc>
        <w:tc>
          <w:tcPr>
            <w:tcW w:w="2757" w:type="dxa"/>
          </w:tcPr>
          <w:p w14:paraId="6E0C42A8" w14:textId="77777777" w:rsidR="00010E20" w:rsidRPr="00A4559E" w:rsidRDefault="00010E20" w:rsidP="009718E7">
            <w:pPr>
              <w:pStyle w:val="G-PCCTablebody"/>
              <w:jc w:val="center"/>
              <w:rPr>
                <w:lang w:eastAsia="ja-JP"/>
              </w:rPr>
            </w:pPr>
            <w:r w:rsidRPr="00A4559E">
              <w:rPr>
                <w:lang w:eastAsia="ja-JP"/>
              </w:rPr>
              <w:t>45</w:t>
            </w:r>
          </w:p>
        </w:tc>
      </w:tr>
      <w:tr w:rsidR="00010E20" w:rsidRPr="00A4559E" w14:paraId="66165E1F" w14:textId="77777777" w:rsidTr="009718E7">
        <w:tc>
          <w:tcPr>
            <w:tcW w:w="3762" w:type="dxa"/>
          </w:tcPr>
          <w:p w14:paraId="52331A9E" w14:textId="77777777" w:rsidR="00010E20" w:rsidRPr="00A4559E" w:rsidRDefault="00010E20" w:rsidP="009718E7">
            <w:pPr>
              <w:pStyle w:val="G-PCCTablebody"/>
              <w:rPr>
                <w:rStyle w:val="Synvarinline"/>
              </w:rPr>
            </w:pPr>
            <w:r>
              <w:rPr>
                <w:rStyle w:val="Synvarinline"/>
              </w:rPr>
              <w:t>planar_copy_mode</w:t>
            </w:r>
          </w:p>
        </w:tc>
        <w:tc>
          <w:tcPr>
            <w:tcW w:w="999" w:type="dxa"/>
          </w:tcPr>
          <w:p w14:paraId="0D90F1F9" w14:textId="77777777" w:rsidR="00010E20" w:rsidRPr="00A4559E" w:rsidRDefault="00010E20" w:rsidP="009718E7">
            <w:pPr>
              <w:pStyle w:val="G-PCCTablebody"/>
              <w:jc w:val="center"/>
              <w:rPr>
                <w:lang w:eastAsia="ja-JP"/>
              </w:rPr>
            </w:pPr>
            <w:r w:rsidRPr="00E8172C">
              <w:rPr>
                <w:highlight w:val="yellow"/>
                <w:lang w:eastAsia="ja-JP"/>
              </w:rPr>
              <w:t>TBA</w:t>
            </w:r>
          </w:p>
        </w:tc>
        <w:tc>
          <w:tcPr>
            <w:tcW w:w="4013" w:type="dxa"/>
            <w:gridSpan w:val="2"/>
          </w:tcPr>
          <w:p w14:paraId="0C9F9761" w14:textId="77777777" w:rsidR="00010E20" w:rsidRPr="00E8172C" w:rsidRDefault="00010E20" w:rsidP="009718E7">
            <w:pPr>
              <w:pStyle w:val="G-PCCTablebody"/>
              <w:rPr>
                <w:rStyle w:val="ExprNameinline"/>
                <w:i w:val="0"/>
                <w:noProof w:val="0"/>
                <w:color w:val="auto"/>
                <w:lang w:eastAsia="en-US"/>
              </w:rPr>
            </w:pPr>
            <w:r>
              <w:rPr>
                <w:rStyle w:val="ExprNameinline"/>
              </w:rPr>
              <w:t>CtxIdxPlanarCopyMode</w:t>
            </w:r>
            <w:r w:rsidRPr="00A4559E">
              <w:rPr>
                <w:lang w:eastAsia="ja-JP"/>
              </w:rPr>
              <w:t xml:space="preserve"> (</w:t>
            </w:r>
            <w:r>
              <w:rPr>
                <w:lang w:eastAsia="ja-JP"/>
              </w:rPr>
              <w:fldChar w:fldCharType="begin"/>
            </w:r>
            <w:r>
              <w:rPr>
                <w:lang w:eastAsia="ja-JP"/>
              </w:rPr>
              <w:instrText xml:space="preserve"> REF _Ref167668162 \r \h </w:instrText>
            </w:r>
            <w:r>
              <w:rPr>
                <w:lang w:eastAsia="ja-JP"/>
              </w:rPr>
            </w:r>
            <w:r>
              <w:rPr>
                <w:lang w:eastAsia="ja-JP"/>
              </w:rPr>
              <w:fldChar w:fldCharType="separate"/>
            </w:r>
            <w:r>
              <w:rPr>
                <w:lang w:eastAsia="ja-JP"/>
              </w:rPr>
              <w:t>9.2.11.12</w:t>
            </w:r>
            <w:r>
              <w:rPr>
                <w:lang w:eastAsia="ja-JP"/>
              </w:rPr>
              <w:fldChar w:fldCharType="end"/>
            </w:r>
            <w:r w:rsidRPr="00A4559E">
              <w:rPr>
                <w:lang w:eastAsia="ja-JP"/>
              </w:rPr>
              <w:t>)</w:t>
            </w:r>
          </w:p>
        </w:tc>
        <w:tc>
          <w:tcPr>
            <w:tcW w:w="2757" w:type="dxa"/>
          </w:tcPr>
          <w:p w14:paraId="617F275F" w14:textId="77777777" w:rsidR="00010E20" w:rsidRPr="00A4559E" w:rsidRDefault="00010E20" w:rsidP="009718E7">
            <w:pPr>
              <w:pStyle w:val="G-PCCTablebody"/>
              <w:jc w:val="center"/>
              <w:rPr>
                <w:lang w:eastAsia="ja-JP"/>
              </w:rPr>
            </w:pPr>
            <w:r>
              <w:rPr>
                <w:lang w:eastAsia="ja-JP"/>
              </w:rPr>
              <w:t>128</w:t>
            </w:r>
          </w:p>
        </w:tc>
      </w:tr>
      <w:tr w:rsidR="00010E20" w:rsidRPr="00A4559E" w14:paraId="426BC1C8" w14:textId="77777777" w:rsidTr="009718E7">
        <w:tc>
          <w:tcPr>
            <w:tcW w:w="3762" w:type="dxa"/>
          </w:tcPr>
          <w:p w14:paraId="0325B9B6" w14:textId="77777777" w:rsidR="00010E20" w:rsidRPr="00A4559E" w:rsidRDefault="00010E20" w:rsidP="009718E7">
            <w:pPr>
              <w:pStyle w:val="G-PCCTablebody"/>
            </w:pPr>
            <w:r w:rsidRPr="00A4559E">
              <w:rPr>
                <w:rStyle w:val="Synvarinline"/>
              </w:rPr>
              <w:t>occ_plane_pos</w:t>
            </w:r>
            <w:r w:rsidRPr="00A4559E">
              <w:rPr>
                <w:rStyle w:val="Exprinline"/>
              </w:rPr>
              <w:t>[ ]</w:t>
            </w:r>
            <w:r w:rsidRPr="00A4559E">
              <w:t>,</w:t>
            </w:r>
          </w:p>
          <w:p w14:paraId="5952248D" w14:textId="77777777" w:rsidR="00010E20" w:rsidRPr="00A4559E" w:rsidRDefault="00010E20" w:rsidP="009718E7">
            <w:pPr>
              <w:pStyle w:val="G-PCCTablebody"/>
              <w:rPr>
                <w:rStyle w:val="Synvarinline"/>
              </w:rPr>
            </w:pPr>
            <w:r w:rsidRPr="00A4559E">
              <w:rPr>
                <w:rStyle w:val="Codeinline"/>
                <w:noProof w:val="0"/>
              </w:rPr>
              <w:t> </w:t>
            </w:r>
            <w:r w:rsidRPr="00A4559E">
              <w:t xml:space="preserve">when </w:t>
            </w:r>
            <w:r w:rsidRPr="00A4559E">
              <w:rPr>
                <w:rStyle w:val="Exprinline"/>
              </w:rPr>
              <w:t>¬</w:t>
            </w:r>
            <w:r w:rsidRPr="00A739CE">
              <w:rPr>
                <w:rStyle w:val="ExprNameinline"/>
              </w:rPr>
              <w:t>AngularEligible</w:t>
            </w:r>
          </w:p>
        </w:tc>
        <w:tc>
          <w:tcPr>
            <w:tcW w:w="999" w:type="dxa"/>
          </w:tcPr>
          <w:p w14:paraId="3F512039" w14:textId="77777777" w:rsidR="00010E20" w:rsidRPr="00A4559E" w:rsidRDefault="00010E20" w:rsidP="009718E7">
            <w:pPr>
              <w:pStyle w:val="G-PCCTablebody"/>
              <w:jc w:val="center"/>
              <w:rPr>
                <w:lang w:eastAsia="ja-JP"/>
              </w:rPr>
            </w:pPr>
            <w:r w:rsidRPr="00A4559E">
              <w:rPr>
                <w:lang w:eastAsia="ja-JP"/>
              </w:rPr>
              <w:t>11</w:t>
            </w:r>
          </w:p>
        </w:tc>
        <w:tc>
          <w:tcPr>
            <w:tcW w:w="4013" w:type="dxa"/>
            <w:gridSpan w:val="2"/>
          </w:tcPr>
          <w:p w14:paraId="264E03E0" w14:textId="77777777" w:rsidR="00010E20" w:rsidRPr="00A4559E" w:rsidRDefault="00010E20" w:rsidP="009718E7">
            <w:pPr>
              <w:pStyle w:val="G-PCCTablebody"/>
              <w:rPr>
                <w:lang w:eastAsia="ja-JP"/>
              </w:rPr>
            </w:pPr>
            <w:r w:rsidRPr="00A739CE">
              <w:rPr>
                <w:rStyle w:val="ExprNameinline"/>
              </w:rPr>
              <w:t>CtxIdxPlanePos</w:t>
            </w:r>
            <w:r w:rsidRPr="00A4559E">
              <w:rPr>
                <w:lang w:eastAsia="ja-JP"/>
              </w:rPr>
              <w:t xml:space="preserve"> (</w:t>
            </w:r>
            <w:r w:rsidRPr="00A4559E">
              <w:rPr>
                <w:lang w:eastAsia="ja-JP"/>
              </w:rPr>
              <w:fldChar w:fldCharType="begin" w:fldLock="1"/>
            </w:r>
            <w:r w:rsidRPr="00A4559E">
              <w:rPr>
                <w:lang w:eastAsia="ja-JP"/>
              </w:rPr>
              <w:instrText xml:space="preserve"> REF _Ref90395267 \r \h  \* MERGEFORMAT </w:instrText>
            </w:r>
            <w:r w:rsidRPr="00A4559E">
              <w:rPr>
                <w:lang w:eastAsia="ja-JP"/>
              </w:rPr>
            </w:r>
            <w:r w:rsidRPr="00A4559E">
              <w:rPr>
                <w:lang w:eastAsia="ja-JP"/>
              </w:rPr>
              <w:fldChar w:fldCharType="separate"/>
            </w:r>
            <w:r>
              <w:rPr>
                <w:lang w:eastAsia="ja-JP"/>
              </w:rPr>
              <w:t>9.2.11.7</w:t>
            </w:r>
            <w:r w:rsidRPr="00A4559E">
              <w:rPr>
                <w:lang w:eastAsia="ja-JP"/>
              </w:rPr>
              <w:fldChar w:fldCharType="end"/>
            </w:r>
            <w:r w:rsidRPr="00A4559E">
              <w:rPr>
                <w:lang w:eastAsia="ja-JP"/>
              </w:rPr>
              <w:t>)</w:t>
            </w:r>
          </w:p>
        </w:tc>
        <w:tc>
          <w:tcPr>
            <w:tcW w:w="2757" w:type="dxa"/>
          </w:tcPr>
          <w:p w14:paraId="19F761B3" w14:textId="77777777" w:rsidR="00010E20" w:rsidRPr="00A4559E" w:rsidRDefault="00010E20" w:rsidP="009718E7">
            <w:pPr>
              <w:pStyle w:val="G-PCCTablebody"/>
              <w:jc w:val="center"/>
              <w:rPr>
                <w:lang w:eastAsia="ja-JP"/>
              </w:rPr>
            </w:pPr>
            <w:r w:rsidRPr="00A4559E">
              <w:rPr>
                <w:lang w:eastAsia="ja-JP"/>
              </w:rPr>
              <w:t>51</w:t>
            </w:r>
          </w:p>
        </w:tc>
      </w:tr>
      <w:tr w:rsidR="00010E20" w:rsidRPr="00A4559E" w14:paraId="2030AC96" w14:textId="77777777" w:rsidTr="009718E7">
        <w:tc>
          <w:tcPr>
            <w:tcW w:w="3762" w:type="dxa"/>
          </w:tcPr>
          <w:p w14:paraId="3AF5E083" w14:textId="77777777" w:rsidR="00010E20" w:rsidRPr="00A4559E" w:rsidRDefault="00010E20" w:rsidP="009718E7">
            <w:pPr>
              <w:pStyle w:val="G-PCCTablebody"/>
              <w:rPr>
                <w:rStyle w:val="Synvarinline"/>
              </w:rPr>
            </w:pPr>
            <w:r w:rsidRPr="00A4559E">
              <w:rPr>
                <w:rStyle w:val="Synvarinline"/>
              </w:rPr>
              <w:t>occ_plane_pos</w:t>
            </w:r>
            <w:r w:rsidRPr="00A4559E">
              <w:rPr>
                <w:rStyle w:val="Exprinline"/>
              </w:rPr>
              <w:t>[ </w:t>
            </w:r>
            <w:r>
              <w:rPr>
                <w:rStyle w:val="Var1inline"/>
              </w:rPr>
              <w:t>𝑘</w:t>
            </w:r>
            <w:r w:rsidRPr="00A4559E">
              <w:rPr>
                <w:rStyle w:val="Exprinline"/>
              </w:rPr>
              <w:t> ]</w:t>
            </w:r>
            <w:r w:rsidRPr="00A4559E">
              <w:t>,</w:t>
            </w:r>
            <w:r w:rsidRPr="00A4559E">
              <w:br/>
            </w:r>
            <w:r w:rsidRPr="00A4559E">
              <w:rPr>
                <w:rStyle w:val="Codeinline"/>
                <w:noProof w:val="0"/>
              </w:rPr>
              <w:t> </w:t>
            </w:r>
            <w:r w:rsidRPr="00A4559E">
              <w:t xml:space="preserve">when </w:t>
            </w:r>
            <w:r w:rsidRPr="00A739CE">
              <w:rPr>
                <w:rStyle w:val="ExprNameinline"/>
              </w:rPr>
              <w:t>AngularEligble</w:t>
            </w:r>
            <w:r w:rsidRPr="00A4559E">
              <w:rPr>
                <w:rStyle w:val="Exprinline"/>
              </w:rPr>
              <w:t xml:space="preserve"> &amp;&amp; </w:t>
            </w:r>
            <w:r>
              <w:rPr>
                <w:rStyle w:val="Var1inline"/>
              </w:rPr>
              <w:t>𝑘</w:t>
            </w:r>
            <w:r w:rsidRPr="00A4559E">
              <w:rPr>
                <w:rStyle w:val="Exprinline"/>
              </w:rPr>
              <w:t xml:space="preserve"> &lt; 2</w:t>
            </w:r>
          </w:p>
        </w:tc>
        <w:tc>
          <w:tcPr>
            <w:tcW w:w="999" w:type="dxa"/>
          </w:tcPr>
          <w:p w14:paraId="05B2C6AD" w14:textId="77777777" w:rsidR="00010E20" w:rsidRPr="00A4559E" w:rsidRDefault="00010E20" w:rsidP="009718E7">
            <w:pPr>
              <w:pStyle w:val="G-PCCTablebody"/>
              <w:jc w:val="center"/>
              <w:rPr>
                <w:lang w:eastAsia="ja-JP"/>
              </w:rPr>
            </w:pPr>
            <w:r w:rsidRPr="00A4559E">
              <w:rPr>
                <w:lang w:eastAsia="ja-JP"/>
              </w:rPr>
              <w:t>12</w:t>
            </w:r>
          </w:p>
        </w:tc>
        <w:tc>
          <w:tcPr>
            <w:tcW w:w="4013" w:type="dxa"/>
            <w:gridSpan w:val="2"/>
          </w:tcPr>
          <w:p w14:paraId="367CA075" w14:textId="77777777" w:rsidR="00010E20" w:rsidRPr="00A4559E" w:rsidRDefault="00010E20" w:rsidP="009718E7">
            <w:pPr>
              <w:pStyle w:val="G-PCCTablebody"/>
              <w:rPr>
                <w:lang w:eastAsia="ja-JP"/>
              </w:rPr>
            </w:pPr>
            <w:r w:rsidRPr="00A739CE">
              <w:rPr>
                <w:rStyle w:val="ExprNameinline"/>
              </w:rPr>
              <w:t>CtxIdxAngPhi</w:t>
            </w:r>
            <w:r w:rsidRPr="00A4559E">
              <w:rPr>
                <w:lang w:eastAsia="ja-JP"/>
              </w:rPr>
              <w:t xml:space="preserve"> (</w:t>
            </w:r>
            <w:r w:rsidRPr="00A4559E">
              <w:rPr>
                <w:lang w:eastAsia="ja-JP"/>
              </w:rPr>
              <w:fldChar w:fldCharType="begin" w:fldLock="1"/>
            </w:r>
            <w:r w:rsidRPr="00A4559E">
              <w:rPr>
                <w:lang w:eastAsia="ja-JP"/>
              </w:rPr>
              <w:instrText xml:space="preserve"> REF _Ref94732983 \r \h </w:instrText>
            </w:r>
            <w:r w:rsidRPr="00A4559E">
              <w:rPr>
                <w:lang w:eastAsia="ja-JP"/>
              </w:rPr>
            </w:r>
            <w:r w:rsidRPr="00A4559E">
              <w:rPr>
                <w:lang w:eastAsia="ja-JP"/>
              </w:rPr>
              <w:fldChar w:fldCharType="separate"/>
            </w:r>
            <w:r>
              <w:rPr>
                <w:lang w:eastAsia="ja-JP"/>
              </w:rPr>
              <w:t>9.2.13.7.7</w:t>
            </w:r>
            <w:r w:rsidRPr="00A4559E">
              <w:rPr>
                <w:lang w:eastAsia="ja-JP"/>
              </w:rPr>
              <w:fldChar w:fldCharType="end"/>
            </w:r>
            <w:r w:rsidRPr="00A4559E">
              <w:rPr>
                <w:lang w:eastAsia="ja-JP"/>
              </w:rPr>
              <w:t>)</w:t>
            </w:r>
          </w:p>
        </w:tc>
        <w:tc>
          <w:tcPr>
            <w:tcW w:w="2757" w:type="dxa"/>
          </w:tcPr>
          <w:p w14:paraId="66247886" w14:textId="77777777" w:rsidR="00010E20" w:rsidRPr="00A4559E" w:rsidRDefault="00010E20" w:rsidP="009718E7">
            <w:pPr>
              <w:pStyle w:val="G-PCCTablebody"/>
              <w:jc w:val="center"/>
              <w:rPr>
                <w:lang w:eastAsia="ja-JP"/>
              </w:rPr>
            </w:pPr>
            <w:r w:rsidRPr="00A4559E">
              <w:rPr>
                <w:lang w:eastAsia="ja-JP"/>
              </w:rPr>
              <w:t>8</w:t>
            </w:r>
          </w:p>
        </w:tc>
      </w:tr>
      <w:tr w:rsidR="00010E20" w:rsidRPr="00A4559E" w14:paraId="2B64EE9B" w14:textId="77777777" w:rsidTr="009718E7">
        <w:tc>
          <w:tcPr>
            <w:tcW w:w="3762" w:type="dxa"/>
          </w:tcPr>
          <w:p w14:paraId="0659AC4B" w14:textId="77777777" w:rsidR="00010E20" w:rsidRPr="00A4559E" w:rsidRDefault="00010E20" w:rsidP="009718E7">
            <w:pPr>
              <w:pStyle w:val="G-PCCTablebody"/>
              <w:rPr>
                <w:rStyle w:val="Synvarinline"/>
              </w:rPr>
            </w:pPr>
            <w:r w:rsidRPr="00A4559E">
              <w:rPr>
                <w:rStyle w:val="Synvarinline"/>
              </w:rPr>
              <w:t>occ_plane_pos</w:t>
            </w:r>
            <w:r w:rsidRPr="00A4559E">
              <w:rPr>
                <w:rStyle w:val="Exprinline"/>
              </w:rPr>
              <w:t>[ </w:t>
            </w:r>
            <w:r>
              <w:rPr>
                <w:rStyle w:val="Var1inline"/>
              </w:rPr>
              <w:t>𝑘</w:t>
            </w:r>
            <w:r w:rsidRPr="00A4559E">
              <w:rPr>
                <w:rStyle w:val="Exprinline"/>
              </w:rPr>
              <w:t> ]</w:t>
            </w:r>
            <w:r w:rsidRPr="00A4559E">
              <w:t>,</w:t>
            </w:r>
            <w:r w:rsidRPr="00A4559E">
              <w:br/>
            </w:r>
            <w:r w:rsidRPr="00A4559E">
              <w:rPr>
                <w:rStyle w:val="Codeinline"/>
                <w:noProof w:val="0"/>
              </w:rPr>
              <w:t> </w:t>
            </w:r>
            <w:r w:rsidRPr="00A4559E">
              <w:t xml:space="preserve">when </w:t>
            </w:r>
            <w:r w:rsidRPr="00A739CE">
              <w:rPr>
                <w:rStyle w:val="ExprNameinline"/>
              </w:rPr>
              <w:t>AngularEligble</w:t>
            </w:r>
            <w:r w:rsidRPr="00A4559E">
              <w:rPr>
                <w:rStyle w:val="Exprinline"/>
              </w:rPr>
              <w:t xml:space="preserve"> &amp;&amp; </w:t>
            </w:r>
            <w:r>
              <w:rPr>
                <w:rStyle w:val="Var1inline"/>
              </w:rPr>
              <w:t>𝑘</w:t>
            </w:r>
            <w:r w:rsidRPr="00A4559E">
              <w:rPr>
                <w:rStyle w:val="Exprinline"/>
              </w:rPr>
              <w:t xml:space="preserve"> == 2</w:t>
            </w:r>
          </w:p>
        </w:tc>
        <w:tc>
          <w:tcPr>
            <w:tcW w:w="999" w:type="dxa"/>
          </w:tcPr>
          <w:p w14:paraId="39337CC2" w14:textId="77777777" w:rsidR="00010E20" w:rsidRPr="00A4559E" w:rsidRDefault="00010E20" w:rsidP="009718E7">
            <w:pPr>
              <w:pStyle w:val="G-PCCTablebody"/>
              <w:jc w:val="center"/>
              <w:rPr>
                <w:lang w:eastAsia="ja-JP"/>
              </w:rPr>
            </w:pPr>
            <w:r w:rsidRPr="00A4559E">
              <w:rPr>
                <w:lang w:eastAsia="ja-JP"/>
              </w:rPr>
              <w:t>13</w:t>
            </w:r>
          </w:p>
        </w:tc>
        <w:tc>
          <w:tcPr>
            <w:tcW w:w="4013" w:type="dxa"/>
            <w:gridSpan w:val="2"/>
          </w:tcPr>
          <w:p w14:paraId="0745EB35" w14:textId="77777777" w:rsidR="00010E20" w:rsidRPr="00A4559E" w:rsidRDefault="00010E20" w:rsidP="009718E7">
            <w:pPr>
              <w:pStyle w:val="G-PCCTablebody"/>
              <w:rPr>
                <w:lang w:eastAsia="ja-JP"/>
              </w:rPr>
            </w:pPr>
            <w:r w:rsidRPr="00A739CE">
              <w:rPr>
                <w:rStyle w:val="ExprNameinline"/>
              </w:rPr>
              <w:t>CtxIdxAngTheta</w:t>
            </w:r>
            <w:r w:rsidRPr="00A4559E">
              <w:rPr>
                <w:lang w:eastAsia="ja-JP"/>
              </w:rPr>
              <w:t xml:space="preserve"> (</w:t>
            </w:r>
            <w:r w:rsidRPr="00A4559E">
              <w:rPr>
                <w:lang w:eastAsia="ja-JP"/>
              </w:rPr>
              <w:fldChar w:fldCharType="begin" w:fldLock="1"/>
            </w:r>
            <w:r w:rsidRPr="00A4559E">
              <w:rPr>
                <w:lang w:eastAsia="ja-JP"/>
              </w:rPr>
              <w:instrText xml:space="preserve"> REF _Ref94732997 \r \h </w:instrText>
            </w:r>
            <w:r w:rsidRPr="00A4559E">
              <w:rPr>
                <w:lang w:eastAsia="ja-JP"/>
              </w:rPr>
            </w:r>
            <w:r w:rsidRPr="00A4559E">
              <w:rPr>
                <w:lang w:eastAsia="ja-JP"/>
              </w:rPr>
              <w:fldChar w:fldCharType="separate"/>
            </w:r>
            <w:r>
              <w:rPr>
                <w:lang w:eastAsia="ja-JP"/>
              </w:rPr>
              <w:t>9.2.13.7.8</w:t>
            </w:r>
            <w:r w:rsidRPr="00A4559E">
              <w:rPr>
                <w:lang w:eastAsia="ja-JP"/>
              </w:rPr>
              <w:fldChar w:fldCharType="end"/>
            </w:r>
            <w:r w:rsidRPr="00A4559E">
              <w:rPr>
                <w:lang w:eastAsia="ja-JP"/>
              </w:rPr>
              <w:t>)</w:t>
            </w:r>
          </w:p>
        </w:tc>
        <w:tc>
          <w:tcPr>
            <w:tcW w:w="2757" w:type="dxa"/>
          </w:tcPr>
          <w:p w14:paraId="205D03BB" w14:textId="77777777" w:rsidR="00010E20" w:rsidRPr="00A4559E" w:rsidRDefault="00010E20" w:rsidP="009718E7">
            <w:pPr>
              <w:pStyle w:val="G-PCCTablebody"/>
              <w:jc w:val="center"/>
              <w:rPr>
                <w:lang w:eastAsia="ja-JP"/>
              </w:rPr>
            </w:pPr>
            <w:r w:rsidRPr="00A4559E">
              <w:rPr>
                <w:lang w:eastAsia="ja-JP"/>
              </w:rPr>
              <w:t>4</w:t>
            </w:r>
          </w:p>
        </w:tc>
      </w:tr>
      <w:tr w:rsidR="00010E20" w:rsidRPr="00A4559E" w14:paraId="5C1A3560" w14:textId="77777777" w:rsidTr="009718E7">
        <w:tc>
          <w:tcPr>
            <w:tcW w:w="3762" w:type="dxa"/>
          </w:tcPr>
          <w:p w14:paraId="5A2289B2" w14:textId="77777777" w:rsidR="00010E20" w:rsidRPr="00A4559E" w:rsidRDefault="00010E20" w:rsidP="009718E7">
            <w:pPr>
              <w:pStyle w:val="G-PCCTablebody"/>
              <w:rPr>
                <w:rStyle w:val="Synvarinline"/>
              </w:rPr>
            </w:pPr>
            <w:r w:rsidRPr="00A4559E">
              <w:rPr>
                <w:rStyle w:val="Synvarinline"/>
              </w:rPr>
              <w:t>occ_recent_hit</w:t>
            </w:r>
          </w:p>
        </w:tc>
        <w:tc>
          <w:tcPr>
            <w:tcW w:w="999" w:type="dxa"/>
          </w:tcPr>
          <w:p w14:paraId="7A096640" w14:textId="77777777" w:rsidR="00010E20" w:rsidRPr="00A4559E" w:rsidRDefault="00010E20" w:rsidP="009718E7">
            <w:pPr>
              <w:pStyle w:val="G-PCCTablebody"/>
              <w:jc w:val="center"/>
              <w:rPr>
                <w:lang w:eastAsia="ja-JP"/>
              </w:rPr>
            </w:pPr>
            <w:r w:rsidRPr="00A4559E">
              <w:rPr>
                <w:lang w:eastAsia="ja-JP"/>
              </w:rPr>
              <w:t>14</w:t>
            </w:r>
          </w:p>
        </w:tc>
        <w:tc>
          <w:tcPr>
            <w:tcW w:w="4013" w:type="dxa"/>
            <w:gridSpan w:val="2"/>
          </w:tcPr>
          <w:p w14:paraId="55A4975D" w14:textId="77777777" w:rsidR="00010E20" w:rsidRPr="00A739CE" w:rsidRDefault="00010E20" w:rsidP="009718E7">
            <w:pPr>
              <w:pStyle w:val="G-PCCTablebody"/>
              <w:rPr>
                <w:rStyle w:val="ExprNameinline"/>
              </w:rPr>
            </w:pPr>
            <w:r w:rsidRPr="00A739CE">
              <w:rPr>
                <w:rStyle w:val="ExprNameinline"/>
              </w:rPr>
              <w:t>NeighPatR</w:t>
            </w:r>
          </w:p>
        </w:tc>
        <w:tc>
          <w:tcPr>
            <w:tcW w:w="2757" w:type="dxa"/>
          </w:tcPr>
          <w:p w14:paraId="264FBD34" w14:textId="77777777" w:rsidR="00010E20" w:rsidRPr="00A4559E" w:rsidRDefault="00010E20" w:rsidP="009718E7">
            <w:pPr>
              <w:pStyle w:val="G-PCCTablebody"/>
              <w:jc w:val="center"/>
              <w:rPr>
                <w:lang w:eastAsia="ja-JP"/>
              </w:rPr>
            </w:pPr>
            <w:r w:rsidRPr="00A4559E">
              <w:rPr>
                <w:lang w:eastAsia="ja-JP"/>
              </w:rPr>
              <w:t>9</w:t>
            </w:r>
          </w:p>
        </w:tc>
      </w:tr>
      <w:tr w:rsidR="00010E20" w:rsidRPr="00A4559E" w14:paraId="59124E88" w14:textId="77777777" w:rsidTr="009718E7">
        <w:tc>
          <w:tcPr>
            <w:tcW w:w="3762" w:type="dxa"/>
          </w:tcPr>
          <w:p w14:paraId="747E9AA2" w14:textId="77777777" w:rsidR="00010E20" w:rsidRPr="00A4559E" w:rsidRDefault="00010E20" w:rsidP="009718E7">
            <w:pPr>
              <w:pStyle w:val="G-PCCTablebody"/>
              <w:rPr>
                <w:rStyle w:val="Synvarinline"/>
              </w:rPr>
            </w:pPr>
            <w:r w:rsidRPr="00A4559E">
              <w:rPr>
                <w:rStyle w:val="Synvarinline"/>
              </w:rPr>
              <w:t>occ_recent_index</w:t>
            </w:r>
          </w:p>
        </w:tc>
        <w:tc>
          <w:tcPr>
            <w:tcW w:w="999" w:type="dxa"/>
          </w:tcPr>
          <w:p w14:paraId="37FF353C" w14:textId="77777777" w:rsidR="00010E20" w:rsidRPr="00A4559E" w:rsidRDefault="00010E20" w:rsidP="009718E7">
            <w:pPr>
              <w:pStyle w:val="G-PCCTablebody"/>
              <w:jc w:val="center"/>
              <w:rPr>
                <w:lang w:eastAsia="ja-JP"/>
              </w:rPr>
            </w:pPr>
            <w:r w:rsidRPr="00A4559E">
              <w:rPr>
                <w:lang w:eastAsia="ja-JP"/>
              </w:rPr>
              <w:t>na</w:t>
            </w:r>
          </w:p>
        </w:tc>
        <w:tc>
          <w:tcPr>
            <w:tcW w:w="4013" w:type="dxa"/>
            <w:gridSpan w:val="2"/>
          </w:tcPr>
          <w:p w14:paraId="54AA065A" w14:textId="77777777" w:rsidR="00010E20" w:rsidRPr="00A4559E" w:rsidRDefault="00010E20" w:rsidP="009718E7">
            <w:pPr>
              <w:pStyle w:val="G-PCCTablebody"/>
              <w:rPr>
                <w:lang w:eastAsia="ja-JP"/>
              </w:rPr>
            </w:pPr>
            <w:r w:rsidRPr="00A4559E">
              <w:rPr>
                <w:lang w:eastAsia="ja-JP"/>
              </w:rPr>
              <w:t>bypass</w:t>
            </w:r>
          </w:p>
        </w:tc>
        <w:tc>
          <w:tcPr>
            <w:tcW w:w="2757" w:type="dxa"/>
          </w:tcPr>
          <w:p w14:paraId="19C29672"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2B0DAE8B" w14:textId="77777777" w:rsidTr="009718E7">
        <w:tc>
          <w:tcPr>
            <w:tcW w:w="3762" w:type="dxa"/>
          </w:tcPr>
          <w:p w14:paraId="2E5B9D4F" w14:textId="77777777" w:rsidR="00010E20" w:rsidRPr="00A4559E" w:rsidRDefault="00010E20" w:rsidP="009718E7">
            <w:pPr>
              <w:pStyle w:val="G-PCCTablebody"/>
              <w:rPr>
                <w:rStyle w:val="Synvarinline"/>
              </w:rPr>
            </w:pPr>
            <w:r w:rsidRPr="00A4559E">
              <w:rPr>
                <w:rStyle w:val="Synvarinline"/>
              </w:rPr>
              <w:t>occ_single_child</w:t>
            </w:r>
          </w:p>
        </w:tc>
        <w:tc>
          <w:tcPr>
            <w:tcW w:w="999" w:type="dxa"/>
          </w:tcPr>
          <w:p w14:paraId="0BAEBABE" w14:textId="77777777" w:rsidR="00010E20" w:rsidRPr="00A4559E" w:rsidRDefault="00010E20" w:rsidP="009718E7">
            <w:pPr>
              <w:pStyle w:val="G-PCCTablebody"/>
              <w:jc w:val="center"/>
              <w:rPr>
                <w:lang w:eastAsia="ja-JP"/>
              </w:rPr>
            </w:pPr>
            <w:r w:rsidRPr="00A4559E">
              <w:rPr>
                <w:lang w:eastAsia="ja-JP"/>
              </w:rPr>
              <w:t>15</w:t>
            </w:r>
          </w:p>
        </w:tc>
        <w:tc>
          <w:tcPr>
            <w:tcW w:w="4013" w:type="dxa"/>
            <w:gridSpan w:val="2"/>
          </w:tcPr>
          <w:p w14:paraId="493EB2BC" w14:textId="77777777" w:rsidR="00010E20" w:rsidRPr="00A4559E" w:rsidRDefault="00010E20" w:rsidP="009718E7">
            <w:pPr>
              <w:pStyle w:val="G-PCCTablebody"/>
              <w:rPr>
                <w:lang w:eastAsia="ja-JP"/>
              </w:rPr>
            </w:pPr>
            <w:r w:rsidRPr="00A4559E">
              <w:rPr>
                <w:lang w:eastAsia="ja-JP"/>
              </w:rPr>
              <w:t>0</w:t>
            </w:r>
          </w:p>
        </w:tc>
        <w:tc>
          <w:tcPr>
            <w:tcW w:w="2757" w:type="dxa"/>
          </w:tcPr>
          <w:p w14:paraId="055BBA7B"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704240FA" w14:textId="77777777" w:rsidTr="009718E7">
        <w:tc>
          <w:tcPr>
            <w:tcW w:w="3762" w:type="dxa"/>
          </w:tcPr>
          <w:p w14:paraId="46EDC444" w14:textId="77777777" w:rsidR="00010E20" w:rsidRPr="00A4559E" w:rsidRDefault="00010E20" w:rsidP="009718E7">
            <w:pPr>
              <w:pStyle w:val="G-PCCTablebody"/>
              <w:rPr>
                <w:rStyle w:val="Synvarinline"/>
              </w:rPr>
            </w:pPr>
            <w:r w:rsidRPr="00A4559E">
              <w:rPr>
                <w:rStyle w:val="Synvarinline"/>
              </w:rPr>
              <w:t>occ_single_plane</w:t>
            </w:r>
            <w:r w:rsidRPr="00A4559E">
              <w:rPr>
                <w:rStyle w:val="Exprinline"/>
              </w:rPr>
              <w:t>[ </w:t>
            </w:r>
            <w:r>
              <w:rPr>
                <w:rStyle w:val="Var1inline"/>
              </w:rPr>
              <w:t>𝑘</w:t>
            </w:r>
            <w:r w:rsidRPr="00A4559E">
              <w:rPr>
                <w:rStyle w:val="Exprinline"/>
              </w:rPr>
              <w:t> ]</w:t>
            </w:r>
          </w:p>
        </w:tc>
        <w:tc>
          <w:tcPr>
            <w:tcW w:w="999" w:type="dxa"/>
          </w:tcPr>
          <w:p w14:paraId="2A8F4044" w14:textId="77777777" w:rsidR="00010E20" w:rsidRPr="00A4559E" w:rsidRDefault="00010E20" w:rsidP="009718E7">
            <w:pPr>
              <w:pStyle w:val="G-PCCTablebody"/>
              <w:jc w:val="center"/>
              <w:rPr>
                <w:lang w:eastAsia="ja-JP"/>
              </w:rPr>
            </w:pPr>
            <w:r w:rsidRPr="00A4559E">
              <w:rPr>
                <w:lang w:eastAsia="ja-JP"/>
              </w:rPr>
              <w:t>16</w:t>
            </w:r>
          </w:p>
        </w:tc>
        <w:tc>
          <w:tcPr>
            <w:tcW w:w="4013" w:type="dxa"/>
            <w:gridSpan w:val="2"/>
          </w:tcPr>
          <w:p w14:paraId="54A14931" w14:textId="77777777" w:rsidR="00010E20" w:rsidRPr="006854EE" w:rsidRDefault="00010E20" w:rsidP="009718E7">
            <w:pPr>
              <w:pStyle w:val="G-PCCTablebody"/>
              <w:rPr>
                <w:rStyle w:val="Var1inline"/>
              </w:rPr>
            </w:pPr>
            <w:r w:rsidRPr="006854EE">
              <w:rPr>
                <w:rStyle w:val="Var1inline"/>
              </w:rPr>
              <w:t>𝑘</w:t>
            </w:r>
            <w:r w:rsidRPr="00E8172C">
              <w:rPr>
                <w:rStyle w:val="Exprinline"/>
              </w:rPr>
              <w:t xml:space="preserve"> + </w:t>
            </w:r>
            <w:r w:rsidRPr="00E8172C">
              <w:rPr>
                <w:rStyle w:val="ExprNameinline"/>
              </w:rPr>
              <w:t>PlaneRef</w:t>
            </w:r>
            <w:r w:rsidRPr="00E8172C">
              <w:rPr>
                <w:rStyle w:val="Exprinline"/>
              </w:rPr>
              <w:t>[</w:t>
            </w:r>
            <w:r w:rsidRPr="00EB0371">
              <w:rPr>
                <w:rStyle w:val="Var1inline"/>
              </w:rPr>
              <w:t>𝑘</w:t>
            </w:r>
            <w:r w:rsidRPr="00E8172C">
              <w:rPr>
                <w:rStyle w:val="Exprinline"/>
              </w:rPr>
              <w:t xml:space="preserve">] ? (3 * </w:t>
            </w:r>
            <w:r w:rsidRPr="00E8172C">
              <w:rPr>
                <w:rStyle w:val="ExprNameinline"/>
              </w:rPr>
              <w:t>PlanePosRef</w:t>
            </w:r>
            <w:r w:rsidRPr="00E8172C">
              <w:rPr>
                <w:rStyle w:val="Exprinline"/>
              </w:rPr>
              <w:t>[</w:t>
            </w:r>
            <w:r w:rsidRPr="00EB0371">
              <w:rPr>
                <w:rStyle w:val="Var1inline"/>
              </w:rPr>
              <w:t>𝑘</w:t>
            </w:r>
            <w:r w:rsidRPr="00E8172C">
              <w:rPr>
                <w:rStyle w:val="Exprinline"/>
              </w:rPr>
              <w:t>] + 1 : 0)</w:t>
            </w:r>
          </w:p>
        </w:tc>
        <w:tc>
          <w:tcPr>
            <w:tcW w:w="2757" w:type="dxa"/>
          </w:tcPr>
          <w:p w14:paraId="4A81CA7F" w14:textId="77777777" w:rsidR="00010E20" w:rsidRPr="00A4559E" w:rsidRDefault="00010E20" w:rsidP="009718E7">
            <w:pPr>
              <w:pStyle w:val="G-PCCTablebody"/>
              <w:jc w:val="center"/>
              <w:rPr>
                <w:lang w:eastAsia="ja-JP"/>
              </w:rPr>
            </w:pPr>
            <w:r>
              <w:rPr>
                <w:lang w:eastAsia="ja-JP"/>
              </w:rPr>
              <w:t>9</w:t>
            </w:r>
          </w:p>
        </w:tc>
      </w:tr>
      <w:tr w:rsidR="00010E20" w:rsidRPr="00A4559E" w14:paraId="546C7438" w14:textId="77777777" w:rsidTr="009718E7">
        <w:trPr>
          <w:trHeight w:val="20"/>
        </w:trPr>
        <w:tc>
          <w:tcPr>
            <w:tcW w:w="3762" w:type="dxa"/>
            <w:vMerge w:val="restart"/>
          </w:tcPr>
          <w:p w14:paraId="38C3A4AA" w14:textId="77777777" w:rsidR="00010E20" w:rsidRPr="00A4559E" w:rsidRDefault="00010E20" w:rsidP="009718E7">
            <w:pPr>
              <w:pStyle w:val="G-PCCTablebody"/>
              <w:rPr>
                <w:rStyle w:val="Synvarinline"/>
              </w:rPr>
            </w:pPr>
            <w:r w:rsidRPr="00A4559E">
              <w:rPr>
                <w:rStyle w:val="Synvarinline"/>
              </w:rPr>
              <w:t>occ_subtree_qp_offset_abs</w:t>
            </w:r>
          </w:p>
        </w:tc>
        <w:tc>
          <w:tcPr>
            <w:tcW w:w="999" w:type="dxa"/>
            <w:vMerge w:val="restart"/>
          </w:tcPr>
          <w:p w14:paraId="4490F2B0" w14:textId="77777777" w:rsidR="00010E20" w:rsidRPr="00A4559E" w:rsidRDefault="00010E20" w:rsidP="009718E7">
            <w:pPr>
              <w:pStyle w:val="G-PCCTablebody"/>
              <w:jc w:val="center"/>
              <w:rPr>
                <w:lang w:eastAsia="ja-JP"/>
              </w:rPr>
            </w:pPr>
            <w:r w:rsidRPr="00A4559E">
              <w:rPr>
                <w:lang w:eastAsia="ja-JP"/>
              </w:rPr>
              <w:t>17</w:t>
            </w:r>
          </w:p>
        </w:tc>
        <w:tc>
          <w:tcPr>
            <w:tcW w:w="907" w:type="dxa"/>
          </w:tcPr>
          <w:p w14:paraId="07BB171E" w14:textId="77777777" w:rsidR="00010E20" w:rsidRPr="00A4559E" w:rsidRDefault="00010E20" w:rsidP="009718E7">
            <w:pPr>
              <w:pStyle w:val="G-PCCTablebody"/>
              <w:rPr>
                <w:b/>
                <w:bCs/>
                <w:lang w:eastAsia="ja-JP"/>
              </w:rPr>
            </w:pPr>
            <w:r w:rsidRPr="00A4559E">
              <w:rPr>
                <w:b/>
                <w:bCs/>
                <w:lang w:eastAsia="ja-JP"/>
              </w:rPr>
              <w:t>Offset</w:t>
            </w:r>
          </w:p>
        </w:tc>
        <w:tc>
          <w:tcPr>
            <w:tcW w:w="3106" w:type="dxa"/>
          </w:tcPr>
          <w:p w14:paraId="2F7290D2" w14:textId="77777777" w:rsidR="00010E20" w:rsidRPr="00A4559E" w:rsidRDefault="00010E20" w:rsidP="009718E7">
            <w:pPr>
              <w:pStyle w:val="G-PCCTablebody"/>
              <w:rPr>
                <w:lang w:eastAsia="ja-JP"/>
              </w:rPr>
            </w:pPr>
            <w:r w:rsidRPr="00A4559E">
              <w:rPr>
                <w:lang w:eastAsia="ja-JP"/>
              </w:rPr>
              <w:t>0</w:t>
            </w:r>
          </w:p>
        </w:tc>
        <w:tc>
          <w:tcPr>
            <w:tcW w:w="2757" w:type="dxa"/>
          </w:tcPr>
          <w:p w14:paraId="592AA799"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1527C4CA" w14:textId="77777777" w:rsidTr="009718E7">
        <w:tc>
          <w:tcPr>
            <w:tcW w:w="3762" w:type="dxa"/>
            <w:vMerge/>
          </w:tcPr>
          <w:p w14:paraId="5FB367CD" w14:textId="77777777" w:rsidR="00010E20" w:rsidRPr="00A4559E" w:rsidRDefault="00010E20" w:rsidP="009718E7">
            <w:pPr>
              <w:pStyle w:val="G-PCCTablebody"/>
              <w:rPr>
                <w:rStyle w:val="Synvarinline"/>
              </w:rPr>
            </w:pPr>
          </w:p>
        </w:tc>
        <w:tc>
          <w:tcPr>
            <w:tcW w:w="999" w:type="dxa"/>
            <w:vMerge/>
          </w:tcPr>
          <w:p w14:paraId="00A20D0D" w14:textId="77777777" w:rsidR="00010E20" w:rsidRPr="00A4559E" w:rsidRDefault="00010E20" w:rsidP="009718E7">
            <w:pPr>
              <w:pStyle w:val="G-PCCTablebody"/>
              <w:jc w:val="center"/>
              <w:rPr>
                <w:lang w:eastAsia="ja-JP"/>
              </w:rPr>
            </w:pPr>
          </w:p>
        </w:tc>
        <w:tc>
          <w:tcPr>
            <w:tcW w:w="907" w:type="dxa"/>
          </w:tcPr>
          <w:p w14:paraId="63DB5C93" w14:textId="77777777" w:rsidR="00010E20" w:rsidRPr="00A4559E" w:rsidRDefault="00010E20" w:rsidP="009718E7">
            <w:pPr>
              <w:pStyle w:val="G-PCCTablebody"/>
              <w:rPr>
                <w:b/>
                <w:bCs/>
                <w:lang w:eastAsia="ja-JP"/>
              </w:rPr>
            </w:pPr>
            <w:r w:rsidRPr="00A4559E">
              <w:rPr>
                <w:b/>
                <w:bCs/>
                <w:lang w:eastAsia="ja-JP"/>
              </w:rPr>
              <w:t>Prefix</w:t>
            </w:r>
          </w:p>
        </w:tc>
        <w:tc>
          <w:tcPr>
            <w:tcW w:w="3106" w:type="dxa"/>
          </w:tcPr>
          <w:p w14:paraId="717B5DB9" w14:textId="77777777" w:rsidR="00010E20" w:rsidRPr="00A4559E" w:rsidRDefault="00010E20" w:rsidP="009718E7">
            <w:pPr>
              <w:pStyle w:val="G-PCCTablebody"/>
              <w:rPr>
                <w:lang w:eastAsia="ja-JP"/>
              </w:rPr>
            </w:pPr>
            <w:r w:rsidRPr="00A4559E">
              <w:rPr>
                <w:lang w:eastAsia="ja-JP"/>
              </w:rPr>
              <w:t>1</w:t>
            </w:r>
          </w:p>
        </w:tc>
        <w:tc>
          <w:tcPr>
            <w:tcW w:w="2757" w:type="dxa"/>
          </w:tcPr>
          <w:p w14:paraId="24C78436"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79993D53" w14:textId="77777777" w:rsidTr="009718E7">
        <w:tc>
          <w:tcPr>
            <w:tcW w:w="3762" w:type="dxa"/>
            <w:vMerge/>
          </w:tcPr>
          <w:p w14:paraId="31B54390" w14:textId="77777777" w:rsidR="00010E20" w:rsidRPr="00A4559E" w:rsidRDefault="00010E20" w:rsidP="009718E7">
            <w:pPr>
              <w:pStyle w:val="G-PCCTablebody"/>
              <w:rPr>
                <w:rStyle w:val="Synvarinline"/>
              </w:rPr>
            </w:pPr>
          </w:p>
        </w:tc>
        <w:tc>
          <w:tcPr>
            <w:tcW w:w="999" w:type="dxa"/>
            <w:vMerge/>
          </w:tcPr>
          <w:p w14:paraId="11EDBE69" w14:textId="77777777" w:rsidR="00010E20" w:rsidRPr="00A4559E" w:rsidRDefault="00010E20" w:rsidP="009718E7">
            <w:pPr>
              <w:pStyle w:val="G-PCCTablebody"/>
              <w:jc w:val="center"/>
              <w:rPr>
                <w:lang w:eastAsia="ja-JP"/>
              </w:rPr>
            </w:pPr>
          </w:p>
        </w:tc>
        <w:tc>
          <w:tcPr>
            <w:tcW w:w="907" w:type="dxa"/>
          </w:tcPr>
          <w:p w14:paraId="68AE867A" w14:textId="77777777" w:rsidR="00010E20" w:rsidRPr="00A4559E" w:rsidRDefault="00010E20" w:rsidP="009718E7">
            <w:pPr>
              <w:pStyle w:val="G-PCCTablebody"/>
              <w:rPr>
                <w:b/>
                <w:bCs/>
                <w:lang w:eastAsia="ja-JP"/>
              </w:rPr>
            </w:pPr>
            <w:r w:rsidRPr="00A4559E">
              <w:rPr>
                <w:b/>
                <w:bCs/>
                <w:lang w:eastAsia="ja-JP"/>
              </w:rPr>
              <w:t>Suffix</w:t>
            </w:r>
          </w:p>
        </w:tc>
        <w:tc>
          <w:tcPr>
            <w:tcW w:w="3106" w:type="dxa"/>
          </w:tcPr>
          <w:p w14:paraId="0A69E957" w14:textId="77777777" w:rsidR="00010E20" w:rsidRPr="00A4559E" w:rsidRDefault="00010E20" w:rsidP="009718E7">
            <w:pPr>
              <w:pStyle w:val="G-PCCTablebody"/>
              <w:rPr>
                <w:lang w:eastAsia="ja-JP"/>
              </w:rPr>
            </w:pPr>
            <w:r w:rsidRPr="00A4559E">
              <w:rPr>
                <w:lang w:eastAsia="ja-JP"/>
              </w:rPr>
              <w:t>bypass</w:t>
            </w:r>
          </w:p>
        </w:tc>
        <w:tc>
          <w:tcPr>
            <w:tcW w:w="2757" w:type="dxa"/>
          </w:tcPr>
          <w:p w14:paraId="1C295B1E"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05EDDDF0" w14:textId="77777777" w:rsidTr="009718E7">
        <w:tc>
          <w:tcPr>
            <w:tcW w:w="3762" w:type="dxa"/>
          </w:tcPr>
          <w:p w14:paraId="06D29889" w14:textId="77777777" w:rsidR="00010E20" w:rsidRPr="00A4559E" w:rsidRDefault="00010E20" w:rsidP="009718E7">
            <w:pPr>
              <w:pStyle w:val="G-PCCTablebody"/>
              <w:rPr>
                <w:rStyle w:val="Synvarinline"/>
                <w:highlight w:val="yellow"/>
              </w:rPr>
            </w:pPr>
            <w:r w:rsidRPr="00A4559E">
              <w:rPr>
                <w:rStyle w:val="Synvarinline"/>
              </w:rPr>
              <w:t>occ_subtree_qp_offset_present</w:t>
            </w:r>
          </w:p>
        </w:tc>
        <w:tc>
          <w:tcPr>
            <w:tcW w:w="999" w:type="dxa"/>
          </w:tcPr>
          <w:p w14:paraId="58326B27" w14:textId="77777777" w:rsidR="00010E20" w:rsidRPr="00A4559E" w:rsidRDefault="00010E20" w:rsidP="009718E7">
            <w:pPr>
              <w:pStyle w:val="G-PCCTablebody"/>
              <w:jc w:val="center"/>
              <w:rPr>
                <w:lang w:eastAsia="ja-JP"/>
              </w:rPr>
            </w:pPr>
            <w:r w:rsidRPr="00A4559E">
              <w:rPr>
                <w:lang w:eastAsia="ja-JP"/>
              </w:rPr>
              <w:t>na</w:t>
            </w:r>
          </w:p>
        </w:tc>
        <w:tc>
          <w:tcPr>
            <w:tcW w:w="4013" w:type="dxa"/>
            <w:gridSpan w:val="2"/>
          </w:tcPr>
          <w:p w14:paraId="21459787" w14:textId="77777777" w:rsidR="00010E20" w:rsidRPr="00A4559E" w:rsidRDefault="00010E20" w:rsidP="009718E7">
            <w:pPr>
              <w:pStyle w:val="G-PCCTablebody"/>
              <w:rPr>
                <w:lang w:eastAsia="ja-JP"/>
              </w:rPr>
            </w:pPr>
            <w:r w:rsidRPr="00A4559E">
              <w:rPr>
                <w:lang w:eastAsia="ja-JP"/>
              </w:rPr>
              <w:t>bypass</w:t>
            </w:r>
          </w:p>
        </w:tc>
        <w:tc>
          <w:tcPr>
            <w:tcW w:w="2757" w:type="dxa"/>
          </w:tcPr>
          <w:p w14:paraId="05D2E027"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61B874E1" w14:textId="77777777" w:rsidTr="009718E7">
        <w:tc>
          <w:tcPr>
            <w:tcW w:w="3762" w:type="dxa"/>
          </w:tcPr>
          <w:p w14:paraId="1167E248" w14:textId="77777777" w:rsidR="00010E20" w:rsidRPr="00A4559E" w:rsidRDefault="00010E20" w:rsidP="009718E7">
            <w:pPr>
              <w:pStyle w:val="G-PCCTablebody"/>
              <w:rPr>
                <w:rStyle w:val="Synvarinline"/>
              </w:rPr>
            </w:pPr>
            <w:r w:rsidRPr="00A4559E">
              <w:rPr>
                <w:rStyle w:val="Synvarinline"/>
              </w:rPr>
              <w:t>occ_subtree_qp_offset_sign</w:t>
            </w:r>
          </w:p>
        </w:tc>
        <w:tc>
          <w:tcPr>
            <w:tcW w:w="999" w:type="dxa"/>
          </w:tcPr>
          <w:p w14:paraId="5960B06F" w14:textId="77777777" w:rsidR="00010E20" w:rsidRPr="00A4559E" w:rsidRDefault="00010E20" w:rsidP="009718E7">
            <w:pPr>
              <w:pStyle w:val="G-PCCTablebody"/>
              <w:jc w:val="center"/>
              <w:rPr>
                <w:lang w:eastAsia="ja-JP"/>
              </w:rPr>
            </w:pPr>
            <w:r w:rsidRPr="00A4559E">
              <w:rPr>
                <w:lang w:eastAsia="ja-JP"/>
              </w:rPr>
              <w:t>18</w:t>
            </w:r>
          </w:p>
        </w:tc>
        <w:tc>
          <w:tcPr>
            <w:tcW w:w="4013" w:type="dxa"/>
            <w:gridSpan w:val="2"/>
          </w:tcPr>
          <w:p w14:paraId="6D5D68B7" w14:textId="77777777" w:rsidR="00010E20" w:rsidRPr="00A4559E" w:rsidRDefault="00010E20" w:rsidP="009718E7">
            <w:pPr>
              <w:pStyle w:val="G-PCCTablebody"/>
              <w:rPr>
                <w:lang w:eastAsia="ja-JP"/>
              </w:rPr>
            </w:pPr>
            <w:r w:rsidRPr="00A4559E">
              <w:rPr>
                <w:lang w:eastAsia="ja-JP"/>
              </w:rPr>
              <w:t>0</w:t>
            </w:r>
          </w:p>
        </w:tc>
        <w:tc>
          <w:tcPr>
            <w:tcW w:w="2757" w:type="dxa"/>
          </w:tcPr>
          <w:p w14:paraId="33871EE1"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67705A47" w14:textId="77777777" w:rsidTr="009718E7">
        <w:tc>
          <w:tcPr>
            <w:tcW w:w="3762" w:type="dxa"/>
          </w:tcPr>
          <w:p w14:paraId="7C68BF17" w14:textId="77777777" w:rsidR="00010E20" w:rsidRPr="00A4559E" w:rsidRDefault="00010E20" w:rsidP="009718E7">
            <w:pPr>
              <w:pStyle w:val="G-PCCTablebody"/>
              <w:rPr>
                <w:rStyle w:val="Synvarinline"/>
              </w:rPr>
            </w:pPr>
            <w:r w:rsidRPr="00A4559E">
              <w:rPr>
                <w:rStyle w:val="Synvarinline"/>
              </w:rPr>
              <w:t>occ_symbol_escape</w:t>
            </w:r>
          </w:p>
        </w:tc>
        <w:tc>
          <w:tcPr>
            <w:tcW w:w="999" w:type="dxa"/>
          </w:tcPr>
          <w:p w14:paraId="5977D003" w14:textId="77777777" w:rsidR="00010E20" w:rsidRPr="00A4559E" w:rsidRDefault="00010E20" w:rsidP="009718E7">
            <w:pPr>
              <w:pStyle w:val="G-PCCTablebody"/>
              <w:jc w:val="center"/>
              <w:rPr>
                <w:lang w:eastAsia="ja-JP"/>
              </w:rPr>
            </w:pPr>
            <w:r w:rsidRPr="00A4559E">
              <w:rPr>
                <w:lang w:eastAsia="ja-JP"/>
              </w:rPr>
              <w:t>19</w:t>
            </w:r>
          </w:p>
        </w:tc>
        <w:tc>
          <w:tcPr>
            <w:tcW w:w="4013" w:type="dxa"/>
            <w:gridSpan w:val="2"/>
          </w:tcPr>
          <w:p w14:paraId="6473EA44" w14:textId="77777777" w:rsidR="00010E20" w:rsidRPr="00A739CE" w:rsidRDefault="00010E20" w:rsidP="009718E7">
            <w:pPr>
              <w:pStyle w:val="G-PCCTablebody"/>
              <w:rPr>
                <w:rStyle w:val="ExprNameinline"/>
              </w:rPr>
            </w:pPr>
            <w:r w:rsidRPr="00A739CE">
              <w:rPr>
                <w:rStyle w:val="ExprNameinline"/>
              </w:rPr>
              <w:t>NeighPatR</w:t>
            </w:r>
          </w:p>
        </w:tc>
        <w:tc>
          <w:tcPr>
            <w:tcW w:w="2757" w:type="dxa"/>
          </w:tcPr>
          <w:p w14:paraId="4DEF111D" w14:textId="77777777" w:rsidR="00010E20" w:rsidRPr="00A4559E" w:rsidRDefault="00010E20" w:rsidP="009718E7">
            <w:pPr>
              <w:pStyle w:val="G-PCCTablebody"/>
              <w:jc w:val="center"/>
              <w:rPr>
                <w:lang w:eastAsia="ja-JP"/>
              </w:rPr>
            </w:pPr>
            <w:r w:rsidRPr="00A4559E">
              <w:rPr>
                <w:lang w:eastAsia="ja-JP"/>
              </w:rPr>
              <w:t>9</w:t>
            </w:r>
          </w:p>
        </w:tc>
      </w:tr>
      <w:tr w:rsidR="00010E20" w:rsidRPr="00A4559E" w14:paraId="1E84FB3E" w14:textId="77777777" w:rsidTr="009718E7">
        <w:tc>
          <w:tcPr>
            <w:tcW w:w="3762" w:type="dxa"/>
          </w:tcPr>
          <w:p w14:paraId="5C444057" w14:textId="77777777" w:rsidR="00010E20" w:rsidRPr="00A4559E" w:rsidDel="00DA335A" w:rsidRDefault="00010E20" w:rsidP="009718E7">
            <w:pPr>
              <w:pStyle w:val="G-PCCTablebody"/>
              <w:rPr>
                <w:rStyle w:val="Synvarinline"/>
              </w:rPr>
            </w:pPr>
            <w:r w:rsidRPr="00A4559E">
              <w:rPr>
                <w:rStyle w:val="Synvarinline"/>
              </w:rPr>
              <w:t>occtree_end_of_entropy_stream</w:t>
            </w:r>
          </w:p>
        </w:tc>
        <w:tc>
          <w:tcPr>
            <w:tcW w:w="999" w:type="dxa"/>
          </w:tcPr>
          <w:p w14:paraId="41652EAF" w14:textId="77777777" w:rsidR="00010E20" w:rsidRPr="00A4559E" w:rsidRDefault="00010E20" w:rsidP="009718E7">
            <w:pPr>
              <w:pStyle w:val="G-PCCTablebody"/>
              <w:jc w:val="center"/>
              <w:rPr>
                <w:lang w:eastAsia="ja-JP"/>
              </w:rPr>
            </w:pPr>
            <w:r w:rsidRPr="00A4559E">
              <w:rPr>
                <w:lang w:eastAsia="ja-JP"/>
              </w:rPr>
              <w:t>na</w:t>
            </w:r>
          </w:p>
        </w:tc>
        <w:tc>
          <w:tcPr>
            <w:tcW w:w="4013" w:type="dxa"/>
            <w:gridSpan w:val="2"/>
          </w:tcPr>
          <w:p w14:paraId="61BCCAAF" w14:textId="77777777" w:rsidR="00010E20" w:rsidRPr="00A4559E" w:rsidRDefault="00010E20" w:rsidP="009718E7">
            <w:pPr>
              <w:pStyle w:val="G-PCCTablebody"/>
              <w:rPr>
                <w:lang w:eastAsia="ja-JP"/>
              </w:rPr>
            </w:pPr>
            <w:r w:rsidRPr="00A4559E">
              <w:rPr>
                <w:lang w:eastAsia="ja-JP"/>
              </w:rPr>
              <w:t>terminate</w:t>
            </w:r>
          </w:p>
        </w:tc>
        <w:tc>
          <w:tcPr>
            <w:tcW w:w="2757" w:type="dxa"/>
          </w:tcPr>
          <w:p w14:paraId="22B896FC"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4B9EE4CB" w14:textId="77777777" w:rsidTr="009718E7">
        <w:tc>
          <w:tcPr>
            <w:tcW w:w="3762" w:type="dxa"/>
          </w:tcPr>
          <w:p w14:paraId="6EA74E1D" w14:textId="77777777" w:rsidR="00010E20" w:rsidRPr="00A4559E" w:rsidRDefault="00010E20" w:rsidP="009718E7">
            <w:pPr>
              <w:pStyle w:val="G-PCCTablebody"/>
              <w:rPr>
                <w:rStyle w:val="Synvarinline"/>
              </w:rPr>
            </w:pPr>
            <w:r w:rsidRPr="00A4559E">
              <w:rPr>
                <w:rStyle w:val="Synvarinline"/>
              </w:rPr>
              <w:t>occupancy_bit</w:t>
            </w:r>
            <w:r w:rsidRPr="00A4559E">
              <w:rPr>
                <w:rStyle w:val="Exprinline"/>
              </w:rPr>
              <w:t>[ ]</w:t>
            </w:r>
          </w:p>
        </w:tc>
        <w:tc>
          <w:tcPr>
            <w:tcW w:w="999" w:type="dxa"/>
          </w:tcPr>
          <w:p w14:paraId="236CB183" w14:textId="77777777" w:rsidR="00010E20" w:rsidRPr="00A4559E" w:rsidRDefault="00010E20" w:rsidP="009718E7">
            <w:pPr>
              <w:pStyle w:val="G-PCCTablebody"/>
              <w:jc w:val="center"/>
              <w:rPr>
                <w:lang w:eastAsia="ja-JP"/>
              </w:rPr>
            </w:pPr>
            <w:r w:rsidRPr="00A4559E">
              <w:rPr>
                <w:lang w:eastAsia="ja-JP"/>
              </w:rPr>
              <w:t>20</w:t>
            </w:r>
          </w:p>
        </w:tc>
        <w:tc>
          <w:tcPr>
            <w:tcW w:w="4013" w:type="dxa"/>
            <w:gridSpan w:val="2"/>
          </w:tcPr>
          <w:p w14:paraId="1BE2B58D" w14:textId="77777777" w:rsidR="00010E20" w:rsidRPr="00A4559E" w:rsidRDefault="00010E20" w:rsidP="009718E7">
            <w:pPr>
              <w:pStyle w:val="G-PCCTablebody"/>
              <w:rPr>
                <w:lang w:eastAsia="ja-JP"/>
              </w:rPr>
            </w:pPr>
            <w:r w:rsidRPr="00A739CE">
              <w:rPr>
                <w:rStyle w:val="ExprNameinline"/>
              </w:rPr>
              <w:t>CtxIdxOccBit</w:t>
            </w:r>
            <w:r w:rsidRPr="00A4559E">
              <w:rPr>
                <w:lang w:eastAsia="ja-JP"/>
              </w:rPr>
              <w:t xml:space="preserve"> (</w:t>
            </w:r>
            <w:r w:rsidRPr="00A4559E">
              <w:rPr>
                <w:lang w:eastAsia="ja-JP"/>
              </w:rPr>
              <w:fldChar w:fldCharType="begin" w:fldLock="1"/>
            </w:r>
            <w:r w:rsidRPr="00A4559E">
              <w:rPr>
                <w:lang w:eastAsia="ja-JP"/>
              </w:rPr>
              <w:instrText xml:space="preserve"> REF _Ref87868804 \r \h  \* MERGEFORMAT </w:instrText>
            </w:r>
            <w:r w:rsidRPr="00A4559E">
              <w:rPr>
                <w:lang w:eastAsia="ja-JP"/>
              </w:rPr>
            </w:r>
            <w:r w:rsidRPr="00A4559E">
              <w:rPr>
                <w:lang w:eastAsia="ja-JP"/>
              </w:rPr>
              <w:fldChar w:fldCharType="separate"/>
            </w:r>
            <w:r>
              <w:rPr>
                <w:lang w:eastAsia="ja-JP"/>
              </w:rPr>
              <w:t>9.2.10.6</w:t>
            </w:r>
            <w:r w:rsidRPr="00A4559E">
              <w:rPr>
                <w:lang w:eastAsia="ja-JP"/>
              </w:rPr>
              <w:fldChar w:fldCharType="end"/>
            </w:r>
            <w:r w:rsidRPr="00A4559E">
              <w:rPr>
                <w:lang w:eastAsia="ja-JP"/>
              </w:rPr>
              <w:t>)</w:t>
            </w:r>
          </w:p>
        </w:tc>
        <w:tc>
          <w:tcPr>
            <w:tcW w:w="2757" w:type="dxa"/>
          </w:tcPr>
          <w:p w14:paraId="635B9639" w14:textId="77777777" w:rsidR="00010E20" w:rsidRPr="00A4559E" w:rsidRDefault="00010E20" w:rsidP="009718E7">
            <w:pPr>
              <w:pStyle w:val="G-PCCTablebody"/>
              <w:jc w:val="center"/>
              <w:rPr>
                <w:lang w:eastAsia="ja-JP"/>
              </w:rPr>
            </w:pPr>
            <w:r w:rsidRPr="00A4559E">
              <w:rPr>
                <w:lang w:eastAsia="ja-JP"/>
              </w:rPr>
              <w:t>32</w:t>
            </w:r>
          </w:p>
        </w:tc>
      </w:tr>
      <w:tr w:rsidR="00010E20" w:rsidRPr="00A4559E" w14:paraId="10F657CF" w14:textId="77777777" w:rsidTr="009718E7">
        <w:tc>
          <w:tcPr>
            <w:tcW w:w="3762" w:type="dxa"/>
          </w:tcPr>
          <w:p w14:paraId="29BC22A7" w14:textId="77777777" w:rsidR="00010E20" w:rsidRPr="00A4559E" w:rsidRDefault="00010E20" w:rsidP="009718E7">
            <w:pPr>
              <w:pStyle w:val="G-PCCTablebody"/>
              <w:rPr>
                <w:rStyle w:val="Synvarinline"/>
              </w:rPr>
            </w:pPr>
            <w:r w:rsidRPr="00A4559E">
              <w:rPr>
                <w:rStyle w:val="Synvarinline"/>
              </w:rPr>
              <w:t>occupancy_idx</w:t>
            </w:r>
            <w:r w:rsidRPr="00A4559E">
              <w:rPr>
                <w:rStyle w:val="Exprinline"/>
              </w:rPr>
              <w:t>[ ]</w:t>
            </w:r>
          </w:p>
        </w:tc>
        <w:tc>
          <w:tcPr>
            <w:tcW w:w="999" w:type="dxa"/>
          </w:tcPr>
          <w:p w14:paraId="318A3184" w14:textId="77777777" w:rsidR="00010E20" w:rsidRPr="00A4559E" w:rsidRDefault="00010E20" w:rsidP="009718E7">
            <w:pPr>
              <w:pStyle w:val="G-PCCTablebody"/>
              <w:jc w:val="center"/>
              <w:rPr>
                <w:lang w:eastAsia="ja-JP"/>
              </w:rPr>
            </w:pPr>
            <w:r w:rsidRPr="00A4559E">
              <w:rPr>
                <w:lang w:eastAsia="ja-JP"/>
              </w:rPr>
              <w:t>na</w:t>
            </w:r>
          </w:p>
        </w:tc>
        <w:tc>
          <w:tcPr>
            <w:tcW w:w="4013" w:type="dxa"/>
            <w:gridSpan w:val="2"/>
          </w:tcPr>
          <w:p w14:paraId="1D9A6E6C" w14:textId="77777777" w:rsidR="00010E20" w:rsidRPr="00A4559E" w:rsidRDefault="00010E20" w:rsidP="009718E7">
            <w:pPr>
              <w:pStyle w:val="G-PCCTablebody"/>
              <w:rPr>
                <w:lang w:eastAsia="ja-JP"/>
              </w:rPr>
            </w:pPr>
            <w:r w:rsidRPr="00A4559E">
              <w:rPr>
                <w:lang w:eastAsia="ja-JP"/>
              </w:rPr>
              <w:t>bypass</w:t>
            </w:r>
          </w:p>
        </w:tc>
        <w:tc>
          <w:tcPr>
            <w:tcW w:w="2757" w:type="dxa"/>
          </w:tcPr>
          <w:p w14:paraId="488AD410"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60FD8871" w14:textId="77777777" w:rsidTr="009718E7">
        <w:tc>
          <w:tcPr>
            <w:tcW w:w="3762" w:type="dxa"/>
          </w:tcPr>
          <w:p w14:paraId="55936C8D" w14:textId="466C9A3F" w:rsidR="00010E20" w:rsidRPr="00E643AF" w:rsidRDefault="00CD2CF2" w:rsidP="009718E7">
            <w:pPr>
              <w:pStyle w:val="G-PCCTablebody"/>
              <w:rPr>
                <w:rStyle w:val="Exprinline"/>
              </w:rPr>
            </w:pPr>
            <w:r>
              <w:rPr>
                <w:rStyle w:val="Synvarinline"/>
              </w:rPr>
              <w:t>gm_comp_partition_block</w:t>
            </w:r>
            <w:r w:rsidR="00010E20">
              <w:rPr>
                <w:rStyle w:val="Exprinline"/>
              </w:rPr>
              <w:t>[]</w:t>
            </w:r>
          </w:p>
        </w:tc>
        <w:tc>
          <w:tcPr>
            <w:tcW w:w="999" w:type="dxa"/>
          </w:tcPr>
          <w:p w14:paraId="13B83A96" w14:textId="77777777" w:rsidR="00010E20" w:rsidRPr="00A4559E" w:rsidRDefault="00010E20" w:rsidP="009718E7">
            <w:pPr>
              <w:pStyle w:val="G-PCCTablebody"/>
              <w:jc w:val="center"/>
              <w:rPr>
                <w:lang w:eastAsia="ja-JP"/>
              </w:rPr>
            </w:pPr>
            <w:r>
              <w:rPr>
                <w:lang w:eastAsia="ja-JP"/>
              </w:rPr>
              <w:t>48</w:t>
            </w:r>
          </w:p>
        </w:tc>
        <w:tc>
          <w:tcPr>
            <w:tcW w:w="4013" w:type="dxa"/>
            <w:gridSpan w:val="2"/>
          </w:tcPr>
          <w:p w14:paraId="1DAC4C69" w14:textId="77777777" w:rsidR="00010E20" w:rsidRPr="00A4559E" w:rsidRDefault="00010E20" w:rsidP="009718E7">
            <w:pPr>
              <w:pStyle w:val="G-PCCTablebody"/>
              <w:rPr>
                <w:lang w:eastAsia="ja-JP"/>
              </w:rPr>
            </w:pPr>
            <w:r>
              <w:rPr>
                <w:lang w:eastAsia="ja-JP"/>
              </w:rPr>
              <w:t>0</w:t>
            </w:r>
          </w:p>
        </w:tc>
        <w:tc>
          <w:tcPr>
            <w:tcW w:w="2757" w:type="dxa"/>
          </w:tcPr>
          <w:p w14:paraId="75FC094B" w14:textId="77777777" w:rsidR="00010E20" w:rsidRPr="00A4559E" w:rsidRDefault="00010E20" w:rsidP="009718E7">
            <w:pPr>
              <w:pStyle w:val="G-PCCTablebody"/>
              <w:jc w:val="center"/>
              <w:rPr>
                <w:lang w:eastAsia="ja-JP"/>
              </w:rPr>
            </w:pPr>
            <w:r>
              <w:rPr>
                <w:lang w:eastAsia="ja-JP"/>
              </w:rPr>
              <w:t>1</w:t>
            </w:r>
          </w:p>
        </w:tc>
      </w:tr>
      <w:tr w:rsidR="00010E20" w:rsidRPr="00A4559E" w14:paraId="3426C123" w14:textId="77777777" w:rsidTr="009718E7">
        <w:tc>
          <w:tcPr>
            <w:tcW w:w="3762" w:type="dxa"/>
          </w:tcPr>
          <w:p w14:paraId="79683D2D" w14:textId="77777777" w:rsidR="00010E20" w:rsidRPr="00A4559E" w:rsidRDefault="00010E20" w:rsidP="009718E7">
            <w:pPr>
              <w:pStyle w:val="G-PCCTablebody"/>
              <w:rPr>
                <w:rStyle w:val="Synvarinline"/>
              </w:rPr>
            </w:pPr>
            <w:r w:rsidRPr="00A4559E">
              <w:rPr>
                <w:rStyle w:val="Synvarinline"/>
              </w:rPr>
              <w:t>ptn_child_cnt_xor1</w:t>
            </w:r>
            <w:r w:rsidRPr="00A4559E">
              <w:rPr>
                <w:rStyle w:val="Exprinline"/>
              </w:rPr>
              <w:t>[ ]</w:t>
            </w:r>
          </w:p>
        </w:tc>
        <w:tc>
          <w:tcPr>
            <w:tcW w:w="999" w:type="dxa"/>
          </w:tcPr>
          <w:p w14:paraId="2EFFD74B" w14:textId="77777777" w:rsidR="00010E20" w:rsidRPr="00A4559E" w:rsidRDefault="00010E20" w:rsidP="009718E7">
            <w:pPr>
              <w:pStyle w:val="G-PCCTablebody"/>
              <w:jc w:val="center"/>
              <w:rPr>
                <w:lang w:eastAsia="ja-JP"/>
              </w:rPr>
            </w:pPr>
            <w:r w:rsidRPr="00A4559E">
              <w:rPr>
                <w:lang w:eastAsia="ja-JP"/>
              </w:rPr>
              <w:t>21</w:t>
            </w:r>
          </w:p>
        </w:tc>
        <w:tc>
          <w:tcPr>
            <w:tcW w:w="4013" w:type="dxa"/>
            <w:gridSpan w:val="2"/>
          </w:tcPr>
          <w:p w14:paraId="27F31A1C" w14:textId="77777777" w:rsidR="00010E20" w:rsidRPr="00D35E12" w:rsidRDefault="00010E20" w:rsidP="009718E7">
            <w:pPr>
              <w:pStyle w:val="G-PCCTablebody"/>
              <w:rPr>
                <w:rStyle w:val="VarNinline"/>
              </w:rPr>
            </w:pPr>
            <w:r w:rsidRPr="00D35E12">
              <w:rPr>
                <w:rStyle w:val="VarNinline"/>
              </w:rPr>
              <w:t>BinIdxTu</w:t>
            </w:r>
          </w:p>
        </w:tc>
        <w:tc>
          <w:tcPr>
            <w:tcW w:w="2757" w:type="dxa"/>
          </w:tcPr>
          <w:p w14:paraId="343D710D"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5FC694F4" w14:textId="77777777" w:rsidTr="009718E7">
        <w:trPr>
          <w:trHeight w:val="20"/>
        </w:trPr>
        <w:tc>
          <w:tcPr>
            <w:tcW w:w="3762" w:type="dxa"/>
            <w:vMerge w:val="restart"/>
          </w:tcPr>
          <w:p w14:paraId="4DCC2525" w14:textId="77777777" w:rsidR="00010E20" w:rsidRPr="00A4559E" w:rsidRDefault="00010E20" w:rsidP="009718E7">
            <w:pPr>
              <w:pStyle w:val="G-PCCTablebody"/>
              <w:rPr>
                <w:rStyle w:val="Synvarinline"/>
              </w:rPr>
            </w:pPr>
            <w:r w:rsidRPr="00A4559E">
              <w:rPr>
                <w:rStyle w:val="Synvarinline"/>
              </w:rPr>
              <w:t>ptn_dup_point_cnt</w:t>
            </w:r>
          </w:p>
        </w:tc>
        <w:tc>
          <w:tcPr>
            <w:tcW w:w="999" w:type="dxa"/>
            <w:vMerge w:val="restart"/>
          </w:tcPr>
          <w:p w14:paraId="2BB9D695" w14:textId="77777777" w:rsidR="00010E20" w:rsidRPr="00A4559E" w:rsidRDefault="00010E20" w:rsidP="009718E7">
            <w:pPr>
              <w:pStyle w:val="G-PCCTablebody"/>
              <w:jc w:val="center"/>
              <w:rPr>
                <w:lang w:eastAsia="ja-JP"/>
              </w:rPr>
            </w:pPr>
            <w:r w:rsidRPr="00A4559E">
              <w:rPr>
                <w:lang w:eastAsia="ja-JP"/>
              </w:rPr>
              <w:t>22</w:t>
            </w:r>
          </w:p>
        </w:tc>
        <w:tc>
          <w:tcPr>
            <w:tcW w:w="907" w:type="dxa"/>
          </w:tcPr>
          <w:p w14:paraId="1369D950" w14:textId="77777777" w:rsidR="00010E20" w:rsidRPr="00A4559E" w:rsidRDefault="00010E20" w:rsidP="009718E7">
            <w:pPr>
              <w:pStyle w:val="G-PCCTablebody"/>
              <w:rPr>
                <w:b/>
                <w:bCs/>
                <w:lang w:eastAsia="ja-JP"/>
              </w:rPr>
            </w:pPr>
            <w:r w:rsidRPr="00A4559E">
              <w:rPr>
                <w:b/>
                <w:bCs/>
                <w:lang w:eastAsia="ja-JP"/>
              </w:rPr>
              <w:t>Offset</w:t>
            </w:r>
          </w:p>
        </w:tc>
        <w:tc>
          <w:tcPr>
            <w:tcW w:w="3106" w:type="dxa"/>
          </w:tcPr>
          <w:p w14:paraId="5EC29AF7" w14:textId="77777777" w:rsidR="00010E20" w:rsidRPr="00A4559E" w:rsidRDefault="00010E20" w:rsidP="009718E7">
            <w:pPr>
              <w:pStyle w:val="G-PCCTablebody"/>
              <w:rPr>
                <w:lang w:eastAsia="ja-JP"/>
              </w:rPr>
            </w:pPr>
            <w:r w:rsidRPr="00A4559E">
              <w:rPr>
                <w:lang w:eastAsia="ja-JP"/>
              </w:rPr>
              <w:t>0</w:t>
            </w:r>
          </w:p>
        </w:tc>
        <w:tc>
          <w:tcPr>
            <w:tcW w:w="2757" w:type="dxa"/>
          </w:tcPr>
          <w:p w14:paraId="6ABFEBD1"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01CFEA65" w14:textId="77777777" w:rsidTr="009718E7">
        <w:tc>
          <w:tcPr>
            <w:tcW w:w="3762" w:type="dxa"/>
            <w:vMerge/>
          </w:tcPr>
          <w:p w14:paraId="604D4149" w14:textId="77777777" w:rsidR="00010E20" w:rsidRPr="00A4559E" w:rsidRDefault="00010E20" w:rsidP="009718E7">
            <w:pPr>
              <w:pStyle w:val="G-PCCTablebody"/>
              <w:rPr>
                <w:rStyle w:val="Synvarinline"/>
              </w:rPr>
            </w:pPr>
          </w:p>
        </w:tc>
        <w:tc>
          <w:tcPr>
            <w:tcW w:w="999" w:type="dxa"/>
            <w:vMerge/>
          </w:tcPr>
          <w:p w14:paraId="0ECE75E6" w14:textId="77777777" w:rsidR="00010E20" w:rsidRPr="00A4559E" w:rsidRDefault="00010E20" w:rsidP="009718E7">
            <w:pPr>
              <w:pStyle w:val="G-PCCTablebody"/>
              <w:jc w:val="center"/>
              <w:rPr>
                <w:lang w:eastAsia="ja-JP"/>
              </w:rPr>
            </w:pPr>
          </w:p>
        </w:tc>
        <w:tc>
          <w:tcPr>
            <w:tcW w:w="907" w:type="dxa"/>
          </w:tcPr>
          <w:p w14:paraId="218DAD02" w14:textId="77777777" w:rsidR="00010E20" w:rsidRPr="00A4559E" w:rsidRDefault="00010E20" w:rsidP="009718E7">
            <w:pPr>
              <w:pStyle w:val="G-PCCTablebody"/>
              <w:rPr>
                <w:b/>
                <w:bCs/>
                <w:lang w:eastAsia="ja-JP"/>
              </w:rPr>
            </w:pPr>
            <w:r w:rsidRPr="00A4559E">
              <w:rPr>
                <w:b/>
                <w:bCs/>
                <w:lang w:eastAsia="ja-JP"/>
              </w:rPr>
              <w:t>Prefix</w:t>
            </w:r>
          </w:p>
        </w:tc>
        <w:tc>
          <w:tcPr>
            <w:tcW w:w="3106" w:type="dxa"/>
          </w:tcPr>
          <w:p w14:paraId="5332DEE5" w14:textId="77777777" w:rsidR="00010E20" w:rsidRPr="00A4559E" w:rsidRDefault="00010E20" w:rsidP="009718E7">
            <w:pPr>
              <w:pStyle w:val="G-PCCTablebody"/>
              <w:rPr>
                <w:lang w:eastAsia="ja-JP"/>
              </w:rPr>
            </w:pPr>
            <w:r w:rsidRPr="00A4559E">
              <w:rPr>
                <w:lang w:eastAsia="ja-JP"/>
              </w:rPr>
              <w:t>1</w:t>
            </w:r>
          </w:p>
        </w:tc>
        <w:tc>
          <w:tcPr>
            <w:tcW w:w="2757" w:type="dxa"/>
          </w:tcPr>
          <w:p w14:paraId="619DE7BB"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2775A517" w14:textId="77777777" w:rsidTr="009718E7">
        <w:tc>
          <w:tcPr>
            <w:tcW w:w="3762" w:type="dxa"/>
            <w:vMerge/>
          </w:tcPr>
          <w:p w14:paraId="205FE907" w14:textId="77777777" w:rsidR="00010E20" w:rsidRPr="00A4559E" w:rsidRDefault="00010E20" w:rsidP="009718E7">
            <w:pPr>
              <w:pStyle w:val="G-PCCTablebody"/>
              <w:rPr>
                <w:rStyle w:val="Synvarinline"/>
              </w:rPr>
            </w:pPr>
          </w:p>
        </w:tc>
        <w:tc>
          <w:tcPr>
            <w:tcW w:w="999" w:type="dxa"/>
            <w:vMerge/>
          </w:tcPr>
          <w:p w14:paraId="1A7B7E33" w14:textId="77777777" w:rsidR="00010E20" w:rsidRPr="00A4559E" w:rsidRDefault="00010E20" w:rsidP="009718E7">
            <w:pPr>
              <w:pStyle w:val="G-PCCTablebody"/>
              <w:jc w:val="center"/>
              <w:rPr>
                <w:lang w:eastAsia="ja-JP"/>
              </w:rPr>
            </w:pPr>
          </w:p>
        </w:tc>
        <w:tc>
          <w:tcPr>
            <w:tcW w:w="907" w:type="dxa"/>
          </w:tcPr>
          <w:p w14:paraId="0EA52E0B" w14:textId="77777777" w:rsidR="00010E20" w:rsidRPr="00A4559E" w:rsidRDefault="00010E20" w:rsidP="009718E7">
            <w:pPr>
              <w:pStyle w:val="G-PCCTablebody"/>
              <w:rPr>
                <w:b/>
                <w:bCs/>
                <w:lang w:eastAsia="ja-JP"/>
              </w:rPr>
            </w:pPr>
            <w:r w:rsidRPr="00A4559E">
              <w:rPr>
                <w:b/>
                <w:bCs/>
                <w:lang w:eastAsia="ja-JP"/>
              </w:rPr>
              <w:t>Suffix</w:t>
            </w:r>
          </w:p>
        </w:tc>
        <w:tc>
          <w:tcPr>
            <w:tcW w:w="3106" w:type="dxa"/>
          </w:tcPr>
          <w:p w14:paraId="71E4025B" w14:textId="77777777" w:rsidR="00010E20" w:rsidRPr="00A4559E" w:rsidRDefault="00010E20" w:rsidP="009718E7">
            <w:pPr>
              <w:pStyle w:val="G-PCCTablebody"/>
              <w:rPr>
                <w:lang w:eastAsia="ja-JP"/>
              </w:rPr>
            </w:pPr>
            <w:r w:rsidRPr="00A4559E">
              <w:rPr>
                <w:lang w:eastAsia="ja-JP"/>
              </w:rPr>
              <w:t>bypass</w:t>
            </w:r>
          </w:p>
        </w:tc>
        <w:tc>
          <w:tcPr>
            <w:tcW w:w="2757" w:type="dxa"/>
          </w:tcPr>
          <w:p w14:paraId="533B5D43"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289AD6B2" w14:textId="77777777" w:rsidTr="009718E7">
        <w:tc>
          <w:tcPr>
            <w:tcW w:w="3762" w:type="dxa"/>
          </w:tcPr>
          <w:p w14:paraId="674B1D59" w14:textId="77777777" w:rsidR="00010E20" w:rsidRPr="00B6474B" w:rsidRDefault="00010E20" w:rsidP="009718E7">
            <w:pPr>
              <w:pStyle w:val="G-PCCTablebody"/>
              <w:rPr>
                <w:rStyle w:val="Synvarinline"/>
                <w:sz w:val="22"/>
              </w:rPr>
            </w:pPr>
            <w:r w:rsidRPr="00B6474B">
              <w:rPr>
                <w:rStyle w:val="Synvarinline"/>
              </w:rPr>
              <w:lastRenderedPageBreak/>
              <w:t>ptn_phi_mul_abs_minus2</w:t>
            </w:r>
          </w:p>
        </w:tc>
        <w:tc>
          <w:tcPr>
            <w:tcW w:w="999" w:type="dxa"/>
          </w:tcPr>
          <w:p w14:paraId="47B1CFCD" w14:textId="77777777" w:rsidR="00010E20" w:rsidRPr="00A4559E" w:rsidRDefault="00010E20" w:rsidP="009718E7">
            <w:pPr>
              <w:pStyle w:val="G-PCCTablebody"/>
              <w:jc w:val="center"/>
              <w:rPr>
                <w:lang w:eastAsia="ja-JP"/>
              </w:rPr>
            </w:pPr>
            <w:r w:rsidRPr="00A4559E">
              <w:rPr>
                <w:lang w:eastAsia="ja-JP"/>
              </w:rPr>
              <w:t>23</w:t>
            </w:r>
          </w:p>
        </w:tc>
        <w:tc>
          <w:tcPr>
            <w:tcW w:w="4013" w:type="dxa"/>
            <w:gridSpan w:val="2"/>
          </w:tcPr>
          <w:p w14:paraId="0B7DB79A" w14:textId="77777777" w:rsidR="00010E20" w:rsidRPr="00A4559E" w:rsidRDefault="00010E20" w:rsidP="009718E7">
            <w:pPr>
              <w:pStyle w:val="G-PCCTablebody"/>
              <w:rPr>
                <w:rStyle w:val="Exprinline"/>
              </w:rPr>
            </w:pPr>
            <w:r>
              <w:rPr>
                <w:rStyle w:val="Exprinline"/>
              </w:rPr>
              <w:t xml:space="preserve">16 </w:t>
            </w:r>
            <w:r w:rsidRPr="00A4559E">
              <w:rPr>
                <w:rStyle w:val="Exprinline"/>
              </w:rPr>
              <w:t>×</w:t>
            </w:r>
            <w:r>
              <w:rPr>
                <w:rStyle w:val="Exprinline"/>
              </w:rPr>
              <w:t xml:space="preserve"> </w:t>
            </w:r>
            <w:r w:rsidRPr="00A4559E">
              <w:rPr>
                <w:rStyle w:val="Synvarinline"/>
              </w:rPr>
              <w:t>ptn_</w:t>
            </w:r>
            <w:r>
              <w:rPr>
                <w:rStyle w:val="Synvarinline"/>
              </w:rPr>
              <w:t>inter_flag</w:t>
            </w:r>
            <w:r w:rsidRPr="00A4559E">
              <w:rPr>
                <w:rStyle w:val="Exprinline"/>
              </w:rPr>
              <w:t>[ </w:t>
            </w:r>
            <w:r w:rsidRPr="00D35E12">
              <w:rPr>
                <w:rStyle w:val="VarNinline"/>
              </w:rPr>
              <w:t>nodeIdx</w:t>
            </w:r>
            <w:r w:rsidRPr="00A4559E">
              <w:rPr>
                <w:rStyle w:val="Exprinline"/>
              </w:rPr>
              <w:t> ]</w:t>
            </w:r>
            <w:r>
              <w:rPr>
                <w:rStyle w:val="Exprinline"/>
              </w:rPr>
              <w:t xml:space="preserve"> </w:t>
            </w:r>
            <w:r>
              <w:rPr>
                <w:rStyle w:val="Exprinline"/>
              </w:rPr>
              <w:br/>
            </w:r>
            <w:r w:rsidRPr="00B100EA">
              <w:rPr>
                <w:rStyle w:val="Codeinline"/>
              </w:rPr>
              <w:t> </w:t>
            </w:r>
            <w:r>
              <w:rPr>
                <w:rStyle w:val="Exprinline"/>
              </w:rPr>
              <w:t>+ 8 x (</w:t>
            </w:r>
            <w:r w:rsidRPr="00A4559E">
              <w:rPr>
                <w:rStyle w:val="Synvarinline"/>
              </w:rPr>
              <w:t>ptn_</w:t>
            </w:r>
            <w:r>
              <w:rPr>
                <w:rStyle w:val="Synvarinline"/>
              </w:rPr>
              <w:t>inter_flag</w:t>
            </w:r>
            <w:r w:rsidRPr="00A4559E">
              <w:rPr>
                <w:rStyle w:val="Exprinline"/>
              </w:rPr>
              <w:t>[ </w:t>
            </w:r>
            <w:r w:rsidRPr="00D35E12">
              <w:rPr>
                <w:rStyle w:val="VarNinline"/>
              </w:rPr>
              <w:t>nodeIdx</w:t>
            </w:r>
            <w:r w:rsidRPr="00A4559E">
              <w:rPr>
                <w:rStyle w:val="Exprinline"/>
              </w:rPr>
              <w:t> ]</w:t>
            </w:r>
            <w:r>
              <w:rPr>
                <w:rStyle w:val="Exprinline"/>
              </w:rPr>
              <w:t xml:space="preserve"> </w:t>
            </w:r>
            <w:r>
              <w:rPr>
                <w:rStyle w:val="Exprinline"/>
              </w:rPr>
              <w:br/>
            </w:r>
            <w:r w:rsidRPr="00B100EA">
              <w:rPr>
                <w:rStyle w:val="Codeinline"/>
              </w:rPr>
              <w:t>      </w:t>
            </w:r>
            <w:r>
              <w:rPr>
                <w:rStyle w:val="Exprinline"/>
              </w:rPr>
              <w:t xml:space="preserve">? </w:t>
            </w:r>
            <w:r w:rsidRPr="00A4559E">
              <w:rPr>
                <w:rStyle w:val="Synvarinline"/>
              </w:rPr>
              <w:t>ptn_</w:t>
            </w:r>
            <w:r>
              <w:rPr>
                <w:rStyle w:val="Synvarinline"/>
              </w:rPr>
              <w:t>inter_pred_mode</w:t>
            </w:r>
            <w:r w:rsidRPr="00A4559E">
              <w:rPr>
                <w:rStyle w:val="Exprinline"/>
              </w:rPr>
              <w:t>[ </w:t>
            </w:r>
            <w:r w:rsidRPr="00D35E12">
              <w:rPr>
                <w:rStyle w:val="VarNinline"/>
              </w:rPr>
              <w:t>nodeIdx</w:t>
            </w:r>
            <w:r w:rsidRPr="00A4559E">
              <w:rPr>
                <w:rStyle w:val="Exprinline"/>
              </w:rPr>
              <w:t> ]</w:t>
            </w:r>
            <w:r>
              <w:rPr>
                <w:rStyle w:val="Exprinline"/>
              </w:rPr>
              <w:t xml:space="preserve"> &gt; 1</w:t>
            </w:r>
            <w:r>
              <w:rPr>
                <w:rStyle w:val="Exprinline"/>
              </w:rPr>
              <w:br/>
            </w:r>
            <w:r w:rsidRPr="00451731">
              <w:rPr>
                <w:rStyle w:val="Codeinline"/>
              </w:rPr>
              <w:t>      </w:t>
            </w:r>
            <w:r>
              <w:rPr>
                <w:rStyle w:val="Exprinline"/>
              </w:rPr>
              <w:t xml:space="preserve">: </w:t>
            </w:r>
            <w:r w:rsidRPr="00A4559E">
              <w:rPr>
                <w:rStyle w:val="Synvarinline"/>
              </w:rPr>
              <w:t>ptn_</w:t>
            </w:r>
            <w:r>
              <w:rPr>
                <w:rStyle w:val="Synvarinline"/>
              </w:rPr>
              <w:t>pred_idx</w:t>
            </w:r>
            <w:r w:rsidRPr="00A4559E">
              <w:rPr>
                <w:rStyle w:val="Exprinline"/>
              </w:rPr>
              <w:t>[ </w:t>
            </w:r>
            <w:r w:rsidRPr="00D35E12">
              <w:rPr>
                <w:rStyle w:val="VarNinline"/>
              </w:rPr>
              <w:t>nodeIdx</w:t>
            </w:r>
            <w:r w:rsidRPr="00A4559E">
              <w:rPr>
                <w:rStyle w:val="Exprinline"/>
              </w:rPr>
              <w:t> ]</w:t>
            </w:r>
            <w:r>
              <w:rPr>
                <w:rStyle w:val="Exprinline"/>
              </w:rPr>
              <w:t xml:space="preserve"> == 0) </w:t>
            </w:r>
            <w:r>
              <w:rPr>
                <w:rStyle w:val="Exprinline"/>
              </w:rPr>
              <w:br/>
            </w:r>
            <w:r w:rsidRPr="00451731">
              <w:rPr>
                <w:rStyle w:val="Codeinline"/>
              </w:rPr>
              <w:t> </w:t>
            </w:r>
            <w:r>
              <w:rPr>
                <w:rStyle w:val="Exprinline"/>
              </w:rPr>
              <w:t xml:space="preserve">+ </w:t>
            </w:r>
            <w:r w:rsidRPr="00630DFE">
              <w:rPr>
                <w:rStyle w:val="Funcinline"/>
              </w:rPr>
              <w:t>Exp2</w:t>
            </w:r>
            <w:r w:rsidRPr="00A4559E">
              <w:rPr>
                <w:rStyle w:val="Exprinline"/>
              </w:rPr>
              <w:t>( </w:t>
            </w:r>
            <w:r w:rsidRPr="00D35E12">
              <w:rPr>
                <w:rStyle w:val="VarNinline"/>
              </w:rPr>
              <w:t>BinIdx</w:t>
            </w:r>
            <w:r w:rsidRPr="00A4559E">
              <w:rPr>
                <w:rStyle w:val="Exprinline"/>
              </w:rPr>
              <w:t xml:space="preserve"> ) + </w:t>
            </w:r>
            <w:r w:rsidRPr="00D35E12">
              <w:rPr>
                <w:rStyle w:val="VarNinline"/>
              </w:rPr>
              <w:t>PartVal</w:t>
            </w:r>
            <w:r w:rsidRPr="00A4559E">
              <w:rPr>
                <w:rStyle w:val="Exprinline"/>
              </w:rPr>
              <w:t xml:space="preserve"> − 1</w:t>
            </w:r>
          </w:p>
        </w:tc>
        <w:tc>
          <w:tcPr>
            <w:tcW w:w="2757" w:type="dxa"/>
          </w:tcPr>
          <w:p w14:paraId="70F95766" w14:textId="77777777" w:rsidR="00010E20" w:rsidRPr="00A4559E" w:rsidRDefault="00010E20" w:rsidP="009718E7">
            <w:pPr>
              <w:pStyle w:val="G-PCCTablebody"/>
              <w:jc w:val="center"/>
              <w:rPr>
                <w:lang w:eastAsia="ja-JP"/>
              </w:rPr>
            </w:pPr>
            <w:r>
              <w:rPr>
                <w:lang w:eastAsia="ja-JP"/>
              </w:rPr>
              <w:t>32</w:t>
            </w:r>
          </w:p>
        </w:tc>
      </w:tr>
      <w:tr w:rsidR="00010E20" w:rsidRPr="00A4559E" w14:paraId="35D39C8C" w14:textId="77777777" w:rsidTr="009718E7">
        <w:trPr>
          <w:trHeight w:val="20"/>
        </w:trPr>
        <w:tc>
          <w:tcPr>
            <w:tcW w:w="3762" w:type="dxa"/>
            <w:vMerge w:val="restart"/>
          </w:tcPr>
          <w:p w14:paraId="572B4135" w14:textId="77777777" w:rsidR="00010E20" w:rsidRPr="00B6474B" w:rsidRDefault="00010E20" w:rsidP="009718E7">
            <w:pPr>
              <w:pStyle w:val="G-PCCTablebody"/>
              <w:rPr>
                <w:rStyle w:val="Synvarinline"/>
                <w:sz w:val="22"/>
              </w:rPr>
            </w:pPr>
            <w:r w:rsidRPr="00B6474B">
              <w:rPr>
                <w:rStyle w:val="Synvarinline"/>
              </w:rPr>
              <w:t>ptn_phi_mul_abs_minus9</w:t>
            </w:r>
          </w:p>
        </w:tc>
        <w:tc>
          <w:tcPr>
            <w:tcW w:w="999" w:type="dxa"/>
            <w:vMerge w:val="restart"/>
          </w:tcPr>
          <w:p w14:paraId="3171603A" w14:textId="77777777" w:rsidR="00010E20" w:rsidRPr="00A4559E" w:rsidRDefault="00010E20" w:rsidP="009718E7">
            <w:pPr>
              <w:pStyle w:val="G-PCCTablebody"/>
              <w:jc w:val="center"/>
              <w:rPr>
                <w:lang w:eastAsia="ja-JP"/>
              </w:rPr>
            </w:pPr>
            <w:r w:rsidRPr="00A4559E">
              <w:rPr>
                <w:lang w:eastAsia="ja-JP"/>
              </w:rPr>
              <w:t>24</w:t>
            </w:r>
          </w:p>
        </w:tc>
        <w:tc>
          <w:tcPr>
            <w:tcW w:w="907" w:type="dxa"/>
          </w:tcPr>
          <w:p w14:paraId="65855FF8" w14:textId="77777777" w:rsidR="00010E20" w:rsidRPr="00A4559E" w:rsidRDefault="00010E20" w:rsidP="009718E7">
            <w:pPr>
              <w:pStyle w:val="G-PCCTablebody"/>
              <w:rPr>
                <w:b/>
                <w:bCs/>
                <w:lang w:eastAsia="ja-JP"/>
              </w:rPr>
            </w:pPr>
            <w:r w:rsidRPr="00A4559E">
              <w:rPr>
                <w:b/>
                <w:bCs/>
                <w:lang w:eastAsia="ja-JP"/>
              </w:rPr>
              <w:t>Prefix</w:t>
            </w:r>
          </w:p>
        </w:tc>
        <w:tc>
          <w:tcPr>
            <w:tcW w:w="3106" w:type="dxa"/>
          </w:tcPr>
          <w:p w14:paraId="48BF9133" w14:textId="77777777" w:rsidR="00010E20" w:rsidRPr="00B6474B" w:rsidRDefault="00010E20" w:rsidP="009718E7">
            <w:pPr>
              <w:pStyle w:val="G-PCCTablebody"/>
              <w:rPr>
                <w:lang w:eastAsia="ja-JP"/>
              </w:rPr>
            </w:pPr>
            <w:r w:rsidRPr="00B6474B">
              <w:rPr>
                <w:rStyle w:val="Exprinline"/>
              </w:rPr>
              <w:t>2 ×</w:t>
            </w:r>
            <w:r w:rsidRPr="00B6474B">
              <w:rPr>
                <w:rStyle w:val="Synvarinline"/>
              </w:rPr>
              <w:t>ptn_inter_flag</w:t>
            </w:r>
            <w:r w:rsidRPr="00B6474B">
              <w:rPr>
                <w:rStyle w:val="Exprinline"/>
              </w:rPr>
              <w:t>[ </w:t>
            </w:r>
            <w:r w:rsidRPr="00B6474B">
              <w:rPr>
                <w:rStyle w:val="VarNinline"/>
              </w:rPr>
              <w:t>nodeIdx</w:t>
            </w:r>
            <w:r w:rsidRPr="00B6474B">
              <w:rPr>
                <w:rStyle w:val="Exprinline"/>
              </w:rPr>
              <w:t xml:space="preserve"> ] </w:t>
            </w:r>
            <w:r w:rsidRPr="00B6474B">
              <w:rPr>
                <w:rStyle w:val="Exprinline"/>
              </w:rPr>
              <w:br/>
            </w:r>
            <w:r w:rsidRPr="00B6474B">
              <w:rPr>
                <w:rStyle w:val="Codeinline"/>
              </w:rPr>
              <w:t> </w:t>
            </w:r>
            <w:r w:rsidRPr="00B6474B">
              <w:rPr>
                <w:rStyle w:val="Exprinline"/>
              </w:rPr>
              <w:t>+ (</w:t>
            </w:r>
            <w:r w:rsidRPr="00B6474B">
              <w:rPr>
                <w:rStyle w:val="Synvarinline"/>
              </w:rPr>
              <w:t>ptn_inter_flag</w:t>
            </w:r>
            <w:r w:rsidRPr="00B6474B">
              <w:rPr>
                <w:rStyle w:val="Exprinline"/>
              </w:rPr>
              <w:t>[ </w:t>
            </w:r>
            <w:r w:rsidRPr="00B6474B">
              <w:rPr>
                <w:rStyle w:val="VarNinline"/>
              </w:rPr>
              <w:t>nodeIdx</w:t>
            </w:r>
            <w:r w:rsidRPr="00B6474B">
              <w:rPr>
                <w:rStyle w:val="Exprinline"/>
              </w:rPr>
              <w:t xml:space="preserve"> ] </w:t>
            </w:r>
            <w:r w:rsidRPr="00B6474B">
              <w:rPr>
                <w:rStyle w:val="Exprinline"/>
              </w:rPr>
              <w:br/>
            </w:r>
            <w:r w:rsidRPr="00B6474B">
              <w:rPr>
                <w:rStyle w:val="Codeinline"/>
              </w:rPr>
              <w:t> </w:t>
            </w:r>
            <w:r w:rsidRPr="00B6474B">
              <w:rPr>
                <w:rStyle w:val="Exprinline"/>
              </w:rPr>
              <w:t xml:space="preserve">? </w:t>
            </w:r>
            <w:r w:rsidRPr="00B6474B">
              <w:rPr>
                <w:rStyle w:val="Synvarinline"/>
              </w:rPr>
              <w:t>ptn_inter_pred_mode</w:t>
            </w:r>
            <w:r w:rsidRPr="00B6474B">
              <w:rPr>
                <w:rStyle w:val="Exprinline"/>
              </w:rPr>
              <w:t>[ </w:t>
            </w:r>
            <w:r w:rsidRPr="00B6474B">
              <w:rPr>
                <w:rStyle w:val="VarNinline"/>
              </w:rPr>
              <w:t>nodeIdx</w:t>
            </w:r>
            <w:r w:rsidRPr="00B6474B">
              <w:rPr>
                <w:rStyle w:val="Exprinline"/>
              </w:rPr>
              <w:t> ] &gt; 1</w:t>
            </w:r>
            <w:r w:rsidRPr="00B6474B">
              <w:rPr>
                <w:rStyle w:val="Exprinline"/>
              </w:rPr>
              <w:br/>
            </w:r>
            <w:r w:rsidRPr="00B6474B">
              <w:rPr>
                <w:rStyle w:val="Codeinline"/>
              </w:rPr>
              <w:t> </w:t>
            </w:r>
            <w:r w:rsidRPr="00B6474B">
              <w:rPr>
                <w:rStyle w:val="Exprinline"/>
              </w:rPr>
              <w:t xml:space="preserve">: </w:t>
            </w:r>
            <w:r w:rsidRPr="00B6474B">
              <w:rPr>
                <w:rStyle w:val="Synvarinline"/>
              </w:rPr>
              <w:t>ptn_pred_idx</w:t>
            </w:r>
            <w:r w:rsidRPr="00B6474B">
              <w:rPr>
                <w:rStyle w:val="Exprinline"/>
              </w:rPr>
              <w:t>[ </w:t>
            </w:r>
            <w:r w:rsidRPr="00B6474B">
              <w:rPr>
                <w:rStyle w:val="VarNinline"/>
              </w:rPr>
              <w:t>nodeIdx</w:t>
            </w:r>
            <w:r w:rsidRPr="00B6474B">
              <w:rPr>
                <w:rStyle w:val="Exprinline"/>
              </w:rPr>
              <w:t> ] == 0)</w:t>
            </w:r>
          </w:p>
        </w:tc>
        <w:tc>
          <w:tcPr>
            <w:tcW w:w="2757" w:type="dxa"/>
          </w:tcPr>
          <w:p w14:paraId="78321EC6" w14:textId="77777777" w:rsidR="00010E20" w:rsidRPr="00A4559E" w:rsidRDefault="00010E20" w:rsidP="009718E7">
            <w:pPr>
              <w:pStyle w:val="G-PCCTablebody"/>
              <w:jc w:val="center"/>
              <w:rPr>
                <w:lang w:eastAsia="ja-JP"/>
              </w:rPr>
            </w:pPr>
            <w:r>
              <w:rPr>
                <w:lang w:eastAsia="ja-JP"/>
              </w:rPr>
              <w:t>4</w:t>
            </w:r>
          </w:p>
        </w:tc>
      </w:tr>
      <w:tr w:rsidR="00010E20" w:rsidRPr="00A4559E" w14:paraId="3CF2C8D9" w14:textId="77777777" w:rsidTr="009718E7">
        <w:tc>
          <w:tcPr>
            <w:tcW w:w="3762" w:type="dxa"/>
            <w:vMerge/>
          </w:tcPr>
          <w:p w14:paraId="12298233" w14:textId="77777777" w:rsidR="00010E20" w:rsidRPr="00A4559E" w:rsidRDefault="00010E20" w:rsidP="009718E7">
            <w:pPr>
              <w:pStyle w:val="G-PCCTablebody"/>
              <w:rPr>
                <w:rStyle w:val="Synvarinline"/>
              </w:rPr>
            </w:pPr>
          </w:p>
        </w:tc>
        <w:tc>
          <w:tcPr>
            <w:tcW w:w="999" w:type="dxa"/>
            <w:vMerge/>
          </w:tcPr>
          <w:p w14:paraId="5D74A21C" w14:textId="77777777" w:rsidR="00010E20" w:rsidRPr="00A4559E" w:rsidRDefault="00010E20" w:rsidP="009718E7">
            <w:pPr>
              <w:pStyle w:val="G-PCCTablebody"/>
              <w:jc w:val="center"/>
              <w:rPr>
                <w:lang w:eastAsia="ja-JP"/>
              </w:rPr>
            </w:pPr>
          </w:p>
        </w:tc>
        <w:tc>
          <w:tcPr>
            <w:tcW w:w="907" w:type="dxa"/>
          </w:tcPr>
          <w:p w14:paraId="5E7C063B" w14:textId="77777777" w:rsidR="00010E20" w:rsidRPr="00A4559E" w:rsidRDefault="00010E20" w:rsidP="009718E7">
            <w:pPr>
              <w:pStyle w:val="G-PCCTablebody"/>
              <w:rPr>
                <w:b/>
                <w:bCs/>
                <w:lang w:eastAsia="ja-JP"/>
              </w:rPr>
            </w:pPr>
            <w:r w:rsidRPr="00A4559E">
              <w:rPr>
                <w:b/>
                <w:bCs/>
                <w:lang w:eastAsia="ja-JP"/>
              </w:rPr>
              <w:t>Suffix</w:t>
            </w:r>
          </w:p>
        </w:tc>
        <w:tc>
          <w:tcPr>
            <w:tcW w:w="3106" w:type="dxa"/>
          </w:tcPr>
          <w:p w14:paraId="5707DB27" w14:textId="77777777" w:rsidR="00010E20" w:rsidRPr="00A4559E" w:rsidRDefault="00010E20" w:rsidP="009718E7">
            <w:pPr>
              <w:pStyle w:val="G-PCCTablebody"/>
              <w:rPr>
                <w:lang w:eastAsia="ja-JP"/>
              </w:rPr>
            </w:pPr>
            <w:r w:rsidRPr="00A4559E">
              <w:rPr>
                <w:lang w:eastAsia="ja-JP"/>
              </w:rPr>
              <w:t>bypass</w:t>
            </w:r>
          </w:p>
        </w:tc>
        <w:tc>
          <w:tcPr>
            <w:tcW w:w="2757" w:type="dxa"/>
          </w:tcPr>
          <w:p w14:paraId="636F3936"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241DF161" w14:textId="77777777" w:rsidTr="009718E7">
        <w:tc>
          <w:tcPr>
            <w:tcW w:w="3762" w:type="dxa"/>
          </w:tcPr>
          <w:p w14:paraId="49100CD1" w14:textId="77777777" w:rsidR="00010E20" w:rsidRPr="00A4559E" w:rsidRDefault="00010E20" w:rsidP="009718E7">
            <w:pPr>
              <w:pStyle w:val="G-PCCTablebody"/>
              <w:rPr>
                <w:rStyle w:val="Synvarinline"/>
              </w:rPr>
            </w:pPr>
            <w:r w:rsidRPr="00A4559E">
              <w:rPr>
                <w:rStyle w:val="Synvarinline"/>
              </w:rPr>
              <w:t>ptn_phi_mul_abs_prefix</w:t>
            </w:r>
          </w:p>
        </w:tc>
        <w:tc>
          <w:tcPr>
            <w:tcW w:w="999" w:type="dxa"/>
          </w:tcPr>
          <w:p w14:paraId="07C87B8E" w14:textId="77777777" w:rsidR="00010E20" w:rsidRPr="00A4559E" w:rsidRDefault="00010E20" w:rsidP="009718E7">
            <w:pPr>
              <w:pStyle w:val="G-PCCTablebody"/>
              <w:jc w:val="center"/>
              <w:rPr>
                <w:lang w:eastAsia="ja-JP"/>
              </w:rPr>
            </w:pPr>
            <w:r w:rsidRPr="00A4559E">
              <w:rPr>
                <w:lang w:eastAsia="ja-JP"/>
              </w:rPr>
              <w:t>25</w:t>
            </w:r>
          </w:p>
        </w:tc>
        <w:tc>
          <w:tcPr>
            <w:tcW w:w="4013" w:type="dxa"/>
            <w:gridSpan w:val="2"/>
          </w:tcPr>
          <w:p w14:paraId="3138B0F5" w14:textId="77777777" w:rsidR="00010E20" w:rsidRPr="00D35E12" w:rsidRDefault="00010E20" w:rsidP="009718E7">
            <w:pPr>
              <w:pStyle w:val="G-PCCTablebody"/>
              <w:rPr>
                <w:rStyle w:val="VarNinline"/>
              </w:rPr>
            </w:pPr>
            <w:r>
              <w:rPr>
                <w:rStyle w:val="Exprinline"/>
              </w:rPr>
              <w:t xml:space="preserve">4 </w:t>
            </w:r>
            <w:r w:rsidRPr="00A4559E">
              <w:rPr>
                <w:rStyle w:val="Exprinline"/>
              </w:rPr>
              <w:t>×</w:t>
            </w:r>
            <w:r>
              <w:rPr>
                <w:rStyle w:val="Exprinline"/>
              </w:rPr>
              <w:t xml:space="preserve"> </w:t>
            </w:r>
            <w:r w:rsidRPr="00A4559E">
              <w:rPr>
                <w:rStyle w:val="Synvarinline"/>
              </w:rPr>
              <w:t>ptn_</w:t>
            </w:r>
            <w:r>
              <w:rPr>
                <w:rStyle w:val="Synvarinline"/>
              </w:rPr>
              <w:t>inter_flag</w:t>
            </w:r>
            <w:r w:rsidRPr="00A4559E">
              <w:rPr>
                <w:rStyle w:val="Exprinline"/>
              </w:rPr>
              <w:t>[ </w:t>
            </w:r>
            <w:r w:rsidRPr="00D35E12">
              <w:rPr>
                <w:rStyle w:val="VarNinline"/>
              </w:rPr>
              <w:t>nodeIdx</w:t>
            </w:r>
            <w:r w:rsidRPr="00A4559E">
              <w:rPr>
                <w:rStyle w:val="Exprinline"/>
              </w:rPr>
              <w:t> ]</w:t>
            </w:r>
            <w:r>
              <w:rPr>
                <w:rStyle w:val="Exprinline"/>
              </w:rPr>
              <w:br/>
            </w:r>
            <w:r w:rsidRPr="00451731">
              <w:rPr>
                <w:rStyle w:val="Codeinline"/>
              </w:rPr>
              <w:t> </w:t>
            </w:r>
            <w:r>
              <w:rPr>
                <w:rStyle w:val="Exprinline"/>
              </w:rPr>
              <w:t>+ 2 x (</w:t>
            </w:r>
            <w:r w:rsidRPr="00A4559E">
              <w:rPr>
                <w:rStyle w:val="Synvarinline"/>
              </w:rPr>
              <w:t>ptn_</w:t>
            </w:r>
            <w:r>
              <w:rPr>
                <w:rStyle w:val="Synvarinline"/>
              </w:rPr>
              <w:t>inter_flag</w:t>
            </w:r>
            <w:r w:rsidRPr="00A4559E">
              <w:rPr>
                <w:rStyle w:val="Exprinline"/>
              </w:rPr>
              <w:t>[ </w:t>
            </w:r>
            <w:r w:rsidRPr="00D35E12">
              <w:rPr>
                <w:rStyle w:val="VarNinline"/>
              </w:rPr>
              <w:t>nodeIdx</w:t>
            </w:r>
            <w:r w:rsidRPr="00A4559E">
              <w:rPr>
                <w:rStyle w:val="Exprinline"/>
              </w:rPr>
              <w:t> ]</w:t>
            </w:r>
            <w:r>
              <w:rPr>
                <w:rStyle w:val="Exprinline"/>
              </w:rPr>
              <w:t xml:space="preserve"> </w:t>
            </w:r>
            <w:r>
              <w:rPr>
                <w:rStyle w:val="Exprinline"/>
              </w:rPr>
              <w:br/>
            </w:r>
            <w:r w:rsidRPr="00451731">
              <w:rPr>
                <w:rStyle w:val="Codeinline"/>
              </w:rPr>
              <w:t>      </w:t>
            </w:r>
            <w:r>
              <w:rPr>
                <w:rStyle w:val="Exprinline"/>
              </w:rPr>
              <w:t xml:space="preserve">? </w:t>
            </w:r>
            <w:r w:rsidRPr="00A4559E">
              <w:rPr>
                <w:rStyle w:val="Synvarinline"/>
              </w:rPr>
              <w:t>ptn_</w:t>
            </w:r>
            <w:r>
              <w:rPr>
                <w:rStyle w:val="Synvarinline"/>
              </w:rPr>
              <w:t>inter_pred_mode</w:t>
            </w:r>
            <w:r w:rsidRPr="00A4559E">
              <w:rPr>
                <w:rStyle w:val="Exprinline"/>
              </w:rPr>
              <w:t>[ </w:t>
            </w:r>
            <w:r w:rsidRPr="00D35E12">
              <w:rPr>
                <w:rStyle w:val="VarNinline"/>
              </w:rPr>
              <w:t>nodeIdx</w:t>
            </w:r>
            <w:r w:rsidRPr="00A4559E">
              <w:rPr>
                <w:rStyle w:val="Exprinline"/>
              </w:rPr>
              <w:t> ]</w:t>
            </w:r>
            <w:r>
              <w:rPr>
                <w:rStyle w:val="Exprinline"/>
              </w:rPr>
              <w:t xml:space="preserve"> &gt; 1</w:t>
            </w:r>
            <w:r>
              <w:rPr>
                <w:rStyle w:val="Exprinline"/>
              </w:rPr>
              <w:br/>
            </w:r>
            <w:r w:rsidRPr="00451731">
              <w:rPr>
                <w:rStyle w:val="Codeinline"/>
              </w:rPr>
              <w:t>      </w:t>
            </w:r>
            <w:r>
              <w:rPr>
                <w:rStyle w:val="Exprinline"/>
              </w:rPr>
              <w:t xml:space="preserve">: </w:t>
            </w:r>
            <w:r w:rsidRPr="00A4559E">
              <w:rPr>
                <w:rStyle w:val="Synvarinline"/>
              </w:rPr>
              <w:t>ptn_</w:t>
            </w:r>
            <w:r>
              <w:rPr>
                <w:rStyle w:val="Synvarinline"/>
              </w:rPr>
              <w:t>pred_idx</w:t>
            </w:r>
            <w:r w:rsidRPr="00A4559E">
              <w:rPr>
                <w:rStyle w:val="Exprinline"/>
              </w:rPr>
              <w:t>[ </w:t>
            </w:r>
            <w:r w:rsidRPr="00D35E12">
              <w:rPr>
                <w:rStyle w:val="VarNinline"/>
              </w:rPr>
              <w:t>nodeIdx</w:t>
            </w:r>
            <w:r w:rsidRPr="00A4559E">
              <w:rPr>
                <w:rStyle w:val="Exprinline"/>
              </w:rPr>
              <w:t> ]</w:t>
            </w:r>
            <w:r>
              <w:rPr>
                <w:rStyle w:val="Exprinline"/>
              </w:rPr>
              <w:t xml:space="preserve"> == 0)  </w:t>
            </w:r>
            <w:r>
              <w:rPr>
                <w:rStyle w:val="Exprinline"/>
              </w:rPr>
              <w:br/>
              <w:t xml:space="preserve">+ </w:t>
            </w:r>
            <w:r w:rsidRPr="00D35E12">
              <w:rPr>
                <w:rStyle w:val="VarNinline"/>
              </w:rPr>
              <w:t>BinIdxTu</w:t>
            </w:r>
          </w:p>
        </w:tc>
        <w:tc>
          <w:tcPr>
            <w:tcW w:w="2757" w:type="dxa"/>
          </w:tcPr>
          <w:p w14:paraId="66E96D96" w14:textId="77777777" w:rsidR="00010E20" w:rsidRPr="00A4559E" w:rsidRDefault="00010E20" w:rsidP="009718E7">
            <w:pPr>
              <w:pStyle w:val="G-PCCTablebody"/>
              <w:jc w:val="center"/>
              <w:rPr>
                <w:lang w:eastAsia="ja-JP"/>
              </w:rPr>
            </w:pPr>
            <w:r>
              <w:rPr>
                <w:lang w:eastAsia="ja-JP"/>
              </w:rPr>
              <w:t>8</w:t>
            </w:r>
          </w:p>
        </w:tc>
      </w:tr>
      <w:tr w:rsidR="00010E20" w:rsidRPr="00A4559E" w14:paraId="71B335A4" w14:textId="77777777" w:rsidTr="009718E7">
        <w:tc>
          <w:tcPr>
            <w:tcW w:w="3762" w:type="dxa"/>
          </w:tcPr>
          <w:p w14:paraId="2BC1E092" w14:textId="77777777" w:rsidR="00010E20" w:rsidRPr="00A4559E" w:rsidRDefault="00010E20" w:rsidP="009718E7">
            <w:pPr>
              <w:pStyle w:val="G-PCCTablebody"/>
              <w:rPr>
                <w:rStyle w:val="Synvarinline"/>
              </w:rPr>
            </w:pPr>
            <w:r w:rsidRPr="00A4559E">
              <w:rPr>
                <w:rStyle w:val="Synvarinline"/>
              </w:rPr>
              <w:t>ptn_phi_mul_sign</w:t>
            </w:r>
          </w:p>
        </w:tc>
        <w:tc>
          <w:tcPr>
            <w:tcW w:w="999" w:type="dxa"/>
          </w:tcPr>
          <w:p w14:paraId="47D0FBB5" w14:textId="77777777" w:rsidR="00010E20" w:rsidRPr="00A4559E" w:rsidRDefault="00010E20" w:rsidP="009718E7">
            <w:pPr>
              <w:pStyle w:val="G-PCCTablebody"/>
              <w:jc w:val="center"/>
              <w:rPr>
                <w:lang w:eastAsia="ja-JP"/>
              </w:rPr>
            </w:pPr>
            <w:r w:rsidRPr="00A4559E">
              <w:rPr>
                <w:lang w:eastAsia="ja-JP"/>
              </w:rPr>
              <w:t>26</w:t>
            </w:r>
          </w:p>
        </w:tc>
        <w:tc>
          <w:tcPr>
            <w:tcW w:w="4013" w:type="dxa"/>
            <w:gridSpan w:val="2"/>
          </w:tcPr>
          <w:p w14:paraId="37553136" w14:textId="77777777" w:rsidR="00010E20" w:rsidRPr="00B6474B" w:rsidRDefault="00010E20" w:rsidP="009718E7">
            <w:pPr>
              <w:pStyle w:val="G-PCCTablebody"/>
              <w:rPr>
                <w:lang w:eastAsia="ja-JP"/>
              </w:rPr>
            </w:pPr>
            <w:r w:rsidRPr="00B6474B">
              <w:rPr>
                <w:rStyle w:val="Exprinline"/>
              </w:rPr>
              <w:t>2 ×</w:t>
            </w:r>
            <w:r w:rsidRPr="00B6474B">
              <w:rPr>
                <w:rStyle w:val="Synvarinline"/>
              </w:rPr>
              <w:t>ptn_inter_flag</w:t>
            </w:r>
            <w:r w:rsidRPr="00B6474B">
              <w:rPr>
                <w:rStyle w:val="Exprinline"/>
              </w:rPr>
              <w:t>[ </w:t>
            </w:r>
            <w:r w:rsidRPr="00B6474B">
              <w:rPr>
                <w:rStyle w:val="VarNinline"/>
              </w:rPr>
              <w:t>nodeIdx</w:t>
            </w:r>
            <w:r w:rsidRPr="00B6474B">
              <w:rPr>
                <w:rStyle w:val="Exprinline"/>
              </w:rPr>
              <w:t> ]</w:t>
            </w:r>
            <w:r w:rsidRPr="00B6474B">
              <w:rPr>
                <w:rStyle w:val="Exprinline"/>
              </w:rPr>
              <w:br/>
            </w:r>
            <w:r w:rsidRPr="00B6474B">
              <w:rPr>
                <w:rStyle w:val="Codeinline"/>
              </w:rPr>
              <w:t> </w:t>
            </w:r>
            <w:r w:rsidRPr="00B6474B">
              <w:rPr>
                <w:rStyle w:val="Exprinline"/>
              </w:rPr>
              <w:t>+ (</w:t>
            </w:r>
            <w:r w:rsidRPr="00B6474B">
              <w:rPr>
                <w:rStyle w:val="Synvarinline"/>
              </w:rPr>
              <w:t>ptn_inter_flag</w:t>
            </w:r>
            <w:r w:rsidRPr="00B6474B">
              <w:rPr>
                <w:rStyle w:val="Exprinline"/>
              </w:rPr>
              <w:t>[ </w:t>
            </w:r>
            <w:r w:rsidRPr="00B6474B">
              <w:rPr>
                <w:rStyle w:val="VarNinline"/>
              </w:rPr>
              <w:t>nodeIdx</w:t>
            </w:r>
            <w:r w:rsidRPr="00B6474B">
              <w:rPr>
                <w:rStyle w:val="Exprinline"/>
              </w:rPr>
              <w:t xml:space="preserve"> ] </w:t>
            </w:r>
            <w:r w:rsidRPr="00B6474B">
              <w:rPr>
                <w:rStyle w:val="Exprinline"/>
              </w:rPr>
              <w:br/>
            </w:r>
            <w:r w:rsidRPr="00B6474B">
              <w:rPr>
                <w:rStyle w:val="Codeinline"/>
              </w:rPr>
              <w:t>   </w:t>
            </w:r>
            <w:r w:rsidRPr="00B6474B">
              <w:rPr>
                <w:rStyle w:val="Exprinline"/>
              </w:rPr>
              <w:t xml:space="preserve">? </w:t>
            </w:r>
            <w:r w:rsidRPr="00B6474B">
              <w:rPr>
                <w:rStyle w:val="Synvarinline"/>
              </w:rPr>
              <w:t>ptn_inter_pred_mode</w:t>
            </w:r>
            <w:r w:rsidRPr="00B6474B">
              <w:rPr>
                <w:rStyle w:val="Exprinline"/>
              </w:rPr>
              <w:t>[ </w:t>
            </w:r>
            <w:r w:rsidRPr="00B6474B">
              <w:rPr>
                <w:rStyle w:val="VarNinline"/>
              </w:rPr>
              <w:t>nodeIdx</w:t>
            </w:r>
            <w:r w:rsidRPr="00B6474B">
              <w:rPr>
                <w:rStyle w:val="Exprinline"/>
              </w:rPr>
              <w:t> ] &gt; 1</w:t>
            </w:r>
            <w:r w:rsidRPr="00B6474B">
              <w:rPr>
                <w:rStyle w:val="Exprinline"/>
              </w:rPr>
              <w:br/>
            </w:r>
            <w:r w:rsidRPr="00B6474B">
              <w:rPr>
                <w:rStyle w:val="Codeinline"/>
              </w:rPr>
              <w:t>   </w:t>
            </w:r>
            <w:r w:rsidRPr="00B6474B">
              <w:rPr>
                <w:rStyle w:val="Exprinline"/>
              </w:rPr>
              <w:t xml:space="preserve">: </w:t>
            </w:r>
            <w:r w:rsidRPr="00B6474B">
              <w:rPr>
                <w:rStyle w:val="Synvarinline"/>
              </w:rPr>
              <w:t>ptn_pred_idx</w:t>
            </w:r>
            <w:r w:rsidRPr="00B6474B">
              <w:rPr>
                <w:rStyle w:val="Exprinline"/>
              </w:rPr>
              <w:t>[ </w:t>
            </w:r>
            <w:r w:rsidRPr="00B6474B">
              <w:rPr>
                <w:rStyle w:val="VarNinline"/>
              </w:rPr>
              <w:t>nodeIdx</w:t>
            </w:r>
            <w:r w:rsidRPr="00B6474B">
              <w:rPr>
                <w:rStyle w:val="Exprinline"/>
              </w:rPr>
              <w:t> ] == 0)</w:t>
            </w:r>
          </w:p>
        </w:tc>
        <w:tc>
          <w:tcPr>
            <w:tcW w:w="2757" w:type="dxa"/>
          </w:tcPr>
          <w:p w14:paraId="5A4DB204" w14:textId="77777777" w:rsidR="00010E20" w:rsidRPr="00A4559E" w:rsidRDefault="00010E20" w:rsidP="009718E7">
            <w:pPr>
              <w:pStyle w:val="G-PCCTablebody"/>
              <w:jc w:val="center"/>
              <w:rPr>
                <w:lang w:eastAsia="ja-JP"/>
              </w:rPr>
            </w:pPr>
            <w:r>
              <w:rPr>
                <w:lang w:eastAsia="ja-JP"/>
              </w:rPr>
              <w:t>4</w:t>
            </w:r>
          </w:p>
        </w:tc>
      </w:tr>
      <w:tr w:rsidR="00010E20" w:rsidRPr="00A4559E" w14:paraId="0E3CE089" w14:textId="77777777" w:rsidTr="009718E7">
        <w:tc>
          <w:tcPr>
            <w:tcW w:w="3762" w:type="dxa"/>
          </w:tcPr>
          <w:p w14:paraId="031DCDE4" w14:textId="77777777" w:rsidR="00010E20" w:rsidRPr="00A4559E" w:rsidRDefault="00010E20" w:rsidP="009718E7">
            <w:pPr>
              <w:pStyle w:val="G-PCCTablebody"/>
              <w:rPr>
                <w:rStyle w:val="Synvarinline"/>
              </w:rPr>
            </w:pPr>
            <w:r w:rsidRPr="00A4559E">
              <w:rPr>
                <w:rStyle w:val="Synvarinline"/>
              </w:rPr>
              <w:t>ptn_pred_mode</w:t>
            </w:r>
            <w:r w:rsidRPr="00A4559E">
              <w:rPr>
                <w:rStyle w:val="Exprinline"/>
              </w:rPr>
              <w:t>[ ]</w:t>
            </w:r>
          </w:p>
        </w:tc>
        <w:tc>
          <w:tcPr>
            <w:tcW w:w="999" w:type="dxa"/>
          </w:tcPr>
          <w:p w14:paraId="29705A4D" w14:textId="77777777" w:rsidR="00010E20" w:rsidRPr="00A4559E" w:rsidRDefault="00010E20" w:rsidP="009718E7">
            <w:pPr>
              <w:pStyle w:val="G-PCCTablebody"/>
              <w:jc w:val="center"/>
              <w:rPr>
                <w:lang w:eastAsia="ja-JP"/>
              </w:rPr>
            </w:pPr>
            <w:r w:rsidRPr="00A4559E">
              <w:rPr>
                <w:lang w:eastAsia="ja-JP"/>
              </w:rPr>
              <w:t>27</w:t>
            </w:r>
          </w:p>
        </w:tc>
        <w:tc>
          <w:tcPr>
            <w:tcW w:w="4013" w:type="dxa"/>
            <w:gridSpan w:val="2"/>
          </w:tcPr>
          <w:p w14:paraId="564517D6" w14:textId="77777777" w:rsidR="00010E20" w:rsidRPr="00A4559E" w:rsidRDefault="00010E20" w:rsidP="009718E7">
            <w:pPr>
              <w:pStyle w:val="G-PCCTablebody"/>
              <w:rPr>
                <w:rStyle w:val="Exprinline"/>
              </w:rPr>
            </w:pPr>
            <w:r w:rsidRPr="00630DFE">
              <w:rPr>
                <w:rStyle w:val="Funcinline"/>
              </w:rPr>
              <w:t>Exp2</w:t>
            </w:r>
            <w:r w:rsidRPr="00A4559E">
              <w:rPr>
                <w:rStyle w:val="Exprinline"/>
              </w:rPr>
              <w:t>( </w:t>
            </w:r>
            <w:r w:rsidRPr="00D35E12">
              <w:rPr>
                <w:rStyle w:val="VarNinline"/>
              </w:rPr>
              <w:t>BinIdx</w:t>
            </w:r>
            <w:r w:rsidRPr="00A4559E">
              <w:rPr>
                <w:rStyle w:val="Exprinline"/>
              </w:rPr>
              <w:t xml:space="preserve"> ) + </w:t>
            </w:r>
            <w:r w:rsidRPr="00D35E12">
              <w:rPr>
                <w:rStyle w:val="VarNinline"/>
              </w:rPr>
              <w:t>PartVal</w:t>
            </w:r>
            <w:r w:rsidRPr="00A4559E">
              <w:rPr>
                <w:rStyle w:val="Exprinline"/>
              </w:rPr>
              <w:t xml:space="preserve"> − 1</w:t>
            </w:r>
          </w:p>
        </w:tc>
        <w:tc>
          <w:tcPr>
            <w:tcW w:w="2757" w:type="dxa"/>
          </w:tcPr>
          <w:p w14:paraId="33B051BF"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54CD982C" w14:textId="77777777" w:rsidTr="009718E7">
        <w:trPr>
          <w:trHeight w:val="20"/>
        </w:trPr>
        <w:tc>
          <w:tcPr>
            <w:tcW w:w="3762" w:type="dxa"/>
            <w:vMerge w:val="restart"/>
          </w:tcPr>
          <w:p w14:paraId="507E9A92" w14:textId="77777777" w:rsidR="00010E20" w:rsidRPr="00A4559E" w:rsidRDefault="00010E20" w:rsidP="009718E7">
            <w:pPr>
              <w:pStyle w:val="G-PCCTablebody"/>
              <w:rPr>
                <w:rStyle w:val="Synvarinline"/>
              </w:rPr>
            </w:pPr>
            <w:r w:rsidRPr="00A4559E">
              <w:rPr>
                <w:rStyle w:val="Synvarinline"/>
              </w:rPr>
              <w:t>ptn_qp_offset_abs</w:t>
            </w:r>
          </w:p>
        </w:tc>
        <w:tc>
          <w:tcPr>
            <w:tcW w:w="999" w:type="dxa"/>
            <w:vMerge w:val="restart"/>
          </w:tcPr>
          <w:p w14:paraId="23FCB2B9" w14:textId="77777777" w:rsidR="00010E20" w:rsidRPr="00A4559E" w:rsidRDefault="00010E20" w:rsidP="009718E7">
            <w:pPr>
              <w:pStyle w:val="G-PCCTablebody"/>
              <w:jc w:val="center"/>
              <w:rPr>
                <w:lang w:eastAsia="ja-JP"/>
              </w:rPr>
            </w:pPr>
            <w:r w:rsidRPr="00A4559E">
              <w:rPr>
                <w:lang w:eastAsia="ja-JP"/>
              </w:rPr>
              <w:t>28</w:t>
            </w:r>
          </w:p>
        </w:tc>
        <w:tc>
          <w:tcPr>
            <w:tcW w:w="907" w:type="dxa"/>
          </w:tcPr>
          <w:p w14:paraId="30613B53" w14:textId="77777777" w:rsidR="00010E20" w:rsidRPr="00A4559E" w:rsidRDefault="00010E20" w:rsidP="009718E7">
            <w:pPr>
              <w:pStyle w:val="G-PCCTablebody"/>
              <w:rPr>
                <w:b/>
                <w:bCs/>
                <w:lang w:eastAsia="ja-JP"/>
              </w:rPr>
            </w:pPr>
            <w:r w:rsidRPr="00A4559E">
              <w:rPr>
                <w:b/>
                <w:bCs/>
                <w:lang w:eastAsia="ja-JP"/>
              </w:rPr>
              <w:t>Offset</w:t>
            </w:r>
          </w:p>
        </w:tc>
        <w:tc>
          <w:tcPr>
            <w:tcW w:w="3106" w:type="dxa"/>
          </w:tcPr>
          <w:p w14:paraId="1D2DAA02" w14:textId="77777777" w:rsidR="00010E20" w:rsidRPr="00A4559E" w:rsidRDefault="00010E20" w:rsidP="009718E7">
            <w:pPr>
              <w:pStyle w:val="G-PCCTablebody"/>
              <w:rPr>
                <w:lang w:eastAsia="ja-JP"/>
              </w:rPr>
            </w:pPr>
            <w:r w:rsidRPr="00A4559E">
              <w:rPr>
                <w:lang w:eastAsia="ja-JP"/>
              </w:rPr>
              <w:t>0</w:t>
            </w:r>
          </w:p>
        </w:tc>
        <w:tc>
          <w:tcPr>
            <w:tcW w:w="2757" w:type="dxa"/>
          </w:tcPr>
          <w:p w14:paraId="7BDFD3CF"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2E032782" w14:textId="77777777" w:rsidTr="009718E7">
        <w:tc>
          <w:tcPr>
            <w:tcW w:w="3762" w:type="dxa"/>
            <w:vMerge/>
          </w:tcPr>
          <w:p w14:paraId="6E53A015" w14:textId="77777777" w:rsidR="00010E20" w:rsidRPr="00A4559E" w:rsidRDefault="00010E20" w:rsidP="009718E7">
            <w:pPr>
              <w:pStyle w:val="G-PCCTablebody"/>
              <w:rPr>
                <w:rStyle w:val="Synvarinline"/>
              </w:rPr>
            </w:pPr>
          </w:p>
        </w:tc>
        <w:tc>
          <w:tcPr>
            <w:tcW w:w="999" w:type="dxa"/>
            <w:vMerge/>
          </w:tcPr>
          <w:p w14:paraId="19312624" w14:textId="77777777" w:rsidR="00010E20" w:rsidRPr="00A4559E" w:rsidRDefault="00010E20" w:rsidP="009718E7">
            <w:pPr>
              <w:pStyle w:val="G-PCCTablebody"/>
              <w:jc w:val="center"/>
              <w:rPr>
                <w:lang w:eastAsia="ja-JP"/>
              </w:rPr>
            </w:pPr>
          </w:p>
        </w:tc>
        <w:tc>
          <w:tcPr>
            <w:tcW w:w="907" w:type="dxa"/>
          </w:tcPr>
          <w:p w14:paraId="0D90E4C2" w14:textId="77777777" w:rsidR="00010E20" w:rsidRPr="00A4559E" w:rsidRDefault="00010E20" w:rsidP="009718E7">
            <w:pPr>
              <w:pStyle w:val="G-PCCTablebody"/>
              <w:rPr>
                <w:b/>
                <w:bCs/>
                <w:lang w:eastAsia="ja-JP"/>
              </w:rPr>
            </w:pPr>
            <w:r w:rsidRPr="00A4559E">
              <w:rPr>
                <w:b/>
                <w:bCs/>
                <w:lang w:eastAsia="ja-JP"/>
              </w:rPr>
              <w:t>Prefix</w:t>
            </w:r>
          </w:p>
        </w:tc>
        <w:tc>
          <w:tcPr>
            <w:tcW w:w="3106" w:type="dxa"/>
          </w:tcPr>
          <w:p w14:paraId="0AA4AA5D" w14:textId="77777777" w:rsidR="00010E20" w:rsidRPr="00A4559E" w:rsidRDefault="00010E20" w:rsidP="009718E7">
            <w:pPr>
              <w:pStyle w:val="G-PCCTablebody"/>
              <w:rPr>
                <w:lang w:eastAsia="ja-JP"/>
              </w:rPr>
            </w:pPr>
            <w:r w:rsidRPr="00A4559E">
              <w:rPr>
                <w:lang w:eastAsia="ja-JP"/>
              </w:rPr>
              <w:t>1</w:t>
            </w:r>
          </w:p>
        </w:tc>
        <w:tc>
          <w:tcPr>
            <w:tcW w:w="2757" w:type="dxa"/>
          </w:tcPr>
          <w:p w14:paraId="6A287AFD"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6AC20C99" w14:textId="77777777" w:rsidTr="009718E7">
        <w:tc>
          <w:tcPr>
            <w:tcW w:w="3762" w:type="dxa"/>
            <w:vMerge/>
          </w:tcPr>
          <w:p w14:paraId="4A0F79C5" w14:textId="77777777" w:rsidR="00010E20" w:rsidRPr="00A4559E" w:rsidRDefault="00010E20" w:rsidP="009718E7">
            <w:pPr>
              <w:pStyle w:val="G-PCCTablebody"/>
              <w:rPr>
                <w:rStyle w:val="Synvarinline"/>
              </w:rPr>
            </w:pPr>
          </w:p>
        </w:tc>
        <w:tc>
          <w:tcPr>
            <w:tcW w:w="999" w:type="dxa"/>
            <w:vMerge/>
          </w:tcPr>
          <w:p w14:paraId="4EBF68B6" w14:textId="77777777" w:rsidR="00010E20" w:rsidRPr="00A4559E" w:rsidRDefault="00010E20" w:rsidP="009718E7">
            <w:pPr>
              <w:pStyle w:val="G-PCCTablebody"/>
              <w:jc w:val="center"/>
              <w:rPr>
                <w:lang w:eastAsia="ja-JP"/>
              </w:rPr>
            </w:pPr>
          </w:p>
        </w:tc>
        <w:tc>
          <w:tcPr>
            <w:tcW w:w="907" w:type="dxa"/>
          </w:tcPr>
          <w:p w14:paraId="2020E868" w14:textId="77777777" w:rsidR="00010E20" w:rsidRPr="00A4559E" w:rsidRDefault="00010E20" w:rsidP="009718E7">
            <w:pPr>
              <w:pStyle w:val="G-PCCTablebody"/>
              <w:rPr>
                <w:b/>
                <w:bCs/>
                <w:lang w:eastAsia="ja-JP"/>
              </w:rPr>
            </w:pPr>
            <w:r w:rsidRPr="00A4559E">
              <w:rPr>
                <w:b/>
                <w:bCs/>
                <w:lang w:eastAsia="ja-JP"/>
              </w:rPr>
              <w:t>Suffix</w:t>
            </w:r>
          </w:p>
        </w:tc>
        <w:tc>
          <w:tcPr>
            <w:tcW w:w="3106" w:type="dxa"/>
          </w:tcPr>
          <w:p w14:paraId="2980B2E7" w14:textId="77777777" w:rsidR="00010E20" w:rsidRPr="00A4559E" w:rsidRDefault="00010E20" w:rsidP="009718E7">
            <w:pPr>
              <w:pStyle w:val="G-PCCTablebody"/>
              <w:rPr>
                <w:lang w:eastAsia="ja-JP"/>
              </w:rPr>
            </w:pPr>
            <w:r w:rsidRPr="00A4559E">
              <w:rPr>
                <w:lang w:eastAsia="ja-JP"/>
              </w:rPr>
              <w:t>bypass</w:t>
            </w:r>
          </w:p>
        </w:tc>
        <w:tc>
          <w:tcPr>
            <w:tcW w:w="2757" w:type="dxa"/>
          </w:tcPr>
          <w:p w14:paraId="495C0895"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47CDC04B" w14:textId="77777777" w:rsidTr="009718E7">
        <w:tc>
          <w:tcPr>
            <w:tcW w:w="3762" w:type="dxa"/>
          </w:tcPr>
          <w:p w14:paraId="316A4CEF" w14:textId="77777777" w:rsidR="00010E20" w:rsidRPr="00A4559E" w:rsidRDefault="00010E20" w:rsidP="009718E7">
            <w:pPr>
              <w:pStyle w:val="G-PCCTablebody"/>
              <w:rPr>
                <w:rStyle w:val="Synvarinline"/>
              </w:rPr>
            </w:pPr>
            <w:r w:rsidRPr="00A4559E">
              <w:rPr>
                <w:rStyle w:val="Synvarinline"/>
              </w:rPr>
              <w:t>ptn_qp_offset_sign</w:t>
            </w:r>
          </w:p>
        </w:tc>
        <w:tc>
          <w:tcPr>
            <w:tcW w:w="999" w:type="dxa"/>
          </w:tcPr>
          <w:p w14:paraId="56163042" w14:textId="77777777" w:rsidR="00010E20" w:rsidRPr="00A4559E" w:rsidRDefault="00010E20" w:rsidP="009718E7">
            <w:pPr>
              <w:pStyle w:val="G-PCCTablebody"/>
              <w:jc w:val="center"/>
              <w:rPr>
                <w:lang w:eastAsia="ja-JP"/>
              </w:rPr>
            </w:pPr>
            <w:r w:rsidRPr="00A4559E">
              <w:rPr>
                <w:lang w:eastAsia="ja-JP"/>
              </w:rPr>
              <w:t>29</w:t>
            </w:r>
          </w:p>
        </w:tc>
        <w:tc>
          <w:tcPr>
            <w:tcW w:w="4013" w:type="dxa"/>
            <w:gridSpan w:val="2"/>
          </w:tcPr>
          <w:p w14:paraId="2C46401A" w14:textId="77777777" w:rsidR="00010E20" w:rsidRPr="00A4559E" w:rsidRDefault="00010E20" w:rsidP="009718E7">
            <w:pPr>
              <w:pStyle w:val="G-PCCTablebody"/>
              <w:rPr>
                <w:lang w:eastAsia="ja-JP"/>
              </w:rPr>
            </w:pPr>
            <w:r w:rsidRPr="00A4559E">
              <w:rPr>
                <w:lang w:eastAsia="ja-JP"/>
              </w:rPr>
              <w:t>0</w:t>
            </w:r>
          </w:p>
        </w:tc>
        <w:tc>
          <w:tcPr>
            <w:tcW w:w="2757" w:type="dxa"/>
          </w:tcPr>
          <w:p w14:paraId="1E15DD0B"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10463FCA" w14:textId="77777777" w:rsidTr="009718E7">
        <w:tc>
          <w:tcPr>
            <w:tcW w:w="3762" w:type="dxa"/>
          </w:tcPr>
          <w:p w14:paraId="3B56DA28" w14:textId="77777777" w:rsidR="00010E20" w:rsidRPr="00A4559E" w:rsidRDefault="00010E20" w:rsidP="009718E7">
            <w:pPr>
              <w:pStyle w:val="G-PCCTablebody"/>
              <w:rPr>
                <w:rStyle w:val="Synvarinline"/>
              </w:rPr>
            </w:pPr>
            <w:r w:rsidRPr="00A4559E">
              <w:rPr>
                <w:rStyle w:val="Synvarinline"/>
              </w:rPr>
              <w:t>ptn_resid_abs_gt0</w:t>
            </w:r>
            <w:r w:rsidRPr="00A4559E">
              <w:rPr>
                <w:rStyle w:val="Exprinline"/>
              </w:rPr>
              <w:t>[ </w:t>
            </w:r>
            <w:r>
              <w:rPr>
                <w:rStyle w:val="Var1inline"/>
              </w:rPr>
              <w:t>𝑘</w:t>
            </w:r>
            <w:r w:rsidRPr="00A4559E">
              <w:rPr>
                <w:rStyle w:val="Exprinline"/>
              </w:rPr>
              <w:t> ]</w:t>
            </w:r>
          </w:p>
        </w:tc>
        <w:tc>
          <w:tcPr>
            <w:tcW w:w="999" w:type="dxa"/>
          </w:tcPr>
          <w:p w14:paraId="0DFC135D" w14:textId="77777777" w:rsidR="00010E20" w:rsidRPr="00A4559E" w:rsidRDefault="00010E20" w:rsidP="009718E7">
            <w:pPr>
              <w:pStyle w:val="G-PCCTablebody"/>
              <w:jc w:val="center"/>
              <w:rPr>
                <w:lang w:eastAsia="ja-JP"/>
              </w:rPr>
            </w:pPr>
            <w:r w:rsidRPr="00A4559E">
              <w:rPr>
                <w:lang w:eastAsia="ja-JP"/>
              </w:rPr>
              <w:t>30</w:t>
            </w:r>
          </w:p>
        </w:tc>
        <w:tc>
          <w:tcPr>
            <w:tcW w:w="4013" w:type="dxa"/>
            <w:gridSpan w:val="2"/>
          </w:tcPr>
          <w:p w14:paraId="1A7FA0AB" w14:textId="77777777" w:rsidR="00010E20" w:rsidRPr="00B6474B" w:rsidRDefault="00010E20" w:rsidP="009718E7">
            <w:pPr>
              <w:pStyle w:val="G-PCCTablebody"/>
              <w:rPr>
                <w:rStyle w:val="Var1inline"/>
              </w:rPr>
            </w:pPr>
            <w:r w:rsidRPr="006854EE">
              <w:rPr>
                <w:rStyle w:val="Var1inline"/>
              </w:rPr>
              <w:t>𝑘</w:t>
            </w:r>
            <w:r w:rsidRPr="00B6474B">
              <w:rPr>
                <w:rStyle w:val="Codeinline"/>
              </w:rPr>
              <w:t> </w:t>
            </w:r>
            <w:r w:rsidRPr="00B6474B">
              <w:rPr>
                <w:rStyle w:val="Exprinline"/>
              </w:rPr>
              <w:t xml:space="preserve">+3 × </w:t>
            </w:r>
            <w:r w:rsidRPr="00B6474B">
              <w:rPr>
                <w:rStyle w:val="Synvarinline"/>
              </w:rPr>
              <w:t>ptn_inter_flag</w:t>
            </w:r>
            <w:r w:rsidRPr="00B6474B">
              <w:rPr>
                <w:rStyle w:val="Exprinline"/>
              </w:rPr>
              <w:t>[ </w:t>
            </w:r>
            <w:r w:rsidRPr="00B6474B">
              <w:rPr>
                <w:rStyle w:val="VarNinline"/>
              </w:rPr>
              <w:t>nodeIdx</w:t>
            </w:r>
            <w:r w:rsidRPr="00B6474B">
              <w:rPr>
                <w:rStyle w:val="Exprinline"/>
              </w:rPr>
              <w:t> ]</w:t>
            </w:r>
          </w:p>
        </w:tc>
        <w:tc>
          <w:tcPr>
            <w:tcW w:w="2757" w:type="dxa"/>
          </w:tcPr>
          <w:p w14:paraId="2D437758"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466D14B2" w14:textId="77777777" w:rsidTr="009718E7">
        <w:tc>
          <w:tcPr>
            <w:tcW w:w="3762" w:type="dxa"/>
          </w:tcPr>
          <w:p w14:paraId="7209F388" w14:textId="77777777" w:rsidR="00010E20" w:rsidRPr="00A4559E" w:rsidRDefault="00010E20" w:rsidP="009718E7">
            <w:pPr>
              <w:pStyle w:val="G-PCCTablebody"/>
              <w:rPr>
                <w:noProof/>
                <w:lang w:eastAsia="ja-JP"/>
              </w:rPr>
            </w:pPr>
            <w:r w:rsidRPr="00A4559E">
              <w:rPr>
                <w:rStyle w:val="Synvarinline"/>
              </w:rPr>
              <w:t>ptn_resid_abs_log2</w:t>
            </w:r>
            <w:r w:rsidRPr="00A4559E">
              <w:rPr>
                <w:rStyle w:val="Exprinline"/>
              </w:rPr>
              <w:t>[ </w:t>
            </w:r>
            <w:r>
              <w:rPr>
                <w:rStyle w:val="Var1inline"/>
              </w:rPr>
              <w:t>𝑘</w:t>
            </w:r>
            <w:r w:rsidRPr="00A4559E">
              <w:rPr>
                <w:rStyle w:val="Exprinline"/>
              </w:rPr>
              <w:t> ]</w:t>
            </w:r>
            <w:r w:rsidRPr="00A4559E">
              <w:rPr>
                <w:noProof/>
                <w:lang w:eastAsia="ja-JP"/>
              </w:rPr>
              <w:t>,</w:t>
            </w:r>
            <w:r w:rsidRPr="00A4559E">
              <w:rPr>
                <w:noProof/>
                <w:lang w:eastAsia="ja-JP"/>
              </w:rPr>
              <w:br/>
            </w:r>
            <w:r w:rsidRPr="00A4559E">
              <w:rPr>
                <w:rStyle w:val="Codeinline"/>
              </w:rPr>
              <w:t> </w:t>
            </w:r>
            <w:r w:rsidRPr="00A4559E">
              <w:rPr>
                <w:noProof/>
                <w:lang w:eastAsia="ja-JP"/>
              </w:rPr>
              <w:t xml:space="preserve">when </w:t>
            </w:r>
            <w:r>
              <w:rPr>
                <w:rStyle w:val="Var1inline"/>
              </w:rPr>
              <w:t>𝑘</w:t>
            </w:r>
            <w:r w:rsidRPr="00A4559E">
              <w:rPr>
                <w:rStyle w:val="Exprinline"/>
              </w:rPr>
              <w:t xml:space="preserve"> == 0 || </w:t>
            </w:r>
            <w:r w:rsidRPr="00A4559E">
              <w:rPr>
                <w:rStyle w:val="Synvarinline"/>
              </w:rPr>
              <w:t>geom_angular_enabled</w:t>
            </w:r>
          </w:p>
        </w:tc>
        <w:tc>
          <w:tcPr>
            <w:tcW w:w="999" w:type="dxa"/>
          </w:tcPr>
          <w:p w14:paraId="02D0AFBB" w14:textId="77777777" w:rsidR="00010E20" w:rsidRPr="00A4559E" w:rsidRDefault="00010E20" w:rsidP="009718E7">
            <w:pPr>
              <w:pStyle w:val="G-PCCTablebody"/>
              <w:jc w:val="center"/>
              <w:rPr>
                <w:lang w:eastAsia="ja-JP"/>
              </w:rPr>
            </w:pPr>
            <w:r w:rsidRPr="00A4559E">
              <w:rPr>
                <w:lang w:eastAsia="ja-JP"/>
              </w:rPr>
              <w:t xml:space="preserve">31 + </w:t>
            </w:r>
            <w:r>
              <w:rPr>
                <w:rStyle w:val="Var1inline"/>
              </w:rPr>
              <w:t>𝑘</w:t>
            </w:r>
          </w:p>
        </w:tc>
        <w:tc>
          <w:tcPr>
            <w:tcW w:w="4013" w:type="dxa"/>
            <w:gridSpan w:val="2"/>
          </w:tcPr>
          <w:p w14:paraId="1AF24E36" w14:textId="77777777" w:rsidR="00010E20" w:rsidRPr="00B6474B" w:rsidDel="00E35E41" w:rsidRDefault="00010E20" w:rsidP="009718E7">
            <w:pPr>
              <w:pStyle w:val="G-PCCTablebody"/>
              <w:rPr>
                <w:rStyle w:val="Exprinline"/>
              </w:rPr>
            </w:pPr>
            <w:r w:rsidRPr="00B6474B">
              <w:rPr>
                <w:rStyle w:val="Funcinline"/>
              </w:rPr>
              <w:t>Exp2</w:t>
            </w:r>
            <w:r w:rsidRPr="00B6474B">
              <w:rPr>
                <w:rStyle w:val="Exprinline"/>
              </w:rPr>
              <w:t>( </w:t>
            </w:r>
            <w:r w:rsidRPr="00B6474B">
              <w:rPr>
                <w:rStyle w:val="VarNinline"/>
              </w:rPr>
              <w:t>BinIdx</w:t>
            </w:r>
            <w:r w:rsidRPr="00B6474B">
              <w:rPr>
                <w:rStyle w:val="Exprinline"/>
              </w:rPr>
              <w:t xml:space="preserve"> ) + </w:t>
            </w:r>
            <w:r w:rsidRPr="00B6474B">
              <w:rPr>
                <w:rStyle w:val="VarNinline"/>
              </w:rPr>
              <w:t>PartVal</w:t>
            </w:r>
            <w:r w:rsidRPr="00B6474B">
              <w:rPr>
                <w:rStyle w:val="Exprinline"/>
              </w:rPr>
              <w:t xml:space="preserve"> – 1</w:t>
            </w:r>
            <w:r w:rsidRPr="00B6474B">
              <w:rPr>
                <w:rStyle w:val="Exprinline"/>
              </w:rPr>
              <w:br/>
            </w:r>
            <w:r w:rsidRPr="00B6474B">
              <w:rPr>
                <w:rStyle w:val="Codeinline"/>
              </w:rPr>
              <w:t> </w:t>
            </w:r>
            <w:r w:rsidRPr="00B6474B">
              <w:rPr>
                <w:rStyle w:val="Exprinline"/>
              </w:rPr>
              <w:t xml:space="preserve">+186 × </w:t>
            </w:r>
            <w:r w:rsidRPr="00B6474B">
              <w:rPr>
                <w:rStyle w:val="Synvarinline"/>
              </w:rPr>
              <w:t>ptn_inter_flag</w:t>
            </w:r>
            <w:r w:rsidRPr="00B6474B">
              <w:rPr>
                <w:rStyle w:val="Exprinline"/>
              </w:rPr>
              <w:t>[ </w:t>
            </w:r>
            <w:r w:rsidRPr="00B6474B">
              <w:rPr>
                <w:rStyle w:val="VarNinline"/>
              </w:rPr>
              <w:t>nodeIdx</w:t>
            </w:r>
            <w:r w:rsidRPr="00B6474B">
              <w:rPr>
                <w:rStyle w:val="Exprinline"/>
              </w:rPr>
              <w:t> ]</w:t>
            </w:r>
          </w:p>
        </w:tc>
        <w:tc>
          <w:tcPr>
            <w:tcW w:w="2757" w:type="dxa"/>
          </w:tcPr>
          <w:p w14:paraId="5CAF26B7" w14:textId="77777777" w:rsidR="00010E20" w:rsidRPr="00A4559E" w:rsidRDefault="00010E20" w:rsidP="009718E7">
            <w:pPr>
              <w:pStyle w:val="G-PCCTablebody"/>
              <w:jc w:val="center"/>
              <w:rPr>
                <w:lang w:eastAsia="ja-JP"/>
              </w:rPr>
            </w:pPr>
            <w:r>
              <w:rPr>
                <w:lang w:eastAsia="ja-JP"/>
              </w:rPr>
              <w:t>62</w:t>
            </w:r>
          </w:p>
        </w:tc>
      </w:tr>
      <w:tr w:rsidR="00010E20" w:rsidRPr="00A4559E" w14:paraId="36FF4B74" w14:textId="77777777" w:rsidTr="009718E7">
        <w:tc>
          <w:tcPr>
            <w:tcW w:w="3762" w:type="dxa"/>
          </w:tcPr>
          <w:p w14:paraId="61BFBED0" w14:textId="77777777" w:rsidR="00010E20" w:rsidRPr="00A4559E" w:rsidRDefault="00010E20" w:rsidP="009718E7">
            <w:pPr>
              <w:pStyle w:val="G-PCCTablebody"/>
              <w:rPr>
                <w:noProof/>
                <w:lang w:eastAsia="ja-JP"/>
              </w:rPr>
            </w:pPr>
            <w:r w:rsidRPr="00A4559E">
              <w:rPr>
                <w:rStyle w:val="Synvarinline"/>
              </w:rPr>
              <w:t>ptn_resid_abs_log2</w:t>
            </w:r>
            <w:r w:rsidRPr="00A4559E">
              <w:rPr>
                <w:rStyle w:val="Exprinline"/>
              </w:rPr>
              <w:t>[ </w:t>
            </w:r>
            <w:r>
              <w:rPr>
                <w:rStyle w:val="Var1inline"/>
              </w:rPr>
              <w:t>𝑘</w:t>
            </w:r>
            <w:r w:rsidRPr="00A4559E">
              <w:rPr>
                <w:rStyle w:val="Exprinline"/>
              </w:rPr>
              <w:t> ]</w:t>
            </w:r>
            <w:r w:rsidRPr="00A4559E">
              <w:rPr>
                <w:noProof/>
                <w:lang w:eastAsia="ja-JP"/>
              </w:rPr>
              <w:t>,</w:t>
            </w:r>
            <w:r w:rsidRPr="00A4559E">
              <w:rPr>
                <w:noProof/>
                <w:lang w:eastAsia="ja-JP"/>
              </w:rPr>
              <w:br/>
            </w:r>
            <w:r w:rsidRPr="00A4559E">
              <w:rPr>
                <w:rStyle w:val="Codeinline"/>
              </w:rPr>
              <w:t> </w:t>
            </w:r>
            <w:r w:rsidRPr="00A4559E">
              <w:rPr>
                <w:noProof/>
                <w:lang w:eastAsia="ja-JP"/>
              </w:rPr>
              <w:t xml:space="preserve">when </w:t>
            </w:r>
            <w:r>
              <w:rPr>
                <w:rStyle w:val="Var1inline"/>
              </w:rPr>
              <w:t>𝑘</w:t>
            </w:r>
            <w:r w:rsidRPr="00A4559E">
              <w:rPr>
                <w:rStyle w:val="Exprinline"/>
              </w:rPr>
              <w:t xml:space="preserve"> &gt; 0 &amp;&amp; ¬</w:t>
            </w:r>
            <w:r w:rsidRPr="00A4559E">
              <w:rPr>
                <w:rStyle w:val="Synvarinline"/>
              </w:rPr>
              <w:t>geom_angular_enabled</w:t>
            </w:r>
          </w:p>
        </w:tc>
        <w:tc>
          <w:tcPr>
            <w:tcW w:w="999" w:type="dxa"/>
          </w:tcPr>
          <w:p w14:paraId="14081CB7" w14:textId="77777777" w:rsidR="00010E20" w:rsidRPr="00A4559E" w:rsidRDefault="00010E20" w:rsidP="009718E7">
            <w:pPr>
              <w:pStyle w:val="G-PCCTablebody"/>
              <w:jc w:val="center"/>
              <w:rPr>
                <w:lang w:eastAsia="ja-JP"/>
              </w:rPr>
            </w:pPr>
            <w:r w:rsidRPr="00A4559E">
              <w:rPr>
                <w:lang w:eastAsia="ja-JP"/>
              </w:rPr>
              <w:t xml:space="preserve">31 + </w:t>
            </w:r>
            <w:r>
              <w:rPr>
                <w:rStyle w:val="Var1inline"/>
              </w:rPr>
              <w:t>𝑘</w:t>
            </w:r>
          </w:p>
        </w:tc>
        <w:tc>
          <w:tcPr>
            <w:tcW w:w="4013" w:type="dxa"/>
            <w:gridSpan w:val="2"/>
          </w:tcPr>
          <w:p w14:paraId="16424238" w14:textId="77777777" w:rsidR="00010E20" w:rsidRPr="00A4559E" w:rsidRDefault="00010E20" w:rsidP="009718E7">
            <w:pPr>
              <w:pStyle w:val="G-PCCTablebody"/>
              <w:rPr>
                <w:lang w:eastAsia="ja-JP"/>
              </w:rPr>
            </w:pPr>
            <w:r w:rsidRPr="00630DFE">
              <w:rPr>
                <w:rStyle w:val="Funcinline"/>
              </w:rPr>
              <w:t>Min</w:t>
            </w:r>
            <w:r w:rsidRPr="00A4559E">
              <w:rPr>
                <w:rStyle w:val="Exprinline"/>
              </w:rPr>
              <w:t xml:space="preserve">( 4, </w:t>
            </w:r>
            <w:r w:rsidRPr="00A4559E">
              <w:rPr>
                <w:rStyle w:val="Synvarinline"/>
              </w:rPr>
              <w:t>ptn_resid_abs_log2</w:t>
            </w:r>
            <w:r w:rsidRPr="00A4559E">
              <w:rPr>
                <w:rStyle w:val="Exprinline"/>
              </w:rPr>
              <w:t>[ 0 ] + 1 &gt;&gt; 1 )</w:t>
            </w:r>
            <w:r w:rsidRPr="00A4559E">
              <w:rPr>
                <w:lang w:eastAsia="ja-JP"/>
              </w:rPr>
              <w:br/>
            </w:r>
            <w:r w:rsidRPr="00A4559E">
              <w:rPr>
                <w:rStyle w:val="Codeinline"/>
              </w:rPr>
              <w:t> </w:t>
            </w:r>
            <w:r w:rsidRPr="00A4559E">
              <w:rPr>
                <w:rStyle w:val="Exprinline"/>
              </w:rPr>
              <w:t>× 31</w:t>
            </w:r>
            <w:r w:rsidRPr="00A4559E">
              <w:rPr>
                <w:lang w:eastAsia="ja-JP"/>
              </w:rPr>
              <w:br/>
            </w:r>
            <w:r w:rsidRPr="00A4559E">
              <w:rPr>
                <w:rStyle w:val="Codeinline"/>
              </w:rPr>
              <w:t> </w:t>
            </w:r>
            <w:r w:rsidRPr="00A4559E">
              <w:rPr>
                <w:rStyle w:val="Exprinline"/>
              </w:rPr>
              <w:t xml:space="preserve">+ </w:t>
            </w:r>
            <w:r w:rsidRPr="00630DFE">
              <w:rPr>
                <w:rStyle w:val="Funcinline"/>
              </w:rPr>
              <w:t>Exp2</w:t>
            </w:r>
            <w:r w:rsidRPr="00A4559E">
              <w:rPr>
                <w:rStyle w:val="Exprinline"/>
              </w:rPr>
              <w:t>( </w:t>
            </w:r>
            <w:r w:rsidRPr="00D35E12">
              <w:rPr>
                <w:rStyle w:val="VarNinline"/>
              </w:rPr>
              <w:t>BinIdx</w:t>
            </w:r>
            <w:r w:rsidRPr="00A4559E">
              <w:rPr>
                <w:rStyle w:val="Exprinline"/>
              </w:rPr>
              <w:t xml:space="preserve"> ) + </w:t>
            </w:r>
            <w:r w:rsidRPr="00D35E12">
              <w:rPr>
                <w:rStyle w:val="VarNinline"/>
              </w:rPr>
              <w:t>PartVal</w:t>
            </w:r>
            <w:r w:rsidRPr="00A4559E">
              <w:rPr>
                <w:rStyle w:val="Exprinline"/>
              </w:rPr>
              <w:t xml:space="preserve"> − 1</w:t>
            </w:r>
          </w:p>
        </w:tc>
        <w:tc>
          <w:tcPr>
            <w:tcW w:w="2757" w:type="dxa"/>
          </w:tcPr>
          <w:p w14:paraId="06F3187E" w14:textId="77777777" w:rsidR="00010E20" w:rsidRPr="00A4559E" w:rsidRDefault="00010E20" w:rsidP="009718E7">
            <w:pPr>
              <w:pStyle w:val="G-PCCTablebody"/>
              <w:jc w:val="center"/>
              <w:rPr>
                <w:lang w:eastAsia="ja-JP"/>
              </w:rPr>
            </w:pPr>
            <w:r w:rsidRPr="00A4559E">
              <w:rPr>
                <w:lang w:eastAsia="ja-JP"/>
              </w:rPr>
              <w:t>155</w:t>
            </w:r>
          </w:p>
        </w:tc>
      </w:tr>
      <w:tr w:rsidR="00010E20" w:rsidRPr="00A4559E" w14:paraId="2AA19D64" w14:textId="77777777" w:rsidTr="009718E7">
        <w:tc>
          <w:tcPr>
            <w:tcW w:w="3762" w:type="dxa"/>
          </w:tcPr>
          <w:p w14:paraId="7AFE6506" w14:textId="77777777" w:rsidR="00010E20" w:rsidRPr="00A4559E" w:rsidRDefault="00010E20" w:rsidP="009718E7">
            <w:pPr>
              <w:pStyle w:val="G-PCCTablebody"/>
              <w:rPr>
                <w:rStyle w:val="Synvarinline"/>
              </w:rPr>
            </w:pPr>
            <w:r w:rsidRPr="00A4559E">
              <w:rPr>
                <w:rStyle w:val="Synvarinline"/>
              </w:rPr>
              <w:t>ptn_resid_abs_rem</w:t>
            </w:r>
            <w:r w:rsidRPr="00A4559E">
              <w:rPr>
                <w:rStyle w:val="Exprinline"/>
              </w:rPr>
              <w:t>[ ]</w:t>
            </w:r>
          </w:p>
        </w:tc>
        <w:tc>
          <w:tcPr>
            <w:tcW w:w="999" w:type="dxa"/>
          </w:tcPr>
          <w:p w14:paraId="0C7686C0" w14:textId="77777777" w:rsidR="00010E20" w:rsidRPr="00A4559E" w:rsidRDefault="00010E20" w:rsidP="009718E7">
            <w:pPr>
              <w:pStyle w:val="G-PCCTablebody"/>
              <w:jc w:val="center"/>
              <w:rPr>
                <w:lang w:eastAsia="ja-JP"/>
              </w:rPr>
            </w:pPr>
            <w:r w:rsidRPr="00A4559E">
              <w:rPr>
                <w:lang w:eastAsia="ja-JP"/>
              </w:rPr>
              <w:t>na</w:t>
            </w:r>
          </w:p>
        </w:tc>
        <w:tc>
          <w:tcPr>
            <w:tcW w:w="4013" w:type="dxa"/>
            <w:gridSpan w:val="2"/>
          </w:tcPr>
          <w:p w14:paraId="3A1C390F" w14:textId="77777777" w:rsidR="00010E20" w:rsidRPr="00A4559E" w:rsidRDefault="00010E20" w:rsidP="009718E7">
            <w:pPr>
              <w:pStyle w:val="G-PCCTablebody"/>
              <w:rPr>
                <w:lang w:eastAsia="ja-JP"/>
              </w:rPr>
            </w:pPr>
            <w:r w:rsidRPr="00A4559E">
              <w:rPr>
                <w:lang w:eastAsia="ja-JP"/>
              </w:rPr>
              <w:t>bypass</w:t>
            </w:r>
          </w:p>
        </w:tc>
        <w:tc>
          <w:tcPr>
            <w:tcW w:w="2757" w:type="dxa"/>
          </w:tcPr>
          <w:p w14:paraId="67C5CEF6"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7DED25DA" w14:textId="77777777" w:rsidTr="009718E7">
        <w:tc>
          <w:tcPr>
            <w:tcW w:w="3762" w:type="dxa"/>
          </w:tcPr>
          <w:p w14:paraId="151FDFFF" w14:textId="77777777" w:rsidR="00010E20" w:rsidRPr="00A4559E" w:rsidRDefault="00010E20" w:rsidP="009718E7">
            <w:pPr>
              <w:pStyle w:val="G-PCCTablebody"/>
              <w:rPr>
                <w:rStyle w:val="Synvarinline"/>
              </w:rPr>
            </w:pPr>
            <w:r w:rsidRPr="00A4559E">
              <w:rPr>
                <w:rStyle w:val="Synvarinline"/>
              </w:rPr>
              <w:t>ptn_resid_sign</w:t>
            </w:r>
            <w:r w:rsidRPr="00A4559E">
              <w:rPr>
                <w:rStyle w:val="Exprinline"/>
              </w:rPr>
              <w:t>[ </w:t>
            </w:r>
            <w:r>
              <w:rPr>
                <w:rStyle w:val="Var1inline"/>
              </w:rPr>
              <w:t>𝑘</w:t>
            </w:r>
            <w:r w:rsidRPr="00A4559E">
              <w:rPr>
                <w:rStyle w:val="Exprinline"/>
              </w:rPr>
              <w:t> ]</w:t>
            </w:r>
          </w:p>
        </w:tc>
        <w:tc>
          <w:tcPr>
            <w:tcW w:w="999" w:type="dxa"/>
          </w:tcPr>
          <w:p w14:paraId="02E0E4E0" w14:textId="77777777" w:rsidR="00010E20" w:rsidRPr="00A4559E" w:rsidRDefault="00010E20" w:rsidP="009718E7">
            <w:pPr>
              <w:pStyle w:val="G-PCCTablebody"/>
              <w:jc w:val="center"/>
              <w:rPr>
                <w:lang w:eastAsia="ja-JP"/>
              </w:rPr>
            </w:pPr>
            <w:r w:rsidRPr="00A4559E">
              <w:rPr>
                <w:lang w:eastAsia="ja-JP"/>
              </w:rPr>
              <w:t>34</w:t>
            </w:r>
          </w:p>
        </w:tc>
        <w:tc>
          <w:tcPr>
            <w:tcW w:w="4013" w:type="dxa"/>
            <w:gridSpan w:val="2"/>
          </w:tcPr>
          <w:p w14:paraId="08B91170" w14:textId="77777777" w:rsidR="00010E20" w:rsidRPr="00B6474B" w:rsidRDefault="00010E20" w:rsidP="009718E7">
            <w:pPr>
              <w:pStyle w:val="G-PCCTablebody"/>
              <w:rPr>
                <w:rStyle w:val="Var1inline"/>
              </w:rPr>
            </w:pPr>
            <w:r w:rsidRPr="006854EE">
              <w:rPr>
                <w:rStyle w:val="Var1inline"/>
              </w:rPr>
              <w:t>𝑘</w:t>
            </w:r>
            <w:r w:rsidRPr="00B6474B">
              <w:rPr>
                <w:rStyle w:val="Codeinline"/>
              </w:rPr>
              <w:t> </w:t>
            </w:r>
            <w:r w:rsidRPr="00B6474B">
              <w:rPr>
                <w:rStyle w:val="Exprinline"/>
              </w:rPr>
              <w:t xml:space="preserve">+3 × </w:t>
            </w:r>
            <w:r w:rsidRPr="00B6474B">
              <w:rPr>
                <w:rStyle w:val="Synvarinline"/>
              </w:rPr>
              <w:t>ptn_inter_flag</w:t>
            </w:r>
            <w:r w:rsidRPr="00B6474B">
              <w:rPr>
                <w:rStyle w:val="Exprinline"/>
              </w:rPr>
              <w:t>[ </w:t>
            </w:r>
            <w:r w:rsidRPr="00B6474B">
              <w:rPr>
                <w:rStyle w:val="VarNinline"/>
              </w:rPr>
              <w:t>nodeIdx</w:t>
            </w:r>
            <w:r w:rsidRPr="00B6474B">
              <w:rPr>
                <w:rStyle w:val="Exprinline"/>
              </w:rPr>
              <w:t> ]</w:t>
            </w:r>
          </w:p>
        </w:tc>
        <w:tc>
          <w:tcPr>
            <w:tcW w:w="2757" w:type="dxa"/>
          </w:tcPr>
          <w:p w14:paraId="3EDEA1AC" w14:textId="77777777" w:rsidR="00010E20" w:rsidRPr="00A4559E" w:rsidRDefault="00010E20" w:rsidP="009718E7">
            <w:pPr>
              <w:pStyle w:val="G-PCCTablebody"/>
              <w:jc w:val="center"/>
              <w:rPr>
                <w:lang w:eastAsia="ja-JP"/>
              </w:rPr>
            </w:pPr>
            <w:r>
              <w:rPr>
                <w:lang w:eastAsia="ja-JP"/>
              </w:rPr>
              <w:t>6</w:t>
            </w:r>
          </w:p>
        </w:tc>
      </w:tr>
      <w:tr w:rsidR="00010E20" w:rsidRPr="00A4559E" w14:paraId="04A1F5DB" w14:textId="77777777" w:rsidTr="009718E7">
        <w:trPr>
          <w:trHeight w:val="20"/>
        </w:trPr>
        <w:tc>
          <w:tcPr>
            <w:tcW w:w="3762" w:type="dxa"/>
            <w:vMerge w:val="restart"/>
          </w:tcPr>
          <w:p w14:paraId="0DD22013" w14:textId="77777777" w:rsidR="00010E20" w:rsidRPr="00A4559E" w:rsidRDefault="00010E20" w:rsidP="009718E7">
            <w:pPr>
              <w:pStyle w:val="G-PCCTablebody"/>
              <w:rPr>
                <w:rStyle w:val="Synvarinline"/>
              </w:rPr>
            </w:pPr>
            <w:r w:rsidRPr="00A4559E">
              <w:rPr>
                <w:rStyle w:val="Synvarinline"/>
              </w:rPr>
              <w:t>ptn_sec_resid_abs</w:t>
            </w:r>
            <w:r w:rsidRPr="00A4559E">
              <w:rPr>
                <w:rStyle w:val="Exprinline"/>
              </w:rPr>
              <w:t>[ </w:t>
            </w:r>
            <w:r>
              <w:rPr>
                <w:rStyle w:val="Var1inline"/>
              </w:rPr>
              <w:t>𝑘</w:t>
            </w:r>
            <w:r w:rsidRPr="00A4559E">
              <w:rPr>
                <w:rStyle w:val="Exprinline"/>
              </w:rPr>
              <w:t> ]</w:t>
            </w:r>
          </w:p>
        </w:tc>
        <w:tc>
          <w:tcPr>
            <w:tcW w:w="999" w:type="dxa"/>
            <w:vMerge w:val="restart"/>
          </w:tcPr>
          <w:p w14:paraId="51252064" w14:textId="77777777" w:rsidR="00010E20" w:rsidRPr="00A4559E" w:rsidRDefault="00010E20" w:rsidP="009718E7">
            <w:pPr>
              <w:pStyle w:val="G-PCCTablebody"/>
              <w:jc w:val="center"/>
              <w:rPr>
                <w:lang w:eastAsia="ja-JP"/>
              </w:rPr>
            </w:pPr>
            <w:r w:rsidRPr="00A4559E">
              <w:rPr>
                <w:lang w:eastAsia="ja-JP"/>
              </w:rPr>
              <w:t>35</w:t>
            </w:r>
          </w:p>
        </w:tc>
        <w:tc>
          <w:tcPr>
            <w:tcW w:w="907" w:type="dxa"/>
          </w:tcPr>
          <w:p w14:paraId="18586B9B" w14:textId="77777777" w:rsidR="00010E20" w:rsidRPr="00A4559E" w:rsidRDefault="00010E20" w:rsidP="009718E7">
            <w:pPr>
              <w:pStyle w:val="G-PCCTablebody"/>
              <w:rPr>
                <w:b/>
                <w:bCs/>
                <w:lang w:eastAsia="ja-JP"/>
              </w:rPr>
            </w:pPr>
            <w:r w:rsidRPr="00A4559E">
              <w:rPr>
                <w:b/>
                <w:bCs/>
                <w:lang w:eastAsia="ja-JP"/>
              </w:rPr>
              <w:t>Offset</w:t>
            </w:r>
          </w:p>
        </w:tc>
        <w:tc>
          <w:tcPr>
            <w:tcW w:w="3106" w:type="dxa"/>
          </w:tcPr>
          <w:p w14:paraId="1324D388" w14:textId="77777777" w:rsidR="00010E20" w:rsidRPr="00A4559E" w:rsidRDefault="00010E20" w:rsidP="009718E7">
            <w:pPr>
              <w:pStyle w:val="G-PCCTablebody"/>
              <w:rPr>
                <w:rStyle w:val="Exprinline"/>
              </w:rPr>
            </w:pPr>
            <w:r>
              <w:rPr>
                <w:rStyle w:val="Var1inline"/>
              </w:rPr>
              <w:t>𝑘</w:t>
            </w:r>
            <w:r w:rsidRPr="00A4559E">
              <w:rPr>
                <w:rStyle w:val="Exprinline"/>
              </w:rPr>
              <w:t xml:space="preserve"> × </w:t>
            </w:r>
            <w:r w:rsidRPr="00D35E12">
              <w:rPr>
                <w:rStyle w:val="VarNinline"/>
              </w:rPr>
              <w:t>BinIdxTu</w:t>
            </w:r>
          </w:p>
        </w:tc>
        <w:tc>
          <w:tcPr>
            <w:tcW w:w="2757" w:type="dxa"/>
          </w:tcPr>
          <w:p w14:paraId="06D3C10E" w14:textId="77777777" w:rsidR="00010E20" w:rsidRPr="00A4559E" w:rsidRDefault="00010E20" w:rsidP="009718E7">
            <w:pPr>
              <w:pStyle w:val="G-PCCTablebody"/>
              <w:jc w:val="center"/>
              <w:rPr>
                <w:lang w:eastAsia="ja-JP"/>
              </w:rPr>
            </w:pPr>
            <w:r w:rsidRPr="00A4559E">
              <w:rPr>
                <w:lang w:eastAsia="ja-JP"/>
              </w:rPr>
              <w:t>6</w:t>
            </w:r>
          </w:p>
        </w:tc>
      </w:tr>
      <w:tr w:rsidR="00010E20" w:rsidRPr="00A4559E" w14:paraId="1E82F0A4" w14:textId="77777777" w:rsidTr="009718E7">
        <w:tc>
          <w:tcPr>
            <w:tcW w:w="3762" w:type="dxa"/>
            <w:vMerge/>
          </w:tcPr>
          <w:p w14:paraId="546175C6" w14:textId="77777777" w:rsidR="00010E20" w:rsidRPr="00A4559E" w:rsidRDefault="00010E20" w:rsidP="009718E7">
            <w:pPr>
              <w:pStyle w:val="G-PCCTablebody"/>
              <w:rPr>
                <w:rStyle w:val="Synvarinline"/>
              </w:rPr>
            </w:pPr>
          </w:p>
        </w:tc>
        <w:tc>
          <w:tcPr>
            <w:tcW w:w="999" w:type="dxa"/>
            <w:vMerge/>
          </w:tcPr>
          <w:p w14:paraId="39F01501" w14:textId="77777777" w:rsidR="00010E20" w:rsidRPr="00A4559E" w:rsidRDefault="00010E20" w:rsidP="009718E7">
            <w:pPr>
              <w:pStyle w:val="G-PCCTablebody"/>
              <w:jc w:val="center"/>
              <w:rPr>
                <w:lang w:eastAsia="ja-JP"/>
              </w:rPr>
            </w:pPr>
          </w:p>
        </w:tc>
        <w:tc>
          <w:tcPr>
            <w:tcW w:w="907" w:type="dxa"/>
          </w:tcPr>
          <w:p w14:paraId="4A62ACAB" w14:textId="77777777" w:rsidR="00010E20" w:rsidRPr="00A4559E" w:rsidRDefault="00010E20" w:rsidP="009718E7">
            <w:pPr>
              <w:pStyle w:val="G-PCCTablebody"/>
              <w:rPr>
                <w:b/>
                <w:bCs/>
                <w:lang w:eastAsia="ja-JP"/>
              </w:rPr>
            </w:pPr>
            <w:r w:rsidRPr="00A4559E">
              <w:rPr>
                <w:b/>
                <w:bCs/>
                <w:lang w:eastAsia="ja-JP"/>
              </w:rPr>
              <w:t>Prefix</w:t>
            </w:r>
          </w:p>
        </w:tc>
        <w:tc>
          <w:tcPr>
            <w:tcW w:w="3106" w:type="dxa"/>
          </w:tcPr>
          <w:p w14:paraId="4686E5C7" w14:textId="77777777" w:rsidR="00010E20" w:rsidRPr="00A4559E" w:rsidRDefault="00010E20" w:rsidP="009718E7">
            <w:pPr>
              <w:pStyle w:val="G-PCCTablebody"/>
              <w:rPr>
                <w:rStyle w:val="Exprinline"/>
              </w:rPr>
            </w:pPr>
            <w:r w:rsidRPr="00A4559E">
              <w:rPr>
                <w:rStyle w:val="Exprinline"/>
              </w:rPr>
              <w:t xml:space="preserve">6 + 9 × </w:t>
            </w:r>
            <w:r>
              <w:rPr>
                <w:rStyle w:val="Var1inline"/>
              </w:rPr>
              <w:t>𝑘</w:t>
            </w:r>
            <w:r w:rsidRPr="00A4559E">
              <w:rPr>
                <w:rStyle w:val="Exprinline"/>
              </w:rPr>
              <w:t xml:space="preserve"> + </w:t>
            </w:r>
            <w:r w:rsidRPr="00630DFE">
              <w:rPr>
                <w:rStyle w:val="Funcinline"/>
              </w:rPr>
              <w:t>Min</w:t>
            </w:r>
            <w:r w:rsidRPr="00A4559E">
              <w:rPr>
                <w:rStyle w:val="Exprinline"/>
              </w:rPr>
              <w:t xml:space="preserve">( 4, </w:t>
            </w:r>
            <w:r w:rsidRPr="00D35E12">
              <w:rPr>
                <w:rStyle w:val="VarNinline"/>
              </w:rPr>
              <w:t>BinIdxPfx</w:t>
            </w:r>
            <w:r w:rsidRPr="00A4559E">
              <w:rPr>
                <w:rStyle w:val="Exprinline"/>
              </w:rPr>
              <w:t> )</w:t>
            </w:r>
          </w:p>
        </w:tc>
        <w:tc>
          <w:tcPr>
            <w:tcW w:w="2757" w:type="dxa"/>
          </w:tcPr>
          <w:p w14:paraId="4029CBF9" w14:textId="77777777" w:rsidR="00010E20" w:rsidRPr="00A4559E" w:rsidRDefault="00010E20" w:rsidP="009718E7">
            <w:pPr>
              <w:pStyle w:val="G-PCCTablebody"/>
              <w:jc w:val="center"/>
              <w:rPr>
                <w:lang w:eastAsia="ja-JP"/>
              </w:rPr>
            </w:pPr>
            <w:r w:rsidRPr="00A4559E">
              <w:rPr>
                <w:lang w:eastAsia="ja-JP"/>
              </w:rPr>
              <w:t>15</w:t>
            </w:r>
          </w:p>
        </w:tc>
      </w:tr>
      <w:tr w:rsidR="00010E20" w:rsidRPr="00A4559E" w14:paraId="66971FCD" w14:textId="77777777" w:rsidTr="009718E7">
        <w:tc>
          <w:tcPr>
            <w:tcW w:w="3762" w:type="dxa"/>
            <w:vMerge/>
          </w:tcPr>
          <w:p w14:paraId="20568D9C" w14:textId="77777777" w:rsidR="00010E20" w:rsidRPr="00A4559E" w:rsidRDefault="00010E20" w:rsidP="009718E7">
            <w:pPr>
              <w:pStyle w:val="G-PCCTablebody"/>
              <w:rPr>
                <w:rStyle w:val="Synvarinline"/>
              </w:rPr>
            </w:pPr>
          </w:p>
        </w:tc>
        <w:tc>
          <w:tcPr>
            <w:tcW w:w="999" w:type="dxa"/>
            <w:vMerge/>
          </w:tcPr>
          <w:p w14:paraId="33835ED5" w14:textId="77777777" w:rsidR="00010E20" w:rsidRPr="00A4559E" w:rsidRDefault="00010E20" w:rsidP="009718E7">
            <w:pPr>
              <w:pStyle w:val="G-PCCTablebody"/>
              <w:jc w:val="center"/>
              <w:rPr>
                <w:lang w:eastAsia="ja-JP"/>
              </w:rPr>
            </w:pPr>
          </w:p>
        </w:tc>
        <w:tc>
          <w:tcPr>
            <w:tcW w:w="907" w:type="dxa"/>
          </w:tcPr>
          <w:p w14:paraId="51D9DDF4" w14:textId="77777777" w:rsidR="00010E20" w:rsidRPr="00A4559E" w:rsidRDefault="00010E20" w:rsidP="009718E7">
            <w:pPr>
              <w:pStyle w:val="G-PCCTablebody"/>
              <w:rPr>
                <w:b/>
                <w:bCs/>
                <w:lang w:eastAsia="ja-JP"/>
              </w:rPr>
            </w:pPr>
            <w:r w:rsidRPr="00A4559E">
              <w:rPr>
                <w:b/>
                <w:bCs/>
                <w:lang w:eastAsia="ja-JP"/>
              </w:rPr>
              <w:t>Suffix</w:t>
            </w:r>
          </w:p>
        </w:tc>
        <w:tc>
          <w:tcPr>
            <w:tcW w:w="3106" w:type="dxa"/>
          </w:tcPr>
          <w:p w14:paraId="2E24CBE8" w14:textId="77777777" w:rsidR="00010E20" w:rsidRPr="00B6474B" w:rsidRDefault="00010E20" w:rsidP="009718E7">
            <w:pPr>
              <w:pStyle w:val="G-PCCTablebody"/>
              <w:rPr>
                <w:rStyle w:val="Exprinline"/>
              </w:rPr>
            </w:pPr>
            <w:r w:rsidRPr="00B6474B">
              <w:rPr>
                <w:rStyle w:val="Exprinline"/>
              </w:rPr>
              <w:t xml:space="preserve">11 + 9 × </w:t>
            </w:r>
            <w:r>
              <w:rPr>
                <w:rStyle w:val="Var1inline"/>
              </w:rPr>
              <w:t>𝑘</w:t>
            </w:r>
            <w:r w:rsidRPr="00B6474B">
              <w:rPr>
                <w:rStyle w:val="Exprinline"/>
              </w:rPr>
              <w:t xml:space="preserve"> + </w:t>
            </w:r>
            <w:r w:rsidRPr="00B6474B">
              <w:rPr>
                <w:rStyle w:val="Funcinline"/>
              </w:rPr>
              <w:t>Min</w:t>
            </w:r>
            <w:r w:rsidRPr="00B6474B">
              <w:rPr>
                <w:rStyle w:val="Exprinline"/>
              </w:rPr>
              <w:t xml:space="preserve">( 3, </w:t>
            </w:r>
            <w:r w:rsidRPr="00B6474B">
              <w:rPr>
                <w:rStyle w:val="VarNinline"/>
              </w:rPr>
              <w:t>BinIdx</w:t>
            </w:r>
            <w:r w:rsidRPr="00B6474B">
              <w:rPr>
                <w:rStyle w:val="Exprinline"/>
              </w:rPr>
              <w:t> </w:t>
            </w:r>
            <w:r w:rsidRPr="00B6474B">
              <w:rPr>
                <w:rStyle w:val="VarNinline"/>
              </w:rPr>
              <w:t>Sfx</w:t>
            </w:r>
            <w:r w:rsidRPr="00B6474B">
              <w:rPr>
                <w:rStyle w:val="Exprinline"/>
              </w:rPr>
              <w:t>)</w:t>
            </w:r>
          </w:p>
        </w:tc>
        <w:tc>
          <w:tcPr>
            <w:tcW w:w="2757" w:type="dxa"/>
          </w:tcPr>
          <w:p w14:paraId="54AF5D32" w14:textId="77777777" w:rsidR="00010E20" w:rsidRPr="00A4559E" w:rsidRDefault="00010E20" w:rsidP="009718E7">
            <w:pPr>
              <w:pStyle w:val="G-PCCTablebody"/>
              <w:jc w:val="center"/>
              <w:rPr>
                <w:lang w:eastAsia="ja-JP"/>
              </w:rPr>
            </w:pPr>
            <w:r w:rsidRPr="00A4559E">
              <w:rPr>
                <w:lang w:eastAsia="ja-JP"/>
              </w:rPr>
              <w:t>12</w:t>
            </w:r>
          </w:p>
        </w:tc>
      </w:tr>
      <w:tr w:rsidR="00010E20" w:rsidRPr="00A4559E" w14:paraId="7CCC1080" w14:textId="77777777" w:rsidTr="009718E7">
        <w:tc>
          <w:tcPr>
            <w:tcW w:w="3762" w:type="dxa"/>
          </w:tcPr>
          <w:p w14:paraId="4EABF71B" w14:textId="77777777" w:rsidR="00010E20" w:rsidRPr="00A4559E" w:rsidRDefault="00010E20" w:rsidP="009718E7">
            <w:pPr>
              <w:pStyle w:val="G-PCCTablebody"/>
              <w:rPr>
                <w:rStyle w:val="Synvarinline"/>
              </w:rPr>
            </w:pPr>
            <w:r w:rsidRPr="00A4559E">
              <w:rPr>
                <w:rStyle w:val="Synvarinline"/>
              </w:rPr>
              <w:t>ptn_sec_resid_sign</w:t>
            </w:r>
            <w:r w:rsidRPr="00A4559E">
              <w:rPr>
                <w:rStyle w:val="Exprinline"/>
              </w:rPr>
              <w:t>[ </w:t>
            </w:r>
            <w:r>
              <w:rPr>
                <w:rStyle w:val="Var1inline"/>
              </w:rPr>
              <w:t>𝑘</w:t>
            </w:r>
            <w:r w:rsidRPr="00A4559E">
              <w:rPr>
                <w:rStyle w:val="Exprinline"/>
              </w:rPr>
              <w:t> ]</w:t>
            </w:r>
          </w:p>
        </w:tc>
        <w:tc>
          <w:tcPr>
            <w:tcW w:w="999" w:type="dxa"/>
          </w:tcPr>
          <w:p w14:paraId="36339569" w14:textId="77777777" w:rsidR="00010E20" w:rsidRPr="00A4559E" w:rsidRDefault="00010E20" w:rsidP="009718E7">
            <w:pPr>
              <w:pStyle w:val="G-PCCTablebody"/>
              <w:jc w:val="center"/>
              <w:rPr>
                <w:lang w:eastAsia="ja-JP"/>
              </w:rPr>
            </w:pPr>
            <w:r w:rsidRPr="00A4559E">
              <w:rPr>
                <w:lang w:eastAsia="ja-JP"/>
              </w:rPr>
              <w:t>36</w:t>
            </w:r>
          </w:p>
        </w:tc>
        <w:tc>
          <w:tcPr>
            <w:tcW w:w="4013" w:type="dxa"/>
            <w:gridSpan w:val="2"/>
          </w:tcPr>
          <w:p w14:paraId="73F7A55F" w14:textId="77777777" w:rsidR="00010E20" w:rsidRPr="006854EE" w:rsidRDefault="00010E20" w:rsidP="009718E7">
            <w:pPr>
              <w:pStyle w:val="G-PCCTablebody"/>
              <w:rPr>
                <w:rStyle w:val="Var1inline"/>
              </w:rPr>
            </w:pPr>
            <w:r w:rsidRPr="006854EE">
              <w:rPr>
                <w:rStyle w:val="Var1inline"/>
              </w:rPr>
              <w:t>𝑘</w:t>
            </w:r>
          </w:p>
        </w:tc>
        <w:tc>
          <w:tcPr>
            <w:tcW w:w="2757" w:type="dxa"/>
          </w:tcPr>
          <w:p w14:paraId="7E90319B"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13A9A1B4" w14:textId="77777777" w:rsidTr="009718E7">
        <w:tc>
          <w:tcPr>
            <w:tcW w:w="3762" w:type="dxa"/>
          </w:tcPr>
          <w:p w14:paraId="3BA1EED1" w14:textId="77777777" w:rsidR="00010E20" w:rsidRPr="00A4559E" w:rsidRDefault="00010E20" w:rsidP="009718E7">
            <w:pPr>
              <w:pStyle w:val="G-PCCTablebody"/>
              <w:rPr>
                <w:rStyle w:val="Synvarinline"/>
              </w:rPr>
            </w:pPr>
            <w:r w:rsidRPr="00A4559E">
              <w:rPr>
                <w:rStyle w:val="Synvarinline"/>
              </w:rPr>
              <w:t>ptree_end_of_slice</w:t>
            </w:r>
          </w:p>
        </w:tc>
        <w:tc>
          <w:tcPr>
            <w:tcW w:w="999" w:type="dxa"/>
          </w:tcPr>
          <w:p w14:paraId="4E53AC8E" w14:textId="77777777" w:rsidR="00010E20" w:rsidRPr="00A4559E" w:rsidRDefault="00010E20" w:rsidP="009718E7">
            <w:pPr>
              <w:pStyle w:val="G-PCCTablebody"/>
              <w:jc w:val="center"/>
              <w:rPr>
                <w:lang w:eastAsia="ja-JP"/>
              </w:rPr>
            </w:pPr>
            <w:r w:rsidRPr="00A4559E">
              <w:rPr>
                <w:lang w:eastAsia="ja-JP"/>
              </w:rPr>
              <w:t>37</w:t>
            </w:r>
          </w:p>
        </w:tc>
        <w:tc>
          <w:tcPr>
            <w:tcW w:w="4013" w:type="dxa"/>
            <w:gridSpan w:val="2"/>
          </w:tcPr>
          <w:p w14:paraId="7B0F9B40" w14:textId="77777777" w:rsidR="00010E20" w:rsidRPr="00A4559E" w:rsidRDefault="00010E20" w:rsidP="009718E7">
            <w:pPr>
              <w:pStyle w:val="G-PCCTablebody"/>
              <w:rPr>
                <w:lang w:eastAsia="ja-JP"/>
              </w:rPr>
            </w:pPr>
            <w:r w:rsidRPr="00A4559E">
              <w:rPr>
                <w:rFonts w:hint="eastAsia"/>
                <w:lang w:eastAsia="ja-JP"/>
              </w:rPr>
              <w:t>0</w:t>
            </w:r>
          </w:p>
        </w:tc>
        <w:tc>
          <w:tcPr>
            <w:tcW w:w="2757" w:type="dxa"/>
          </w:tcPr>
          <w:p w14:paraId="20C3D406"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2970C632" w14:textId="77777777" w:rsidTr="009718E7">
        <w:trPr>
          <w:trHeight w:val="180"/>
        </w:trPr>
        <w:tc>
          <w:tcPr>
            <w:tcW w:w="3762" w:type="dxa"/>
            <w:vMerge w:val="restart"/>
          </w:tcPr>
          <w:p w14:paraId="6DAD40B8" w14:textId="77777777" w:rsidR="00010E20" w:rsidRDefault="00010E20" w:rsidP="009718E7">
            <w:pPr>
              <w:pStyle w:val="G-PCCTablebody"/>
              <w:keepNext/>
              <w:rPr>
                <w:rStyle w:val="Synvarinline"/>
                <w:sz w:val="22"/>
              </w:rPr>
            </w:pPr>
            <w:r>
              <w:rPr>
                <w:rStyle w:val="Synvarinline"/>
              </w:rPr>
              <w:lastRenderedPageBreak/>
              <w:t>ptn_radius_resid_abs</w:t>
            </w:r>
          </w:p>
        </w:tc>
        <w:tc>
          <w:tcPr>
            <w:tcW w:w="999" w:type="dxa"/>
            <w:vMerge w:val="restart"/>
          </w:tcPr>
          <w:p w14:paraId="2A98B3E1" w14:textId="77777777" w:rsidR="00010E20" w:rsidRDefault="00010E20" w:rsidP="009718E7">
            <w:pPr>
              <w:pStyle w:val="G-PCCTablebody"/>
              <w:keepNext/>
              <w:jc w:val="center"/>
              <w:rPr>
                <w:lang w:eastAsia="ja-JP"/>
              </w:rPr>
            </w:pPr>
            <w:r>
              <w:rPr>
                <w:lang w:eastAsia="ja-JP"/>
              </w:rPr>
              <w:t>38</w:t>
            </w:r>
          </w:p>
        </w:tc>
        <w:tc>
          <w:tcPr>
            <w:tcW w:w="907" w:type="dxa"/>
          </w:tcPr>
          <w:p w14:paraId="3F397AE8" w14:textId="77777777" w:rsidR="00010E20" w:rsidRPr="00A4559E" w:rsidRDefault="00010E20" w:rsidP="009718E7">
            <w:pPr>
              <w:pStyle w:val="G-PCCTablebody"/>
              <w:keepNext/>
              <w:rPr>
                <w:rStyle w:val="Exprinline"/>
              </w:rPr>
            </w:pPr>
            <w:r w:rsidRPr="00A4559E">
              <w:rPr>
                <w:b/>
                <w:bCs/>
                <w:lang w:eastAsia="ja-JP"/>
              </w:rPr>
              <w:t>Offset</w:t>
            </w:r>
          </w:p>
        </w:tc>
        <w:tc>
          <w:tcPr>
            <w:tcW w:w="3106" w:type="dxa"/>
          </w:tcPr>
          <w:p w14:paraId="1B2CEAA7" w14:textId="77777777" w:rsidR="00010E20" w:rsidRPr="00B6474B" w:rsidRDefault="00010E20" w:rsidP="009718E7">
            <w:pPr>
              <w:pStyle w:val="G-PCCTablebody"/>
              <w:keepNext/>
              <w:rPr>
                <w:rStyle w:val="Codeinline"/>
              </w:rPr>
            </w:pPr>
            <w:r w:rsidRPr="00B6474B">
              <w:rPr>
                <w:rStyle w:val="Exprinline"/>
              </w:rPr>
              <w:t>( </w:t>
            </w:r>
            <w:r w:rsidRPr="00B6474B">
              <w:rPr>
                <w:rStyle w:val="Synvarinline"/>
              </w:rPr>
              <w:t>ptn_inter_flag</w:t>
            </w:r>
            <w:r w:rsidRPr="00B6474B">
              <w:rPr>
                <w:rStyle w:val="Exprinline"/>
              </w:rPr>
              <w:t>[ </w:t>
            </w:r>
            <w:r w:rsidRPr="00B6474B">
              <w:rPr>
                <w:rStyle w:val="VarNinline"/>
              </w:rPr>
              <w:t>nodeIdx</w:t>
            </w:r>
            <w:r w:rsidRPr="00B6474B">
              <w:rPr>
                <w:rStyle w:val="Exprinline"/>
              </w:rPr>
              <w:t> ] ?</w:t>
            </w:r>
            <w:r w:rsidRPr="00B6474B">
              <w:rPr>
                <w:rStyle w:val="Exprinline"/>
              </w:rPr>
              <w:br/>
            </w:r>
            <w:r w:rsidRPr="00B6474B">
              <w:rPr>
                <w:rStyle w:val="Codeinline"/>
              </w:rPr>
              <w:t> </w:t>
            </w:r>
            <w:r w:rsidRPr="00B6474B">
              <w:rPr>
                <w:rStyle w:val="Exprinline"/>
              </w:rPr>
              <w:t> </w:t>
            </w:r>
            <w:r w:rsidRPr="00B6474B">
              <w:rPr>
                <w:rStyle w:val="Synvarinline"/>
              </w:rPr>
              <w:t>ptn_inter_pred_mode</w:t>
            </w:r>
            <w:r w:rsidRPr="00B6474B">
              <w:rPr>
                <w:rStyle w:val="Exprinline"/>
              </w:rPr>
              <w:t>[ </w:t>
            </w:r>
            <w:r w:rsidRPr="00B6474B">
              <w:rPr>
                <w:rStyle w:val="VarNinline"/>
              </w:rPr>
              <w:t>nodeIdx</w:t>
            </w:r>
            <w:r w:rsidRPr="00B6474B">
              <w:rPr>
                <w:rStyle w:val="Exprinline"/>
              </w:rPr>
              <w:t> ] &gt; 1 :</w:t>
            </w:r>
            <w:r w:rsidRPr="00B6474B">
              <w:rPr>
                <w:rStyle w:val="Exprinline"/>
              </w:rPr>
              <w:br/>
            </w:r>
            <w:r w:rsidRPr="00B6474B">
              <w:rPr>
                <w:rStyle w:val="Codeinline"/>
              </w:rPr>
              <w:t> </w:t>
            </w:r>
            <w:r w:rsidRPr="00B6474B">
              <w:rPr>
                <w:rStyle w:val="Exprinline"/>
              </w:rPr>
              <w:t> </w:t>
            </w:r>
            <w:r w:rsidRPr="00B6474B">
              <w:rPr>
                <w:rStyle w:val="Synvarinline"/>
              </w:rPr>
              <w:t>ptn_pred_idx</w:t>
            </w:r>
            <w:r w:rsidRPr="00B6474B">
              <w:rPr>
                <w:rStyle w:val="Exprinline"/>
              </w:rPr>
              <w:t>[ </w:t>
            </w:r>
            <w:r w:rsidRPr="00B6474B">
              <w:rPr>
                <w:rStyle w:val="VarNinline"/>
              </w:rPr>
              <w:t>nodeIdx</w:t>
            </w:r>
            <w:r w:rsidRPr="00B6474B">
              <w:rPr>
                <w:rStyle w:val="Exprinline"/>
              </w:rPr>
              <w:t> ] == 0)</w:t>
            </w:r>
            <w:r w:rsidRPr="00B6474B">
              <w:br/>
            </w:r>
            <w:r w:rsidRPr="00B6474B">
              <w:rPr>
                <w:rStyle w:val="Codeinline"/>
              </w:rPr>
              <w:t> </w:t>
            </w:r>
            <w:r w:rsidRPr="00B6474B">
              <w:rPr>
                <w:rStyle w:val="Exprinline"/>
              </w:rPr>
              <w:t>+ 2 × (</w:t>
            </w:r>
            <w:r w:rsidRPr="00B6474B">
              <w:rPr>
                <w:rStyle w:val="Synvarinline"/>
              </w:rPr>
              <w:t>ptn_inter_flag</w:t>
            </w:r>
            <w:r w:rsidRPr="00B6474B">
              <w:rPr>
                <w:rStyle w:val="Exprinline"/>
              </w:rPr>
              <w:t>[ </w:t>
            </w:r>
            <w:r w:rsidRPr="00B6474B">
              <w:rPr>
                <w:rStyle w:val="VarNinline"/>
              </w:rPr>
              <w:t>nodeIdx</w:t>
            </w:r>
            <w:r w:rsidRPr="00B6474B">
              <w:rPr>
                <w:rStyle w:val="Exprinline"/>
              </w:rPr>
              <w:t xml:space="preserve"> ] ? </w:t>
            </w:r>
            <w:r w:rsidRPr="00B6474B">
              <w:rPr>
                <w:rStyle w:val="Funcinline"/>
              </w:rPr>
              <w:t>Abs</w:t>
            </w:r>
            <w:r w:rsidRPr="00B6474B">
              <w:rPr>
                <w:rStyle w:val="Exprinline"/>
              </w:rPr>
              <w:t>(</w:t>
            </w:r>
            <w:r w:rsidRPr="00B6474B">
              <w:rPr>
                <w:rStyle w:val="ExprNameinline"/>
              </w:rPr>
              <w:t>PtnPhiMul</w:t>
            </w:r>
            <w:r w:rsidRPr="00B6474B">
              <w:rPr>
                <w:rStyle w:val="Exprinline"/>
              </w:rPr>
              <w:t>[ </w:t>
            </w:r>
            <w:r w:rsidRPr="00B6474B">
              <w:rPr>
                <w:rStyle w:val="VarNinline"/>
              </w:rPr>
              <w:t>nodeIdx</w:t>
            </w:r>
            <w:r w:rsidRPr="00B6474B">
              <w:rPr>
                <w:rStyle w:val="Exprinline"/>
              </w:rPr>
              <w:t xml:space="preserve"> ]) &gt; 2 : </w:t>
            </w:r>
            <w:r w:rsidRPr="00B6474B">
              <w:rPr>
                <w:rStyle w:val="Funcinline"/>
              </w:rPr>
              <w:t>Abs</w:t>
            </w:r>
            <w:r w:rsidRPr="00B6474B">
              <w:rPr>
                <w:rStyle w:val="Exprinline"/>
              </w:rPr>
              <w:t>(</w:t>
            </w:r>
            <w:r w:rsidRPr="00B6474B">
              <w:rPr>
                <w:rStyle w:val="ExprNameinline"/>
              </w:rPr>
              <w:t>PtnPhiMul</w:t>
            </w:r>
            <w:r w:rsidRPr="00B6474B">
              <w:rPr>
                <w:rStyle w:val="Exprinline"/>
              </w:rPr>
              <w:t>[ </w:t>
            </w:r>
            <w:r w:rsidRPr="00B6474B">
              <w:rPr>
                <w:rStyle w:val="VarNinline"/>
              </w:rPr>
              <w:t>nodeIdx</w:t>
            </w:r>
            <w:r w:rsidRPr="00B6474B">
              <w:rPr>
                <w:rStyle w:val="Exprinline"/>
              </w:rPr>
              <w:t xml:space="preserve"> ]) &gt; </w:t>
            </w:r>
            <w:r w:rsidRPr="00B6474B">
              <w:rPr>
                <w:rStyle w:val="VarNinline"/>
              </w:rPr>
              <w:t>thQphi</w:t>
            </w:r>
            <w:r w:rsidRPr="00B6474B">
              <w:rPr>
                <w:rStyle w:val="Exprinline"/>
              </w:rPr>
              <w:t>)</w:t>
            </w:r>
            <w:r w:rsidRPr="00B6474B">
              <w:rPr>
                <w:rStyle w:val="Exprinline"/>
              </w:rPr>
              <w:br/>
            </w:r>
            <w:r w:rsidRPr="00B6474B">
              <w:rPr>
                <w:rStyle w:val="Codeinline"/>
              </w:rPr>
              <w:t> </w:t>
            </w:r>
            <w:r w:rsidRPr="00B6474B">
              <w:rPr>
                <w:rStyle w:val="Exprinline"/>
              </w:rPr>
              <w:t xml:space="preserve">+ 4 × </w:t>
            </w:r>
            <w:r w:rsidRPr="00B6474B">
              <w:rPr>
                <w:rStyle w:val="VarNinline"/>
              </w:rPr>
              <w:t>BinIdxTu</w:t>
            </w:r>
            <w:r w:rsidRPr="00B6474B">
              <w:rPr>
                <w:rStyle w:val="Codeinline"/>
              </w:rPr>
              <w:br/>
              <w:t> </w:t>
            </w:r>
            <w:r w:rsidRPr="00B6474B">
              <w:rPr>
                <w:rStyle w:val="Exprinline"/>
              </w:rPr>
              <w:t xml:space="preserve">+12 × </w:t>
            </w:r>
            <w:r w:rsidRPr="00B6474B">
              <w:rPr>
                <w:rStyle w:val="Synvarinline"/>
              </w:rPr>
              <w:t>ptn_inter_flag</w:t>
            </w:r>
            <w:r w:rsidRPr="00B6474B">
              <w:rPr>
                <w:rStyle w:val="Exprinline"/>
              </w:rPr>
              <w:t>[ </w:t>
            </w:r>
            <w:r w:rsidRPr="00B6474B">
              <w:rPr>
                <w:rStyle w:val="VarNinline"/>
              </w:rPr>
              <w:t>nodeIdx</w:t>
            </w:r>
            <w:r w:rsidRPr="00B6474B">
              <w:rPr>
                <w:rStyle w:val="Exprinline"/>
              </w:rPr>
              <w:t> ]</w:t>
            </w:r>
          </w:p>
        </w:tc>
        <w:tc>
          <w:tcPr>
            <w:tcW w:w="2757" w:type="dxa"/>
          </w:tcPr>
          <w:p w14:paraId="2532D060" w14:textId="77777777" w:rsidR="00010E20" w:rsidRDefault="00010E20" w:rsidP="009718E7">
            <w:pPr>
              <w:pStyle w:val="G-PCCTablebody"/>
              <w:keepNext/>
              <w:jc w:val="center"/>
              <w:rPr>
                <w:lang w:eastAsia="ja-JP"/>
              </w:rPr>
            </w:pPr>
            <w:r>
              <w:rPr>
                <w:lang w:eastAsia="ja-JP"/>
              </w:rPr>
              <w:t>24</w:t>
            </w:r>
          </w:p>
        </w:tc>
      </w:tr>
      <w:tr w:rsidR="00010E20" w:rsidRPr="00A4559E" w14:paraId="277AB271" w14:textId="77777777" w:rsidTr="009718E7">
        <w:trPr>
          <w:trHeight w:val="180"/>
        </w:trPr>
        <w:tc>
          <w:tcPr>
            <w:tcW w:w="3762" w:type="dxa"/>
            <w:vMerge/>
          </w:tcPr>
          <w:p w14:paraId="66704567" w14:textId="77777777" w:rsidR="00010E20" w:rsidRDefault="00010E20" w:rsidP="009718E7">
            <w:pPr>
              <w:pStyle w:val="G-PCCTablebody"/>
              <w:keepNext/>
              <w:rPr>
                <w:rStyle w:val="Synvarinline"/>
                <w:sz w:val="22"/>
              </w:rPr>
            </w:pPr>
          </w:p>
        </w:tc>
        <w:tc>
          <w:tcPr>
            <w:tcW w:w="999" w:type="dxa"/>
            <w:vMerge/>
          </w:tcPr>
          <w:p w14:paraId="7C236711" w14:textId="77777777" w:rsidR="00010E20" w:rsidRDefault="00010E20" w:rsidP="009718E7">
            <w:pPr>
              <w:pStyle w:val="G-PCCTablebody"/>
              <w:keepNext/>
              <w:jc w:val="center"/>
              <w:rPr>
                <w:lang w:eastAsia="ja-JP"/>
              </w:rPr>
            </w:pPr>
          </w:p>
        </w:tc>
        <w:tc>
          <w:tcPr>
            <w:tcW w:w="907" w:type="dxa"/>
          </w:tcPr>
          <w:p w14:paraId="7535F188" w14:textId="77777777" w:rsidR="00010E20" w:rsidRPr="00A4559E" w:rsidRDefault="00010E20" w:rsidP="009718E7">
            <w:pPr>
              <w:pStyle w:val="G-PCCTablebody"/>
              <w:keepNext/>
              <w:rPr>
                <w:rStyle w:val="Exprinline"/>
              </w:rPr>
            </w:pPr>
            <w:r w:rsidRPr="00A4559E">
              <w:rPr>
                <w:b/>
                <w:bCs/>
                <w:lang w:eastAsia="ja-JP"/>
              </w:rPr>
              <w:t>Prefix</w:t>
            </w:r>
          </w:p>
        </w:tc>
        <w:tc>
          <w:tcPr>
            <w:tcW w:w="3106" w:type="dxa"/>
          </w:tcPr>
          <w:p w14:paraId="317FE013" w14:textId="77777777" w:rsidR="00010E20" w:rsidRPr="00B6474B" w:rsidRDefault="00010E20" w:rsidP="009718E7">
            <w:pPr>
              <w:pStyle w:val="G-PCCTablebody"/>
              <w:keepNext/>
              <w:rPr>
                <w:rStyle w:val="Exprinline"/>
              </w:rPr>
            </w:pPr>
            <w:r w:rsidRPr="00B6474B">
              <w:rPr>
                <w:rStyle w:val="Exprinline"/>
              </w:rPr>
              <w:t>10</w:t>
            </w:r>
            <w:r w:rsidRPr="00B6474B">
              <w:rPr>
                <w:rStyle w:val="Codeinline"/>
              </w:rPr>
              <w:t> </w:t>
            </w:r>
            <w:r w:rsidRPr="00B6474B">
              <w:rPr>
                <w:rStyle w:val="Exprinline"/>
              </w:rPr>
              <w:t>× ( </w:t>
            </w:r>
            <w:r w:rsidRPr="00B6474B">
              <w:rPr>
                <w:rStyle w:val="Exprinline"/>
              </w:rPr>
              <w:br/>
            </w:r>
            <w:r w:rsidRPr="00B6474B">
              <w:rPr>
                <w:rStyle w:val="Codeinline"/>
              </w:rPr>
              <w:t> </w:t>
            </w:r>
            <w:r w:rsidRPr="00B6474B">
              <w:rPr>
                <w:rStyle w:val="Exprinline"/>
              </w:rPr>
              <w:t>( </w:t>
            </w:r>
            <w:r w:rsidRPr="00B6474B">
              <w:rPr>
                <w:rStyle w:val="Synvarinline"/>
              </w:rPr>
              <w:t>ptn_inter_flag</w:t>
            </w:r>
            <w:r w:rsidRPr="00B6474B">
              <w:rPr>
                <w:rStyle w:val="Exprinline"/>
              </w:rPr>
              <w:t>[ </w:t>
            </w:r>
            <w:r w:rsidRPr="00B6474B">
              <w:rPr>
                <w:rStyle w:val="VarNinline"/>
              </w:rPr>
              <w:t>nodeIdx</w:t>
            </w:r>
            <w:r w:rsidRPr="00B6474B">
              <w:rPr>
                <w:rStyle w:val="Exprinline"/>
              </w:rPr>
              <w:t> ] ?</w:t>
            </w:r>
            <w:r w:rsidRPr="00B6474B">
              <w:rPr>
                <w:rStyle w:val="Exprinline"/>
              </w:rPr>
              <w:br/>
            </w:r>
            <w:r w:rsidRPr="00B6474B">
              <w:rPr>
                <w:rStyle w:val="Codeinline"/>
              </w:rPr>
              <w:t> </w:t>
            </w:r>
            <w:r w:rsidRPr="00B6474B">
              <w:rPr>
                <w:rStyle w:val="Exprinline"/>
              </w:rPr>
              <w:t> </w:t>
            </w:r>
            <w:r w:rsidRPr="00B6474B">
              <w:rPr>
                <w:rStyle w:val="Synvarinline"/>
              </w:rPr>
              <w:t>ptn_inter_pred_mode</w:t>
            </w:r>
            <w:r w:rsidRPr="00B6474B">
              <w:rPr>
                <w:rStyle w:val="Exprinline"/>
              </w:rPr>
              <w:t>[ </w:t>
            </w:r>
            <w:r w:rsidRPr="00B6474B">
              <w:rPr>
                <w:rStyle w:val="VarNinline"/>
              </w:rPr>
              <w:t>nodeIdx</w:t>
            </w:r>
            <w:r w:rsidRPr="00B6474B">
              <w:rPr>
                <w:rStyle w:val="Exprinline"/>
              </w:rPr>
              <w:t xml:space="preserve"> ] &gt; 1 : </w:t>
            </w:r>
            <w:r w:rsidRPr="00B6474B">
              <w:rPr>
                <w:rStyle w:val="Synvarinline"/>
              </w:rPr>
              <w:t>ptn_pred_idx</w:t>
            </w:r>
            <w:r w:rsidRPr="00B6474B">
              <w:rPr>
                <w:rStyle w:val="Exprinline"/>
              </w:rPr>
              <w:t>[ </w:t>
            </w:r>
            <w:r w:rsidRPr="00B6474B">
              <w:rPr>
                <w:rStyle w:val="VarNinline"/>
              </w:rPr>
              <w:t>nodeIdx</w:t>
            </w:r>
            <w:r w:rsidRPr="00B6474B">
              <w:rPr>
                <w:rStyle w:val="Exprinline"/>
              </w:rPr>
              <w:t xml:space="preserve"> ] </w:t>
            </w:r>
            <w:r w:rsidRPr="00B6474B">
              <w:rPr>
                <w:rStyle w:val="Exprinline"/>
                <w:rFonts w:hint="eastAsia"/>
              </w:rPr>
              <w:t>≠</w:t>
            </w:r>
            <w:r w:rsidRPr="00B6474B">
              <w:rPr>
                <w:rStyle w:val="Exprinline"/>
              </w:rPr>
              <w:t xml:space="preserve"> 0) +</w:t>
            </w:r>
            <w:r w:rsidRPr="00AF77EF">
              <w:rPr>
                <w:lang w:val="de-AT"/>
              </w:rPr>
              <w:br/>
            </w:r>
            <w:r w:rsidRPr="00B6474B">
              <w:rPr>
                <w:rStyle w:val="Codeinline"/>
              </w:rPr>
              <w:t> </w:t>
            </w:r>
            <w:r w:rsidRPr="00B6474B">
              <w:rPr>
                <w:rStyle w:val="Exprinline"/>
              </w:rPr>
              <w:t>2 ×</w:t>
            </w:r>
            <w:r w:rsidRPr="00B6474B">
              <w:rPr>
                <w:rStyle w:val="Codeinline"/>
              </w:rPr>
              <w:t> </w:t>
            </w:r>
            <w:r w:rsidRPr="00B6474B">
              <w:rPr>
                <w:rStyle w:val="Exprinline"/>
              </w:rPr>
              <w:t>(</w:t>
            </w:r>
            <w:r w:rsidRPr="00B6474B">
              <w:rPr>
                <w:rStyle w:val="Synvarinline"/>
              </w:rPr>
              <w:t>ptn_inter_flag</w:t>
            </w:r>
            <w:r w:rsidRPr="00B6474B">
              <w:rPr>
                <w:rStyle w:val="Exprinline"/>
              </w:rPr>
              <w:t>[ </w:t>
            </w:r>
            <w:r w:rsidRPr="00B6474B">
              <w:rPr>
                <w:rStyle w:val="VarNinline"/>
              </w:rPr>
              <w:t>nodeIdx</w:t>
            </w:r>
            <w:r w:rsidRPr="00B6474B">
              <w:rPr>
                <w:rStyle w:val="Exprinline"/>
              </w:rPr>
              <w:t xml:space="preserve"> ] ? </w:t>
            </w:r>
            <w:r w:rsidRPr="00B6474B">
              <w:rPr>
                <w:rStyle w:val="Funcinline"/>
              </w:rPr>
              <w:t>Abs</w:t>
            </w:r>
            <w:r w:rsidRPr="00B6474B">
              <w:rPr>
                <w:rStyle w:val="Exprinline"/>
              </w:rPr>
              <w:t>(</w:t>
            </w:r>
            <w:r w:rsidRPr="00B6474B">
              <w:rPr>
                <w:rStyle w:val="ExprNameinline"/>
              </w:rPr>
              <w:t>PtnPhiMul</w:t>
            </w:r>
            <w:r w:rsidRPr="00B6474B">
              <w:rPr>
                <w:rStyle w:val="Exprinline"/>
              </w:rPr>
              <w:t>[ </w:t>
            </w:r>
            <w:r w:rsidRPr="00B6474B">
              <w:rPr>
                <w:rStyle w:val="VarNinline"/>
              </w:rPr>
              <w:t>nodeIdx</w:t>
            </w:r>
            <w:r w:rsidRPr="00B6474B">
              <w:rPr>
                <w:rStyle w:val="Exprinline"/>
              </w:rPr>
              <w:t xml:space="preserve"> ]) &gt; 2 : </w:t>
            </w:r>
            <w:r w:rsidRPr="00B6474B">
              <w:rPr>
                <w:rStyle w:val="Exprinline"/>
                <w:highlight w:val="yellow"/>
              </w:rPr>
              <w:t>Abs(</w:t>
            </w:r>
            <w:r w:rsidRPr="00B6474B">
              <w:rPr>
                <w:rStyle w:val="ExprNameinline"/>
                <w:highlight w:val="yellow"/>
              </w:rPr>
              <w:t>PtnPhiMul</w:t>
            </w:r>
            <w:r w:rsidRPr="00B6474B">
              <w:rPr>
                <w:rStyle w:val="Exprinline"/>
                <w:highlight w:val="yellow"/>
              </w:rPr>
              <w:t>[ </w:t>
            </w:r>
            <w:r w:rsidRPr="00B6474B">
              <w:rPr>
                <w:rStyle w:val="VarNinline"/>
                <w:highlight w:val="yellow"/>
              </w:rPr>
              <w:t>nodeIdx</w:t>
            </w:r>
            <w:r w:rsidRPr="00B6474B">
              <w:rPr>
                <w:rStyle w:val="Exprinline"/>
                <w:highlight w:val="yellow"/>
              </w:rPr>
              <w:t xml:space="preserve"> ] ) &gt; </w:t>
            </w:r>
            <w:r w:rsidRPr="00B6474B">
              <w:rPr>
                <w:rStyle w:val="VarNinline"/>
                <w:highlight w:val="yellow"/>
              </w:rPr>
              <w:t>thQphi</w:t>
            </w:r>
            <w:r w:rsidRPr="00632008">
              <w:rPr>
                <w:rStyle w:val="Exprinline"/>
                <w:lang w:val="de-AT"/>
              </w:rPr>
              <w:t>)</w:t>
            </w:r>
            <w:r w:rsidRPr="00632008">
              <w:rPr>
                <w:rStyle w:val="Exprinline"/>
                <w:lang w:val="de-AT"/>
              </w:rPr>
              <w:br/>
              <w:t>)</w:t>
            </w:r>
            <w:r w:rsidRPr="00632008">
              <w:rPr>
                <w:rStyle w:val="Codeinline"/>
                <w:lang w:val="de-AT"/>
              </w:rPr>
              <w:t> </w:t>
            </w:r>
            <w:r w:rsidRPr="00632008">
              <w:rPr>
                <w:rStyle w:val="Exprinline"/>
                <w:lang w:val="de-AT"/>
              </w:rPr>
              <w:t xml:space="preserve">+ </w:t>
            </w:r>
            <w:r w:rsidRPr="00632008">
              <w:rPr>
                <w:rStyle w:val="Funcinline"/>
                <w:lang w:val="de-AT"/>
              </w:rPr>
              <w:t>Min</w:t>
            </w:r>
            <w:r w:rsidRPr="00632008">
              <w:rPr>
                <w:rStyle w:val="Exprinline"/>
                <w:lang w:val="de-AT"/>
              </w:rPr>
              <w:t xml:space="preserve">( 9, </w:t>
            </w:r>
            <w:r w:rsidRPr="00632008">
              <w:rPr>
                <w:rStyle w:val="VarNinline"/>
                <w:lang w:val="de-AT"/>
              </w:rPr>
              <w:t>BinIdxPfx</w:t>
            </w:r>
            <w:r w:rsidRPr="00632008">
              <w:rPr>
                <w:rStyle w:val="Exprinline"/>
                <w:lang w:val="de-AT"/>
              </w:rPr>
              <w:t> )</w:t>
            </w:r>
            <w:r w:rsidRPr="00632008">
              <w:rPr>
                <w:rStyle w:val="Exprinline"/>
                <w:lang w:val="de-AT"/>
              </w:rPr>
              <w:br/>
              <w:t xml:space="preserve">+ 40 × </w:t>
            </w:r>
            <w:r w:rsidRPr="00632008">
              <w:rPr>
                <w:rStyle w:val="Synvarinline"/>
                <w:lang w:val="de-AT"/>
              </w:rPr>
              <w:t>ptn_inter_flag</w:t>
            </w:r>
            <w:r w:rsidRPr="00632008">
              <w:rPr>
                <w:rStyle w:val="Exprinline"/>
                <w:lang w:val="de-AT"/>
              </w:rPr>
              <w:t>[ </w:t>
            </w:r>
            <w:r w:rsidRPr="00632008">
              <w:rPr>
                <w:rStyle w:val="VarNinline"/>
                <w:lang w:val="de-AT"/>
              </w:rPr>
              <w:t>nodeIdx</w:t>
            </w:r>
            <w:r w:rsidRPr="00B6474B">
              <w:rPr>
                <w:rStyle w:val="Exprinline"/>
              </w:rPr>
              <w:t> ]</w:t>
            </w:r>
          </w:p>
        </w:tc>
        <w:tc>
          <w:tcPr>
            <w:tcW w:w="2757" w:type="dxa"/>
          </w:tcPr>
          <w:p w14:paraId="11C40183" w14:textId="77777777" w:rsidR="00010E20" w:rsidRDefault="00010E20" w:rsidP="009718E7">
            <w:pPr>
              <w:pStyle w:val="G-PCCTablebody"/>
              <w:keepNext/>
              <w:jc w:val="center"/>
              <w:rPr>
                <w:lang w:eastAsia="ja-JP"/>
              </w:rPr>
            </w:pPr>
            <w:r>
              <w:rPr>
                <w:lang w:eastAsia="ja-JP"/>
              </w:rPr>
              <w:t>80</w:t>
            </w:r>
          </w:p>
        </w:tc>
      </w:tr>
      <w:tr w:rsidR="00010E20" w:rsidRPr="00A4559E" w14:paraId="2DB8FCAE" w14:textId="77777777" w:rsidTr="009718E7">
        <w:trPr>
          <w:trHeight w:val="180"/>
        </w:trPr>
        <w:tc>
          <w:tcPr>
            <w:tcW w:w="3762" w:type="dxa"/>
            <w:vMerge/>
          </w:tcPr>
          <w:p w14:paraId="291C6734" w14:textId="77777777" w:rsidR="00010E20" w:rsidRDefault="00010E20" w:rsidP="009718E7">
            <w:pPr>
              <w:pStyle w:val="G-PCCTablebody"/>
              <w:keepNext/>
              <w:rPr>
                <w:rStyle w:val="Synvarinline"/>
                <w:sz w:val="22"/>
              </w:rPr>
            </w:pPr>
          </w:p>
        </w:tc>
        <w:tc>
          <w:tcPr>
            <w:tcW w:w="999" w:type="dxa"/>
            <w:vMerge/>
          </w:tcPr>
          <w:p w14:paraId="41AFFAAD" w14:textId="77777777" w:rsidR="00010E20" w:rsidRDefault="00010E20" w:rsidP="009718E7">
            <w:pPr>
              <w:pStyle w:val="G-PCCTablebody"/>
              <w:keepNext/>
              <w:jc w:val="center"/>
              <w:rPr>
                <w:lang w:eastAsia="ja-JP"/>
              </w:rPr>
            </w:pPr>
          </w:p>
        </w:tc>
        <w:tc>
          <w:tcPr>
            <w:tcW w:w="907" w:type="dxa"/>
          </w:tcPr>
          <w:p w14:paraId="17308EF3" w14:textId="77777777" w:rsidR="00010E20" w:rsidRPr="00A4559E" w:rsidRDefault="00010E20" w:rsidP="009718E7">
            <w:pPr>
              <w:pStyle w:val="G-PCCTablebody"/>
              <w:keepNext/>
              <w:rPr>
                <w:rStyle w:val="Exprinline"/>
              </w:rPr>
            </w:pPr>
            <w:r w:rsidRPr="00A4559E">
              <w:rPr>
                <w:b/>
                <w:bCs/>
                <w:lang w:eastAsia="ja-JP"/>
              </w:rPr>
              <w:t>Suffix</w:t>
            </w:r>
          </w:p>
        </w:tc>
        <w:tc>
          <w:tcPr>
            <w:tcW w:w="3106" w:type="dxa"/>
          </w:tcPr>
          <w:p w14:paraId="3CE8BA6C" w14:textId="77777777" w:rsidR="00010E20" w:rsidRPr="00B6474B" w:rsidRDefault="00010E20" w:rsidP="009718E7">
            <w:pPr>
              <w:pStyle w:val="G-PCCTablebody"/>
              <w:keepNext/>
              <w:rPr>
                <w:rStyle w:val="Exprinline"/>
              </w:rPr>
            </w:pPr>
            <w:r w:rsidRPr="00B6474B">
              <w:rPr>
                <w:rStyle w:val="Exprinline"/>
              </w:rPr>
              <w:t>10</w:t>
            </w:r>
            <w:r w:rsidRPr="00B6474B">
              <w:rPr>
                <w:rStyle w:val="Codeinline"/>
              </w:rPr>
              <w:t> </w:t>
            </w:r>
            <w:r w:rsidRPr="00B6474B">
              <w:rPr>
                <w:rStyle w:val="Exprinline"/>
              </w:rPr>
              <w:t>× ( </w:t>
            </w:r>
            <w:r w:rsidRPr="00B6474B">
              <w:rPr>
                <w:rStyle w:val="Exprinline"/>
              </w:rPr>
              <w:br/>
            </w:r>
            <w:r w:rsidRPr="00B6474B">
              <w:rPr>
                <w:rStyle w:val="Codeinline"/>
              </w:rPr>
              <w:t> </w:t>
            </w:r>
            <w:r w:rsidRPr="00B6474B">
              <w:rPr>
                <w:rStyle w:val="Exprinline"/>
              </w:rPr>
              <w:t>( </w:t>
            </w:r>
            <w:r w:rsidRPr="00B6474B">
              <w:rPr>
                <w:rStyle w:val="Synvarinline"/>
              </w:rPr>
              <w:t>ptn_inter_flag</w:t>
            </w:r>
            <w:r w:rsidRPr="00B6474B">
              <w:rPr>
                <w:rStyle w:val="Exprinline"/>
              </w:rPr>
              <w:t>[ </w:t>
            </w:r>
            <w:r w:rsidRPr="00B6474B">
              <w:rPr>
                <w:rStyle w:val="VarNinline"/>
              </w:rPr>
              <w:t>nodeIdx</w:t>
            </w:r>
            <w:r w:rsidRPr="00B6474B">
              <w:rPr>
                <w:rStyle w:val="Exprinline"/>
              </w:rPr>
              <w:t> ] ?</w:t>
            </w:r>
            <w:r w:rsidRPr="00B6474B">
              <w:rPr>
                <w:rStyle w:val="Exprinline"/>
              </w:rPr>
              <w:br/>
            </w:r>
            <w:r w:rsidRPr="00B6474B">
              <w:rPr>
                <w:rStyle w:val="Codeinline"/>
              </w:rPr>
              <w:t> </w:t>
            </w:r>
            <w:r w:rsidRPr="00B6474B">
              <w:rPr>
                <w:rStyle w:val="Exprinline"/>
              </w:rPr>
              <w:t> </w:t>
            </w:r>
            <w:r w:rsidRPr="00B6474B">
              <w:rPr>
                <w:rStyle w:val="Synvarinline"/>
              </w:rPr>
              <w:t>ptn_inter_pred_mode</w:t>
            </w:r>
            <w:r w:rsidRPr="00B6474B">
              <w:rPr>
                <w:rStyle w:val="Exprinline"/>
              </w:rPr>
              <w:t>[ </w:t>
            </w:r>
            <w:r w:rsidRPr="00B6474B">
              <w:rPr>
                <w:rStyle w:val="VarNinline"/>
              </w:rPr>
              <w:t>nodeIdx</w:t>
            </w:r>
            <w:r w:rsidRPr="00B6474B">
              <w:rPr>
                <w:rStyle w:val="Exprinline"/>
              </w:rPr>
              <w:t xml:space="preserve"> ] &gt; 1 : </w:t>
            </w:r>
            <w:r w:rsidRPr="00B6474B">
              <w:rPr>
                <w:rStyle w:val="Synvarinline"/>
              </w:rPr>
              <w:t>ptn_pred_idx</w:t>
            </w:r>
            <w:r w:rsidRPr="00B6474B">
              <w:rPr>
                <w:rStyle w:val="Exprinline"/>
              </w:rPr>
              <w:t>[ </w:t>
            </w:r>
            <w:r w:rsidRPr="00B6474B">
              <w:rPr>
                <w:rStyle w:val="VarNinline"/>
              </w:rPr>
              <w:t>nodeIdx</w:t>
            </w:r>
            <w:r w:rsidRPr="00B6474B">
              <w:rPr>
                <w:rStyle w:val="Exprinline"/>
              </w:rPr>
              <w:t xml:space="preserve"> ] </w:t>
            </w:r>
            <w:r w:rsidRPr="00B6474B">
              <w:rPr>
                <w:rStyle w:val="Exprinline"/>
                <w:rFonts w:hint="eastAsia"/>
              </w:rPr>
              <w:t>≠</w:t>
            </w:r>
            <w:r w:rsidRPr="00B6474B">
              <w:rPr>
                <w:rStyle w:val="Exprinline"/>
              </w:rPr>
              <w:t xml:space="preserve"> 0) +</w:t>
            </w:r>
            <w:r w:rsidRPr="00B6474B">
              <w:br/>
            </w:r>
            <w:r w:rsidRPr="000C7A20">
              <w:rPr>
                <w:rStyle w:val="Codeinline"/>
                <w:lang w:val="de-AT"/>
              </w:rPr>
              <w:t> </w:t>
            </w:r>
            <w:r w:rsidRPr="000C7A20">
              <w:rPr>
                <w:rStyle w:val="Exprinline"/>
                <w:lang w:val="de-AT"/>
              </w:rPr>
              <w:t>2 ×</w:t>
            </w:r>
            <w:r w:rsidRPr="000C7A20">
              <w:rPr>
                <w:rStyle w:val="Codeinline"/>
                <w:lang w:val="de-AT"/>
              </w:rPr>
              <w:t> </w:t>
            </w:r>
            <w:r w:rsidRPr="000C7A20">
              <w:rPr>
                <w:rStyle w:val="Exprinline"/>
                <w:lang w:val="de-AT"/>
              </w:rPr>
              <w:t>(</w:t>
            </w:r>
            <w:r w:rsidRPr="000C7A20">
              <w:rPr>
                <w:rStyle w:val="Synvarinline"/>
                <w:lang w:val="de-AT"/>
              </w:rPr>
              <w:t>ptn_inter_flag</w:t>
            </w:r>
            <w:r w:rsidRPr="000C7A20">
              <w:rPr>
                <w:rStyle w:val="Exprinline"/>
                <w:lang w:val="de-AT"/>
              </w:rPr>
              <w:t>[ </w:t>
            </w:r>
            <w:r w:rsidRPr="000C7A20">
              <w:rPr>
                <w:rStyle w:val="VarNinline"/>
                <w:lang w:val="de-AT"/>
              </w:rPr>
              <w:t>nodeIdx</w:t>
            </w:r>
            <w:r w:rsidRPr="000C7A20">
              <w:rPr>
                <w:rStyle w:val="Exprinline"/>
                <w:lang w:val="de-AT"/>
              </w:rPr>
              <w:t xml:space="preserve"> ] ? </w:t>
            </w:r>
            <w:r w:rsidRPr="000C7A20">
              <w:rPr>
                <w:rStyle w:val="Funcinline"/>
                <w:lang w:val="de-AT"/>
              </w:rPr>
              <w:t>Abs</w:t>
            </w:r>
            <w:r w:rsidRPr="000C7A20">
              <w:rPr>
                <w:rStyle w:val="Exprinline"/>
                <w:lang w:val="de-AT"/>
              </w:rPr>
              <w:t>(</w:t>
            </w:r>
            <w:r w:rsidRPr="000C7A20">
              <w:rPr>
                <w:rStyle w:val="ExprNameinline"/>
                <w:lang w:val="de-AT"/>
              </w:rPr>
              <w:t>PtnPhiMul</w:t>
            </w:r>
            <w:r w:rsidRPr="000C7A20">
              <w:rPr>
                <w:rStyle w:val="Exprinline"/>
                <w:lang w:val="de-AT"/>
              </w:rPr>
              <w:t>[ </w:t>
            </w:r>
            <w:r w:rsidRPr="000C7A20">
              <w:rPr>
                <w:rStyle w:val="VarNinline"/>
                <w:lang w:val="de-AT"/>
              </w:rPr>
              <w:t>nodeIdx</w:t>
            </w:r>
            <w:r w:rsidRPr="000C7A20">
              <w:rPr>
                <w:rStyle w:val="Exprinline"/>
                <w:lang w:val="de-AT"/>
              </w:rPr>
              <w:t xml:space="preserve"> ]) &gt; 2 : </w:t>
            </w:r>
            <w:r w:rsidRPr="000C7A20">
              <w:rPr>
                <w:rStyle w:val="Exprinline"/>
                <w:highlight w:val="yellow"/>
                <w:lang w:val="de-AT"/>
              </w:rPr>
              <w:t>Abs(</w:t>
            </w:r>
            <w:r w:rsidRPr="000C7A20">
              <w:rPr>
                <w:rStyle w:val="ExprNameinline"/>
                <w:highlight w:val="yellow"/>
                <w:lang w:val="de-AT"/>
              </w:rPr>
              <w:t>PtnPhiMul</w:t>
            </w:r>
            <w:r w:rsidRPr="000C7A20">
              <w:rPr>
                <w:rStyle w:val="Exprinline"/>
                <w:highlight w:val="yellow"/>
                <w:lang w:val="de-AT"/>
              </w:rPr>
              <w:t>[ </w:t>
            </w:r>
            <w:r w:rsidRPr="000C7A20">
              <w:rPr>
                <w:rStyle w:val="VarNinline"/>
                <w:highlight w:val="yellow"/>
                <w:lang w:val="de-AT"/>
              </w:rPr>
              <w:t>nodeIdx</w:t>
            </w:r>
            <w:r w:rsidRPr="00632008">
              <w:rPr>
                <w:rStyle w:val="Exprinline"/>
                <w:highlight w:val="yellow"/>
                <w:lang w:val="de-AT"/>
              </w:rPr>
              <w:t xml:space="preserve"> ]) &gt; </w:t>
            </w:r>
            <w:r w:rsidRPr="00632008">
              <w:rPr>
                <w:rStyle w:val="VarNinline"/>
                <w:highlight w:val="yellow"/>
                <w:lang w:val="de-AT"/>
              </w:rPr>
              <w:t>thQphi</w:t>
            </w:r>
            <w:r w:rsidRPr="00632008">
              <w:rPr>
                <w:rStyle w:val="Exprinline"/>
                <w:lang w:val="de-AT"/>
              </w:rPr>
              <w:t>)</w:t>
            </w:r>
            <w:r w:rsidRPr="00632008">
              <w:rPr>
                <w:rStyle w:val="Exprinline"/>
                <w:lang w:val="de-AT"/>
              </w:rPr>
              <w:br/>
              <w:t>)</w:t>
            </w:r>
            <w:r w:rsidRPr="00632008">
              <w:rPr>
                <w:rStyle w:val="Codeinline"/>
                <w:lang w:val="de-AT"/>
              </w:rPr>
              <w:t> </w:t>
            </w:r>
            <w:r w:rsidRPr="00632008">
              <w:rPr>
                <w:rStyle w:val="Exprinline"/>
                <w:lang w:val="de-AT"/>
              </w:rPr>
              <w:t xml:space="preserve">+ </w:t>
            </w:r>
            <w:r w:rsidRPr="00632008">
              <w:rPr>
                <w:rStyle w:val="Funcinline"/>
                <w:lang w:val="de-AT"/>
              </w:rPr>
              <w:t>Min</w:t>
            </w:r>
            <w:r w:rsidRPr="00632008">
              <w:rPr>
                <w:rStyle w:val="Exprinline"/>
                <w:lang w:val="de-AT"/>
              </w:rPr>
              <w:t xml:space="preserve">( 9, </w:t>
            </w:r>
            <w:r w:rsidRPr="00632008">
              <w:rPr>
                <w:rStyle w:val="VarNinline"/>
                <w:lang w:val="de-AT"/>
              </w:rPr>
              <w:t>BinIdxSfx</w:t>
            </w:r>
            <w:r w:rsidRPr="00632008">
              <w:rPr>
                <w:rStyle w:val="Exprinline"/>
                <w:lang w:val="de-AT"/>
              </w:rPr>
              <w:t xml:space="preserve"> ) +40 × </w:t>
            </w:r>
            <w:r w:rsidRPr="00632008">
              <w:rPr>
                <w:rStyle w:val="Synvarinline"/>
                <w:lang w:val="de-AT"/>
              </w:rPr>
              <w:t>ptn_inter_flag</w:t>
            </w:r>
            <w:r w:rsidRPr="00632008">
              <w:rPr>
                <w:rStyle w:val="Exprinline"/>
                <w:lang w:val="de-AT"/>
              </w:rPr>
              <w:t>[ </w:t>
            </w:r>
            <w:r w:rsidRPr="00632008">
              <w:rPr>
                <w:rStyle w:val="VarNinline"/>
                <w:lang w:val="de-AT"/>
              </w:rPr>
              <w:t>nodeIdx</w:t>
            </w:r>
            <w:r w:rsidRPr="00B6474B">
              <w:rPr>
                <w:rStyle w:val="Exprinline"/>
              </w:rPr>
              <w:t> ]</w:t>
            </w:r>
          </w:p>
        </w:tc>
        <w:tc>
          <w:tcPr>
            <w:tcW w:w="2757" w:type="dxa"/>
          </w:tcPr>
          <w:p w14:paraId="47449946" w14:textId="77777777" w:rsidR="00010E20" w:rsidRDefault="00010E20" w:rsidP="009718E7">
            <w:pPr>
              <w:pStyle w:val="G-PCCTablebody"/>
              <w:keepNext/>
              <w:jc w:val="center"/>
              <w:rPr>
                <w:lang w:eastAsia="ja-JP"/>
              </w:rPr>
            </w:pPr>
            <w:r>
              <w:rPr>
                <w:lang w:eastAsia="ja-JP"/>
              </w:rPr>
              <w:t>80</w:t>
            </w:r>
          </w:p>
        </w:tc>
      </w:tr>
      <w:tr w:rsidR="00010E20" w:rsidRPr="00A4559E" w14:paraId="0A72998C" w14:textId="77777777" w:rsidTr="009718E7">
        <w:tc>
          <w:tcPr>
            <w:tcW w:w="3762" w:type="dxa"/>
          </w:tcPr>
          <w:p w14:paraId="2CC2686B" w14:textId="77777777" w:rsidR="00010E20" w:rsidRDefault="00010E20" w:rsidP="009718E7">
            <w:pPr>
              <w:pStyle w:val="G-PCCTablebody"/>
              <w:rPr>
                <w:rStyle w:val="Synvarinline"/>
              </w:rPr>
            </w:pPr>
            <w:r>
              <w:rPr>
                <w:rStyle w:val="Synvarinline"/>
              </w:rPr>
              <w:t>ptn_radius_resid_sign</w:t>
            </w:r>
          </w:p>
        </w:tc>
        <w:tc>
          <w:tcPr>
            <w:tcW w:w="999" w:type="dxa"/>
          </w:tcPr>
          <w:p w14:paraId="392C961B" w14:textId="77777777" w:rsidR="00010E20" w:rsidRDefault="00010E20" w:rsidP="009718E7">
            <w:pPr>
              <w:pStyle w:val="G-PCCTablebody"/>
              <w:jc w:val="center"/>
              <w:rPr>
                <w:lang w:eastAsia="ja-JP"/>
              </w:rPr>
            </w:pPr>
            <w:r>
              <w:rPr>
                <w:lang w:eastAsia="ja-JP"/>
              </w:rPr>
              <w:t>39</w:t>
            </w:r>
          </w:p>
        </w:tc>
        <w:tc>
          <w:tcPr>
            <w:tcW w:w="4013" w:type="dxa"/>
            <w:gridSpan w:val="2"/>
          </w:tcPr>
          <w:p w14:paraId="7E875D5A" w14:textId="77777777" w:rsidR="00010E20" w:rsidRPr="00A4559E" w:rsidRDefault="00010E20" w:rsidP="009718E7">
            <w:pPr>
              <w:pStyle w:val="G-PCCTablebody"/>
              <w:rPr>
                <w:rStyle w:val="Exprinline"/>
              </w:rPr>
            </w:pPr>
            <w:r w:rsidRPr="00CB76EB">
              <w:rPr>
                <w:rStyle w:val="VarNinline"/>
              </w:rPr>
              <w:t>P</w:t>
            </w:r>
            <w:r>
              <w:rPr>
                <w:rStyle w:val="VarNinline"/>
              </w:rPr>
              <w:t>revRadiusResidSign</w:t>
            </w:r>
            <w:r w:rsidRPr="002B0FC1">
              <w:br/>
            </w:r>
            <w:r w:rsidRPr="00A4559E">
              <w:rPr>
                <w:rStyle w:val="Codeinline"/>
              </w:rPr>
              <w:t>   </w:t>
            </w:r>
            <w:r>
              <w:rPr>
                <w:rStyle w:val="Exprinline"/>
              </w:rPr>
              <w:t xml:space="preserve">+ 2 </w:t>
            </w:r>
            <w:r w:rsidRPr="00A4559E">
              <w:rPr>
                <w:rStyle w:val="Exprinline"/>
              </w:rPr>
              <w:t>×</w:t>
            </w:r>
            <w:r>
              <w:rPr>
                <w:rStyle w:val="Exprinline"/>
              </w:rPr>
              <w:t xml:space="preserve"> (</w:t>
            </w:r>
            <w:r w:rsidRPr="00A739CE">
              <w:rPr>
                <w:rStyle w:val="ExprNameinline"/>
              </w:rPr>
              <w:t>PtnPhiMul</w:t>
            </w:r>
            <w:r>
              <w:rPr>
                <w:rStyle w:val="Exprinline"/>
              </w:rPr>
              <w:t>[ </w:t>
            </w:r>
            <w:r w:rsidRPr="00D35E12">
              <w:rPr>
                <w:rStyle w:val="VarNinline"/>
              </w:rPr>
              <w:t>nodeIdx</w:t>
            </w:r>
            <w:r>
              <w:rPr>
                <w:rStyle w:val="Exprinline"/>
              </w:rPr>
              <w:t> ]</w:t>
            </w:r>
            <w:r w:rsidRPr="00A4559E">
              <w:rPr>
                <w:rStyle w:val="Exprinline"/>
              </w:rPr>
              <w:t xml:space="preserve"> ≠ 0</w:t>
            </w:r>
            <w:r>
              <w:rPr>
                <w:rStyle w:val="Exprinline"/>
              </w:rPr>
              <w:t>)</w:t>
            </w:r>
            <w:r w:rsidRPr="008D598C">
              <w:br/>
            </w:r>
            <w:r w:rsidRPr="00A4559E">
              <w:rPr>
                <w:rStyle w:val="Codeinline"/>
              </w:rPr>
              <w:t>   </w:t>
            </w:r>
            <w:r>
              <w:rPr>
                <w:rStyle w:val="Exprinline"/>
              </w:rPr>
              <w:t xml:space="preserve">+ 4 </w:t>
            </w:r>
            <w:r w:rsidRPr="00A4559E">
              <w:rPr>
                <w:rStyle w:val="Exprinline"/>
              </w:rPr>
              <w:t>×</w:t>
            </w:r>
            <w:r>
              <w:rPr>
                <w:rStyle w:val="Exprinline"/>
              </w:rPr>
              <w:t xml:space="preserve"> </w:t>
            </w:r>
            <w:r w:rsidRPr="00A4559E">
              <w:rPr>
                <w:rStyle w:val="Exprinline"/>
              </w:rPr>
              <w:t>(</w:t>
            </w:r>
            <w:r w:rsidRPr="00CB76EB">
              <w:rPr>
                <w:rStyle w:val="VarNinline"/>
              </w:rPr>
              <w:t>P</w:t>
            </w:r>
            <w:r>
              <w:rPr>
                <w:rStyle w:val="VarNinline"/>
              </w:rPr>
              <w:t>revPhiMul</w:t>
            </w:r>
            <w:r w:rsidRPr="00A4559E">
              <w:rPr>
                <w:rStyle w:val="Exprinline"/>
              </w:rPr>
              <w:t xml:space="preserve"> ≠ 0)</w:t>
            </w:r>
            <w:r w:rsidRPr="008D598C">
              <w:br/>
            </w:r>
            <w:r w:rsidRPr="00A4559E">
              <w:rPr>
                <w:rStyle w:val="Codeinline"/>
              </w:rPr>
              <w:t>   </w:t>
            </w:r>
            <w:r>
              <w:rPr>
                <w:rStyle w:val="Exprinline"/>
              </w:rPr>
              <w:t xml:space="preserve">+ 8 </w:t>
            </w:r>
            <w:r w:rsidRPr="00A4559E">
              <w:rPr>
                <w:rStyle w:val="Exprinline"/>
              </w:rPr>
              <w:t>×</w:t>
            </w:r>
            <w:r>
              <w:rPr>
                <w:rStyle w:val="Exprinline"/>
              </w:rPr>
              <w:t xml:space="preserve"> (</w:t>
            </w:r>
            <w:r w:rsidRPr="00A4559E">
              <w:rPr>
                <w:rStyle w:val="Synvarinline"/>
              </w:rPr>
              <w:t>ptn_</w:t>
            </w:r>
            <w:r>
              <w:rPr>
                <w:rStyle w:val="Synvarinline"/>
              </w:rPr>
              <w:t>inter_flag</w:t>
            </w:r>
            <w:r w:rsidRPr="00A4559E">
              <w:rPr>
                <w:rStyle w:val="Exprinline"/>
              </w:rPr>
              <w:t>[ </w:t>
            </w:r>
            <w:r w:rsidRPr="00D35E12">
              <w:rPr>
                <w:rStyle w:val="VarNinline"/>
              </w:rPr>
              <w:t>nodeIdx</w:t>
            </w:r>
            <w:r w:rsidRPr="00A4559E">
              <w:rPr>
                <w:rStyle w:val="Exprinline"/>
              </w:rPr>
              <w:t> ]</w:t>
            </w:r>
            <w:r>
              <w:rPr>
                <w:rStyle w:val="Exprinline"/>
              </w:rPr>
              <w:t xml:space="preserve"> ?</w:t>
            </w:r>
            <w:r>
              <w:rPr>
                <w:rStyle w:val="Exprinline"/>
              </w:rPr>
              <w:br/>
            </w:r>
            <w:r w:rsidRPr="00A4559E">
              <w:rPr>
                <w:rStyle w:val="Codeinline"/>
              </w:rPr>
              <w:t>         </w:t>
            </w:r>
            <w:r w:rsidRPr="00A4559E">
              <w:rPr>
                <w:rStyle w:val="Exprinline"/>
              </w:rPr>
              <w:t> </w:t>
            </w:r>
            <w:r w:rsidRPr="00A4559E">
              <w:rPr>
                <w:rStyle w:val="Synvarinline"/>
              </w:rPr>
              <w:t>ptn_</w:t>
            </w:r>
            <w:r>
              <w:rPr>
                <w:rStyle w:val="Synvarinline"/>
              </w:rPr>
              <w:t>inter_</w:t>
            </w:r>
            <w:r w:rsidRPr="00A4559E">
              <w:rPr>
                <w:rStyle w:val="Synvarinline"/>
              </w:rPr>
              <w:t>pred_</w:t>
            </w:r>
            <w:r>
              <w:rPr>
                <w:rStyle w:val="Synvarinline"/>
              </w:rPr>
              <w:t>mode</w:t>
            </w:r>
            <w:r w:rsidRPr="00A4559E">
              <w:rPr>
                <w:rStyle w:val="Exprinline"/>
              </w:rPr>
              <w:t>[ </w:t>
            </w:r>
            <w:r w:rsidRPr="00D35E12">
              <w:rPr>
                <w:rStyle w:val="VarNinline"/>
              </w:rPr>
              <w:t>nodeIdx</w:t>
            </w:r>
            <w:r w:rsidRPr="00A4559E">
              <w:rPr>
                <w:rStyle w:val="Exprinline"/>
              </w:rPr>
              <w:t> ]</w:t>
            </w:r>
            <w:r>
              <w:rPr>
                <w:rStyle w:val="Exprinline"/>
              </w:rPr>
              <w:t xml:space="preserve"> &gt; 1 : </w:t>
            </w:r>
            <w:r>
              <w:rPr>
                <w:rStyle w:val="Exprinline"/>
              </w:rPr>
              <w:br/>
            </w:r>
            <w:r w:rsidRPr="00A4559E">
              <w:rPr>
                <w:rStyle w:val="Codeinline"/>
              </w:rPr>
              <w:t>         </w:t>
            </w:r>
            <w:r w:rsidRPr="00A4559E">
              <w:rPr>
                <w:rStyle w:val="Synvarinline"/>
              </w:rPr>
              <w:t>ptn_pred_</w:t>
            </w:r>
            <w:r>
              <w:rPr>
                <w:rStyle w:val="Synvarinline"/>
              </w:rPr>
              <w:t>idx</w:t>
            </w:r>
            <w:r w:rsidRPr="00A4559E">
              <w:rPr>
                <w:rStyle w:val="Exprinline"/>
              </w:rPr>
              <w:t>[ </w:t>
            </w:r>
            <w:r w:rsidRPr="00D35E12">
              <w:rPr>
                <w:rStyle w:val="VarNinline"/>
              </w:rPr>
              <w:t>nodeIdx</w:t>
            </w:r>
            <w:r w:rsidRPr="00A4559E">
              <w:rPr>
                <w:rStyle w:val="Exprinline"/>
              </w:rPr>
              <w:t> ] </w:t>
            </w:r>
            <w:r>
              <w:rPr>
                <w:rStyle w:val="Exprinline"/>
              </w:rPr>
              <w:t xml:space="preserve"> == 0)</w:t>
            </w:r>
            <w:r>
              <w:rPr>
                <w:rStyle w:val="Exprinline"/>
              </w:rPr>
              <w:br/>
            </w:r>
            <w:r w:rsidRPr="00A4559E">
              <w:rPr>
                <w:rStyle w:val="Codeinline"/>
              </w:rPr>
              <w:t>   </w:t>
            </w:r>
            <w:r>
              <w:rPr>
                <w:rStyle w:val="Exprinline"/>
              </w:rPr>
              <w:t xml:space="preserve">+16 </w:t>
            </w:r>
            <w:r w:rsidRPr="00A4559E">
              <w:rPr>
                <w:rStyle w:val="Exprinline"/>
              </w:rPr>
              <w:t>×</w:t>
            </w:r>
            <w:r>
              <w:rPr>
                <w:rStyle w:val="Exprinline"/>
              </w:rPr>
              <w:t xml:space="preserve"> (</w:t>
            </w:r>
            <w:r w:rsidRPr="00A4559E">
              <w:rPr>
                <w:rStyle w:val="Synvarinline"/>
              </w:rPr>
              <w:t>ptn_</w:t>
            </w:r>
            <w:r>
              <w:rPr>
                <w:rStyle w:val="Synvarinline"/>
              </w:rPr>
              <w:t>inter_flag</w:t>
            </w:r>
            <w:r w:rsidRPr="00A4559E">
              <w:rPr>
                <w:rStyle w:val="Exprinline"/>
              </w:rPr>
              <w:t>[ </w:t>
            </w:r>
            <w:r w:rsidRPr="00D35E12">
              <w:rPr>
                <w:rStyle w:val="VarNinline"/>
              </w:rPr>
              <w:t>nodeIdx</w:t>
            </w:r>
            <w:r w:rsidRPr="00A4559E">
              <w:rPr>
                <w:rStyle w:val="Exprinline"/>
              </w:rPr>
              <w:t> ]</w:t>
            </w:r>
            <w:r>
              <w:rPr>
                <w:rStyle w:val="Exprinline"/>
              </w:rPr>
              <w:t xml:space="preserve"> ? 2 : </w:t>
            </w:r>
            <w:r>
              <w:rPr>
                <w:rStyle w:val="VarNinline"/>
              </w:rPr>
              <w:t>InterFlagHist</w:t>
            </w:r>
            <w:r w:rsidRPr="00B100EA">
              <w:rPr>
                <w:rStyle w:val="Exprinline"/>
              </w:rPr>
              <w:t xml:space="preserve"> &amp; 0x1)</w:t>
            </w:r>
          </w:p>
        </w:tc>
        <w:tc>
          <w:tcPr>
            <w:tcW w:w="2757" w:type="dxa"/>
          </w:tcPr>
          <w:p w14:paraId="2A1533D7" w14:textId="77777777" w:rsidR="00010E20" w:rsidRDefault="00010E20" w:rsidP="009718E7">
            <w:pPr>
              <w:pStyle w:val="G-PCCTablebody"/>
              <w:jc w:val="center"/>
              <w:rPr>
                <w:lang w:eastAsia="ja-JP"/>
              </w:rPr>
            </w:pPr>
            <w:r>
              <w:rPr>
                <w:lang w:eastAsia="ja-JP"/>
              </w:rPr>
              <w:t>48</w:t>
            </w:r>
          </w:p>
        </w:tc>
      </w:tr>
      <w:tr w:rsidR="00010E20" w:rsidRPr="00A4559E" w14:paraId="5B735C4B" w14:textId="77777777" w:rsidTr="009718E7">
        <w:tc>
          <w:tcPr>
            <w:tcW w:w="3762" w:type="dxa"/>
          </w:tcPr>
          <w:p w14:paraId="69794C8D" w14:textId="77777777" w:rsidR="00010E20" w:rsidRPr="00A4559E" w:rsidRDefault="00010E20" w:rsidP="009718E7">
            <w:pPr>
              <w:pStyle w:val="G-PCCTablebody"/>
              <w:rPr>
                <w:rStyle w:val="Synvarinline"/>
              </w:rPr>
            </w:pPr>
            <w:r>
              <w:rPr>
                <w:rStyle w:val="Synvarinline"/>
              </w:rPr>
              <w:t>ptn_phi_resid_abs_gt0</w:t>
            </w:r>
          </w:p>
        </w:tc>
        <w:tc>
          <w:tcPr>
            <w:tcW w:w="999" w:type="dxa"/>
          </w:tcPr>
          <w:p w14:paraId="6D7A9C01" w14:textId="77777777" w:rsidR="00010E20" w:rsidRPr="00A4559E" w:rsidRDefault="00010E20" w:rsidP="009718E7">
            <w:pPr>
              <w:pStyle w:val="G-PCCTablebody"/>
              <w:jc w:val="center"/>
              <w:rPr>
                <w:lang w:eastAsia="ja-JP"/>
              </w:rPr>
            </w:pPr>
            <w:r>
              <w:rPr>
                <w:lang w:eastAsia="ja-JP"/>
              </w:rPr>
              <w:t>41</w:t>
            </w:r>
          </w:p>
        </w:tc>
        <w:tc>
          <w:tcPr>
            <w:tcW w:w="4013" w:type="dxa"/>
            <w:gridSpan w:val="2"/>
          </w:tcPr>
          <w:p w14:paraId="13BFC9F4" w14:textId="77777777" w:rsidR="00010E20" w:rsidRPr="00B6474B" w:rsidRDefault="00010E20" w:rsidP="009718E7">
            <w:pPr>
              <w:pStyle w:val="G-PCCTablebody"/>
              <w:rPr>
                <w:lang w:eastAsia="ja-JP"/>
              </w:rPr>
            </w:pPr>
            <w:r w:rsidRPr="00B6474B">
              <w:rPr>
                <w:rStyle w:val="Exprinline"/>
              </w:rPr>
              <w:t>(</w:t>
            </w:r>
            <w:r w:rsidRPr="00B6474B">
              <w:rPr>
                <w:rStyle w:val="Synvarinline"/>
              </w:rPr>
              <w:t>ptn_inter_flag</w:t>
            </w:r>
            <w:r w:rsidRPr="00B6474B">
              <w:rPr>
                <w:rStyle w:val="Exprinline"/>
              </w:rPr>
              <w:t>[ </w:t>
            </w:r>
            <w:r w:rsidRPr="00B6474B">
              <w:rPr>
                <w:rStyle w:val="VarNinline"/>
              </w:rPr>
              <w:t>nodeIdx</w:t>
            </w:r>
            <w:r w:rsidRPr="00B6474B">
              <w:rPr>
                <w:rStyle w:val="Exprinline"/>
              </w:rPr>
              <w:t> ] ?</w:t>
            </w:r>
            <w:r w:rsidRPr="00B6474B">
              <w:rPr>
                <w:rStyle w:val="Exprinline"/>
              </w:rPr>
              <w:br/>
            </w:r>
            <w:r w:rsidRPr="00B6474B">
              <w:rPr>
                <w:rStyle w:val="Codeinline"/>
              </w:rPr>
              <w:t> </w:t>
            </w:r>
            <w:r w:rsidRPr="00B6474B">
              <w:rPr>
                <w:rStyle w:val="Exprinline"/>
              </w:rPr>
              <w:t> </w:t>
            </w:r>
            <w:r w:rsidRPr="00B6474B">
              <w:rPr>
                <w:rStyle w:val="Synvarinline"/>
              </w:rPr>
              <w:t>ptn_inter_pred_mode</w:t>
            </w:r>
            <w:r w:rsidRPr="00B6474B">
              <w:rPr>
                <w:rStyle w:val="Exprinline"/>
              </w:rPr>
              <w:t>[ </w:t>
            </w:r>
            <w:r w:rsidRPr="00B6474B">
              <w:rPr>
                <w:rStyle w:val="VarNinline"/>
              </w:rPr>
              <w:t>nodeIdx</w:t>
            </w:r>
            <w:r w:rsidRPr="00B6474B">
              <w:rPr>
                <w:rStyle w:val="Exprinline"/>
              </w:rPr>
              <w:t> ] &gt; 1 :</w:t>
            </w:r>
            <w:r w:rsidRPr="00B6474B">
              <w:rPr>
                <w:rStyle w:val="Exprinline"/>
              </w:rPr>
              <w:br/>
              <w:t> </w:t>
            </w:r>
            <w:r w:rsidRPr="00B6474B">
              <w:rPr>
                <w:rStyle w:val="Codeinline"/>
              </w:rPr>
              <w:t> </w:t>
            </w:r>
            <w:r w:rsidRPr="00B6474B">
              <w:rPr>
                <w:rStyle w:val="Synvarinline"/>
              </w:rPr>
              <w:t>ptn_pred_idx</w:t>
            </w:r>
            <w:r w:rsidRPr="00B6474B">
              <w:rPr>
                <w:rStyle w:val="Exprinline"/>
              </w:rPr>
              <w:t>[ </w:t>
            </w:r>
            <w:r w:rsidRPr="00B6474B">
              <w:rPr>
                <w:rStyle w:val="VarNinline"/>
              </w:rPr>
              <w:t>nodeIdx</w:t>
            </w:r>
            <w:r w:rsidRPr="00B6474B">
              <w:rPr>
                <w:rStyle w:val="Exprinline"/>
              </w:rPr>
              <w:t> ] == 0)</w:t>
            </w:r>
            <w:r w:rsidRPr="00B6474B">
              <w:rPr>
                <w:rStyle w:val="Exprinline"/>
              </w:rPr>
              <w:br/>
              <w:t xml:space="preserve">+ 2 × </w:t>
            </w:r>
            <w:r w:rsidRPr="00B6474B">
              <w:rPr>
                <w:rStyle w:val="Synvarinline"/>
              </w:rPr>
              <w:t>ptn_inter_flag</w:t>
            </w:r>
            <w:r w:rsidRPr="00B6474B">
              <w:rPr>
                <w:rStyle w:val="Exprinline"/>
              </w:rPr>
              <w:t>[ </w:t>
            </w:r>
            <w:r w:rsidRPr="00B6474B">
              <w:rPr>
                <w:rStyle w:val="VarNinline"/>
              </w:rPr>
              <w:t>nodeIdx</w:t>
            </w:r>
            <w:r w:rsidRPr="00B6474B">
              <w:rPr>
                <w:rStyle w:val="Exprinline"/>
              </w:rPr>
              <w:t> ]</w:t>
            </w:r>
          </w:p>
        </w:tc>
        <w:tc>
          <w:tcPr>
            <w:tcW w:w="2757" w:type="dxa"/>
          </w:tcPr>
          <w:p w14:paraId="3FB34538" w14:textId="77777777" w:rsidR="00010E20" w:rsidRPr="00A4559E" w:rsidRDefault="00010E20" w:rsidP="009718E7">
            <w:pPr>
              <w:pStyle w:val="G-PCCTablebody"/>
              <w:jc w:val="center"/>
              <w:rPr>
                <w:lang w:eastAsia="ja-JP"/>
              </w:rPr>
            </w:pPr>
            <w:r>
              <w:rPr>
                <w:lang w:eastAsia="ja-JP"/>
              </w:rPr>
              <w:t>4</w:t>
            </w:r>
          </w:p>
        </w:tc>
      </w:tr>
      <w:tr w:rsidR="00010E20" w:rsidRPr="00A4559E" w14:paraId="741C844A" w14:textId="77777777" w:rsidTr="009718E7">
        <w:tc>
          <w:tcPr>
            <w:tcW w:w="3762" w:type="dxa"/>
          </w:tcPr>
          <w:p w14:paraId="73A8991C" w14:textId="77777777" w:rsidR="00010E20" w:rsidRPr="00A4559E" w:rsidRDefault="00010E20" w:rsidP="009718E7">
            <w:pPr>
              <w:pStyle w:val="G-PCCTablebody"/>
              <w:rPr>
                <w:rStyle w:val="Synvarinline"/>
              </w:rPr>
            </w:pPr>
            <w:r>
              <w:rPr>
                <w:rStyle w:val="Synvarinline"/>
              </w:rPr>
              <w:t>ptn_phi_resid_sign</w:t>
            </w:r>
          </w:p>
        </w:tc>
        <w:tc>
          <w:tcPr>
            <w:tcW w:w="999" w:type="dxa"/>
          </w:tcPr>
          <w:p w14:paraId="2606CEA5" w14:textId="77777777" w:rsidR="00010E20" w:rsidRPr="00A4559E" w:rsidRDefault="00010E20" w:rsidP="009718E7">
            <w:pPr>
              <w:pStyle w:val="G-PCCTablebody"/>
              <w:jc w:val="center"/>
              <w:rPr>
                <w:lang w:eastAsia="ja-JP"/>
              </w:rPr>
            </w:pPr>
            <w:r>
              <w:rPr>
                <w:lang w:eastAsia="ja-JP"/>
              </w:rPr>
              <w:t>42</w:t>
            </w:r>
          </w:p>
        </w:tc>
        <w:tc>
          <w:tcPr>
            <w:tcW w:w="4013" w:type="dxa"/>
            <w:gridSpan w:val="2"/>
          </w:tcPr>
          <w:p w14:paraId="6E325300" w14:textId="77777777" w:rsidR="00010E20" w:rsidRPr="00A4559E" w:rsidRDefault="00010E20" w:rsidP="009718E7">
            <w:pPr>
              <w:pStyle w:val="G-PCCTablebody"/>
              <w:rPr>
                <w:lang w:eastAsia="ja-JP"/>
              </w:rPr>
            </w:pPr>
            <w:r w:rsidRPr="00B6474B">
              <w:rPr>
                <w:rStyle w:val="Exprinline"/>
              </w:rPr>
              <w:t>(</w:t>
            </w:r>
            <w:r w:rsidRPr="00B6474B">
              <w:rPr>
                <w:rStyle w:val="Synvarinline"/>
              </w:rPr>
              <w:t>ptn_inter_flag</w:t>
            </w:r>
            <w:r w:rsidRPr="00B6474B">
              <w:rPr>
                <w:rStyle w:val="Exprinline"/>
              </w:rPr>
              <w:t>[ </w:t>
            </w:r>
            <w:r w:rsidRPr="00B6474B">
              <w:rPr>
                <w:rStyle w:val="VarNinline"/>
              </w:rPr>
              <w:t>nodeIdx</w:t>
            </w:r>
            <w:r w:rsidRPr="00B6474B">
              <w:rPr>
                <w:rStyle w:val="Exprinline"/>
              </w:rPr>
              <w:t xml:space="preserve"> ] ? </w:t>
            </w:r>
            <w:r w:rsidRPr="00B6474B">
              <w:rPr>
                <w:rStyle w:val="Exprinline"/>
              </w:rPr>
              <w:br/>
            </w:r>
            <w:r w:rsidRPr="00B6474B">
              <w:rPr>
                <w:rStyle w:val="Codeinline"/>
              </w:rPr>
              <w:t> </w:t>
            </w:r>
            <w:r w:rsidRPr="00B6474B">
              <w:rPr>
                <w:rStyle w:val="Synvarinline"/>
              </w:rPr>
              <w:t>ptn_inter_pred_mode</w:t>
            </w:r>
            <w:r w:rsidRPr="00B6474B">
              <w:rPr>
                <w:rStyle w:val="Exprinline"/>
              </w:rPr>
              <w:t>[ </w:t>
            </w:r>
            <w:r w:rsidRPr="00B6474B">
              <w:rPr>
                <w:rStyle w:val="VarNinline"/>
              </w:rPr>
              <w:t>nodeIdx</w:t>
            </w:r>
            <w:r w:rsidRPr="00B6474B">
              <w:rPr>
                <w:rStyle w:val="Exprinline"/>
              </w:rPr>
              <w:t> ] &gt; 1  :</w:t>
            </w:r>
            <w:r w:rsidRPr="00B6474B">
              <w:rPr>
                <w:rStyle w:val="Exprinline"/>
              </w:rPr>
              <w:br/>
            </w:r>
            <w:r w:rsidRPr="00B6474B">
              <w:rPr>
                <w:rStyle w:val="Codeinline"/>
              </w:rPr>
              <w:t> </w:t>
            </w:r>
            <w:r w:rsidRPr="00B6474B">
              <w:rPr>
                <w:rStyle w:val="Exprinline"/>
              </w:rPr>
              <w:t>( </w:t>
            </w:r>
            <w:r w:rsidRPr="00B6474B">
              <w:rPr>
                <w:rStyle w:val="Synvarinline"/>
              </w:rPr>
              <w:t>ptn_pred_idx</w:t>
            </w:r>
            <w:r w:rsidRPr="00B6474B">
              <w:rPr>
                <w:rStyle w:val="Exprinline"/>
              </w:rPr>
              <w:t>[ </w:t>
            </w:r>
            <w:r w:rsidRPr="00B6474B">
              <w:rPr>
                <w:rStyle w:val="VarNinline"/>
              </w:rPr>
              <w:t>nodeIdx</w:t>
            </w:r>
            <w:r w:rsidRPr="00B6474B">
              <w:rPr>
                <w:rStyle w:val="Exprinline"/>
              </w:rPr>
              <w:t> ] == 0)</w:t>
            </w:r>
            <w:r w:rsidRPr="00B6474B">
              <w:rPr>
                <w:rStyle w:val="Codeinline"/>
              </w:rPr>
              <w:t> </w:t>
            </w:r>
            <w:r w:rsidRPr="00B6474B">
              <w:rPr>
                <w:rStyle w:val="Exprinline"/>
              </w:rPr>
              <w:t>)</w:t>
            </w:r>
            <w:r w:rsidRPr="00B6474B">
              <w:rPr>
                <w:rStyle w:val="Codeinline"/>
              </w:rPr>
              <w:t> </w:t>
            </w:r>
            <w:r w:rsidRPr="00B6474B">
              <w:rPr>
                <w:rStyle w:val="Exprinline"/>
              </w:rPr>
              <w:t>× 5</w:t>
            </w:r>
            <w:r w:rsidRPr="00B6474B">
              <w:rPr>
                <w:rStyle w:val="Exprinline"/>
              </w:rPr>
              <w:br/>
            </w:r>
            <w:r w:rsidRPr="00B6474B">
              <w:rPr>
                <w:rStyle w:val="Codeinline"/>
              </w:rPr>
              <w:t> </w:t>
            </w:r>
            <w:r w:rsidRPr="00B6474B">
              <w:rPr>
                <w:rStyle w:val="Exprinline"/>
              </w:rPr>
              <w:t>+ (</w:t>
            </w:r>
            <w:r w:rsidRPr="00B6474B">
              <w:rPr>
                <w:rStyle w:val="Synvarinline"/>
              </w:rPr>
              <w:t>ptn_inter_flag</w:t>
            </w:r>
            <w:r w:rsidRPr="00B6474B">
              <w:rPr>
                <w:rStyle w:val="Exprinline"/>
              </w:rPr>
              <w:t>[ </w:t>
            </w:r>
            <w:r w:rsidRPr="00B6474B">
              <w:rPr>
                <w:rStyle w:val="VarNinline"/>
              </w:rPr>
              <w:t>nodeIdx</w:t>
            </w:r>
            <w:r w:rsidRPr="00B6474B">
              <w:rPr>
                <w:rStyle w:val="Exprinline"/>
              </w:rPr>
              <w:t xml:space="preserve"> ] ? </w:t>
            </w:r>
            <w:r>
              <w:rPr>
                <w:rStyle w:val="Exprinline"/>
              </w:rPr>
              <w:t>4 :</w:t>
            </w:r>
            <w:r>
              <w:rPr>
                <w:rStyle w:val="Exprinline"/>
              </w:rPr>
              <w:br/>
            </w:r>
            <w:r w:rsidRPr="00A4559E">
              <w:rPr>
                <w:rStyle w:val="Codeinline"/>
              </w:rPr>
              <w:t>    </w:t>
            </w:r>
            <w:r>
              <w:rPr>
                <w:rStyle w:val="Exprinline"/>
              </w:rPr>
              <w:t>(</w:t>
            </w:r>
            <w:r>
              <w:rPr>
                <w:rStyle w:val="VarNinline"/>
              </w:rPr>
              <w:t>InterFlagHist</w:t>
            </w:r>
            <w:r w:rsidRPr="00A42809">
              <w:rPr>
                <w:rStyle w:val="Exprinline"/>
              </w:rPr>
              <w:t xml:space="preserve"> &amp; 0x1</w:t>
            </w:r>
            <w:r>
              <w:rPr>
                <w:rStyle w:val="Exprinline"/>
              </w:rPr>
              <w:t xml:space="preserve"> ? </w:t>
            </w:r>
            <w:r>
              <w:rPr>
                <w:rStyle w:val="Exprinline"/>
              </w:rPr>
              <w:br/>
            </w:r>
            <w:r w:rsidRPr="00A4559E">
              <w:rPr>
                <w:rStyle w:val="Codeinline"/>
              </w:rPr>
              <w:t>    </w:t>
            </w:r>
            <w:r w:rsidRPr="00CB76EB">
              <w:rPr>
                <w:rStyle w:val="VarNinline"/>
              </w:rPr>
              <w:t>P</w:t>
            </w:r>
            <w:r>
              <w:rPr>
                <w:rStyle w:val="VarNinline"/>
              </w:rPr>
              <w:t>revInterFrameRefIdx</w:t>
            </w:r>
            <w:r>
              <w:rPr>
                <w:rStyle w:val="Exprinline"/>
              </w:rPr>
              <w:t xml:space="preserve"> + 2 : </w:t>
            </w:r>
            <w:r w:rsidRPr="00CB76EB">
              <w:rPr>
                <w:rStyle w:val="VarNinline"/>
              </w:rPr>
              <w:t>P</w:t>
            </w:r>
            <w:r>
              <w:rPr>
                <w:rStyle w:val="VarNinline"/>
              </w:rPr>
              <w:t>revPhiResidSign</w:t>
            </w:r>
            <w:r>
              <w:rPr>
                <w:rStyle w:val="Exprinline"/>
              </w:rPr>
              <w:t>)</w:t>
            </w:r>
            <w:r w:rsidRPr="00A4559E">
              <w:rPr>
                <w:rStyle w:val="Codeinline"/>
              </w:rPr>
              <w:t> </w:t>
            </w:r>
            <w:r>
              <w:rPr>
                <w:rStyle w:val="Exprinline"/>
              </w:rPr>
              <w:t>)</w:t>
            </w:r>
            <w:r w:rsidRPr="00A4559E">
              <w:rPr>
                <w:rStyle w:val="Codeinline"/>
              </w:rPr>
              <w:t> </w:t>
            </w:r>
          </w:p>
        </w:tc>
        <w:tc>
          <w:tcPr>
            <w:tcW w:w="2757" w:type="dxa"/>
          </w:tcPr>
          <w:p w14:paraId="1BA716A5" w14:textId="77777777" w:rsidR="00010E20" w:rsidRPr="00A4559E" w:rsidRDefault="00010E20" w:rsidP="009718E7">
            <w:pPr>
              <w:pStyle w:val="G-PCCTablebody"/>
              <w:jc w:val="center"/>
              <w:rPr>
                <w:lang w:eastAsia="ja-JP"/>
              </w:rPr>
            </w:pPr>
            <w:r>
              <w:rPr>
                <w:lang w:eastAsia="ja-JP"/>
              </w:rPr>
              <w:t>10</w:t>
            </w:r>
          </w:p>
        </w:tc>
      </w:tr>
      <w:tr w:rsidR="00010E20" w:rsidRPr="00A4559E" w14:paraId="537F6068" w14:textId="77777777" w:rsidTr="009718E7">
        <w:tc>
          <w:tcPr>
            <w:tcW w:w="3762" w:type="dxa"/>
          </w:tcPr>
          <w:p w14:paraId="050C0E9C" w14:textId="77777777" w:rsidR="00010E20" w:rsidRPr="00A4559E" w:rsidRDefault="00010E20" w:rsidP="009718E7">
            <w:pPr>
              <w:pStyle w:val="G-PCCTablebody"/>
              <w:rPr>
                <w:rStyle w:val="Synvarinline"/>
              </w:rPr>
            </w:pPr>
            <w:r>
              <w:rPr>
                <w:rStyle w:val="Synvarinline"/>
              </w:rPr>
              <w:t>ptn_phi_resid_abs_gt1</w:t>
            </w:r>
          </w:p>
        </w:tc>
        <w:tc>
          <w:tcPr>
            <w:tcW w:w="999" w:type="dxa"/>
          </w:tcPr>
          <w:p w14:paraId="3A9936BC" w14:textId="77777777" w:rsidR="00010E20" w:rsidRPr="00A4559E" w:rsidRDefault="00010E20" w:rsidP="009718E7">
            <w:pPr>
              <w:pStyle w:val="G-PCCTablebody"/>
              <w:jc w:val="center"/>
              <w:rPr>
                <w:lang w:eastAsia="ja-JP"/>
              </w:rPr>
            </w:pPr>
            <w:r>
              <w:rPr>
                <w:lang w:eastAsia="ja-JP"/>
              </w:rPr>
              <w:t>43</w:t>
            </w:r>
          </w:p>
        </w:tc>
        <w:tc>
          <w:tcPr>
            <w:tcW w:w="4013" w:type="dxa"/>
            <w:gridSpan w:val="2"/>
          </w:tcPr>
          <w:p w14:paraId="22D5AFC0" w14:textId="77777777" w:rsidR="00010E20" w:rsidRPr="00B6474B" w:rsidRDefault="00010E20" w:rsidP="009718E7">
            <w:pPr>
              <w:pStyle w:val="G-PCCTablebody"/>
              <w:rPr>
                <w:lang w:eastAsia="ja-JP"/>
              </w:rPr>
            </w:pPr>
            <w:r w:rsidRPr="00B6474B">
              <w:rPr>
                <w:rStyle w:val="Exprinline"/>
              </w:rPr>
              <w:t>( </w:t>
            </w:r>
            <w:r w:rsidRPr="00B6474B">
              <w:rPr>
                <w:rStyle w:val="Synvarinline"/>
              </w:rPr>
              <w:t>ptn_inter_flag</w:t>
            </w:r>
            <w:r w:rsidRPr="00B6474B">
              <w:rPr>
                <w:rStyle w:val="Exprinline"/>
              </w:rPr>
              <w:t>[ </w:t>
            </w:r>
            <w:r w:rsidRPr="00B6474B">
              <w:rPr>
                <w:rStyle w:val="VarNinline"/>
              </w:rPr>
              <w:t>nodeIdx</w:t>
            </w:r>
            <w:r w:rsidRPr="00B6474B">
              <w:rPr>
                <w:rStyle w:val="Exprinline"/>
              </w:rPr>
              <w:t xml:space="preserve"> ] ? </w:t>
            </w:r>
            <w:r w:rsidRPr="00B6474B">
              <w:rPr>
                <w:rStyle w:val="Exprinline"/>
              </w:rPr>
              <w:br/>
            </w:r>
            <w:r w:rsidRPr="00B6474B">
              <w:rPr>
                <w:rStyle w:val="Codeinline"/>
              </w:rPr>
              <w:t> </w:t>
            </w:r>
            <w:r w:rsidRPr="00B6474B">
              <w:rPr>
                <w:rStyle w:val="Synvarinline"/>
              </w:rPr>
              <w:t>ptn_inter_pred_mode</w:t>
            </w:r>
            <w:r w:rsidRPr="00B6474B">
              <w:rPr>
                <w:rStyle w:val="Exprinline"/>
              </w:rPr>
              <w:t>[ </w:t>
            </w:r>
            <w:r w:rsidRPr="00B6474B">
              <w:rPr>
                <w:rStyle w:val="VarNinline"/>
              </w:rPr>
              <w:t>nodeIdx</w:t>
            </w:r>
            <w:r w:rsidRPr="00B6474B">
              <w:rPr>
                <w:rStyle w:val="Exprinline"/>
              </w:rPr>
              <w:t> ] &gt; 1  :</w:t>
            </w:r>
            <w:r w:rsidRPr="00B6474B">
              <w:rPr>
                <w:rStyle w:val="Exprinline"/>
              </w:rPr>
              <w:br/>
            </w:r>
            <w:r w:rsidRPr="00B6474B">
              <w:rPr>
                <w:rStyle w:val="Synvarinline"/>
              </w:rPr>
              <w:t>ptn_pred_idx</w:t>
            </w:r>
            <w:r w:rsidRPr="00B6474B">
              <w:rPr>
                <w:rStyle w:val="Exprinline"/>
              </w:rPr>
              <w:t>[ </w:t>
            </w:r>
            <w:r w:rsidRPr="00B6474B">
              <w:rPr>
                <w:rStyle w:val="VarNinline"/>
              </w:rPr>
              <w:t>nodeIdx</w:t>
            </w:r>
            <w:r w:rsidRPr="00B6474B">
              <w:rPr>
                <w:rStyle w:val="Exprinline"/>
              </w:rPr>
              <w:t> ] == 0)</w:t>
            </w:r>
            <w:r w:rsidRPr="00B6474B">
              <w:rPr>
                <w:rStyle w:val="Exprinline"/>
              </w:rPr>
              <w:br/>
              <w:t xml:space="preserve">+ 2 × </w:t>
            </w:r>
            <w:r w:rsidRPr="00B6474B">
              <w:rPr>
                <w:rStyle w:val="Synvarinline"/>
              </w:rPr>
              <w:t>ptn_inter_flag</w:t>
            </w:r>
            <w:r w:rsidRPr="00B6474B">
              <w:rPr>
                <w:rStyle w:val="Exprinline"/>
              </w:rPr>
              <w:t>[ </w:t>
            </w:r>
            <w:r w:rsidRPr="00B6474B">
              <w:rPr>
                <w:rStyle w:val="VarNinline"/>
              </w:rPr>
              <w:t>nodeIdx</w:t>
            </w:r>
            <w:r w:rsidRPr="00B6474B">
              <w:rPr>
                <w:rStyle w:val="Exprinline"/>
              </w:rPr>
              <w:t> ]</w:t>
            </w:r>
          </w:p>
        </w:tc>
        <w:tc>
          <w:tcPr>
            <w:tcW w:w="2757" w:type="dxa"/>
          </w:tcPr>
          <w:p w14:paraId="7AC43057" w14:textId="77777777" w:rsidR="00010E20" w:rsidRPr="00A4559E" w:rsidRDefault="00010E20" w:rsidP="009718E7">
            <w:pPr>
              <w:pStyle w:val="G-PCCTablebody"/>
              <w:jc w:val="center"/>
              <w:rPr>
                <w:lang w:eastAsia="ja-JP"/>
              </w:rPr>
            </w:pPr>
            <w:r>
              <w:rPr>
                <w:lang w:eastAsia="ja-JP"/>
              </w:rPr>
              <w:t>4</w:t>
            </w:r>
          </w:p>
        </w:tc>
      </w:tr>
      <w:tr w:rsidR="00010E20" w:rsidRPr="00A4559E" w14:paraId="264EA91A" w14:textId="77777777" w:rsidTr="009718E7">
        <w:trPr>
          <w:trHeight w:val="20"/>
        </w:trPr>
        <w:tc>
          <w:tcPr>
            <w:tcW w:w="3762" w:type="dxa"/>
            <w:vMerge w:val="restart"/>
          </w:tcPr>
          <w:p w14:paraId="58A257B6" w14:textId="77777777" w:rsidR="00010E20" w:rsidRPr="00A4559E" w:rsidRDefault="00010E20" w:rsidP="009718E7">
            <w:pPr>
              <w:pStyle w:val="G-PCCTablebody"/>
              <w:rPr>
                <w:rStyle w:val="Synvarinline"/>
              </w:rPr>
            </w:pPr>
            <w:r>
              <w:rPr>
                <w:rStyle w:val="Synvarinline"/>
              </w:rPr>
              <w:t>ptn_phi_resid_abs_rem</w:t>
            </w:r>
          </w:p>
        </w:tc>
        <w:tc>
          <w:tcPr>
            <w:tcW w:w="999" w:type="dxa"/>
            <w:vMerge w:val="restart"/>
          </w:tcPr>
          <w:p w14:paraId="670BCA77" w14:textId="77777777" w:rsidR="00010E20" w:rsidRPr="00A4559E" w:rsidRDefault="00010E20" w:rsidP="009718E7">
            <w:pPr>
              <w:pStyle w:val="G-PCCTablebody"/>
              <w:jc w:val="center"/>
              <w:rPr>
                <w:lang w:eastAsia="ja-JP"/>
              </w:rPr>
            </w:pPr>
            <w:r>
              <w:rPr>
                <w:lang w:eastAsia="ja-JP"/>
              </w:rPr>
              <w:t>44</w:t>
            </w:r>
          </w:p>
        </w:tc>
        <w:tc>
          <w:tcPr>
            <w:tcW w:w="907" w:type="dxa"/>
          </w:tcPr>
          <w:p w14:paraId="4A631FE8" w14:textId="77777777" w:rsidR="00010E20" w:rsidRPr="00A4559E" w:rsidRDefault="00010E20" w:rsidP="009718E7">
            <w:pPr>
              <w:pStyle w:val="G-PCCTablebody"/>
              <w:rPr>
                <w:b/>
                <w:bCs/>
                <w:lang w:eastAsia="ja-JP"/>
              </w:rPr>
            </w:pPr>
            <w:r w:rsidRPr="00A4559E">
              <w:rPr>
                <w:b/>
                <w:bCs/>
                <w:lang w:eastAsia="ja-JP"/>
              </w:rPr>
              <w:t>Prefix</w:t>
            </w:r>
          </w:p>
        </w:tc>
        <w:tc>
          <w:tcPr>
            <w:tcW w:w="3106" w:type="dxa"/>
          </w:tcPr>
          <w:p w14:paraId="57CBD79A" w14:textId="77777777" w:rsidR="00010E20" w:rsidRPr="00A4559E" w:rsidRDefault="00010E20" w:rsidP="009718E7">
            <w:pPr>
              <w:pStyle w:val="G-PCCTablebody"/>
              <w:rPr>
                <w:rStyle w:val="Exprinline"/>
              </w:rPr>
            </w:pPr>
            <w:r w:rsidRPr="00CB7D1E">
              <w:rPr>
                <w:rStyle w:val="Funcinline"/>
                <w:lang w:val="de-AT"/>
              </w:rPr>
              <w:t>Min</w:t>
            </w:r>
            <w:r w:rsidRPr="00CB7D1E">
              <w:rPr>
                <w:rStyle w:val="Exprinline"/>
                <w:lang w:val="de-AT"/>
              </w:rPr>
              <w:t xml:space="preserve">( 3, </w:t>
            </w:r>
            <w:r w:rsidRPr="00CB7D1E">
              <w:rPr>
                <w:rStyle w:val="VarNinline"/>
                <w:lang w:val="de-AT"/>
              </w:rPr>
              <w:t>BinIdxPfx</w:t>
            </w:r>
            <w:r w:rsidRPr="00CB7D1E">
              <w:rPr>
                <w:rStyle w:val="Exprinline"/>
                <w:lang w:val="de-AT"/>
              </w:rPr>
              <w:t> )</w:t>
            </w:r>
            <w:r w:rsidRPr="00CB7D1E">
              <w:rPr>
                <w:rStyle w:val="Exprinline"/>
                <w:lang w:val="de-AT"/>
              </w:rPr>
              <w:br/>
              <w:t>+ 4 × (</w:t>
            </w:r>
            <w:r w:rsidRPr="00CB7D1E">
              <w:rPr>
                <w:rStyle w:val="Synvarinline"/>
                <w:lang w:val="de-AT"/>
              </w:rPr>
              <w:t>ptn_inter_flag</w:t>
            </w:r>
            <w:r w:rsidRPr="00CB7D1E">
              <w:rPr>
                <w:rStyle w:val="Exprinline"/>
                <w:lang w:val="de-AT"/>
              </w:rPr>
              <w:t>[ </w:t>
            </w:r>
            <w:r w:rsidRPr="00CB7D1E">
              <w:rPr>
                <w:rStyle w:val="VarNinline"/>
                <w:lang w:val="de-AT"/>
              </w:rPr>
              <w:t>nodeIdx</w:t>
            </w:r>
            <w:r w:rsidRPr="00B6474B">
              <w:rPr>
                <w:rStyle w:val="Exprinline"/>
              </w:rPr>
              <w:t xml:space="preserve"> ] ? </w:t>
            </w:r>
            <w:r>
              <w:rPr>
                <w:rStyle w:val="Exprinline"/>
              </w:rPr>
              <w:t>(</w:t>
            </w:r>
            <w:r w:rsidRPr="00A4559E">
              <w:rPr>
                <w:rStyle w:val="Synvarinline"/>
              </w:rPr>
              <w:t>ptn_</w:t>
            </w:r>
            <w:r>
              <w:rPr>
                <w:rStyle w:val="Synvarinline"/>
              </w:rPr>
              <w:t>inter_</w:t>
            </w:r>
            <w:r w:rsidRPr="00A4559E">
              <w:rPr>
                <w:rStyle w:val="Synvarinline"/>
              </w:rPr>
              <w:t>pred_</w:t>
            </w:r>
            <w:r>
              <w:rPr>
                <w:rStyle w:val="Synvarinline"/>
              </w:rPr>
              <w:t>mode</w:t>
            </w:r>
            <w:r w:rsidRPr="00A4559E">
              <w:rPr>
                <w:rStyle w:val="Exprinline"/>
              </w:rPr>
              <w:t>[ </w:t>
            </w:r>
            <w:r w:rsidRPr="00D35E12">
              <w:rPr>
                <w:rStyle w:val="VarNinline"/>
              </w:rPr>
              <w:t>nodeIdx</w:t>
            </w:r>
            <w:r w:rsidRPr="00A4559E">
              <w:rPr>
                <w:rStyle w:val="Exprinline"/>
              </w:rPr>
              <w:t> ]</w:t>
            </w:r>
            <w:r>
              <w:rPr>
                <w:rStyle w:val="Exprinline"/>
              </w:rPr>
              <w:t xml:space="preserve"> &gt; 1 ) + 1 : 0)</w:t>
            </w:r>
          </w:p>
        </w:tc>
        <w:tc>
          <w:tcPr>
            <w:tcW w:w="2757" w:type="dxa"/>
          </w:tcPr>
          <w:p w14:paraId="421B245C" w14:textId="77777777" w:rsidR="00010E20" w:rsidRPr="00A4559E" w:rsidRDefault="00010E20" w:rsidP="009718E7">
            <w:pPr>
              <w:pStyle w:val="G-PCCTablebody"/>
              <w:jc w:val="center"/>
              <w:rPr>
                <w:lang w:eastAsia="ja-JP"/>
              </w:rPr>
            </w:pPr>
            <w:r>
              <w:rPr>
                <w:lang w:eastAsia="ja-JP"/>
              </w:rPr>
              <w:t>24</w:t>
            </w:r>
          </w:p>
        </w:tc>
      </w:tr>
      <w:tr w:rsidR="00010E20" w:rsidRPr="00A4559E" w14:paraId="19E680AC" w14:textId="77777777" w:rsidTr="009718E7">
        <w:tc>
          <w:tcPr>
            <w:tcW w:w="3762" w:type="dxa"/>
            <w:vMerge/>
          </w:tcPr>
          <w:p w14:paraId="32BA0F75" w14:textId="77777777" w:rsidR="00010E20" w:rsidRPr="00A4559E" w:rsidRDefault="00010E20" w:rsidP="009718E7">
            <w:pPr>
              <w:pStyle w:val="G-PCCTablebody"/>
              <w:rPr>
                <w:rStyle w:val="Synvarinline"/>
              </w:rPr>
            </w:pPr>
          </w:p>
        </w:tc>
        <w:tc>
          <w:tcPr>
            <w:tcW w:w="999" w:type="dxa"/>
            <w:vMerge/>
          </w:tcPr>
          <w:p w14:paraId="26EFBA25" w14:textId="77777777" w:rsidR="00010E20" w:rsidRPr="00A4559E" w:rsidRDefault="00010E20" w:rsidP="009718E7">
            <w:pPr>
              <w:pStyle w:val="G-PCCTablebody"/>
              <w:jc w:val="center"/>
              <w:rPr>
                <w:lang w:eastAsia="ja-JP"/>
              </w:rPr>
            </w:pPr>
          </w:p>
        </w:tc>
        <w:tc>
          <w:tcPr>
            <w:tcW w:w="907" w:type="dxa"/>
          </w:tcPr>
          <w:p w14:paraId="55C4F196" w14:textId="77777777" w:rsidR="00010E20" w:rsidRPr="00A4559E" w:rsidRDefault="00010E20" w:rsidP="009718E7">
            <w:pPr>
              <w:pStyle w:val="G-PCCTablebody"/>
              <w:rPr>
                <w:b/>
                <w:bCs/>
                <w:lang w:eastAsia="ja-JP"/>
              </w:rPr>
            </w:pPr>
            <w:r w:rsidRPr="00A4559E">
              <w:rPr>
                <w:b/>
                <w:bCs/>
                <w:lang w:eastAsia="ja-JP"/>
              </w:rPr>
              <w:t>Suffix</w:t>
            </w:r>
          </w:p>
        </w:tc>
        <w:tc>
          <w:tcPr>
            <w:tcW w:w="3106" w:type="dxa"/>
          </w:tcPr>
          <w:p w14:paraId="7F74E0A7" w14:textId="77777777" w:rsidR="00010E20" w:rsidRPr="00A4559E" w:rsidRDefault="00010E20" w:rsidP="009718E7">
            <w:pPr>
              <w:pStyle w:val="G-PCCTablebody"/>
              <w:rPr>
                <w:rStyle w:val="Exprinline"/>
              </w:rPr>
            </w:pPr>
            <w:r w:rsidRPr="00CB7D1E">
              <w:rPr>
                <w:rStyle w:val="Funcinline"/>
                <w:lang w:val="de-AT"/>
              </w:rPr>
              <w:t>Min</w:t>
            </w:r>
            <w:r w:rsidRPr="00CB7D1E">
              <w:rPr>
                <w:rStyle w:val="Exprinline"/>
                <w:lang w:val="de-AT"/>
              </w:rPr>
              <w:t xml:space="preserve">( 3, </w:t>
            </w:r>
            <w:r w:rsidRPr="00CB7D1E">
              <w:rPr>
                <w:rStyle w:val="VarNinline"/>
                <w:lang w:val="de-AT"/>
              </w:rPr>
              <w:t>BinIdx</w:t>
            </w:r>
            <w:r w:rsidRPr="00CB7D1E">
              <w:rPr>
                <w:rStyle w:val="Exprinline"/>
                <w:lang w:val="de-AT"/>
              </w:rPr>
              <w:t> </w:t>
            </w:r>
            <w:r w:rsidRPr="00CB7D1E">
              <w:rPr>
                <w:rStyle w:val="VarNinline"/>
                <w:lang w:val="de-AT"/>
              </w:rPr>
              <w:t>Sfx</w:t>
            </w:r>
            <w:r w:rsidRPr="00CB7D1E">
              <w:rPr>
                <w:rStyle w:val="Exprinline"/>
                <w:lang w:val="de-AT"/>
              </w:rPr>
              <w:t>)</w:t>
            </w:r>
            <w:r w:rsidRPr="00B6474B">
              <w:rPr>
                <w:rStyle w:val="40"/>
              </w:rPr>
              <w:t xml:space="preserve"> </w:t>
            </w:r>
            <w:r w:rsidRPr="00B6474B">
              <w:rPr>
                <w:rStyle w:val="Exprinline"/>
              </w:rPr>
              <w:br/>
              <w:t>+ 4 × (</w:t>
            </w:r>
            <w:r w:rsidRPr="00B6474B">
              <w:rPr>
                <w:rStyle w:val="Synvarinline"/>
              </w:rPr>
              <w:t>ptn_inter_flag</w:t>
            </w:r>
            <w:r w:rsidRPr="00B6474B">
              <w:rPr>
                <w:rStyle w:val="Exprinline"/>
              </w:rPr>
              <w:t>[ </w:t>
            </w:r>
            <w:r w:rsidRPr="00B6474B">
              <w:rPr>
                <w:rStyle w:val="VarNinline"/>
              </w:rPr>
              <w:t>nodeIdx</w:t>
            </w:r>
            <w:r w:rsidRPr="00B6474B">
              <w:rPr>
                <w:rStyle w:val="Exprinline"/>
              </w:rPr>
              <w:t xml:space="preserve"> ] ? </w:t>
            </w:r>
            <w:r>
              <w:rPr>
                <w:rStyle w:val="Exprinline"/>
              </w:rPr>
              <w:t>(</w:t>
            </w:r>
            <w:r w:rsidRPr="00A4559E">
              <w:rPr>
                <w:rStyle w:val="Synvarinline"/>
              </w:rPr>
              <w:t>ptn_</w:t>
            </w:r>
            <w:r>
              <w:rPr>
                <w:rStyle w:val="Synvarinline"/>
              </w:rPr>
              <w:t>inter_</w:t>
            </w:r>
            <w:r w:rsidRPr="00A4559E">
              <w:rPr>
                <w:rStyle w:val="Synvarinline"/>
              </w:rPr>
              <w:t>pred_</w:t>
            </w:r>
            <w:r>
              <w:rPr>
                <w:rStyle w:val="Synvarinline"/>
              </w:rPr>
              <w:t>mode</w:t>
            </w:r>
            <w:r w:rsidRPr="00A4559E">
              <w:rPr>
                <w:rStyle w:val="Exprinline"/>
              </w:rPr>
              <w:t>[ </w:t>
            </w:r>
            <w:r w:rsidRPr="00D35E12">
              <w:rPr>
                <w:rStyle w:val="VarNinline"/>
              </w:rPr>
              <w:t>nodeIdx</w:t>
            </w:r>
            <w:r w:rsidRPr="00A4559E">
              <w:rPr>
                <w:rStyle w:val="Exprinline"/>
              </w:rPr>
              <w:t> ]</w:t>
            </w:r>
            <w:r>
              <w:rPr>
                <w:rStyle w:val="Exprinline"/>
              </w:rPr>
              <w:t xml:space="preserve"> &gt; 1 ) + 1 : 0)</w:t>
            </w:r>
          </w:p>
        </w:tc>
        <w:tc>
          <w:tcPr>
            <w:tcW w:w="2757" w:type="dxa"/>
          </w:tcPr>
          <w:p w14:paraId="41DB6CB7" w14:textId="77777777" w:rsidR="00010E20" w:rsidRPr="00A4559E" w:rsidRDefault="00010E20" w:rsidP="009718E7">
            <w:pPr>
              <w:pStyle w:val="G-PCCTablebody"/>
              <w:jc w:val="center"/>
              <w:rPr>
                <w:lang w:eastAsia="ja-JP"/>
              </w:rPr>
            </w:pPr>
            <w:r>
              <w:rPr>
                <w:lang w:eastAsia="ja-JP"/>
              </w:rPr>
              <w:t>24</w:t>
            </w:r>
          </w:p>
        </w:tc>
      </w:tr>
      <w:tr w:rsidR="00010E20" w:rsidRPr="00A4559E" w14:paraId="4C6912FA" w14:textId="77777777" w:rsidTr="009718E7">
        <w:tc>
          <w:tcPr>
            <w:tcW w:w="3762" w:type="dxa"/>
          </w:tcPr>
          <w:p w14:paraId="3AE3184F" w14:textId="77777777" w:rsidR="00010E20" w:rsidRPr="00A4559E" w:rsidRDefault="00010E20" w:rsidP="009718E7">
            <w:pPr>
              <w:pStyle w:val="G-PCCTablebody"/>
              <w:rPr>
                <w:rStyle w:val="Synvarinline"/>
              </w:rPr>
            </w:pPr>
            <w:r w:rsidRPr="00A4559E">
              <w:rPr>
                <w:rStyle w:val="Synvarinline"/>
              </w:rPr>
              <w:t>ptn_</w:t>
            </w:r>
            <w:r>
              <w:rPr>
                <w:rStyle w:val="Synvarinline"/>
              </w:rPr>
              <w:t>pred_idx</w:t>
            </w:r>
          </w:p>
        </w:tc>
        <w:tc>
          <w:tcPr>
            <w:tcW w:w="999" w:type="dxa"/>
          </w:tcPr>
          <w:p w14:paraId="35284FAA" w14:textId="77777777" w:rsidR="00010E20" w:rsidRPr="00A4559E" w:rsidRDefault="00010E20" w:rsidP="009718E7">
            <w:pPr>
              <w:pStyle w:val="G-PCCTablebody"/>
              <w:jc w:val="center"/>
              <w:rPr>
                <w:lang w:eastAsia="ja-JP"/>
              </w:rPr>
            </w:pPr>
            <w:r>
              <w:rPr>
                <w:lang w:eastAsia="ja-JP"/>
              </w:rPr>
              <w:t>45</w:t>
            </w:r>
          </w:p>
        </w:tc>
        <w:tc>
          <w:tcPr>
            <w:tcW w:w="4013" w:type="dxa"/>
            <w:gridSpan w:val="2"/>
          </w:tcPr>
          <w:p w14:paraId="6684F2BD" w14:textId="77777777" w:rsidR="00010E20" w:rsidRDefault="00010E20" w:rsidP="009718E7">
            <w:pPr>
              <w:pStyle w:val="G-PCCTablebody"/>
              <w:rPr>
                <w:rStyle w:val="Funcinline"/>
              </w:rPr>
            </w:pPr>
            <w:r w:rsidRPr="00D35E12">
              <w:rPr>
                <w:rStyle w:val="VarNinline"/>
              </w:rPr>
              <w:t>BinIdxTu</w:t>
            </w:r>
          </w:p>
        </w:tc>
        <w:tc>
          <w:tcPr>
            <w:tcW w:w="2757" w:type="dxa"/>
          </w:tcPr>
          <w:p w14:paraId="15612F87" w14:textId="77777777" w:rsidR="00010E20" w:rsidRDefault="00010E20" w:rsidP="009718E7">
            <w:pPr>
              <w:pStyle w:val="G-PCCTablebody"/>
              <w:jc w:val="center"/>
              <w:rPr>
                <w:lang w:eastAsia="ja-JP"/>
              </w:rPr>
            </w:pPr>
            <w:r>
              <w:rPr>
                <w:lang w:eastAsia="ja-JP"/>
              </w:rPr>
              <w:t>7</w:t>
            </w:r>
          </w:p>
        </w:tc>
      </w:tr>
      <w:tr w:rsidR="00010E20" w:rsidRPr="00A4559E" w14:paraId="46B8A1FC" w14:textId="77777777" w:rsidTr="009718E7">
        <w:tc>
          <w:tcPr>
            <w:tcW w:w="3762" w:type="dxa"/>
          </w:tcPr>
          <w:p w14:paraId="7609DEDA" w14:textId="77777777" w:rsidR="00010E20" w:rsidRPr="00A4559E" w:rsidRDefault="00010E20" w:rsidP="009718E7">
            <w:pPr>
              <w:pStyle w:val="G-PCCTablebody"/>
              <w:rPr>
                <w:rStyle w:val="Synvarinline"/>
              </w:rPr>
            </w:pPr>
            <w:r w:rsidRPr="00EF32DB">
              <w:rPr>
                <w:rStyle w:val="Synvarinline"/>
                <w:bCs/>
              </w:rPr>
              <w:t>ptn_inter_flag</w:t>
            </w:r>
          </w:p>
        </w:tc>
        <w:tc>
          <w:tcPr>
            <w:tcW w:w="999" w:type="dxa"/>
          </w:tcPr>
          <w:p w14:paraId="73B74FD2" w14:textId="77777777" w:rsidR="00010E20" w:rsidRPr="000744AC" w:rsidRDefault="00010E20" w:rsidP="009718E7">
            <w:pPr>
              <w:pStyle w:val="G-PCCTablebody"/>
              <w:jc w:val="center"/>
              <w:rPr>
                <w:bCs/>
                <w:lang w:eastAsia="ja-JP"/>
              </w:rPr>
            </w:pPr>
            <w:r w:rsidRPr="000744AC">
              <w:rPr>
                <w:bCs/>
                <w:lang w:eastAsia="ja-JP"/>
              </w:rPr>
              <w:t>4</w:t>
            </w:r>
            <w:r w:rsidRPr="00B769C9">
              <w:rPr>
                <w:bCs/>
                <w:lang w:eastAsia="ja-JP"/>
              </w:rPr>
              <w:t>6</w:t>
            </w:r>
          </w:p>
        </w:tc>
        <w:tc>
          <w:tcPr>
            <w:tcW w:w="4013" w:type="dxa"/>
            <w:gridSpan w:val="2"/>
          </w:tcPr>
          <w:p w14:paraId="5A7E2A97" w14:textId="77777777" w:rsidR="00010E20" w:rsidRPr="00D35E12" w:rsidRDefault="00010E20" w:rsidP="009718E7">
            <w:pPr>
              <w:pStyle w:val="G-PCCTablebody"/>
              <w:rPr>
                <w:rStyle w:val="VarNinline"/>
              </w:rPr>
            </w:pPr>
            <w:r w:rsidRPr="00EF32DB">
              <w:rPr>
                <w:rStyle w:val="VarNinline"/>
              </w:rPr>
              <w:t>InterFlagHist</w:t>
            </w:r>
            <w:r w:rsidRPr="00EF32DB">
              <w:rPr>
                <w:rStyle w:val="Exprinline"/>
              </w:rPr>
              <w:t xml:space="preserve"> </w:t>
            </w:r>
            <w:r>
              <w:rPr>
                <w:rStyle w:val="Exprinline"/>
              </w:rPr>
              <w:t>&amp;</w:t>
            </w:r>
            <w:r w:rsidRPr="00EF32DB">
              <w:rPr>
                <w:rStyle w:val="Exprinline"/>
              </w:rPr>
              <w:t xml:space="preserve"> </w:t>
            </w:r>
            <w:r>
              <w:rPr>
                <w:rStyle w:val="Exprinline"/>
              </w:rPr>
              <w:t>1F</w:t>
            </w:r>
          </w:p>
        </w:tc>
        <w:tc>
          <w:tcPr>
            <w:tcW w:w="2757" w:type="dxa"/>
          </w:tcPr>
          <w:p w14:paraId="3534D413" w14:textId="77777777" w:rsidR="00010E20" w:rsidRDefault="00010E20" w:rsidP="009718E7">
            <w:pPr>
              <w:pStyle w:val="G-PCCTablebody"/>
              <w:jc w:val="center"/>
              <w:rPr>
                <w:lang w:eastAsia="zh-CN"/>
              </w:rPr>
            </w:pPr>
            <w:r>
              <w:rPr>
                <w:rFonts w:hint="eastAsia"/>
                <w:lang w:eastAsia="zh-CN"/>
              </w:rPr>
              <w:t>32</w:t>
            </w:r>
          </w:p>
        </w:tc>
      </w:tr>
      <w:tr w:rsidR="00010E20" w:rsidRPr="00A4559E" w14:paraId="191125C4" w14:textId="77777777" w:rsidTr="009718E7">
        <w:tc>
          <w:tcPr>
            <w:tcW w:w="3762" w:type="dxa"/>
          </w:tcPr>
          <w:p w14:paraId="342B2C85" w14:textId="77777777" w:rsidR="00010E20" w:rsidRPr="00A4559E" w:rsidRDefault="00010E20" w:rsidP="009718E7">
            <w:pPr>
              <w:pStyle w:val="G-PCCTablebody"/>
              <w:rPr>
                <w:rStyle w:val="Synvarinline"/>
              </w:rPr>
            </w:pPr>
            <w:r w:rsidRPr="00EF32DB">
              <w:rPr>
                <w:rStyle w:val="Synvarinline"/>
                <w:bCs/>
              </w:rPr>
              <w:t>ptn_</w:t>
            </w:r>
            <w:r>
              <w:rPr>
                <w:rStyle w:val="Synvarinline"/>
                <w:rFonts w:hint="eastAsia"/>
                <w:bCs/>
                <w:lang w:eastAsia="zh-CN"/>
              </w:rPr>
              <w:t>pred_direction</w:t>
            </w:r>
          </w:p>
        </w:tc>
        <w:tc>
          <w:tcPr>
            <w:tcW w:w="999" w:type="dxa"/>
          </w:tcPr>
          <w:p w14:paraId="7757BA56" w14:textId="77777777" w:rsidR="00010E20" w:rsidRDefault="00010E20" w:rsidP="009718E7">
            <w:pPr>
              <w:pStyle w:val="G-PCCTablebody"/>
              <w:jc w:val="center"/>
              <w:rPr>
                <w:lang w:eastAsia="zh-CN"/>
              </w:rPr>
            </w:pPr>
            <w:r>
              <w:rPr>
                <w:rFonts w:hint="eastAsia"/>
                <w:bCs/>
                <w:lang w:eastAsia="zh-CN"/>
              </w:rPr>
              <w:t>49</w:t>
            </w:r>
          </w:p>
        </w:tc>
        <w:tc>
          <w:tcPr>
            <w:tcW w:w="4013" w:type="dxa"/>
            <w:gridSpan w:val="2"/>
          </w:tcPr>
          <w:p w14:paraId="7B947524" w14:textId="77777777" w:rsidR="00010E20" w:rsidRPr="00E8172C" w:rsidRDefault="00010E20" w:rsidP="009718E7">
            <w:pPr>
              <w:pStyle w:val="G-PCCTablebody"/>
              <w:rPr>
                <w:rStyle w:val="VarNinline"/>
                <w:i w:val="0"/>
                <w:iCs/>
                <w:lang w:eastAsia="zh-CN"/>
              </w:rPr>
            </w:pPr>
            <w:r w:rsidRPr="00E8172C">
              <w:rPr>
                <w:rStyle w:val="VarNinline"/>
                <w:i w:val="0"/>
                <w:iCs/>
                <w:color w:val="000000" w:themeColor="text1"/>
                <w:lang w:eastAsia="zh-CN"/>
              </w:rPr>
              <w:t>0</w:t>
            </w:r>
          </w:p>
        </w:tc>
        <w:tc>
          <w:tcPr>
            <w:tcW w:w="2757" w:type="dxa"/>
          </w:tcPr>
          <w:p w14:paraId="095EE8AF" w14:textId="77777777" w:rsidR="00010E20" w:rsidRDefault="00010E20" w:rsidP="009718E7">
            <w:pPr>
              <w:pStyle w:val="G-PCCTablebody"/>
              <w:jc w:val="center"/>
              <w:rPr>
                <w:lang w:eastAsia="ja-JP"/>
              </w:rPr>
            </w:pPr>
            <w:r>
              <w:rPr>
                <w:rFonts w:hint="eastAsia"/>
                <w:lang w:eastAsia="zh-CN"/>
              </w:rPr>
              <w:t>1</w:t>
            </w:r>
          </w:p>
        </w:tc>
      </w:tr>
      <w:tr w:rsidR="00010E20" w:rsidRPr="00A4559E" w14:paraId="5F984D33" w14:textId="77777777" w:rsidTr="009718E7">
        <w:tc>
          <w:tcPr>
            <w:tcW w:w="3762" w:type="dxa"/>
          </w:tcPr>
          <w:p w14:paraId="41E29FC7" w14:textId="77777777" w:rsidR="00010E20" w:rsidRPr="00A4559E" w:rsidRDefault="00010E20" w:rsidP="009718E7">
            <w:pPr>
              <w:pStyle w:val="G-PCCTablebody"/>
              <w:rPr>
                <w:rStyle w:val="Synvarinline"/>
              </w:rPr>
            </w:pPr>
            <w:r w:rsidRPr="00A4559E">
              <w:rPr>
                <w:rStyle w:val="Synvarinline"/>
              </w:rPr>
              <w:t>ptn_</w:t>
            </w:r>
            <w:r>
              <w:rPr>
                <w:rStyle w:val="Synvarinline"/>
              </w:rPr>
              <w:t>pred_inter_mode</w:t>
            </w:r>
          </w:p>
        </w:tc>
        <w:tc>
          <w:tcPr>
            <w:tcW w:w="999" w:type="dxa"/>
          </w:tcPr>
          <w:p w14:paraId="2E186B63" w14:textId="77777777" w:rsidR="00010E20" w:rsidRDefault="00010E20" w:rsidP="009718E7">
            <w:pPr>
              <w:pStyle w:val="G-PCCTablebody"/>
              <w:jc w:val="center"/>
              <w:rPr>
                <w:lang w:eastAsia="ja-JP"/>
              </w:rPr>
            </w:pPr>
            <w:r>
              <w:rPr>
                <w:lang w:eastAsia="ja-JP"/>
              </w:rPr>
              <w:t>47</w:t>
            </w:r>
          </w:p>
        </w:tc>
        <w:tc>
          <w:tcPr>
            <w:tcW w:w="4013" w:type="dxa"/>
            <w:gridSpan w:val="2"/>
          </w:tcPr>
          <w:p w14:paraId="79DC837D" w14:textId="77777777" w:rsidR="00010E20" w:rsidRPr="00D35E12" w:rsidRDefault="00010E20" w:rsidP="009718E7">
            <w:pPr>
              <w:pStyle w:val="G-PCCTablebody"/>
              <w:rPr>
                <w:rStyle w:val="VarNinline"/>
              </w:rPr>
            </w:pPr>
            <w:r w:rsidRPr="00630DFE">
              <w:rPr>
                <w:rStyle w:val="Funcinline"/>
              </w:rPr>
              <w:t>Exp2</w:t>
            </w:r>
            <w:r w:rsidRPr="00A4559E">
              <w:rPr>
                <w:rStyle w:val="Exprinline"/>
              </w:rPr>
              <w:t>( </w:t>
            </w:r>
            <w:r w:rsidRPr="00D35E12">
              <w:rPr>
                <w:rStyle w:val="VarNinline"/>
              </w:rPr>
              <w:t>BinIdx</w:t>
            </w:r>
            <w:r w:rsidRPr="00A4559E">
              <w:rPr>
                <w:rStyle w:val="Exprinline"/>
              </w:rPr>
              <w:t xml:space="preserve"> ) + </w:t>
            </w:r>
            <w:r w:rsidRPr="00D35E12">
              <w:rPr>
                <w:rStyle w:val="VarNinline"/>
              </w:rPr>
              <w:t>PartVal</w:t>
            </w:r>
            <w:r w:rsidRPr="00A4559E">
              <w:rPr>
                <w:rStyle w:val="Exprinline"/>
              </w:rPr>
              <w:t xml:space="preserve"> − 1</w:t>
            </w:r>
          </w:p>
        </w:tc>
        <w:tc>
          <w:tcPr>
            <w:tcW w:w="2757" w:type="dxa"/>
          </w:tcPr>
          <w:p w14:paraId="1BAD3A0A" w14:textId="77777777" w:rsidR="00010E20" w:rsidRDefault="00010E20" w:rsidP="009718E7">
            <w:pPr>
              <w:pStyle w:val="G-PCCTablebody"/>
              <w:jc w:val="center"/>
              <w:rPr>
                <w:lang w:eastAsia="zh-CN"/>
              </w:rPr>
            </w:pPr>
            <w:r>
              <w:rPr>
                <w:rFonts w:hint="eastAsia"/>
                <w:lang w:eastAsia="zh-CN"/>
              </w:rPr>
              <w:t>3</w:t>
            </w:r>
          </w:p>
        </w:tc>
      </w:tr>
      <w:tr w:rsidR="00010E20" w:rsidRPr="00A4559E" w14:paraId="7101280C" w14:textId="77777777" w:rsidTr="009718E7">
        <w:trPr>
          <w:cnfStyle w:val="010000000000" w:firstRow="0" w:lastRow="1" w:firstColumn="0" w:lastColumn="0" w:oddVBand="0" w:evenVBand="0" w:oddHBand="0" w:evenHBand="0" w:firstRowFirstColumn="0" w:firstRowLastColumn="0" w:lastRowFirstColumn="0" w:lastRowLastColumn="0"/>
        </w:trPr>
        <w:tc>
          <w:tcPr>
            <w:tcW w:w="11531" w:type="dxa"/>
            <w:gridSpan w:val="5"/>
            <w:vAlign w:val="center"/>
          </w:tcPr>
          <w:p w14:paraId="70D686E0" w14:textId="77777777" w:rsidR="00010E20" w:rsidRPr="00A4559E" w:rsidRDefault="00010E20" w:rsidP="009718E7">
            <w:pPr>
              <w:pStyle w:val="TableNoteUnnumbered"/>
            </w:pPr>
            <w:r w:rsidRPr="00A4559E">
              <w:rPr>
                <w:lang w:eastAsia="ja-JP"/>
              </w:rPr>
              <w:t xml:space="preserve">The syntax elements </w:t>
            </w:r>
            <w:r w:rsidRPr="00A4559E">
              <w:rPr>
                <w:rStyle w:val="Synvarinline"/>
              </w:rPr>
              <w:t>occ_dup_point_cnt</w:t>
            </w:r>
            <w:r w:rsidRPr="00A4559E">
              <w:rPr>
                <w:noProof/>
              </w:rPr>
              <w:t xml:space="preserve"> and </w:t>
            </w:r>
            <w:r w:rsidRPr="00A4559E">
              <w:rPr>
                <w:rStyle w:val="Synvarinline"/>
              </w:rPr>
              <w:t>direct_dup_point_cnt</w:t>
            </w:r>
            <w:r w:rsidRPr="00A4559E">
              <w:rPr>
                <w:noProof/>
              </w:rPr>
              <w:t xml:space="preserve"> use the same context table despite using different binarizations.</w:t>
            </w:r>
          </w:p>
        </w:tc>
      </w:tr>
    </w:tbl>
    <w:p w14:paraId="546A4B1F" w14:textId="77777777" w:rsidR="00010E20" w:rsidRPr="00A4559E" w:rsidRDefault="00010E20" w:rsidP="00010E20">
      <w:pPr>
        <w:pStyle w:val="TableSpacer"/>
        <w:rPr>
          <w:lang w:eastAsia="ja-JP"/>
        </w:rPr>
      </w:pPr>
    </w:p>
    <w:p w14:paraId="0CD0BA5C" w14:textId="77777777" w:rsidR="00010E20" w:rsidRDefault="00010E20" w:rsidP="00010E20">
      <w:pPr>
        <w:pStyle w:val="af4"/>
      </w:pPr>
      <w:bookmarkStart w:id="473" w:name="_Ref143625666"/>
      <w:r>
        <w:t xml:space="preserve">Table </w:t>
      </w:r>
      <w:r>
        <w:fldChar w:fldCharType="begin"/>
      </w:r>
      <w:r>
        <w:instrText xml:space="preserve"> SEQ Table \* ARABIC </w:instrText>
      </w:r>
      <w:r>
        <w:fldChar w:fldCharType="separate"/>
      </w:r>
      <w:r>
        <w:rPr>
          <w:noProof/>
        </w:rPr>
        <w:t>52</w:t>
      </w:r>
      <w:r>
        <w:fldChar w:fldCharType="end"/>
      </w:r>
      <w:bookmarkEnd w:id="473"/>
      <w:r>
        <w:t xml:space="preserve"> </w:t>
      </w:r>
      <w:r w:rsidRPr="004F2A4F">
        <w:t>—</w:t>
      </w:r>
      <w:r>
        <w:t xml:space="preserve"> Values of </w:t>
      </w:r>
      <w:r w:rsidRPr="00A739CE">
        <w:rPr>
          <w:rStyle w:val="ExprNameinline"/>
        </w:rPr>
        <w:t>CtxTbl</w:t>
      </w:r>
      <w:r w:rsidRPr="004F2A4F">
        <w:t xml:space="preserve"> and </w:t>
      </w:r>
      <w:r w:rsidRPr="00A739CE">
        <w:rPr>
          <w:rStyle w:val="ExprNameinline"/>
        </w:rPr>
        <w:t>CtxIdx</w:t>
      </w:r>
      <w:r w:rsidRPr="004F2A4F">
        <w:t xml:space="preserve"> for binarized ae(v) coded </w:t>
      </w:r>
      <w:r>
        <w:t xml:space="preserve">ADU </w:t>
      </w:r>
      <w:r w:rsidRPr="004F2A4F">
        <w:t>syntax elements</w:t>
      </w:r>
    </w:p>
    <w:tbl>
      <w:tblPr>
        <w:tblStyle w:val="G-PCCTable"/>
        <w:tblW w:w="0" w:type="auto"/>
        <w:tblLayout w:type="fixed"/>
        <w:tblLook w:val="0460" w:firstRow="1" w:lastRow="1" w:firstColumn="0" w:lastColumn="0" w:noHBand="0" w:noVBand="1"/>
      </w:tblPr>
      <w:tblGrid>
        <w:gridCol w:w="3729"/>
        <w:gridCol w:w="1035"/>
        <w:gridCol w:w="940"/>
        <w:gridCol w:w="3033"/>
        <w:gridCol w:w="985"/>
      </w:tblGrid>
      <w:tr w:rsidR="00010E20" w:rsidRPr="00A4559E" w14:paraId="31E9F9D4"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729" w:type="dxa"/>
          </w:tcPr>
          <w:p w14:paraId="3E8A0395" w14:textId="77777777" w:rsidR="00010E20" w:rsidRPr="00A4559E" w:rsidRDefault="00010E20" w:rsidP="009718E7">
            <w:pPr>
              <w:pStyle w:val="G-PCCTablebody"/>
              <w:jc w:val="center"/>
              <w:rPr>
                <w:b w:val="0"/>
                <w:lang w:eastAsia="ja-JP"/>
              </w:rPr>
            </w:pPr>
            <w:r w:rsidRPr="00A4559E">
              <w:rPr>
                <w:lang w:eastAsia="ja-JP"/>
              </w:rPr>
              <w:t>Syntax element</w:t>
            </w:r>
          </w:p>
        </w:tc>
        <w:tc>
          <w:tcPr>
            <w:tcW w:w="1035" w:type="dxa"/>
          </w:tcPr>
          <w:p w14:paraId="4FB852C1" w14:textId="77777777" w:rsidR="00010E20" w:rsidRPr="00A739CE" w:rsidRDefault="00010E20" w:rsidP="009718E7">
            <w:pPr>
              <w:pStyle w:val="G-PCCTablebody"/>
              <w:jc w:val="center"/>
              <w:rPr>
                <w:rStyle w:val="ExprNameinline"/>
              </w:rPr>
            </w:pPr>
            <w:r w:rsidRPr="00A739CE">
              <w:rPr>
                <w:rStyle w:val="ExprNameinline"/>
              </w:rPr>
              <w:t>CtxTbl</w:t>
            </w:r>
          </w:p>
        </w:tc>
        <w:tc>
          <w:tcPr>
            <w:tcW w:w="3973" w:type="dxa"/>
            <w:gridSpan w:val="2"/>
          </w:tcPr>
          <w:p w14:paraId="6D4B97F8" w14:textId="77777777" w:rsidR="00010E20" w:rsidRPr="00A739CE" w:rsidRDefault="00010E20" w:rsidP="009718E7">
            <w:pPr>
              <w:pStyle w:val="G-PCCTablebody"/>
              <w:jc w:val="center"/>
              <w:rPr>
                <w:rStyle w:val="ExprNameinline"/>
              </w:rPr>
            </w:pPr>
            <w:r w:rsidRPr="00A739CE">
              <w:rPr>
                <w:rStyle w:val="ExprNameinline"/>
              </w:rPr>
              <w:t>CtxIdx</w:t>
            </w:r>
          </w:p>
        </w:tc>
        <w:tc>
          <w:tcPr>
            <w:tcW w:w="985" w:type="dxa"/>
          </w:tcPr>
          <w:p w14:paraId="0811E77A" w14:textId="77777777" w:rsidR="00010E20" w:rsidRPr="00A4559E" w:rsidRDefault="00010E20" w:rsidP="009718E7">
            <w:pPr>
              <w:pStyle w:val="G-PCCTablebody"/>
              <w:jc w:val="center"/>
              <w:rPr>
                <w:b w:val="0"/>
                <w:lang w:eastAsia="ja-JP"/>
              </w:rPr>
            </w:pPr>
            <w:r w:rsidRPr="00A4559E">
              <w:rPr>
                <w:lang w:eastAsia="ja-JP"/>
              </w:rPr>
              <w:t>Count</w:t>
            </w:r>
          </w:p>
        </w:tc>
      </w:tr>
      <w:tr w:rsidR="00010E20" w:rsidRPr="00A4559E" w14:paraId="310F49AE" w14:textId="77777777" w:rsidTr="009718E7">
        <w:trPr>
          <w:trHeight w:val="20"/>
        </w:trPr>
        <w:tc>
          <w:tcPr>
            <w:tcW w:w="3729" w:type="dxa"/>
            <w:vMerge w:val="restart"/>
          </w:tcPr>
          <w:p w14:paraId="782210EE" w14:textId="77777777" w:rsidR="00010E20" w:rsidRPr="00A4559E" w:rsidRDefault="00010E20" w:rsidP="009718E7">
            <w:pPr>
              <w:pStyle w:val="G-PCCTablebody"/>
              <w:rPr>
                <w:rStyle w:val="Synvarinline"/>
              </w:rPr>
            </w:pPr>
            <w:r w:rsidRPr="00A4559E">
              <w:rPr>
                <w:rStyle w:val="Synvarinline"/>
              </w:rPr>
              <w:t>coeff_abs</w:t>
            </w:r>
            <w:r w:rsidRPr="00A4559E">
              <w:rPr>
                <w:rStyle w:val="Exprinline"/>
              </w:rPr>
              <w:t>[ 0 ]</w:t>
            </w:r>
            <w:r w:rsidRPr="00A4559E">
              <w:rPr>
                <w:noProof/>
                <w:lang w:eastAsia="ja-JP"/>
              </w:rPr>
              <w:br/>
            </w:r>
            <w:r w:rsidRPr="00A4559E">
              <w:rPr>
                <w:rStyle w:val="Codeinline"/>
              </w:rPr>
              <w:t> </w:t>
            </w:r>
            <w:r w:rsidRPr="00CC20F7">
              <w:rPr>
                <w:rStyle w:val="Exprinline"/>
                <w:color w:val="auto"/>
              </w:rPr>
              <w:t>when aps_extension_present == 0</w:t>
            </w:r>
          </w:p>
        </w:tc>
        <w:tc>
          <w:tcPr>
            <w:tcW w:w="1035" w:type="dxa"/>
            <w:vMerge w:val="restart"/>
          </w:tcPr>
          <w:p w14:paraId="4DF06F46" w14:textId="77777777" w:rsidR="00010E20" w:rsidRPr="00A4559E" w:rsidRDefault="00010E20" w:rsidP="009718E7">
            <w:pPr>
              <w:pStyle w:val="G-PCCTablebody"/>
              <w:jc w:val="center"/>
              <w:rPr>
                <w:lang w:eastAsia="ja-JP"/>
              </w:rPr>
            </w:pPr>
            <w:r w:rsidRPr="00A4559E">
              <w:rPr>
                <w:lang w:eastAsia="ja-JP"/>
              </w:rPr>
              <w:t>38</w:t>
            </w:r>
          </w:p>
        </w:tc>
        <w:tc>
          <w:tcPr>
            <w:tcW w:w="940" w:type="dxa"/>
          </w:tcPr>
          <w:p w14:paraId="1BE9B12A" w14:textId="77777777" w:rsidR="00010E20" w:rsidRPr="00A4559E" w:rsidRDefault="00010E20" w:rsidP="009718E7">
            <w:pPr>
              <w:pStyle w:val="G-PCCTablebody"/>
              <w:rPr>
                <w:b/>
                <w:bCs/>
                <w:lang w:eastAsia="ja-JP"/>
              </w:rPr>
            </w:pPr>
            <w:r w:rsidRPr="00A4559E">
              <w:rPr>
                <w:b/>
                <w:bCs/>
                <w:lang w:eastAsia="ja-JP"/>
              </w:rPr>
              <w:t>Offset</w:t>
            </w:r>
          </w:p>
        </w:tc>
        <w:tc>
          <w:tcPr>
            <w:tcW w:w="3033" w:type="dxa"/>
          </w:tcPr>
          <w:p w14:paraId="6F3E5ED6" w14:textId="77777777" w:rsidR="00010E20" w:rsidRPr="00D35E12" w:rsidRDefault="00010E20" w:rsidP="009718E7">
            <w:pPr>
              <w:pStyle w:val="G-PCCTablebody"/>
              <w:rPr>
                <w:rStyle w:val="VarNinline"/>
              </w:rPr>
            </w:pPr>
            <w:r w:rsidRPr="00D35E12">
              <w:rPr>
                <w:rStyle w:val="VarNinline"/>
              </w:rPr>
              <w:t>BinIdxTu</w:t>
            </w:r>
          </w:p>
        </w:tc>
        <w:tc>
          <w:tcPr>
            <w:tcW w:w="985" w:type="dxa"/>
            <w:vAlign w:val="center"/>
          </w:tcPr>
          <w:p w14:paraId="46C93BFE" w14:textId="77777777" w:rsidR="00010E20" w:rsidRPr="00A4559E" w:rsidRDefault="00010E20" w:rsidP="009718E7">
            <w:pPr>
              <w:pStyle w:val="G-PCCTablebody"/>
              <w:jc w:val="center"/>
              <w:rPr>
                <w:lang w:eastAsia="ja-JP"/>
              </w:rPr>
            </w:pPr>
            <w:r w:rsidRPr="00A4559E">
              <w:rPr>
                <w:lang w:eastAsia="ja-JP"/>
              </w:rPr>
              <w:t>2</w:t>
            </w:r>
          </w:p>
        </w:tc>
      </w:tr>
      <w:tr w:rsidR="00010E20" w:rsidRPr="00A4559E" w14:paraId="4DD6384A" w14:textId="77777777" w:rsidTr="009718E7">
        <w:tc>
          <w:tcPr>
            <w:tcW w:w="3729" w:type="dxa"/>
            <w:vMerge/>
          </w:tcPr>
          <w:p w14:paraId="328A59D9" w14:textId="77777777" w:rsidR="00010E20" w:rsidRPr="00A4559E" w:rsidRDefault="00010E20" w:rsidP="009718E7">
            <w:pPr>
              <w:pStyle w:val="G-PCCTablebody"/>
              <w:rPr>
                <w:rStyle w:val="Synvarinline"/>
              </w:rPr>
            </w:pPr>
          </w:p>
        </w:tc>
        <w:tc>
          <w:tcPr>
            <w:tcW w:w="1035" w:type="dxa"/>
            <w:vMerge/>
          </w:tcPr>
          <w:p w14:paraId="00A5B82C" w14:textId="77777777" w:rsidR="00010E20" w:rsidRPr="00A4559E" w:rsidRDefault="00010E20" w:rsidP="009718E7">
            <w:pPr>
              <w:pStyle w:val="G-PCCTablebody"/>
              <w:jc w:val="center"/>
              <w:rPr>
                <w:lang w:eastAsia="ja-JP"/>
              </w:rPr>
            </w:pPr>
          </w:p>
        </w:tc>
        <w:tc>
          <w:tcPr>
            <w:tcW w:w="940" w:type="dxa"/>
          </w:tcPr>
          <w:p w14:paraId="70971765" w14:textId="77777777" w:rsidR="00010E20" w:rsidRPr="00A4559E" w:rsidRDefault="00010E20" w:rsidP="009718E7">
            <w:pPr>
              <w:pStyle w:val="G-PCCTablebody"/>
              <w:rPr>
                <w:b/>
                <w:bCs/>
                <w:lang w:eastAsia="ja-JP"/>
              </w:rPr>
            </w:pPr>
            <w:r w:rsidRPr="00A4559E">
              <w:rPr>
                <w:b/>
                <w:bCs/>
                <w:lang w:eastAsia="ja-JP"/>
              </w:rPr>
              <w:t>Prefix</w:t>
            </w:r>
          </w:p>
        </w:tc>
        <w:tc>
          <w:tcPr>
            <w:tcW w:w="3033" w:type="dxa"/>
          </w:tcPr>
          <w:p w14:paraId="6F696C5C" w14:textId="77777777" w:rsidR="00010E20" w:rsidRPr="00A4559E" w:rsidRDefault="00010E20" w:rsidP="009718E7">
            <w:pPr>
              <w:pStyle w:val="G-PCCTablebody"/>
              <w:rPr>
                <w:rStyle w:val="Exprinline"/>
              </w:rPr>
            </w:pPr>
            <w:r w:rsidRPr="00A4559E">
              <w:rPr>
                <w:rStyle w:val="Exprinline"/>
              </w:rPr>
              <w:t xml:space="preserve">4 + </w:t>
            </w:r>
            <w:r w:rsidRPr="00630DFE">
              <w:rPr>
                <w:rStyle w:val="Funcinline"/>
              </w:rPr>
              <w:t>Min</w:t>
            </w:r>
            <w:r w:rsidRPr="00A4559E">
              <w:rPr>
                <w:rStyle w:val="Exprinline"/>
              </w:rPr>
              <w:t xml:space="preserve">( 4, </w:t>
            </w:r>
            <w:r w:rsidRPr="00D35E12">
              <w:rPr>
                <w:rStyle w:val="VarNinline"/>
              </w:rPr>
              <w:t>BinIdx</w:t>
            </w:r>
            <w:r w:rsidRPr="00A4559E">
              <w:rPr>
                <w:rStyle w:val="Exprinline"/>
              </w:rPr>
              <w:t> </w:t>
            </w:r>
            <w:r w:rsidRPr="00D35E12">
              <w:rPr>
                <w:rStyle w:val="VarNinline"/>
              </w:rPr>
              <w:t>Pfx</w:t>
            </w:r>
            <w:r w:rsidRPr="00A4559E">
              <w:rPr>
                <w:rStyle w:val="Exprinline"/>
              </w:rPr>
              <w:t>)</w:t>
            </w:r>
          </w:p>
        </w:tc>
        <w:tc>
          <w:tcPr>
            <w:tcW w:w="985" w:type="dxa"/>
            <w:vAlign w:val="center"/>
          </w:tcPr>
          <w:p w14:paraId="3A6EF5BD"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29E18FFE" w14:textId="77777777" w:rsidTr="009718E7">
        <w:tc>
          <w:tcPr>
            <w:tcW w:w="3729" w:type="dxa"/>
            <w:vMerge/>
          </w:tcPr>
          <w:p w14:paraId="2E3A468D" w14:textId="77777777" w:rsidR="00010E20" w:rsidRPr="00A4559E" w:rsidRDefault="00010E20" w:rsidP="009718E7">
            <w:pPr>
              <w:pStyle w:val="G-PCCTablebody"/>
              <w:rPr>
                <w:rStyle w:val="Synvarinline"/>
              </w:rPr>
            </w:pPr>
          </w:p>
        </w:tc>
        <w:tc>
          <w:tcPr>
            <w:tcW w:w="1035" w:type="dxa"/>
            <w:vMerge/>
          </w:tcPr>
          <w:p w14:paraId="0CB156A2" w14:textId="77777777" w:rsidR="00010E20" w:rsidRPr="00A4559E" w:rsidRDefault="00010E20" w:rsidP="009718E7">
            <w:pPr>
              <w:pStyle w:val="G-PCCTablebody"/>
              <w:jc w:val="center"/>
              <w:rPr>
                <w:lang w:eastAsia="ja-JP"/>
              </w:rPr>
            </w:pPr>
          </w:p>
        </w:tc>
        <w:tc>
          <w:tcPr>
            <w:tcW w:w="940" w:type="dxa"/>
          </w:tcPr>
          <w:p w14:paraId="0A553C4D" w14:textId="77777777" w:rsidR="00010E20" w:rsidRPr="00A4559E" w:rsidRDefault="00010E20" w:rsidP="009718E7">
            <w:pPr>
              <w:pStyle w:val="G-PCCTablebody"/>
              <w:rPr>
                <w:b/>
                <w:bCs/>
                <w:lang w:eastAsia="ja-JP"/>
              </w:rPr>
            </w:pPr>
            <w:r w:rsidRPr="00A4559E">
              <w:rPr>
                <w:b/>
                <w:bCs/>
                <w:lang w:eastAsia="ja-JP"/>
              </w:rPr>
              <w:t>Suffix</w:t>
            </w:r>
          </w:p>
        </w:tc>
        <w:tc>
          <w:tcPr>
            <w:tcW w:w="3033" w:type="dxa"/>
          </w:tcPr>
          <w:p w14:paraId="02F71956" w14:textId="77777777" w:rsidR="00010E20" w:rsidRPr="00A4559E" w:rsidRDefault="00010E20" w:rsidP="009718E7">
            <w:pPr>
              <w:pStyle w:val="G-PCCTablebody"/>
              <w:rPr>
                <w:rStyle w:val="Exprinline"/>
              </w:rPr>
            </w:pPr>
            <w:r w:rsidRPr="00A4559E">
              <w:rPr>
                <w:rStyle w:val="Exprinline"/>
              </w:rPr>
              <w:t xml:space="preserve">9 + </w:t>
            </w:r>
            <w:r w:rsidRPr="00630DFE">
              <w:rPr>
                <w:rStyle w:val="Funcinline"/>
              </w:rPr>
              <w:t>Min</w:t>
            </w:r>
            <w:r w:rsidRPr="00A4559E">
              <w:rPr>
                <w:rStyle w:val="Exprinline"/>
              </w:rPr>
              <w:t xml:space="preserve">( 2, </w:t>
            </w:r>
            <w:r w:rsidRPr="00D35E12">
              <w:rPr>
                <w:rStyle w:val="VarNinline"/>
              </w:rPr>
              <w:t>BinIdx</w:t>
            </w:r>
            <w:r w:rsidRPr="00A4559E">
              <w:rPr>
                <w:rStyle w:val="Exprinline"/>
              </w:rPr>
              <w:t> </w:t>
            </w:r>
            <w:r w:rsidRPr="00D35E12">
              <w:rPr>
                <w:rStyle w:val="VarNinline"/>
              </w:rPr>
              <w:t>Sfx</w:t>
            </w:r>
            <w:r w:rsidRPr="00A4559E">
              <w:rPr>
                <w:rStyle w:val="Exprinline"/>
              </w:rPr>
              <w:t>)</w:t>
            </w:r>
          </w:p>
        </w:tc>
        <w:tc>
          <w:tcPr>
            <w:tcW w:w="985" w:type="dxa"/>
            <w:vAlign w:val="center"/>
          </w:tcPr>
          <w:p w14:paraId="5C93B708"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55285509" w14:textId="77777777" w:rsidTr="009718E7">
        <w:trPr>
          <w:trHeight w:val="20"/>
        </w:trPr>
        <w:tc>
          <w:tcPr>
            <w:tcW w:w="3729" w:type="dxa"/>
            <w:vMerge w:val="restart"/>
          </w:tcPr>
          <w:p w14:paraId="4D5DC4D6" w14:textId="77777777" w:rsidR="00010E20" w:rsidRPr="00A4559E" w:rsidRDefault="00010E20" w:rsidP="009718E7">
            <w:pPr>
              <w:pStyle w:val="G-PCCTablebody"/>
              <w:rPr>
                <w:rStyle w:val="Synvarinline"/>
              </w:rPr>
            </w:pPr>
            <w:r w:rsidRPr="00A4559E">
              <w:rPr>
                <w:rStyle w:val="Synvarinline"/>
              </w:rPr>
              <w:t>coeff_abs</w:t>
            </w:r>
            <w:r w:rsidRPr="00A4559E">
              <w:rPr>
                <w:rStyle w:val="Exprinline"/>
              </w:rPr>
              <w:t>[ 1 ]</w:t>
            </w:r>
            <w:r w:rsidRPr="00A4559E">
              <w:rPr>
                <w:noProof/>
                <w:lang w:eastAsia="ja-JP"/>
              </w:rPr>
              <w:br/>
            </w:r>
            <w:r w:rsidRPr="00A4559E">
              <w:rPr>
                <w:rStyle w:val="Codeinline"/>
              </w:rPr>
              <w:t> </w:t>
            </w:r>
            <w:r w:rsidRPr="00CC20F7">
              <w:rPr>
                <w:rStyle w:val="Exprinline"/>
                <w:color w:val="auto"/>
              </w:rPr>
              <w:t>when aps_extension_present == 0</w:t>
            </w:r>
          </w:p>
        </w:tc>
        <w:tc>
          <w:tcPr>
            <w:tcW w:w="1035" w:type="dxa"/>
            <w:vMerge w:val="restart"/>
          </w:tcPr>
          <w:p w14:paraId="21551D1C" w14:textId="77777777" w:rsidR="00010E20" w:rsidRPr="00A4559E" w:rsidRDefault="00010E20" w:rsidP="009718E7">
            <w:pPr>
              <w:pStyle w:val="G-PCCTablebody"/>
              <w:jc w:val="center"/>
              <w:rPr>
                <w:lang w:eastAsia="ja-JP"/>
              </w:rPr>
            </w:pPr>
            <w:r w:rsidRPr="00A4559E">
              <w:rPr>
                <w:lang w:eastAsia="ja-JP"/>
              </w:rPr>
              <w:t>38</w:t>
            </w:r>
          </w:p>
        </w:tc>
        <w:tc>
          <w:tcPr>
            <w:tcW w:w="940" w:type="dxa"/>
          </w:tcPr>
          <w:p w14:paraId="594A8D11" w14:textId="77777777" w:rsidR="00010E20" w:rsidRPr="00A4559E" w:rsidRDefault="00010E20" w:rsidP="009718E7">
            <w:pPr>
              <w:pStyle w:val="G-PCCTablebody"/>
              <w:rPr>
                <w:b/>
                <w:bCs/>
                <w:lang w:eastAsia="ja-JP"/>
              </w:rPr>
            </w:pPr>
            <w:r w:rsidRPr="00A4559E">
              <w:rPr>
                <w:b/>
                <w:bCs/>
                <w:lang w:eastAsia="ja-JP"/>
              </w:rPr>
              <w:t>Offset</w:t>
            </w:r>
          </w:p>
        </w:tc>
        <w:tc>
          <w:tcPr>
            <w:tcW w:w="3033" w:type="dxa"/>
          </w:tcPr>
          <w:p w14:paraId="1C12B379" w14:textId="77777777" w:rsidR="00010E20" w:rsidRPr="00A4559E" w:rsidRDefault="00010E20" w:rsidP="009718E7">
            <w:pPr>
              <w:pStyle w:val="G-PCCTablebody"/>
              <w:rPr>
                <w:lang w:eastAsia="ja-JP"/>
              </w:rPr>
            </w:pPr>
            <w:r w:rsidRPr="00A4559E">
              <w:rPr>
                <w:lang w:eastAsia="ja-JP"/>
              </w:rPr>
              <w:t xml:space="preserve">For </w:t>
            </w:r>
            <w:r w:rsidRPr="00D35E12">
              <w:rPr>
                <w:rStyle w:val="VarNinline"/>
              </w:rPr>
              <w:t>BinIdxTu</w:t>
            </w:r>
            <w:r w:rsidRPr="00A4559E">
              <w:rPr>
                <w:rStyle w:val="Exprinline"/>
              </w:rPr>
              <w:t xml:space="preserve"> == 0</w:t>
            </w:r>
            <w:r w:rsidRPr="00A4559E">
              <w:rPr>
                <w:lang w:eastAsia="ja-JP"/>
              </w:rPr>
              <w:t>:</w:t>
            </w:r>
          </w:p>
          <w:p w14:paraId="147BEAD2" w14:textId="77777777" w:rsidR="00010E20" w:rsidRPr="00A4559E" w:rsidRDefault="00010E20" w:rsidP="009718E7">
            <w:pPr>
              <w:pStyle w:val="G-PCCTablebody"/>
              <w:rPr>
                <w:rStyle w:val="Exprinline"/>
              </w:rPr>
            </w:pPr>
            <w:r w:rsidRPr="00A4559E">
              <w:rPr>
                <w:rStyle w:val="Codeinline"/>
              </w:rPr>
              <w:t>  </w:t>
            </w:r>
            <w:r w:rsidRPr="00A4559E">
              <w:rPr>
                <w:rStyle w:val="Exprinline"/>
              </w:rPr>
              <w:t>2 + ( </w:t>
            </w:r>
            <w:r w:rsidRPr="00A4559E">
              <w:rPr>
                <w:rStyle w:val="Synvarinline"/>
              </w:rPr>
              <w:t>coeff_abs</w:t>
            </w:r>
            <w:r w:rsidRPr="00A4559E">
              <w:rPr>
                <w:rStyle w:val="Exprinline"/>
              </w:rPr>
              <w:t>[ 0 ] ≠ 0 )</w:t>
            </w:r>
          </w:p>
          <w:p w14:paraId="70EC472A" w14:textId="77777777" w:rsidR="00010E20" w:rsidRPr="00A4559E" w:rsidRDefault="00010E20" w:rsidP="009718E7">
            <w:pPr>
              <w:pStyle w:val="G-PCCTablebody"/>
              <w:rPr>
                <w:lang w:eastAsia="ja-JP"/>
              </w:rPr>
            </w:pPr>
            <w:r w:rsidRPr="00A4559E">
              <w:rPr>
                <w:lang w:eastAsia="ja-JP"/>
              </w:rPr>
              <w:t xml:space="preserve">For </w:t>
            </w:r>
            <w:r w:rsidRPr="00D35E12">
              <w:rPr>
                <w:rStyle w:val="VarNinline"/>
              </w:rPr>
              <w:t>BinIdxTu</w:t>
            </w:r>
            <w:r w:rsidRPr="00A4559E">
              <w:rPr>
                <w:rStyle w:val="Exprinline"/>
              </w:rPr>
              <w:t xml:space="preserve"> == 1</w:t>
            </w:r>
            <w:r w:rsidRPr="00A4559E">
              <w:rPr>
                <w:lang w:eastAsia="ja-JP"/>
              </w:rPr>
              <w:t>:</w:t>
            </w:r>
          </w:p>
          <w:p w14:paraId="3372FE09" w14:textId="77777777" w:rsidR="00010E20" w:rsidRPr="00A4559E" w:rsidRDefault="00010E20" w:rsidP="009718E7">
            <w:pPr>
              <w:pStyle w:val="G-PCCTablebody"/>
              <w:rPr>
                <w:rStyle w:val="Exprinline"/>
              </w:rPr>
            </w:pPr>
            <w:r w:rsidRPr="00A4559E">
              <w:rPr>
                <w:rStyle w:val="Codeinline"/>
              </w:rPr>
              <w:t>  </w:t>
            </w:r>
            <w:r w:rsidRPr="00A4559E">
              <w:rPr>
                <w:rStyle w:val="Exprinline"/>
              </w:rPr>
              <w:t>4 + ( </w:t>
            </w:r>
            <w:r w:rsidRPr="00A4559E">
              <w:rPr>
                <w:rStyle w:val="Synvarinline"/>
              </w:rPr>
              <w:t>coeff_abs</w:t>
            </w:r>
            <w:r w:rsidRPr="00A4559E">
              <w:rPr>
                <w:rStyle w:val="Exprinline"/>
              </w:rPr>
              <w:t>[ 0 ] ≤ 1 )</w:t>
            </w:r>
          </w:p>
        </w:tc>
        <w:tc>
          <w:tcPr>
            <w:tcW w:w="985" w:type="dxa"/>
            <w:vAlign w:val="center"/>
          </w:tcPr>
          <w:p w14:paraId="5D8868C6" w14:textId="77777777" w:rsidR="00010E20" w:rsidRPr="00A4559E" w:rsidRDefault="00010E20" w:rsidP="009718E7">
            <w:pPr>
              <w:pStyle w:val="G-PCCTablebody"/>
              <w:jc w:val="center"/>
              <w:rPr>
                <w:lang w:eastAsia="ja-JP"/>
              </w:rPr>
            </w:pPr>
            <w:r w:rsidRPr="00A4559E">
              <w:rPr>
                <w:lang w:eastAsia="ja-JP"/>
              </w:rPr>
              <w:t>4</w:t>
            </w:r>
          </w:p>
        </w:tc>
      </w:tr>
      <w:tr w:rsidR="00010E20" w:rsidRPr="00A4559E" w14:paraId="42287F8B" w14:textId="77777777" w:rsidTr="009718E7">
        <w:tc>
          <w:tcPr>
            <w:tcW w:w="3729" w:type="dxa"/>
            <w:vMerge/>
          </w:tcPr>
          <w:p w14:paraId="075323B3" w14:textId="77777777" w:rsidR="00010E20" w:rsidRPr="00A4559E" w:rsidRDefault="00010E20" w:rsidP="009718E7">
            <w:pPr>
              <w:pStyle w:val="G-PCCTablebody"/>
              <w:rPr>
                <w:rStyle w:val="Synvarinline"/>
              </w:rPr>
            </w:pPr>
          </w:p>
        </w:tc>
        <w:tc>
          <w:tcPr>
            <w:tcW w:w="1035" w:type="dxa"/>
            <w:vMerge/>
          </w:tcPr>
          <w:p w14:paraId="1B8D2CF2" w14:textId="77777777" w:rsidR="00010E20" w:rsidRPr="00A4559E" w:rsidRDefault="00010E20" w:rsidP="009718E7">
            <w:pPr>
              <w:pStyle w:val="G-PCCTablebody"/>
              <w:jc w:val="center"/>
              <w:rPr>
                <w:lang w:eastAsia="ja-JP"/>
              </w:rPr>
            </w:pPr>
          </w:p>
        </w:tc>
        <w:tc>
          <w:tcPr>
            <w:tcW w:w="940" w:type="dxa"/>
          </w:tcPr>
          <w:p w14:paraId="12020C1F" w14:textId="77777777" w:rsidR="00010E20" w:rsidRPr="00A4559E" w:rsidRDefault="00010E20" w:rsidP="009718E7">
            <w:pPr>
              <w:pStyle w:val="G-PCCTablebody"/>
              <w:rPr>
                <w:b/>
                <w:bCs/>
                <w:lang w:eastAsia="ja-JP"/>
              </w:rPr>
            </w:pPr>
            <w:r w:rsidRPr="00A4559E">
              <w:rPr>
                <w:b/>
                <w:bCs/>
                <w:lang w:eastAsia="ja-JP"/>
              </w:rPr>
              <w:t>Prefix</w:t>
            </w:r>
          </w:p>
        </w:tc>
        <w:tc>
          <w:tcPr>
            <w:tcW w:w="3033" w:type="dxa"/>
          </w:tcPr>
          <w:p w14:paraId="7397AA52" w14:textId="77777777" w:rsidR="00010E20" w:rsidRPr="00A4559E" w:rsidRDefault="00010E20" w:rsidP="009718E7">
            <w:pPr>
              <w:pStyle w:val="G-PCCTablebody"/>
              <w:rPr>
                <w:rStyle w:val="Exprinline"/>
              </w:rPr>
            </w:pPr>
            <w:r w:rsidRPr="00A4559E">
              <w:rPr>
                <w:rStyle w:val="Exprinline"/>
              </w:rPr>
              <w:t xml:space="preserve">4 + </w:t>
            </w:r>
            <w:r w:rsidRPr="00630DFE">
              <w:rPr>
                <w:rStyle w:val="Funcinline"/>
              </w:rPr>
              <w:t>Min</w:t>
            </w:r>
            <w:r w:rsidRPr="00A4559E">
              <w:rPr>
                <w:rStyle w:val="Exprinline"/>
              </w:rPr>
              <w:t xml:space="preserve">( 4, </w:t>
            </w:r>
            <w:r w:rsidRPr="00D35E12">
              <w:rPr>
                <w:rStyle w:val="VarNinline"/>
              </w:rPr>
              <w:t>BinIdx</w:t>
            </w:r>
            <w:r w:rsidRPr="00A4559E">
              <w:rPr>
                <w:rStyle w:val="Exprinline"/>
              </w:rPr>
              <w:t> </w:t>
            </w:r>
            <w:r w:rsidRPr="00D35E12">
              <w:rPr>
                <w:rStyle w:val="VarNinline"/>
              </w:rPr>
              <w:t>Pfx</w:t>
            </w:r>
            <w:r w:rsidRPr="00A4559E">
              <w:rPr>
                <w:rStyle w:val="Exprinline"/>
              </w:rPr>
              <w:t> )</w:t>
            </w:r>
          </w:p>
        </w:tc>
        <w:tc>
          <w:tcPr>
            <w:tcW w:w="985" w:type="dxa"/>
            <w:vAlign w:val="center"/>
          </w:tcPr>
          <w:p w14:paraId="1C6DFA50"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1A4BE1B2" w14:textId="77777777" w:rsidTr="009718E7">
        <w:tc>
          <w:tcPr>
            <w:tcW w:w="3729" w:type="dxa"/>
            <w:vMerge/>
          </w:tcPr>
          <w:p w14:paraId="26B1BEFB" w14:textId="77777777" w:rsidR="00010E20" w:rsidRPr="00A4559E" w:rsidRDefault="00010E20" w:rsidP="009718E7">
            <w:pPr>
              <w:pStyle w:val="G-PCCTablebody"/>
              <w:rPr>
                <w:rStyle w:val="Synvarinline"/>
              </w:rPr>
            </w:pPr>
          </w:p>
        </w:tc>
        <w:tc>
          <w:tcPr>
            <w:tcW w:w="1035" w:type="dxa"/>
            <w:vMerge/>
          </w:tcPr>
          <w:p w14:paraId="0BF8619A" w14:textId="77777777" w:rsidR="00010E20" w:rsidRPr="00A4559E" w:rsidRDefault="00010E20" w:rsidP="009718E7">
            <w:pPr>
              <w:pStyle w:val="G-PCCTablebody"/>
              <w:jc w:val="center"/>
              <w:rPr>
                <w:lang w:eastAsia="ja-JP"/>
              </w:rPr>
            </w:pPr>
          </w:p>
        </w:tc>
        <w:tc>
          <w:tcPr>
            <w:tcW w:w="940" w:type="dxa"/>
          </w:tcPr>
          <w:p w14:paraId="52C5102F" w14:textId="77777777" w:rsidR="00010E20" w:rsidRPr="00A4559E" w:rsidRDefault="00010E20" w:rsidP="009718E7">
            <w:pPr>
              <w:pStyle w:val="G-PCCTablebody"/>
              <w:rPr>
                <w:b/>
                <w:bCs/>
                <w:lang w:eastAsia="ja-JP"/>
              </w:rPr>
            </w:pPr>
            <w:r w:rsidRPr="00A4559E">
              <w:rPr>
                <w:b/>
                <w:bCs/>
                <w:lang w:eastAsia="ja-JP"/>
              </w:rPr>
              <w:t>Suffix</w:t>
            </w:r>
          </w:p>
        </w:tc>
        <w:tc>
          <w:tcPr>
            <w:tcW w:w="3033" w:type="dxa"/>
          </w:tcPr>
          <w:p w14:paraId="6D0AC09A" w14:textId="77777777" w:rsidR="00010E20" w:rsidRPr="00A4559E" w:rsidRDefault="00010E20" w:rsidP="009718E7">
            <w:pPr>
              <w:pStyle w:val="G-PCCTablebody"/>
              <w:rPr>
                <w:rStyle w:val="Exprinline"/>
              </w:rPr>
            </w:pPr>
            <w:r w:rsidRPr="00A4559E">
              <w:rPr>
                <w:rStyle w:val="Exprinline"/>
              </w:rPr>
              <w:t xml:space="preserve">9 + </w:t>
            </w:r>
            <w:r w:rsidRPr="00630DFE">
              <w:rPr>
                <w:rStyle w:val="Funcinline"/>
              </w:rPr>
              <w:t>Min</w:t>
            </w:r>
            <w:r w:rsidRPr="00A4559E">
              <w:rPr>
                <w:rStyle w:val="Exprinline"/>
              </w:rPr>
              <w:t xml:space="preserve">( 2, </w:t>
            </w:r>
            <w:r w:rsidRPr="00D35E12">
              <w:rPr>
                <w:rStyle w:val="VarNinline"/>
              </w:rPr>
              <w:t>BinIdxSfx</w:t>
            </w:r>
            <w:r w:rsidRPr="00A4559E">
              <w:rPr>
                <w:rStyle w:val="Exprinline"/>
              </w:rPr>
              <w:t> )</w:t>
            </w:r>
          </w:p>
        </w:tc>
        <w:tc>
          <w:tcPr>
            <w:tcW w:w="985" w:type="dxa"/>
            <w:vAlign w:val="center"/>
          </w:tcPr>
          <w:p w14:paraId="508BB281"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42AA9DC5" w14:textId="77777777" w:rsidTr="009718E7">
        <w:trPr>
          <w:trHeight w:val="20"/>
        </w:trPr>
        <w:tc>
          <w:tcPr>
            <w:tcW w:w="3729" w:type="dxa"/>
            <w:vMerge w:val="restart"/>
          </w:tcPr>
          <w:p w14:paraId="6C1E338A" w14:textId="77777777" w:rsidR="00010E20" w:rsidRPr="00A4559E" w:rsidRDefault="00010E20" w:rsidP="009718E7">
            <w:pPr>
              <w:pStyle w:val="G-PCCTablebody"/>
              <w:rPr>
                <w:rStyle w:val="Synvarinline"/>
              </w:rPr>
            </w:pPr>
            <w:r w:rsidRPr="00A4559E">
              <w:rPr>
                <w:rStyle w:val="Synvarinline"/>
              </w:rPr>
              <w:t>coeff_abs</w:t>
            </w:r>
            <w:r w:rsidRPr="00A4559E">
              <w:rPr>
                <w:rStyle w:val="Exprinline"/>
              </w:rPr>
              <w:t>[ 2 ]</w:t>
            </w:r>
            <w:r w:rsidRPr="00A4559E">
              <w:rPr>
                <w:noProof/>
                <w:lang w:eastAsia="ja-JP"/>
              </w:rPr>
              <w:br/>
            </w:r>
            <w:r w:rsidRPr="00A4559E">
              <w:rPr>
                <w:rStyle w:val="Codeinline"/>
              </w:rPr>
              <w:t> </w:t>
            </w:r>
            <w:r w:rsidRPr="00CC20F7">
              <w:rPr>
                <w:rStyle w:val="Exprinline"/>
                <w:color w:val="auto"/>
              </w:rPr>
              <w:t>when aps_extension_present == 0</w:t>
            </w:r>
          </w:p>
        </w:tc>
        <w:tc>
          <w:tcPr>
            <w:tcW w:w="1035" w:type="dxa"/>
            <w:vMerge w:val="restart"/>
          </w:tcPr>
          <w:p w14:paraId="5DAC3914" w14:textId="77777777" w:rsidR="00010E20" w:rsidRPr="00A4559E" w:rsidRDefault="00010E20" w:rsidP="009718E7">
            <w:pPr>
              <w:pStyle w:val="G-PCCTablebody"/>
              <w:jc w:val="center"/>
              <w:rPr>
                <w:lang w:eastAsia="ja-JP"/>
              </w:rPr>
            </w:pPr>
            <w:r w:rsidRPr="00A4559E">
              <w:rPr>
                <w:lang w:eastAsia="ja-JP"/>
              </w:rPr>
              <w:t>39</w:t>
            </w:r>
          </w:p>
        </w:tc>
        <w:tc>
          <w:tcPr>
            <w:tcW w:w="940" w:type="dxa"/>
          </w:tcPr>
          <w:p w14:paraId="3316AF86" w14:textId="77777777" w:rsidR="00010E20" w:rsidRPr="00A4559E" w:rsidRDefault="00010E20" w:rsidP="009718E7">
            <w:pPr>
              <w:pStyle w:val="G-PCCTablebody"/>
              <w:rPr>
                <w:b/>
                <w:bCs/>
                <w:lang w:eastAsia="ja-JP"/>
              </w:rPr>
            </w:pPr>
            <w:r w:rsidRPr="00A4559E">
              <w:rPr>
                <w:b/>
                <w:bCs/>
                <w:lang w:eastAsia="ja-JP"/>
              </w:rPr>
              <w:t>Offset</w:t>
            </w:r>
          </w:p>
        </w:tc>
        <w:tc>
          <w:tcPr>
            <w:tcW w:w="3033" w:type="dxa"/>
          </w:tcPr>
          <w:p w14:paraId="085879CE" w14:textId="77777777" w:rsidR="00010E20" w:rsidRPr="00A4559E" w:rsidRDefault="00010E20" w:rsidP="009718E7">
            <w:pPr>
              <w:pStyle w:val="G-PCCTablebody"/>
              <w:rPr>
                <w:lang w:eastAsia="ja-JP"/>
              </w:rPr>
            </w:pPr>
            <w:r w:rsidRPr="00A4559E">
              <w:rPr>
                <w:lang w:eastAsia="ja-JP"/>
              </w:rPr>
              <w:t xml:space="preserve">For </w:t>
            </w:r>
            <w:r w:rsidRPr="00D35E12">
              <w:rPr>
                <w:rStyle w:val="VarNinline"/>
              </w:rPr>
              <w:t>BinIdxTu</w:t>
            </w:r>
            <w:r w:rsidRPr="00A4559E">
              <w:rPr>
                <w:rStyle w:val="Exprinline"/>
              </w:rPr>
              <w:t xml:space="preserve"> == 0</w:t>
            </w:r>
            <w:r w:rsidRPr="00A4559E">
              <w:rPr>
                <w:lang w:eastAsia="ja-JP"/>
              </w:rPr>
              <w:t>:</w:t>
            </w:r>
          </w:p>
          <w:p w14:paraId="45458A4F" w14:textId="77777777" w:rsidR="00010E20" w:rsidRPr="00A4559E" w:rsidRDefault="00010E20" w:rsidP="009718E7">
            <w:pPr>
              <w:pStyle w:val="G-PCCTablebody"/>
              <w:rPr>
                <w:lang w:eastAsia="ja-JP"/>
              </w:rPr>
            </w:pPr>
            <w:r w:rsidRPr="00A4559E">
              <w:rPr>
                <w:rStyle w:val="Codeinline"/>
              </w:rPr>
              <w:t>  </w:t>
            </w:r>
            <w:r w:rsidRPr="00A4559E">
              <w:rPr>
                <w:rStyle w:val="Exprinline"/>
              </w:rPr>
              <w:t>( </w:t>
            </w:r>
            <w:r w:rsidRPr="00A4559E">
              <w:rPr>
                <w:rStyle w:val="Synvarinline"/>
              </w:rPr>
              <w:t>coeff_abs</w:t>
            </w:r>
            <w:r w:rsidRPr="00A4559E">
              <w:rPr>
                <w:rStyle w:val="Exprinline"/>
              </w:rPr>
              <w:t>[ 0 ] ≠ 0 )</w:t>
            </w:r>
            <w:r w:rsidRPr="00A4559E">
              <w:rPr>
                <w:lang w:eastAsia="ja-JP"/>
              </w:rPr>
              <w:br/>
            </w:r>
            <w:r w:rsidRPr="00A4559E">
              <w:rPr>
                <w:rStyle w:val="Codeinline"/>
              </w:rPr>
              <w:t>   </w:t>
            </w:r>
            <w:r w:rsidRPr="00A4559E">
              <w:rPr>
                <w:rStyle w:val="Exprinline"/>
              </w:rPr>
              <w:t>+ 2 × ( </w:t>
            </w:r>
            <w:r w:rsidRPr="00A4559E">
              <w:rPr>
                <w:rStyle w:val="Synvarinline"/>
              </w:rPr>
              <w:t>coeff_abs</w:t>
            </w:r>
            <w:r w:rsidRPr="00A4559E">
              <w:rPr>
                <w:rStyle w:val="Exprinline"/>
              </w:rPr>
              <w:t>[ 1 ] ≠ 0 )</w:t>
            </w:r>
          </w:p>
          <w:p w14:paraId="17D7D490" w14:textId="77777777" w:rsidR="00010E20" w:rsidRPr="00A4559E" w:rsidRDefault="00010E20" w:rsidP="009718E7">
            <w:pPr>
              <w:pStyle w:val="G-PCCTablebody"/>
              <w:rPr>
                <w:lang w:eastAsia="ja-JP"/>
              </w:rPr>
            </w:pPr>
            <w:r w:rsidRPr="00A4559E">
              <w:rPr>
                <w:lang w:eastAsia="ja-JP"/>
              </w:rPr>
              <w:t xml:space="preserve">For </w:t>
            </w:r>
            <w:r w:rsidRPr="00D35E12">
              <w:rPr>
                <w:rStyle w:val="VarNinline"/>
              </w:rPr>
              <w:t>BinIdxTu</w:t>
            </w:r>
            <w:r w:rsidRPr="00A4559E">
              <w:rPr>
                <w:rStyle w:val="Exprinline"/>
              </w:rPr>
              <w:t xml:space="preserve"> == 1</w:t>
            </w:r>
            <w:r w:rsidRPr="00A4559E">
              <w:rPr>
                <w:lang w:eastAsia="ja-JP"/>
              </w:rPr>
              <w:t>:</w:t>
            </w:r>
          </w:p>
          <w:p w14:paraId="4E026650" w14:textId="77777777" w:rsidR="00010E20" w:rsidRPr="00A4559E" w:rsidRDefault="00010E20" w:rsidP="009718E7">
            <w:pPr>
              <w:pStyle w:val="G-PCCTablebody"/>
              <w:rPr>
                <w:lang w:eastAsia="ja-JP"/>
              </w:rPr>
            </w:pPr>
            <w:r w:rsidRPr="00A4559E">
              <w:rPr>
                <w:rStyle w:val="Codeinline"/>
              </w:rPr>
              <w:t>  </w:t>
            </w:r>
            <w:r w:rsidRPr="00A4559E">
              <w:rPr>
                <w:rStyle w:val="Exprinline"/>
              </w:rPr>
              <w:t>4 + ( </w:t>
            </w:r>
            <w:r w:rsidRPr="00A4559E">
              <w:rPr>
                <w:rStyle w:val="Synvarinline"/>
              </w:rPr>
              <w:t>coeff_abs</w:t>
            </w:r>
            <w:r w:rsidRPr="00A4559E">
              <w:rPr>
                <w:rStyle w:val="Exprinline"/>
              </w:rPr>
              <w:t>[ 0 ] ≤ 1 )</w:t>
            </w:r>
            <w:r w:rsidRPr="00A4559E">
              <w:rPr>
                <w:lang w:eastAsia="ja-JP"/>
              </w:rPr>
              <w:br/>
            </w:r>
            <w:r w:rsidRPr="00A4559E">
              <w:rPr>
                <w:rStyle w:val="Codeinline"/>
              </w:rPr>
              <w:t>   </w:t>
            </w:r>
            <w:r w:rsidRPr="00A4559E">
              <w:rPr>
                <w:rStyle w:val="Exprinline"/>
              </w:rPr>
              <w:t>+ 2 × ( </w:t>
            </w:r>
            <w:r w:rsidRPr="00A4559E">
              <w:rPr>
                <w:rStyle w:val="Synvarinline"/>
              </w:rPr>
              <w:t>coeff_abs</w:t>
            </w:r>
            <w:r w:rsidRPr="00A4559E">
              <w:rPr>
                <w:rStyle w:val="Exprinline"/>
              </w:rPr>
              <w:t>[ 1 ] ≤ 1 )</w:t>
            </w:r>
          </w:p>
        </w:tc>
        <w:tc>
          <w:tcPr>
            <w:tcW w:w="985" w:type="dxa"/>
            <w:vAlign w:val="center"/>
          </w:tcPr>
          <w:p w14:paraId="4D1BE846" w14:textId="77777777" w:rsidR="00010E20" w:rsidRPr="00A4559E" w:rsidRDefault="00010E20" w:rsidP="009718E7">
            <w:pPr>
              <w:pStyle w:val="G-PCCTablebody"/>
              <w:jc w:val="center"/>
              <w:rPr>
                <w:lang w:eastAsia="ja-JP"/>
              </w:rPr>
            </w:pPr>
            <w:r w:rsidRPr="00A4559E">
              <w:rPr>
                <w:lang w:eastAsia="ja-JP"/>
              </w:rPr>
              <w:t>8</w:t>
            </w:r>
          </w:p>
        </w:tc>
      </w:tr>
      <w:tr w:rsidR="00010E20" w:rsidRPr="00A4559E" w14:paraId="6D1EA2E4" w14:textId="77777777" w:rsidTr="009718E7">
        <w:tc>
          <w:tcPr>
            <w:tcW w:w="3729" w:type="dxa"/>
            <w:vMerge/>
          </w:tcPr>
          <w:p w14:paraId="26736E54" w14:textId="77777777" w:rsidR="00010E20" w:rsidRPr="00A4559E" w:rsidRDefault="00010E20" w:rsidP="009718E7">
            <w:pPr>
              <w:pStyle w:val="G-PCCTablebody"/>
              <w:rPr>
                <w:rStyle w:val="Synvarinline"/>
              </w:rPr>
            </w:pPr>
          </w:p>
        </w:tc>
        <w:tc>
          <w:tcPr>
            <w:tcW w:w="1035" w:type="dxa"/>
            <w:vMerge/>
          </w:tcPr>
          <w:p w14:paraId="355C453D" w14:textId="77777777" w:rsidR="00010E20" w:rsidRPr="00A4559E" w:rsidRDefault="00010E20" w:rsidP="009718E7">
            <w:pPr>
              <w:pStyle w:val="G-PCCTablebody"/>
              <w:jc w:val="center"/>
              <w:rPr>
                <w:lang w:eastAsia="ja-JP"/>
              </w:rPr>
            </w:pPr>
          </w:p>
        </w:tc>
        <w:tc>
          <w:tcPr>
            <w:tcW w:w="940" w:type="dxa"/>
          </w:tcPr>
          <w:p w14:paraId="2FD8FBE5" w14:textId="77777777" w:rsidR="00010E20" w:rsidRPr="00A4559E" w:rsidRDefault="00010E20" w:rsidP="009718E7">
            <w:pPr>
              <w:pStyle w:val="G-PCCTablebody"/>
              <w:rPr>
                <w:b/>
                <w:bCs/>
                <w:lang w:eastAsia="ja-JP"/>
              </w:rPr>
            </w:pPr>
            <w:r w:rsidRPr="00A4559E">
              <w:rPr>
                <w:b/>
                <w:bCs/>
              </w:rPr>
              <w:t>Prefix</w:t>
            </w:r>
          </w:p>
        </w:tc>
        <w:tc>
          <w:tcPr>
            <w:tcW w:w="3033" w:type="dxa"/>
          </w:tcPr>
          <w:p w14:paraId="324445A7" w14:textId="77777777" w:rsidR="00010E20" w:rsidRPr="00A4559E" w:rsidRDefault="00010E20" w:rsidP="009718E7">
            <w:pPr>
              <w:pStyle w:val="G-PCCTablebody"/>
              <w:rPr>
                <w:rStyle w:val="Exprinline"/>
              </w:rPr>
            </w:pPr>
            <w:r w:rsidRPr="00A4559E">
              <w:rPr>
                <w:rStyle w:val="Exprinline"/>
              </w:rPr>
              <w:t xml:space="preserve">6 + </w:t>
            </w:r>
            <w:r w:rsidRPr="00630DFE">
              <w:rPr>
                <w:rStyle w:val="Funcinline"/>
              </w:rPr>
              <w:t>Min</w:t>
            </w:r>
            <w:r w:rsidRPr="00A4559E">
              <w:rPr>
                <w:rStyle w:val="Exprinline"/>
              </w:rPr>
              <w:t xml:space="preserve">( 4, </w:t>
            </w:r>
            <w:r w:rsidRPr="00D35E12">
              <w:rPr>
                <w:rStyle w:val="VarNinline"/>
              </w:rPr>
              <w:t>BinIdx</w:t>
            </w:r>
            <w:r w:rsidRPr="00A4559E">
              <w:rPr>
                <w:rStyle w:val="Exprinline"/>
              </w:rPr>
              <w:t> </w:t>
            </w:r>
            <w:r w:rsidRPr="00D35E12">
              <w:rPr>
                <w:rStyle w:val="VarNinline"/>
              </w:rPr>
              <w:t>Pfx</w:t>
            </w:r>
            <w:r w:rsidRPr="00A4559E">
              <w:rPr>
                <w:rStyle w:val="Exprinline"/>
              </w:rPr>
              <w:t>  )</w:t>
            </w:r>
          </w:p>
        </w:tc>
        <w:tc>
          <w:tcPr>
            <w:tcW w:w="985" w:type="dxa"/>
            <w:vAlign w:val="center"/>
          </w:tcPr>
          <w:p w14:paraId="0030D9C2"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11B3814C" w14:textId="77777777" w:rsidTr="009718E7">
        <w:tc>
          <w:tcPr>
            <w:tcW w:w="3729" w:type="dxa"/>
            <w:vMerge/>
          </w:tcPr>
          <w:p w14:paraId="4B5C069B" w14:textId="77777777" w:rsidR="00010E20" w:rsidRPr="00A4559E" w:rsidRDefault="00010E20" w:rsidP="009718E7">
            <w:pPr>
              <w:pStyle w:val="G-PCCTablebody"/>
              <w:rPr>
                <w:rStyle w:val="Synvarinline"/>
              </w:rPr>
            </w:pPr>
          </w:p>
        </w:tc>
        <w:tc>
          <w:tcPr>
            <w:tcW w:w="1035" w:type="dxa"/>
            <w:vMerge/>
          </w:tcPr>
          <w:p w14:paraId="24764140" w14:textId="77777777" w:rsidR="00010E20" w:rsidRPr="00A4559E" w:rsidRDefault="00010E20" w:rsidP="009718E7">
            <w:pPr>
              <w:pStyle w:val="G-PCCTablebody"/>
              <w:jc w:val="center"/>
              <w:rPr>
                <w:lang w:eastAsia="ja-JP"/>
              </w:rPr>
            </w:pPr>
          </w:p>
        </w:tc>
        <w:tc>
          <w:tcPr>
            <w:tcW w:w="940" w:type="dxa"/>
          </w:tcPr>
          <w:p w14:paraId="67B1FF07" w14:textId="77777777" w:rsidR="00010E20" w:rsidRPr="00A4559E" w:rsidRDefault="00010E20" w:rsidP="009718E7">
            <w:pPr>
              <w:pStyle w:val="G-PCCTablebody"/>
              <w:rPr>
                <w:b/>
                <w:bCs/>
                <w:lang w:eastAsia="ja-JP"/>
              </w:rPr>
            </w:pPr>
            <w:r w:rsidRPr="00A4559E">
              <w:rPr>
                <w:b/>
                <w:bCs/>
              </w:rPr>
              <w:t>Suffix</w:t>
            </w:r>
          </w:p>
        </w:tc>
        <w:tc>
          <w:tcPr>
            <w:tcW w:w="3033" w:type="dxa"/>
          </w:tcPr>
          <w:p w14:paraId="32919406" w14:textId="77777777" w:rsidR="00010E20" w:rsidRPr="00A4559E" w:rsidRDefault="00010E20" w:rsidP="009718E7">
            <w:pPr>
              <w:pStyle w:val="G-PCCTablebody"/>
              <w:rPr>
                <w:rStyle w:val="Exprinline"/>
              </w:rPr>
            </w:pPr>
            <w:r w:rsidRPr="00A4559E">
              <w:rPr>
                <w:rStyle w:val="Exprinline"/>
              </w:rPr>
              <w:t xml:space="preserve">11 + </w:t>
            </w:r>
            <w:r w:rsidRPr="00630DFE">
              <w:rPr>
                <w:rStyle w:val="Funcinline"/>
              </w:rPr>
              <w:t>Min</w:t>
            </w:r>
            <w:r w:rsidRPr="00A4559E">
              <w:rPr>
                <w:rStyle w:val="Exprinline"/>
              </w:rPr>
              <w:t xml:space="preserve">( 2, </w:t>
            </w:r>
            <w:r w:rsidRPr="00D35E12">
              <w:rPr>
                <w:rStyle w:val="VarNinline"/>
              </w:rPr>
              <w:t>BinIdx</w:t>
            </w:r>
            <w:r w:rsidRPr="00A4559E">
              <w:rPr>
                <w:rStyle w:val="Exprinline"/>
              </w:rPr>
              <w:t> </w:t>
            </w:r>
            <w:r w:rsidRPr="00D35E12">
              <w:rPr>
                <w:rStyle w:val="VarNinline"/>
              </w:rPr>
              <w:t>Sfx</w:t>
            </w:r>
            <w:r w:rsidRPr="00A4559E">
              <w:rPr>
                <w:rStyle w:val="Exprinline"/>
              </w:rPr>
              <w:t>)</w:t>
            </w:r>
          </w:p>
        </w:tc>
        <w:tc>
          <w:tcPr>
            <w:tcW w:w="985" w:type="dxa"/>
            <w:vAlign w:val="center"/>
          </w:tcPr>
          <w:p w14:paraId="15E873E9"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2C193239" w14:textId="77777777" w:rsidTr="009718E7">
        <w:tc>
          <w:tcPr>
            <w:tcW w:w="3729" w:type="dxa"/>
            <w:vMerge w:val="restart"/>
          </w:tcPr>
          <w:p w14:paraId="2E73F74F" w14:textId="77777777" w:rsidR="00010E20" w:rsidRPr="00A4559E" w:rsidRDefault="00010E20" w:rsidP="009718E7">
            <w:pPr>
              <w:pStyle w:val="G-PCCTablebody"/>
              <w:rPr>
                <w:rStyle w:val="Synvarinline"/>
              </w:rPr>
            </w:pPr>
            <w:r w:rsidRPr="00A4559E">
              <w:rPr>
                <w:rStyle w:val="Synvarinline"/>
              </w:rPr>
              <w:t>coeff_abs</w:t>
            </w:r>
            <w:r w:rsidRPr="00A4559E">
              <w:rPr>
                <w:rStyle w:val="Exprinline"/>
              </w:rPr>
              <w:t>[ 0 ]</w:t>
            </w:r>
            <w:r w:rsidRPr="00780E41">
              <w:rPr>
                <w:rStyle w:val="Exprinline"/>
                <w:rFonts w:hint="eastAsia"/>
                <w:color w:val="auto"/>
              </w:rPr>
              <w:t>,</w:t>
            </w:r>
            <w:r w:rsidRPr="00A4559E">
              <w:rPr>
                <w:noProof/>
                <w:lang w:eastAsia="ja-JP"/>
              </w:rPr>
              <w:br/>
            </w:r>
            <w:r w:rsidRPr="00A4559E">
              <w:rPr>
                <w:rStyle w:val="Codeinline"/>
              </w:rPr>
              <w:t> </w:t>
            </w:r>
            <w:r w:rsidRPr="00780E41">
              <w:rPr>
                <w:rStyle w:val="Exprinline"/>
                <w:color w:val="auto"/>
              </w:rPr>
              <w:t xml:space="preserve">when aps_extension_present == </w:t>
            </w:r>
            <w:r>
              <w:rPr>
                <w:rStyle w:val="Exprinline"/>
                <w:color w:val="auto"/>
              </w:rPr>
              <w:t>1</w:t>
            </w:r>
          </w:p>
        </w:tc>
        <w:tc>
          <w:tcPr>
            <w:tcW w:w="1035" w:type="dxa"/>
            <w:vMerge w:val="restart"/>
          </w:tcPr>
          <w:p w14:paraId="31E35C1B" w14:textId="77777777" w:rsidR="00010E20" w:rsidRPr="00A4559E" w:rsidRDefault="00010E20" w:rsidP="009718E7">
            <w:pPr>
              <w:pStyle w:val="G-PCCTablebody"/>
              <w:jc w:val="center"/>
              <w:rPr>
                <w:lang w:eastAsia="ja-JP"/>
              </w:rPr>
            </w:pPr>
            <w:r w:rsidRPr="00A4559E">
              <w:rPr>
                <w:lang w:eastAsia="ja-JP"/>
              </w:rPr>
              <w:t>38</w:t>
            </w:r>
          </w:p>
        </w:tc>
        <w:tc>
          <w:tcPr>
            <w:tcW w:w="940" w:type="dxa"/>
          </w:tcPr>
          <w:p w14:paraId="7A513971" w14:textId="77777777" w:rsidR="00010E20" w:rsidRPr="00A4559E" w:rsidRDefault="00010E20" w:rsidP="009718E7">
            <w:pPr>
              <w:pStyle w:val="G-PCCTablebody"/>
              <w:rPr>
                <w:b/>
                <w:bCs/>
              </w:rPr>
            </w:pPr>
            <w:r w:rsidRPr="00A4559E">
              <w:rPr>
                <w:b/>
                <w:bCs/>
                <w:lang w:eastAsia="ja-JP"/>
              </w:rPr>
              <w:t>Offset</w:t>
            </w:r>
          </w:p>
        </w:tc>
        <w:tc>
          <w:tcPr>
            <w:tcW w:w="3033" w:type="dxa"/>
          </w:tcPr>
          <w:p w14:paraId="1915A8C0" w14:textId="77777777" w:rsidR="00010E20" w:rsidRPr="00A4559E" w:rsidRDefault="00010E20" w:rsidP="009718E7">
            <w:pPr>
              <w:pStyle w:val="G-PCCTablebody"/>
              <w:rPr>
                <w:rStyle w:val="Exprinline"/>
              </w:rPr>
            </w:pPr>
            <w:r w:rsidRPr="00D35E12">
              <w:rPr>
                <w:rStyle w:val="VarNinline"/>
              </w:rPr>
              <w:t>BinIdxTu</w:t>
            </w:r>
          </w:p>
        </w:tc>
        <w:tc>
          <w:tcPr>
            <w:tcW w:w="985" w:type="dxa"/>
            <w:vAlign w:val="center"/>
          </w:tcPr>
          <w:p w14:paraId="6EF79B99" w14:textId="77777777" w:rsidR="00010E20" w:rsidRPr="00A4559E" w:rsidRDefault="00010E20" w:rsidP="009718E7">
            <w:pPr>
              <w:pStyle w:val="G-PCCTablebody"/>
              <w:jc w:val="center"/>
              <w:rPr>
                <w:lang w:eastAsia="ja-JP"/>
              </w:rPr>
            </w:pPr>
            <w:r w:rsidRPr="00A4559E">
              <w:rPr>
                <w:lang w:eastAsia="ja-JP"/>
              </w:rPr>
              <w:t>2</w:t>
            </w:r>
          </w:p>
        </w:tc>
      </w:tr>
      <w:tr w:rsidR="00010E20" w:rsidRPr="00A4559E" w14:paraId="0278F7FD" w14:textId="77777777" w:rsidTr="009718E7">
        <w:tc>
          <w:tcPr>
            <w:tcW w:w="3729" w:type="dxa"/>
            <w:vMerge/>
          </w:tcPr>
          <w:p w14:paraId="5DA86F13" w14:textId="77777777" w:rsidR="00010E20" w:rsidRPr="00A4559E" w:rsidRDefault="00010E20" w:rsidP="009718E7">
            <w:pPr>
              <w:pStyle w:val="G-PCCTablebody"/>
              <w:rPr>
                <w:rStyle w:val="Synvarinline"/>
              </w:rPr>
            </w:pPr>
          </w:p>
        </w:tc>
        <w:tc>
          <w:tcPr>
            <w:tcW w:w="1035" w:type="dxa"/>
            <w:vMerge/>
          </w:tcPr>
          <w:p w14:paraId="21BA18DA" w14:textId="77777777" w:rsidR="00010E20" w:rsidRPr="00A4559E" w:rsidRDefault="00010E20" w:rsidP="009718E7">
            <w:pPr>
              <w:pStyle w:val="G-PCCTablebody"/>
              <w:jc w:val="center"/>
              <w:rPr>
                <w:lang w:eastAsia="ja-JP"/>
              </w:rPr>
            </w:pPr>
          </w:p>
        </w:tc>
        <w:tc>
          <w:tcPr>
            <w:tcW w:w="940" w:type="dxa"/>
          </w:tcPr>
          <w:p w14:paraId="7B581AB7" w14:textId="77777777" w:rsidR="00010E20" w:rsidRPr="00A4559E" w:rsidRDefault="00010E20" w:rsidP="009718E7">
            <w:pPr>
              <w:pStyle w:val="G-PCCTablebody"/>
              <w:rPr>
                <w:b/>
                <w:bCs/>
              </w:rPr>
            </w:pPr>
            <w:r w:rsidRPr="00A4559E">
              <w:rPr>
                <w:b/>
                <w:bCs/>
                <w:lang w:eastAsia="ja-JP"/>
              </w:rPr>
              <w:t>Prefix</w:t>
            </w:r>
          </w:p>
        </w:tc>
        <w:tc>
          <w:tcPr>
            <w:tcW w:w="3033" w:type="dxa"/>
          </w:tcPr>
          <w:p w14:paraId="7E05CF2B" w14:textId="77777777" w:rsidR="00010E20" w:rsidRPr="00A4559E" w:rsidRDefault="00010E20" w:rsidP="009718E7">
            <w:pPr>
              <w:pStyle w:val="G-PCCTablebody"/>
              <w:rPr>
                <w:rStyle w:val="Exprinline"/>
              </w:rPr>
            </w:pPr>
            <w:r w:rsidRPr="00A4559E">
              <w:rPr>
                <w:rStyle w:val="Exprinline"/>
              </w:rPr>
              <w:t xml:space="preserve">4 + </w:t>
            </w:r>
            <w:r w:rsidRPr="00630DFE">
              <w:rPr>
                <w:rStyle w:val="Funcinline"/>
              </w:rPr>
              <w:t>Min</w:t>
            </w:r>
            <w:r w:rsidRPr="00A4559E">
              <w:rPr>
                <w:rStyle w:val="Exprinline"/>
              </w:rPr>
              <w:t>( </w:t>
            </w:r>
            <w:r>
              <w:rPr>
                <w:rStyle w:val="Exprinline"/>
              </w:rPr>
              <w:t>13</w:t>
            </w:r>
            <w:r w:rsidRPr="00A4559E">
              <w:rPr>
                <w:rStyle w:val="Exprinline"/>
              </w:rPr>
              <w:t xml:space="preserve">, </w:t>
            </w:r>
            <w:r w:rsidRPr="00D35E12">
              <w:rPr>
                <w:rStyle w:val="VarNinline"/>
              </w:rPr>
              <w:t>BinIdx</w:t>
            </w:r>
            <w:r w:rsidRPr="00A4559E">
              <w:rPr>
                <w:rStyle w:val="Exprinline"/>
              </w:rPr>
              <w:t> </w:t>
            </w:r>
            <w:r w:rsidRPr="00D35E12">
              <w:rPr>
                <w:rStyle w:val="VarNinline"/>
              </w:rPr>
              <w:t>Pfx</w:t>
            </w:r>
            <w:r w:rsidRPr="00A4559E">
              <w:rPr>
                <w:rStyle w:val="Exprinline"/>
              </w:rPr>
              <w:t>)</w:t>
            </w:r>
          </w:p>
        </w:tc>
        <w:tc>
          <w:tcPr>
            <w:tcW w:w="985" w:type="dxa"/>
            <w:vAlign w:val="center"/>
          </w:tcPr>
          <w:p w14:paraId="3FE9AC04" w14:textId="77777777" w:rsidR="00010E20" w:rsidRPr="00A4559E" w:rsidRDefault="00010E20" w:rsidP="009718E7">
            <w:pPr>
              <w:pStyle w:val="G-PCCTablebody"/>
              <w:jc w:val="center"/>
              <w:rPr>
                <w:lang w:eastAsia="ja-JP"/>
              </w:rPr>
            </w:pPr>
            <w:r w:rsidRPr="00CC20F7">
              <w:rPr>
                <w:lang w:eastAsia="ja-JP"/>
              </w:rPr>
              <w:t>12</w:t>
            </w:r>
          </w:p>
        </w:tc>
      </w:tr>
      <w:tr w:rsidR="00010E20" w:rsidRPr="00A4559E" w14:paraId="7BF196BC" w14:textId="77777777" w:rsidTr="009718E7">
        <w:tc>
          <w:tcPr>
            <w:tcW w:w="3729" w:type="dxa"/>
            <w:vMerge/>
          </w:tcPr>
          <w:p w14:paraId="75CE52EA" w14:textId="77777777" w:rsidR="00010E20" w:rsidRPr="00A4559E" w:rsidRDefault="00010E20" w:rsidP="009718E7">
            <w:pPr>
              <w:pStyle w:val="G-PCCTablebody"/>
              <w:rPr>
                <w:rStyle w:val="Synvarinline"/>
              </w:rPr>
            </w:pPr>
          </w:p>
        </w:tc>
        <w:tc>
          <w:tcPr>
            <w:tcW w:w="1035" w:type="dxa"/>
            <w:vMerge/>
          </w:tcPr>
          <w:p w14:paraId="074FC915" w14:textId="77777777" w:rsidR="00010E20" w:rsidRPr="00A4559E" w:rsidRDefault="00010E20" w:rsidP="009718E7">
            <w:pPr>
              <w:pStyle w:val="G-PCCTablebody"/>
              <w:jc w:val="center"/>
              <w:rPr>
                <w:lang w:eastAsia="ja-JP"/>
              </w:rPr>
            </w:pPr>
          </w:p>
        </w:tc>
        <w:tc>
          <w:tcPr>
            <w:tcW w:w="940" w:type="dxa"/>
          </w:tcPr>
          <w:p w14:paraId="1AE1EE97" w14:textId="77777777" w:rsidR="00010E20" w:rsidRPr="00A4559E" w:rsidRDefault="00010E20" w:rsidP="009718E7">
            <w:pPr>
              <w:pStyle w:val="G-PCCTablebody"/>
              <w:rPr>
                <w:b/>
                <w:bCs/>
              </w:rPr>
            </w:pPr>
            <w:r w:rsidRPr="00A4559E">
              <w:rPr>
                <w:b/>
                <w:bCs/>
                <w:lang w:eastAsia="ja-JP"/>
              </w:rPr>
              <w:t>Suffix</w:t>
            </w:r>
          </w:p>
        </w:tc>
        <w:tc>
          <w:tcPr>
            <w:tcW w:w="3033" w:type="dxa"/>
          </w:tcPr>
          <w:p w14:paraId="688AE707" w14:textId="77777777" w:rsidR="00010E20" w:rsidRPr="00A4559E" w:rsidRDefault="00010E20" w:rsidP="009718E7">
            <w:pPr>
              <w:pStyle w:val="G-PCCTablebody"/>
              <w:rPr>
                <w:rStyle w:val="Exprinline"/>
              </w:rPr>
            </w:pPr>
            <w:r>
              <w:rPr>
                <w:rStyle w:val="Exprinline"/>
              </w:rPr>
              <w:t>18</w:t>
            </w:r>
            <w:r w:rsidRPr="00A4559E">
              <w:rPr>
                <w:rStyle w:val="Exprinline"/>
              </w:rPr>
              <w:t xml:space="preserve"> + </w:t>
            </w:r>
            <w:r w:rsidRPr="00630DFE">
              <w:rPr>
                <w:rStyle w:val="Funcinline"/>
              </w:rPr>
              <w:t>Min</w:t>
            </w:r>
            <w:r w:rsidRPr="00A4559E">
              <w:rPr>
                <w:rStyle w:val="Exprinline"/>
              </w:rPr>
              <w:t>( </w:t>
            </w:r>
            <w:r>
              <w:rPr>
                <w:rStyle w:val="Exprinline"/>
              </w:rPr>
              <w:t>11</w:t>
            </w:r>
            <w:r w:rsidRPr="00A4559E">
              <w:rPr>
                <w:rStyle w:val="Exprinline"/>
              </w:rPr>
              <w:t xml:space="preserve">, </w:t>
            </w:r>
            <w:r w:rsidRPr="00D35E12">
              <w:rPr>
                <w:rStyle w:val="VarNinline"/>
              </w:rPr>
              <w:t>BinIdx</w:t>
            </w:r>
            <w:r w:rsidRPr="00A4559E">
              <w:rPr>
                <w:rStyle w:val="Exprinline"/>
              </w:rPr>
              <w:t> </w:t>
            </w:r>
            <w:r w:rsidRPr="00D35E12">
              <w:rPr>
                <w:rStyle w:val="VarNinline"/>
              </w:rPr>
              <w:t>Sfx</w:t>
            </w:r>
            <w:r w:rsidRPr="00A4559E">
              <w:rPr>
                <w:rStyle w:val="Exprinline"/>
              </w:rPr>
              <w:t>)</w:t>
            </w:r>
          </w:p>
        </w:tc>
        <w:tc>
          <w:tcPr>
            <w:tcW w:w="985" w:type="dxa"/>
            <w:vAlign w:val="center"/>
          </w:tcPr>
          <w:p w14:paraId="33CDDF05" w14:textId="77777777" w:rsidR="00010E20" w:rsidRPr="00A4559E" w:rsidRDefault="00010E20" w:rsidP="009718E7">
            <w:pPr>
              <w:pStyle w:val="G-PCCTablebody"/>
              <w:jc w:val="center"/>
              <w:rPr>
                <w:lang w:eastAsia="ja-JP"/>
              </w:rPr>
            </w:pPr>
            <w:r w:rsidRPr="00CC20F7">
              <w:rPr>
                <w:lang w:eastAsia="ja-JP"/>
              </w:rPr>
              <w:t>12</w:t>
            </w:r>
          </w:p>
        </w:tc>
      </w:tr>
      <w:tr w:rsidR="00010E20" w:rsidRPr="00A4559E" w14:paraId="0BE594F8" w14:textId="77777777" w:rsidTr="009718E7">
        <w:tc>
          <w:tcPr>
            <w:tcW w:w="3729" w:type="dxa"/>
            <w:vMerge w:val="restart"/>
          </w:tcPr>
          <w:p w14:paraId="7E3094EB" w14:textId="77777777" w:rsidR="00010E20" w:rsidRPr="00A4559E" w:rsidRDefault="00010E20" w:rsidP="009718E7">
            <w:pPr>
              <w:pStyle w:val="G-PCCTablebody"/>
              <w:rPr>
                <w:rStyle w:val="Synvarinline"/>
              </w:rPr>
            </w:pPr>
            <w:r w:rsidRPr="00A4559E">
              <w:rPr>
                <w:rStyle w:val="Synvarinline"/>
              </w:rPr>
              <w:t>coeff_abs</w:t>
            </w:r>
            <w:r w:rsidRPr="00A4559E">
              <w:rPr>
                <w:rStyle w:val="Exprinline"/>
              </w:rPr>
              <w:t>[ 1 ]</w:t>
            </w:r>
            <w:r w:rsidRPr="00780E41">
              <w:rPr>
                <w:rStyle w:val="Exprinline"/>
                <w:rFonts w:hint="eastAsia"/>
                <w:color w:val="auto"/>
              </w:rPr>
              <w:t>,</w:t>
            </w:r>
            <w:r w:rsidRPr="00A4559E">
              <w:rPr>
                <w:noProof/>
                <w:lang w:eastAsia="ja-JP"/>
              </w:rPr>
              <w:br/>
            </w:r>
            <w:r w:rsidRPr="00A4559E">
              <w:rPr>
                <w:rStyle w:val="Codeinline"/>
              </w:rPr>
              <w:t> </w:t>
            </w:r>
            <w:r w:rsidRPr="00780E41">
              <w:rPr>
                <w:rStyle w:val="Exprinline"/>
                <w:color w:val="auto"/>
              </w:rPr>
              <w:t xml:space="preserve">when aps_extension_present == </w:t>
            </w:r>
            <w:r>
              <w:rPr>
                <w:rStyle w:val="Exprinline"/>
                <w:color w:val="auto"/>
              </w:rPr>
              <w:t>1</w:t>
            </w:r>
          </w:p>
        </w:tc>
        <w:tc>
          <w:tcPr>
            <w:tcW w:w="1035" w:type="dxa"/>
            <w:vMerge w:val="restart"/>
          </w:tcPr>
          <w:p w14:paraId="28CDE77F" w14:textId="77777777" w:rsidR="00010E20" w:rsidRPr="00A4559E" w:rsidRDefault="00010E20" w:rsidP="009718E7">
            <w:pPr>
              <w:pStyle w:val="G-PCCTablebody"/>
              <w:jc w:val="center"/>
              <w:rPr>
                <w:lang w:eastAsia="ja-JP"/>
              </w:rPr>
            </w:pPr>
            <w:r w:rsidRPr="00A4559E">
              <w:rPr>
                <w:lang w:eastAsia="ja-JP"/>
              </w:rPr>
              <w:t>38</w:t>
            </w:r>
          </w:p>
        </w:tc>
        <w:tc>
          <w:tcPr>
            <w:tcW w:w="940" w:type="dxa"/>
          </w:tcPr>
          <w:p w14:paraId="7E36AACE" w14:textId="77777777" w:rsidR="00010E20" w:rsidRPr="00A4559E" w:rsidRDefault="00010E20" w:rsidP="009718E7">
            <w:pPr>
              <w:pStyle w:val="G-PCCTablebody"/>
              <w:rPr>
                <w:b/>
                <w:bCs/>
              </w:rPr>
            </w:pPr>
            <w:r w:rsidRPr="00A4559E">
              <w:rPr>
                <w:b/>
                <w:bCs/>
                <w:lang w:eastAsia="ja-JP"/>
              </w:rPr>
              <w:t>Offset</w:t>
            </w:r>
          </w:p>
        </w:tc>
        <w:tc>
          <w:tcPr>
            <w:tcW w:w="3033" w:type="dxa"/>
          </w:tcPr>
          <w:p w14:paraId="12439F78" w14:textId="77777777" w:rsidR="00010E20" w:rsidRPr="00A4559E" w:rsidRDefault="00010E20" w:rsidP="009718E7">
            <w:pPr>
              <w:pStyle w:val="G-PCCTablebody"/>
              <w:rPr>
                <w:lang w:eastAsia="ja-JP"/>
              </w:rPr>
            </w:pPr>
            <w:r w:rsidRPr="00A4559E">
              <w:rPr>
                <w:lang w:eastAsia="ja-JP"/>
              </w:rPr>
              <w:t xml:space="preserve">For </w:t>
            </w:r>
            <w:r w:rsidRPr="00D35E12">
              <w:rPr>
                <w:rStyle w:val="VarNinline"/>
              </w:rPr>
              <w:t>BinIdxTu</w:t>
            </w:r>
            <w:r w:rsidRPr="00A4559E">
              <w:rPr>
                <w:rStyle w:val="Exprinline"/>
              </w:rPr>
              <w:t xml:space="preserve"> == 0</w:t>
            </w:r>
            <w:r w:rsidRPr="00A4559E">
              <w:rPr>
                <w:lang w:eastAsia="ja-JP"/>
              </w:rPr>
              <w:t>:</w:t>
            </w:r>
          </w:p>
          <w:p w14:paraId="4749712C" w14:textId="77777777" w:rsidR="00010E20" w:rsidRPr="00A4559E" w:rsidRDefault="00010E20" w:rsidP="009718E7">
            <w:pPr>
              <w:pStyle w:val="G-PCCTablebody"/>
              <w:rPr>
                <w:rStyle w:val="Exprinline"/>
              </w:rPr>
            </w:pPr>
            <w:r w:rsidRPr="00A4559E">
              <w:rPr>
                <w:rStyle w:val="Codeinline"/>
              </w:rPr>
              <w:t>  </w:t>
            </w:r>
            <w:r w:rsidRPr="00A4559E">
              <w:rPr>
                <w:rStyle w:val="Exprinline"/>
              </w:rPr>
              <w:t>2 + ( </w:t>
            </w:r>
            <w:r w:rsidRPr="00A4559E">
              <w:rPr>
                <w:rStyle w:val="Synvarinline"/>
              </w:rPr>
              <w:t>coeff_abs</w:t>
            </w:r>
            <w:r w:rsidRPr="00A4559E">
              <w:rPr>
                <w:rStyle w:val="Exprinline"/>
              </w:rPr>
              <w:t>[ 0 ] ≠ 0 )</w:t>
            </w:r>
          </w:p>
          <w:p w14:paraId="67876FC3" w14:textId="77777777" w:rsidR="00010E20" w:rsidRPr="00A4559E" w:rsidRDefault="00010E20" w:rsidP="009718E7">
            <w:pPr>
              <w:pStyle w:val="G-PCCTablebody"/>
              <w:rPr>
                <w:lang w:eastAsia="ja-JP"/>
              </w:rPr>
            </w:pPr>
            <w:r w:rsidRPr="00A4559E">
              <w:rPr>
                <w:lang w:eastAsia="ja-JP"/>
              </w:rPr>
              <w:t xml:space="preserve">For </w:t>
            </w:r>
            <w:r w:rsidRPr="00D35E12">
              <w:rPr>
                <w:rStyle w:val="VarNinline"/>
              </w:rPr>
              <w:t>BinIdxTu</w:t>
            </w:r>
            <w:r w:rsidRPr="00A4559E">
              <w:rPr>
                <w:rStyle w:val="Exprinline"/>
              </w:rPr>
              <w:t xml:space="preserve"> == 1</w:t>
            </w:r>
            <w:r w:rsidRPr="00A4559E">
              <w:rPr>
                <w:lang w:eastAsia="ja-JP"/>
              </w:rPr>
              <w:t>:</w:t>
            </w:r>
          </w:p>
          <w:p w14:paraId="51D77051" w14:textId="77777777" w:rsidR="00010E20" w:rsidRPr="00A4559E" w:rsidRDefault="00010E20" w:rsidP="009718E7">
            <w:pPr>
              <w:pStyle w:val="G-PCCTablebody"/>
              <w:rPr>
                <w:rStyle w:val="Exprinline"/>
              </w:rPr>
            </w:pPr>
            <w:r w:rsidRPr="00A4559E">
              <w:rPr>
                <w:rStyle w:val="Codeinline"/>
              </w:rPr>
              <w:t>  </w:t>
            </w:r>
            <w:r w:rsidRPr="00A4559E">
              <w:rPr>
                <w:rStyle w:val="Exprinline"/>
              </w:rPr>
              <w:t>4 + ( </w:t>
            </w:r>
            <w:r w:rsidRPr="00A4559E">
              <w:rPr>
                <w:rStyle w:val="Synvarinline"/>
              </w:rPr>
              <w:t>coeff_abs</w:t>
            </w:r>
            <w:r w:rsidRPr="00A4559E">
              <w:rPr>
                <w:rStyle w:val="Exprinline"/>
              </w:rPr>
              <w:t>[ 0 ] ≤ 1 )</w:t>
            </w:r>
          </w:p>
        </w:tc>
        <w:tc>
          <w:tcPr>
            <w:tcW w:w="985" w:type="dxa"/>
            <w:vAlign w:val="center"/>
          </w:tcPr>
          <w:p w14:paraId="50FCC385" w14:textId="77777777" w:rsidR="00010E20" w:rsidRPr="00A4559E" w:rsidRDefault="00010E20" w:rsidP="009718E7">
            <w:pPr>
              <w:pStyle w:val="G-PCCTablebody"/>
              <w:jc w:val="center"/>
              <w:rPr>
                <w:lang w:eastAsia="ja-JP"/>
              </w:rPr>
            </w:pPr>
            <w:r w:rsidRPr="00F329C4">
              <w:rPr>
                <w:lang w:eastAsia="ja-JP"/>
              </w:rPr>
              <w:t>4</w:t>
            </w:r>
          </w:p>
        </w:tc>
      </w:tr>
      <w:tr w:rsidR="00010E20" w:rsidRPr="00A4559E" w14:paraId="328BEC73" w14:textId="77777777" w:rsidTr="009718E7">
        <w:tc>
          <w:tcPr>
            <w:tcW w:w="3729" w:type="dxa"/>
            <w:vMerge/>
          </w:tcPr>
          <w:p w14:paraId="0190A4CC" w14:textId="77777777" w:rsidR="00010E20" w:rsidRPr="00A4559E" w:rsidRDefault="00010E20" w:rsidP="009718E7">
            <w:pPr>
              <w:pStyle w:val="G-PCCTablebody"/>
              <w:rPr>
                <w:rStyle w:val="Synvarinline"/>
              </w:rPr>
            </w:pPr>
          </w:p>
        </w:tc>
        <w:tc>
          <w:tcPr>
            <w:tcW w:w="1035" w:type="dxa"/>
            <w:vMerge/>
          </w:tcPr>
          <w:p w14:paraId="250ECA27" w14:textId="77777777" w:rsidR="00010E20" w:rsidRPr="00A4559E" w:rsidRDefault="00010E20" w:rsidP="009718E7">
            <w:pPr>
              <w:pStyle w:val="G-PCCTablebody"/>
              <w:jc w:val="center"/>
              <w:rPr>
                <w:lang w:eastAsia="ja-JP"/>
              </w:rPr>
            </w:pPr>
          </w:p>
        </w:tc>
        <w:tc>
          <w:tcPr>
            <w:tcW w:w="940" w:type="dxa"/>
          </w:tcPr>
          <w:p w14:paraId="436DFBCE" w14:textId="77777777" w:rsidR="00010E20" w:rsidRPr="00A4559E" w:rsidRDefault="00010E20" w:rsidP="009718E7">
            <w:pPr>
              <w:pStyle w:val="G-PCCTablebody"/>
              <w:rPr>
                <w:b/>
                <w:bCs/>
              </w:rPr>
            </w:pPr>
            <w:r w:rsidRPr="00A4559E">
              <w:rPr>
                <w:b/>
                <w:bCs/>
                <w:lang w:eastAsia="ja-JP"/>
              </w:rPr>
              <w:t>Prefix</w:t>
            </w:r>
          </w:p>
        </w:tc>
        <w:tc>
          <w:tcPr>
            <w:tcW w:w="3033" w:type="dxa"/>
          </w:tcPr>
          <w:p w14:paraId="6D61F7AB" w14:textId="77777777" w:rsidR="00010E20" w:rsidRPr="00A4559E" w:rsidRDefault="00010E20" w:rsidP="009718E7">
            <w:pPr>
              <w:pStyle w:val="G-PCCTablebody"/>
              <w:rPr>
                <w:rStyle w:val="Exprinline"/>
              </w:rPr>
            </w:pPr>
            <w:r w:rsidRPr="00A4559E">
              <w:rPr>
                <w:rStyle w:val="Exprinline"/>
              </w:rPr>
              <w:t xml:space="preserve">4 + </w:t>
            </w:r>
            <w:r w:rsidRPr="00630DFE">
              <w:rPr>
                <w:rStyle w:val="Funcinline"/>
              </w:rPr>
              <w:t>Min</w:t>
            </w:r>
            <w:r w:rsidRPr="00A4559E">
              <w:rPr>
                <w:rStyle w:val="Exprinline"/>
              </w:rPr>
              <w:t>( </w:t>
            </w:r>
            <w:r>
              <w:rPr>
                <w:rStyle w:val="Exprinline"/>
              </w:rPr>
              <w:t>13</w:t>
            </w:r>
            <w:r w:rsidRPr="00A4559E">
              <w:rPr>
                <w:rStyle w:val="Exprinline"/>
              </w:rPr>
              <w:t xml:space="preserve">, </w:t>
            </w:r>
            <w:r w:rsidRPr="00D35E12">
              <w:rPr>
                <w:rStyle w:val="VarNinline"/>
              </w:rPr>
              <w:t>BinIdx</w:t>
            </w:r>
            <w:r w:rsidRPr="00A4559E">
              <w:rPr>
                <w:rStyle w:val="Exprinline"/>
              </w:rPr>
              <w:t> </w:t>
            </w:r>
            <w:r w:rsidRPr="00D35E12">
              <w:rPr>
                <w:rStyle w:val="VarNinline"/>
              </w:rPr>
              <w:t>Pfx</w:t>
            </w:r>
            <w:r w:rsidRPr="00A4559E">
              <w:rPr>
                <w:rStyle w:val="Exprinline"/>
              </w:rPr>
              <w:t> )</w:t>
            </w:r>
          </w:p>
        </w:tc>
        <w:tc>
          <w:tcPr>
            <w:tcW w:w="985" w:type="dxa"/>
            <w:vAlign w:val="center"/>
          </w:tcPr>
          <w:p w14:paraId="62675DF2" w14:textId="77777777" w:rsidR="00010E20" w:rsidRPr="00A4559E" w:rsidRDefault="00010E20" w:rsidP="009718E7">
            <w:pPr>
              <w:pStyle w:val="G-PCCTablebody"/>
              <w:jc w:val="center"/>
              <w:rPr>
                <w:lang w:eastAsia="ja-JP"/>
              </w:rPr>
            </w:pPr>
            <w:r w:rsidRPr="00CC20F7">
              <w:rPr>
                <w:lang w:eastAsia="ja-JP"/>
              </w:rPr>
              <w:t>12</w:t>
            </w:r>
          </w:p>
        </w:tc>
      </w:tr>
      <w:tr w:rsidR="00010E20" w:rsidRPr="00A4559E" w14:paraId="7F676CFA" w14:textId="77777777" w:rsidTr="009718E7">
        <w:tc>
          <w:tcPr>
            <w:tcW w:w="3729" w:type="dxa"/>
            <w:vMerge/>
          </w:tcPr>
          <w:p w14:paraId="3CFAC1F5" w14:textId="77777777" w:rsidR="00010E20" w:rsidRPr="00A4559E" w:rsidRDefault="00010E20" w:rsidP="009718E7">
            <w:pPr>
              <w:pStyle w:val="G-PCCTablebody"/>
              <w:rPr>
                <w:rStyle w:val="Synvarinline"/>
              </w:rPr>
            </w:pPr>
          </w:p>
        </w:tc>
        <w:tc>
          <w:tcPr>
            <w:tcW w:w="1035" w:type="dxa"/>
            <w:vMerge/>
          </w:tcPr>
          <w:p w14:paraId="7AEFA719" w14:textId="77777777" w:rsidR="00010E20" w:rsidRPr="00A4559E" w:rsidRDefault="00010E20" w:rsidP="009718E7">
            <w:pPr>
              <w:pStyle w:val="G-PCCTablebody"/>
              <w:jc w:val="center"/>
              <w:rPr>
                <w:lang w:eastAsia="ja-JP"/>
              </w:rPr>
            </w:pPr>
          </w:p>
        </w:tc>
        <w:tc>
          <w:tcPr>
            <w:tcW w:w="940" w:type="dxa"/>
          </w:tcPr>
          <w:p w14:paraId="56EA54C7" w14:textId="77777777" w:rsidR="00010E20" w:rsidRPr="00A4559E" w:rsidRDefault="00010E20" w:rsidP="009718E7">
            <w:pPr>
              <w:pStyle w:val="G-PCCTablebody"/>
              <w:rPr>
                <w:b/>
                <w:bCs/>
              </w:rPr>
            </w:pPr>
            <w:r w:rsidRPr="00A4559E">
              <w:rPr>
                <w:b/>
                <w:bCs/>
                <w:lang w:eastAsia="ja-JP"/>
              </w:rPr>
              <w:t>Suffix</w:t>
            </w:r>
          </w:p>
        </w:tc>
        <w:tc>
          <w:tcPr>
            <w:tcW w:w="3033" w:type="dxa"/>
          </w:tcPr>
          <w:p w14:paraId="76C3494E" w14:textId="77777777" w:rsidR="00010E20" w:rsidRPr="00A4559E" w:rsidRDefault="00010E20" w:rsidP="009718E7">
            <w:pPr>
              <w:pStyle w:val="G-PCCTablebody"/>
              <w:rPr>
                <w:rStyle w:val="Exprinline"/>
              </w:rPr>
            </w:pPr>
            <w:r>
              <w:rPr>
                <w:rStyle w:val="Exprinline"/>
              </w:rPr>
              <w:t>18</w:t>
            </w:r>
            <w:r w:rsidRPr="00A4559E">
              <w:rPr>
                <w:rStyle w:val="Exprinline"/>
              </w:rPr>
              <w:t xml:space="preserve"> + </w:t>
            </w:r>
            <w:r w:rsidRPr="00630DFE">
              <w:rPr>
                <w:rStyle w:val="Funcinline"/>
              </w:rPr>
              <w:t>Min</w:t>
            </w:r>
            <w:r w:rsidRPr="00A4559E">
              <w:rPr>
                <w:rStyle w:val="Exprinline"/>
              </w:rPr>
              <w:t>( </w:t>
            </w:r>
            <w:r>
              <w:rPr>
                <w:rStyle w:val="Exprinline"/>
              </w:rPr>
              <w:t>11</w:t>
            </w:r>
            <w:r w:rsidRPr="00A4559E">
              <w:rPr>
                <w:rStyle w:val="Exprinline"/>
              </w:rPr>
              <w:t xml:space="preserve">, </w:t>
            </w:r>
            <w:r w:rsidRPr="00D35E12">
              <w:rPr>
                <w:rStyle w:val="VarNinline"/>
              </w:rPr>
              <w:t>BinIdxSfx</w:t>
            </w:r>
            <w:r w:rsidRPr="00A4559E">
              <w:rPr>
                <w:rStyle w:val="Exprinline"/>
              </w:rPr>
              <w:t> )</w:t>
            </w:r>
          </w:p>
        </w:tc>
        <w:tc>
          <w:tcPr>
            <w:tcW w:w="985" w:type="dxa"/>
            <w:vAlign w:val="center"/>
          </w:tcPr>
          <w:p w14:paraId="3CE02E92" w14:textId="77777777" w:rsidR="00010E20" w:rsidRPr="00A4559E" w:rsidRDefault="00010E20" w:rsidP="009718E7">
            <w:pPr>
              <w:pStyle w:val="G-PCCTablebody"/>
              <w:jc w:val="center"/>
              <w:rPr>
                <w:lang w:eastAsia="ja-JP"/>
              </w:rPr>
            </w:pPr>
            <w:r w:rsidRPr="00CC20F7">
              <w:rPr>
                <w:lang w:eastAsia="ja-JP"/>
              </w:rPr>
              <w:t>12</w:t>
            </w:r>
          </w:p>
        </w:tc>
      </w:tr>
      <w:tr w:rsidR="00010E20" w:rsidRPr="00A4559E" w14:paraId="369DE25D" w14:textId="77777777" w:rsidTr="009718E7">
        <w:tc>
          <w:tcPr>
            <w:tcW w:w="3729" w:type="dxa"/>
            <w:vMerge w:val="restart"/>
          </w:tcPr>
          <w:p w14:paraId="3DCCC023" w14:textId="77777777" w:rsidR="00010E20" w:rsidRPr="00A4559E" w:rsidRDefault="00010E20" w:rsidP="009718E7">
            <w:pPr>
              <w:pStyle w:val="G-PCCTablebody"/>
              <w:rPr>
                <w:rStyle w:val="Synvarinline"/>
              </w:rPr>
            </w:pPr>
            <w:r w:rsidRPr="00A4559E">
              <w:rPr>
                <w:rStyle w:val="Synvarinline"/>
              </w:rPr>
              <w:t>coeff_abs</w:t>
            </w:r>
            <w:r w:rsidRPr="00A4559E">
              <w:rPr>
                <w:rStyle w:val="Exprinline"/>
              </w:rPr>
              <w:t>[ 2 ]</w:t>
            </w:r>
            <w:r w:rsidRPr="00780E41">
              <w:rPr>
                <w:rStyle w:val="Exprinline"/>
                <w:rFonts w:hint="eastAsia"/>
                <w:color w:val="auto"/>
              </w:rPr>
              <w:t>,</w:t>
            </w:r>
            <w:r w:rsidRPr="00A4559E">
              <w:rPr>
                <w:noProof/>
                <w:lang w:eastAsia="ja-JP"/>
              </w:rPr>
              <w:br/>
            </w:r>
            <w:r w:rsidRPr="00A4559E">
              <w:rPr>
                <w:rStyle w:val="Codeinline"/>
              </w:rPr>
              <w:t> </w:t>
            </w:r>
            <w:r w:rsidRPr="00780E41">
              <w:rPr>
                <w:rStyle w:val="Exprinline"/>
                <w:color w:val="auto"/>
              </w:rPr>
              <w:t xml:space="preserve">when aps_extension_present == </w:t>
            </w:r>
            <w:r>
              <w:rPr>
                <w:rStyle w:val="Exprinline"/>
                <w:color w:val="auto"/>
              </w:rPr>
              <w:t>1</w:t>
            </w:r>
          </w:p>
        </w:tc>
        <w:tc>
          <w:tcPr>
            <w:tcW w:w="1035" w:type="dxa"/>
            <w:vMerge w:val="restart"/>
          </w:tcPr>
          <w:p w14:paraId="72F3C85E" w14:textId="77777777" w:rsidR="00010E20" w:rsidRPr="00A4559E" w:rsidRDefault="00010E20" w:rsidP="009718E7">
            <w:pPr>
              <w:pStyle w:val="G-PCCTablebody"/>
              <w:jc w:val="center"/>
              <w:rPr>
                <w:lang w:eastAsia="ja-JP"/>
              </w:rPr>
            </w:pPr>
            <w:r w:rsidRPr="00A4559E">
              <w:rPr>
                <w:lang w:eastAsia="ja-JP"/>
              </w:rPr>
              <w:t>39</w:t>
            </w:r>
          </w:p>
        </w:tc>
        <w:tc>
          <w:tcPr>
            <w:tcW w:w="940" w:type="dxa"/>
          </w:tcPr>
          <w:p w14:paraId="0D5AAD32" w14:textId="77777777" w:rsidR="00010E20" w:rsidRPr="00A4559E" w:rsidRDefault="00010E20" w:rsidP="009718E7">
            <w:pPr>
              <w:pStyle w:val="G-PCCTablebody"/>
              <w:rPr>
                <w:b/>
                <w:bCs/>
              </w:rPr>
            </w:pPr>
            <w:r w:rsidRPr="00A4559E">
              <w:rPr>
                <w:b/>
                <w:bCs/>
                <w:lang w:eastAsia="ja-JP"/>
              </w:rPr>
              <w:t>Offset</w:t>
            </w:r>
          </w:p>
        </w:tc>
        <w:tc>
          <w:tcPr>
            <w:tcW w:w="3033" w:type="dxa"/>
          </w:tcPr>
          <w:p w14:paraId="6AB31221" w14:textId="77777777" w:rsidR="00010E20" w:rsidRPr="00A4559E" w:rsidRDefault="00010E20" w:rsidP="009718E7">
            <w:pPr>
              <w:pStyle w:val="G-PCCTablebody"/>
              <w:rPr>
                <w:lang w:eastAsia="ja-JP"/>
              </w:rPr>
            </w:pPr>
            <w:r w:rsidRPr="00A4559E">
              <w:rPr>
                <w:lang w:eastAsia="ja-JP"/>
              </w:rPr>
              <w:t xml:space="preserve">For </w:t>
            </w:r>
            <w:r w:rsidRPr="00D35E12">
              <w:rPr>
                <w:rStyle w:val="VarNinline"/>
              </w:rPr>
              <w:t>BinIdxTu</w:t>
            </w:r>
            <w:r w:rsidRPr="00A4559E">
              <w:rPr>
                <w:rStyle w:val="Exprinline"/>
              </w:rPr>
              <w:t xml:space="preserve"> == 0</w:t>
            </w:r>
            <w:r w:rsidRPr="00A4559E">
              <w:rPr>
                <w:lang w:eastAsia="ja-JP"/>
              </w:rPr>
              <w:t>:</w:t>
            </w:r>
          </w:p>
          <w:p w14:paraId="72CB7A51" w14:textId="77777777" w:rsidR="00010E20" w:rsidRPr="00A4559E" w:rsidRDefault="00010E20" w:rsidP="009718E7">
            <w:pPr>
              <w:pStyle w:val="G-PCCTablebody"/>
              <w:rPr>
                <w:lang w:eastAsia="ja-JP"/>
              </w:rPr>
            </w:pPr>
            <w:r w:rsidRPr="00A4559E">
              <w:rPr>
                <w:rStyle w:val="Codeinline"/>
              </w:rPr>
              <w:t>  </w:t>
            </w:r>
            <w:r w:rsidRPr="00A4559E">
              <w:rPr>
                <w:rStyle w:val="Exprinline"/>
              </w:rPr>
              <w:t>( </w:t>
            </w:r>
            <w:r w:rsidRPr="00A4559E">
              <w:rPr>
                <w:rStyle w:val="Synvarinline"/>
              </w:rPr>
              <w:t>coeff_abs</w:t>
            </w:r>
            <w:r w:rsidRPr="00A4559E">
              <w:rPr>
                <w:rStyle w:val="Exprinline"/>
              </w:rPr>
              <w:t>[ 0 ] ≠ 0 )</w:t>
            </w:r>
            <w:r w:rsidRPr="00A4559E">
              <w:rPr>
                <w:lang w:eastAsia="ja-JP"/>
              </w:rPr>
              <w:br/>
            </w:r>
            <w:r w:rsidRPr="00A4559E">
              <w:rPr>
                <w:rStyle w:val="Codeinline"/>
              </w:rPr>
              <w:t>   </w:t>
            </w:r>
            <w:r w:rsidRPr="00A4559E">
              <w:rPr>
                <w:rStyle w:val="Exprinline"/>
              </w:rPr>
              <w:t>+ 2 × ( </w:t>
            </w:r>
            <w:r w:rsidRPr="00A4559E">
              <w:rPr>
                <w:rStyle w:val="Synvarinline"/>
              </w:rPr>
              <w:t>coeff_abs</w:t>
            </w:r>
            <w:r w:rsidRPr="00A4559E">
              <w:rPr>
                <w:rStyle w:val="Exprinline"/>
              </w:rPr>
              <w:t>[ 1 ] ≠ 0 )</w:t>
            </w:r>
          </w:p>
          <w:p w14:paraId="032058B6" w14:textId="77777777" w:rsidR="00010E20" w:rsidRPr="00A4559E" w:rsidRDefault="00010E20" w:rsidP="009718E7">
            <w:pPr>
              <w:pStyle w:val="G-PCCTablebody"/>
              <w:rPr>
                <w:lang w:eastAsia="ja-JP"/>
              </w:rPr>
            </w:pPr>
            <w:r w:rsidRPr="00A4559E">
              <w:rPr>
                <w:lang w:eastAsia="ja-JP"/>
              </w:rPr>
              <w:t xml:space="preserve">For </w:t>
            </w:r>
            <w:r w:rsidRPr="00D35E12">
              <w:rPr>
                <w:rStyle w:val="VarNinline"/>
              </w:rPr>
              <w:t>BinIdxTu</w:t>
            </w:r>
            <w:r w:rsidRPr="00A4559E">
              <w:rPr>
                <w:rStyle w:val="Exprinline"/>
              </w:rPr>
              <w:t xml:space="preserve"> == 1</w:t>
            </w:r>
            <w:r w:rsidRPr="00A4559E">
              <w:rPr>
                <w:lang w:eastAsia="ja-JP"/>
              </w:rPr>
              <w:t>:</w:t>
            </w:r>
          </w:p>
          <w:p w14:paraId="0AF7E529" w14:textId="77777777" w:rsidR="00010E20" w:rsidRPr="00A4559E" w:rsidRDefault="00010E20" w:rsidP="009718E7">
            <w:pPr>
              <w:pStyle w:val="G-PCCTablebody"/>
              <w:rPr>
                <w:rStyle w:val="Exprinline"/>
              </w:rPr>
            </w:pPr>
            <w:r w:rsidRPr="00A4559E">
              <w:rPr>
                <w:rStyle w:val="Codeinline"/>
              </w:rPr>
              <w:t>  </w:t>
            </w:r>
            <w:r w:rsidRPr="00A4559E">
              <w:rPr>
                <w:rStyle w:val="Exprinline"/>
              </w:rPr>
              <w:t>4 + ( </w:t>
            </w:r>
            <w:r w:rsidRPr="00A4559E">
              <w:rPr>
                <w:rStyle w:val="Synvarinline"/>
              </w:rPr>
              <w:t>coeff_abs</w:t>
            </w:r>
            <w:r w:rsidRPr="00A4559E">
              <w:rPr>
                <w:rStyle w:val="Exprinline"/>
              </w:rPr>
              <w:t>[ 0 ] ≤ 1 )</w:t>
            </w:r>
            <w:r w:rsidRPr="00A4559E">
              <w:rPr>
                <w:lang w:eastAsia="ja-JP"/>
              </w:rPr>
              <w:br/>
            </w:r>
            <w:r w:rsidRPr="00A4559E">
              <w:rPr>
                <w:rStyle w:val="Codeinline"/>
              </w:rPr>
              <w:t>   </w:t>
            </w:r>
            <w:r w:rsidRPr="00A4559E">
              <w:rPr>
                <w:rStyle w:val="Exprinline"/>
              </w:rPr>
              <w:t>+ 2 × ( </w:t>
            </w:r>
            <w:r w:rsidRPr="00A4559E">
              <w:rPr>
                <w:rStyle w:val="Synvarinline"/>
              </w:rPr>
              <w:t>coeff_abs</w:t>
            </w:r>
            <w:r w:rsidRPr="00A4559E">
              <w:rPr>
                <w:rStyle w:val="Exprinline"/>
              </w:rPr>
              <w:t>[ 1 ] ≤ 1 )</w:t>
            </w:r>
          </w:p>
        </w:tc>
        <w:tc>
          <w:tcPr>
            <w:tcW w:w="985" w:type="dxa"/>
            <w:vAlign w:val="center"/>
          </w:tcPr>
          <w:p w14:paraId="631EFB5C" w14:textId="77777777" w:rsidR="00010E20" w:rsidRPr="00A4559E" w:rsidRDefault="00010E20" w:rsidP="009718E7">
            <w:pPr>
              <w:pStyle w:val="G-PCCTablebody"/>
              <w:jc w:val="center"/>
              <w:rPr>
                <w:lang w:eastAsia="ja-JP"/>
              </w:rPr>
            </w:pPr>
            <w:r w:rsidRPr="00F329C4">
              <w:rPr>
                <w:lang w:eastAsia="ja-JP"/>
              </w:rPr>
              <w:t>8</w:t>
            </w:r>
          </w:p>
        </w:tc>
      </w:tr>
      <w:tr w:rsidR="00010E20" w:rsidRPr="00A4559E" w14:paraId="5F0FBAA6" w14:textId="77777777" w:rsidTr="009718E7">
        <w:tc>
          <w:tcPr>
            <w:tcW w:w="3729" w:type="dxa"/>
            <w:vMerge/>
          </w:tcPr>
          <w:p w14:paraId="6201CE31" w14:textId="77777777" w:rsidR="00010E20" w:rsidRPr="00A4559E" w:rsidRDefault="00010E20" w:rsidP="009718E7">
            <w:pPr>
              <w:pStyle w:val="G-PCCTablebody"/>
              <w:rPr>
                <w:rStyle w:val="Synvarinline"/>
              </w:rPr>
            </w:pPr>
          </w:p>
        </w:tc>
        <w:tc>
          <w:tcPr>
            <w:tcW w:w="1035" w:type="dxa"/>
            <w:vMerge/>
          </w:tcPr>
          <w:p w14:paraId="7A5027C8" w14:textId="77777777" w:rsidR="00010E20" w:rsidRPr="00A4559E" w:rsidRDefault="00010E20" w:rsidP="009718E7">
            <w:pPr>
              <w:pStyle w:val="G-PCCTablebody"/>
              <w:jc w:val="center"/>
              <w:rPr>
                <w:lang w:eastAsia="ja-JP"/>
              </w:rPr>
            </w:pPr>
          </w:p>
        </w:tc>
        <w:tc>
          <w:tcPr>
            <w:tcW w:w="940" w:type="dxa"/>
          </w:tcPr>
          <w:p w14:paraId="701318C4" w14:textId="77777777" w:rsidR="00010E20" w:rsidRPr="00A4559E" w:rsidRDefault="00010E20" w:rsidP="009718E7">
            <w:pPr>
              <w:pStyle w:val="G-PCCTablebody"/>
              <w:rPr>
                <w:b/>
                <w:bCs/>
              </w:rPr>
            </w:pPr>
            <w:r w:rsidRPr="00A4559E">
              <w:rPr>
                <w:b/>
                <w:bCs/>
              </w:rPr>
              <w:t>Prefix</w:t>
            </w:r>
          </w:p>
        </w:tc>
        <w:tc>
          <w:tcPr>
            <w:tcW w:w="3033" w:type="dxa"/>
          </w:tcPr>
          <w:p w14:paraId="27AA13D0" w14:textId="77777777" w:rsidR="00010E20" w:rsidRPr="00A4559E" w:rsidRDefault="00010E20" w:rsidP="009718E7">
            <w:pPr>
              <w:pStyle w:val="G-PCCTablebody"/>
              <w:rPr>
                <w:rStyle w:val="Exprinline"/>
              </w:rPr>
            </w:pPr>
            <w:r w:rsidRPr="00A4559E">
              <w:rPr>
                <w:rStyle w:val="Exprinline"/>
              </w:rPr>
              <w:t xml:space="preserve">6 + </w:t>
            </w:r>
            <w:r w:rsidRPr="00630DFE">
              <w:rPr>
                <w:rStyle w:val="Funcinline"/>
              </w:rPr>
              <w:t>Min</w:t>
            </w:r>
            <w:r w:rsidRPr="00A4559E">
              <w:rPr>
                <w:rStyle w:val="Exprinline"/>
              </w:rPr>
              <w:t>( </w:t>
            </w:r>
            <w:r>
              <w:rPr>
                <w:rStyle w:val="Exprinline"/>
              </w:rPr>
              <w:t>13</w:t>
            </w:r>
            <w:r w:rsidRPr="00A4559E">
              <w:rPr>
                <w:rStyle w:val="Exprinline"/>
              </w:rPr>
              <w:t xml:space="preserve">, </w:t>
            </w:r>
            <w:r w:rsidRPr="00D35E12">
              <w:rPr>
                <w:rStyle w:val="VarNinline"/>
              </w:rPr>
              <w:t>BinIdx</w:t>
            </w:r>
            <w:r w:rsidRPr="00A4559E">
              <w:rPr>
                <w:rStyle w:val="Exprinline"/>
              </w:rPr>
              <w:t> </w:t>
            </w:r>
            <w:r w:rsidRPr="00D35E12">
              <w:rPr>
                <w:rStyle w:val="VarNinline"/>
              </w:rPr>
              <w:t>Pfx</w:t>
            </w:r>
            <w:r w:rsidRPr="00A4559E">
              <w:rPr>
                <w:rStyle w:val="Exprinline"/>
              </w:rPr>
              <w:t>  )</w:t>
            </w:r>
          </w:p>
        </w:tc>
        <w:tc>
          <w:tcPr>
            <w:tcW w:w="985" w:type="dxa"/>
            <w:vAlign w:val="center"/>
          </w:tcPr>
          <w:p w14:paraId="42C6C8BC" w14:textId="77777777" w:rsidR="00010E20" w:rsidRPr="00A4559E" w:rsidRDefault="00010E20" w:rsidP="009718E7">
            <w:pPr>
              <w:pStyle w:val="G-PCCTablebody"/>
              <w:jc w:val="center"/>
              <w:rPr>
                <w:lang w:eastAsia="ja-JP"/>
              </w:rPr>
            </w:pPr>
            <w:r w:rsidRPr="00CC20F7">
              <w:rPr>
                <w:lang w:eastAsia="ja-JP"/>
              </w:rPr>
              <w:t>12</w:t>
            </w:r>
          </w:p>
        </w:tc>
      </w:tr>
      <w:tr w:rsidR="00010E20" w:rsidRPr="00A4559E" w14:paraId="588FD388" w14:textId="77777777" w:rsidTr="009718E7">
        <w:tc>
          <w:tcPr>
            <w:tcW w:w="3729" w:type="dxa"/>
            <w:vMerge/>
          </w:tcPr>
          <w:p w14:paraId="797850C9" w14:textId="77777777" w:rsidR="00010E20" w:rsidRPr="00A4559E" w:rsidRDefault="00010E20" w:rsidP="009718E7">
            <w:pPr>
              <w:pStyle w:val="G-PCCTablebody"/>
              <w:rPr>
                <w:rStyle w:val="Synvarinline"/>
              </w:rPr>
            </w:pPr>
          </w:p>
        </w:tc>
        <w:tc>
          <w:tcPr>
            <w:tcW w:w="1035" w:type="dxa"/>
            <w:vMerge/>
          </w:tcPr>
          <w:p w14:paraId="17C03119" w14:textId="77777777" w:rsidR="00010E20" w:rsidRPr="00A4559E" w:rsidRDefault="00010E20" w:rsidP="009718E7">
            <w:pPr>
              <w:pStyle w:val="G-PCCTablebody"/>
              <w:jc w:val="center"/>
              <w:rPr>
                <w:lang w:eastAsia="ja-JP"/>
              </w:rPr>
            </w:pPr>
          </w:p>
        </w:tc>
        <w:tc>
          <w:tcPr>
            <w:tcW w:w="940" w:type="dxa"/>
          </w:tcPr>
          <w:p w14:paraId="43284C25" w14:textId="77777777" w:rsidR="00010E20" w:rsidRPr="00A4559E" w:rsidRDefault="00010E20" w:rsidP="009718E7">
            <w:pPr>
              <w:pStyle w:val="G-PCCTablebody"/>
              <w:rPr>
                <w:b/>
                <w:bCs/>
              </w:rPr>
            </w:pPr>
            <w:r w:rsidRPr="00A4559E">
              <w:rPr>
                <w:b/>
                <w:bCs/>
              </w:rPr>
              <w:t>Suffix</w:t>
            </w:r>
          </w:p>
        </w:tc>
        <w:tc>
          <w:tcPr>
            <w:tcW w:w="3033" w:type="dxa"/>
          </w:tcPr>
          <w:p w14:paraId="7BFE0CE4" w14:textId="77777777" w:rsidR="00010E20" w:rsidRPr="00A4559E" w:rsidRDefault="00010E20" w:rsidP="009718E7">
            <w:pPr>
              <w:pStyle w:val="G-PCCTablebody"/>
              <w:rPr>
                <w:rStyle w:val="Exprinline"/>
              </w:rPr>
            </w:pPr>
            <w:r w:rsidRPr="00A4559E">
              <w:rPr>
                <w:rStyle w:val="Exprinline"/>
              </w:rPr>
              <w:t>1</w:t>
            </w:r>
            <w:r>
              <w:rPr>
                <w:rStyle w:val="Exprinline"/>
              </w:rPr>
              <w:t>9</w:t>
            </w:r>
            <w:r w:rsidRPr="00A4559E">
              <w:rPr>
                <w:rStyle w:val="Exprinline"/>
              </w:rPr>
              <w:t xml:space="preserve"> + </w:t>
            </w:r>
            <w:r w:rsidRPr="00630DFE">
              <w:rPr>
                <w:rStyle w:val="Funcinline"/>
              </w:rPr>
              <w:t>Min</w:t>
            </w:r>
            <w:r w:rsidRPr="00A4559E">
              <w:rPr>
                <w:rStyle w:val="Exprinline"/>
              </w:rPr>
              <w:t>( </w:t>
            </w:r>
            <w:r>
              <w:rPr>
                <w:rStyle w:val="Exprinline"/>
              </w:rPr>
              <w:t>11</w:t>
            </w:r>
            <w:r w:rsidRPr="00A4559E">
              <w:rPr>
                <w:rStyle w:val="Exprinline"/>
              </w:rPr>
              <w:t xml:space="preserve">, </w:t>
            </w:r>
            <w:r w:rsidRPr="00D35E12">
              <w:rPr>
                <w:rStyle w:val="VarNinline"/>
              </w:rPr>
              <w:t>BinIdx</w:t>
            </w:r>
            <w:r w:rsidRPr="00A4559E">
              <w:rPr>
                <w:rStyle w:val="Exprinline"/>
              </w:rPr>
              <w:t> </w:t>
            </w:r>
            <w:r w:rsidRPr="00D35E12">
              <w:rPr>
                <w:rStyle w:val="VarNinline"/>
              </w:rPr>
              <w:t>Sfx</w:t>
            </w:r>
            <w:r w:rsidRPr="00A4559E">
              <w:rPr>
                <w:rStyle w:val="Exprinline"/>
              </w:rPr>
              <w:t>)</w:t>
            </w:r>
          </w:p>
        </w:tc>
        <w:tc>
          <w:tcPr>
            <w:tcW w:w="985" w:type="dxa"/>
            <w:vAlign w:val="center"/>
          </w:tcPr>
          <w:p w14:paraId="5C4184C8" w14:textId="77777777" w:rsidR="00010E20" w:rsidRPr="00A4559E" w:rsidRDefault="00010E20" w:rsidP="009718E7">
            <w:pPr>
              <w:pStyle w:val="G-PCCTablebody"/>
              <w:jc w:val="center"/>
              <w:rPr>
                <w:lang w:eastAsia="ja-JP"/>
              </w:rPr>
            </w:pPr>
            <w:r w:rsidRPr="00CC20F7">
              <w:rPr>
                <w:lang w:eastAsia="ja-JP"/>
              </w:rPr>
              <w:t>12</w:t>
            </w:r>
          </w:p>
        </w:tc>
      </w:tr>
      <w:tr w:rsidR="00010E20" w:rsidRPr="00A4559E" w14:paraId="4F0F764D" w14:textId="77777777" w:rsidTr="009718E7">
        <w:tc>
          <w:tcPr>
            <w:tcW w:w="3729" w:type="dxa"/>
          </w:tcPr>
          <w:p w14:paraId="20B2F14F" w14:textId="77777777" w:rsidR="00010E20" w:rsidRPr="00A4559E" w:rsidRDefault="00010E20" w:rsidP="009718E7">
            <w:pPr>
              <w:pStyle w:val="G-PCCTablebody"/>
              <w:rPr>
                <w:rStyle w:val="Synvarinline"/>
              </w:rPr>
            </w:pPr>
            <w:r w:rsidRPr="00A4559E">
              <w:rPr>
                <w:rStyle w:val="Synvarinline"/>
              </w:rPr>
              <w:t>coeff_sign</w:t>
            </w:r>
            <w:r w:rsidRPr="00A4559E">
              <w:rPr>
                <w:rStyle w:val="Exprinline"/>
              </w:rPr>
              <w:t>[ ]</w:t>
            </w:r>
          </w:p>
        </w:tc>
        <w:tc>
          <w:tcPr>
            <w:tcW w:w="1035" w:type="dxa"/>
          </w:tcPr>
          <w:p w14:paraId="0BE02291" w14:textId="77777777" w:rsidR="00010E20" w:rsidRPr="00A4559E" w:rsidRDefault="00010E20" w:rsidP="009718E7">
            <w:pPr>
              <w:pStyle w:val="G-PCCTablebody"/>
              <w:jc w:val="center"/>
              <w:rPr>
                <w:lang w:eastAsia="ja-JP"/>
              </w:rPr>
            </w:pPr>
            <w:r w:rsidRPr="00A4559E">
              <w:rPr>
                <w:lang w:eastAsia="ja-JP"/>
              </w:rPr>
              <w:t>na</w:t>
            </w:r>
          </w:p>
        </w:tc>
        <w:tc>
          <w:tcPr>
            <w:tcW w:w="3973" w:type="dxa"/>
            <w:gridSpan w:val="2"/>
          </w:tcPr>
          <w:p w14:paraId="309AD75D" w14:textId="77777777" w:rsidR="00010E20" w:rsidRPr="00A4559E" w:rsidRDefault="00010E20" w:rsidP="009718E7">
            <w:pPr>
              <w:pStyle w:val="G-PCCTablebody"/>
              <w:rPr>
                <w:lang w:eastAsia="ja-JP"/>
              </w:rPr>
            </w:pPr>
            <w:r w:rsidRPr="00A4559E">
              <w:rPr>
                <w:lang w:eastAsia="ja-JP"/>
              </w:rPr>
              <w:t>bypass</w:t>
            </w:r>
          </w:p>
        </w:tc>
        <w:tc>
          <w:tcPr>
            <w:tcW w:w="985" w:type="dxa"/>
            <w:vAlign w:val="center"/>
          </w:tcPr>
          <w:p w14:paraId="3F44D796"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7254C0FE" w14:textId="77777777" w:rsidTr="009718E7">
        <w:tc>
          <w:tcPr>
            <w:tcW w:w="3729" w:type="dxa"/>
          </w:tcPr>
          <w:p w14:paraId="1F3A3587" w14:textId="77777777" w:rsidR="00010E20" w:rsidRPr="00A4559E" w:rsidRDefault="00010E20" w:rsidP="009718E7">
            <w:pPr>
              <w:pStyle w:val="G-PCCTablebody"/>
              <w:rPr>
                <w:rStyle w:val="Synvarinline"/>
              </w:rPr>
            </w:pPr>
            <w:r w:rsidRPr="00A4559E">
              <w:rPr>
                <w:rStyle w:val="Synvarinline"/>
              </w:rPr>
              <w:t>zero_run_length_prefix</w:t>
            </w:r>
          </w:p>
        </w:tc>
        <w:tc>
          <w:tcPr>
            <w:tcW w:w="1035" w:type="dxa"/>
          </w:tcPr>
          <w:p w14:paraId="17242F72" w14:textId="77777777" w:rsidR="00010E20" w:rsidRPr="00A4559E" w:rsidRDefault="00010E20" w:rsidP="009718E7">
            <w:pPr>
              <w:pStyle w:val="G-PCCTablebody"/>
              <w:jc w:val="center"/>
              <w:rPr>
                <w:lang w:eastAsia="ja-JP"/>
              </w:rPr>
            </w:pPr>
            <w:r w:rsidRPr="00A4559E">
              <w:rPr>
                <w:lang w:eastAsia="ja-JP"/>
              </w:rPr>
              <w:t>40</w:t>
            </w:r>
          </w:p>
        </w:tc>
        <w:tc>
          <w:tcPr>
            <w:tcW w:w="3973" w:type="dxa"/>
            <w:gridSpan w:val="2"/>
          </w:tcPr>
          <w:p w14:paraId="623CF31E" w14:textId="77777777" w:rsidR="00010E20" w:rsidRPr="00D35E12" w:rsidRDefault="00010E20" w:rsidP="009718E7">
            <w:pPr>
              <w:pStyle w:val="G-PCCTablebody"/>
              <w:rPr>
                <w:rStyle w:val="VarNinline"/>
              </w:rPr>
            </w:pPr>
            <w:r w:rsidRPr="00D35E12">
              <w:rPr>
                <w:rStyle w:val="VarNinline"/>
              </w:rPr>
              <w:t>BinIdxTu</w:t>
            </w:r>
          </w:p>
        </w:tc>
        <w:tc>
          <w:tcPr>
            <w:tcW w:w="985" w:type="dxa"/>
            <w:vAlign w:val="center"/>
          </w:tcPr>
          <w:p w14:paraId="5747A368" w14:textId="77777777" w:rsidR="00010E20" w:rsidRPr="00A4559E" w:rsidRDefault="00010E20" w:rsidP="009718E7">
            <w:pPr>
              <w:pStyle w:val="G-PCCTablebody"/>
              <w:jc w:val="center"/>
              <w:rPr>
                <w:lang w:eastAsia="ja-JP"/>
              </w:rPr>
            </w:pPr>
            <w:r w:rsidRPr="00A4559E">
              <w:rPr>
                <w:lang w:eastAsia="ja-JP"/>
              </w:rPr>
              <w:t>3</w:t>
            </w:r>
          </w:p>
        </w:tc>
      </w:tr>
      <w:tr w:rsidR="00010E20" w:rsidRPr="00A4559E" w14:paraId="125D99AE" w14:textId="77777777" w:rsidTr="009718E7">
        <w:tc>
          <w:tcPr>
            <w:tcW w:w="3729" w:type="dxa"/>
          </w:tcPr>
          <w:p w14:paraId="387CC5E9" w14:textId="77777777" w:rsidR="00010E20" w:rsidRPr="00A4559E" w:rsidRDefault="00010E20" w:rsidP="009718E7">
            <w:pPr>
              <w:pStyle w:val="G-PCCTablebody"/>
              <w:rPr>
                <w:rStyle w:val="Synvarinline"/>
              </w:rPr>
            </w:pPr>
            <w:r w:rsidRPr="00A4559E">
              <w:rPr>
                <w:rStyle w:val="Synvarinline"/>
              </w:rPr>
              <w:t>zero_run_length_minus3_div2</w:t>
            </w:r>
          </w:p>
        </w:tc>
        <w:tc>
          <w:tcPr>
            <w:tcW w:w="1035" w:type="dxa"/>
          </w:tcPr>
          <w:p w14:paraId="25C15C61" w14:textId="77777777" w:rsidR="00010E20" w:rsidRPr="00A4559E" w:rsidRDefault="00010E20" w:rsidP="009718E7">
            <w:pPr>
              <w:pStyle w:val="G-PCCTablebody"/>
              <w:jc w:val="center"/>
              <w:rPr>
                <w:lang w:eastAsia="ja-JP"/>
              </w:rPr>
            </w:pPr>
            <w:r w:rsidRPr="00A4559E">
              <w:rPr>
                <w:lang w:eastAsia="ja-JP"/>
              </w:rPr>
              <w:t>40</w:t>
            </w:r>
          </w:p>
        </w:tc>
        <w:tc>
          <w:tcPr>
            <w:tcW w:w="3973" w:type="dxa"/>
            <w:gridSpan w:val="2"/>
          </w:tcPr>
          <w:p w14:paraId="0601BBD3" w14:textId="77777777" w:rsidR="00010E20" w:rsidRPr="00A4559E" w:rsidRDefault="00010E20" w:rsidP="009718E7">
            <w:pPr>
              <w:pStyle w:val="G-PCCTablebody"/>
              <w:rPr>
                <w:lang w:eastAsia="ja-JP"/>
              </w:rPr>
            </w:pPr>
            <w:r w:rsidRPr="00A4559E">
              <w:rPr>
                <w:lang w:eastAsia="ja-JP"/>
              </w:rPr>
              <w:t>3</w:t>
            </w:r>
          </w:p>
        </w:tc>
        <w:tc>
          <w:tcPr>
            <w:tcW w:w="985" w:type="dxa"/>
            <w:vAlign w:val="center"/>
          </w:tcPr>
          <w:p w14:paraId="0B8F452E"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4A40BCCF" w14:textId="77777777" w:rsidTr="009718E7">
        <w:tc>
          <w:tcPr>
            <w:tcW w:w="3729" w:type="dxa"/>
          </w:tcPr>
          <w:p w14:paraId="2BDD62E2" w14:textId="77777777" w:rsidR="00010E20" w:rsidRPr="00A4559E" w:rsidRDefault="00010E20" w:rsidP="009718E7">
            <w:pPr>
              <w:pStyle w:val="G-PCCTablebody"/>
              <w:rPr>
                <w:rStyle w:val="Synvarinline"/>
              </w:rPr>
            </w:pPr>
            <w:r w:rsidRPr="00A4559E">
              <w:rPr>
                <w:rStyle w:val="Synvarinline"/>
              </w:rPr>
              <w:t>zero_run_length_minus3_mod2</w:t>
            </w:r>
          </w:p>
        </w:tc>
        <w:tc>
          <w:tcPr>
            <w:tcW w:w="1035" w:type="dxa"/>
          </w:tcPr>
          <w:p w14:paraId="67273431" w14:textId="77777777" w:rsidR="00010E20" w:rsidRPr="00A4559E" w:rsidRDefault="00010E20" w:rsidP="009718E7">
            <w:pPr>
              <w:pStyle w:val="G-PCCTablebody"/>
              <w:jc w:val="center"/>
              <w:rPr>
                <w:lang w:eastAsia="ja-JP"/>
              </w:rPr>
            </w:pPr>
            <w:r w:rsidRPr="00A4559E">
              <w:rPr>
                <w:lang w:eastAsia="ja-JP"/>
              </w:rPr>
              <w:t>na</w:t>
            </w:r>
          </w:p>
        </w:tc>
        <w:tc>
          <w:tcPr>
            <w:tcW w:w="3973" w:type="dxa"/>
            <w:gridSpan w:val="2"/>
          </w:tcPr>
          <w:p w14:paraId="660A2F90" w14:textId="77777777" w:rsidR="00010E20" w:rsidRPr="00A4559E" w:rsidRDefault="00010E20" w:rsidP="009718E7">
            <w:pPr>
              <w:pStyle w:val="G-PCCTablebody"/>
              <w:rPr>
                <w:lang w:eastAsia="ja-JP"/>
              </w:rPr>
            </w:pPr>
            <w:r w:rsidRPr="00A4559E">
              <w:rPr>
                <w:lang w:eastAsia="ja-JP"/>
              </w:rPr>
              <w:t>bypass</w:t>
            </w:r>
          </w:p>
        </w:tc>
        <w:tc>
          <w:tcPr>
            <w:tcW w:w="985" w:type="dxa"/>
            <w:vAlign w:val="center"/>
          </w:tcPr>
          <w:p w14:paraId="2FCF9981" w14:textId="77777777" w:rsidR="00010E20" w:rsidRPr="00A4559E" w:rsidRDefault="00010E20" w:rsidP="009718E7">
            <w:pPr>
              <w:pStyle w:val="G-PCCTablebody"/>
              <w:jc w:val="center"/>
              <w:rPr>
                <w:lang w:eastAsia="ja-JP"/>
              </w:rPr>
            </w:pPr>
            <w:r w:rsidRPr="00A4559E">
              <w:rPr>
                <w:lang w:eastAsia="ja-JP"/>
              </w:rPr>
              <w:t>0</w:t>
            </w:r>
          </w:p>
        </w:tc>
      </w:tr>
      <w:tr w:rsidR="00010E20" w:rsidRPr="00A4559E" w14:paraId="6C3A367B" w14:textId="77777777" w:rsidTr="009718E7">
        <w:trPr>
          <w:trHeight w:val="20"/>
        </w:trPr>
        <w:tc>
          <w:tcPr>
            <w:tcW w:w="3729" w:type="dxa"/>
            <w:vMerge w:val="restart"/>
          </w:tcPr>
          <w:p w14:paraId="30982DF6" w14:textId="77777777" w:rsidR="00010E20" w:rsidRPr="00A4559E" w:rsidRDefault="00010E20" w:rsidP="009718E7">
            <w:pPr>
              <w:pStyle w:val="G-PCCTablebody"/>
              <w:rPr>
                <w:rStyle w:val="Synvarinline"/>
              </w:rPr>
            </w:pPr>
            <w:r w:rsidRPr="00A4559E">
              <w:rPr>
                <w:rStyle w:val="Synvarinline"/>
              </w:rPr>
              <w:t>zero_run_length_minus11</w:t>
            </w:r>
          </w:p>
        </w:tc>
        <w:tc>
          <w:tcPr>
            <w:tcW w:w="1035" w:type="dxa"/>
            <w:vMerge w:val="restart"/>
          </w:tcPr>
          <w:p w14:paraId="59280B42" w14:textId="77777777" w:rsidR="00010E20" w:rsidRPr="00A4559E" w:rsidRDefault="00010E20" w:rsidP="009718E7">
            <w:pPr>
              <w:pStyle w:val="G-PCCTablebody"/>
              <w:jc w:val="center"/>
              <w:rPr>
                <w:lang w:eastAsia="ja-JP"/>
              </w:rPr>
            </w:pPr>
            <w:r w:rsidRPr="00A4559E">
              <w:rPr>
                <w:lang w:eastAsia="ja-JP"/>
              </w:rPr>
              <w:t>40</w:t>
            </w:r>
          </w:p>
        </w:tc>
        <w:tc>
          <w:tcPr>
            <w:tcW w:w="940" w:type="dxa"/>
          </w:tcPr>
          <w:p w14:paraId="7044DB75" w14:textId="77777777" w:rsidR="00010E20" w:rsidRPr="00A4559E" w:rsidRDefault="00010E20" w:rsidP="009718E7">
            <w:pPr>
              <w:pStyle w:val="G-PCCTablebody"/>
              <w:rPr>
                <w:b/>
                <w:bCs/>
                <w:lang w:eastAsia="ja-JP"/>
              </w:rPr>
            </w:pPr>
            <w:r w:rsidRPr="00A4559E">
              <w:rPr>
                <w:b/>
                <w:bCs/>
                <w:lang w:eastAsia="ja-JP"/>
              </w:rPr>
              <w:t>Prefix</w:t>
            </w:r>
          </w:p>
        </w:tc>
        <w:tc>
          <w:tcPr>
            <w:tcW w:w="3033" w:type="dxa"/>
          </w:tcPr>
          <w:p w14:paraId="1CA41AB5" w14:textId="77777777" w:rsidR="00010E20" w:rsidRPr="00A4559E" w:rsidRDefault="00010E20" w:rsidP="009718E7">
            <w:pPr>
              <w:pStyle w:val="G-PCCTablebody"/>
              <w:rPr>
                <w:lang w:eastAsia="ja-JP"/>
              </w:rPr>
            </w:pPr>
            <w:r w:rsidRPr="00A4559E">
              <w:rPr>
                <w:lang w:eastAsia="ja-JP"/>
              </w:rPr>
              <w:t>4</w:t>
            </w:r>
          </w:p>
        </w:tc>
        <w:tc>
          <w:tcPr>
            <w:tcW w:w="985" w:type="dxa"/>
            <w:vAlign w:val="center"/>
          </w:tcPr>
          <w:p w14:paraId="5EA14753" w14:textId="77777777" w:rsidR="00010E20" w:rsidRPr="00A4559E" w:rsidRDefault="00010E20" w:rsidP="009718E7">
            <w:pPr>
              <w:pStyle w:val="G-PCCTablebody"/>
              <w:jc w:val="center"/>
              <w:rPr>
                <w:lang w:eastAsia="ja-JP"/>
              </w:rPr>
            </w:pPr>
            <w:r w:rsidRPr="00A4559E">
              <w:rPr>
                <w:lang w:eastAsia="ja-JP"/>
              </w:rPr>
              <w:t>1</w:t>
            </w:r>
          </w:p>
        </w:tc>
      </w:tr>
      <w:tr w:rsidR="00010E20" w:rsidRPr="00A4559E" w14:paraId="2E5FD177" w14:textId="77777777" w:rsidTr="009718E7">
        <w:tc>
          <w:tcPr>
            <w:tcW w:w="3729" w:type="dxa"/>
            <w:vMerge/>
          </w:tcPr>
          <w:p w14:paraId="10490C24" w14:textId="77777777" w:rsidR="00010E20" w:rsidRPr="00A4559E" w:rsidRDefault="00010E20" w:rsidP="009718E7">
            <w:pPr>
              <w:pStyle w:val="G-PCCTablebody"/>
              <w:rPr>
                <w:noProof/>
              </w:rPr>
            </w:pPr>
          </w:p>
        </w:tc>
        <w:tc>
          <w:tcPr>
            <w:tcW w:w="1035" w:type="dxa"/>
            <w:vMerge/>
          </w:tcPr>
          <w:p w14:paraId="5D637381" w14:textId="77777777" w:rsidR="00010E20" w:rsidRPr="00A4559E" w:rsidRDefault="00010E20" w:rsidP="009718E7">
            <w:pPr>
              <w:pStyle w:val="G-PCCTablebody"/>
              <w:rPr>
                <w:lang w:eastAsia="ja-JP"/>
              </w:rPr>
            </w:pPr>
          </w:p>
        </w:tc>
        <w:tc>
          <w:tcPr>
            <w:tcW w:w="940" w:type="dxa"/>
          </w:tcPr>
          <w:p w14:paraId="4B52FF11" w14:textId="77777777" w:rsidR="00010E20" w:rsidRPr="00A4559E" w:rsidRDefault="00010E20" w:rsidP="009718E7">
            <w:pPr>
              <w:pStyle w:val="G-PCCTablebody"/>
              <w:rPr>
                <w:b/>
                <w:bCs/>
                <w:lang w:eastAsia="ja-JP"/>
              </w:rPr>
            </w:pPr>
            <w:r w:rsidRPr="00A4559E">
              <w:rPr>
                <w:b/>
                <w:bCs/>
                <w:lang w:eastAsia="ja-JP"/>
              </w:rPr>
              <w:t>Suffix</w:t>
            </w:r>
          </w:p>
        </w:tc>
        <w:tc>
          <w:tcPr>
            <w:tcW w:w="3033" w:type="dxa"/>
          </w:tcPr>
          <w:p w14:paraId="4A101BE5" w14:textId="77777777" w:rsidR="00010E20" w:rsidRPr="00A4559E" w:rsidRDefault="00010E20" w:rsidP="009718E7">
            <w:pPr>
              <w:pStyle w:val="G-PCCTablebody"/>
              <w:rPr>
                <w:lang w:eastAsia="ja-JP"/>
              </w:rPr>
            </w:pPr>
            <w:r w:rsidRPr="00A4559E">
              <w:rPr>
                <w:lang w:eastAsia="ja-JP"/>
              </w:rPr>
              <w:t>bypass</w:t>
            </w:r>
          </w:p>
        </w:tc>
        <w:tc>
          <w:tcPr>
            <w:tcW w:w="985" w:type="dxa"/>
            <w:vAlign w:val="center"/>
          </w:tcPr>
          <w:p w14:paraId="670B0F88" w14:textId="77777777" w:rsidR="00010E20" w:rsidRPr="00A4559E" w:rsidRDefault="00010E20" w:rsidP="009718E7">
            <w:pPr>
              <w:pStyle w:val="G-PCCTablebody"/>
              <w:jc w:val="center"/>
              <w:rPr>
                <w:lang w:eastAsia="ja-JP"/>
              </w:rPr>
            </w:pPr>
            <w:r w:rsidRPr="00A4559E">
              <w:rPr>
                <w:lang w:eastAsia="ja-JP"/>
              </w:rPr>
              <w:t>0</w:t>
            </w:r>
          </w:p>
        </w:tc>
      </w:tr>
      <w:tr w:rsidR="008610DE" w:rsidRPr="00A4559E" w14:paraId="155C8077" w14:textId="77777777" w:rsidTr="00A53E58">
        <w:tc>
          <w:tcPr>
            <w:tcW w:w="3729" w:type="dxa"/>
          </w:tcPr>
          <w:p w14:paraId="3128B3FA" w14:textId="5FCC3847" w:rsidR="008610DE" w:rsidRPr="00A4559E" w:rsidRDefault="008610DE" w:rsidP="00A53E58">
            <w:pPr>
              <w:pStyle w:val="G-PCCTablebody"/>
              <w:rPr>
                <w:rStyle w:val="Synvarinline"/>
              </w:rPr>
            </w:pPr>
            <w:r w:rsidRPr="008610DE">
              <w:rPr>
                <w:rStyle w:val="Synvarinline"/>
              </w:rPr>
              <w:lastRenderedPageBreak/>
              <w:t>slice_raht_inter_layer_code_mode</w:t>
            </w:r>
            <w:r w:rsidRPr="00A4559E">
              <w:rPr>
                <w:rStyle w:val="Exprinline"/>
              </w:rPr>
              <w:t>[ </w:t>
            </w:r>
            <w:r w:rsidRPr="00D113F6">
              <w:rPr>
                <w:rStyle w:val="VarNinline"/>
              </w:rPr>
              <w:t>lvl</w:t>
            </w:r>
            <w:r w:rsidRPr="00A4559E">
              <w:rPr>
                <w:rStyle w:val="Exprinline"/>
              </w:rPr>
              <w:t> ]</w:t>
            </w:r>
          </w:p>
        </w:tc>
        <w:tc>
          <w:tcPr>
            <w:tcW w:w="1035" w:type="dxa"/>
          </w:tcPr>
          <w:p w14:paraId="018D3E30" w14:textId="77777777" w:rsidR="008610DE" w:rsidRPr="00A4559E" w:rsidRDefault="008610DE" w:rsidP="00A53E58">
            <w:pPr>
              <w:pStyle w:val="G-PCCTablebody"/>
              <w:jc w:val="center"/>
              <w:rPr>
                <w:lang w:eastAsia="ja-JP"/>
              </w:rPr>
            </w:pPr>
            <w:r>
              <w:rPr>
                <w:lang w:eastAsia="ja-JP"/>
              </w:rPr>
              <w:t>na</w:t>
            </w:r>
          </w:p>
        </w:tc>
        <w:tc>
          <w:tcPr>
            <w:tcW w:w="3973" w:type="dxa"/>
            <w:gridSpan w:val="2"/>
          </w:tcPr>
          <w:p w14:paraId="22976C0A" w14:textId="77777777" w:rsidR="008610DE" w:rsidRPr="00A4559E" w:rsidRDefault="008610DE" w:rsidP="00A53E58">
            <w:pPr>
              <w:pStyle w:val="G-PCCTablebody"/>
              <w:rPr>
                <w:lang w:eastAsia="ja-JP"/>
              </w:rPr>
            </w:pPr>
            <w:r>
              <w:rPr>
                <w:lang w:eastAsia="ja-JP"/>
              </w:rPr>
              <w:t>bypass</w:t>
            </w:r>
          </w:p>
        </w:tc>
        <w:tc>
          <w:tcPr>
            <w:tcW w:w="985" w:type="dxa"/>
            <w:vAlign w:val="center"/>
          </w:tcPr>
          <w:p w14:paraId="261882BE" w14:textId="77777777" w:rsidR="008610DE" w:rsidRPr="00A4559E" w:rsidRDefault="008610DE" w:rsidP="00A53E58">
            <w:pPr>
              <w:pStyle w:val="G-PCCTablebody"/>
              <w:jc w:val="center"/>
              <w:rPr>
                <w:lang w:eastAsia="ja-JP"/>
              </w:rPr>
            </w:pPr>
            <w:r>
              <w:rPr>
                <w:lang w:eastAsia="ja-JP"/>
              </w:rPr>
              <w:t>0</w:t>
            </w:r>
          </w:p>
        </w:tc>
      </w:tr>
      <w:tr w:rsidR="008610DE" w:rsidRPr="00A4559E" w14:paraId="28966897" w14:textId="77777777" w:rsidTr="00A53E58">
        <w:tc>
          <w:tcPr>
            <w:tcW w:w="3729" w:type="dxa"/>
          </w:tcPr>
          <w:p w14:paraId="18B9115D" w14:textId="36A0D216" w:rsidR="008610DE" w:rsidRPr="00A4559E" w:rsidRDefault="008610DE" w:rsidP="00A53E58">
            <w:pPr>
              <w:pStyle w:val="G-PCCTablebody"/>
              <w:rPr>
                <w:rStyle w:val="Synvarinline"/>
              </w:rPr>
            </w:pPr>
            <w:r>
              <w:rPr>
                <w:rStyle w:val="Synvarinline"/>
              </w:rPr>
              <w:t>slice_raht_intra_layer_code_mode</w:t>
            </w:r>
            <w:r w:rsidRPr="00A4559E">
              <w:rPr>
                <w:rStyle w:val="Exprinline"/>
              </w:rPr>
              <w:t>[ </w:t>
            </w:r>
            <w:r w:rsidRPr="000D51FB">
              <w:rPr>
                <w:rStyle w:val="VarNinline"/>
              </w:rPr>
              <w:t>lvl</w:t>
            </w:r>
            <w:r w:rsidRPr="00A4559E">
              <w:rPr>
                <w:rStyle w:val="Exprinline"/>
              </w:rPr>
              <w:t>]</w:t>
            </w:r>
          </w:p>
        </w:tc>
        <w:tc>
          <w:tcPr>
            <w:tcW w:w="1035" w:type="dxa"/>
          </w:tcPr>
          <w:p w14:paraId="0EDBDA7E" w14:textId="77777777" w:rsidR="008610DE" w:rsidRPr="00A4559E" w:rsidRDefault="008610DE" w:rsidP="00A53E58">
            <w:pPr>
              <w:pStyle w:val="G-PCCTablebody"/>
              <w:jc w:val="center"/>
              <w:rPr>
                <w:lang w:eastAsia="ja-JP"/>
              </w:rPr>
            </w:pPr>
            <w:r>
              <w:rPr>
                <w:lang w:eastAsia="ja-JP"/>
              </w:rPr>
              <w:t>na</w:t>
            </w:r>
          </w:p>
        </w:tc>
        <w:tc>
          <w:tcPr>
            <w:tcW w:w="3973" w:type="dxa"/>
            <w:gridSpan w:val="2"/>
          </w:tcPr>
          <w:p w14:paraId="2359CA5C" w14:textId="77777777" w:rsidR="008610DE" w:rsidRPr="00A4559E" w:rsidRDefault="008610DE" w:rsidP="00A53E58">
            <w:pPr>
              <w:pStyle w:val="G-PCCTablebody"/>
              <w:rPr>
                <w:lang w:eastAsia="ja-JP"/>
              </w:rPr>
            </w:pPr>
            <w:r>
              <w:rPr>
                <w:lang w:eastAsia="ja-JP"/>
              </w:rPr>
              <w:t>bypass</w:t>
            </w:r>
          </w:p>
        </w:tc>
        <w:tc>
          <w:tcPr>
            <w:tcW w:w="985" w:type="dxa"/>
            <w:vAlign w:val="center"/>
          </w:tcPr>
          <w:p w14:paraId="46B4FE8E" w14:textId="77777777" w:rsidR="008610DE" w:rsidRPr="00A4559E" w:rsidRDefault="008610DE" w:rsidP="00A53E58">
            <w:pPr>
              <w:pStyle w:val="G-PCCTablebody"/>
              <w:jc w:val="center"/>
              <w:rPr>
                <w:lang w:eastAsia="ja-JP"/>
              </w:rPr>
            </w:pPr>
            <w:r>
              <w:rPr>
                <w:lang w:eastAsia="ja-JP"/>
              </w:rPr>
              <w:t>0</w:t>
            </w:r>
          </w:p>
        </w:tc>
      </w:tr>
      <w:tr w:rsidR="00010E20" w:rsidRPr="00A4559E" w14:paraId="13E047F4" w14:textId="77777777" w:rsidTr="009718E7">
        <w:trPr>
          <w:cnfStyle w:val="010000000000" w:firstRow="0" w:lastRow="1" w:firstColumn="0" w:lastColumn="0" w:oddVBand="0" w:evenVBand="0" w:oddHBand="0" w:evenHBand="0" w:firstRowFirstColumn="0" w:firstRowLastColumn="0" w:lastRowFirstColumn="0" w:lastRowLastColumn="0"/>
        </w:trPr>
        <w:tc>
          <w:tcPr>
            <w:tcW w:w="9722" w:type="dxa"/>
            <w:gridSpan w:val="5"/>
          </w:tcPr>
          <w:p w14:paraId="2CF37BC7" w14:textId="77777777" w:rsidR="00010E20" w:rsidRPr="00A4559E" w:rsidRDefault="00010E20" w:rsidP="009718E7">
            <w:pPr>
              <w:pStyle w:val="TableNoteUnnumbered"/>
            </w:pPr>
            <w:r w:rsidRPr="00A4559E">
              <w:t xml:space="preserve">The prefix and suffix bins of the syntax elements </w:t>
            </w:r>
            <w:r w:rsidRPr="00A4559E">
              <w:rPr>
                <w:rStyle w:val="Synvarinline"/>
              </w:rPr>
              <w:t>coeff_abs</w:t>
            </w:r>
            <w:r w:rsidRPr="00A4559E">
              <w:rPr>
                <w:rStyle w:val="Exprinline"/>
              </w:rPr>
              <w:t>[ 0 ]</w:t>
            </w:r>
            <w:r w:rsidRPr="00A4559E">
              <w:t xml:space="preserve"> and </w:t>
            </w:r>
            <w:r w:rsidRPr="00A4559E">
              <w:rPr>
                <w:rStyle w:val="Synvarinline"/>
              </w:rPr>
              <w:t>coeff_abs</w:t>
            </w:r>
            <w:r w:rsidRPr="00A4559E">
              <w:rPr>
                <w:rStyle w:val="Exprinline"/>
              </w:rPr>
              <w:t>[ 1 ]</w:t>
            </w:r>
            <w:r w:rsidRPr="00A4559E">
              <w:t xml:space="preserve"> use the same values of </w:t>
            </w:r>
            <w:r w:rsidRPr="00A739CE">
              <w:rPr>
                <w:rStyle w:val="ExprNameinline"/>
              </w:rPr>
              <w:t>CtxIdx</w:t>
            </w:r>
            <w:r w:rsidRPr="00A4559E">
              <w:t xml:space="preserve"> and </w:t>
            </w:r>
            <w:r w:rsidRPr="00A739CE">
              <w:rPr>
                <w:rStyle w:val="ExprNameinline"/>
              </w:rPr>
              <w:t>CtxTbl</w:t>
            </w:r>
            <w:r w:rsidRPr="00A4559E">
              <w:t>.</w:t>
            </w:r>
          </w:p>
        </w:tc>
      </w:tr>
    </w:tbl>
    <w:p w14:paraId="1E351A22" w14:textId="77777777" w:rsidR="00010E20" w:rsidRPr="00A4559E" w:rsidRDefault="00010E20" w:rsidP="00010E20">
      <w:pPr>
        <w:pStyle w:val="TableSpacer"/>
        <w:rPr>
          <w:lang w:eastAsia="ja-JP"/>
        </w:rPr>
      </w:pPr>
    </w:p>
    <w:p w14:paraId="7638508E" w14:textId="77777777" w:rsidR="00010E20" w:rsidRPr="004F2A4F" w:rsidRDefault="00010E20" w:rsidP="00010E20">
      <w:pPr>
        <w:pStyle w:val="3"/>
      </w:pPr>
      <w:bookmarkStart w:id="474" w:name="_Ref12356821"/>
      <w:bookmarkStart w:id="475" w:name="_Toc24731206"/>
      <w:bookmarkStart w:id="476" w:name="_Toc100603787"/>
      <w:r w:rsidRPr="004F2A4F">
        <w:t>Arithmetic decoding engine</w:t>
      </w:r>
      <w:bookmarkEnd w:id="474"/>
      <w:bookmarkEnd w:id="475"/>
      <w:bookmarkEnd w:id="476"/>
      <w:r>
        <w:fldChar w:fldCharType="begin" w:fldLock="1"/>
      </w:r>
      <w:r>
        <w:rPr>
          <w:rStyle w:val="HdgMarker"/>
        </w:rPr>
        <w:instrText>Q</w:instrText>
      </w:r>
      <w:r>
        <w:instrText>UOTE "" \* Charformat</w:instrText>
      </w:r>
      <w:r>
        <w:fldChar w:fldCharType="end"/>
      </w:r>
    </w:p>
    <w:p w14:paraId="69775F5B" w14:textId="77777777" w:rsidR="00010E20" w:rsidRPr="004F2A4F" w:rsidRDefault="00010E20" w:rsidP="00010E20">
      <w:pPr>
        <w:pStyle w:val="4"/>
      </w:pPr>
      <w:r w:rsidRPr="004F2A4F">
        <w:t>General</w:t>
      </w:r>
      <w:r>
        <w:fldChar w:fldCharType="begin" w:fldLock="1"/>
      </w:r>
      <w:r>
        <w:rPr>
          <w:rStyle w:val="HdgMarker"/>
        </w:rPr>
        <w:instrText>Q</w:instrText>
      </w:r>
      <w:r>
        <w:instrText>UOTE "" \* Charformat</w:instrText>
      </w:r>
      <w:r>
        <w:fldChar w:fldCharType="end"/>
      </w:r>
    </w:p>
    <w:p w14:paraId="239204FF" w14:textId="77777777" w:rsidR="00010E20" w:rsidRPr="00A4559E" w:rsidRDefault="00010E20" w:rsidP="00010E20">
      <w:pPr>
        <w:rPr>
          <w:lang w:eastAsia="ja-JP"/>
        </w:rPr>
      </w:pPr>
      <w:r w:rsidRPr="00A4559E">
        <w:rPr>
          <w:lang w:eastAsia="ja-JP"/>
        </w:rPr>
        <w:t>The arithmetic decoding engine is a context-adaptive, binary arithmetic decoder, performing binary renormalization and producing binary outputs.</w:t>
      </w:r>
    </w:p>
    <w:p w14:paraId="33D6636F" w14:textId="77777777" w:rsidR="00010E20" w:rsidRDefault="00010E20" w:rsidP="00010E20">
      <w:pPr>
        <w:pStyle w:val="NoteNumbered"/>
        <w:numPr>
          <w:ilvl w:val="1"/>
          <w:numId w:val="13"/>
        </w:numPr>
        <w:rPr>
          <w:lang w:eastAsia="ja-JP"/>
        </w:rPr>
      </w:pPr>
      <w:r>
        <w:rPr>
          <w:lang w:eastAsia="ja-JP"/>
        </w:rPr>
        <w:t xml:space="preserve">An arithmetic encoding engine that complements this decoding engine is described in </w:t>
      </w:r>
      <w:r>
        <w:rPr>
          <w:lang w:eastAsia="ja-JP"/>
        </w:rPr>
        <w:fldChar w:fldCharType="begin" w:fldLock="1"/>
      </w:r>
      <w:r>
        <w:rPr>
          <w:lang w:eastAsia="ja-JP"/>
        </w:rPr>
        <w:instrText xml:space="preserve"> REF _Ref94013470 \r \h </w:instrText>
      </w:r>
      <w:r>
        <w:rPr>
          <w:lang w:eastAsia="ja-JP"/>
        </w:rPr>
      </w:r>
      <w:r>
        <w:rPr>
          <w:lang w:eastAsia="ja-JP"/>
        </w:rPr>
        <w:fldChar w:fldCharType="separate"/>
      </w:r>
      <w:r>
        <w:rPr>
          <w:lang w:eastAsia="ja-JP"/>
        </w:rPr>
        <w:t>Annex C</w:t>
      </w:r>
      <w:r>
        <w:rPr>
          <w:lang w:eastAsia="ja-JP"/>
        </w:rPr>
        <w:fldChar w:fldCharType="end"/>
      </w:r>
      <w:r>
        <w:rPr>
          <w:lang w:eastAsia="ja-JP"/>
        </w:rPr>
        <w:t>.</w:t>
      </w:r>
    </w:p>
    <w:p w14:paraId="42B16706" w14:textId="77777777" w:rsidR="00010E20" w:rsidRPr="004F2A4F" w:rsidRDefault="00010E20" w:rsidP="00010E20">
      <w:pPr>
        <w:pStyle w:val="NoteNumbered"/>
        <w:numPr>
          <w:ilvl w:val="1"/>
          <w:numId w:val="13"/>
        </w:numPr>
        <w:rPr>
          <w:lang w:eastAsia="ja-JP"/>
        </w:rPr>
      </w:pPr>
      <w:r w:rsidRPr="004F2A4F">
        <w:rPr>
          <w:lang w:eastAsia="ja-JP"/>
        </w:rPr>
        <w:t>The arithmetic decoding engine is</w:t>
      </w:r>
      <w:r>
        <w:rPr>
          <w:lang w:eastAsia="ja-JP"/>
        </w:rPr>
        <w:t xml:space="preserve"> related to</w:t>
      </w:r>
      <w:r w:rsidRPr="004F2A4F">
        <w:rPr>
          <w:lang w:eastAsia="ja-JP"/>
        </w:rPr>
        <w:t xml:space="preserve"> that of SMPTE VC-2.</w:t>
      </w:r>
    </w:p>
    <w:p w14:paraId="2ACA38E2" w14:textId="77777777" w:rsidR="00010E20" w:rsidRDefault="00010E20" w:rsidP="00010E20">
      <w:pPr>
        <w:pStyle w:val="4"/>
      </w:pPr>
      <w:r>
        <w:t>State variables</w:t>
      </w:r>
      <w:r>
        <w:fldChar w:fldCharType="begin" w:fldLock="1"/>
      </w:r>
      <w:r>
        <w:rPr>
          <w:rStyle w:val="HdgMarker"/>
        </w:rPr>
        <w:instrText>Q</w:instrText>
      </w:r>
      <w:r>
        <w:instrText>UOTE "" \* Charformat</w:instrText>
      </w:r>
      <w:r>
        <w:fldChar w:fldCharType="end"/>
      </w:r>
    </w:p>
    <w:p w14:paraId="2AF4F891" w14:textId="77777777" w:rsidR="00010E20" w:rsidRPr="00A4559E" w:rsidRDefault="00010E20" w:rsidP="00010E20">
      <w:pPr>
        <w:pStyle w:val="NormalKWN"/>
        <w:rPr>
          <w:lang w:eastAsia="ja-JP"/>
        </w:rPr>
      </w:pPr>
      <w:r w:rsidRPr="00A4559E">
        <w:rPr>
          <w:lang w:eastAsia="ja-JP"/>
        </w:rPr>
        <w:t>The arithmetic decoder is specified in terms of the following state variables:</w:t>
      </w:r>
    </w:p>
    <w:p w14:paraId="12F08A93" w14:textId="77777777" w:rsidR="00010E20" w:rsidRPr="004F2A4F" w:rsidRDefault="00010E20" w:rsidP="00010E20">
      <w:pPr>
        <w:pStyle w:val="Itemize1G-PCC"/>
        <w:rPr>
          <w:lang w:eastAsia="ja-JP"/>
        </w:rPr>
      </w:pPr>
      <w:r>
        <w:fldChar w:fldCharType="begin"/>
      </w:r>
      <w:r>
        <w:instrText xml:space="preserve">XE </w:instrText>
      </w:r>
      <w:r w:rsidRPr="004F2B18">
        <w:rPr>
          <w:rStyle w:val="VarNinline"/>
        </w:rPr>
        <w:instrText>IvlLow</w:instrText>
      </w:r>
      <w:r>
        <w:instrText xml:space="preserve"> \t "</w:instrText>
      </w:r>
      <w:r>
        <w:fldChar w:fldCharType="begin" w:fldLock="1"/>
      </w:r>
      <w:r>
        <w:instrText>STYLEREF HdgMarker \w</w:instrText>
      </w:r>
      <w:r>
        <w:fldChar w:fldCharType="separate"/>
      </w:r>
      <w:r>
        <w:rPr>
          <w:noProof/>
        </w:rPr>
        <w:instrText>11.5.4.2</w:instrText>
      </w:r>
      <w:r>
        <w:fldChar w:fldCharType="end"/>
      </w:r>
      <w:r>
        <w:instrText>"</w:instrText>
      </w:r>
      <w:r>
        <w:fldChar w:fldCharType="end"/>
      </w:r>
      <w:r w:rsidRPr="00D35E12">
        <w:rPr>
          <w:rStyle w:val="VarNinline"/>
        </w:rPr>
        <w:t>IvlLow</w:t>
      </w:r>
      <w:r w:rsidRPr="004F2A4F">
        <w:rPr>
          <w:lang w:eastAsia="ja-JP"/>
        </w:rPr>
        <w:t>, representing the beginning of the</w:t>
      </w:r>
      <w:r>
        <w:rPr>
          <w:lang w:eastAsia="ja-JP"/>
        </w:rPr>
        <w:t xml:space="preserve"> 16-bit</w:t>
      </w:r>
      <w:r w:rsidRPr="004F2A4F">
        <w:rPr>
          <w:lang w:eastAsia="ja-JP"/>
        </w:rPr>
        <w:t xml:space="preserve"> coding interval.</w:t>
      </w:r>
    </w:p>
    <w:p w14:paraId="3100F036" w14:textId="77777777" w:rsidR="00010E20" w:rsidRPr="004F2A4F" w:rsidRDefault="00010E20" w:rsidP="00010E20">
      <w:pPr>
        <w:pStyle w:val="Itemize1G-PCC"/>
        <w:rPr>
          <w:lang w:eastAsia="ja-JP"/>
        </w:rPr>
      </w:pPr>
      <w:r>
        <w:fldChar w:fldCharType="begin"/>
      </w:r>
      <w:r>
        <w:instrText xml:space="preserve">XE </w:instrText>
      </w:r>
      <w:r w:rsidRPr="004F2B18">
        <w:rPr>
          <w:rStyle w:val="VarNinline"/>
        </w:rPr>
        <w:instrText>IvlRange</w:instrText>
      </w:r>
      <w:r>
        <w:instrText xml:space="preserve"> \t "</w:instrText>
      </w:r>
      <w:r>
        <w:fldChar w:fldCharType="begin" w:fldLock="1"/>
      </w:r>
      <w:r>
        <w:instrText>STYLEREF HdgMarker \w</w:instrText>
      </w:r>
      <w:r>
        <w:fldChar w:fldCharType="separate"/>
      </w:r>
      <w:r>
        <w:rPr>
          <w:noProof/>
        </w:rPr>
        <w:instrText>11.5.4.2</w:instrText>
      </w:r>
      <w:r>
        <w:fldChar w:fldCharType="end"/>
      </w:r>
      <w:r>
        <w:instrText>"</w:instrText>
      </w:r>
      <w:r>
        <w:fldChar w:fldCharType="end"/>
      </w:r>
      <w:r w:rsidRPr="00D35E12">
        <w:rPr>
          <w:rStyle w:val="VarNinline"/>
        </w:rPr>
        <w:t>IvlRange</w:t>
      </w:r>
      <w:r w:rsidRPr="004F2A4F">
        <w:rPr>
          <w:lang w:eastAsia="ja-JP"/>
        </w:rPr>
        <w:t>, representing the size of the</w:t>
      </w:r>
      <w:r>
        <w:rPr>
          <w:lang w:eastAsia="ja-JP"/>
        </w:rPr>
        <w:t xml:space="preserve"> 16-bit</w:t>
      </w:r>
      <w:r w:rsidRPr="004F2A4F">
        <w:rPr>
          <w:lang w:eastAsia="ja-JP"/>
        </w:rPr>
        <w:t xml:space="preserve"> coding interval.</w:t>
      </w:r>
    </w:p>
    <w:p w14:paraId="0C0C140C" w14:textId="77777777" w:rsidR="00010E20" w:rsidRPr="004F2A4F" w:rsidRDefault="00010E20" w:rsidP="00010E20">
      <w:pPr>
        <w:pStyle w:val="Itemize1G-PCC"/>
        <w:rPr>
          <w:lang w:eastAsia="ja-JP"/>
        </w:rPr>
      </w:pPr>
      <w:r>
        <w:fldChar w:fldCharType="begin"/>
      </w:r>
      <w:r>
        <w:instrText xml:space="preserve">XE </w:instrText>
      </w:r>
      <w:r w:rsidRPr="004F2B18">
        <w:rPr>
          <w:rStyle w:val="VarNinline"/>
        </w:rPr>
        <w:instrText>IvlCode</w:instrText>
      </w:r>
      <w:r>
        <w:instrText xml:space="preserve"> \t "</w:instrText>
      </w:r>
      <w:r>
        <w:fldChar w:fldCharType="begin" w:fldLock="1"/>
      </w:r>
      <w:r>
        <w:instrText>STYLEREF HdgMarker \w</w:instrText>
      </w:r>
      <w:r>
        <w:fldChar w:fldCharType="separate"/>
      </w:r>
      <w:r>
        <w:rPr>
          <w:noProof/>
        </w:rPr>
        <w:instrText>11.5.4.2</w:instrText>
      </w:r>
      <w:r>
        <w:fldChar w:fldCharType="end"/>
      </w:r>
      <w:r>
        <w:instrText>"</w:instrText>
      </w:r>
      <w:r>
        <w:fldChar w:fldCharType="end"/>
      </w:r>
      <w:r w:rsidRPr="00D35E12">
        <w:rPr>
          <w:rStyle w:val="VarNinline"/>
        </w:rPr>
        <w:t>IvlCode</w:t>
      </w:r>
      <w:r w:rsidRPr="004F2A4F">
        <w:rPr>
          <w:lang w:eastAsia="ja-JP"/>
        </w:rPr>
        <w:t>, a</w:t>
      </w:r>
      <w:r>
        <w:rPr>
          <w:lang w:eastAsia="ja-JP"/>
        </w:rPr>
        <w:t xml:space="preserve"> codeword</w:t>
      </w:r>
      <w:r w:rsidRPr="004F2A4F">
        <w:rPr>
          <w:lang w:eastAsia="ja-JP"/>
        </w:rPr>
        <w:t xml:space="preserve"> within the interval</w:t>
      </w:r>
      <w:r>
        <w:rPr>
          <w:lang w:eastAsia="ja-JP"/>
        </w:rPr>
        <w:t xml:space="preserve"> </w:t>
      </w:r>
      <w:r>
        <w:rPr>
          <w:rStyle w:val="Exprinline"/>
        </w:rPr>
        <w:t>[ </w:t>
      </w:r>
      <w:r w:rsidRPr="00D35E12">
        <w:rPr>
          <w:rStyle w:val="VarNinline"/>
        </w:rPr>
        <w:t>IvlLow</w:t>
      </w:r>
      <w:r w:rsidRPr="001A38FF">
        <w:rPr>
          <w:rStyle w:val="Exprinline"/>
        </w:rPr>
        <w:t>, </w:t>
      </w:r>
      <w:r w:rsidRPr="00D35E12">
        <w:rPr>
          <w:rStyle w:val="VarNinline"/>
        </w:rPr>
        <w:t>IvlLow</w:t>
      </w:r>
      <w:r w:rsidRPr="001A38FF">
        <w:rPr>
          <w:rStyle w:val="Exprinline"/>
        </w:rPr>
        <w:t> + </w:t>
      </w:r>
      <w:r w:rsidRPr="00D35E12">
        <w:rPr>
          <w:rStyle w:val="VarNinline"/>
        </w:rPr>
        <w:t>IvlRange</w:t>
      </w:r>
      <w:r w:rsidRPr="001A38FF">
        <w:rPr>
          <w:rStyle w:val="Exprinline"/>
        </w:rPr>
        <w:t> − 1</w:t>
      </w:r>
      <w:r>
        <w:rPr>
          <w:rStyle w:val="Exprinline"/>
        </w:rPr>
        <w:t> ]</w:t>
      </w:r>
      <w:r w:rsidRPr="004F2A4F">
        <w:rPr>
          <w:lang w:eastAsia="ja-JP"/>
        </w:rPr>
        <w:t>, updated from the</w:t>
      </w:r>
      <w:r>
        <w:rPr>
          <w:lang w:eastAsia="ja-JP"/>
        </w:rPr>
        <w:t xml:space="preserve"> arithmetic-coded</w:t>
      </w:r>
      <w:r w:rsidRPr="004F2A4F">
        <w:rPr>
          <w:lang w:eastAsia="ja-JP"/>
        </w:rPr>
        <w:t xml:space="preserve"> bitstream.</w:t>
      </w:r>
    </w:p>
    <w:p w14:paraId="4669CE53" w14:textId="77777777" w:rsidR="00010E20" w:rsidRPr="004F2A4F" w:rsidRDefault="00010E20" w:rsidP="00010E20">
      <w:pPr>
        <w:pStyle w:val="4"/>
      </w:pPr>
      <w:bookmarkStart w:id="477" w:name="_Toc4056207"/>
      <w:bookmarkStart w:id="478" w:name="_Toc6215381"/>
      <w:bookmarkStart w:id="479" w:name="_Ref9677860"/>
      <w:bookmarkStart w:id="480" w:name="_Ref12356527"/>
      <w:bookmarkStart w:id="481" w:name="_Ref12356837"/>
      <w:bookmarkStart w:id="482" w:name="_Ref97045254"/>
      <w:r>
        <w:t>Initial state</w:t>
      </w:r>
      <w:bookmarkEnd w:id="477"/>
      <w:bookmarkEnd w:id="478"/>
      <w:bookmarkEnd w:id="479"/>
      <w:bookmarkEnd w:id="480"/>
      <w:bookmarkEnd w:id="481"/>
      <w:bookmarkEnd w:id="482"/>
      <w:r>
        <w:fldChar w:fldCharType="begin" w:fldLock="1"/>
      </w:r>
      <w:r>
        <w:rPr>
          <w:rStyle w:val="HdgMarker"/>
        </w:rPr>
        <w:instrText>Q</w:instrText>
      </w:r>
      <w:r>
        <w:instrText>UOTE "" \* Charformat</w:instrText>
      </w:r>
      <w:r>
        <w:fldChar w:fldCharType="end"/>
      </w:r>
    </w:p>
    <w:p w14:paraId="641D284E" w14:textId="77777777" w:rsidR="00010E20" w:rsidRPr="00A4559E" w:rsidRDefault="00010E20" w:rsidP="00010E20">
      <w:pPr>
        <w:pStyle w:val="NormalKWN"/>
        <w:rPr>
          <w:lang w:eastAsia="ja-JP"/>
        </w:rPr>
      </w:pPr>
      <w:r w:rsidRPr="00A4559E">
        <w:rPr>
          <w:lang w:eastAsia="ja-JP"/>
        </w:rPr>
        <w:t>The arithmetic decoding state variables shall be initialized as follows; and 16 bits shall be read from the arithmetic-coded bitstream:</w:t>
      </w:r>
    </w:p>
    <w:p w14:paraId="4DA03697" w14:textId="77777777" w:rsidR="00010E20" w:rsidRPr="00A4559E" w:rsidRDefault="00010E20" w:rsidP="00010E20">
      <w:pPr>
        <w:pStyle w:val="Code"/>
        <w:rPr>
          <w:lang w:eastAsia="ja-JP"/>
        </w:rPr>
      </w:pPr>
      <w:r w:rsidRPr="00A4559E">
        <w:rPr>
          <w:lang w:eastAsia="ja-JP"/>
        </w:rPr>
        <w:t>IvlLow = 0</w:t>
      </w:r>
      <w:r w:rsidRPr="00A4559E">
        <w:rPr>
          <w:lang w:eastAsia="ja-JP"/>
        </w:rPr>
        <w:br/>
        <w:t>IvlRange = 0xFFFF</w:t>
      </w:r>
      <w:r w:rsidRPr="00A4559E">
        <w:rPr>
          <w:lang w:eastAsia="ja-JP"/>
        </w:rPr>
        <w:br/>
        <w:t>IvlCode = 0</w:t>
      </w:r>
      <w:r w:rsidRPr="00A4559E">
        <w:rPr>
          <w:lang w:eastAsia="ja-JP"/>
        </w:rPr>
        <w:br/>
        <w:t>for (i = 0; i &lt; 16; i++) {</w:t>
      </w:r>
      <w:r w:rsidRPr="00A4559E">
        <w:rPr>
          <w:lang w:eastAsia="ja-JP"/>
        </w:rPr>
        <w:br/>
        <w:t xml:space="preserve">  IvlCode &lt;&lt;= 1</w:t>
      </w:r>
      <w:r w:rsidRPr="00A4559E">
        <w:rPr>
          <w:lang w:eastAsia="ja-JP"/>
        </w:rPr>
        <w:br/>
        <w:t xml:space="preserve">  IvlCode += NextAeStreamBit</w:t>
      </w:r>
      <w:r w:rsidRPr="00A4559E">
        <w:rPr>
          <w:lang w:eastAsia="ja-JP"/>
        </w:rPr>
        <w:br/>
        <w:t>}</w:t>
      </w:r>
    </w:p>
    <w:p w14:paraId="165B1B2C" w14:textId="77777777" w:rsidR="00010E20" w:rsidRDefault="00010E20" w:rsidP="00010E20">
      <w:pPr>
        <w:pStyle w:val="4"/>
      </w:pPr>
      <w:bookmarkStart w:id="483" w:name="_Ref12356662"/>
      <w:r>
        <w:t>Arithmetic-coded bitstream</w:t>
      </w:r>
      <w:r>
        <w:fldChar w:fldCharType="begin" w:fldLock="1"/>
      </w:r>
      <w:r>
        <w:rPr>
          <w:rStyle w:val="HdgMarker"/>
        </w:rPr>
        <w:instrText>Q</w:instrText>
      </w:r>
      <w:r>
        <w:instrText>UOTE "" \* Charformat</w:instrText>
      </w:r>
      <w:r>
        <w:fldChar w:fldCharType="end"/>
      </w:r>
    </w:p>
    <w:p w14:paraId="402E1212" w14:textId="77777777" w:rsidR="00010E20" w:rsidRPr="00A4559E" w:rsidRDefault="00010E20" w:rsidP="00010E20">
      <w:pPr>
        <w:rPr>
          <w:lang w:eastAsia="ja-JP"/>
        </w:rPr>
      </w:pPr>
      <w:r w:rsidRPr="00A4559E">
        <w:rPr>
          <w:lang w:eastAsia="ja-JP"/>
        </w:rPr>
        <w:t xml:space="preserve">The next bit to be consumed as input to the arithmetic decoder is specified by the expression </w:t>
      </w:r>
      <w:r w:rsidRPr="00A739CE">
        <w:rPr>
          <w:rStyle w:val="ExprNameinline"/>
        </w:rPr>
        <w:t>NextAeStreamBit</w:t>
      </w:r>
      <w:r w:rsidRPr="00A4559E">
        <w:rPr>
          <w:lang w:eastAsia="ja-JP"/>
        </w:rPr>
        <w:t>.</w:t>
      </w:r>
    </w:p>
    <w:p w14:paraId="42780106" w14:textId="77777777" w:rsidR="00010E20" w:rsidRPr="00A4559E" w:rsidRDefault="00010E20" w:rsidP="00010E20">
      <w:pPr>
        <w:pStyle w:val="Code"/>
        <w:rPr>
          <w:lang w:eastAsia="ja-JP"/>
        </w:rPr>
      </w:pPr>
      <w:r>
        <w:fldChar w:fldCharType="begin"/>
      </w:r>
      <w:r>
        <w:instrText>XE NextAeStreamBit \t "</w:instrText>
      </w:r>
      <w:r>
        <w:fldChar w:fldCharType="begin" w:fldLock="1"/>
      </w:r>
      <w:r>
        <w:instrText>STYLEREF HdgMarker \w</w:instrText>
      </w:r>
      <w:r>
        <w:fldChar w:fldCharType="separate"/>
      </w:r>
      <w:r>
        <w:instrText>11.5.4.4</w:instrText>
      </w:r>
      <w:r>
        <w:fldChar w:fldCharType="end"/>
      </w:r>
      <w:r>
        <w:instrText>"</w:instrText>
      </w:r>
      <w:r>
        <w:br/>
      </w:r>
      <w:r>
        <w:fldChar w:fldCharType="end"/>
      </w:r>
      <w:r w:rsidRPr="00A4559E">
        <w:rPr>
          <w:lang w:eastAsia="ja-JP"/>
        </w:rPr>
        <w:t xml:space="preserve">NextAeStreamBit := </w:t>
      </w:r>
      <w:r w:rsidRPr="00A4559E">
        <w:rPr>
          <w:bCs/>
        </w:rPr>
        <w:t>bypass_stream_enabled</w:t>
      </w:r>
      <w:r w:rsidRPr="00A4559E">
        <w:rPr>
          <w:lang w:eastAsia="ja-JP"/>
        </w:rPr>
        <w:t xml:space="preserve"> ? ChunkNextAeBit : DuNextBit</w:t>
      </w:r>
    </w:p>
    <w:p w14:paraId="10CC1DC5" w14:textId="77777777" w:rsidR="00010E20" w:rsidRPr="004F2A4F" w:rsidRDefault="00010E20" w:rsidP="00010E20">
      <w:pPr>
        <w:pStyle w:val="4"/>
      </w:pPr>
      <w:bookmarkStart w:id="484" w:name="_Ref100068137"/>
      <w:bookmarkStart w:id="485" w:name="_Ref161240522"/>
      <w:r w:rsidRPr="004F2A4F">
        <w:t>Decoding a single binary</w:t>
      </w:r>
      <w:bookmarkEnd w:id="483"/>
      <w:bookmarkEnd w:id="484"/>
      <w:r>
        <w:t xml:space="preserve"> symbol</w:t>
      </w:r>
      <w:bookmarkEnd w:id="485"/>
      <w:r>
        <w:fldChar w:fldCharType="begin" w:fldLock="1"/>
      </w:r>
      <w:r>
        <w:rPr>
          <w:rStyle w:val="HdgMarker"/>
        </w:rPr>
        <w:instrText>Q</w:instrText>
      </w:r>
      <w:r>
        <w:instrText>UOTE "" \* Charformat</w:instrText>
      </w:r>
      <w:r>
        <w:fldChar w:fldCharType="end"/>
      </w:r>
    </w:p>
    <w:p w14:paraId="019ED933" w14:textId="77777777" w:rsidR="00010E20" w:rsidRPr="00A4559E" w:rsidRDefault="00010E20" w:rsidP="00010E20">
      <w:pPr>
        <w:rPr>
          <w:lang w:eastAsia="ja-JP"/>
        </w:rPr>
      </w:pPr>
      <w:r w:rsidRPr="00A4559E">
        <w:rPr>
          <w:lang w:eastAsia="ja-JP"/>
        </w:rPr>
        <w:t xml:space="preserve">Decoding is parameterized by the probability </w:t>
      </w:r>
      <w:r w:rsidRPr="00D35E12">
        <w:rPr>
          <w:rStyle w:val="VarNinline"/>
        </w:rPr>
        <w:t>prob0</w:t>
      </w:r>
      <w:r w:rsidRPr="00A4559E">
        <w:rPr>
          <w:lang w:eastAsia="ja-JP"/>
        </w:rPr>
        <w:t xml:space="preserve"> that the decoded binary symbol is zero-valued.</w:t>
      </w:r>
    </w:p>
    <w:p w14:paraId="45FF29B5" w14:textId="77777777" w:rsidR="00010E20" w:rsidRPr="00A4559E" w:rsidRDefault="00010E20" w:rsidP="00010E20">
      <w:pPr>
        <w:pStyle w:val="NormalKWN"/>
        <w:rPr>
          <w:lang w:eastAsia="ja-JP"/>
        </w:rPr>
      </w:pPr>
      <w:r w:rsidRPr="00A4559E">
        <w:rPr>
          <w:lang w:eastAsia="ja-JP"/>
        </w:rPr>
        <w:t xml:space="preserve">The decoded binary value </w:t>
      </w:r>
      <w:r w:rsidRPr="00D35E12">
        <w:rPr>
          <w:rStyle w:val="VarNinline"/>
        </w:rPr>
        <w:t>binVal</w:t>
      </w:r>
      <w:r w:rsidRPr="00A4559E">
        <w:rPr>
          <w:lang w:eastAsia="ja-JP"/>
        </w:rPr>
        <w:t xml:space="preserve"> is determined and the state variables </w:t>
      </w:r>
      <w:r w:rsidRPr="00D35E12">
        <w:rPr>
          <w:rStyle w:val="VarNinline"/>
        </w:rPr>
        <w:t>IvlRange</w:t>
      </w:r>
      <w:r w:rsidRPr="00A4559E">
        <w:rPr>
          <w:lang w:eastAsia="ja-JP"/>
        </w:rPr>
        <w:t xml:space="preserve"> and </w:t>
      </w:r>
      <w:r w:rsidRPr="00D35E12">
        <w:rPr>
          <w:rStyle w:val="VarNinline"/>
        </w:rPr>
        <w:t>IvlCode</w:t>
      </w:r>
      <w:r w:rsidRPr="00A4559E">
        <w:rPr>
          <w:lang w:eastAsia="ja-JP"/>
        </w:rPr>
        <w:t xml:space="preserve"> are updated:</w:t>
      </w:r>
    </w:p>
    <w:p w14:paraId="68EFD6B9" w14:textId="77777777" w:rsidR="00010E20" w:rsidRPr="00A4559E" w:rsidRDefault="00010E20" w:rsidP="00010E20">
      <w:pPr>
        <w:pStyle w:val="Code"/>
        <w:rPr>
          <w:lang w:eastAsia="ja-JP"/>
        </w:rPr>
      </w:pPr>
      <w:r w:rsidRPr="00A4559E">
        <w:rPr>
          <w:lang w:eastAsia="ja-JP"/>
        </w:rPr>
        <w:t>rangeTimesProb = IvlRange × prob0 &gt;&gt; 16</w:t>
      </w:r>
      <w:r w:rsidRPr="00A4559E">
        <w:rPr>
          <w:lang w:eastAsia="ja-JP"/>
        </w:rPr>
        <w:br/>
        <w:t>binVal = rangeTimeProb ≤ IvlCode − IvlLow</w:t>
      </w:r>
      <w:r w:rsidRPr="00A4559E">
        <w:rPr>
          <w:lang w:eastAsia="ja-JP"/>
        </w:rPr>
        <w:br/>
        <w:t>if (¬binVal)</w:t>
      </w:r>
      <w:r w:rsidRPr="00A4559E">
        <w:rPr>
          <w:lang w:eastAsia="ja-JP"/>
        </w:rPr>
        <w:br/>
        <w:t xml:space="preserve">  IvlRange = rangeTimesProb</w:t>
      </w:r>
      <w:r w:rsidRPr="00A4559E">
        <w:rPr>
          <w:lang w:eastAsia="ja-JP"/>
        </w:rPr>
        <w:br/>
        <w:t>else {</w:t>
      </w:r>
      <w:r w:rsidRPr="00A4559E">
        <w:rPr>
          <w:lang w:eastAsia="ja-JP"/>
        </w:rPr>
        <w:br/>
        <w:t xml:space="preserve">  IvlLow += rangeTimesProb</w:t>
      </w:r>
      <w:r w:rsidRPr="00A4559E">
        <w:rPr>
          <w:lang w:eastAsia="ja-JP"/>
        </w:rPr>
        <w:br/>
        <w:t xml:space="preserve">  IvlRange −= rangeTimesProb</w:t>
      </w:r>
      <w:r w:rsidRPr="00A4559E">
        <w:rPr>
          <w:lang w:eastAsia="ja-JP"/>
        </w:rPr>
        <w:br/>
        <w:t>}</w:t>
      </w:r>
    </w:p>
    <w:p w14:paraId="540D77EF" w14:textId="77777777" w:rsidR="00010E20" w:rsidRPr="004F2A4F" w:rsidRDefault="00010E20" w:rsidP="00010E20">
      <w:pPr>
        <w:pStyle w:val="4"/>
      </w:pPr>
      <w:bookmarkStart w:id="486" w:name="_Ref12356743"/>
      <w:r w:rsidRPr="004F2A4F">
        <w:lastRenderedPageBreak/>
        <w:t>Decoding a single binary bypass</w:t>
      </w:r>
      <w:bookmarkEnd w:id="486"/>
      <w:r>
        <w:t xml:space="preserve"> symbol</w:t>
      </w:r>
      <w:r>
        <w:fldChar w:fldCharType="begin" w:fldLock="1"/>
      </w:r>
      <w:r>
        <w:rPr>
          <w:rStyle w:val="HdgMarker"/>
        </w:rPr>
        <w:instrText>Q</w:instrText>
      </w:r>
      <w:r>
        <w:instrText>UOTE "" \* Charformat</w:instrText>
      </w:r>
      <w:r>
        <w:fldChar w:fldCharType="end"/>
      </w:r>
    </w:p>
    <w:p w14:paraId="23BEE7EA" w14:textId="77777777" w:rsidR="00010E20" w:rsidRPr="00A4559E" w:rsidRDefault="00010E20" w:rsidP="00010E20">
      <w:pPr>
        <w:pStyle w:val="NormalKWN"/>
        <w:rPr>
          <w:lang w:eastAsia="ja-JP"/>
        </w:rPr>
      </w:pPr>
      <w:bookmarkStart w:id="487" w:name="_Hlk148668758"/>
      <w:r>
        <w:rPr>
          <w:lang w:eastAsia="ja-JP"/>
        </w:rPr>
        <w:t xml:space="preserve">If </w:t>
      </w:r>
      <w:r w:rsidRPr="00CB7D1E">
        <w:rPr>
          <w:rStyle w:val="Synvarinline"/>
        </w:rPr>
        <w:t>bypass_bin_coding_prob_update_disabled</w:t>
      </w:r>
      <w:r w:rsidRPr="004B7243">
        <w:rPr>
          <w:lang w:eastAsia="ja-JP"/>
        </w:rPr>
        <w:t xml:space="preserve"> </w:t>
      </w:r>
      <w:r>
        <w:rPr>
          <w:lang w:eastAsia="ja-JP"/>
        </w:rPr>
        <w:t>is 0, t</w:t>
      </w:r>
      <w:r w:rsidRPr="00A4559E">
        <w:rPr>
          <w:lang w:eastAsia="ja-JP"/>
        </w:rPr>
        <w:t xml:space="preserve">he decoded binary value </w:t>
      </w:r>
      <w:r w:rsidRPr="00D35E12">
        <w:rPr>
          <w:rStyle w:val="VarNinline"/>
        </w:rPr>
        <w:t>binVal</w:t>
      </w:r>
      <w:r w:rsidRPr="00A4559E">
        <w:rPr>
          <w:lang w:eastAsia="ja-JP"/>
        </w:rPr>
        <w:t xml:space="preserve"> is determined and the state variables </w:t>
      </w:r>
      <w:r w:rsidRPr="00D35E12">
        <w:rPr>
          <w:rStyle w:val="VarNinline"/>
        </w:rPr>
        <w:t>IvlRange</w:t>
      </w:r>
      <w:r w:rsidRPr="00A4559E">
        <w:rPr>
          <w:lang w:eastAsia="ja-JP"/>
        </w:rPr>
        <w:t xml:space="preserve"> and </w:t>
      </w:r>
      <w:r w:rsidRPr="00D35E12">
        <w:rPr>
          <w:rStyle w:val="VarNinline"/>
        </w:rPr>
        <w:t>IvlCode</w:t>
      </w:r>
      <w:r w:rsidRPr="00A4559E">
        <w:rPr>
          <w:lang w:eastAsia="ja-JP"/>
        </w:rPr>
        <w:t xml:space="preserve"> are updated:</w:t>
      </w:r>
    </w:p>
    <w:p w14:paraId="6DD3B88C" w14:textId="77777777" w:rsidR="00010E20" w:rsidRDefault="00010E20" w:rsidP="00010E20">
      <w:pPr>
        <w:pStyle w:val="Code"/>
        <w:rPr>
          <w:lang w:eastAsia="ja-JP"/>
        </w:rPr>
      </w:pPr>
      <w:r w:rsidRPr="00A4559E">
        <w:rPr>
          <w:lang w:eastAsia="ja-JP"/>
        </w:rPr>
        <w:t>rangeTimesProb = IvlRange &gt;&gt; 1</w:t>
      </w:r>
      <w:r w:rsidRPr="00A4559E">
        <w:rPr>
          <w:lang w:eastAsia="ja-JP"/>
        </w:rPr>
        <w:br/>
        <w:t>binVal = rangeTimeProb ≤ IvlCode − IvlLow</w:t>
      </w:r>
      <w:r w:rsidRPr="00A4559E">
        <w:rPr>
          <w:lang w:eastAsia="ja-JP"/>
        </w:rPr>
        <w:br/>
        <w:t>if (¬binVal)</w:t>
      </w:r>
      <w:r w:rsidRPr="00A4559E">
        <w:rPr>
          <w:lang w:eastAsia="ja-JP"/>
        </w:rPr>
        <w:br/>
        <w:t xml:space="preserve">  IvlRange = rangeTimesProb</w:t>
      </w:r>
      <w:r w:rsidRPr="00A4559E">
        <w:rPr>
          <w:lang w:eastAsia="ja-JP"/>
        </w:rPr>
        <w:br/>
        <w:t>else {</w:t>
      </w:r>
      <w:r w:rsidRPr="00A4559E">
        <w:rPr>
          <w:lang w:eastAsia="ja-JP"/>
        </w:rPr>
        <w:br/>
        <w:t xml:space="preserve">  IvlLow += rangeTimesProb</w:t>
      </w:r>
      <w:r w:rsidRPr="00A4559E">
        <w:rPr>
          <w:lang w:eastAsia="ja-JP"/>
        </w:rPr>
        <w:br/>
        <w:t xml:space="preserve">  IvlRange −= rangeTimesProb</w:t>
      </w:r>
      <w:r w:rsidRPr="00A4559E">
        <w:rPr>
          <w:lang w:eastAsia="ja-JP"/>
        </w:rPr>
        <w:br/>
        <w:t>}</w:t>
      </w:r>
    </w:p>
    <w:bookmarkEnd w:id="487"/>
    <w:p w14:paraId="6E5BCA11" w14:textId="77777777" w:rsidR="00010E20" w:rsidRDefault="00010E20" w:rsidP="00010E20">
      <w:pPr>
        <w:pStyle w:val="NormalKWN"/>
        <w:rPr>
          <w:lang w:eastAsia="ja-JP"/>
        </w:rPr>
      </w:pPr>
      <w:r>
        <w:rPr>
          <w:lang w:eastAsia="ja-JP"/>
        </w:rPr>
        <w:t xml:space="preserve">if </w:t>
      </w:r>
      <w:r w:rsidRPr="00CB7D1E">
        <w:rPr>
          <w:rStyle w:val="Synvarinline"/>
        </w:rPr>
        <w:t>bypass_bin_coding_prob_update_disabled</w:t>
      </w:r>
      <w:r>
        <w:rPr>
          <w:lang w:eastAsia="ja-JP"/>
        </w:rPr>
        <w:t xml:space="preserve"> is 1, </w:t>
      </w:r>
      <w:r w:rsidRPr="00A4559E">
        <w:rPr>
          <w:lang w:eastAsia="ja-JP"/>
        </w:rPr>
        <w:t xml:space="preserve">The decoded binary value </w:t>
      </w:r>
      <w:r w:rsidRPr="000E76F6">
        <w:rPr>
          <w:rStyle w:val="VarNinline"/>
        </w:rPr>
        <w:t>binVal</w:t>
      </w:r>
      <w:r w:rsidRPr="00A4559E">
        <w:rPr>
          <w:lang w:eastAsia="ja-JP"/>
        </w:rPr>
        <w:t xml:space="preserve"> is determined and the state variables </w:t>
      </w:r>
      <w:r w:rsidRPr="00D35E12">
        <w:rPr>
          <w:rStyle w:val="VarNinline"/>
        </w:rPr>
        <w:t>Ivl</w:t>
      </w:r>
      <w:r>
        <w:rPr>
          <w:rStyle w:val="VarNinline"/>
        </w:rPr>
        <w:t>Low</w:t>
      </w:r>
      <w:r w:rsidRPr="00A4559E">
        <w:rPr>
          <w:lang w:eastAsia="ja-JP"/>
        </w:rPr>
        <w:t xml:space="preserve"> and </w:t>
      </w:r>
      <w:r w:rsidRPr="00D35E12">
        <w:rPr>
          <w:rStyle w:val="VarNinline"/>
        </w:rPr>
        <w:t>IvlCode</w:t>
      </w:r>
      <w:r w:rsidRPr="00A4559E">
        <w:rPr>
          <w:lang w:eastAsia="ja-JP"/>
        </w:rPr>
        <w:t xml:space="preserve"> are updated:</w:t>
      </w:r>
    </w:p>
    <w:p w14:paraId="5263EE14" w14:textId="77777777" w:rsidR="00010E20" w:rsidRPr="00A4559E" w:rsidRDefault="00010E20" w:rsidP="00010E20">
      <w:pPr>
        <w:pStyle w:val="Code"/>
        <w:rPr>
          <w:lang w:eastAsia="ja-JP"/>
        </w:rPr>
      </w:pPr>
      <w:r>
        <w:rPr>
          <w:lang w:eastAsia="ja-JP"/>
        </w:rPr>
        <w:t>IvlCode &lt;&lt;= 1</w:t>
      </w:r>
      <w:r>
        <w:rPr>
          <w:lang w:eastAsia="ja-JP"/>
        </w:rPr>
        <w:br/>
        <w:t>IvlLow &lt;&lt;= 1</w:t>
      </w:r>
      <w:r w:rsidRPr="00A4559E">
        <w:rPr>
          <w:lang w:eastAsia="ja-JP"/>
        </w:rPr>
        <w:br/>
        <w:t xml:space="preserve">binVal = </w:t>
      </w:r>
      <w:r>
        <w:rPr>
          <w:lang w:eastAsia="ja-JP"/>
        </w:rPr>
        <w:t>IvlRange</w:t>
      </w:r>
      <w:r w:rsidRPr="00A4559E">
        <w:rPr>
          <w:lang w:eastAsia="ja-JP"/>
        </w:rPr>
        <w:t xml:space="preserve"> ≤ IvlCode − IvlLow</w:t>
      </w:r>
      <w:r w:rsidRPr="00A4559E">
        <w:rPr>
          <w:lang w:eastAsia="ja-JP"/>
        </w:rPr>
        <w:br/>
        <w:t>if (binVal)</w:t>
      </w:r>
      <w:r w:rsidRPr="00A4559E">
        <w:rPr>
          <w:lang w:eastAsia="ja-JP"/>
        </w:rPr>
        <w:br/>
      </w:r>
      <w:r>
        <w:rPr>
          <w:lang w:eastAsia="ja-JP"/>
        </w:rPr>
        <w:t xml:space="preserve">  </w:t>
      </w:r>
      <w:r w:rsidRPr="00A4559E">
        <w:rPr>
          <w:lang w:eastAsia="ja-JP"/>
        </w:rPr>
        <w:t xml:space="preserve">IvlLow </w:t>
      </w:r>
      <w:r>
        <w:rPr>
          <w:lang w:eastAsia="ja-JP"/>
        </w:rPr>
        <w:t>-</w:t>
      </w:r>
      <w:r w:rsidRPr="00A4559E">
        <w:rPr>
          <w:lang w:eastAsia="ja-JP"/>
        </w:rPr>
        <w:t xml:space="preserve">= </w:t>
      </w:r>
      <w:r>
        <w:rPr>
          <w:lang w:eastAsia="ja-JP"/>
        </w:rPr>
        <w:t>IvlRange</w:t>
      </w:r>
      <w:r w:rsidRPr="00A4559E">
        <w:rPr>
          <w:lang w:eastAsia="ja-JP"/>
        </w:rPr>
        <w:br/>
        <w:t>}</w:t>
      </w:r>
    </w:p>
    <w:p w14:paraId="5EB15180" w14:textId="77777777" w:rsidR="00010E20" w:rsidRPr="004F2A4F" w:rsidRDefault="00010E20" w:rsidP="00010E20">
      <w:pPr>
        <w:pStyle w:val="4"/>
      </w:pPr>
      <w:bookmarkStart w:id="488" w:name="_Ref12356881"/>
      <w:r w:rsidRPr="004F2A4F">
        <w:t>Arithmetic decoder state</w:t>
      </w:r>
      <w:r>
        <w:t xml:space="preserve"> renormalization</w:t>
      </w:r>
      <w:bookmarkEnd w:id="488"/>
      <w:r>
        <w:fldChar w:fldCharType="begin" w:fldLock="1"/>
      </w:r>
      <w:r>
        <w:rPr>
          <w:rStyle w:val="HdgMarker"/>
        </w:rPr>
        <w:instrText>Q</w:instrText>
      </w:r>
      <w:r>
        <w:instrText>UOTE "" \* Charformat</w:instrText>
      </w:r>
      <w:r>
        <w:fldChar w:fldCharType="end"/>
      </w:r>
    </w:p>
    <w:p w14:paraId="53908C57" w14:textId="77777777" w:rsidR="00010E20" w:rsidRPr="00A4559E" w:rsidRDefault="00010E20" w:rsidP="00010E20">
      <w:pPr>
        <w:rPr>
          <w:lang w:eastAsia="ja-JP"/>
        </w:rPr>
      </w:pPr>
      <w:r w:rsidRPr="00A4559E">
        <w:rPr>
          <w:lang w:eastAsia="ja-JP"/>
        </w:rPr>
        <w:t>Renormalization stops the arithmetic decoding engine from losing accuracy.  Renormalization shall be applied while the size of the coding interval is less than or equal to a quarter of the total available 16-bit range.  Each renormalization doubles the interval and reads a bit into the codeword.</w:t>
      </w:r>
      <w:r>
        <w:rPr>
          <w:lang w:eastAsia="ja-JP"/>
        </w:rPr>
        <w:t xml:space="preserve"> </w:t>
      </w:r>
    </w:p>
    <w:p w14:paraId="6B64D492" w14:textId="77777777" w:rsidR="00010E20" w:rsidRPr="00A4559E" w:rsidRDefault="00010E20" w:rsidP="00010E20">
      <w:pPr>
        <w:pStyle w:val="NormalKWN"/>
        <w:rPr>
          <w:lang w:eastAsia="ja-JP"/>
        </w:rPr>
      </w:pPr>
      <w:r w:rsidRPr="00A4559E">
        <w:rPr>
          <w:lang w:eastAsia="ja-JP"/>
        </w:rPr>
        <w:t xml:space="preserve">If </w:t>
      </w:r>
      <w:r w:rsidRPr="00D35E12">
        <w:rPr>
          <w:rStyle w:val="VarNinline"/>
        </w:rPr>
        <w:t>IvlRange</w:t>
      </w:r>
      <w:r w:rsidRPr="00A4559E">
        <w:rPr>
          <w:lang w:eastAsia="ja-JP"/>
        </w:rPr>
        <w:t xml:space="preserve"> is less than or equal to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14</m:t>
            </m:r>
          </m:sup>
        </m:sSup>
      </m:oMath>
      <w:r w:rsidRPr="00A4559E">
        <w:rPr>
          <w:lang w:eastAsia="ja-JP"/>
        </w:rPr>
        <w:t xml:space="preserve">, the state variables </w:t>
      </w:r>
      <w:r w:rsidRPr="00D35E12">
        <w:rPr>
          <w:rStyle w:val="VarNinline"/>
        </w:rPr>
        <w:t>IvlRange</w:t>
      </w:r>
      <w:r w:rsidRPr="00A4559E">
        <w:rPr>
          <w:lang w:eastAsia="ja-JP"/>
        </w:rPr>
        <w:t xml:space="preserve">, </w:t>
      </w:r>
      <w:r w:rsidRPr="00D35E12">
        <w:rPr>
          <w:rStyle w:val="VarNinline"/>
        </w:rPr>
        <w:t>IvlLow</w:t>
      </w:r>
      <w:r w:rsidRPr="00A4559E">
        <w:rPr>
          <w:lang w:eastAsia="ja-JP"/>
        </w:rPr>
        <w:t xml:space="preserve"> and </w:t>
      </w:r>
      <w:r w:rsidRPr="00D35E12">
        <w:rPr>
          <w:rStyle w:val="VarNinline"/>
        </w:rPr>
        <w:t>IvlCode</w:t>
      </w:r>
      <w:r w:rsidRPr="00A4559E">
        <w:rPr>
          <w:lang w:eastAsia="ja-JP"/>
        </w:rPr>
        <w:t xml:space="preserve"> are updated:</w:t>
      </w:r>
    </w:p>
    <w:p w14:paraId="163BE59E" w14:textId="77777777" w:rsidR="00010E20" w:rsidRPr="00A4559E" w:rsidRDefault="00010E20" w:rsidP="00010E20">
      <w:pPr>
        <w:pStyle w:val="Code"/>
      </w:pPr>
      <w:r w:rsidRPr="00A4559E">
        <w:rPr>
          <w:lang w:eastAsia="ja-JP"/>
        </w:rPr>
        <w:t>if ((IvlLow + IvlRange − 1) ^ IvlLow ≥ 0x8000) {</w:t>
      </w:r>
      <w:r w:rsidRPr="00A4559E">
        <w:rPr>
          <w:lang w:eastAsia="ja-JP"/>
        </w:rPr>
        <w:br/>
        <w:t xml:space="preserve">  </w:t>
      </w:r>
      <w:r w:rsidRPr="00A4559E">
        <w:t>IvlCode ^= 0x4000</w:t>
      </w:r>
      <w:r w:rsidRPr="00A4559E">
        <w:br/>
        <w:t xml:space="preserve">  IvlLow ^= 0x4000</w:t>
      </w:r>
      <w:r w:rsidRPr="00A4559E">
        <w:br/>
        <w:t>}</w:t>
      </w:r>
      <w:r w:rsidRPr="00A4559E">
        <w:br/>
        <w:t>IvlRange &lt;&lt;= 1</w:t>
      </w:r>
      <w:r w:rsidRPr="00A4559E">
        <w:br/>
        <w:t>IvlLow = (IvlLow &lt;&lt; 1) &amp; 0xFFFF</w:t>
      </w:r>
      <w:r w:rsidRPr="00A4559E">
        <w:br/>
        <w:t>IvlCode = ((IvlCode &lt;&lt; 1) |</w:t>
      </w:r>
      <w:r w:rsidRPr="00A4559E">
        <w:rPr>
          <w:lang w:eastAsia="ja-JP"/>
        </w:rPr>
        <w:t xml:space="preserve"> NextAeStreamBit</w:t>
      </w:r>
      <w:r w:rsidRPr="00A4559E">
        <w:t>) &amp; 0xFFFF</w:t>
      </w:r>
    </w:p>
    <w:p w14:paraId="12E4AC8D" w14:textId="77777777" w:rsidR="00010E20" w:rsidRPr="00A4559E" w:rsidRDefault="00010E20" w:rsidP="00010E20">
      <w:r w:rsidRPr="00A4559E">
        <w:t xml:space="preserve">If </w:t>
      </w:r>
      <w:r w:rsidRPr="00D35E12">
        <w:rPr>
          <w:rStyle w:val="VarNinline"/>
        </w:rPr>
        <w:t>IvlRange</w:t>
      </w:r>
      <w:r w:rsidRPr="00A4559E">
        <w:t xml:space="preserve"> remains less than or equal to</w:t>
      </w:r>
      <w:r w:rsidRPr="00A4559E">
        <w:rPr>
          <w:lang w:eastAsia="ja-JP"/>
        </w:rPr>
        <w:t xml:space="preserve">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14</m:t>
            </m:r>
          </m:sup>
        </m:sSup>
      </m:oMath>
      <w:r w:rsidRPr="00A4559E">
        <w:t>, the process shall be repeated until it is not.</w:t>
      </w:r>
    </w:p>
    <w:p w14:paraId="69BC6201" w14:textId="77777777" w:rsidR="00010E20" w:rsidRDefault="00010E20" w:rsidP="00010E20">
      <w:pPr>
        <w:pStyle w:val="4"/>
      </w:pPr>
      <w:bookmarkStart w:id="489" w:name="_Ref90559327"/>
      <w:bookmarkStart w:id="490" w:name="_Toc24731207"/>
      <w:r>
        <w:t>Arithmetic decoder flushing process</w:t>
      </w:r>
      <w:bookmarkEnd w:id="489"/>
      <w:r>
        <w:fldChar w:fldCharType="begin" w:fldLock="1"/>
      </w:r>
      <w:r>
        <w:rPr>
          <w:rStyle w:val="HdgMarker"/>
        </w:rPr>
        <w:instrText>Q</w:instrText>
      </w:r>
      <w:r>
        <w:instrText>UOTE "" \* Charformat</w:instrText>
      </w:r>
      <w:r>
        <w:fldChar w:fldCharType="end"/>
      </w:r>
    </w:p>
    <w:p w14:paraId="7B08B6D2" w14:textId="77777777" w:rsidR="00010E20" w:rsidRPr="00A4559E" w:rsidRDefault="00010E20" w:rsidP="00010E20">
      <w:pPr>
        <w:rPr>
          <w:lang w:eastAsia="ja-JP"/>
        </w:rPr>
      </w:pPr>
      <w:r w:rsidRPr="00A4559E">
        <w:rPr>
          <w:lang w:eastAsia="ja-JP"/>
        </w:rPr>
        <w:t>The arithmetic decoder shall be flushed at the end of each occupancy tree entropy stream.</w:t>
      </w:r>
    </w:p>
    <w:p w14:paraId="185A9D2A" w14:textId="77777777" w:rsidR="00010E20" w:rsidRPr="00A4559E" w:rsidRDefault="00010E20" w:rsidP="00010E20">
      <w:pPr>
        <w:rPr>
          <w:lang w:eastAsia="ja-JP"/>
        </w:rPr>
      </w:pPr>
      <w:r w:rsidRPr="00A4559E">
        <w:rPr>
          <w:lang w:eastAsia="ja-JP"/>
        </w:rPr>
        <w:t xml:space="preserve">Flushing shall repeatedly perform state renormalization until </w:t>
      </w:r>
      <w:r w:rsidRPr="00D35E12">
        <w:rPr>
          <w:rStyle w:val="VarNinline"/>
        </w:rPr>
        <w:t>IvlRange</w:t>
      </w:r>
      <w:r w:rsidRPr="00A4559E">
        <w:rPr>
          <w:lang w:eastAsia="ja-JP"/>
        </w:rPr>
        <w:t xml:space="preserve"> is greater than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14</m:t>
            </m:r>
          </m:sup>
        </m:sSup>
      </m:oMath>
      <w:r w:rsidRPr="00A4559E">
        <w:rPr>
          <w:lang w:eastAsia="ja-JP"/>
        </w:rPr>
        <w:t>, and then discard bits from the arithmetic-coded bitstream until it is byte aligned.</w:t>
      </w:r>
    </w:p>
    <w:p w14:paraId="674C05EF" w14:textId="77777777" w:rsidR="00010E20" w:rsidRPr="00A4559E" w:rsidRDefault="00010E20" w:rsidP="00010E20">
      <w:pPr>
        <w:pStyle w:val="Code"/>
      </w:pPr>
      <w:r w:rsidRPr="00A4559E">
        <w:t>while (IvlRange ≤ 0x4000) {</w:t>
      </w:r>
      <w:r w:rsidRPr="00A4559E">
        <w:br/>
        <w:t xml:space="preserve"> </w:t>
      </w:r>
      <w:r w:rsidRPr="00A4559E">
        <w:rPr>
          <w:lang w:eastAsia="ja-JP"/>
        </w:rPr>
        <w:t xml:space="preserve"> NextAeStreamBit</w:t>
      </w:r>
      <w:r w:rsidRPr="00A4559E">
        <w:br/>
        <w:t xml:space="preserve">  IvlRange &lt;&lt;= 1</w:t>
      </w:r>
      <w:r w:rsidRPr="00A4559E">
        <w:br/>
        <w:t>}</w:t>
      </w:r>
    </w:p>
    <w:p w14:paraId="6A8C8C12" w14:textId="77777777" w:rsidR="00010E20" w:rsidRPr="00A4559E" w:rsidRDefault="00010E20" w:rsidP="00010E20">
      <w:pPr>
        <w:pStyle w:val="Code"/>
      </w:pPr>
      <w:r w:rsidRPr="00A4559E">
        <w:t>/* byte</w:t>
      </w:r>
      <w:r>
        <w:t>−</w:t>
      </w:r>
      <w:r w:rsidRPr="00A4559E">
        <w:t>align */</w:t>
      </w:r>
      <w:r w:rsidRPr="00A4559E">
        <w:br/>
        <w:t>while (ReadAeStreamIdx % 8)</w:t>
      </w:r>
      <w:r w:rsidRPr="00A4559E">
        <w:br/>
        <w:t xml:space="preserve"> </w:t>
      </w:r>
      <w:r w:rsidRPr="00A4559E">
        <w:rPr>
          <w:lang w:eastAsia="ja-JP"/>
        </w:rPr>
        <w:t xml:space="preserve"> NextAeStreamBit</w:t>
      </w:r>
    </w:p>
    <w:p w14:paraId="2CE67E1C" w14:textId="77777777" w:rsidR="00010E20" w:rsidRDefault="00010E20" w:rsidP="00010E20">
      <w:pPr>
        <w:pStyle w:val="2"/>
        <w:rPr>
          <w:noProof/>
        </w:rPr>
      </w:pPr>
      <w:bookmarkStart w:id="491" w:name="_Ref89174198"/>
      <w:bookmarkStart w:id="492" w:name="_Toc100603788"/>
      <w:bookmarkStart w:id="493" w:name="_Ref36769745"/>
      <w:bookmarkEnd w:id="490"/>
      <w:r>
        <w:rPr>
          <w:noProof/>
        </w:rPr>
        <w:t>Parsing state memorization and restoration</w:t>
      </w:r>
      <w:bookmarkEnd w:id="491"/>
      <w:bookmarkEnd w:id="492"/>
      <w:r>
        <w:fldChar w:fldCharType="begin" w:fldLock="1"/>
      </w:r>
      <w:r>
        <w:rPr>
          <w:rStyle w:val="HdgMarker"/>
        </w:rPr>
        <w:instrText>Q</w:instrText>
      </w:r>
      <w:r>
        <w:instrText>UOTE "" \* Charformat</w:instrText>
      </w:r>
      <w:r>
        <w:fldChar w:fldCharType="end"/>
      </w:r>
    </w:p>
    <w:p w14:paraId="2180BD68" w14:textId="77777777" w:rsidR="00010E20" w:rsidRDefault="00010E20" w:rsidP="00010E20">
      <w:pPr>
        <w:pStyle w:val="3"/>
      </w:pPr>
      <w:bookmarkStart w:id="494" w:name="_Toc100603789"/>
      <w:r>
        <w:t>General</w:t>
      </w:r>
      <w:bookmarkEnd w:id="494"/>
      <w:r>
        <w:fldChar w:fldCharType="begin" w:fldLock="1"/>
      </w:r>
      <w:r>
        <w:rPr>
          <w:rStyle w:val="HdgMarker"/>
        </w:rPr>
        <w:instrText>Q</w:instrText>
      </w:r>
      <w:r>
        <w:instrText>UOTE "" \* Charformat</w:instrText>
      </w:r>
      <w:r>
        <w:fldChar w:fldCharType="end"/>
      </w:r>
    </w:p>
    <w:p w14:paraId="62EF1253" w14:textId="77777777" w:rsidR="00010E20" w:rsidRPr="00A4559E" w:rsidRDefault="00010E20" w:rsidP="00010E20">
      <w:pPr>
        <w:rPr>
          <w:noProof/>
        </w:rPr>
      </w:pPr>
      <w:r w:rsidRPr="00A4559E">
        <w:rPr>
          <w:noProof/>
        </w:rPr>
        <w:t xml:space="preserve">Subclause </w:t>
      </w:r>
      <w:r w:rsidRPr="00A4559E">
        <w:rPr>
          <w:noProof/>
        </w:rPr>
        <w:fldChar w:fldCharType="begin" w:fldLock="1"/>
      </w:r>
      <w:r w:rsidRPr="00A4559E">
        <w:rPr>
          <w:noProof/>
        </w:rPr>
        <w:instrText xml:space="preserve"> REF _Ref89174198 \r \h </w:instrText>
      </w:r>
      <w:r w:rsidRPr="00A4559E">
        <w:rPr>
          <w:noProof/>
        </w:rPr>
      </w:r>
      <w:r w:rsidRPr="00A4559E">
        <w:rPr>
          <w:noProof/>
        </w:rPr>
        <w:fldChar w:fldCharType="separate"/>
      </w:r>
      <w:r>
        <w:rPr>
          <w:noProof/>
        </w:rPr>
        <w:t>11.6</w:t>
      </w:r>
      <w:r w:rsidRPr="00A4559E">
        <w:rPr>
          <w:noProof/>
        </w:rPr>
        <w:fldChar w:fldCharType="end"/>
      </w:r>
      <w:r w:rsidRPr="00A4559E">
        <w:rPr>
          <w:noProof/>
        </w:rPr>
        <w:t xml:space="preserve"> applies when either </w:t>
      </w:r>
      <w:r w:rsidRPr="00A4559E">
        <w:rPr>
          <w:rStyle w:val="Synvarinline"/>
        </w:rPr>
        <w:t>entropy_continuation_enabled</w:t>
      </w:r>
      <w:r w:rsidRPr="00A4559E">
        <w:rPr>
          <w:noProof/>
        </w:rPr>
        <w:t xml:space="preserve"> is 1</w:t>
      </w:r>
      <w:r>
        <w:rPr>
          <w:noProof/>
        </w:rPr>
        <w:t xml:space="preserve">, </w:t>
      </w:r>
      <w:r>
        <w:rPr>
          <w:rStyle w:val="Synvarinline"/>
        </w:rPr>
        <w:t>slice_inter_</w:t>
      </w:r>
      <w:r w:rsidRPr="00053D35">
        <w:rPr>
          <w:rStyle w:val="Synvarinline"/>
        </w:rPr>
        <w:t>entropy_continuation</w:t>
      </w:r>
      <w:r>
        <w:rPr>
          <w:noProof/>
        </w:rPr>
        <w:t xml:space="preserve"> is 1</w:t>
      </w:r>
      <w:r w:rsidRPr="00A4559E">
        <w:rPr>
          <w:noProof/>
        </w:rPr>
        <w:t xml:space="preserve"> or </w:t>
      </w:r>
      <w:r w:rsidRPr="00A4559E">
        <w:rPr>
          <w:rStyle w:val="Synvarinline"/>
        </w:rPr>
        <w:t>occtree_stream_cnt_minus1</w:t>
      </w:r>
      <w:r w:rsidRPr="00A4559E">
        <w:rPr>
          <w:noProof/>
        </w:rPr>
        <w:t xml:space="preserve"> is greater than 0.</w:t>
      </w:r>
    </w:p>
    <w:p w14:paraId="089EE84D" w14:textId="77777777" w:rsidR="00010E20" w:rsidRPr="00A4559E" w:rsidRDefault="00010E20" w:rsidP="00010E20">
      <w:pPr>
        <w:rPr>
          <w:noProof/>
        </w:rPr>
      </w:pPr>
      <w:r w:rsidRPr="00A4559E">
        <w:rPr>
          <w:noProof/>
        </w:rPr>
        <w:t>At certain moments, the entropy parsing state is recorded and later, used as the initial state for parsing other DUs or occupancy tree entropy streams.</w:t>
      </w:r>
    </w:p>
    <w:p w14:paraId="534285E6" w14:textId="77777777" w:rsidR="00010E20" w:rsidRPr="00A4559E" w:rsidRDefault="00010E20" w:rsidP="00010E20">
      <w:pPr>
        <w:pStyle w:val="NormalKWN"/>
        <w:rPr>
          <w:noProof/>
        </w:rPr>
      </w:pPr>
      <w:r w:rsidRPr="00A4559E">
        <w:rPr>
          <w:noProof/>
        </w:rPr>
        <w:t>The entropy parsing state shall comprise:</w:t>
      </w:r>
    </w:p>
    <w:p w14:paraId="3A179DAD" w14:textId="77777777" w:rsidR="00010E20" w:rsidRDefault="00010E20" w:rsidP="00010E20">
      <w:pPr>
        <w:pStyle w:val="Itemize1G-PCC"/>
        <w:rPr>
          <w:noProof/>
        </w:rPr>
      </w:pPr>
      <w:r>
        <w:rPr>
          <w:noProof/>
        </w:rPr>
        <w:t>for a GDU, the CABAC CPMs (</w:t>
      </w:r>
      <w:r>
        <w:rPr>
          <w:noProof/>
        </w:rPr>
        <w:fldChar w:fldCharType="begin" w:fldLock="1"/>
      </w:r>
      <w:r>
        <w:rPr>
          <w:noProof/>
        </w:rPr>
        <w:instrText xml:space="preserve"> REF _Ref90395946 \r \h </w:instrText>
      </w:r>
      <w:r>
        <w:rPr>
          <w:noProof/>
        </w:rPr>
      </w:r>
      <w:r>
        <w:rPr>
          <w:noProof/>
        </w:rPr>
        <w:fldChar w:fldCharType="separate"/>
      </w:r>
      <w:r>
        <w:rPr>
          <w:noProof/>
        </w:rPr>
        <w:t>11.5.3</w:t>
      </w:r>
      <w:r>
        <w:rPr>
          <w:noProof/>
        </w:rPr>
        <w:fldChar w:fldCharType="end"/>
      </w:r>
      <w:r>
        <w:rPr>
          <w:noProof/>
        </w:rPr>
        <w:t>), the demi-CPMs for bitwise occupancy coding (</w:t>
      </w:r>
      <w:r>
        <w:rPr>
          <w:noProof/>
        </w:rPr>
        <w:fldChar w:fldCharType="begin" w:fldLock="1"/>
      </w:r>
      <w:r>
        <w:rPr>
          <w:noProof/>
        </w:rPr>
        <w:instrText xml:space="preserve"> REF _Ref87868804 \r \h </w:instrText>
      </w:r>
      <w:r>
        <w:rPr>
          <w:noProof/>
        </w:rPr>
      </w:r>
      <w:r>
        <w:rPr>
          <w:noProof/>
        </w:rPr>
        <w:fldChar w:fldCharType="separate"/>
      </w:r>
      <w:r>
        <w:rPr>
          <w:noProof/>
        </w:rPr>
        <w:t>9.2.10.6</w:t>
      </w:r>
      <w:r>
        <w:rPr>
          <w:noProof/>
        </w:rPr>
        <w:fldChar w:fldCharType="end"/>
      </w:r>
      <w:r>
        <w:rPr>
          <w:noProof/>
        </w:rPr>
        <w:t>), the dictionary codec state for bytewise occupancy coding (</w:t>
      </w:r>
      <w:r>
        <w:rPr>
          <w:noProof/>
        </w:rPr>
        <w:fldChar w:fldCharType="begin" w:fldLock="1"/>
      </w:r>
      <w:r>
        <w:rPr>
          <w:noProof/>
        </w:rPr>
        <w:instrText xml:space="preserve"> REF _Ref90395988 \r \h </w:instrText>
      </w:r>
      <w:r>
        <w:rPr>
          <w:noProof/>
        </w:rPr>
      </w:r>
      <w:r>
        <w:rPr>
          <w:noProof/>
        </w:rPr>
        <w:fldChar w:fldCharType="separate"/>
      </w:r>
      <w:r>
        <w:rPr>
          <w:noProof/>
        </w:rPr>
        <w:t>9.2.9.4</w:t>
      </w:r>
      <w:r>
        <w:rPr>
          <w:noProof/>
        </w:rPr>
        <w:fldChar w:fldCharType="end"/>
      </w:r>
      <w:r>
        <w:rPr>
          <w:noProof/>
        </w:rPr>
        <w:t>), the planar occupancy coding state (</w:t>
      </w:r>
      <w:r>
        <w:rPr>
          <w:noProof/>
        </w:rPr>
        <w:fldChar w:fldCharType="begin" w:fldLock="1"/>
      </w:r>
      <w:r>
        <w:rPr>
          <w:noProof/>
        </w:rPr>
        <w:instrText xml:space="preserve"> REF _Ref90396005 \r \h </w:instrText>
      </w:r>
      <w:r>
        <w:rPr>
          <w:noProof/>
        </w:rPr>
      </w:r>
      <w:r>
        <w:rPr>
          <w:noProof/>
        </w:rPr>
        <w:fldChar w:fldCharType="separate"/>
      </w:r>
      <w:r>
        <w:rPr>
          <w:noProof/>
        </w:rPr>
        <w:t>9.2.11.5.2</w:t>
      </w:r>
      <w:r>
        <w:rPr>
          <w:noProof/>
        </w:rPr>
        <w:fldChar w:fldCharType="end"/>
      </w:r>
      <w:r>
        <w:rPr>
          <w:noProof/>
        </w:rPr>
        <w:t xml:space="preserve">) and the state of the variables </w:t>
      </w:r>
      <w:r w:rsidRPr="00CB76EB">
        <w:rPr>
          <w:rStyle w:val="VarNinline"/>
        </w:rPr>
        <w:t>P</w:t>
      </w:r>
      <w:r>
        <w:rPr>
          <w:rStyle w:val="VarNinline"/>
        </w:rPr>
        <w:t>revInterFrameRefIdx</w:t>
      </w:r>
      <w:r>
        <w:rPr>
          <w:lang w:eastAsia="ja-JP"/>
        </w:rPr>
        <w:t xml:space="preserve">, </w:t>
      </w:r>
      <w:r w:rsidRPr="00CB76EB">
        <w:rPr>
          <w:rStyle w:val="VarNinline"/>
        </w:rPr>
        <w:t>P</w:t>
      </w:r>
      <w:r>
        <w:rPr>
          <w:rStyle w:val="VarNinline"/>
        </w:rPr>
        <w:t>revPhiResidSign</w:t>
      </w:r>
      <w:r>
        <w:rPr>
          <w:lang w:eastAsia="ja-JP"/>
        </w:rPr>
        <w:t xml:space="preserve">, </w:t>
      </w:r>
      <w:r w:rsidRPr="00CB76EB">
        <w:rPr>
          <w:rStyle w:val="VarNinline"/>
        </w:rPr>
        <w:t>P</w:t>
      </w:r>
      <w:r>
        <w:rPr>
          <w:rStyle w:val="VarNinline"/>
        </w:rPr>
        <w:t>revPhiMul</w:t>
      </w:r>
      <w:r>
        <w:rPr>
          <w:lang w:eastAsia="ja-JP"/>
        </w:rPr>
        <w:t xml:space="preserve"> and </w:t>
      </w:r>
      <w:r w:rsidRPr="00CB76EB">
        <w:rPr>
          <w:rStyle w:val="VarNinline"/>
        </w:rPr>
        <w:t>P</w:t>
      </w:r>
      <w:r>
        <w:rPr>
          <w:rStyle w:val="VarNinline"/>
        </w:rPr>
        <w:t>revRadiusResidSign</w:t>
      </w:r>
      <w:r>
        <w:rPr>
          <w:noProof/>
        </w:rPr>
        <w:t xml:space="preserve"> (</w:t>
      </w:r>
      <w:r>
        <w:rPr>
          <w:noProof/>
        </w:rPr>
        <w:fldChar w:fldCharType="begin"/>
      </w:r>
      <w:r>
        <w:rPr>
          <w:noProof/>
        </w:rPr>
        <w:instrText xml:space="preserve"> REF _Ref105165278 \w \h </w:instrText>
      </w:r>
      <w:r>
        <w:rPr>
          <w:noProof/>
        </w:rPr>
      </w:r>
      <w:r>
        <w:rPr>
          <w:noProof/>
        </w:rPr>
        <w:fldChar w:fldCharType="separate"/>
      </w:r>
      <w:r>
        <w:rPr>
          <w:noProof/>
        </w:rPr>
        <w:t>9.3.3.1</w:t>
      </w:r>
      <w:r>
        <w:rPr>
          <w:noProof/>
        </w:rPr>
        <w:fldChar w:fldCharType="end"/>
      </w:r>
      <w:r>
        <w:rPr>
          <w:noProof/>
        </w:rPr>
        <w:t>);</w:t>
      </w:r>
    </w:p>
    <w:p w14:paraId="3708B683" w14:textId="77777777" w:rsidR="00010E20" w:rsidRDefault="00010E20" w:rsidP="00010E20">
      <w:pPr>
        <w:pStyle w:val="Itemize1G-PCC"/>
        <w:rPr>
          <w:noProof/>
        </w:rPr>
      </w:pPr>
      <w:r>
        <w:rPr>
          <w:noProof/>
        </w:rPr>
        <w:t>for an ADU, the CABAC CPMs only (</w:t>
      </w:r>
      <w:r>
        <w:rPr>
          <w:noProof/>
        </w:rPr>
        <w:fldChar w:fldCharType="begin" w:fldLock="1"/>
      </w:r>
      <w:r>
        <w:rPr>
          <w:noProof/>
        </w:rPr>
        <w:instrText xml:space="preserve"> REF _Ref90395962 \r \h </w:instrText>
      </w:r>
      <w:r>
        <w:rPr>
          <w:noProof/>
        </w:rPr>
      </w:r>
      <w:r>
        <w:rPr>
          <w:noProof/>
        </w:rPr>
        <w:fldChar w:fldCharType="separate"/>
      </w:r>
      <w:r>
        <w:rPr>
          <w:noProof/>
        </w:rPr>
        <w:t>11.5.3</w:t>
      </w:r>
      <w:r>
        <w:rPr>
          <w:noProof/>
        </w:rPr>
        <w:fldChar w:fldCharType="end"/>
      </w:r>
      <w:r>
        <w:rPr>
          <w:noProof/>
        </w:rPr>
        <w:t>).</w:t>
      </w:r>
    </w:p>
    <w:p w14:paraId="644E9010" w14:textId="77777777" w:rsidR="00010E20" w:rsidRPr="00A4559E" w:rsidRDefault="00010E20" w:rsidP="00010E20">
      <w:pPr>
        <w:rPr>
          <w:noProof/>
        </w:rPr>
      </w:pPr>
      <w:r w:rsidRPr="00A4559E">
        <w:rPr>
          <w:noProof/>
        </w:rPr>
        <w:lastRenderedPageBreak/>
        <w:t xml:space="preserve">The entropy parsing state shall be recorded and restored independently according to DU type (ADU versus GDU) and for each different value of ADU </w:t>
      </w:r>
      <w:r w:rsidRPr="00D35E12">
        <w:rPr>
          <w:rStyle w:val="VarNinline"/>
        </w:rPr>
        <w:t>AttrIdx</w:t>
      </w:r>
      <w:r w:rsidRPr="00A4559E">
        <w:rPr>
          <w:noProof/>
        </w:rPr>
        <w:t xml:space="preserve">.  For example, a coded point cloud sequence with </w:t>
      </w:r>
      <w:r w:rsidRPr="00A4559E">
        <w:rPr>
          <w:rStyle w:val="Synvarinline"/>
        </w:rPr>
        <w:t>num_attributes</w:t>
      </w:r>
      <w:r w:rsidRPr="00A4559E">
        <w:rPr>
          <w:noProof/>
        </w:rPr>
        <w:t xml:space="preserve"> equal to 2 would require storage for three sets of entropy parsing state.</w:t>
      </w:r>
    </w:p>
    <w:p w14:paraId="34F992CD" w14:textId="77777777" w:rsidR="00010E20" w:rsidRPr="00A4559E" w:rsidRDefault="00010E20" w:rsidP="00010E20">
      <w:pPr>
        <w:ind w:left="110" w:hangingChars="50" w:hanging="110"/>
        <w:rPr>
          <w:noProof/>
        </w:rPr>
      </w:pPr>
      <w:r w:rsidRPr="00A4559E">
        <w:rPr>
          <w:noProof/>
        </w:rPr>
        <w:t xml:space="preserve">At the start of any GDU with </w:t>
      </w:r>
      <w:r w:rsidRPr="00A4559E">
        <w:rPr>
          <w:rStyle w:val="Synvarinline"/>
        </w:rPr>
        <w:t>slice_entropy_continuation</w:t>
      </w:r>
      <w:r w:rsidRPr="00A4559E">
        <w:rPr>
          <w:noProof/>
        </w:rPr>
        <w:t xml:space="preserve"> equal to 0</w:t>
      </w:r>
      <w:r>
        <w:rPr>
          <w:noProof/>
        </w:rPr>
        <w:t xml:space="preserve"> and </w:t>
      </w:r>
      <w:r>
        <w:rPr>
          <w:rStyle w:val="Synvarinline"/>
        </w:rPr>
        <w:t>slice_inter_</w:t>
      </w:r>
      <w:r w:rsidRPr="00A4559E">
        <w:rPr>
          <w:rStyle w:val="Synvarinline"/>
        </w:rPr>
        <w:t>entropy_continuation</w:t>
      </w:r>
      <w:r w:rsidRPr="00A4559E">
        <w:rPr>
          <w:noProof/>
        </w:rPr>
        <w:t xml:space="preserve"> </w:t>
      </w:r>
      <w:r>
        <w:rPr>
          <w:noProof/>
        </w:rPr>
        <w:t>equal to 0</w:t>
      </w:r>
      <w:r w:rsidRPr="00A4559E">
        <w:rPr>
          <w:noProof/>
        </w:rPr>
        <w:t>, all previously recorded GDU and ADU entropy parsing state shall be discarded.</w:t>
      </w:r>
    </w:p>
    <w:p w14:paraId="658185E8" w14:textId="77777777" w:rsidR="00010E20" w:rsidRDefault="00010E20" w:rsidP="00010E20">
      <w:pPr>
        <w:pStyle w:val="3"/>
        <w:rPr>
          <w:noProof/>
        </w:rPr>
      </w:pPr>
      <w:bookmarkStart w:id="495" w:name="_Toc100603790"/>
      <w:r>
        <w:rPr>
          <w:noProof/>
        </w:rPr>
        <w:t>Geometry data units</w:t>
      </w:r>
      <w:bookmarkEnd w:id="495"/>
      <w:r>
        <w:fldChar w:fldCharType="begin" w:fldLock="1"/>
      </w:r>
      <w:r>
        <w:rPr>
          <w:rStyle w:val="HdgMarker"/>
        </w:rPr>
        <w:instrText>Q</w:instrText>
      </w:r>
      <w:r>
        <w:instrText>UOTE "" \* Charformat</w:instrText>
      </w:r>
      <w:r>
        <w:fldChar w:fldCharType="end"/>
      </w:r>
    </w:p>
    <w:p w14:paraId="34FB0167" w14:textId="77777777" w:rsidR="00010E20" w:rsidRPr="00FD12B5" w:rsidRDefault="00010E20" w:rsidP="00010E20">
      <w:pPr>
        <w:pStyle w:val="4"/>
      </w:pPr>
      <w:bookmarkStart w:id="496" w:name="_Ref90294548"/>
      <w:r>
        <w:t>Memorization</w:t>
      </w:r>
      <w:bookmarkEnd w:id="496"/>
      <w:r>
        <w:fldChar w:fldCharType="begin" w:fldLock="1"/>
      </w:r>
      <w:r>
        <w:rPr>
          <w:rStyle w:val="HdgMarker"/>
        </w:rPr>
        <w:instrText>Q</w:instrText>
      </w:r>
      <w:r>
        <w:instrText>UOTE "" \* Charformat</w:instrText>
      </w:r>
      <w:r>
        <w:fldChar w:fldCharType="end"/>
      </w:r>
    </w:p>
    <w:p w14:paraId="1C71AA61" w14:textId="77777777" w:rsidR="00010E20" w:rsidRPr="00A4559E" w:rsidRDefault="00010E20" w:rsidP="00010E20">
      <w:pPr>
        <w:pStyle w:val="NormalKWN"/>
        <w:rPr>
          <w:noProof/>
        </w:rPr>
      </w:pPr>
      <w:r w:rsidRPr="00A4559E">
        <w:rPr>
          <w:noProof/>
        </w:rPr>
        <w:t>The GDU entropy parsing state shall be recorded at:</w:t>
      </w:r>
    </w:p>
    <w:p w14:paraId="4FA21C89" w14:textId="77777777" w:rsidR="00010E20" w:rsidRPr="00652EA9" w:rsidRDefault="00010E20" w:rsidP="00010E20">
      <w:pPr>
        <w:pStyle w:val="Itemize1G-PCC"/>
        <w:rPr>
          <w:noProof/>
        </w:rPr>
      </w:pPr>
      <w:r>
        <w:rPr>
          <w:noProof/>
        </w:rPr>
        <w:t xml:space="preserve">the end of every </w:t>
      </w:r>
      <w:r w:rsidRPr="001A38FF">
        <w:rPr>
          <w:rStyle w:val="Synvarinline"/>
        </w:rPr>
        <w:t>geometry_data_unit</w:t>
      </w:r>
      <w:r>
        <w:rPr>
          <w:noProof/>
        </w:rPr>
        <w:t xml:space="preserve"> syntax structure (</w:t>
      </w:r>
      <w:r>
        <w:rPr>
          <w:noProof/>
        </w:rPr>
        <w:fldChar w:fldCharType="begin" w:fldLock="1"/>
      </w:r>
      <w:r>
        <w:rPr>
          <w:noProof/>
        </w:rPr>
        <w:instrText xml:space="preserve"> REF _Ref94187597 \r \h </w:instrText>
      </w:r>
      <w:r>
        <w:rPr>
          <w:noProof/>
        </w:rPr>
      </w:r>
      <w:r>
        <w:rPr>
          <w:noProof/>
        </w:rPr>
        <w:fldChar w:fldCharType="separate"/>
      </w:r>
      <w:r>
        <w:rPr>
          <w:noProof/>
        </w:rPr>
        <w:t>7.3.3.1</w:t>
      </w:r>
      <w:r>
        <w:rPr>
          <w:noProof/>
        </w:rPr>
        <w:fldChar w:fldCharType="end"/>
      </w:r>
      <w:r>
        <w:rPr>
          <w:noProof/>
        </w:rPr>
        <w:t>); and</w:t>
      </w:r>
    </w:p>
    <w:p w14:paraId="192D90AF" w14:textId="77777777" w:rsidR="00010E20" w:rsidRDefault="00010E20" w:rsidP="00010E20">
      <w:pPr>
        <w:pStyle w:val="Itemize1G-PCC"/>
        <w:rPr>
          <w:noProof/>
        </w:rPr>
      </w:pPr>
      <w:r>
        <w:rPr>
          <w:noProof/>
        </w:rPr>
        <w:t xml:space="preserve">the end of every </w:t>
      </w:r>
      <w:r w:rsidRPr="001A38FF">
        <w:rPr>
          <w:rStyle w:val="Synvarinline"/>
        </w:rPr>
        <w:t>occupancy_tree_level</w:t>
      </w:r>
      <w:r>
        <w:rPr>
          <w:rStyle w:val="Exprinline"/>
        </w:rPr>
        <w:t>( </w:t>
      </w:r>
      <w:r w:rsidRPr="00D35E12">
        <w:rPr>
          <w:rStyle w:val="VarNinline"/>
        </w:rPr>
        <w:t>dpth</w:t>
      </w:r>
      <w:r>
        <w:rPr>
          <w:rStyle w:val="Exprinline"/>
        </w:rPr>
        <w:t> )</w:t>
      </w:r>
      <w:r>
        <w:rPr>
          <w:noProof/>
        </w:rPr>
        <w:t xml:space="preserve"> syntax structure </w:t>
      </w:r>
      <w:r w:rsidRPr="004F2A4F">
        <w:rPr>
          <w:noProof/>
        </w:rPr>
        <w:t>(</w:t>
      </w:r>
      <w:r>
        <w:rPr>
          <w:noProof/>
        </w:rPr>
        <w:fldChar w:fldCharType="begin" w:fldLock="1"/>
      </w:r>
      <w:r>
        <w:rPr>
          <w:noProof/>
        </w:rPr>
        <w:instrText xml:space="preserve"> REF _Ref90560734 \r \h </w:instrText>
      </w:r>
      <w:r>
        <w:rPr>
          <w:noProof/>
        </w:rPr>
      </w:r>
      <w:r>
        <w:rPr>
          <w:noProof/>
        </w:rPr>
        <w:fldChar w:fldCharType="separate"/>
      </w:r>
      <w:r>
        <w:rPr>
          <w:noProof/>
        </w:rPr>
        <w:t>7.3.3.5</w:t>
      </w:r>
      <w:r>
        <w:rPr>
          <w:noProof/>
        </w:rPr>
        <w:fldChar w:fldCharType="end"/>
      </w:r>
      <w:r w:rsidRPr="004F2A4F">
        <w:rPr>
          <w:noProof/>
        </w:rPr>
        <w:t>)</w:t>
      </w:r>
      <w:r>
        <w:rPr>
          <w:noProof/>
        </w:rPr>
        <w:t xml:space="preserve"> where </w:t>
      </w:r>
      <w:r w:rsidRPr="00D35E12">
        <w:rPr>
          <w:rStyle w:val="VarNinline"/>
        </w:rPr>
        <w:t>dpth</w:t>
      </w:r>
      <w:r>
        <w:rPr>
          <w:noProof/>
        </w:rPr>
        <w:t xml:space="preserve"> is equal to </w:t>
      </w:r>
      <w:r w:rsidRPr="00A739CE">
        <w:rPr>
          <w:rStyle w:val="ExprNameinline"/>
        </w:rPr>
        <w:t>OcctreeEntropyStreamDepth</w:t>
      </w:r>
      <w:r w:rsidRPr="001A38FF">
        <w:rPr>
          <w:rStyle w:val="Exprinline"/>
        </w:rPr>
        <w:t> − 1</w:t>
      </w:r>
      <w:r>
        <w:rPr>
          <w:noProof/>
        </w:rPr>
        <w:t>.</w:t>
      </w:r>
    </w:p>
    <w:p w14:paraId="0414460C" w14:textId="77777777" w:rsidR="00010E20" w:rsidRPr="00A4559E" w:rsidRDefault="00010E20" w:rsidP="00010E20">
      <w:pPr>
        <w:rPr>
          <w:lang w:eastAsia="ja-JP"/>
        </w:rPr>
      </w:pPr>
      <w:r w:rsidRPr="00A4559E">
        <w:rPr>
          <w:lang w:eastAsia="ja-JP"/>
        </w:rPr>
        <w:t>Memorization shall record the elements and values of the GDU entropy parsing state for restoration by the restoration process (</w:t>
      </w:r>
      <w:r w:rsidRPr="00A4559E">
        <w:rPr>
          <w:lang w:eastAsia="ja-JP"/>
        </w:rPr>
        <w:fldChar w:fldCharType="begin" w:fldLock="1"/>
      </w:r>
      <w:r w:rsidRPr="00A4559E">
        <w:rPr>
          <w:lang w:eastAsia="ja-JP"/>
        </w:rPr>
        <w:instrText xml:space="preserve"> REF _Ref90294218 \r \h </w:instrText>
      </w:r>
      <w:r w:rsidRPr="00A4559E">
        <w:rPr>
          <w:lang w:eastAsia="ja-JP"/>
        </w:rPr>
      </w:r>
      <w:r w:rsidRPr="00A4559E">
        <w:rPr>
          <w:lang w:eastAsia="ja-JP"/>
        </w:rPr>
        <w:fldChar w:fldCharType="separate"/>
      </w:r>
      <w:r>
        <w:rPr>
          <w:lang w:eastAsia="ja-JP"/>
        </w:rPr>
        <w:t>11.6.2.2</w:t>
      </w:r>
      <w:r w:rsidRPr="00A4559E">
        <w:rPr>
          <w:lang w:eastAsia="ja-JP"/>
        </w:rPr>
        <w:fldChar w:fldCharType="end"/>
      </w:r>
      <w:r w:rsidRPr="00A4559E">
        <w:rPr>
          <w:lang w:eastAsia="ja-JP"/>
        </w:rPr>
        <w:t>).</w:t>
      </w:r>
    </w:p>
    <w:p w14:paraId="18CFDDE1" w14:textId="77777777" w:rsidR="00010E20" w:rsidRDefault="00010E20" w:rsidP="00010E20">
      <w:pPr>
        <w:pStyle w:val="4"/>
        <w:rPr>
          <w:noProof/>
        </w:rPr>
      </w:pPr>
      <w:bookmarkStart w:id="497" w:name="_Ref90294218"/>
      <w:r>
        <w:rPr>
          <w:noProof/>
        </w:rPr>
        <w:t>Restoration</w:t>
      </w:r>
      <w:bookmarkEnd w:id="497"/>
      <w:r>
        <w:fldChar w:fldCharType="begin" w:fldLock="1"/>
      </w:r>
      <w:r>
        <w:rPr>
          <w:rStyle w:val="HdgMarker"/>
        </w:rPr>
        <w:instrText>Q</w:instrText>
      </w:r>
      <w:r>
        <w:instrText>UOTE "" \* Charformat</w:instrText>
      </w:r>
      <w:r>
        <w:fldChar w:fldCharType="end"/>
      </w:r>
    </w:p>
    <w:p w14:paraId="797FB7F5" w14:textId="77777777" w:rsidR="00010E20" w:rsidRPr="00A4559E" w:rsidRDefault="00010E20" w:rsidP="00010E20">
      <w:pPr>
        <w:pStyle w:val="NormalKWN"/>
        <w:rPr>
          <w:noProof/>
        </w:rPr>
      </w:pPr>
      <w:r w:rsidRPr="00A4559E">
        <w:rPr>
          <w:noProof/>
        </w:rPr>
        <w:t>The GDU entropy parsing state shall be restored at:</w:t>
      </w:r>
    </w:p>
    <w:p w14:paraId="33C12D30" w14:textId="77777777" w:rsidR="00010E20" w:rsidRDefault="00010E20" w:rsidP="00010E20">
      <w:pPr>
        <w:pStyle w:val="Itemize1G-PCC"/>
        <w:rPr>
          <w:noProof/>
        </w:rPr>
      </w:pPr>
      <w:r>
        <w:rPr>
          <w:noProof/>
        </w:rPr>
        <w:t xml:space="preserve">the start of a </w:t>
      </w:r>
      <w:r w:rsidRPr="001A38FF">
        <w:rPr>
          <w:rStyle w:val="Synvarinline"/>
        </w:rPr>
        <w:t>geometry_data_unit</w:t>
      </w:r>
      <w:r>
        <w:rPr>
          <w:noProof/>
        </w:rPr>
        <w:t xml:space="preserve"> syntax structure (</w:t>
      </w:r>
      <w:r>
        <w:rPr>
          <w:noProof/>
        </w:rPr>
        <w:fldChar w:fldCharType="begin" w:fldLock="1"/>
      </w:r>
      <w:r>
        <w:rPr>
          <w:noProof/>
        </w:rPr>
        <w:instrText xml:space="preserve"> REF _Ref48684284 \n \h  \* MERGEFORMAT </w:instrText>
      </w:r>
      <w:r>
        <w:rPr>
          <w:noProof/>
        </w:rPr>
      </w:r>
      <w:r>
        <w:rPr>
          <w:noProof/>
        </w:rPr>
        <w:fldChar w:fldCharType="separate"/>
      </w:r>
      <w:r>
        <w:rPr>
          <w:noProof/>
        </w:rPr>
        <w:t>7.3.3.1</w:t>
      </w:r>
      <w:r>
        <w:rPr>
          <w:noProof/>
        </w:rPr>
        <w:fldChar w:fldCharType="end"/>
      </w:r>
      <w:r>
        <w:rPr>
          <w:noProof/>
        </w:rPr>
        <w:t xml:space="preserve">) when </w:t>
      </w:r>
      <w:r w:rsidRPr="001A38FF">
        <w:rPr>
          <w:rStyle w:val="Synvarinline"/>
        </w:rPr>
        <w:t>slice_entropy_continuation</w:t>
      </w:r>
      <w:r>
        <w:rPr>
          <w:noProof/>
        </w:rPr>
        <w:t xml:space="preserve"> is 1; and</w:t>
      </w:r>
    </w:p>
    <w:p w14:paraId="14EF5598" w14:textId="77777777" w:rsidR="00010E20" w:rsidRDefault="00010E20" w:rsidP="00010E20">
      <w:pPr>
        <w:pStyle w:val="Itemize1G-PCC"/>
        <w:rPr>
          <w:noProof/>
        </w:rPr>
      </w:pPr>
      <w:r w:rsidRPr="0014176E">
        <w:t xml:space="preserve">the start of a </w:t>
      </w:r>
      <w:r w:rsidRPr="009F5246">
        <w:rPr>
          <w:rStyle w:val="Synvarinline"/>
        </w:rPr>
        <w:t>geometry_data_unit</w:t>
      </w:r>
      <w:r w:rsidRPr="0014176E">
        <w:t xml:space="preserve"> syntax structure (7.3.3.1) when </w:t>
      </w:r>
      <w:r w:rsidRPr="009F5246">
        <w:rPr>
          <w:rStyle w:val="Synvarinline"/>
        </w:rPr>
        <w:t>slice_entropy_continuation</w:t>
      </w:r>
      <w:r w:rsidRPr="00350191">
        <w:rPr>
          <w:noProof/>
        </w:rPr>
        <w:t xml:space="preserve"> is </w:t>
      </w:r>
      <w:r>
        <w:rPr>
          <w:noProof/>
        </w:rPr>
        <w:t xml:space="preserve">0, </w:t>
      </w:r>
      <w:r>
        <w:rPr>
          <w:rStyle w:val="Synvarinline"/>
        </w:rPr>
        <w:t>slice_inter_</w:t>
      </w:r>
      <w:r w:rsidRPr="009F5246">
        <w:rPr>
          <w:rStyle w:val="Synvarinline"/>
        </w:rPr>
        <w:t>entropy_continuation</w:t>
      </w:r>
      <w:r w:rsidRPr="00350191">
        <w:rPr>
          <w:noProof/>
        </w:rPr>
        <w:t xml:space="preserve"> is 1</w:t>
      </w:r>
      <w:r>
        <w:rPr>
          <w:noProof/>
        </w:rPr>
        <w:t>; and</w:t>
      </w:r>
    </w:p>
    <w:p w14:paraId="3CB362D0" w14:textId="77777777" w:rsidR="00010E20" w:rsidRPr="00652EA9" w:rsidRDefault="00010E20" w:rsidP="00010E20">
      <w:pPr>
        <w:pStyle w:val="Itemize1G-PCC"/>
        <w:rPr>
          <w:noProof/>
        </w:rPr>
      </w:pPr>
      <w:r>
        <w:rPr>
          <w:noProof/>
        </w:rPr>
        <w:t xml:space="preserve">the start of every </w:t>
      </w:r>
      <w:r w:rsidRPr="001A38FF">
        <w:rPr>
          <w:rStyle w:val="Synvarinline"/>
        </w:rPr>
        <w:t>occupancy_tree_level</w:t>
      </w:r>
      <w:r>
        <w:rPr>
          <w:rStyle w:val="Exprinline"/>
        </w:rPr>
        <w:t>( </w:t>
      </w:r>
      <w:r w:rsidRPr="00D35E12">
        <w:rPr>
          <w:rStyle w:val="VarNinline"/>
        </w:rPr>
        <w:t>dpth</w:t>
      </w:r>
      <w:r>
        <w:rPr>
          <w:rStyle w:val="Exprinline"/>
        </w:rPr>
        <w:t> )</w:t>
      </w:r>
      <w:r>
        <w:rPr>
          <w:noProof/>
        </w:rPr>
        <w:t xml:space="preserve"> syntax structure </w:t>
      </w:r>
      <w:r w:rsidRPr="004F2A4F">
        <w:rPr>
          <w:noProof/>
        </w:rPr>
        <w:t>(</w:t>
      </w:r>
      <w:r>
        <w:rPr>
          <w:noProof/>
        </w:rPr>
        <w:fldChar w:fldCharType="begin" w:fldLock="1"/>
      </w:r>
      <w:r>
        <w:rPr>
          <w:noProof/>
        </w:rPr>
        <w:instrText xml:space="preserve"> REF _Ref90560734 \r \h  \* MERGEFORMAT </w:instrText>
      </w:r>
      <w:r>
        <w:rPr>
          <w:noProof/>
        </w:rPr>
      </w:r>
      <w:r>
        <w:rPr>
          <w:noProof/>
        </w:rPr>
        <w:fldChar w:fldCharType="separate"/>
      </w:r>
      <w:r>
        <w:rPr>
          <w:noProof/>
        </w:rPr>
        <w:t>7.3.3.5</w:t>
      </w:r>
      <w:r>
        <w:rPr>
          <w:noProof/>
        </w:rPr>
        <w:fldChar w:fldCharType="end"/>
      </w:r>
      <w:r w:rsidRPr="004F2A4F">
        <w:rPr>
          <w:noProof/>
        </w:rPr>
        <w:t>)</w:t>
      </w:r>
      <w:r>
        <w:rPr>
          <w:noProof/>
        </w:rPr>
        <w:t xml:space="preserve"> where </w:t>
      </w:r>
      <w:r w:rsidRPr="00D35E12">
        <w:rPr>
          <w:rStyle w:val="VarNinline"/>
        </w:rPr>
        <w:t>dpth</w:t>
      </w:r>
      <w:r>
        <w:rPr>
          <w:noProof/>
        </w:rPr>
        <w:t xml:space="preserve"> is greater than </w:t>
      </w:r>
      <w:r w:rsidRPr="00A739CE">
        <w:rPr>
          <w:rStyle w:val="ExprNameinline"/>
        </w:rPr>
        <w:t>OcctreeEntropyStreamDepth</w:t>
      </w:r>
      <w:r>
        <w:rPr>
          <w:noProof/>
        </w:rPr>
        <w:t>.</w:t>
      </w:r>
    </w:p>
    <w:p w14:paraId="48E2A10D" w14:textId="77777777" w:rsidR="00010E20" w:rsidRPr="00A4559E" w:rsidRDefault="00010E20" w:rsidP="00010E20">
      <w:pPr>
        <w:rPr>
          <w:lang w:eastAsia="ja-JP"/>
        </w:rPr>
      </w:pPr>
      <w:r w:rsidRPr="00A4559E">
        <w:rPr>
          <w:lang w:eastAsia="ja-JP"/>
        </w:rPr>
        <w:t>Restoration shall restore the elements and values of the GDU entropy parsing state to those previously recorded by the memorization process (</w:t>
      </w:r>
      <w:r w:rsidRPr="00A4559E">
        <w:rPr>
          <w:lang w:eastAsia="ja-JP"/>
        </w:rPr>
        <w:fldChar w:fldCharType="begin" w:fldLock="1"/>
      </w:r>
      <w:r w:rsidRPr="00A4559E">
        <w:rPr>
          <w:lang w:eastAsia="ja-JP"/>
        </w:rPr>
        <w:instrText xml:space="preserve"> REF _Ref90294548 \r \h </w:instrText>
      </w:r>
      <w:r w:rsidRPr="00A4559E">
        <w:rPr>
          <w:lang w:eastAsia="ja-JP"/>
        </w:rPr>
      </w:r>
      <w:r w:rsidRPr="00A4559E">
        <w:rPr>
          <w:lang w:eastAsia="ja-JP"/>
        </w:rPr>
        <w:fldChar w:fldCharType="separate"/>
      </w:r>
      <w:r>
        <w:rPr>
          <w:lang w:eastAsia="ja-JP"/>
        </w:rPr>
        <w:t>11.6.2.1</w:t>
      </w:r>
      <w:r w:rsidRPr="00A4559E">
        <w:rPr>
          <w:lang w:eastAsia="ja-JP"/>
        </w:rPr>
        <w:fldChar w:fldCharType="end"/>
      </w:r>
      <w:r w:rsidRPr="00A4559E">
        <w:rPr>
          <w:lang w:eastAsia="ja-JP"/>
        </w:rPr>
        <w:t xml:space="preserve">).  At the start of a </w:t>
      </w:r>
      <w:r w:rsidRPr="00A4559E">
        <w:rPr>
          <w:rStyle w:val="Synvarinline"/>
        </w:rPr>
        <w:t>geometry_data_unit</w:t>
      </w:r>
      <w:r w:rsidRPr="00A4559E">
        <w:rPr>
          <w:lang w:eastAsia="ja-JP"/>
        </w:rPr>
        <w:t xml:space="preserve"> syntax structure, restoration shall exclude the planar occupancy coding state.</w:t>
      </w:r>
    </w:p>
    <w:p w14:paraId="3949413F" w14:textId="77777777" w:rsidR="00010E20" w:rsidRDefault="00010E20" w:rsidP="00010E20">
      <w:pPr>
        <w:pStyle w:val="3"/>
        <w:rPr>
          <w:noProof/>
        </w:rPr>
      </w:pPr>
      <w:bookmarkStart w:id="498" w:name="_Toc100603791"/>
      <w:r>
        <w:rPr>
          <w:noProof/>
        </w:rPr>
        <w:t>Attribute data units</w:t>
      </w:r>
      <w:bookmarkEnd w:id="498"/>
      <w:r>
        <w:fldChar w:fldCharType="begin" w:fldLock="1"/>
      </w:r>
      <w:r>
        <w:rPr>
          <w:rStyle w:val="HdgMarker"/>
        </w:rPr>
        <w:instrText>Q</w:instrText>
      </w:r>
      <w:r>
        <w:instrText>UOTE "" \* Charformat</w:instrText>
      </w:r>
      <w:r>
        <w:fldChar w:fldCharType="end"/>
      </w:r>
    </w:p>
    <w:p w14:paraId="4A58D957" w14:textId="77777777" w:rsidR="00010E20" w:rsidRDefault="00010E20" w:rsidP="00010E20">
      <w:pPr>
        <w:pStyle w:val="4"/>
        <w:rPr>
          <w:noProof/>
        </w:rPr>
      </w:pPr>
      <w:bookmarkStart w:id="499" w:name="_Ref90294613"/>
      <w:r>
        <w:rPr>
          <w:noProof/>
        </w:rPr>
        <w:t>Memorization</w:t>
      </w:r>
      <w:bookmarkEnd w:id="499"/>
      <w:r>
        <w:fldChar w:fldCharType="begin" w:fldLock="1"/>
      </w:r>
      <w:r>
        <w:rPr>
          <w:rStyle w:val="HdgMarker"/>
        </w:rPr>
        <w:instrText>Q</w:instrText>
      </w:r>
      <w:r>
        <w:instrText>UOTE "" \* Charformat</w:instrText>
      </w:r>
      <w:r>
        <w:fldChar w:fldCharType="end"/>
      </w:r>
    </w:p>
    <w:p w14:paraId="4D96B512" w14:textId="77777777" w:rsidR="00010E20" w:rsidRPr="00A4559E" w:rsidRDefault="00010E20" w:rsidP="00010E20">
      <w:pPr>
        <w:rPr>
          <w:noProof/>
        </w:rPr>
      </w:pPr>
      <w:r w:rsidRPr="00A4559E">
        <w:rPr>
          <w:noProof/>
        </w:rPr>
        <w:t xml:space="preserve">The ADU entropy parsing state shall be recorded at the end of every </w:t>
      </w:r>
      <w:r w:rsidRPr="00A4559E">
        <w:rPr>
          <w:rStyle w:val="Synvarinline"/>
        </w:rPr>
        <w:t>attribute_data_unit</w:t>
      </w:r>
      <w:r w:rsidRPr="00A4559E">
        <w:rPr>
          <w:noProof/>
        </w:rPr>
        <w:t xml:space="preserve"> syntax structure (</w:t>
      </w:r>
      <w:r w:rsidRPr="00A4559E">
        <w:rPr>
          <w:noProof/>
        </w:rPr>
        <w:fldChar w:fldCharType="begin" w:fldLock="1"/>
      </w:r>
      <w:r w:rsidRPr="00A4559E">
        <w:rPr>
          <w:noProof/>
        </w:rPr>
        <w:instrText xml:space="preserve"> REF _Ref48684380 \n \h </w:instrText>
      </w:r>
      <w:r w:rsidRPr="00A4559E">
        <w:rPr>
          <w:noProof/>
        </w:rPr>
      </w:r>
      <w:r w:rsidRPr="00A4559E">
        <w:rPr>
          <w:noProof/>
        </w:rPr>
        <w:fldChar w:fldCharType="separate"/>
      </w:r>
      <w:r>
        <w:rPr>
          <w:noProof/>
        </w:rPr>
        <w:t>7.3.4.1</w:t>
      </w:r>
      <w:r w:rsidRPr="00A4559E">
        <w:rPr>
          <w:noProof/>
        </w:rPr>
        <w:fldChar w:fldCharType="end"/>
      </w:r>
      <w:r w:rsidRPr="00A4559E">
        <w:rPr>
          <w:noProof/>
        </w:rPr>
        <w:t>).</w:t>
      </w:r>
    </w:p>
    <w:p w14:paraId="29AD64E8" w14:textId="77777777" w:rsidR="00010E20" w:rsidRPr="00A4559E" w:rsidRDefault="00010E20" w:rsidP="00010E20">
      <w:pPr>
        <w:rPr>
          <w:lang w:eastAsia="ja-JP"/>
        </w:rPr>
      </w:pPr>
      <w:r w:rsidRPr="00A4559E">
        <w:rPr>
          <w:lang w:eastAsia="ja-JP"/>
        </w:rPr>
        <w:t>Memorization shall record the elements and values of the ADU entropy parsing state for restoration by the restoration process (</w:t>
      </w:r>
      <w:r w:rsidRPr="00A4559E">
        <w:rPr>
          <w:lang w:eastAsia="ja-JP"/>
        </w:rPr>
        <w:fldChar w:fldCharType="begin" w:fldLock="1"/>
      </w:r>
      <w:r w:rsidRPr="00A4559E">
        <w:rPr>
          <w:lang w:eastAsia="ja-JP"/>
        </w:rPr>
        <w:instrText xml:space="preserve"> REF _Ref90294289 \r \h </w:instrText>
      </w:r>
      <w:r w:rsidRPr="00A4559E">
        <w:rPr>
          <w:lang w:eastAsia="ja-JP"/>
        </w:rPr>
      </w:r>
      <w:r w:rsidRPr="00A4559E">
        <w:rPr>
          <w:lang w:eastAsia="ja-JP"/>
        </w:rPr>
        <w:fldChar w:fldCharType="separate"/>
      </w:r>
      <w:r>
        <w:rPr>
          <w:lang w:eastAsia="ja-JP"/>
        </w:rPr>
        <w:t>11.6.3.2</w:t>
      </w:r>
      <w:r w:rsidRPr="00A4559E">
        <w:rPr>
          <w:lang w:eastAsia="ja-JP"/>
        </w:rPr>
        <w:fldChar w:fldCharType="end"/>
      </w:r>
      <w:r w:rsidRPr="00A4559E">
        <w:rPr>
          <w:lang w:eastAsia="ja-JP"/>
        </w:rPr>
        <w:t xml:space="preserve">).  The state shall be recorded separately for each value of </w:t>
      </w:r>
      <w:r w:rsidRPr="00D35E12">
        <w:rPr>
          <w:rStyle w:val="VarNinline"/>
        </w:rPr>
        <w:t>AttrIdx</w:t>
      </w:r>
      <w:r w:rsidRPr="00A4559E">
        <w:rPr>
          <w:lang w:eastAsia="ja-JP"/>
        </w:rPr>
        <w:t>.</w:t>
      </w:r>
    </w:p>
    <w:p w14:paraId="7C04EB4C" w14:textId="77777777" w:rsidR="00010E20" w:rsidRDefault="00010E20" w:rsidP="00010E20">
      <w:pPr>
        <w:pStyle w:val="4"/>
        <w:rPr>
          <w:noProof/>
        </w:rPr>
      </w:pPr>
      <w:bookmarkStart w:id="500" w:name="_Ref90294289"/>
      <w:r>
        <w:rPr>
          <w:noProof/>
        </w:rPr>
        <w:t>Restoration</w:t>
      </w:r>
      <w:bookmarkEnd w:id="500"/>
      <w:r>
        <w:fldChar w:fldCharType="begin" w:fldLock="1"/>
      </w:r>
      <w:r>
        <w:rPr>
          <w:rStyle w:val="HdgMarker"/>
        </w:rPr>
        <w:instrText>Q</w:instrText>
      </w:r>
      <w:r>
        <w:instrText>UOTE "" \* Charformat</w:instrText>
      </w:r>
      <w:r>
        <w:fldChar w:fldCharType="end"/>
      </w:r>
    </w:p>
    <w:p w14:paraId="63C3CCB3" w14:textId="77777777" w:rsidR="00010E20" w:rsidRPr="00A4559E" w:rsidRDefault="00010E20" w:rsidP="00010E20">
      <w:pPr>
        <w:rPr>
          <w:noProof/>
        </w:rPr>
      </w:pPr>
      <w:r w:rsidRPr="00A4559E">
        <w:rPr>
          <w:noProof/>
        </w:rPr>
        <w:t xml:space="preserve">The ADU entropy parsing state shall be restored at the start of each </w:t>
      </w:r>
      <w:r w:rsidRPr="00A4559E">
        <w:rPr>
          <w:rStyle w:val="Synvarinline"/>
        </w:rPr>
        <w:t>attribute_data_unit</w:t>
      </w:r>
      <w:r w:rsidRPr="00A4559E">
        <w:rPr>
          <w:noProof/>
        </w:rPr>
        <w:t xml:space="preserve"> syntax structure (</w:t>
      </w:r>
      <w:r w:rsidRPr="00A4559E">
        <w:rPr>
          <w:noProof/>
        </w:rPr>
        <w:fldChar w:fldCharType="begin" w:fldLock="1"/>
      </w:r>
      <w:r w:rsidRPr="00A4559E">
        <w:rPr>
          <w:noProof/>
        </w:rPr>
        <w:instrText xml:space="preserve"> REF _Ref48684354 \n \h </w:instrText>
      </w:r>
      <w:r w:rsidRPr="00A4559E">
        <w:rPr>
          <w:noProof/>
        </w:rPr>
      </w:r>
      <w:r w:rsidRPr="00A4559E">
        <w:rPr>
          <w:noProof/>
        </w:rPr>
        <w:fldChar w:fldCharType="separate"/>
      </w:r>
      <w:r>
        <w:rPr>
          <w:noProof/>
        </w:rPr>
        <w:t>7.3.4.1</w:t>
      </w:r>
      <w:r w:rsidRPr="00A4559E">
        <w:rPr>
          <w:noProof/>
        </w:rPr>
        <w:fldChar w:fldCharType="end"/>
      </w:r>
      <w:r w:rsidRPr="00A4559E">
        <w:rPr>
          <w:noProof/>
        </w:rPr>
        <w:t>) when</w:t>
      </w:r>
      <w:r>
        <w:rPr>
          <w:noProof/>
        </w:rPr>
        <w:t xml:space="preserve"> either</w:t>
      </w:r>
      <w:r w:rsidRPr="00A4559E">
        <w:rPr>
          <w:noProof/>
        </w:rPr>
        <w:t xml:space="preserve"> </w:t>
      </w:r>
      <w:r w:rsidRPr="00A4559E">
        <w:rPr>
          <w:rStyle w:val="Synvarinline"/>
        </w:rPr>
        <w:t>slice_entropy_continuation</w:t>
      </w:r>
      <w:r w:rsidRPr="00A4559E">
        <w:rPr>
          <w:noProof/>
        </w:rPr>
        <w:t xml:space="preserve"> is 1</w:t>
      </w:r>
      <w:r>
        <w:rPr>
          <w:noProof/>
        </w:rPr>
        <w:t xml:space="preserve"> or </w:t>
      </w:r>
      <w:r>
        <w:rPr>
          <w:rStyle w:val="Synvarinline"/>
        </w:rPr>
        <w:t>slice_inter_</w:t>
      </w:r>
      <w:r w:rsidRPr="00B57919">
        <w:rPr>
          <w:rStyle w:val="Synvarinline"/>
        </w:rPr>
        <w:t>entropy_continuation</w:t>
      </w:r>
      <w:r>
        <w:rPr>
          <w:noProof/>
        </w:rPr>
        <w:t xml:space="preserve"> is 1</w:t>
      </w:r>
      <w:r w:rsidRPr="00A4559E">
        <w:rPr>
          <w:noProof/>
        </w:rPr>
        <w:t>.  The restoration shall be from the state recorded by the memorization process (</w:t>
      </w:r>
      <w:r w:rsidRPr="00A4559E">
        <w:rPr>
          <w:noProof/>
        </w:rPr>
        <w:fldChar w:fldCharType="begin" w:fldLock="1"/>
      </w:r>
      <w:r w:rsidRPr="00A4559E">
        <w:rPr>
          <w:noProof/>
        </w:rPr>
        <w:instrText xml:space="preserve"> REF _Ref90294613 \r \h </w:instrText>
      </w:r>
      <w:r w:rsidRPr="00A4559E">
        <w:rPr>
          <w:noProof/>
        </w:rPr>
      </w:r>
      <w:r w:rsidRPr="00A4559E">
        <w:rPr>
          <w:noProof/>
        </w:rPr>
        <w:fldChar w:fldCharType="separate"/>
      </w:r>
      <w:r>
        <w:rPr>
          <w:noProof/>
        </w:rPr>
        <w:t>11.6.3.1</w:t>
      </w:r>
      <w:r w:rsidRPr="00A4559E">
        <w:rPr>
          <w:noProof/>
        </w:rPr>
        <w:fldChar w:fldCharType="end"/>
      </w:r>
      <w:r w:rsidRPr="00A4559E">
        <w:rPr>
          <w:noProof/>
        </w:rPr>
        <w:t xml:space="preserve">) with the same value of </w:t>
      </w:r>
      <w:r w:rsidRPr="00D35E12">
        <w:rPr>
          <w:rStyle w:val="VarNinline"/>
        </w:rPr>
        <w:t>AttrIdx</w:t>
      </w:r>
      <w:r w:rsidRPr="00A4559E">
        <w:rPr>
          <w:noProof/>
        </w:rPr>
        <w:t>.</w:t>
      </w:r>
    </w:p>
    <w:p w14:paraId="6990E63C" w14:textId="77777777" w:rsidR="00010E20" w:rsidRDefault="00010E20" w:rsidP="00010E20">
      <w:pPr>
        <w:pStyle w:val="3"/>
        <w:rPr>
          <w:noProof/>
        </w:rPr>
      </w:pPr>
      <w:bookmarkStart w:id="501" w:name="_Toc100603792"/>
      <w:r>
        <w:rPr>
          <w:noProof/>
        </w:rPr>
        <w:t>Defaulted attribute data units</w:t>
      </w:r>
      <w:bookmarkEnd w:id="501"/>
      <w:r>
        <w:fldChar w:fldCharType="begin" w:fldLock="1"/>
      </w:r>
      <w:r>
        <w:rPr>
          <w:rStyle w:val="HdgMarker"/>
        </w:rPr>
        <w:instrText>Q</w:instrText>
      </w:r>
      <w:r>
        <w:instrText>UOTE "" \* Charformat</w:instrText>
      </w:r>
      <w:r>
        <w:fldChar w:fldCharType="end"/>
      </w:r>
    </w:p>
    <w:p w14:paraId="76DD8B9F" w14:textId="77777777" w:rsidR="00010E20" w:rsidRPr="00A4559E" w:rsidRDefault="00010E20" w:rsidP="00010E20">
      <w:pPr>
        <w:rPr>
          <w:noProof/>
        </w:rPr>
      </w:pPr>
      <w:r w:rsidRPr="00A4559E">
        <w:rPr>
          <w:noProof/>
        </w:rPr>
        <w:t xml:space="preserve">The recorded ADU entropy parsing state for the attribute identified by </w:t>
      </w:r>
      <w:r w:rsidRPr="00D35E12">
        <w:rPr>
          <w:rStyle w:val="VarNinline"/>
        </w:rPr>
        <w:t>AttrIdx</w:t>
      </w:r>
      <w:r w:rsidRPr="00A4559E">
        <w:rPr>
          <w:noProof/>
        </w:rPr>
        <w:t xml:space="preserve"> shall be initialized at the start of each defaulted attribute data unit when </w:t>
      </w:r>
      <w:r w:rsidRPr="00A4559E">
        <w:rPr>
          <w:rStyle w:val="Synvarinline"/>
        </w:rPr>
        <w:t>slice_entropy_continuation</w:t>
      </w:r>
      <w:r w:rsidRPr="00A4559E">
        <w:rPr>
          <w:noProof/>
        </w:rPr>
        <w:t xml:space="preserve"> is 0</w:t>
      </w:r>
      <w:r>
        <w:rPr>
          <w:noProof/>
        </w:rPr>
        <w:t xml:space="preserve"> or slice_</w:t>
      </w:r>
      <w:r>
        <w:rPr>
          <w:rStyle w:val="Synvarinline"/>
        </w:rPr>
        <w:t>inter_</w:t>
      </w:r>
      <w:r w:rsidRPr="00A4559E">
        <w:rPr>
          <w:rStyle w:val="Synvarinline"/>
        </w:rPr>
        <w:t>entropy_continuation</w:t>
      </w:r>
      <w:r w:rsidRPr="00A4559E">
        <w:rPr>
          <w:noProof/>
        </w:rPr>
        <w:t xml:space="preserve"> </w:t>
      </w:r>
      <w:r>
        <w:rPr>
          <w:noProof/>
        </w:rPr>
        <w:t>is 0</w:t>
      </w:r>
      <w:r w:rsidRPr="00A4559E">
        <w:rPr>
          <w:noProof/>
        </w:rPr>
        <w:t xml:space="preserve">.  The initialization shall be according to </w:t>
      </w:r>
      <w:r w:rsidRPr="00A4559E">
        <w:rPr>
          <w:noProof/>
        </w:rPr>
        <w:fldChar w:fldCharType="begin" w:fldLock="1"/>
      </w:r>
      <w:r w:rsidRPr="00A4559E">
        <w:rPr>
          <w:noProof/>
        </w:rPr>
        <w:instrText xml:space="preserve"> REF _Ref12356513 \r \h </w:instrText>
      </w:r>
      <w:r w:rsidRPr="00A4559E">
        <w:rPr>
          <w:noProof/>
        </w:rPr>
      </w:r>
      <w:r w:rsidRPr="00A4559E">
        <w:rPr>
          <w:noProof/>
        </w:rPr>
        <w:fldChar w:fldCharType="separate"/>
      </w:r>
      <w:r>
        <w:rPr>
          <w:noProof/>
        </w:rPr>
        <w:t>11.5.3.2</w:t>
      </w:r>
      <w:r w:rsidRPr="00A4559E">
        <w:rPr>
          <w:noProof/>
        </w:rPr>
        <w:fldChar w:fldCharType="end"/>
      </w:r>
      <w:r w:rsidRPr="00A4559E">
        <w:rPr>
          <w:noProof/>
        </w:rPr>
        <w:t xml:space="preserve"> as if the data unit contained a syntax element with the descriptor ae(v).</w:t>
      </w:r>
    </w:p>
    <w:p w14:paraId="2C424E52" w14:textId="77777777" w:rsidR="00010E20" w:rsidRDefault="00010E20" w:rsidP="00010E20">
      <w:pPr>
        <w:pStyle w:val="NoteUnnumbered"/>
        <w:rPr>
          <w:noProof/>
        </w:rPr>
      </w:pPr>
      <w:r>
        <w:rPr>
          <w:noProof/>
        </w:rPr>
        <w:t xml:space="preserve">While a defaulted attribute data unit does not use arithmetic coding, it is necessary to record the initialized ADU entropy parsing state when </w:t>
      </w:r>
      <w:r w:rsidRPr="001A38FF">
        <w:rPr>
          <w:rStyle w:val="Synvarinline"/>
        </w:rPr>
        <w:t>slice_entropy_continuation</w:t>
      </w:r>
      <w:r>
        <w:rPr>
          <w:noProof/>
        </w:rPr>
        <w:t xml:space="preserve"> is 0 or slice_</w:t>
      </w:r>
      <w:r>
        <w:rPr>
          <w:rStyle w:val="Synvarinline"/>
        </w:rPr>
        <w:t>inter_</w:t>
      </w:r>
      <w:r w:rsidRPr="001A38FF">
        <w:rPr>
          <w:rStyle w:val="Synvarinline"/>
        </w:rPr>
        <w:t>entropy_continuation</w:t>
      </w:r>
      <w:r>
        <w:rPr>
          <w:noProof/>
        </w:rPr>
        <w:t xml:space="preserve"> is 0 so that ADUs in any following slices where </w:t>
      </w:r>
      <w:r w:rsidRPr="001A38FF">
        <w:rPr>
          <w:rStyle w:val="Synvarinline"/>
        </w:rPr>
        <w:t>slice_entropy_continuation</w:t>
      </w:r>
      <w:r>
        <w:rPr>
          <w:noProof/>
        </w:rPr>
        <w:t xml:space="preserve"> is 1 or slice_</w:t>
      </w:r>
      <w:r>
        <w:rPr>
          <w:rStyle w:val="Synvarinline"/>
        </w:rPr>
        <w:t>inter_</w:t>
      </w:r>
      <w:r w:rsidRPr="001A38FF">
        <w:rPr>
          <w:rStyle w:val="Synvarinline"/>
        </w:rPr>
        <w:t xml:space="preserve"> entropy_continuation</w:t>
      </w:r>
      <w:r>
        <w:rPr>
          <w:noProof/>
        </w:rPr>
        <w:t xml:space="preserve"> is 1  do not have an indeterminate ADU parsing state.</w:t>
      </w:r>
      <w:bookmarkEnd w:id="493"/>
    </w:p>
    <w:p w14:paraId="06C36780" w14:textId="77777777" w:rsidR="00010E20" w:rsidRPr="00AC7731" w:rsidRDefault="00010E20" w:rsidP="00010E20">
      <w:pPr>
        <w:pStyle w:val="1"/>
        <w:numPr>
          <w:ilvl w:val="0"/>
          <w:numId w:val="1"/>
        </w:numPr>
        <w:rPr>
          <w:lang w:val="en-CA"/>
        </w:rPr>
      </w:pPr>
      <w:bookmarkStart w:id="502" w:name="_Toc149078764"/>
      <w:bookmarkStart w:id="503" w:name="_Toc155259349"/>
      <w:r w:rsidRPr="00AC7731">
        <w:rPr>
          <w:lang w:val="en-CA"/>
        </w:rPr>
        <w:lastRenderedPageBreak/>
        <w:t xml:space="preserve">OBUF </w:t>
      </w:r>
      <w:r>
        <w:rPr>
          <w:lang w:val="en-CA"/>
        </w:rPr>
        <w:t>parsing process</w:t>
      </w:r>
      <w:bookmarkEnd w:id="502"/>
      <w:bookmarkEnd w:id="503"/>
      <w:r>
        <w:rPr>
          <w:lang w:val="en-CA"/>
        </w:rPr>
        <w:t xml:space="preserve"> </w:t>
      </w:r>
    </w:p>
    <w:p w14:paraId="11664676" w14:textId="77777777" w:rsidR="00010E20" w:rsidRPr="00AC7731" w:rsidRDefault="00010E20" w:rsidP="00010E20">
      <w:pPr>
        <w:pStyle w:val="2"/>
        <w:numPr>
          <w:ilvl w:val="1"/>
          <w:numId w:val="1"/>
        </w:numPr>
        <w:rPr>
          <w:lang w:val="en-CA"/>
        </w:rPr>
      </w:pPr>
      <w:bookmarkStart w:id="504" w:name="_Toc149078765"/>
      <w:bookmarkStart w:id="505" w:name="_Ref150335305"/>
      <w:bookmarkStart w:id="506" w:name="_Ref150335876"/>
      <w:bookmarkStart w:id="507" w:name="_Ref150335916"/>
      <w:bookmarkStart w:id="508" w:name="_Toc155259350"/>
      <w:r w:rsidRPr="00AC7731">
        <w:rPr>
          <w:lang w:val="en-CA"/>
        </w:rPr>
        <w:t>General</w:t>
      </w:r>
      <w:bookmarkEnd w:id="504"/>
      <w:bookmarkEnd w:id="505"/>
      <w:bookmarkEnd w:id="506"/>
      <w:bookmarkEnd w:id="507"/>
      <w:bookmarkEnd w:id="508"/>
    </w:p>
    <w:p w14:paraId="1BA9CFBF" w14:textId="77777777" w:rsidR="00010E20" w:rsidRPr="00AC7731" w:rsidRDefault="00010E20" w:rsidP="00010E20">
      <w:pPr>
        <w:rPr>
          <w:lang w:eastAsia="ja-JP"/>
        </w:rPr>
      </w:pPr>
      <w:r w:rsidRPr="00AC7731">
        <w:rPr>
          <w:lang w:eastAsia="ja-JP"/>
        </w:rPr>
        <w:t>The acronym OBUF stands for “Optimal Binary coder with Update on the Fly”. An OBUF instance decodes information from the bitstream to obtain a bit</w:t>
      </w:r>
      <w:r>
        <w:rPr>
          <w:lang w:eastAsia="ja-JP"/>
        </w:rPr>
        <w:t xml:space="preserve"> </w:t>
      </w:r>
      <w:r>
        <w:rPr>
          <w:rStyle w:val="VarNinline"/>
          <w:noProof w:val="0"/>
        </w:rPr>
        <w:t>bin</w:t>
      </w:r>
      <w:r w:rsidRPr="00AC7731">
        <w:rPr>
          <w:lang w:eastAsia="ja-JP"/>
        </w:rPr>
        <w:t xml:space="preserve">. </w:t>
      </w:r>
    </w:p>
    <w:p w14:paraId="5C9392AC" w14:textId="77777777" w:rsidR="00010E20" w:rsidRDefault="00010E20" w:rsidP="00010E20">
      <w:pPr>
        <w:rPr>
          <w:lang w:eastAsia="ja-JP"/>
        </w:rPr>
      </w:pPr>
      <w:r w:rsidRPr="00AC7731">
        <w:rPr>
          <w:lang w:eastAsia="ja-JP"/>
        </w:rPr>
        <w:t>An OBUF instance is called with two contextual information</w:t>
      </w:r>
      <w:r>
        <w:rPr>
          <w:lang w:eastAsia="ja-JP"/>
        </w:rPr>
        <w:t xml:space="preserve"> </w:t>
      </w:r>
      <w:r>
        <w:rPr>
          <w:rStyle w:val="VarNinline"/>
          <w:noProof w:val="0"/>
        </w:rPr>
        <w:t>info1</w:t>
      </w:r>
      <w:r>
        <w:rPr>
          <w:lang w:eastAsia="ja-JP"/>
        </w:rPr>
        <w:t xml:space="preserve"> and </w:t>
      </w:r>
      <w:r>
        <w:rPr>
          <w:rStyle w:val="VarNinline"/>
          <w:noProof w:val="0"/>
        </w:rPr>
        <w:t>info2</w:t>
      </w:r>
      <w:r w:rsidRPr="00AC7731">
        <w:rPr>
          <w:lang w:eastAsia="ja-JP"/>
        </w:rPr>
        <w:t xml:space="preserve"> as input and follows the steps of </w:t>
      </w:r>
    </w:p>
    <w:p w14:paraId="246ECAD8" w14:textId="77777777" w:rsidR="00010E20" w:rsidRPr="009C6082" w:rsidRDefault="00010E20" w:rsidP="00010E20">
      <w:pPr>
        <w:pStyle w:val="Itemize1G-PCC"/>
        <w:rPr>
          <w:lang w:eastAsia="ja-JP"/>
        </w:rPr>
      </w:pPr>
      <w:r w:rsidRPr="009C6082">
        <w:rPr>
          <w:lang w:eastAsia="ja-JP"/>
        </w:rPr>
        <w:t xml:space="preserve">obtaining, based on internal statistics, an index </w:t>
      </w:r>
      <w:r>
        <w:rPr>
          <w:rStyle w:val="VarNinline"/>
          <w:noProof w:val="0"/>
        </w:rPr>
        <w:t>ctxIdx</w:t>
      </w:r>
      <w:r w:rsidRPr="009C65CA">
        <w:t xml:space="preserve"> </w:t>
      </w:r>
      <w:r w:rsidRPr="009C6082">
        <w:rPr>
          <w:lang w:eastAsia="ja-JP"/>
        </w:rPr>
        <w:t>pointing to an element of a table of</w:t>
      </w:r>
      <w:r>
        <w:rPr>
          <w:lang w:eastAsia="ja-JP"/>
        </w:rPr>
        <w:t xml:space="preserve"> OBUF </w:t>
      </w:r>
      <w:r w:rsidRPr="009C65CA">
        <w:rPr>
          <w:lang w:eastAsia="ja-JP"/>
        </w:rPr>
        <w:t xml:space="preserve">adaptive </w:t>
      </w:r>
      <w:r w:rsidRPr="009C6082">
        <w:rPr>
          <w:lang w:eastAsia="ja-JP"/>
        </w:rPr>
        <w:t>context probability models (</w:t>
      </w:r>
      <w:r>
        <w:rPr>
          <w:lang w:eastAsia="ja-JP"/>
        </w:rPr>
        <w:t>A</w:t>
      </w:r>
      <w:r w:rsidRPr="009C6082">
        <w:rPr>
          <w:lang w:eastAsia="ja-JP"/>
        </w:rPr>
        <w:t>CPMs)</w:t>
      </w:r>
      <w:r>
        <w:rPr>
          <w:lang w:eastAsia="ja-JP"/>
        </w:rPr>
        <w:t xml:space="preserve"> as defined in</w:t>
      </w:r>
      <w:r>
        <w:rPr>
          <w:rFonts w:hint="eastAsia"/>
          <w:lang w:eastAsia="zh-CN"/>
        </w:rPr>
        <w:t xml:space="preserve"> </w:t>
      </w:r>
      <w:r>
        <w:rPr>
          <w:lang w:eastAsia="zh-CN"/>
        </w:rPr>
        <w:fldChar w:fldCharType="begin"/>
      </w:r>
      <w:r>
        <w:rPr>
          <w:lang w:eastAsia="zh-CN"/>
        </w:rPr>
        <w:instrText xml:space="preserve"> </w:instrText>
      </w:r>
      <w:r>
        <w:rPr>
          <w:rFonts w:hint="eastAsia"/>
          <w:lang w:eastAsia="zh-CN"/>
        </w:rPr>
        <w:instrText>REF _Ref161237047 \r \h</w:instrText>
      </w:r>
      <w:r>
        <w:rPr>
          <w:lang w:eastAsia="zh-CN"/>
        </w:rPr>
        <w:instrText xml:space="preserve"> </w:instrText>
      </w:r>
      <w:r>
        <w:rPr>
          <w:lang w:eastAsia="zh-CN"/>
        </w:rPr>
      </w:r>
      <w:r>
        <w:rPr>
          <w:lang w:eastAsia="zh-CN"/>
        </w:rPr>
        <w:fldChar w:fldCharType="separate"/>
      </w:r>
      <w:r>
        <w:rPr>
          <w:lang w:eastAsia="zh-CN"/>
        </w:rPr>
        <w:t>12.2.2</w:t>
      </w:r>
      <w:r>
        <w:rPr>
          <w:lang w:eastAsia="zh-CN"/>
        </w:rPr>
        <w:fldChar w:fldCharType="end"/>
      </w:r>
      <w:r w:rsidRPr="009C6082">
        <w:rPr>
          <w:lang w:eastAsia="ja-JP"/>
        </w:rPr>
        <w:t>,</w:t>
      </w:r>
    </w:p>
    <w:p w14:paraId="49688BB2" w14:textId="77777777" w:rsidR="00010E20" w:rsidRPr="009C6082" w:rsidRDefault="00010E20" w:rsidP="00010E20">
      <w:pPr>
        <w:pStyle w:val="Itemize1G-PCC"/>
        <w:rPr>
          <w:lang w:eastAsia="ja-JP"/>
        </w:rPr>
      </w:pPr>
      <w:r w:rsidRPr="009C6082">
        <w:rPr>
          <w:lang w:eastAsia="ja-JP"/>
        </w:rPr>
        <w:t>decoding a</w:t>
      </w:r>
      <w:r>
        <w:rPr>
          <w:lang w:eastAsia="ja-JP"/>
        </w:rPr>
        <w:t>n</w:t>
      </w:r>
      <w:r w:rsidRPr="009C6082">
        <w:rPr>
          <w:lang w:eastAsia="ja-JP"/>
        </w:rPr>
        <w:t xml:space="preserve"> </w:t>
      </w:r>
      <w:r w:rsidRPr="009C65CA">
        <w:rPr>
          <w:lang w:eastAsia="ja-JP"/>
        </w:rPr>
        <w:t xml:space="preserve">arithmetic-coded </w:t>
      </w:r>
      <w:r>
        <w:rPr>
          <w:lang w:eastAsia="ja-JP"/>
        </w:rPr>
        <w:t>bin</w:t>
      </w:r>
      <w:r w:rsidRPr="009C6082">
        <w:rPr>
          <w:lang w:eastAsia="ja-JP"/>
        </w:rPr>
        <w:t xml:space="preserve"> </w:t>
      </w:r>
      <w:r>
        <w:rPr>
          <w:rStyle w:val="VarNinline"/>
          <w:noProof w:val="0"/>
        </w:rPr>
        <w:t>bin</w:t>
      </w:r>
      <w:r w:rsidRPr="009C65CA">
        <w:t xml:space="preserve"> </w:t>
      </w:r>
      <w:r w:rsidRPr="009C6082">
        <w:rPr>
          <w:lang w:eastAsia="ja-JP"/>
        </w:rPr>
        <w:t xml:space="preserve">by using the CABAC decoder with the pointed </w:t>
      </w:r>
      <w:r>
        <w:rPr>
          <w:lang w:eastAsia="ja-JP"/>
        </w:rPr>
        <w:t>OBUF A</w:t>
      </w:r>
      <w:r w:rsidRPr="009C6082">
        <w:rPr>
          <w:lang w:eastAsia="ja-JP"/>
        </w:rPr>
        <w:t>CPM</w:t>
      </w:r>
      <w:r>
        <w:rPr>
          <w:lang w:eastAsia="ja-JP"/>
        </w:rPr>
        <w:t xml:space="preserve"> (</w:t>
      </w:r>
      <w:r>
        <w:rPr>
          <w:lang w:eastAsia="ja-JP"/>
        </w:rPr>
        <w:fldChar w:fldCharType="begin"/>
      </w:r>
      <w:r>
        <w:rPr>
          <w:lang w:eastAsia="ja-JP"/>
        </w:rPr>
        <w:instrText xml:space="preserve"> REF _Ref149032057 \r \h </w:instrText>
      </w:r>
      <w:r>
        <w:rPr>
          <w:lang w:eastAsia="ja-JP"/>
        </w:rPr>
      </w:r>
      <w:r>
        <w:rPr>
          <w:lang w:eastAsia="ja-JP"/>
        </w:rPr>
        <w:fldChar w:fldCharType="separate"/>
      </w:r>
      <w:r>
        <w:rPr>
          <w:lang w:eastAsia="ja-JP"/>
        </w:rPr>
        <w:t>12.5</w:t>
      </w:r>
      <w:r>
        <w:rPr>
          <w:lang w:eastAsia="ja-JP"/>
        </w:rPr>
        <w:fldChar w:fldCharType="end"/>
      </w:r>
      <w:r>
        <w:rPr>
          <w:lang w:eastAsia="ja-JP"/>
        </w:rPr>
        <w:t>),</w:t>
      </w:r>
    </w:p>
    <w:p w14:paraId="4AC41397" w14:textId="77777777" w:rsidR="00010E20" w:rsidRPr="009C6082" w:rsidRDefault="00010E20" w:rsidP="00010E20">
      <w:pPr>
        <w:pStyle w:val="Itemize1G-PCC"/>
        <w:rPr>
          <w:lang w:eastAsia="ja-JP"/>
        </w:rPr>
      </w:pPr>
      <w:r w:rsidRPr="009C6082">
        <w:rPr>
          <w:lang w:eastAsia="ja-JP"/>
        </w:rPr>
        <w:t xml:space="preserve">and updating internal statistics. </w:t>
      </w:r>
    </w:p>
    <w:p w14:paraId="5F305F38" w14:textId="77777777" w:rsidR="00010E20" w:rsidRPr="009C6082" w:rsidRDefault="00010E20" w:rsidP="00010E20">
      <w:pPr>
        <w:rPr>
          <w:lang w:eastAsia="ja-JP"/>
        </w:rPr>
      </w:pPr>
      <w:r w:rsidRPr="009C6082">
        <w:rPr>
          <w:lang w:eastAsia="ja-JP"/>
        </w:rPr>
        <w:t xml:space="preserve">Internal statistics are modeled by a memory channel that evolves (is updated) after the decoding of each </w:t>
      </w:r>
      <w:r>
        <w:rPr>
          <w:lang w:eastAsia="ja-JP"/>
        </w:rPr>
        <w:t>bin</w:t>
      </w:r>
      <w:r w:rsidRPr="009C6082">
        <w:rPr>
          <w:lang w:eastAsia="ja-JP"/>
        </w:rPr>
        <w:t>. The memory channel is stored in</w:t>
      </w:r>
      <w:r>
        <w:rPr>
          <w:lang w:eastAsia="ja-JP"/>
        </w:rPr>
        <w:t>to three elements:</w:t>
      </w:r>
    </w:p>
    <w:p w14:paraId="5DC1DF9A" w14:textId="77777777" w:rsidR="00010E20" w:rsidRPr="009C6082" w:rsidRDefault="00010E20" w:rsidP="00010E20">
      <w:pPr>
        <w:pStyle w:val="Itemize1G-PCC"/>
        <w:rPr>
          <w:lang w:eastAsia="ja-JP"/>
        </w:rPr>
      </w:pPr>
      <w:r w:rsidRPr="009C6082">
        <w:rPr>
          <w:lang w:eastAsia="ja-JP"/>
        </w:rPr>
        <w:t>an OBUF tree</w:t>
      </w:r>
      <w:r>
        <w:rPr>
          <w:lang w:eastAsia="ja-JP"/>
        </w:rPr>
        <w:t xml:space="preserve"> </w:t>
      </w:r>
      <w:r w:rsidRPr="009C6082">
        <w:rPr>
          <w:lang w:eastAsia="ja-JP"/>
        </w:rPr>
        <w:t>constituted of three arrays</w:t>
      </w:r>
      <w:r>
        <w:rPr>
          <w:lang w:eastAsia="ja-JP"/>
        </w:rPr>
        <w:t xml:space="preserve"> </w:t>
      </w:r>
      <w:r w:rsidRPr="000D51FB">
        <w:rPr>
          <w:rStyle w:val="Synvarinline"/>
          <w:i/>
          <w:iCs/>
          <w:noProof w:val="0"/>
          <w:color w:val="C444B2"/>
        </w:rPr>
        <w:t>kShift</w:t>
      </w:r>
      <w:bookmarkStart w:id="509" w:name="_Hlk149040758"/>
      <w:r w:rsidRPr="009C65CA">
        <w:rPr>
          <w:rStyle w:val="Exprinline"/>
          <w:noProof w:val="0"/>
        </w:rPr>
        <w:t>[ ]</w:t>
      </w:r>
      <w:bookmarkEnd w:id="509"/>
      <w:r w:rsidRPr="009C65CA">
        <w:rPr>
          <w:rStyle w:val="Exprinline"/>
          <w:noProof w:val="0"/>
        </w:rPr>
        <w:t>[ ]</w:t>
      </w:r>
      <w:r>
        <w:rPr>
          <w:rStyle w:val="Exprinline"/>
          <w:noProof w:val="0"/>
        </w:rPr>
        <w:t xml:space="preserve">, </w:t>
      </w:r>
      <w:r w:rsidRPr="000D51FB">
        <w:rPr>
          <w:rStyle w:val="Synvarinline"/>
          <w:i/>
          <w:iCs/>
          <w:noProof w:val="0"/>
          <w:color w:val="C444B2"/>
        </w:rPr>
        <w:t>nVisit</w:t>
      </w:r>
      <w:r w:rsidRPr="009C65CA">
        <w:rPr>
          <w:rStyle w:val="Exprinline"/>
          <w:noProof w:val="0"/>
        </w:rPr>
        <w:t>[ ][ ]</w:t>
      </w:r>
      <w:r>
        <w:rPr>
          <w:rStyle w:val="Exprinline"/>
          <w:noProof w:val="0"/>
        </w:rPr>
        <w:t xml:space="preserve"> </w:t>
      </w:r>
      <w:r>
        <w:rPr>
          <w:lang w:eastAsia="ja-JP"/>
        </w:rPr>
        <w:t>and</w:t>
      </w:r>
      <w:r w:rsidRPr="009C6082">
        <w:rPr>
          <w:lang w:eastAsia="ja-JP"/>
        </w:rPr>
        <w:t xml:space="preserve"> </w:t>
      </w:r>
      <w:r w:rsidRPr="000D51FB">
        <w:rPr>
          <w:rStyle w:val="Synvarinline"/>
          <w:i/>
          <w:iCs/>
          <w:noProof w:val="0"/>
          <w:color w:val="C444B2"/>
        </w:rPr>
        <w:t>ctxIdxMap</w:t>
      </w:r>
      <w:r w:rsidRPr="009C65CA">
        <w:rPr>
          <w:rStyle w:val="Exprinline"/>
          <w:noProof w:val="0"/>
        </w:rPr>
        <w:t>[ ][ ]</w:t>
      </w:r>
      <w:r w:rsidRPr="009C6082">
        <w:rPr>
          <w:lang w:eastAsia="ja-JP"/>
        </w:rPr>
        <w:t>,</w:t>
      </w:r>
    </w:p>
    <w:p w14:paraId="71AC053D" w14:textId="77777777" w:rsidR="00010E20" w:rsidRPr="009C6082" w:rsidRDefault="00010E20" w:rsidP="00010E20">
      <w:pPr>
        <w:pStyle w:val="Itemize1G-PCC"/>
        <w:rPr>
          <w:lang w:eastAsia="ja-JP"/>
        </w:rPr>
      </w:pPr>
      <w:r w:rsidRPr="009C6082">
        <w:rPr>
          <w:lang w:eastAsia="ja-JP"/>
        </w:rPr>
        <w:t>a buffer</w:t>
      </w:r>
      <w:r w:rsidRPr="00AA2B54">
        <w:rPr>
          <w:rStyle w:val="Synvarinline"/>
          <w:noProof w:val="0"/>
        </w:rPr>
        <w:t xml:space="preserve"> </w:t>
      </w:r>
      <w:r w:rsidRPr="000D51FB">
        <w:rPr>
          <w:rStyle w:val="Synvarinline"/>
          <w:i/>
          <w:iCs/>
          <w:noProof w:val="0"/>
          <w:color w:val="C444B2"/>
        </w:rPr>
        <w:t>obufBuffer</w:t>
      </w:r>
      <w:r w:rsidRPr="009C65CA">
        <w:rPr>
          <w:rStyle w:val="Exprinline"/>
          <w:noProof w:val="0"/>
        </w:rPr>
        <w:t>[ ][ ]</w:t>
      </w:r>
      <w:r w:rsidRPr="009C6082">
        <w:rPr>
          <w:lang w:eastAsia="ja-JP"/>
        </w:rPr>
        <w:t xml:space="preserve"> of OBUF tree leaves</w:t>
      </w:r>
      <w:r>
        <w:rPr>
          <w:lang w:eastAsia="ja-JP"/>
        </w:rPr>
        <w:t>,</w:t>
      </w:r>
    </w:p>
    <w:p w14:paraId="6F51DD62" w14:textId="4F663229" w:rsidR="00010E20" w:rsidRPr="009809C7" w:rsidRDefault="00010E20" w:rsidP="00010E20">
      <w:pPr>
        <w:pStyle w:val="Itemize1G-PCC"/>
        <w:rPr>
          <w:lang w:eastAsia="ja-JP"/>
        </w:rPr>
      </w:pPr>
      <w:r w:rsidRPr="009809C7">
        <w:rPr>
          <w:lang w:eastAsia="ja-JP"/>
        </w:rPr>
        <w:t xml:space="preserve">and an array </w:t>
      </w:r>
      <w:r w:rsidRPr="000D51FB">
        <w:rPr>
          <w:rStyle w:val="Synvarinline"/>
          <w:i/>
          <w:iCs/>
          <w:noProof w:val="0"/>
          <w:color w:val="C444B2"/>
        </w:rPr>
        <w:t>obufCtxArray</w:t>
      </w:r>
      <w:r w:rsidRPr="009809C7">
        <w:rPr>
          <w:rStyle w:val="Exprinline"/>
          <w:noProof w:val="0"/>
        </w:rPr>
        <w:t>[ ]</w:t>
      </w:r>
      <w:r w:rsidRPr="009809C7">
        <w:rPr>
          <w:lang w:eastAsia="ja-JP"/>
        </w:rPr>
        <w:t xml:space="preserve"> of </w:t>
      </w:r>
      <w:r>
        <w:rPr>
          <w:lang w:eastAsia="ja-JP"/>
        </w:rPr>
        <w:t>OBUF A</w:t>
      </w:r>
      <w:r w:rsidRPr="009809C7">
        <w:rPr>
          <w:lang w:eastAsia="ja-JP"/>
        </w:rPr>
        <w:t>CPMs.</w:t>
      </w:r>
    </w:p>
    <w:p w14:paraId="32A6EBEB" w14:textId="77777777" w:rsidR="00010E20" w:rsidRPr="009809C7" w:rsidRDefault="00010E20" w:rsidP="00010E20">
      <w:pPr>
        <w:pStyle w:val="2"/>
        <w:numPr>
          <w:ilvl w:val="1"/>
          <w:numId w:val="1"/>
        </w:numPr>
        <w:rPr>
          <w:lang w:val="en-CA"/>
        </w:rPr>
      </w:pPr>
      <w:bookmarkStart w:id="510" w:name="_Toc149078766"/>
      <w:bookmarkStart w:id="511" w:name="_Toc155259351"/>
      <w:bookmarkStart w:id="512" w:name="_Ref161241618"/>
      <w:bookmarkStart w:id="513" w:name="_Ref161241642"/>
      <w:r w:rsidRPr="009809C7">
        <w:rPr>
          <w:lang w:val="en-CA"/>
        </w:rPr>
        <w:t>Creation of an OBUF instance</w:t>
      </w:r>
      <w:bookmarkEnd w:id="510"/>
      <w:bookmarkEnd w:id="511"/>
      <w:bookmarkEnd w:id="512"/>
      <w:bookmarkEnd w:id="513"/>
    </w:p>
    <w:p w14:paraId="48B55ED4" w14:textId="77777777" w:rsidR="00010E20" w:rsidRDefault="00010E20" w:rsidP="00010E20">
      <w:pPr>
        <w:rPr>
          <w:lang w:eastAsia="ja-JP"/>
        </w:rPr>
      </w:pPr>
      <w:r>
        <w:rPr>
          <w:lang w:eastAsia="ja-JP"/>
        </w:rPr>
        <w:t xml:space="preserve">An OBUF instance is a set made of the three above elements, namely an OBUF tree, a buffer </w:t>
      </w:r>
      <w:r w:rsidRPr="009C6082">
        <w:rPr>
          <w:lang w:eastAsia="ja-JP"/>
        </w:rPr>
        <w:t>of OBUF tree leaves</w:t>
      </w:r>
      <w:r>
        <w:rPr>
          <w:lang w:eastAsia="ja-JP"/>
        </w:rPr>
        <w:t xml:space="preserve"> and an array of </w:t>
      </w:r>
      <w:r>
        <w:t>OBUF A</w:t>
      </w:r>
      <w:r>
        <w:rPr>
          <w:lang w:eastAsia="ja-JP"/>
        </w:rPr>
        <w:t xml:space="preserve">CPMs. The OBUF tree and the array of </w:t>
      </w:r>
      <w:r>
        <w:t>OBUF A</w:t>
      </w:r>
      <w:r>
        <w:rPr>
          <w:lang w:eastAsia="ja-JP"/>
        </w:rPr>
        <w:t xml:space="preserve">CPMs are uniquely attached to the OBUF instance. However, one buffer </w:t>
      </w:r>
      <w:r w:rsidRPr="009C6082">
        <w:rPr>
          <w:lang w:eastAsia="ja-JP"/>
        </w:rPr>
        <w:t>of OBUF tree leaves</w:t>
      </w:r>
      <w:r>
        <w:rPr>
          <w:lang w:eastAsia="ja-JP"/>
        </w:rPr>
        <w:t xml:space="preserve"> can be shared among several OBUF instances. </w:t>
      </w:r>
    </w:p>
    <w:p w14:paraId="7103B74A" w14:textId="77777777" w:rsidR="00010E20" w:rsidRDefault="00010E20" w:rsidP="00010E20">
      <w:pPr>
        <w:rPr>
          <w:lang w:eastAsia="ja-JP"/>
        </w:rPr>
      </w:pPr>
      <w:r>
        <w:rPr>
          <w:lang w:eastAsia="ja-JP"/>
        </w:rPr>
        <w:t xml:space="preserve">Creating an OBUF instance follows the steps of </w:t>
      </w:r>
    </w:p>
    <w:p w14:paraId="369B8EA4" w14:textId="77777777" w:rsidR="00010E20" w:rsidRDefault="00010E20" w:rsidP="00010E20">
      <w:pPr>
        <w:pStyle w:val="Itemize1G-PCC"/>
        <w:rPr>
          <w:lang w:eastAsia="ja-JP"/>
        </w:rPr>
      </w:pPr>
      <w:r>
        <w:rPr>
          <w:lang w:eastAsia="ja-JP"/>
        </w:rPr>
        <w:t xml:space="preserve">associating </w:t>
      </w:r>
      <w:r>
        <w:t xml:space="preserve">a buffer of OBUF tree leaves, that has been previously created according to clause </w:t>
      </w:r>
      <w:r>
        <w:fldChar w:fldCharType="begin"/>
      </w:r>
      <w:r>
        <w:instrText xml:space="preserve"> REF _Ref148980549 \r \h </w:instrText>
      </w:r>
      <w:r>
        <w:fldChar w:fldCharType="separate"/>
      </w:r>
      <w:r>
        <w:t>12.3</w:t>
      </w:r>
      <w:r>
        <w:fldChar w:fldCharType="end"/>
      </w:r>
      <w:r>
        <w:t xml:space="preserve">, with </w:t>
      </w:r>
      <w:r>
        <w:rPr>
          <w:lang w:eastAsia="ja-JP"/>
        </w:rPr>
        <w:t>the instance</w:t>
      </w:r>
      <w:r>
        <w:t>,</w:t>
      </w:r>
    </w:p>
    <w:p w14:paraId="08BBEDB1" w14:textId="77777777" w:rsidR="00010E20" w:rsidRDefault="00010E20" w:rsidP="00010E20">
      <w:pPr>
        <w:pStyle w:val="Itemize1G-PCC"/>
        <w:rPr>
          <w:lang w:eastAsia="ja-JP"/>
        </w:rPr>
      </w:pPr>
      <w:r>
        <w:rPr>
          <w:lang w:eastAsia="ja-JP"/>
        </w:rPr>
        <w:t xml:space="preserve">creating and initializing OBUF trees </w:t>
      </w:r>
      <w:r>
        <w:t xml:space="preserve">according to clause </w:t>
      </w:r>
      <w:r>
        <w:rPr>
          <w:lang w:eastAsia="ja-JP"/>
        </w:rPr>
        <w:fldChar w:fldCharType="begin"/>
      </w:r>
      <w:r>
        <w:instrText xml:space="preserve"> REF _Ref161239922 \r \h </w:instrText>
      </w:r>
      <w:r>
        <w:rPr>
          <w:lang w:eastAsia="ja-JP"/>
        </w:rPr>
      </w:r>
      <w:r>
        <w:rPr>
          <w:lang w:eastAsia="ja-JP"/>
        </w:rPr>
        <w:fldChar w:fldCharType="separate"/>
      </w:r>
      <w:r>
        <w:t>12.2.1</w:t>
      </w:r>
      <w:r>
        <w:rPr>
          <w:lang w:eastAsia="ja-JP"/>
        </w:rPr>
        <w:fldChar w:fldCharType="end"/>
      </w:r>
      <w:r>
        <w:rPr>
          <w:lang w:eastAsia="ja-JP"/>
        </w:rPr>
        <w:t>,</w:t>
      </w:r>
    </w:p>
    <w:p w14:paraId="2C9A570D" w14:textId="77777777" w:rsidR="00010E20" w:rsidRDefault="00010E20" w:rsidP="00010E20">
      <w:pPr>
        <w:pStyle w:val="Itemize1G-PCC"/>
        <w:rPr>
          <w:lang w:eastAsia="ja-JP"/>
        </w:rPr>
      </w:pPr>
      <w:r>
        <w:rPr>
          <w:lang w:eastAsia="ja-JP"/>
        </w:rPr>
        <w:t xml:space="preserve">and creating and initializing an array of OBUF ACPMs </w:t>
      </w:r>
      <w:r>
        <w:t xml:space="preserve">according to clause </w:t>
      </w:r>
      <w:r>
        <w:fldChar w:fldCharType="begin"/>
      </w:r>
      <w:r>
        <w:instrText xml:space="preserve"> REF _Ref161239943 \r \h </w:instrText>
      </w:r>
      <w:r>
        <w:fldChar w:fldCharType="separate"/>
      </w:r>
      <w:r>
        <w:t>12.2.2</w:t>
      </w:r>
      <w:r>
        <w:fldChar w:fldCharType="end"/>
      </w:r>
      <w:r>
        <w:rPr>
          <w:lang w:eastAsia="ja-JP"/>
        </w:rPr>
        <w:t>.</w:t>
      </w:r>
    </w:p>
    <w:p w14:paraId="380A4698" w14:textId="77777777" w:rsidR="00010E20" w:rsidRDefault="00010E20" w:rsidP="00010E20">
      <w:r>
        <w:t xml:space="preserve">A buffer of OBUF tree leaves is created before creating an OBUF instance because a buffer can be shared by multiple OBUF instances. </w:t>
      </w:r>
    </w:p>
    <w:p w14:paraId="7D4309E2" w14:textId="77777777" w:rsidR="00010E20" w:rsidRDefault="00010E20" w:rsidP="00010E20">
      <w:pPr>
        <w:jc w:val="left"/>
      </w:pPr>
      <w:r>
        <w:t xml:space="preserve">The OBUF instance is created based on the given of </w:t>
      </w:r>
    </w:p>
    <w:p w14:paraId="0FDF2D0C" w14:textId="77777777" w:rsidR="00010E20" w:rsidRDefault="00010E20" w:rsidP="00010E20">
      <w:pPr>
        <w:pStyle w:val="Itemize1G-PCC"/>
      </w:pPr>
      <w:r>
        <w:t xml:space="preserve">an OBUF buffer </w:t>
      </w:r>
      <w:r w:rsidRPr="000D51FB">
        <w:rPr>
          <w:rStyle w:val="Synvarinline"/>
          <w:i/>
          <w:iCs/>
          <w:noProof w:val="0"/>
          <w:color w:val="C444B2"/>
        </w:rPr>
        <w:t>obufBuffer</w:t>
      </w:r>
      <w:r w:rsidRPr="009C65CA">
        <w:rPr>
          <w:rStyle w:val="Exprinline"/>
          <w:noProof w:val="0"/>
        </w:rPr>
        <w:t>[ ][ ]</w:t>
      </w:r>
      <w:r w:rsidRPr="009C6082">
        <w:rPr>
          <w:lang w:eastAsia="ja-JP"/>
        </w:rPr>
        <w:t xml:space="preserve"> </w:t>
      </w:r>
      <w:r>
        <w:t xml:space="preserve">of OBUF tree leaves of depth </w:t>
      </w:r>
      <w:r>
        <w:rPr>
          <w:rStyle w:val="VarNinline"/>
          <w:noProof w:val="0"/>
        </w:rPr>
        <w:t>obufLeafDepth</w:t>
      </w:r>
      <w:r>
        <w:t>,</w:t>
      </w:r>
    </w:p>
    <w:p w14:paraId="7FCFE844" w14:textId="77777777" w:rsidR="00010E20" w:rsidRDefault="00010E20" w:rsidP="00010E20">
      <w:pPr>
        <w:pStyle w:val="Itemize1G-PCC"/>
      </w:pPr>
      <w:r>
        <w:t xml:space="preserve">a first size </w:t>
      </w:r>
      <w:r>
        <w:rPr>
          <w:rStyle w:val="VarNinline"/>
          <w:noProof w:val="0"/>
        </w:rPr>
        <w:t>nBit1</w:t>
      </w:r>
      <w:r>
        <w:t xml:space="preserve"> in bits corresponding to the size of first contextual information </w:t>
      </w:r>
      <w:r>
        <w:rPr>
          <w:rStyle w:val="VarNinline"/>
          <w:noProof w:val="0"/>
        </w:rPr>
        <w:t>info1</w:t>
      </w:r>
      <w:r>
        <w:t xml:space="preserve"> used as input when calling the OBUF instance,</w:t>
      </w:r>
    </w:p>
    <w:p w14:paraId="660E80C5" w14:textId="77777777" w:rsidR="00010E20" w:rsidRDefault="00010E20" w:rsidP="00010E20">
      <w:pPr>
        <w:pStyle w:val="Itemize1G-PCC"/>
      </w:pPr>
      <w:r>
        <w:t xml:space="preserve">a second size </w:t>
      </w:r>
      <w:r>
        <w:rPr>
          <w:rStyle w:val="VarNinline"/>
          <w:noProof w:val="0"/>
        </w:rPr>
        <w:t>nBit2</w:t>
      </w:r>
      <w:r>
        <w:t xml:space="preserve"> in bits corresponding to the size of second contextual information </w:t>
      </w:r>
      <w:r>
        <w:rPr>
          <w:rStyle w:val="VarNinline"/>
          <w:noProof w:val="0"/>
        </w:rPr>
        <w:t>info2</w:t>
      </w:r>
      <w:r>
        <w:t xml:space="preserve"> used as input when calling the OBUF instance,</w:t>
      </w:r>
    </w:p>
    <w:p w14:paraId="556F005F" w14:textId="77777777" w:rsidR="00010E20" w:rsidRDefault="00010E20" w:rsidP="00010E20">
      <w:pPr>
        <w:pStyle w:val="Itemize1G-PCC"/>
      </w:pPr>
      <w:r>
        <w:t xml:space="preserve">and optionally an initialization array </w:t>
      </w:r>
      <w:r>
        <w:rPr>
          <w:rStyle w:val="VarNinline"/>
          <w:noProof w:val="0"/>
        </w:rPr>
        <w:t>initObufArray</w:t>
      </w:r>
      <w:r>
        <w:t>.</w:t>
      </w:r>
    </w:p>
    <w:p w14:paraId="1E6E318D" w14:textId="77777777" w:rsidR="00010E20" w:rsidRDefault="00010E20" w:rsidP="00010E20">
      <w:r>
        <w:t xml:space="preserve">Creation and initialization of the OBUF trees is performed according to clause </w:t>
      </w:r>
      <w:r>
        <w:rPr>
          <w:lang w:eastAsia="ja-JP"/>
        </w:rPr>
        <w:fldChar w:fldCharType="begin"/>
      </w:r>
      <w:r>
        <w:instrText xml:space="preserve"> REF _Ref161239979 \r \h </w:instrText>
      </w:r>
      <w:r>
        <w:rPr>
          <w:lang w:eastAsia="ja-JP"/>
        </w:rPr>
      </w:r>
      <w:r>
        <w:rPr>
          <w:lang w:eastAsia="ja-JP"/>
        </w:rPr>
        <w:fldChar w:fldCharType="separate"/>
      </w:r>
      <w:r>
        <w:t>12.2.1</w:t>
      </w:r>
      <w:r>
        <w:rPr>
          <w:lang w:eastAsia="ja-JP"/>
        </w:rPr>
        <w:fldChar w:fldCharType="end"/>
      </w:r>
      <w:r>
        <w:rPr>
          <w:lang w:eastAsia="ja-JP"/>
        </w:rPr>
        <w:t xml:space="preserve"> based on </w:t>
      </w:r>
      <w:r>
        <w:rPr>
          <w:rStyle w:val="VarNinline"/>
          <w:noProof w:val="0"/>
        </w:rPr>
        <w:t>nBit1</w:t>
      </w:r>
      <w:r>
        <w:rPr>
          <w:lang w:eastAsia="ja-JP"/>
        </w:rPr>
        <w:t xml:space="preserve">, </w:t>
      </w:r>
      <w:r>
        <w:rPr>
          <w:rStyle w:val="VarNinline"/>
          <w:noProof w:val="0"/>
        </w:rPr>
        <w:t>nBit2</w:t>
      </w:r>
      <w:r>
        <w:t>,</w:t>
      </w:r>
      <w:r>
        <w:rPr>
          <w:lang w:eastAsia="ja-JP"/>
        </w:rPr>
        <w:t xml:space="preserve"> </w:t>
      </w:r>
      <w:r>
        <w:rPr>
          <w:rStyle w:val="VarNinline"/>
          <w:noProof w:val="0"/>
        </w:rPr>
        <w:t>obufLeafDepth</w:t>
      </w:r>
      <w:r>
        <w:rPr>
          <w:lang w:eastAsia="ja-JP"/>
        </w:rPr>
        <w:t xml:space="preserve"> and </w:t>
      </w:r>
      <w:r>
        <w:rPr>
          <w:rStyle w:val="VarNinline"/>
          <w:noProof w:val="0"/>
        </w:rPr>
        <w:t>initObufArray</w:t>
      </w:r>
      <w:r>
        <w:rPr>
          <w:lang w:eastAsia="ja-JP"/>
        </w:rPr>
        <w:t>.</w:t>
      </w:r>
      <w:r w:rsidRPr="00AF14A0">
        <w:t xml:space="preserve"> </w:t>
      </w:r>
      <w:r>
        <w:t xml:space="preserve">Creation and initialization of the </w:t>
      </w:r>
      <w:r>
        <w:rPr>
          <w:lang w:eastAsia="ja-JP"/>
        </w:rPr>
        <w:t xml:space="preserve">array of OBUF ACPMs </w:t>
      </w:r>
      <w:r>
        <w:t xml:space="preserve">is performed according to clause </w:t>
      </w:r>
      <w:r>
        <w:fldChar w:fldCharType="begin"/>
      </w:r>
      <w:r>
        <w:instrText xml:space="preserve"> REF _Ref161240000 \r \h </w:instrText>
      </w:r>
      <w:r>
        <w:fldChar w:fldCharType="separate"/>
      </w:r>
      <w:r>
        <w:t>12.2.2</w:t>
      </w:r>
      <w:r>
        <w:fldChar w:fldCharType="end"/>
      </w:r>
      <w:r>
        <w:t>.</w:t>
      </w:r>
    </w:p>
    <w:p w14:paraId="046FBD6D" w14:textId="77777777" w:rsidR="00010E20" w:rsidRPr="008310A0" w:rsidRDefault="00010E20" w:rsidP="00010E20">
      <w:pPr>
        <w:pStyle w:val="3"/>
        <w:numPr>
          <w:ilvl w:val="2"/>
          <w:numId w:val="1"/>
        </w:numPr>
        <w:rPr>
          <w:lang w:val="en-CA"/>
        </w:rPr>
      </w:pPr>
      <w:bookmarkStart w:id="514" w:name="_Ref148980588"/>
      <w:bookmarkStart w:id="515" w:name="_Toc149078767"/>
      <w:bookmarkStart w:id="516" w:name="_Toc155259352"/>
      <w:bookmarkStart w:id="517" w:name="_Ref161239922"/>
      <w:bookmarkStart w:id="518" w:name="_Ref161239979"/>
      <w:r w:rsidRPr="008310A0">
        <w:rPr>
          <w:lang w:val="en-CA"/>
        </w:rPr>
        <w:t>Creation and initialization of OBUF tree</w:t>
      </w:r>
      <w:bookmarkEnd w:id="514"/>
      <w:bookmarkEnd w:id="515"/>
      <w:r>
        <w:rPr>
          <w:lang w:val="en-CA"/>
        </w:rPr>
        <w:t>s</w:t>
      </w:r>
      <w:bookmarkEnd w:id="516"/>
      <w:bookmarkEnd w:id="517"/>
      <w:bookmarkEnd w:id="518"/>
    </w:p>
    <w:p w14:paraId="4DC2B1D9" w14:textId="77777777" w:rsidR="00010E20" w:rsidRPr="008310A0" w:rsidRDefault="00010E20" w:rsidP="00010E20">
      <w:pPr>
        <w:rPr>
          <w:lang w:eastAsia="ja-JP"/>
        </w:rPr>
      </w:pPr>
      <w:r w:rsidRPr="008310A0">
        <w:rPr>
          <w:lang w:eastAsia="ja-JP"/>
        </w:rPr>
        <w:t xml:space="preserve">The sizes </w:t>
      </w:r>
      <w:r w:rsidRPr="008310A0">
        <w:rPr>
          <w:rStyle w:val="VarNinline"/>
          <w:noProof w:val="0"/>
        </w:rPr>
        <w:t>s1</w:t>
      </w:r>
      <w:r w:rsidRPr="008310A0">
        <w:rPr>
          <w:lang w:eastAsia="ja-JP"/>
        </w:rPr>
        <w:t xml:space="preserve"> and </w:t>
      </w:r>
      <w:r w:rsidRPr="008310A0">
        <w:rPr>
          <w:rStyle w:val="VarNinline"/>
        </w:rPr>
        <w:t>s2</w:t>
      </w:r>
      <w:r w:rsidRPr="008310A0">
        <w:rPr>
          <w:lang w:eastAsia="ja-JP"/>
        </w:rPr>
        <w:t xml:space="preserve"> of the </w:t>
      </w:r>
      <w:r>
        <w:rPr>
          <w:lang w:eastAsia="ja-JP"/>
        </w:rPr>
        <w:t xml:space="preserve">two </w:t>
      </w:r>
      <w:r w:rsidRPr="008310A0">
        <w:rPr>
          <w:lang w:eastAsia="ja-JP"/>
        </w:rPr>
        <w:t xml:space="preserve">contextual information as well as the size </w:t>
      </w:r>
      <w:r w:rsidRPr="008310A0">
        <w:rPr>
          <w:rStyle w:val="VarNinline"/>
        </w:rPr>
        <w:t>obufTreeSize2</w:t>
      </w:r>
      <w:r w:rsidRPr="008310A0">
        <w:rPr>
          <w:lang w:eastAsia="ja-JP"/>
        </w:rPr>
        <w:t xml:space="preserve"> of the</w:t>
      </w:r>
      <w:r w:rsidRPr="00D376B6">
        <w:rPr>
          <w:rStyle w:val="VarNinline"/>
          <w:noProof w:val="0"/>
        </w:rPr>
        <w:t xml:space="preserve"> </w:t>
      </w:r>
      <w:r w:rsidRPr="008310A0">
        <w:rPr>
          <w:rStyle w:val="VarNinline"/>
          <w:noProof w:val="0"/>
        </w:rPr>
        <w:t>s1</w:t>
      </w:r>
      <w:r w:rsidRPr="008310A0">
        <w:rPr>
          <w:lang w:eastAsia="ja-JP"/>
        </w:rPr>
        <w:t xml:space="preserve"> OBUF tree</w:t>
      </w:r>
      <w:r>
        <w:rPr>
          <w:lang w:eastAsia="ja-JP"/>
        </w:rPr>
        <w:t>s</w:t>
      </w:r>
      <w:r w:rsidRPr="008310A0">
        <w:rPr>
          <w:lang w:eastAsia="ja-JP"/>
        </w:rPr>
        <w:t xml:space="preserve"> are determined by</w:t>
      </w:r>
    </w:p>
    <w:p w14:paraId="412DB4F6" w14:textId="77777777" w:rsidR="00010E20" w:rsidRPr="00B94839" w:rsidRDefault="00010E20" w:rsidP="00010E20">
      <w:pPr>
        <w:pStyle w:val="Code"/>
      </w:pPr>
      <w:r w:rsidRPr="008310A0">
        <w:t xml:space="preserve">s1 = 1 &lt;&lt; </w:t>
      </w:r>
      <w:r w:rsidRPr="008310A0">
        <w:rPr>
          <w:rStyle w:val="VarNinline"/>
          <w:i w:val="0"/>
          <w:color w:val="auto"/>
        </w:rPr>
        <w:t>nBit1</w:t>
      </w:r>
      <w:r w:rsidRPr="009C65CA">
        <w:rPr>
          <w:noProof w:val="0"/>
        </w:rPr>
        <w:br/>
      </w:r>
      <w:r w:rsidRPr="00B94839">
        <w:t>s</w:t>
      </w:r>
      <w:r>
        <w:t>2</w:t>
      </w:r>
      <w:r w:rsidRPr="00B94839">
        <w:t xml:space="preserve"> = 1 &lt;&lt; </w:t>
      </w:r>
      <w:r w:rsidRPr="00B94839">
        <w:rPr>
          <w:rStyle w:val="VarNinline"/>
          <w:i w:val="0"/>
          <w:color w:val="auto"/>
        </w:rPr>
        <w:t>nBit2</w:t>
      </w:r>
      <w:r w:rsidRPr="009C65CA">
        <w:rPr>
          <w:noProof w:val="0"/>
        </w:rPr>
        <w:br/>
      </w:r>
      <w:r w:rsidRPr="00B94839">
        <w:rPr>
          <w:rStyle w:val="VarNinline"/>
          <w:i w:val="0"/>
          <w:color w:val="auto"/>
        </w:rPr>
        <w:t>obufTreeSize2</w:t>
      </w:r>
      <w:r w:rsidRPr="00B94839">
        <w:t xml:space="preserve"> </w:t>
      </w:r>
      <w:r w:rsidRPr="00B94839">
        <w:rPr>
          <w:rStyle w:val="VarNinline"/>
          <w:i w:val="0"/>
          <w:color w:val="auto"/>
        </w:rPr>
        <w:t>= 1 &lt;&lt; nBit2 – obufLeafDepth</w:t>
      </w:r>
    </w:p>
    <w:p w14:paraId="1184271F" w14:textId="77777777" w:rsidR="00010E20" w:rsidRPr="00B94839" w:rsidRDefault="00010E20" w:rsidP="00010E20">
      <w:pPr>
        <w:rPr>
          <w:lang w:eastAsia="ja-JP"/>
        </w:rPr>
      </w:pPr>
      <w:r w:rsidRPr="00B94839">
        <w:rPr>
          <w:lang w:eastAsia="ja-JP"/>
        </w:rPr>
        <w:t xml:space="preserve">Three double-entry </w:t>
      </w:r>
      <w:r>
        <w:rPr>
          <w:lang w:eastAsia="ja-JP"/>
        </w:rPr>
        <w:t xml:space="preserve">8-bit </w:t>
      </w:r>
      <w:r w:rsidRPr="00B94839">
        <w:rPr>
          <w:lang w:eastAsia="ja-JP"/>
        </w:rPr>
        <w:t xml:space="preserve">arrays </w:t>
      </w:r>
      <w:r w:rsidRPr="000D51FB">
        <w:rPr>
          <w:rStyle w:val="Synvarinline"/>
          <w:i/>
          <w:iCs/>
          <w:noProof w:val="0"/>
          <w:color w:val="C444B2"/>
        </w:rPr>
        <w:t>kShift</w:t>
      </w:r>
      <w:r w:rsidRPr="00B94839">
        <w:rPr>
          <w:rStyle w:val="Exprinline"/>
          <w:noProof w:val="0"/>
        </w:rPr>
        <w:t>[ ][ ]</w:t>
      </w:r>
      <w:r w:rsidRPr="00B94839">
        <w:t>,</w:t>
      </w:r>
      <w:r w:rsidRPr="00B94839">
        <w:rPr>
          <w:rStyle w:val="Exprinline"/>
          <w:noProof w:val="0"/>
        </w:rPr>
        <w:t xml:space="preserve"> </w:t>
      </w:r>
      <w:r w:rsidRPr="000D51FB">
        <w:rPr>
          <w:rStyle w:val="Synvarinline"/>
          <w:i/>
          <w:iCs/>
          <w:noProof w:val="0"/>
          <w:color w:val="C444B2"/>
        </w:rPr>
        <w:t>n</w:t>
      </w:r>
      <w:r w:rsidRPr="000D51FB">
        <w:rPr>
          <w:i/>
          <w:iCs/>
          <w:color w:val="C444B2"/>
        </w:rPr>
        <w:t>Visi</w:t>
      </w:r>
      <w:r w:rsidRPr="000D51FB">
        <w:rPr>
          <w:rStyle w:val="Synvarinline"/>
          <w:i/>
          <w:iCs/>
          <w:noProof w:val="0"/>
          <w:color w:val="C444B2"/>
        </w:rPr>
        <w:t>t</w:t>
      </w:r>
      <w:r w:rsidRPr="00B94839">
        <w:rPr>
          <w:rStyle w:val="Exprinline"/>
          <w:noProof w:val="0"/>
        </w:rPr>
        <w:t xml:space="preserve">[ ][ ] </w:t>
      </w:r>
      <w:r w:rsidRPr="00B94839">
        <w:rPr>
          <w:lang w:eastAsia="ja-JP"/>
        </w:rPr>
        <w:t xml:space="preserve">and </w:t>
      </w:r>
      <w:r w:rsidRPr="000D51FB">
        <w:rPr>
          <w:rStyle w:val="Synvarinline"/>
          <w:i/>
          <w:iCs/>
          <w:noProof w:val="0"/>
          <w:color w:val="C444B2"/>
        </w:rPr>
        <w:t>ctxIdxMap</w:t>
      </w:r>
      <w:r w:rsidRPr="00B94839">
        <w:rPr>
          <w:rStyle w:val="Exprinline"/>
          <w:noProof w:val="0"/>
        </w:rPr>
        <w:t>[ ][ ]</w:t>
      </w:r>
      <w:r w:rsidRPr="00B94839">
        <w:rPr>
          <w:lang w:eastAsia="ja-JP"/>
        </w:rPr>
        <w:t xml:space="preserve"> are created with size </w:t>
      </w:r>
      <w:r w:rsidRPr="00B94839">
        <w:rPr>
          <w:rStyle w:val="VarNinline"/>
          <w:noProof w:val="0"/>
        </w:rPr>
        <w:t xml:space="preserve">s1 </w:t>
      </w:r>
      <w:r w:rsidRPr="00B94839">
        <w:rPr>
          <w:lang w:eastAsia="ja-JP"/>
        </w:rPr>
        <w:t xml:space="preserve">along the first entry and size </w:t>
      </w:r>
      <w:r w:rsidRPr="00B94839">
        <w:rPr>
          <w:rStyle w:val="VarNinline"/>
        </w:rPr>
        <w:t>obufTreeSize2</w:t>
      </w:r>
      <w:r w:rsidRPr="00B94839">
        <w:rPr>
          <w:lang w:eastAsia="ja-JP"/>
        </w:rPr>
        <w:t xml:space="preserve"> along the second entry for a total size of </w:t>
      </w:r>
      <w:r w:rsidRPr="00B94839">
        <w:rPr>
          <w:rStyle w:val="VarNinline"/>
        </w:rPr>
        <w:t>s1</w:t>
      </w:r>
      <w:r w:rsidRPr="00B94839">
        <w:rPr>
          <w:rStyle w:val="Exprinline"/>
        </w:rPr>
        <w:t xml:space="preserve"> </w:t>
      </w:r>
      <w:r w:rsidRPr="00775F34">
        <w:rPr>
          <w:rStyle w:val="Exprinline"/>
        </w:rPr>
        <w:t>×</w:t>
      </w:r>
      <w:r w:rsidRPr="00B94839">
        <w:rPr>
          <w:rStyle w:val="Exprinline"/>
        </w:rPr>
        <w:t xml:space="preserve"> </w:t>
      </w:r>
      <w:r w:rsidRPr="00B94839">
        <w:rPr>
          <w:rStyle w:val="VarNinline"/>
        </w:rPr>
        <w:t>obufTreeSize2</w:t>
      </w:r>
      <w:r w:rsidRPr="00B94839">
        <w:rPr>
          <w:lang w:eastAsia="ja-JP"/>
        </w:rPr>
        <w:t xml:space="preserve"> each.</w:t>
      </w:r>
    </w:p>
    <w:p w14:paraId="15DD9D5E" w14:textId="77777777" w:rsidR="00010E20" w:rsidRPr="00B94839" w:rsidRDefault="00010E20" w:rsidP="00010E20">
      <w:pPr>
        <w:rPr>
          <w:lang w:eastAsia="ja-JP"/>
        </w:rPr>
      </w:pPr>
      <w:r w:rsidRPr="00B94839">
        <w:rPr>
          <w:lang w:eastAsia="ja-JP"/>
        </w:rPr>
        <w:lastRenderedPageBreak/>
        <w:t xml:space="preserve">The array </w:t>
      </w:r>
      <w:r w:rsidRPr="000D51FB">
        <w:rPr>
          <w:rStyle w:val="Synvarinline"/>
          <w:i/>
          <w:iCs/>
          <w:noProof w:val="0"/>
          <w:color w:val="C444B2"/>
        </w:rPr>
        <w:t>kShift</w:t>
      </w:r>
      <w:r w:rsidRPr="00B94839">
        <w:rPr>
          <w:rStyle w:val="Exprinline"/>
          <w:noProof w:val="0"/>
        </w:rPr>
        <w:t>[ ][ ]</w:t>
      </w:r>
      <w:r w:rsidRPr="00B94839">
        <w:rPr>
          <w:lang w:eastAsia="ja-JP"/>
        </w:rPr>
        <w:t xml:space="preserve"> is initialized with all </w:t>
      </w:r>
      <w:r w:rsidRPr="00B94839">
        <w:rPr>
          <w:rStyle w:val="VarNinline"/>
        </w:rPr>
        <w:t>s1</w:t>
      </w:r>
      <w:r w:rsidRPr="00B94839">
        <w:rPr>
          <w:rStyle w:val="Exprinline"/>
        </w:rPr>
        <w:t xml:space="preserve"> </w:t>
      </w:r>
      <w:r w:rsidRPr="00775F34">
        <w:rPr>
          <w:rStyle w:val="Exprinline"/>
        </w:rPr>
        <w:t>×</w:t>
      </w:r>
      <w:r w:rsidRPr="00B94839">
        <w:rPr>
          <w:rStyle w:val="Exprinline"/>
        </w:rPr>
        <w:t xml:space="preserve"> </w:t>
      </w:r>
      <w:r w:rsidRPr="00B94839">
        <w:rPr>
          <w:rStyle w:val="VarNinline"/>
        </w:rPr>
        <w:t>obufTreeSize2</w:t>
      </w:r>
      <w:r w:rsidRPr="00B94839">
        <w:rPr>
          <w:lang w:eastAsia="ja-JP"/>
        </w:rPr>
        <w:t xml:space="preserve"> values set to</w:t>
      </w:r>
      <w:r w:rsidRPr="00B94839">
        <w:rPr>
          <w:rStyle w:val="VarNinline"/>
        </w:rPr>
        <w:t xml:space="preserve"> s2</w:t>
      </w:r>
      <w:r w:rsidRPr="00B94839">
        <w:rPr>
          <w:lang w:eastAsia="ja-JP"/>
        </w:rPr>
        <w:t xml:space="preserve">. The array </w:t>
      </w:r>
      <w:r w:rsidRPr="000D51FB">
        <w:rPr>
          <w:rStyle w:val="Synvarinline"/>
          <w:i/>
          <w:iCs/>
          <w:noProof w:val="0"/>
          <w:color w:val="C444B2"/>
        </w:rPr>
        <w:t>nVisit</w:t>
      </w:r>
      <w:r w:rsidRPr="00B94839">
        <w:rPr>
          <w:rStyle w:val="Exprinline"/>
          <w:noProof w:val="0"/>
        </w:rPr>
        <w:t xml:space="preserve"> [ ][ </w:t>
      </w:r>
      <w:r w:rsidRPr="005154F6">
        <w:rPr>
          <w:rStyle w:val="Exprinline"/>
        </w:rPr>
        <w:t>0</w:t>
      </w:r>
      <w:r w:rsidRPr="00B94839">
        <w:rPr>
          <w:rStyle w:val="Exprinline"/>
          <w:noProof w:val="0"/>
        </w:rPr>
        <w:t>]</w:t>
      </w:r>
      <w:r w:rsidRPr="00B94839">
        <w:rPr>
          <w:lang w:eastAsia="ja-JP"/>
        </w:rPr>
        <w:t xml:space="preserve"> is initialized with all </w:t>
      </w:r>
      <w:r>
        <w:rPr>
          <w:lang w:eastAsia="ja-JP"/>
        </w:rPr>
        <w:t xml:space="preserve">of the </w:t>
      </w:r>
      <w:r w:rsidRPr="00B94839">
        <w:rPr>
          <w:rStyle w:val="VarNinline"/>
        </w:rPr>
        <w:t>s1</w:t>
      </w:r>
      <w:r w:rsidRPr="00B94839">
        <w:rPr>
          <w:rStyle w:val="Exprinline"/>
        </w:rPr>
        <w:t xml:space="preserve"> </w:t>
      </w:r>
      <w:r w:rsidRPr="00B94839">
        <w:rPr>
          <w:lang w:eastAsia="ja-JP"/>
        </w:rPr>
        <w:t xml:space="preserve">values set to 0. The array </w:t>
      </w:r>
      <w:r w:rsidRPr="000D51FB">
        <w:rPr>
          <w:rStyle w:val="Synvarinline"/>
          <w:i/>
          <w:iCs/>
          <w:noProof w:val="0"/>
          <w:color w:val="C444B2"/>
        </w:rPr>
        <w:t>ctxIdxMap</w:t>
      </w:r>
      <w:r w:rsidRPr="00B94839">
        <w:rPr>
          <w:rStyle w:val="Exprinline"/>
          <w:noProof w:val="0"/>
        </w:rPr>
        <w:t xml:space="preserve"> [ ][ </w:t>
      </w:r>
      <w:r w:rsidRPr="00775F34">
        <w:rPr>
          <w:rStyle w:val="Exprinline"/>
        </w:rPr>
        <w:t>0</w:t>
      </w:r>
      <w:r w:rsidRPr="00B94839">
        <w:rPr>
          <w:rStyle w:val="Exprinline"/>
          <w:noProof w:val="0"/>
        </w:rPr>
        <w:t>]</w:t>
      </w:r>
      <w:r w:rsidRPr="00B94839">
        <w:rPr>
          <w:lang w:eastAsia="ja-JP"/>
        </w:rPr>
        <w:t xml:space="preserve"> is initialized with all</w:t>
      </w:r>
      <w:r>
        <w:rPr>
          <w:lang w:eastAsia="ja-JP"/>
        </w:rPr>
        <w:t xml:space="preserve"> of the</w:t>
      </w:r>
      <w:r w:rsidRPr="00B94839">
        <w:rPr>
          <w:lang w:eastAsia="ja-JP"/>
        </w:rPr>
        <w:t xml:space="preserve"> </w:t>
      </w:r>
      <w:r w:rsidRPr="00B94839">
        <w:rPr>
          <w:rStyle w:val="VarNinline"/>
        </w:rPr>
        <w:t>s1</w:t>
      </w:r>
      <w:r w:rsidRPr="00B94839">
        <w:rPr>
          <w:rStyle w:val="Exprinline"/>
        </w:rPr>
        <w:t xml:space="preserve"> </w:t>
      </w:r>
      <w:r w:rsidRPr="00B94839">
        <w:rPr>
          <w:lang w:eastAsia="ja-JP"/>
        </w:rPr>
        <w:t xml:space="preserve">values set to 127. </w:t>
      </w:r>
    </w:p>
    <w:p w14:paraId="71EACF1A" w14:textId="77777777" w:rsidR="00010E20" w:rsidRDefault="00010E20" w:rsidP="00010E20">
      <w:pPr>
        <w:rPr>
          <w:lang w:eastAsia="ja-JP"/>
        </w:rPr>
      </w:pPr>
      <w:r w:rsidRPr="00112510">
        <w:rPr>
          <w:lang w:eastAsia="ja-JP"/>
        </w:rPr>
        <w:t xml:space="preserve">The array </w:t>
      </w:r>
      <w:r w:rsidRPr="000D51FB">
        <w:rPr>
          <w:rStyle w:val="Synvarinline"/>
          <w:i/>
          <w:iCs/>
          <w:noProof w:val="0"/>
          <w:color w:val="C444B2"/>
        </w:rPr>
        <w:t>kShift</w:t>
      </w:r>
      <w:r w:rsidRPr="00112510">
        <w:rPr>
          <w:rStyle w:val="Exprinline"/>
          <w:noProof w:val="0"/>
        </w:rPr>
        <w:t>[ ][ ]</w:t>
      </w:r>
      <w:r w:rsidRPr="00112510">
        <w:rPr>
          <w:lang w:eastAsia="ja-JP"/>
        </w:rPr>
        <w:t xml:space="preserve"> corresponds to the number of </w:t>
      </w:r>
      <w:r>
        <w:rPr>
          <w:lang w:eastAsia="ja-JP"/>
        </w:rPr>
        <w:t>erased</w:t>
      </w:r>
      <w:r w:rsidRPr="00112510">
        <w:rPr>
          <w:lang w:eastAsia="ja-JP"/>
        </w:rPr>
        <w:t xml:space="preserve"> bits of a secondary information</w:t>
      </w:r>
      <w:r w:rsidRPr="00112510">
        <w:rPr>
          <w:rStyle w:val="VarNinline"/>
          <w:noProof w:val="0"/>
        </w:rPr>
        <w:t xml:space="preserve"> info2</w:t>
      </w:r>
      <w:r w:rsidRPr="00112510">
        <w:rPr>
          <w:lang w:eastAsia="ja-JP"/>
        </w:rPr>
        <w:t xml:space="preserve"> when the instance is called. The initialising to </w:t>
      </w:r>
      <w:r w:rsidRPr="00112510">
        <w:rPr>
          <w:rStyle w:val="VarNinline"/>
        </w:rPr>
        <w:t>s2</w:t>
      </w:r>
      <w:r w:rsidRPr="00112510">
        <w:rPr>
          <w:lang w:eastAsia="ja-JP"/>
        </w:rPr>
        <w:t xml:space="preserve"> indicates that all bits of any second information </w:t>
      </w:r>
      <w:r w:rsidRPr="00112510">
        <w:rPr>
          <w:rStyle w:val="VarNinline"/>
          <w:noProof w:val="0"/>
        </w:rPr>
        <w:t>info2</w:t>
      </w:r>
      <w:r w:rsidRPr="00112510">
        <w:t xml:space="preserve"> </w:t>
      </w:r>
      <w:r w:rsidRPr="00112510">
        <w:rPr>
          <w:lang w:eastAsia="ja-JP"/>
        </w:rPr>
        <w:t xml:space="preserve">are </w:t>
      </w:r>
      <w:r>
        <w:rPr>
          <w:lang w:eastAsia="ja-JP"/>
        </w:rPr>
        <w:t>erased</w:t>
      </w:r>
      <w:r w:rsidRPr="00112510">
        <w:rPr>
          <w:lang w:eastAsia="ja-JP"/>
        </w:rPr>
        <w:t xml:space="preserve"> at initial state of the OBUF instance. </w:t>
      </w:r>
    </w:p>
    <w:p w14:paraId="5817FBE0" w14:textId="77777777" w:rsidR="00010E20" w:rsidRDefault="00010E20" w:rsidP="00010E20">
      <w:pPr>
        <w:rPr>
          <w:lang w:eastAsia="ja-JP"/>
        </w:rPr>
      </w:pPr>
      <w:r w:rsidRPr="00112510">
        <w:rPr>
          <w:lang w:eastAsia="ja-JP"/>
        </w:rPr>
        <w:t xml:space="preserve">The array </w:t>
      </w:r>
      <w:r w:rsidRPr="000D51FB">
        <w:rPr>
          <w:rStyle w:val="Synvarinline"/>
          <w:i/>
          <w:iCs/>
          <w:noProof w:val="0"/>
          <w:color w:val="C444B2"/>
        </w:rPr>
        <w:t>nVisit</w:t>
      </w:r>
      <w:r w:rsidRPr="00112510">
        <w:rPr>
          <w:rStyle w:val="Exprinline"/>
          <w:noProof w:val="0"/>
        </w:rPr>
        <w:t>[ ][ ]</w:t>
      </w:r>
      <w:r w:rsidRPr="00112510">
        <w:rPr>
          <w:lang w:eastAsia="ja-JP"/>
        </w:rPr>
        <w:t xml:space="preserve"> corresponds to the number of </w:t>
      </w:r>
      <w:r>
        <w:rPr>
          <w:lang w:eastAsia="ja-JP"/>
        </w:rPr>
        <w:t>visits of nodes of the OBUF trees</w:t>
      </w:r>
      <w:r w:rsidRPr="00112510">
        <w:rPr>
          <w:lang w:eastAsia="ja-JP"/>
        </w:rPr>
        <w:t>. The initialising to</w:t>
      </w:r>
      <w:r>
        <w:rPr>
          <w:lang w:eastAsia="ja-JP"/>
        </w:rPr>
        <w:t xml:space="preserve"> 0</w:t>
      </w:r>
      <w:r w:rsidRPr="00112510">
        <w:rPr>
          <w:lang w:eastAsia="ja-JP"/>
        </w:rPr>
        <w:t xml:space="preserve"> indicates that </w:t>
      </w:r>
      <w:r>
        <w:rPr>
          <w:lang w:eastAsia="ja-JP"/>
        </w:rPr>
        <w:t xml:space="preserve">root nodes of the OBUF trees have not been visited yet </w:t>
      </w:r>
      <w:r w:rsidRPr="00112510">
        <w:rPr>
          <w:lang w:eastAsia="ja-JP"/>
        </w:rPr>
        <w:t xml:space="preserve">at initial state of the OBUF instance. </w:t>
      </w:r>
    </w:p>
    <w:p w14:paraId="2B269BB7" w14:textId="77777777" w:rsidR="00010E20" w:rsidRPr="00112510" w:rsidRDefault="00010E20" w:rsidP="00010E20">
      <w:pPr>
        <w:rPr>
          <w:lang w:eastAsia="ja-JP"/>
        </w:rPr>
      </w:pPr>
      <w:r w:rsidRPr="00112510">
        <w:rPr>
          <w:lang w:eastAsia="ja-JP"/>
        </w:rPr>
        <w:t xml:space="preserve">The array </w:t>
      </w:r>
      <w:r w:rsidRPr="000D51FB">
        <w:rPr>
          <w:rStyle w:val="Synvarinline"/>
          <w:i/>
          <w:iCs/>
          <w:noProof w:val="0"/>
          <w:color w:val="C444B2"/>
        </w:rPr>
        <w:t>ctxIdxMap</w:t>
      </w:r>
      <w:r w:rsidRPr="00112510">
        <w:rPr>
          <w:rStyle w:val="Exprinline"/>
          <w:noProof w:val="0"/>
        </w:rPr>
        <w:t>[ ][ ]</w:t>
      </w:r>
      <w:r w:rsidRPr="00112510">
        <w:rPr>
          <w:lang w:eastAsia="ja-JP"/>
        </w:rPr>
        <w:t xml:space="preserve"> corresponds to </w:t>
      </w:r>
      <w:r>
        <w:rPr>
          <w:lang w:eastAsia="ja-JP"/>
        </w:rPr>
        <w:t xml:space="preserve">8-bit context indices pointing (after right shift by 3) to OBUF ACPMs of the array </w:t>
      </w:r>
      <w:r w:rsidRPr="000D51FB">
        <w:rPr>
          <w:rStyle w:val="Synvarinline"/>
          <w:i/>
          <w:iCs/>
          <w:noProof w:val="0"/>
          <w:color w:val="C444B2"/>
        </w:rPr>
        <w:t>obufCtxArray</w:t>
      </w:r>
      <w:r w:rsidRPr="009809C7">
        <w:rPr>
          <w:rStyle w:val="Exprinline"/>
          <w:noProof w:val="0"/>
        </w:rPr>
        <w:t>[ ]</w:t>
      </w:r>
      <w:r>
        <w:rPr>
          <w:lang w:eastAsia="ja-JP"/>
        </w:rPr>
        <w:t xml:space="preserve">. </w:t>
      </w:r>
      <w:r w:rsidRPr="00112510">
        <w:rPr>
          <w:lang w:eastAsia="ja-JP"/>
        </w:rPr>
        <w:t>The initialising to</w:t>
      </w:r>
      <w:r>
        <w:rPr>
          <w:lang w:eastAsia="ja-JP"/>
        </w:rPr>
        <w:t xml:space="preserve"> 127</w:t>
      </w:r>
      <w:r w:rsidRPr="00112510">
        <w:rPr>
          <w:lang w:eastAsia="ja-JP"/>
        </w:rPr>
        <w:t xml:space="preserve"> indicates </w:t>
      </w:r>
      <w:r>
        <w:rPr>
          <w:lang w:eastAsia="ja-JP"/>
        </w:rPr>
        <w:t xml:space="preserve">pointing to the OBUF ACPM with associated probability 0.5 </w:t>
      </w:r>
      <w:r w:rsidRPr="00112510">
        <w:rPr>
          <w:lang w:eastAsia="ja-JP"/>
        </w:rPr>
        <w:t xml:space="preserve">at initial state of the OBUF instance. </w:t>
      </w:r>
    </w:p>
    <w:p w14:paraId="03307F12" w14:textId="77777777" w:rsidR="00010E20" w:rsidRDefault="00010E20" w:rsidP="00010E20">
      <w:pPr>
        <w:rPr>
          <w:lang w:eastAsia="ja-JP"/>
        </w:rPr>
      </w:pPr>
      <w:r>
        <w:rPr>
          <w:lang w:eastAsia="ja-JP"/>
        </w:rPr>
        <w:t>When</w:t>
      </w:r>
      <w:r w:rsidRPr="00A8186A">
        <w:t xml:space="preserve"> </w:t>
      </w:r>
      <w:r>
        <w:t xml:space="preserve">the optional initialization array </w:t>
      </w:r>
      <w:r>
        <w:rPr>
          <w:rStyle w:val="VarNinline"/>
          <w:noProof w:val="0"/>
        </w:rPr>
        <w:t>initObufArray</w:t>
      </w:r>
      <w:r>
        <w:rPr>
          <w:lang w:eastAsia="ja-JP"/>
        </w:rPr>
        <w:t xml:space="preserve"> of size </w:t>
      </w:r>
      <w:r w:rsidRPr="0016632C">
        <w:rPr>
          <w:rStyle w:val="VarNinline"/>
          <w:noProof w:val="0"/>
        </w:rPr>
        <w:t>s1</w:t>
      </w:r>
      <w:r>
        <w:rPr>
          <w:rStyle w:val="VarNinline"/>
          <w:noProof w:val="0"/>
        </w:rPr>
        <w:t xml:space="preserve"> </w:t>
      </w:r>
      <w:r>
        <w:rPr>
          <w:lang w:eastAsia="ja-JP"/>
        </w:rPr>
        <w:t xml:space="preserve">is provided, the </w:t>
      </w:r>
      <w:r w:rsidRPr="00112510">
        <w:rPr>
          <w:lang w:eastAsia="ja-JP"/>
        </w:rPr>
        <w:t xml:space="preserve">array </w:t>
      </w:r>
      <w:r w:rsidRPr="000D51FB">
        <w:rPr>
          <w:rStyle w:val="Synvarinline"/>
          <w:i/>
          <w:iCs/>
          <w:noProof w:val="0"/>
          <w:color w:val="C444B2"/>
        </w:rPr>
        <w:t>ctxIdxMap</w:t>
      </w:r>
      <w:r w:rsidRPr="00112510">
        <w:rPr>
          <w:rStyle w:val="Exprinline"/>
          <w:noProof w:val="0"/>
        </w:rPr>
        <w:t>[ ][ ]</w:t>
      </w:r>
      <w:r>
        <w:rPr>
          <w:lang w:eastAsia="ja-JP"/>
        </w:rPr>
        <w:t xml:space="preserve"> is further initialized by </w:t>
      </w:r>
    </w:p>
    <w:p w14:paraId="768782DE" w14:textId="77777777" w:rsidR="00010E20" w:rsidRPr="009A5038" w:rsidRDefault="00010E20" w:rsidP="00010E20">
      <w:pPr>
        <w:pStyle w:val="Code"/>
      </w:pPr>
      <w:r w:rsidRPr="009A5038">
        <w:t>for (j = 0; j &lt; s1; j++)</w:t>
      </w:r>
      <w:r w:rsidRPr="009C65CA">
        <w:rPr>
          <w:noProof w:val="0"/>
        </w:rPr>
        <w:br/>
      </w:r>
      <w:r w:rsidRPr="009A5038">
        <w:rPr>
          <w:rStyle w:val="Synvarinline"/>
          <w:color w:val="auto"/>
          <w:lang w:eastAsia="en-US"/>
        </w:rPr>
        <w:t xml:space="preserve">  ctxIdxMap</w:t>
      </w:r>
      <w:r w:rsidRPr="009A5038">
        <w:rPr>
          <w:rStyle w:val="Exprinline"/>
          <w:rFonts w:ascii="Courier New" w:hAnsi="Courier New"/>
          <w:color w:val="auto"/>
          <w:lang w:eastAsia="en-US"/>
        </w:rPr>
        <w:t>[j]</w:t>
      </w:r>
      <w:r w:rsidRPr="009A5038">
        <w:t xml:space="preserve">[0] = </w:t>
      </w:r>
      <w:r w:rsidRPr="009A5038">
        <w:rPr>
          <w:rStyle w:val="VarNinline"/>
          <w:i w:val="0"/>
          <w:color w:val="auto"/>
        </w:rPr>
        <w:t>initObufArray</w:t>
      </w:r>
      <w:r w:rsidRPr="009A5038">
        <w:t>[j]</w:t>
      </w:r>
    </w:p>
    <w:p w14:paraId="47B47ABB" w14:textId="77777777" w:rsidR="00010E20" w:rsidRPr="00D13B5A" w:rsidRDefault="00010E20" w:rsidP="00010E20">
      <w:pPr>
        <w:rPr>
          <w:lang w:val="en-US" w:eastAsia="ja-JP"/>
        </w:rPr>
      </w:pPr>
      <w:r w:rsidRPr="00D13B5A">
        <w:rPr>
          <w:lang w:val="en-US" w:eastAsia="ja-JP"/>
        </w:rPr>
        <w:t xml:space="preserve">This further </w:t>
      </w:r>
      <w:r w:rsidRPr="00D13B5A">
        <w:rPr>
          <w:lang w:eastAsia="ja-JP"/>
        </w:rPr>
        <w:t xml:space="preserve">initialising provides an initial statistical model for the </w:t>
      </w:r>
      <w:r>
        <w:rPr>
          <w:lang w:eastAsia="ja-JP"/>
        </w:rPr>
        <w:t xml:space="preserve">root nodes of </w:t>
      </w:r>
      <w:r w:rsidRPr="008310A0">
        <w:rPr>
          <w:lang w:eastAsia="ja-JP"/>
        </w:rPr>
        <w:t>the</w:t>
      </w:r>
      <w:r w:rsidRPr="00D376B6">
        <w:rPr>
          <w:rStyle w:val="VarNinline"/>
          <w:noProof w:val="0"/>
        </w:rPr>
        <w:t xml:space="preserve"> </w:t>
      </w:r>
      <w:r w:rsidRPr="008310A0">
        <w:rPr>
          <w:rStyle w:val="VarNinline"/>
          <w:noProof w:val="0"/>
        </w:rPr>
        <w:t>s1</w:t>
      </w:r>
      <w:r w:rsidRPr="008310A0">
        <w:rPr>
          <w:lang w:eastAsia="ja-JP"/>
        </w:rPr>
        <w:t xml:space="preserve"> OBUF tree</w:t>
      </w:r>
      <w:r>
        <w:rPr>
          <w:lang w:eastAsia="ja-JP"/>
        </w:rPr>
        <w:t>s</w:t>
      </w:r>
      <w:r w:rsidRPr="00D13B5A">
        <w:rPr>
          <w:lang w:eastAsia="ja-JP"/>
        </w:rPr>
        <w:t>.</w:t>
      </w:r>
    </w:p>
    <w:p w14:paraId="71D5410E" w14:textId="77777777" w:rsidR="00010E20" w:rsidRPr="009809C7" w:rsidRDefault="00010E20" w:rsidP="00010E20">
      <w:pPr>
        <w:pStyle w:val="3"/>
        <w:numPr>
          <w:ilvl w:val="2"/>
          <w:numId w:val="1"/>
        </w:numPr>
        <w:rPr>
          <w:lang w:val="en-CA"/>
        </w:rPr>
      </w:pPr>
      <w:bookmarkStart w:id="519" w:name="_Toc149078768"/>
      <w:bookmarkStart w:id="520" w:name="_Ref150336614"/>
      <w:bookmarkStart w:id="521" w:name="_Ref150336729"/>
      <w:bookmarkStart w:id="522" w:name="_Toc155259353"/>
      <w:bookmarkStart w:id="523" w:name="_Ref161237047"/>
      <w:bookmarkStart w:id="524" w:name="_Ref161239943"/>
      <w:bookmarkStart w:id="525" w:name="_Ref161240000"/>
      <w:bookmarkStart w:id="526" w:name="_Ref161241600"/>
      <w:bookmarkStart w:id="527" w:name="_Ref148980584"/>
      <w:r w:rsidRPr="009809C7">
        <w:rPr>
          <w:lang w:val="en-CA"/>
        </w:rPr>
        <w:t xml:space="preserve">Creation and initialization of an array </w:t>
      </w:r>
      <w:r w:rsidRPr="009809C7">
        <w:t xml:space="preserve">of </w:t>
      </w:r>
      <w:r w:rsidRPr="009809C7">
        <w:rPr>
          <w:lang w:val="en-CA"/>
        </w:rPr>
        <w:t xml:space="preserve">OBUF </w:t>
      </w:r>
      <w:r>
        <w:rPr>
          <w:lang w:val="en-CA"/>
        </w:rPr>
        <w:t>A</w:t>
      </w:r>
      <w:r w:rsidRPr="009809C7">
        <w:t>CPMs</w:t>
      </w:r>
      <w:bookmarkEnd w:id="519"/>
      <w:bookmarkEnd w:id="520"/>
      <w:bookmarkEnd w:id="521"/>
      <w:bookmarkEnd w:id="522"/>
      <w:bookmarkEnd w:id="523"/>
      <w:bookmarkEnd w:id="524"/>
      <w:bookmarkEnd w:id="525"/>
      <w:bookmarkEnd w:id="526"/>
      <w:r w:rsidRPr="009809C7">
        <w:rPr>
          <w:lang w:val="en-CA"/>
        </w:rPr>
        <w:t xml:space="preserve"> </w:t>
      </w:r>
      <w:bookmarkEnd w:id="527"/>
    </w:p>
    <w:p w14:paraId="1D2DB039" w14:textId="77777777" w:rsidR="00010E20" w:rsidRPr="009809C7" w:rsidRDefault="00010E20" w:rsidP="00010E20">
      <w:pPr>
        <w:rPr>
          <w:lang w:eastAsia="ja-JP"/>
        </w:rPr>
      </w:pPr>
      <w:r w:rsidRPr="009809C7">
        <w:rPr>
          <w:lang w:eastAsia="ja-JP"/>
        </w:rPr>
        <w:t xml:space="preserve">An array of OBUF </w:t>
      </w:r>
      <w:r>
        <w:rPr>
          <w:lang w:eastAsia="ja-JP"/>
        </w:rPr>
        <w:t>A</w:t>
      </w:r>
      <w:r w:rsidRPr="009809C7">
        <w:rPr>
          <w:lang w:eastAsia="ja-JP"/>
        </w:rPr>
        <w:t xml:space="preserve">CPMS is </w:t>
      </w:r>
      <w:r>
        <w:rPr>
          <w:lang w:eastAsia="ja-JP"/>
        </w:rPr>
        <w:t xml:space="preserve">an extension of an array of ACPMs. It is made </w:t>
      </w:r>
      <w:r w:rsidRPr="009809C7">
        <w:rPr>
          <w:lang w:eastAsia="ja-JP"/>
        </w:rPr>
        <w:t xml:space="preserve">of </w:t>
      </w:r>
    </w:p>
    <w:p w14:paraId="7CCE312D" w14:textId="77777777" w:rsidR="00010E20" w:rsidRDefault="00010E20" w:rsidP="00010E20">
      <w:pPr>
        <w:pStyle w:val="Itemize1G-PCC"/>
        <w:rPr>
          <w:lang w:eastAsia="ja-JP"/>
        </w:rPr>
      </w:pPr>
      <w:r>
        <w:rPr>
          <w:lang w:eastAsia="ja-JP"/>
        </w:rPr>
        <w:t xml:space="preserve">a 16-bit array </w:t>
      </w:r>
      <w:r w:rsidRPr="000D51FB">
        <w:rPr>
          <w:rStyle w:val="Synvarinline"/>
          <w:i/>
          <w:iCs/>
          <w:noProof w:val="0"/>
          <w:color w:val="C444B2"/>
        </w:rPr>
        <w:t>obufCtxArray</w:t>
      </w:r>
      <w:r w:rsidRPr="009C65CA">
        <w:rPr>
          <w:rStyle w:val="Exprinline"/>
          <w:noProof w:val="0"/>
        </w:rPr>
        <w:t>[ ]</w:t>
      </w:r>
      <w:r w:rsidRPr="009C6082">
        <w:rPr>
          <w:lang w:eastAsia="ja-JP"/>
        </w:rPr>
        <w:t xml:space="preserve"> </w:t>
      </w:r>
      <w:r>
        <w:rPr>
          <w:lang w:eastAsia="ja-JP"/>
        </w:rPr>
        <w:t xml:space="preserve">of size 32 of ACPMs as defined in </w:t>
      </w:r>
      <w:r>
        <w:rPr>
          <w:lang w:eastAsia="ja-JP"/>
        </w:rPr>
        <w:fldChar w:fldCharType="begin"/>
      </w:r>
      <w:r>
        <w:rPr>
          <w:lang w:eastAsia="ja-JP"/>
        </w:rPr>
        <w:instrText xml:space="preserve"> REF _Ref161240048 \r \h </w:instrText>
      </w:r>
      <w:r>
        <w:rPr>
          <w:lang w:eastAsia="ja-JP"/>
        </w:rPr>
      </w:r>
      <w:r>
        <w:rPr>
          <w:lang w:eastAsia="ja-JP"/>
        </w:rPr>
        <w:fldChar w:fldCharType="separate"/>
      </w:r>
      <w:r>
        <w:rPr>
          <w:lang w:eastAsia="ja-JP"/>
        </w:rPr>
        <w:t>11.5.3</w:t>
      </w:r>
      <w:r>
        <w:rPr>
          <w:lang w:eastAsia="ja-JP"/>
        </w:rPr>
        <w:fldChar w:fldCharType="end"/>
      </w:r>
      <w:r>
        <w:rPr>
          <w:lang w:eastAsia="ja-JP"/>
        </w:rPr>
        <w:t>,</w:t>
      </w:r>
    </w:p>
    <w:p w14:paraId="0D418D94" w14:textId="77777777" w:rsidR="00010E20" w:rsidRDefault="00010E20" w:rsidP="00010E20">
      <w:pPr>
        <w:pStyle w:val="Itemize1G-PCC"/>
        <w:rPr>
          <w:lang w:eastAsia="ja-JP"/>
        </w:rPr>
      </w:pPr>
      <w:r>
        <w:rPr>
          <w:lang w:eastAsia="ja-JP"/>
        </w:rPr>
        <w:t xml:space="preserve">a 16-bit array </w:t>
      </w:r>
      <w:r w:rsidRPr="000D51FB">
        <w:rPr>
          <w:rStyle w:val="Synvarinline"/>
          <w:noProof w:val="0"/>
          <w:color w:val="C444B2"/>
        </w:rPr>
        <w:t>obufCtxProbaBounds</w:t>
      </w:r>
      <w:r w:rsidRPr="009C65CA">
        <w:rPr>
          <w:rStyle w:val="Exprinline"/>
          <w:noProof w:val="0"/>
        </w:rPr>
        <w:t>[ ]</w:t>
      </w:r>
      <w:r w:rsidRPr="009C6082">
        <w:rPr>
          <w:lang w:eastAsia="ja-JP"/>
        </w:rPr>
        <w:t xml:space="preserve"> </w:t>
      </w:r>
      <w:r>
        <w:rPr>
          <w:lang w:eastAsia="ja-JP"/>
        </w:rPr>
        <w:t xml:space="preserve">of size 33 of probability bounds associated with the 32 models of the array of ACPMs such that the probability </w:t>
      </w:r>
      <w:r w:rsidRPr="000D51FB">
        <w:rPr>
          <w:rStyle w:val="Synvarinline"/>
          <w:i/>
          <w:iCs/>
          <w:noProof w:val="0"/>
          <w:color w:val="C444B2"/>
        </w:rPr>
        <w:t>obufCtxArray</w:t>
      </w:r>
      <w:r w:rsidRPr="009C65CA">
        <w:rPr>
          <w:rStyle w:val="Exprinline"/>
          <w:noProof w:val="0"/>
        </w:rPr>
        <w:t>[</w:t>
      </w:r>
      <w:r w:rsidRPr="003F24DF">
        <w:rPr>
          <w:rStyle w:val="VarNinline"/>
        </w:rPr>
        <w:t>k</w:t>
      </w:r>
      <w:r w:rsidRPr="009C65CA">
        <w:rPr>
          <w:rStyle w:val="Exprinline"/>
          <w:noProof w:val="0"/>
        </w:rPr>
        <w:t> ]</w:t>
      </w:r>
      <w:r w:rsidRPr="00F34E71">
        <w:rPr>
          <w:lang w:eastAsia="ja-JP"/>
        </w:rPr>
        <w:t xml:space="preserve"> </w:t>
      </w:r>
      <w:r>
        <w:rPr>
          <w:lang w:eastAsia="ja-JP"/>
        </w:rPr>
        <w:t xml:space="preserve">remains between the two bounds </w:t>
      </w:r>
      <w:r w:rsidRPr="000D51FB">
        <w:rPr>
          <w:rStyle w:val="Synvarinline"/>
          <w:i/>
          <w:iCs/>
          <w:noProof w:val="0"/>
          <w:color w:val="C444B2"/>
        </w:rPr>
        <w:t>obufCtxProbaBounds</w:t>
      </w:r>
      <w:r w:rsidRPr="009C65CA">
        <w:rPr>
          <w:rStyle w:val="Exprinline"/>
          <w:noProof w:val="0"/>
        </w:rPr>
        <w:t>[</w:t>
      </w:r>
      <w:r w:rsidRPr="003F24DF">
        <w:rPr>
          <w:rStyle w:val="VarNinline"/>
        </w:rPr>
        <w:t>k </w:t>
      </w:r>
      <w:r w:rsidRPr="009C65CA">
        <w:rPr>
          <w:rStyle w:val="Exprinline"/>
          <w:noProof w:val="0"/>
        </w:rPr>
        <w:t>]</w:t>
      </w:r>
      <w:r>
        <w:t xml:space="preserve"> a</w:t>
      </w:r>
      <w:r w:rsidRPr="000A2F2A">
        <w:t>n</w:t>
      </w:r>
      <w:r>
        <w:t xml:space="preserve">d </w:t>
      </w:r>
      <w:r w:rsidRPr="000D51FB">
        <w:rPr>
          <w:rStyle w:val="Synvarinline"/>
          <w:i/>
          <w:iCs/>
          <w:noProof w:val="0"/>
          <w:color w:val="C444B2"/>
        </w:rPr>
        <w:t>obufCtxProbaBounds</w:t>
      </w:r>
      <w:r w:rsidRPr="009C65CA">
        <w:rPr>
          <w:rStyle w:val="Exprinline"/>
          <w:noProof w:val="0"/>
        </w:rPr>
        <w:t>[</w:t>
      </w:r>
      <w:r w:rsidRPr="003F24DF">
        <w:rPr>
          <w:rStyle w:val="VarNinline"/>
        </w:rPr>
        <w:t>k</w:t>
      </w:r>
      <w:r w:rsidRPr="003F24DF">
        <w:rPr>
          <w:rStyle w:val="Exprinline"/>
        </w:rPr>
        <w:t>+1</w:t>
      </w:r>
      <w:r w:rsidRPr="009C65CA">
        <w:rPr>
          <w:rStyle w:val="Exprinline"/>
          <w:noProof w:val="0"/>
        </w:rPr>
        <w:t> ]</w:t>
      </w:r>
      <w:r>
        <w:rPr>
          <w:rStyle w:val="Exprinline"/>
          <w:noProof w:val="0"/>
        </w:rPr>
        <w:t xml:space="preserve"> </w:t>
      </w:r>
      <w:r>
        <w:t xml:space="preserve">before decoding a bin. </w:t>
      </w:r>
    </w:p>
    <w:p w14:paraId="26E10E8E" w14:textId="1E9F2F7B" w:rsidR="00010E20" w:rsidRDefault="00010E20" w:rsidP="00010E20">
      <w:r>
        <w:rPr>
          <w:lang w:eastAsia="ja-JP"/>
        </w:rPr>
        <w:t xml:space="preserve">The array </w:t>
      </w:r>
      <w:r w:rsidRPr="000D51FB">
        <w:rPr>
          <w:rStyle w:val="Synvarinline"/>
          <w:i/>
          <w:iCs/>
          <w:noProof w:val="0"/>
          <w:color w:val="C444B2"/>
        </w:rPr>
        <w:t>obufCtxArray</w:t>
      </w:r>
      <w:r w:rsidRPr="009C65CA">
        <w:rPr>
          <w:rStyle w:val="Exprinline"/>
          <w:noProof w:val="0"/>
        </w:rPr>
        <w:t>[ ]</w:t>
      </w:r>
      <w:r>
        <w:rPr>
          <w:lang w:eastAsia="ja-JP"/>
        </w:rPr>
        <w:t xml:space="preserve"> is initialized by the table</w:t>
      </w:r>
      <w:r w:rsidRPr="004A55C8">
        <w:t xml:space="preserve"> </w:t>
      </w:r>
      <w:r w:rsidRPr="004001FE">
        <w:fldChar w:fldCharType="begin"/>
      </w:r>
      <w:r w:rsidRPr="004001FE">
        <w:instrText xml:space="preserve">XE </w:instrText>
      </w:r>
      <w:r w:rsidRPr="008468E0">
        <w:rPr>
          <w:rStyle w:val="ExprNameinline"/>
        </w:rPr>
        <w:instrText>ObufInitProba</w:instrText>
      </w:r>
      <w:r w:rsidRPr="004001FE">
        <w:instrText xml:space="preserve"> \t "</w:instrText>
      </w:r>
      <w:r w:rsidRPr="004001FE">
        <w:fldChar w:fldCharType="begin"/>
      </w:r>
      <w:r w:rsidRPr="004001FE">
        <w:instrText xml:space="preserve"> REF _Ref150336614 \r \h </w:instrText>
      </w:r>
      <w:r>
        <w:instrText xml:space="preserve"> \* MERGEFORMAT </w:instrText>
      </w:r>
      <w:r w:rsidRPr="004001FE">
        <w:fldChar w:fldCharType="separate"/>
      </w:r>
      <w:r w:rsidRPr="004001FE">
        <w:instrText>12.2.2</w:instrText>
      </w:r>
      <w:r w:rsidRPr="004001FE">
        <w:fldChar w:fldCharType="end"/>
      </w:r>
      <w:r w:rsidRPr="004001FE">
        <w:instrText>"</w:instrText>
      </w:r>
      <w:r w:rsidRPr="004001FE">
        <w:fldChar w:fldCharType="end"/>
      </w:r>
      <w:r w:rsidRPr="004A55C8">
        <w:rPr>
          <w:rStyle w:val="ExprNameinline"/>
        </w:rPr>
        <w:t>ObufInitProba</w:t>
      </w:r>
      <w:r w:rsidRPr="009C65CA">
        <w:rPr>
          <w:rStyle w:val="Exprinline"/>
          <w:noProof w:val="0"/>
        </w:rPr>
        <w:t xml:space="preserve"> [ ]</w:t>
      </w:r>
      <w:r>
        <w:rPr>
          <w:rStyle w:val="Exprinline"/>
          <w:noProof w:val="0"/>
        </w:rPr>
        <w:t xml:space="preserve"> </w:t>
      </w:r>
      <w:r w:rsidRPr="000A2F2A">
        <w:t>define</w:t>
      </w:r>
      <w:r>
        <w:t>d</w:t>
      </w:r>
      <w:r w:rsidRPr="000A2F2A">
        <w:t xml:space="preserve"> by </w:t>
      </w:r>
      <w:r w:rsidRPr="000A2F2A">
        <w:fldChar w:fldCharType="begin"/>
      </w:r>
      <w:r w:rsidRPr="000A2F2A">
        <w:instrText xml:space="preserve"> REF _Ref148998403 \h </w:instrText>
      </w:r>
      <w:r>
        <w:instrText xml:space="preserve"> \* MERGEFORMAT </w:instrText>
      </w:r>
      <w:r w:rsidRPr="000A2F2A">
        <w:fldChar w:fldCharType="separate"/>
      </w:r>
      <w:r w:rsidRPr="009C65CA">
        <w:t>Table </w:t>
      </w:r>
      <w:r>
        <w:t>33</w:t>
      </w:r>
      <w:r w:rsidRPr="000A2F2A">
        <w:fldChar w:fldCharType="end"/>
      </w:r>
      <w:r>
        <w:rPr>
          <w:lang w:eastAsia="ja-JP"/>
        </w:rPr>
        <w:t xml:space="preserve">, and the array </w:t>
      </w:r>
      <w:r w:rsidRPr="000D51FB">
        <w:rPr>
          <w:rStyle w:val="Synvarinline"/>
          <w:i/>
          <w:iCs/>
          <w:noProof w:val="0"/>
          <w:color w:val="C444B2"/>
        </w:rPr>
        <w:t>obufCtxProbaBounds</w:t>
      </w:r>
      <w:r w:rsidRPr="009C65CA">
        <w:rPr>
          <w:rStyle w:val="Exprinline"/>
          <w:noProof w:val="0"/>
        </w:rPr>
        <w:t>[ ]</w:t>
      </w:r>
      <w:r>
        <w:rPr>
          <w:lang w:eastAsia="ja-JP"/>
        </w:rPr>
        <w:t xml:space="preserve"> is initialized by the table</w:t>
      </w:r>
      <w:r>
        <w:rPr>
          <w:rFonts w:hint="eastAsia"/>
          <w:lang w:eastAsia="zh-CN"/>
        </w:rPr>
        <w:t xml:space="preserve"> </w:t>
      </w:r>
      <w:r w:rsidRPr="008468E0">
        <w:fldChar w:fldCharType="begin"/>
      </w:r>
      <w:r w:rsidRPr="008468E0">
        <w:instrText xml:space="preserve">XE </w:instrText>
      </w:r>
      <w:r w:rsidRPr="008468E0">
        <w:rPr>
          <w:rStyle w:val="ExprNameinline"/>
        </w:rPr>
        <w:instrText>ObufInitProbaBounds</w:instrText>
      </w:r>
      <w:r w:rsidRPr="008468E0">
        <w:instrText xml:space="preserve"> \t "</w:instrText>
      </w:r>
      <w:r w:rsidRPr="008468E0">
        <w:fldChar w:fldCharType="begin"/>
      </w:r>
      <w:r w:rsidRPr="008468E0">
        <w:instrText xml:space="preserve"> REF _Ref150336729 \r \h </w:instrText>
      </w:r>
      <w:r>
        <w:instrText xml:space="preserve"> \* MERGEFORMAT </w:instrText>
      </w:r>
      <w:r w:rsidRPr="008468E0">
        <w:fldChar w:fldCharType="separate"/>
      </w:r>
      <w:r w:rsidRPr="008468E0">
        <w:instrText>12.2.2</w:instrText>
      </w:r>
      <w:r w:rsidRPr="008468E0">
        <w:fldChar w:fldCharType="end"/>
      </w:r>
      <w:r w:rsidRPr="008468E0">
        <w:instrText>"</w:instrText>
      </w:r>
      <w:r w:rsidRPr="008468E0">
        <w:fldChar w:fldCharType="end"/>
      </w:r>
      <w:r w:rsidRPr="004A55C8">
        <w:rPr>
          <w:rStyle w:val="ExprNameinline"/>
        </w:rPr>
        <w:t>ObufInitProba</w:t>
      </w:r>
      <w:r>
        <w:rPr>
          <w:rStyle w:val="ExprNameinline"/>
        </w:rPr>
        <w:t>Bounds</w:t>
      </w:r>
      <w:r w:rsidRPr="009C65CA">
        <w:rPr>
          <w:rStyle w:val="Exprinline"/>
          <w:noProof w:val="0"/>
        </w:rPr>
        <w:t xml:space="preserve"> [ ]</w:t>
      </w:r>
      <w:r>
        <w:rPr>
          <w:rStyle w:val="Exprinline"/>
          <w:noProof w:val="0"/>
        </w:rPr>
        <w:t xml:space="preserve"> </w:t>
      </w:r>
      <w:r w:rsidRPr="000A2F2A">
        <w:t>define</w:t>
      </w:r>
      <w:r>
        <w:t>d</w:t>
      </w:r>
      <w:r w:rsidRPr="000A2F2A">
        <w:t xml:space="preserve"> by </w:t>
      </w:r>
      <w:r w:rsidRPr="000A2F2A">
        <w:fldChar w:fldCharType="begin"/>
      </w:r>
      <w:r w:rsidRPr="000A2F2A">
        <w:instrText xml:space="preserve"> REF _Ref148998406 \h </w:instrText>
      </w:r>
      <w:r>
        <w:instrText xml:space="preserve"> \* MERGEFORMAT </w:instrText>
      </w:r>
      <w:r w:rsidRPr="000A2F2A">
        <w:fldChar w:fldCharType="separate"/>
      </w:r>
      <w:r w:rsidRPr="009C65CA">
        <w:t>Table </w:t>
      </w:r>
      <w:r>
        <w:t>34</w:t>
      </w:r>
      <w:r w:rsidRPr="000A2F2A">
        <w:fldChar w:fldCharType="end"/>
      </w:r>
      <w:r>
        <w:t>.</w:t>
      </w:r>
    </w:p>
    <w:p w14:paraId="22F8225F" w14:textId="77777777" w:rsidR="00010E20" w:rsidRPr="009C65CA" w:rsidRDefault="00010E20" w:rsidP="00010E20">
      <w:pPr>
        <w:pStyle w:val="af4"/>
      </w:pPr>
      <w:bookmarkStart w:id="528" w:name="_Ref148998403"/>
      <w:r w:rsidRPr="009C65CA">
        <w:t>Table </w:t>
      </w:r>
      <w:r w:rsidRPr="009C65CA">
        <w:fldChar w:fldCharType="begin"/>
      </w:r>
      <w:r w:rsidRPr="009C65CA">
        <w:instrText xml:space="preserve"> SEQ Table \* ARABIC </w:instrText>
      </w:r>
      <w:r w:rsidRPr="009C65CA">
        <w:fldChar w:fldCharType="separate"/>
      </w:r>
      <w:r>
        <w:rPr>
          <w:noProof/>
        </w:rPr>
        <w:t>53</w:t>
      </w:r>
      <w:r w:rsidRPr="009C65CA">
        <w:fldChar w:fldCharType="end"/>
      </w:r>
      <w:bookmarkEnd w:id="528"/>
      <w:r w:rsidRPr="009C65CA">
        <w:t xml:space="preserve"> — </w:t>
      </w:r>
      <w:r>
        <w:t>Values of</w:t>
      </w:r>
      <w:r w:rsidRPr="009C65CA">
        <w:t xml:space="preserve"> </w:t>
      </w:r>
      <w:r>
        <w:rPr>
          <w:rStyle w:val="ExprNameinline"/>
          <w:noProof w:val="0"/>
        </w:rPr>
        <w:t>Obuf</w:t>
      </w:r>
      <w:r w:rsidRPr="00713FFB">
        <w:rPr>
          <w:rStyle w:val="ExprNameinline"/>
          <w:noProof w:val="0"/>
        </w:rPr>
        <w:t>InitProba</w:t>
      </w:r>
      <w:r w:rsidRPr="009C65CA">
        <w:rPr>
          <w:rStyle w:val="Exprinline"/>
          <w:noProof w:val="0"/>
        </w:rPr>
        <w:t>[ </w:t>
      </w:r>
      <w:r w:rsidRPr="003F24DF">
        <w:rPr>
          <w:rStyle w:val="VarNinline"/>
        </w:rPr>
        <w:t>k</w:t>
      </w:r>
      <w:r w:rsidRPr="009C65CA">
        <w:rPr>
          <w:rStyle w:val="Exprinline"/>
          <w:noProof w:val="0"/>
        </w:rPr>
        <w:t> ]</w:t>
      </w:r>
    </w:p>
    <w:tbl>
      <w:tblPr>
        <w:tblStyle w:val="G-PCCTable"/>
        <w:tblW w:w="0" w:type="auto"/>
        <w:tblLook w:val="0480" w:firstRow="0" w:lastRow="0" w:firstColumn="1" w:lastColumn="0" w:noHBand="0" w:noVBand="1"/>
      </w:tblPr>
      <w:tblGrid>
        <w:gridCol w:w="717"/>
        <w:gridCol w:w="770"/>
        <w:gridCol w:w="770"/>
        <w:gridCol w:w="770"/>
        <w:gridCol w:w="770"/>
        <w:gridCol w:w="770"/>
        <w:gridCol w:w="770"/>
        <w:gridCol w:w="770"/>
        <w:gridCol w:w="770"/>
      </w:tblGrid>
      <w:tr w:rsidR="00010E20" w:rsidRPr="009C65CA" w14:paraId="187E8AFA"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244B669D" w14:textId="77777777" w:rsidR="00010E20" w:rsidRPr="009C65CA" w:rsidRDefault="00010E20" w:rsidP="009718E7">
            <w:pPr>
              <w:pStyle w:val="G-PCCTablebodyKWN"/>
              <w:rPr>
                <w:rStyle w:val="VarNinline"/>
                <w:noProof w:val="0"/>
              </w:rPr>
            </w:pPr>
            <w:r>
              <w:rPr>
                <w:bCs/>
                <w:lang w:eastAsia="ja-JP"/>
              </w:rPr>
              <w:t>k</w:t>
            </w:r>
          </w:p>
        </w:tc>
        <w:tc>
          <w:tcPr>
            <w:tcW w:w="770" w:type="dxa"/>
          </w:tcPr>
          <w:p w14:paraId="7BAC4F2D"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0</w:t>
            </w:r>
          </w:p>
        </w:tc>
        <w:tc>
          <w:tcPr>
            <w:tcW w:w="770" w:type="dxa"/>
          </w:tcPr>
          <w:p w14:paraId="1C666FC1"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1</w:t>
            </w:r>
          </w:p>
        </w:tc>
        <w:tc>
          <w:tcPr>
            <w:tcW w:w="770" w:type="dxa"/>
          </w:tcPr>
          <w:p w14:paraId="20DA0313"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2</w:t>
            </w:r>
          </w:p>
        </w:tc>
        <w:tc>
          <w:tcPr>
            <w:tcW w:w="770" w:type="dxa"/>
          </w:tcPr>
          <w:p w14:paraId="66B4C013"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3</w:t>
            </w:r>
          </w:p>
        </w:tc>
        <w:tc>
          <w:tcPr>
            <w:tcW w:w="770" w:type="dxa"/>
          </w:tcPr>
          <w:p w14:paraId="3F398061"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4</w:t>
            </w:r>
          </w:p>
        </w:tc>
        <w:tc>
          <w:tcPr>
            <w:tcW w:w="770" w:type="dxa"/>
          </w:tcPr>
          <w:p w14:paraId="1BFEDD29"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5</w:t>
            </w:r>
          </w:p>
        </w:tc>
        <w:tc>
          <w:tcPr>
            <w:tcW w:w="770" w:type="dxa"/>
          </w:tcPr>
          <w:p w14:paraId="1B773228"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6</w:t>
            </w:r>
          </w:p>
        </w:tc>
        <w:tc>
          <w:tcPr>
            <w:tcW w:w="770" w:type="dxa"/>
          </w:tcPr>
          <w:p w14:paraId="46CBEE37"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7</w:t>
            </w:r>
          </w:p>
        </w:tc>
      </w:tr>
      <w:tr w:rsidR="00010E20" w:rsidRPr="009C65CA" w14:paraId="52A0D8A4"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49A647E0" w14:textId="77777777" w:rsidR="00010E20" w:rsidRPr="009C65CA" w:rsidRDefault="00010E20" w:rsidP="009718E7">
            <w:pPr>
              <w:pStyle w:val="G-PCCTablebodyKWN"/>
              <w:rPr>
                <w:rStyle w:val="Exprinline"/>
                <w:noProof w:val="0"/>
              </w:rPr>
            </w:pPr>
            <w:r>
              <w:rPr>
                <w:bCs/>
              </w:rPr>
              <w:t>value</w:t>
            </w:r>
          </w:p>
        </w:tc>
        <w:tc>
          <w:tcPr>
            <w:tcW w:w="770" w:type="dxa"/>
          </w:tcPr>
          <w:p w14:paraId="0B2038EA"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246234">
              <w:t>65461</w:t>
            </w:r>
          </w:p>
        </w:tc>
        <w:tc>
          <w:tcPr>
            <w:tcW w:w="770" w:type="dxa"/>
          </w:tcPr>
          <w:p w14:paraId="6E3428FE"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246234">
              <w:t>65160</w:t>
            </w:r>
          </w:p>
        </w:tc>
        <w:tc>
          <w:tcPr>
            <w:tcW w:w="770" w:type="dxa"/>
          </w:tcPr>
          <w:p w14:paraId="62159D1F"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246234">
              <w:rPr>
                <w:lang w:eastAsia="ja-JP"/>
              </w:rPr>
              <w:t>64551</w:t>
            </w:r>
          </w:p>
        </w:tc>
        <w:tc>
          <w:tcPr>
            <w:tcW w:w="770" w:type="dxa"/>
          </w:tcPr>
          <w:p w14:paraId="72398A0C"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B2392">
              <w:t>63637</w:t>
            </w:r>
          </w:p>
        </w:tc>
        <w:tc>
          <w:tcPr>
            <w:tcW w:w="770" w:type="dxa"/>
          </w:tcPr>
          <w:p w14:paraId="2471DBC2"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B2392">
              <w:rPr>
                <w:lang w:eastAsia="ja-JP"/>
              </w:rPr>
              <w:t>62426</w:t>
            </w:r>
          </w:p>
        </w:tc>
        <w:tc>
          <w:tcPr>
            <w:tcW w:w="770" w:type="dxa"/>
          </w:tcPr>
          <w:p w14:paraId="3F085C72"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B2392">
              <w:t>60929</w:t>
            </w:r>
          </w:p>
        </w:tc>
        <w:tc>
          <w:tcPr>
            <w:tcW w:w="770" w:type="dxa"/>
          </w:tcPr>
          <w:p w14:paraId="3ECF5961"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B2392">
              <w:rPr>
                <w:lang w:eastAsia="ja-JP"/>
              </w:rPr>
              <w:t>59163</w:t>
            </w:r>
          </w:p>
        </w:tc>
        <w:tc>
          <w:tcPr>
            <w:tcW w:w="770" w:type="dxa"/>
          </w:tcPr>
          <w:p w14:paraId="33A4C185"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D01D4B">
              <w:rPr>
                <w:lang w:eastAsia="ja-JP"/>
              </w:rPr>
              <w:t>57141</w:t>
            </w:r>
          </w:p>
        </w:tc>
      </w:tr>
      <w:tr w:rsidR="00010E20" w:rsidRPr="009C65CA" w14:paraId="2C27616F"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7FA3F6CC" w14:textId="77777777" w:rsidR="00010E20" w:rsidRDefault="00010E20" w:rsidP="009718E7">
            <w:pPr>
              <w:pStyle w:val="G-PCCTablebodyKWN"/>
              <w:rPr>
                <w:bCs/>
              </w:rPr>
            </w:pPr>
            <w:r>
              <w:rPr>
                <w:bCs/>
                <w:lang w:eastAsia="ja-JP"/>
              </w:rPr>
              <w:t>k</w:t>
            </w:r>
          </w:p>
        </w:tc>
        <w:tc>
          <w:tcPr>
            <w:tcW w:w="770" w:type="dxa"/>
          </w:tcPr>
          <w:p w14:paraId="503FED8A"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8</w:t>
            </w:r>
          </w:p>
        </w:tc>
        <w:tc>
          <w:tcPr>
            <w:tcW w:w="770" w:type="dxa"/>
          </w:tcPr>
          <w:p w14:paraId="3F88A3AB"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9</w:t>
            </w:r>
          </w:p>
        </w:tc>
        <w:tc>
          <w:tcPr>
            <w:tcW w:w="770" w:type="dxa"/>
          </w:tcPr>
          <w:p w14:paraId="77FBBD78"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10</w:t>
            </w:r>
          </w:p>
        </w:tc>
        <w:tc>
          <w:tcPr>
            <w:tcW w:w="770" w:type="dxa"/>
          </w:tcPr>
          <w:p w14:paraId="0FA0A972"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11</w:t>
            </w:r>
          </w:p>
        </w:tc>
        <w:tc>
          <w:tcPr>
            <w:tcW w:w="770" w:type="dxa"/>
          </w:tcPr>
          <w:p w14:paraId="21912FD7"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12</w:t>
            </w:r>
          </w:p>
        </w:tc>
        <w:tc>
          <w:tcPr>
            <w:tcW w:w="770" w:type="dxa"/>
          </w:tcPr>
          <w:p w14:paraId="59E51223"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13</w:t>
            </w:r>
          </w:p>
        </w:tc>
        <w:tc>
          <w:tcPr>
            <w:tcW w:w="770" w:type="dxa"/>
          </w:tcPr>
          <w:p w14:paraId="43F5AA0C"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14</w:t>
            </w:r>
          </w:p>
        </w:tc>
        <w:tc>
          <w:tcPr>
            <w:tcW w:w="770" w:type="dxa"/>
          </w:tcPr>
          <w:p w14:paraId="42896653"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15</w:t>
            </w:r>
          </w:p>
        </w:tc>
      </w:tr>
      <w:tr w:rsidR="00010E20" w:rsidRPr="009C65CA" w14:paraId="02859B2F"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7DD1ACA6" w14:textId="77777777" w:rsidR="00010E20" w:rsidRDefault="00010E20" w:rsidP="009718E7">
            <w:pPr>
              <w:pStyle w:val="G-PCCTablebodyKWN"/>
              <w:rPr>
                <w:bCs/>
              </w:rPr>
            </w:pPr>
            <w:r>
              <w:rPr>
                <w:bCs/>
              </w:rPr>
              <w:t>value</w:t>
            </w:r>
          </w:p>
        </w:tc>
        <w:tc>
          <w:tcPr>
            <w:tcW w:w="770" w:type="dxa"/>
          </w:tcPr>
          <w:p w14:paraId="6FD94786"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54884</w:t>
            </w:r>
          </w:p>
        </w:tc>
        <w:tc>
          <w:tcPr>
            <w:tcW w:w="770" w:type="dxa"/>
          </w:tcPr>
          <w:p w14:paraId="7D99DD2E"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52413</w:t>
            </w:r>
          </w:p>
        </w:tc>
        <w:tc>
          <w:tcPr>
            <w:tcW w:w="770" w:type="dxa"/>
          </w:tcPr>
          <w:p w14:paraId="12C73782"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49753</w:t>
            </w:r>
          </w:p>
        </w:tc>
        <w:tc>
          <w:tcPr>
            <w:tcW w:w="770" w:type="dxa"/>
          </w:tcPr>
          <w:p w14:paraId="7FA92B33"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46929</w:t>
            </w:r>
          </w:p>
        </w:tc>
        <w:tc>
          <w:tcPr>
            <w:tcW w:w="770" w:type="dxa"/>
          </w:tcPr>
          <w:p w14:paraId="17EB2D7B"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43969</w:t>
            </w:r>
          </w:p>
        </w:tc>
        <w:tc>
          <w:tcPr>
            <w:tcW w:w="770" w:type="dxa"/>
          </w:tcPr>
          <w:p w14:paraId="343C752B"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40899</w:t>
            </w:r>
          </w:p>
        </w:tc>
        <w:tc>
          <w:tcPr>
            <w:tcW w:w="770" w:type="dxa"/>
          </w:tcPr>
          <w:p w14:paraId="0E67AFEA"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37750</w:t>
            </w:r>
          </w:p>
        </w:tc>
        <w:tc>
          <w:tcPr>
            <w:tcW w:w="770" w:type="dxa"/>
          </w:tcPr>
          <w:p w14:paraId="3AD46DD0"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34553</w:t>
            </w:r>
          </w:p>
        </w:tc>
      </w:tr>
      <w:tr w:rsidR="00010E20" w:rsidRPr="009C65CA" w14:paraId="4FBD633C"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5A9F0CA6" w14:textId="77777777" w:rsidR="00010E20" w:rsidRDefault="00010E20" w:rsidP="009718E7">
            <w:pPr>
              <w:pStyle w:val="G-PCCTablebodyKWN"/>
              <w:rPr>
                <w:bCs/>
              </w:rPr>
            </w:pPr>
            <w:r>
              <w:rPr>
                <w:bCs/>
                <w:lang w:eastAsia="ja-JP"/>
              </w:rPr>
              <w:t>k</w:t>
            </w:r>
          </w:p>
        </w:tc>
        <w:tc>
          <w:tcPr>
            <w:tcW w:w="770" w:type="dxa"/>
          </w:tcPr>
          <w:p w14:paraId="22B52D73"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16</w:t>
            </w:r>
          </w:p>
        </w:tc>
        <w:tc>
          <w:tcPr>
            <w:tcW w:w="770" w:type="dxa"/>
          </w:tcPr>
          <w:p w14:paraId="1B9D69E6"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17</w:t>
            </w:r>
          </w:p>
        </w:tc>
        <w:tc>
          <w:tcPr>
            <w:tcW w:w="770" w:type="dxa"/>
          </w:tcPr>
          <w:p w14:paraId="00F45D39"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D01D4B">
              <w:rPr>
                <w:b/>
                <w:bCs/>
                <w:lang w:eastAsia="ja-JP"/>
              </w:rPr>
              <w:t>1</w:t>
            </w:r>
            <w:r>
              <w:rPr>
                <w:b/>
                <w:bCs/>
                <w:lang w:eastAsia="ja-JP"/>
              </w:rPr>
              <w:t>8</w:t>
            </w:r>
          </w:p>
        </w:tc>
        <w:tc>
          <w:tcPr>
            <w:tcW w:w="770" w:type="dxa"/>
          </w:tcPr>
          <w:p w14:paraId="39A8FDD1"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D01D4B">
              <w:rPr>
                <w:b/>
                <w:bCs/>
              </w:rPr>
              <w:t>1</w:t>
            </w:r>
            <w:r>
              <w:rPr>
                <w:b/>
                <w:bCs/>
              </w:rPr>
              <w:t>9</w:t>
            </w:r>
          </w:p>
        </w:tc>
        <w:tc>
          <w:tcPr>
            <w:tcW w:w="770" w:type="dxa"/>
          </w:tcPr>
          <w:p w14:paraId="231E17EA"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20</w:t>
            </w:r>
          </w:p>
        </w:tc>
        <w:tc>
          <w:tcPr>
            <w:tcW w:w="770" w:type="dxa"/>
          </w:tcPr>
          <w:p w14:paraId="54883AE8"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w:t>
            </w:r>
            <w:r w:rsidRPr="00D01D4B">
              <w:rPr>
                <w:b/>
                <w:bCs/>
              </w:rPr>
              <w:t>1</w:t>
            </w:r>
          </w:p>
        </w:tc>
        <w:tc>
          <w:tcPr>
            <w:tcW w:w="770" w:type="dxa"/>
          </w:tcPr>
          <w:p w14:paraId="0948BA64"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22</w:t>
            </w:r>
          </w:p>
        </w:tc>
        <w:tc>
          <w:tcPr>
            <w:tcW w:w="770" w:type="dxa"/>
          </w:tcPr>
          <w:p w14:paraId="46233537"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23</w:t>
            </w:r>
          </w:p>
        </w:tc>
      </w:tr>
      <w:tr w:rsidR="00010E20" w:rsidRPr="009C65CA" w14:paraId="6B4222FA"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2F94CFFC" w14:textId="77777777" w:rsidR="00010E20" w:rsidRDefault="00010E20" w:rsidP="009718E7">
            <w:pPr>
              <w:pStyle w:val="G-PCCTablebodyKWN"/>
              <w:rPr>
                <w:bCs/>
              </w:rPr>
            </w:pPr>
            <w:r>
              <w:rPr>
                <w:bCs/>
              </w:rPr>
              <w:t>value</w:t>
            </w:r>
          </w:p>
        </w:tc>
        <w:tc>
          <w:tcPr>
            <w:tcW w:w="770" w:type="dxa"/>
          </w:tcPr>
          <w:p w14:paraId="7AFBD28E"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31338</w:t>
            </w:r>
          </w:p>
        </w:tc>
        <w:tc>
          <w:tcPr>
            <w:tcW w:w="770" w:type="dxa"/>
          </w:tcPr>
          <w:p w14:paraId="29C993E3"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28135</w:t>
            </w:r>
          </w:p>
        </w:tc>
        <w:tc>
          <w:tcPr>
            <w:tcW w:w="770" w:type="dxa"/>
          </w:tcPr>
          <w:p w14:paraId="353B4082"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24977</w:t>
            </w:r>
          </w:p>
        </w:tc>
        <w:tc>
          <w:tcPr>
            <w:tcW w:w="770" w:type="dxa"/>
          </w:tcPr>
          <w:p w14:paraId="3D269B49"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21893</w:t>
            </w:r>
          </w:p>
        </w:tc>
        <w:tc>
          <w:tcPr>
            <w:tcW w:w="770" w:type="dxa"/>
          </w:tcPr>
          <w:p w14:paraId="0D20141E"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18914</w:t>
            </w:r>
          </w:p>
        </w:tc>
        <w:tc>
          <w:tcPr>
            <w:tcW w:w="770" w:type="dxa"/>
          </w:tcPr>
          <w:p w14:paraId="22B07926"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16067</w:t>
            </w:r>
          </w:p>
        </w:tc>
        <w:tc>
          <w:tcPr>
            <w:tcW w:w="770" w:type="dxa"/>
          </w:tcPr>
          <w:p w14:paraId="67246DC2"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13382</w:t>
            </w:r>
          </w:p>
        </w:tc>
        <w:tc>
          <w:tcPr>
            <w:tcW w:w="770" w:type="dxa"/>
          </w:tcPr>
          <w:p w14:paraId="7B93AC33"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10883</w:t>
            </w:r>
          </w:p>
        </w:tc>
      </w:tr>
      <w:tr w:rsidR="00010E20" w:rsidRPr="009C65CA" w14:paraId="04A346FD"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6344B3CC" w14:textId="77777777" w:rsidR="00010E20" w:rsidRDefault="00010E20" w:rsidP="009718E7">
            <w:pPr>
              <w:pStyle w:val="G-PCCTablebodyKWN"/>
              <w:rPr>
                <w:bCs/>
              </w:rPr>
            </w:pPr>
            <w:r>
              <w:rPr>
                <w:bCs/>
                <w:lang w:eastAsia="ja-JP"/>
              </w:rPr>
              <w:t>k</w:t>
            </w:r>
          </w:p>
        </w:tc>
        <w:tc>
          <w:tcPr>
            <w:tcW w:w="770" w:type="dxa"/>
          </w:tcPr>
          <w:p w14:paraId="5DB2975D"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24</w:t>
            </w:r>
          </w:p>
        </w:tc>
        <w:tc>
          <w:tcPr>
            <w:tcW w:w="770" w:type="dxa"/>
          </w:tcPr>
          <w:p w14:paraId="2765A719"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25</w:t>
            </w:r>
          </w:p>
        </w:tc>
        <w:tc>
          <w:tcPr>
            <w:tcW w:w="770" w:type="dxa"/>
          </w:tcPr>
          <w:p w14:paraId="01C83B89"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26</w:t>
            </w:r>
          </w:p>
        </w:tc>
        <w:tc>
          <w:tcPr>
            <w:tcW w:w="770" w:type="dxa"/>
          </w:tcPr>
          <w:p w14:paraId="79A094E3"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27</w:t>
            </w:r>
          </w:p>
        </w:tc>
        <w:tc>
          <w:tcPr>
            <w:tcW w:w="770" w:type="dxa"/>
          </w:tcPr>
          <w:p w14:paraId="207CC96C"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28</w:t>
            </w:r>
          </w:p>
        </w:tc>
        <w:tc>
          <w:tcPr>
            <w:tcW w:w="770" w:type="dxa"/>
          </w:tcPr>
          <w:p w14:paraId="6E47EF80"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29</w:t>
            </w:r>
          </w:p>
        </w:tc>
        <w:tc>
          <w:tcPr>
            <w:tcW w:w="770" w:type="dxa"/>
          </w:tcPr>
          <w:p w14:paraId="58BBF557"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30</w:t>
            </w:r>
          </w:p>
        </w:tc>
        <w:tc>
          <w:tcPr>
            <w:tcW w:w="770" w:type="dxa"/>
          </w:tcPr>
          <w:p w14:paraId="3DBFDD8D"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31</w:t>
            </w:r>
          </w:p>
        </w:tc>
      </w:tr>
      <w:tr w:rsidR="00010E20" w:rsidRPr="009C65CA" w14:paraId="0F87F4A4"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06E70672" w14:textId="77777777" w:rsidR="00010E20" w:rsidRDefault="00010E20" w:rsidP="009718E7">
            <w:pPr>
              <w:pStyle w:val="G-PCCTablebodyKWN"/>
              <w:rPr>
                <w:bCs/>
              </w:rPr>
            </w:pPr>
            <w:r>
              <w:rPr>
                <w:bCs/>
              </w:rPr>
              <w:t>value</w:t>
            </w:r>
          </w:p>
        </w:tc>
        <w:tc>
          <w:tcPr>
            <w:tcW w:w="770" w:type="dxa"/>
          </w:tcPr>
          <w:p w14:paraId="67EEEF2C"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8596</w:t>
            </w:r>
          </w:p>
        </w:tc>
        <w:tc>
          <w:tcPr>
            <w:tcW w:w="770" w:type="dxa"/>
          </w:tcPr>
          <w:p w14:paraId="545A47D2"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6542</w:t>
            </w:r>
          </w:p>
        </w:tc>
        <w:tc>
          <w:tcPr>
            <w:tcW w:w="770" w:type="dxa"/>
          </w:tcPr>
          <w:p w14:paraId="26821F27"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4740</w:t>
            </w:r>
          </w:p>
        </w:tc>
        <w:tc>
          <w:tcPr>
            <w:tcW w:w="770" w:type="dxa"/>
          </w:tcPr>
          <w:p w14:paraId="68F1E92B"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3210</w:t>
            </w:r>
          </w:p>
        </w:tc>
        <w:tc>
          <w:tcPr>
            <w:tcW w:w="770" w:type="dxa"/>
          </w:tcPr>
          <w:p w14:paraId="238AF3D5"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1967</w:t>
            </w:r>
          </w:p>
        </w:tc>
        <w:tc>
          <w:tcPr>
            <w:tcW w:w="770" w:type="dxa"/>
          </w:tcPr>
          <w:p w14:paraId="24B90AB9"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1023</w:t>
            </w:r>
          </w:p>
        </w:tc>
        <w:tc>
          <w:tcPr>
            <w:tcW w:w="770" w:type="dxa"/>
          </w:tcPr>
          <w:p w14:paraId="69DD149A"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388</w:t>
            </w:r>
          </w:p>
        </w:tc>
        <w:tc>
          <w:tcPr>
            <w:tcW w:w="770" w:type="dxa"/>
          </w:tcPr>
          <w:p w14:paraId="616C3707"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455F63">
              <w:t>75</w:t>
            </w:r>
          </w:p>
        </w:tc>
      </w:tr>
    </w:tbl>
    <w:p w14:paraId="6DC0FD09" w14:textId="77777777" w:rsidR="00010E20" w:rsidRDefault="00010E20" w:rsidP="00010E20">
      <w:pPr>
        <w:rPr>
          <w:highlight w:val="cyan"/>
          <w:lang w:eastAsia="ja-JP"/>
        </w:rPr>
      </w:pPr>
    </w:p>
    <w:p w14:paraId="1FB82AB9" w14:textId="77777777" w:rsidR="00010E20" w:rsidRPr="009C65CA" w:rsidRDefault="00010E20" w:rsidP="00010E20">
      <w:pPr>
        <w:pStyle w:val="af4"/>
      </w:pPr>
      <w:bookmarkStart w:id="529" w:name="_Ref148998406"/>
      <w:r w:rsidRPr="009C65CA">
        <w:t>Table </w:t>
      </w:r>
      <w:r w:rsidRPr="009C65CA">
        <w:fldChar w:fldCharType="begin"/>
      </w:r>
      <w:r w:rsidRPr="009C65CA">
        <w:instrText xml:space="preserve"> SEQ Table \* ARABIC </w:instrText>
      </w:r>
      <w:r w:rsidRPr="009C65CA">
        <w:fldChar w:fldCharType="separate"/>
      </w:r>
      <w:r>
        <w:rPr>
          <w:noProof/>
        </w:rPr>
        <w:t>54</w:t>
      </w:r>
      <w:r w:rsidRPr="009C65CA">
        <w:fldChar w:fldCharType="end"/>
      </w:r>
      <w:bookmarkEnd w:id="529"/>
      <w:r w:rsidRPr="009C65CA">
        <w:t xml:space="preserve"> — </w:t>
      </w:r>
      <w:r>
        <w:t>Values of</w:t>
      </w:r>
      <w:r w:rsidRPr="009C65CA">
        <w:t xml:space="preserve"> </w:t>
      </w:r>
      <w:r>
        <w:rPr>
          <w:rStyle w:val="ExprNameinline"/>
          <w:noProof w:val="0"/>
        </w:rPr>
        <w:t>ObufInit</w:t>
      </w:r>
      <w:r w:rsidRPr="00713FFB">
        <w:rPr>
          <w:rStyle w:val="ExprNameinline"/>
          <w:noProof w:val="0"/>
        </w:rPr>
        <w:t>Proba</w:t>
      </w:r>
      <w:r>
        <w:rPr>
          <w:rStyle w:val="ExprNameinline"/>
          <w:noProof w:val="0"/>
        </w:rPr>
        <w:t>Bound</w:t>
      </w:r>
      <w:r w:rsidRPr="009C65CA">
        <w:rPr>
          <w:rStyle w:val="Exprinline"/>
          <w:noProof w:val="0"/>
        </w:rPr>
        <w:t>[ </w:t>
      </w:r>
      <w:r w:rsidRPr="003F24DF">
        <w:rPr>
          <w:rStyle w:val="VarNinline"/>
        </w:rPr>
        <w:t>k</w:t>
      </w:r>
      <w:r w:rsidRPr="009C65CA">
        <w:rPr>
          <w:rStyle w:val="Exprinline"/>
          <w:noProof w:val="0"/>
        </w:rPr>
        <w:t> ]</w:t>
      </w:r>
    </w:p>
    <w:tbl>
      <w:tblPr>
        <w:tblStyle w:val="G-PCCTable"/>
        <w:tblW w:w="0" w:type="auto"/>
        <w:tblLook w:val="0480" w:firstRow="0" w:lastRow="0" w:firstColumn="1" w:lastColumn="0" w:noHBand="0" w:noVBand="1"/>
      </w:tblPr>
      <w:tblGrid>
        <w:gridCol w:w="717"/>
        <w:gridCol w:w="770"/>
        <w:gridCol w:w="773"/>
        <w:gridCol w:w="773"/>
        <w:gridCol w:w="773"/>
        <w:gridCol w:w="773"/>
        <w:gridCol w:w="773"/>
        <w:gridCol w:w="773"/>
        <w:gridCol w:w="773"/>
        <w:gridCol w:w="773"/>
      </w:tblGrid>
      <w:tr w:rsidR="00010E20" w:rsidRPr="009C65CA" w14:paraId="095639CF"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774BB6C6" w14:textId="77777777" w:rsidR="00010E20" w:rsidRPr="009C65CA" w:rsidRDefault="00010E20" w:rsidP="009718E7">
            <w:pPr>
              <w:pStyle w:val="G-PCCTablebodyKWN"/>
              <w:rPr>
                <w:rStyle w:val="VarNinline"/>
                <w:noProof w:val="0"/>
              </w:rPr>
            </w:pPr>
            <w:r>
              <w:rPr>
                <w:bCs/>
                <w:lang w:eastAsia="ja-JP"/>
              </w:rPr>
              <w:t>k</w:t>
            </w:r>
          </w:p>
        </w:tc>
        <w:tc>
          <w:tcPr>
            <w:tcW w:w="770" w:type="dxa"/>
          </w:tcPr>
          <w:p w14:paraId="2EAFB348"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0</w:t>
            </w:r>
          </w:p>
        </w:tc>
        <w:tc>
          <w:tcPr>
            <w:tcW w:w="773" w:type="dxa"/>
          </w:tcPr>
          <w:p w14:paraId="257D939F"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1</w:t>
            </w:r>
          </w:p>
        </w:tc>
        <w:tc>
          <w:tcPr>
            <w:tcW w:w="773" w:type="dxa"/>
          </w:tcPr>
          <w:p w14:paraId="5D94F2A8"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2</w:t>
            </w:r>
          </w:p>
        </w:tc>
        <w:tc>
          <w:tcPr>
            <w:tcW w:w="773" w:type="dxa"/>
          </w:tcPr>
          <w:p w14:paraId="362E0434"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3</w:t>
            </w:r>
          </w:p>
        </w:tc>
        <w:tc>
          <w:tcPr>
            <w:tcW w:w="773" w:type="dxa"/>
          </w:tcPr>
          <w:p w14:paraId="1E640B52"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4</w:t>
            </w:r>
          </w:p>
        </w:tc>
        <w:tc>
          <w:tcPr>
            <w:tcW w:w="773" w:type="dxa"/>
          </w:tcPr>
          <w:p w14:paraId="7F1306C0"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5</w:t>
            </w:r>
          </w:p>
        </w:tc>
        <w:tc>
          <w:tcPr>
            <w:tcW w:w="773" w:type="dxa"/>
          </w:tcPr>
          <w:p w14:paraId="17F6FC46"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6</w:t>
            </w:r>
          </w:p>
        </w:tc>
        <w:tc>
          <w:tcPr>
            <w:tcW w:w="773" w:type="dxa"/>
          </w:tcPr>
          <w:p w14:paraId="7938BB1B"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7</w:t>
            </w:r>
          </w:p>
        </w:tc>
        <w:tc>
          <w:tcPr>
            <w:tcW w:w="773" w:type="dxa"/>
          </w:tcPr>
          <w:p w14:paraId="106EE50F"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p>
        </w:tc>
      </w:tr>
      <w:tr w:rsidR="00010E20" w:rsidRPr="009C65CA" w14:paraId="3ACAB3E5"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4BF46702" w14:textId="77777777" w:rsidR="00010E20" w:rsidRPr="009C65CA" w:rsidRDefault="00010E20" w:rsidP="009718E7">
            <w:pPr>
              <w:pStyle w:val="G-PCCTablebodyKWN"/>
              <w:rPr>
                <w:rStyle w:val="Exprinline"/>
                <w:noProof w:val="0"/>
              </w:rPr>
            </w:pPr>
            <w:r>
              <w:rPr>
                <w:bCs/>
              </w:rPr>
              <w:t>value</w:t>
            </w:r>
          </w:p>
        </w:tc>
        <w:tc>
          <w:tcPr>
            <w:tcW w:w="770" w:type="dxa"/>
          </w:tcPr>
          <w:p w14:paraId="7A208307"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68188A">
              <w:t>65535</w:t>
            </w:r>
          </w:p>
        </w:tc>
        <w:tc>
          <w:tcPr>
            <w:tcW w:w="773" w:type="dxa"/>
          </w:tcPr>
          <w:p w14:paraId="4C4F9270"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65388</w:t>
            </w:r>
          </w:p>
        </w:tc>
        <w:tc>
          <w:tcPr>
            <w:tcW w:w="773" w:type="dxa"/>
          </w:tcPr>
          <w:p w14:paraId="23B1A5EF"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64933</w:t>
            </w:r>
          </w:p>
        </w:tc>
        <w:tc>
          <w:tcPr>
            <w:tcW w:w="773" w:type="dxa"/>
          </w:tcPr>
          <w:p w14:paraId="71379418"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64169</w:t>
            </w:r>
          </w:p>
        </w:tc>
        <w:tc>
          <w:tcPr>
            <w:tcW w:w="773" w:type="dxa"/>
          </w:tcPr>
          <w:p w14:paraId="7C39477D"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63105</w:t>
            </w:r>
          </w:p>
        </w:tc>
        <w:tc>
          <w:tcPr>
            <w:tcW w:w="773" w:type="dxa"/>
          </w:tcPr>
          <w:p w14:paraId="3C788078"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61747</w:t>
            </w:r>
          </w:p>
        </w:tc>
        <w:tc>
          <w:tcPr>
            <w:tcW w:w="773" w:type="dxa"/>
          </w:tcPr>
          <w:p w14:paraId="75E55162"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60112</w:t>
            </w:r>
          </w:p>
        </w:tc>
        <w:tc>
          <w:tcPr>
            <w:tcW w:w="773" w:type="dxa"/>
          </w:tcPr>
          <w:p w14:paraId="79701BFA"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58214</w:t>
            </w:r>
          </w:p>
        </w:tc>
        <w:tc>
          <w:tcPr>
            <w:tcW w:w="773" w:type="dxa"/>
          </w:tcPr>
          <w:p w14:paraId="5CEE3DEE"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p>
        </w:tc>
      </w:tr>
      <w:tr w:rsidR="00010E20" w:rsidRPr="009C65CA" w14:paraId="0B060C6E"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0D642944" w14:textId="77777777" w:rsidR="00010E20" w:rsidRDefault="00010E20" w:rsidP="009718E7">
            <w:pPr>
              <w:pStyle w:val="G-PCCTablebodyKWN"/>
              <w:rPr>
                <w:bCs/>
              </w:rPr>
            </w:pPr>
            <w:r>
              <w:rPr>
                <w:bCs/>
                <w:lang w:eastAsia="ja-JP"/>
              </w:rPr>
              <w:t>k</w:t>
            </w:r>
          </w:p>
        </w:tc>
        <w:tc>
          <w:tcPr>
            <w:tcW w:w="770" w:type="dxa"/>
          </w:tcPr>
          <w:p w14:paraId="568FDDB5"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8</w:t>
            </w:r>
          </w:p>
        </w:tc>
        <w:tc>
          <w:tcPr>
            <w:tcW w:w="773" w:type="dxa"/>
          </w:tcPr>
          <w:p w14:paraId="683957F2"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9</w:t>
            </w:r>
          </w:p>
        </w:tc>
        <w:tc>
          <w:tcPr>
            <w:tcW w:w="773" w:type="dxa"/>
          </w:tcPr>
          <w:p w14:paraId="7AEFCE08"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10</w:t>
            </w:r>
          </w:p>
        </w:tc>
        <w:tc>
          <w:tcPr>
            <w:tcW w:w="773" w:type="dxa"/>
          </w:tcPr>
          <w:p w14:paraId="5CBFF10E"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11</w:t>
            </w:r>
          </w:p>
        </w:tc>
        <w:tc>
          <w:tcPr>
            <w:tcW w:w="773" w:type="dxa"/>
          </w:tcPr>
          <w:p w14:paraId="4A8F9282"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12</w:t>
            </w:r>
          </w:p>
        </w:tc>
        <w:tc>
          <w:tcPr>
            <w:tcW w:w="773" w:type="dxa"/>
          </w:tcPr>
          <w:p w14:paraId="00F458B3"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13</w:t>
            </w:r>
          </w:p>
        </w:tc>
        <w:tc>
          <w:tcPr>
            <w:tcW w:w="773" w:type="dxa"/>
          </w:tcPr>
          <w:p w14:paraId="38FB8BD7"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14</w:t>
            </w:r>
          </w:p>
        </w:tc>
        <w:tc>
          <w:tcPr>
            <w:tcW w:w="773" w:type="dxa"/>
          </w:tcPr>
          <w:p w14:paraId="25309585"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15</w:t>
            </w:r>
          </w:p>
        </w:tc>
        <w:tc>
          <w:tcPr>
            <w:tcW w:w="773" w:type="dxa"/>
          </w:tcPr>
          <w:p w14:paraId="53E4C929"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p>
        </w:tc>
      </w:tr>
      <w:tr w:rsidR="00010E20" w:rsidRPr="009C65CA" w14:paraId="35311B77"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021785F9" w14:textId="77777777" w:rsidR="00010E20" w:rsidRDefault="00010E20" w:rsidP="009718E7">
            <w:pPr>
              <w:pStyle w:val="G-PCCTablebodyKWN"/>
              <w:rPr>
                <w:bCs/>
              </w:rPr>
            </w:pPr>
            <w:r>
              <w:rPr>
                <w:bCs/>
              </w:rPr>
              <w:t>value</w:t>
            </w:r>
          </w:p>
        </w:tc>
        <w:tc>
          <w:tcPr>
            <w:tcW w:w="770" w:type="dxa"/>
          </w:tcPr>
          <w:p w14:paraId="5B7B42CC"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56069</w:t>
            </w:r>
          </w:p>
        </w:tc>
        <w:tc>
          <w:tcPr>
            <w:tcW w:w="773" w:type="dxa"/>
          </w:tcPr>
          <w:p w14:paraId="22BE85CC"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53699</w:t>
            </w:r>
          </w:p>
        </w:tc>
        <w:tc>
          <w:tcPr>
            <w:tcW w:w="773" w:type="dxa"/>
          </w:tcPr>
          <w:p w14:paraId="021FACFE"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51128</w:t>
            </w:r>
          </w:p>
        </w:tc>
        <w:tc>
          <w:tcPr>
            <w:tcW w:w="773" w:type="dxa"/>
          </w:tcPr>
          <w:p w14:paraId="143C4380"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48379</w:t>
            </w:r>
          </w:p>
        </w:tc>
        <w:tc>
          <w:tcPr>
            <w:tcW w:w="773" w:type="dxa"/>
          </w:tcPr>
          <w:p w14:paraId="66F633F5"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45480</w:t>
            </w:r>
          </w:p>
        </w:tc>
        <w:tc>
          <w:tcPr>
            <w:tcW w:w="773" w:type="dxa"/>
          </w:tcPr>
          <w:p w14:paraId="0E34202A"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42458</w:t>
            </w:r>
          </w:p>
        </w:tc>
        <w:tc>
          <w:tcPr>
            <w:tcW w:w="773" w:type="dxa"/>
          </w:tcPr>
          <w:p w14:paraId="00C29CCA"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39340</w:t>
            </w:r>
          </w:p>
        </w:tc>
        <w:tc>
          <w:tcPr>
            <w:tcW w:w="773" w:type="dxa"/>
          </w:tcPr>
          <w:p w14:paraId="4505A755"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E6A10">
              <w:t>36160</w:t>
            </w:r>
          </w:p>
        </w:tc>
        <w:tc>
          <w:tcPr>
            <w:tcW w:w="773" w:type="dxa"/>
          </w:tcPr>
          <w:p w14:paraId="04F13955" w14:textId="77777777" w:rsidR="00010E20" w:rsidRPr="00455F63"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p>
        </w:tc>
      </w:tr>
      <w:tr w:rsidR="00010E20" w:rsidRPr="009C65CA" w14:paraId="0A52C685"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37F776CD" w14:textId="77777777" w:rsidR="00010E20" w:rsidRDefault="00010E20" w:rsidP="009718E7">
            <w:pPr>
              <w:pStyle w:val="G-PCCTablebodyKWN"/>
              <w:rPr>
                <w:bCs/>
              </w:rPr>
            </w:pPr>
            <w:r>
              <w:rPr>
                <w:bCs/>
                <w:lang w:eastAsia="ja-JP"/>
              </w:rPr>
              <w:t>k</w:t>
            </w:r>
          </w:p>
        </w:tc>
        <w:tc>
          <w:tcPr>
            <w:tcW w:w="770" w:type="dxa"/>
          </w:tcPr>
          <w:p w14:paraId="2B9576C2"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16</w:t>
            </w:r>
          </w:p>
        </w:tc>
        <w:tc>
          <w:tcPr>
            <w:tcW w:w="773" w:type="dxa"/>
          </w:tcPr>
          <w:p w14:paraId="1FF9B39D"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17</w:t>
            </w:r>
          </w:p>
        </w:tc>
        <w:tc>
          <w:tcPr>
            <w:tcW w:w="773" w:type="dxa"/>
          </w:tcPr>
          <w:p w14:paraId="496C5E48"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D01D4B">
              <w:rPr>
                <w:b/>
                <w:bCs/>
                <w:lang w:eastAsia="ja-JP"/>
              </w:rPr>
              <w:t>1</w:t>
            </w:r>
            <w:r>
              <w:rPr>
                <w:b/>
                <w:bCs/>
                <w:lang w:eastAsia="ja-JP"/>
              </w:rPr>
              <w:t>8</w:t>
            </w:r>
          </w:p>
        </w:tc>
        <w:tc>
          <w:tcPr>
            <w:tcW w:w="773" w:type="dxa"/>
          </w:tcPr>
          <w:p w14:paraId="5D69DE99"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D01D4B">
              <w:rPr>
                <w:b/>
                <w:bCs/>
              </w:rPr>
              <w:t>1</w:t>
            </w:r>
            <w:r>
              <w:rPr>
                <w:b/>
                <w:bCs/>
              </w:rPr>
              <w:t>9</w:t>
            </w:r>
          </w:p>
        </w:tc>
        <w:tc>
          <w:tcPr>
            <w:tcW w:w="773" w:type="dxa"/>
          </w:tcPr>
          <w:p w14:paraId="418D89BF"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20</w:t>
            </w:r>
          </w:p>
        </w:tc>
        <w:tc>
          <w:tcPr>
            <w:tcW w:w="773" w:type="dxa"/>
          </w:tcPr>
          <w:p w14:paraId="6DEA2905"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w:t>
            </w:r>
            <w:r w:rsidRPr="00D01D4B">
              <w:rPr>
                <w:b/>
                <w:bCs/>
              </w:rPr>
              <w:t>1</w:t>
            </w:r>
          </w:p>
        </w:tc>
        <w:tc>
          <w:tcPr>
            <w:tcW w:w="773" w:type="dxa"/>
          </w:tcPr>
          <w:p w14:paraId="4B348D57"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22</w:t>
            </w:r>
          </w:p>
        </w:tc>
        <w:tc>
          <w:tcPr>
            <w:tcW w:w="773" w:type="dxa"/>
          </w:tcPr>
          <w:p w14:paraId="3A1F2B6E"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23</w:t>
            </w:r>
          </w:p>
        </w:tc>
        <w:tc>
          <w:tcPr>
            <w:tcW w:w="773" w:type="dxa"/>
          </w:tcPr>
          <w:p w14:paraId="58D1F938" w14:textId="77777777" w:rsidR="00010E20"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p>
        </w:tc>
      </w:tr>
      <w:tr w:rsidR="00010E20" w:rsidRPr="009C65CA" w14:paraId="5261C44B"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24968262" w14:textId="77777777" w:rsidR="00010E20" w:rsidRDefault="00010E20" w:rsidP="009718E7">
            <w:pPr>
              <w:pStyle w:val="G-PCCTablebodyKWN"/>
              <w:rPr>
                <w:bCs/>
              </w:rPr>
            </w:pPr>
            <w:r>
              <w:rPr>
                <w:bCs/>
              </w:rPr>
              <w:t>value</w:t>
            </w:r>
          </w:p>
        </w:tc>
        <w:tc>
          <w:tcPr>
            <w:tcW w:w="770" w:type="dxa"/>
          </w:tcPr>
          <w:p w14:paraId="3D14A791"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95749F">
              <w:t>32946</w:t>
            </w:r>
          </w:p>
        </w:tc>
        <w:tc>
          <w:tcPr>
            <w:tcW w:w="773" w:type="dxa"/>
          </w:tcPr>
          <w:p w14:paraId="5C6D47D5"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95749F">
              <w:t>29730</w:t>
            </w:r>
          </w:p>
        </w:tc>
        <w:tc>
          <w:tcPr>
            <w:tcW w:w="773" w:type="dxa"/>
          </w:tcPr>
          <w:p w14:paraId="67698E45"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95749F">
              <w:t>26541</w:t>
            </w:r>
          </w:p>
        </w:tc>
        <w:tc>
          <w:tcPr>
            <w:tcW w:w="773" w:type="dxa"/>
          </w:tcPr>
          <w:p w14:paraId="5783C960"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95749F">
              <w:t>23413</w:t>
            </w:r>
          </w:p>
        </w:tc>
        <w:tc>
          <w:tcPr>
            <w:tcW w:w="773" w:type="dxa"/>
          </w:tcPr>
          <w:p w14:paraId="75D15FAF"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95749F">
              <w:t>20374</w:t>
            </w:r>
          </w:p>
        </w:tc>
        <w:tc>
          <w:tcPr>
            <w:tcW w:w="773" w:type="dxa"/>
          </w:tcPr>
          <w:p w14:paraId="7C50A76B"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95749F">
              <w:t>17454</w:t>
            </w:r>
          </w:p>
        </w:tc>
        <w:tc>
          <w:tcPr>
            <w:tcW w:w="773" w:type="dxa"/>
          </w:tcPr>
          <w:p w14:paraId="3D33B4F9"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95749F">
              <w:t>14681</w:t>
            </w:r>
          </w:p>
        </w:tc>
        <w:tc>
          <w:tcPr>
            <w:tcW w:w="773" w:type="dxa"/>
          </w:tcPr>
          <w:p w14:paraId="03B28D1A"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95749F">
              <w:t>12083</w:t>
            </w:r>
          </w:p>
        </w:tc>
        <w:tc>
          <w:tcPr>
            <w:tcW w:w="773" w:type="dxa"/>
          </w:tcPr>
          <w:p w14:paraId="73DBCD59" w14:textId="77777777" w:rsidR="00010E20" w:rsidRPr="00455F63"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p>
        </w:tc>
      </w:tr>
      <w:tr w:rsidR="00010E20" w:rsidRPr="009C65CA" w14:paraId="783CCAA4"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0BB45FEB" w14:textId="77777777" w:rsidR="00010E20" w:rsidRDefault="00010E20" w:rsidP="009718E7">
            <w:pPr>
              <w:pStyle w:val="G-PCCTablebodyKWN"/>
              <w:rPr>
                <w:bCs/>
              </w:rPr>
            </w:pPr>
            <w:r>
              <w:rPr>
                <w:bCs/>
                <w:lang w:eastAsia="ja-JP"/>
              </w:rPr>
              <w:t>k</w:t>
            </w:r>
          </w:p>
        </w:tc>
        <w:tc>
          <w:tcPr>
            <w:tcW w:w="770" w:type="dxa"/>
          </w:tcPr>
          <w:p w14:paraId="21D078B7"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24</w:t>
            </w:r>
          </w:p>
        </w:tc>
        <w:tc>
          <w:tcPr>
            <w:tcW w:w="773" w:type="dxa"/>
          </w:tcPr>
          <w:p w14:paraId="55B3BCC0"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25</w:t>
            </w:r>
          </w:p>
        </w:tc>
        <w:tc>
          <w:tcPr>
            <w:tcW w:w="773" w:type="dxa"/>
          </w:tcPr>
          <w:p w14:paraId="6B5CFB66"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26</w:t>
            </w:r>
          </w:p>
        </w:tc>
        <w:tc>
          <w:tcPr>
            <w:tcW w:w="773" w:type="dxa"/>
          </w:tcPr>
          <w:p w14:paraId="6925563D"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27</w:t>
            </w:r>
          </w:p>
        </w:tc>
        <w:tc>
          <w:tcPr>
            <w:tcW w:w="773" w:type="dxa"/>
          </w:tcPr>
          <w:p w14:paraId="586A4870"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28</w:t>
            </w:r>
          </w:p>
        </w:tc>
        <w:tc>
          <w:tcPr>
            <w:tcW w:w="773" w:type="dxa"/>
          </w:tcPr>
          <w:p w14:paraId="0069C835"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b/>
                <w:bCs/>
              </w:rPr>
              <w:t>29</w:t>
            </w:r>
          </w:p>
        </w:tc>
        <w:tc>
          <w:tcPr>
            <w:tcW w:w="773" w:type="dxa"/>
          </w:tcPr>
          <w:p w14:paraId="753252B9"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30</w:t>
            </w:r>
          </w:p>
        </w:tc>
        <w:tc>
          <w:tcPr>
            <w:tcW w:w="773" w:type="dxa"/>
          </w:tcPr>
          <w:p w14:paraId="269C6943"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b/>
                <w:bCs/>
                <w:lang w:eastAsia="ja-JP"/>
              </w:rPr>
              <w:t>31</w:t>
            </w:r>
          </w:p>
        </w:tc>
        <w:tc>
          <w:tcPr>
            <w:tcW w:w="773" w:type="dxa"/>
          </w:tcPr>
          <w:p w14:paraId="597F0056" w14:textId="77777777" w:rsidR="00010E20"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Pr>
                <w:b/>
                <w:bCs/>
                <w:lang w:eastAsia="ja-JP"/>
              </w:rPr>
              <w:t>3</w:t>
            </w:r>
            <w:r>
              <w:rPr>
                <w:b/>
                <w:bCs/>
              </w:rPr>
              <w:t>2</w:t>
            </w:r>
          </w:p>
        </w:tc>
      </w:tr>
      <w:tr w:rsidR="00010E20" w:rsidRPr="009C65CA" w14:paraId="3996F14A"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4F36E8E4" w14:textId="77777777" w:rsidR="00010E20" w:rsidRDefault="00010E20" w:rsidP="009718E7">
            <w:pPr>
              <w:pStyle w:val="G-PCCTablebodyKWN"/>
              <w:rPr>
                <w:bCs/>
              </w:rPr>
            </w:pPr>
            <w:r>
              <w:rPr>
                <w:bCs/>
              </w:rPr>
              <w:t>value</w:t>
            </w:r>
          </w:p>
        </w:tc>
        <w:tc>
          <w:tcPr>
            <w:tcW w:w="770" w:type="dxa"/>
          </w:tcPr>
          <w:p w14:paraId="089161A7"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739BD">
              <w:t>9684</w:t>
            </w:r>
          </w:p>
        </w:tc>
        <w:tc>
          <w:tcPr>
            <w:tcW w:w="773" w:type="dxa"/>
          </w:tcPr>
          <w:p w14:paraId="4C5BE995"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739BD">
              <w:t>7509</w:t>
            </w:r>
          </w:p>
        </w:tc>
        <w:tc>
          <w:tcPr>
            <w:tcW w:w="773" w:type="dxa"/>
          </w:tcPr>
          <w:p w14:paraId="7D1CCF85"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739BD">
              <w:t>5575</w:t>
            </w:r>
          </w:p>
        </w:tc>
        <w:tc>
          <w:tcPr>
            <w:tcW w:w="773" w:type="dxa"/>
          </w:tcPr>
          <w:p w14:paraId="55520BB7"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739BD">
              <w:t>3905</w:t>
            </w:r>
          </w:p>
        </w:tc>
        <w:tc>
          <w:tcPr>
            <w:tcW w:w="773" w:type="dxa"/>
          </w:tcPr>
          <w:p w14:paraId="4798429F"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739BD">
              <w:t>2515</w:t>
            </w:r>
          </w:p>
        </w:tc>
        <w:tc>
          <w:tcPr>
            <w:tcW w:w="773" w:type="dxa"/>
          </w:tcPr>
          <w:p w14:paraId="3740B11E"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sidRPr="007739BD">
              <w:t>1419</w:t>
            </w:r>
          </w:p>
        </w:tc>
        <w:tc>
          <w:tcPr>
            <w:tcW w:w="773" w:type="dxa"/>
          </w:tcPr>
          <w:p w14:paraId="47D7A031"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627</w:t>
            </w:r>
          </w:p>
        </w:tc>
        <w:tc>
          <w:tcPr>
            <w:tcW w:w="773" w:type="dxa"/>
          </w:tcPr>
          <w:p w14:paraId="36295EE7"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150</w:t>
            </w:r>
          </w:p>
        </w:tc>
        <w:tc>
          <w:tcPr>
            <w:tcW w:w="773" w:type="dxa"/>
          </w:tcPr>
          <w:p w14:paraId="6C2A9B5B" w14:textId="77777777" w:rsidR="00010E20" w:rsidRPr="00455F63"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0</w:t>
            </w:r>
          </w:p>
        </w:tc>
      </w:tr>
    </w:tbl>
    <w:p w14:paraId="6EB367D7" w14:textId="77777777" w:rsidR="00010E20" w:rsidRPr="006434EF" w:rsidRDefault="00010E20" w:rsidP="00010E20">
      <w:pPr>
        <w:rPr>
          <w:lang w:eastAsia="ja-JP"/>
        </w:rPr>
      </w:pPr>
    </w:p>
    <w:p w14:paraId="73A399A4" w14:textId="77777777" w:rsidR="00010E20" w:rsidRPr="00807B5F" w:rsidRDefault="00010E20" w:rsidP="00010E20">
      <w:pPr>
        <w:pStyle w:val="2"/>
        <w:numPr>
          <w:ilvl w:val="1"/>
          <w:numId w:val="1"/>
        </w:numPr>
      </w:pPr>
      <w:bookmarkStart w:id="530" w:name="_Ref148980549"/>
      <w:bookmarkStart w:id="531" w:name="_Toc149078769"/>
      <w:bookmarkStart w:id="532" w:name="_Toc155259354"/>
      <w:r w:rsidRPr="00807B5F">
        <w:t>Creation of a buffer of OBUF tree leaves</w:t>
      </w:r>
      <w:bookmarkEnd w:id="530"/>
      <w:bookmarkEnd w:id="531"/>
      <w:bookmarkEnd w:id="532"/>
    </w:p>
    <w:p w14:paraId="664A1034" w14:textId="77777777" w:rsidR="00010E20" w:rsidRPr="00807B5F" w:rsidRDefault="00010E20" w:rsidP="00010E20">
      <w:pPr>
        <w:rPr>
          <w:lang w:eastAsia="ja-JP"/>
        </w:rPr>
      </w:pPr>
      <w:r w:rsidRPr="00807B5F">
        <w:rPr>
          <w:lang w:eastAsia="ja-JP"/>
        </w:rPr>
        <w:t>A buffer of OBUF tree leaves is a rolling buffer whose elements are fully deployed trees that can be attached to a leaf node of an OBUF tree to prolong the latter.</w:t>
      </w:r>
    </w:p>
    <w:p w14:paraId="425C7CD2" w14:textId="77777777" w:rsidR="00010E20" w:rsidRPr="00807B5F" w:rsidRDefault="00010E20" w:rsidP="00010E20">
      <w:pPr>
        <w:jc w:val="left"/>
      </w:pPr>
      <w:r w:rsidRPr="00807B5F">
        <w:rPr>
          <w:lang w:eastAsia="ja-JP"/>
        </w:rPr>
        <w:t xml:space="preserve">A buffer of OBUF tree leaves </w:t>
      </w:r>
      <w:r w:rsidRPr="00807B5F">
        <w:t xml:space="preserve">is created based on the given of </w:t>
      </w:r>
    </w:p>
    <w:p w14:paraId="712D6DA3" w14:textId="77777777" w:rsidR="00010E20" w:rsidRPr="00807B5F" w:rsidRDefault="00010E20" w:rsidP="00010E20">
      <w:pPr>
        <w:pStyle w:val="Itemize1G-PCC"/>
      </w:pPr>
      <w:r w:rsidRPr="00807B5F">
        <w:lastRenderedPageBreak/>
        <w:t xml:space="preserve">a buffer size </w:t>
      </w:r>
      <w:r w:rsidRPr="00807B5F">
        <w:rPr>
          <w:rStyle w:val="VarNinline"/>
          <w:noProof w:val="0"/>
        </w:rPr>
        <w:t>obufBufferSize</w:t>
      </w:r>
      <w:r w:rsidRPr="00637EE3">
        <w:t>,</w:t>
      </w:r>
    </w:p>
    <w:p w14:paraId="76D3EEE3" w14:textId="77777777" w:rsidR="00010E20" w:rsidRPr="00807B5F" w:rsidRDefault="00010E20" w:rsidP="00010E20">
      <w:pPr>
        <w:pStyle w:val="Itemize1G-PCC"/>
      </w:pPr>
      <w:r w:rsidRPr="00807B5F">
        <w:t xml:space="preserve">and a depth </w:t>
      </w:r>
      <w:r w:rsidRPr="00807B5F">
        <w:rPr>
          <w:rStyle w:val="VarNinline"/>
          <w:noProof w:val="0"/>
        </w:rPr>
        <w:t>obufLeafDepth</w:t>
      </w:r>
      <w:r w:rsidRPr="00807B5F">
        <w:t xml:space="preserve"> of </w:t>
      </w:r>
      <w:r w:rsidRPr="00807B5F">
        <w:rPr>
          <w:lang w:eastAsia="ja-JP"/>
        </w:rPr>
        <w:t xml:space="preserve">fully deployed trees </w:t>
      </w:r>
      <w:r>
        <w:rPr>
          <w:lang w:eastAsia="ja-JP"/>
        </w:rPr>
        <w:t xml:space="preserve">constituting </w:t>
      </w:r>
      <w:r w:rsidRPr="00807B5F">
        <w:rPr>
          <w:lang w:eastAsia="ja-JP"/>
        </w:rPr>
        <w:t xml:space="preserve">each element of the buffer. </w:t>
      </w:r>
    </w:p>
    <w:p w14:paraId="3B80713A" w14:textId="77777777" w:rsidR="00010E20" w:rsidRPr="00807B5F" w:rsidRDefault="00010E20" w:rsidP="00010E20">
      <w:pPr>
        <w:jc w:val="left"/>
        <w:rPr>
          <w:lang w:eastAsia="ja-JP"/>
        </w:rPr>
      </w:pPr>
      <w:r w:rsidRPr="00807B5F">
        <w:t xml:space="preserve">The number </w:t>
      </w:r>
      <w:r w:rsidRPr="00807B5F">
        <w:rPr>
          <w:rStyle w:val="VarNinline"/>
          <w:noProof w:val="0"/>
        </w:rPr>
        <w:t xml:space="preserve">deployedTreeSize </w:t>
      </w:r>
      <w:r w:rsidRPr="00807B5F">
        <w:t xml:space="preserve">of leaf nodes of </w:t>
      </w:r>
      <w:r w:rsidRPr="00807B5F">
        <w:rPr>
          <w:lang w:eastAsia="ja-JP"/>
        </w:rPr>
        <w:t xml:space="preserve">fully deployed trees is </w:t>
      </w:r>
    </w:p>
    <w:p w14:paraId="4984942A" w14:textId="77777777" w:rsidR="00010E20" w:rsidRPr="00807B5F" w:rsidRDefault="00010E20" w:rsidP="00010E20">
      <w:pPr>
        <w:pStyle w:val="Code"/>
      </w:pPr>
      <w:r w:rsidRPr="00807B5F">
        <w:t xml:space="preserve">deployedTreeSize = 1 &lt;&lt; </w:t>
      </w:r>
      <w:r w:rsidRPr="00807B5F">
        <w:rPr>
          <w:rStyle w:val="VarNinline"/>
          <w:i w:val="0"/>
          <w:color w:val="auto"/>
        </w:rPr>
        <w:t>obufLeafDepth</w:t>
      </w:r>
    </w:p>
    <w:p w14:paraId="7E34DDC7" w14:textId="77777777" w:rsidR="00010E20" w:rsidRDefault="00010E20" w:rsidP="00010E20">
      <w:pPr>
        <w:rPr>
          <w:lang w:eastAsia="ja-JP"/>
        </w:rPr>
      </w:pPr>
      <w:r>
        <w:rPr>
          <w:lang w:eastAsia="ja-JP"/>
        </w:rPr>
        <w:t>T</w:t>
      </w:r>
      <w:r w:rsidRPr="00807B5F">
        <w:rPr>
          <w:lang w:eastAsia="ja-JP"/>
        </w:rPr>
        <w:t xml:space="preserve">he buffer is composed of </w:t>
      </w:r>
    </w:p>
    <w:p w14:paraId="4D2D2948" w14:textId="77777777" w:rsidR="00010E20" w:rsidRDefault="00010E20" w:rsidP="00010E20">
      <w:pPr>
        <w:pStyle w:val="Itemize1G-PCC"/>
        <w:rPr>
          <w:lang w:eastAsia="ja-JP"/>
        </w:rPr>
      </w:pPr>
      <w:r w:rsidRPr="00807B5F">
        <w:rPr>
          <w:lang w:eastAsia="ja-JP"/>
        </w:rPr>
        <w:t>one 8-bit array</w:t>
      </w:r>
      <w:r>
        <w:rPr>
          <w:lang w:eastAsia="ja-JP"/>
        </w:rPr>
        <w:t xml:space="preserve"> </w:t>
      </w:r>
      <w:r w:rsidRPr="000D51FB">
        <w:rPr>
          <w:rStyle w:val="Synvarinline"/>
          <w:i/>
          <w:iCs/>
          <w:noProof w:val="0"/>
          <w:color w:val="C444B2"/>
        </w:rPr>
        <w:t>obufBuffer</w:t>
      </w:r>
      <w:r w:rsidRPr="00807B5F">
        <w:rPr>
          <w:rStyle w:val="Exprinline"/>
          <w:noProof w:val="0"/>
        </w:rPr>
        <w:t>[ ][ ]</w:t>
      </w:r>
      <w:r>
        <w:rPr>
          <w:rStyle w:val="Exprinline"/>
          <w:noProof w:val="0"/>
        </w:rPr>
        <w:t xml:space="preserve"> </w:t>
      </w:r>
      <w:r w:rsidRPr="00807B5F">
        <w:rPr>
          <w:lang w:eastAsia="ja-JP"/>
        </w:rPr>
        <w:t xml:space="preserve">of size </w:t>
      </w:r>
      <w:r w:rsidRPr="00807B5F">
        <w:rPr>
          <w:rStyle w:val="VarNinline"/>
          <w:noProof w:val="0"/>
        </w:rPr>
        <w:t>obufBufferSize</w:t>
      </w:r>
      <w:r w:rsidRPr="00807B5F">
        <w:rPr>
          <w:lang w:eastAsia="ja-JP"/>
        </w:rPr>
        <w:t xml:space="preserve"> along its first component and of size </w:t>
      </w:r>
      <w:r w:rsidRPr="00807B5F">
        <w:rPr>
          <w:rStyle w:val="VarNinline"/>
          <w:noProof w:val="0"/>
        </w:rPr>
        <w:t>deployedTreeSize</w:t>
      </w:r>
      <w:r w:rsidRPr="00807B5F">
        <w:rPr>
          <w:lang w:eastAsia="ja-JP"/>
        </w:rPr>
        <w:t xml:space="preserve"> along its second component. The </w:t>
      </w:r>
      <w:r w:rsidRPr="003F24DF">
        <w:rPr>
          <w:rStyle w:val="VarNinline"/>
        </w:rPr>
        <w:t>k</w:t>
      </w:r>
      <w:r w:rsidRPr="00807B5F">
        <w:rPr>
          <w:lang w:eastAsia="ja-JP"/>
        </w:rPr>
        <w:t xml:space="preserve">-th OBUF tree leaf in the buffer is the array </w:t>
      </w:r>
      <w:r w:rsidRPr="000D51FB">
        <w:rPr>
          <w:rStyle w:val="Synvarinline"/>
          <w:i/>
          <w:iCs/>
          <w:noProof w:val="0"/>
          <w:color w:val="C444B2"/>
        </w:rPr>
        <w:t>obufBuffer</w:t>
      </w:r>
      <w:r w:rsidRPr="00807B5F">
        <w:rPr>
          <w:rStyle w:val="Exprinline"/>
          <w:noProof w:val="0"/>
        </w:rPr>
        <w:t>[</w:t>
      </w:r>
      <w:r w:rsidRPr="003F24DF">
        <w:rPr>
          <w:rStyle w:val="VarNinline"/>
        </w:rPr>
        <w:t>k </w:t>
      </w:r>
      <w:r w:rsidRPr="00807B5F">
        <w:rPr>
          <w:rStyle w:val="Exprinline"/>
          <w:noProof w:val="0"/>
        </w:rPr>
        <w:t>][ ]</w:t>
      </w:r>
      <w:r w:rsidRPr="00807B5F">
        <w:rPr>
          <w:lang w:eastAsia="ja-JP"/>
        </w:rPr>
        <w:t xml:space="preserve"> of size </w:t>
      </w:r>
      <w:r w:rsidRPr="00807B5F">
        <w:rPr>
          <w:rStyle w:val="VarNinline"/>
          <w:noProof w:val="0"/>
        </w:rPr>
        <w:t>deployedTreeSize</w:t>
      </w:r>
      <w:r>
        <w:rPr>
          <w:lang w:eastAsia="ja-JP"/>
        </w:rPr>
        <w:t>,</w:t>
      </w:r>
    </w:p>
    <w:p w14:paraId="58959116" w14:textId="77777777" w:rsidR="00010E20" w:rsidRDefault="00010E20" w:rsidP="00010E20">
      <w:pPr>
        <w:pStyle w:val="Itemize1G-PCC"/>
        <w:rPr>
          <w:lang w:eastAsia="ja-JP"/>
        </w:rPr>
      </w:pPr>
      <w:r w:rsidRPr="008D1369">
        <w:rPr>
          <w:lang w:eastAsia="ja-JP"/>
        </w:rPr>
        <w:t>a buffer element index</w:t>
      </w:r>
      <w:r w:rsidRPr="008D1369">
        <w:rPr>
          <w:rStyle w:val="VarNinline"/>
          <w:noProof w:val="0"/>
        </w:rPr>
        <w:t xml:space="preserve"> nextUsableIdx</w:t>
      </w:r>
      <w:r w:rsidRPr="008D1369">
        <w:rPr>
          <w:lang w:eastAsia="ja-JP"/>
        </w:rPr>
        <w:t xml:space="preserve"> indicating the position of the next OBUF tree leaf </w:t>
      </w:r>
      <w:r w:rsidRPr="000D51FB">
        <w:rPr>
          <w:rStyle w:val="Synvarinline"/>
          <w:i/>
          <w:iCs/>
          <w:noProof w:val="0"/>
          <w:color w:val="C444B2"/>
        </w:rPr>
        <w:t>obufBuffer</w:t>
      </w:r>
      <w:r w:rsidRPr="008D1369">
        <w:rPr>
          <w:rStyle w:val="Exprinline"/>
          <w:noProof w:val="0"/>
        </w:rPr>
        <w:t>[</w:t>
      </w:r>
      <w:r w:rsidRPr="008D1369">
        <w:rPr>
          <w:rStyle w:val="VarNinline"/>
          <w:noProof w:val="0"/>
        </w:rPr>
        <w:t>usableIdx</w:t>
      </w:r>
      <w:r w:rsidRPr="008D1369">
        <w:rPr>
          <w:rStyle w:val="Exprinline"/>
          <w:noProof w:val="0"/>
        </w:rPr>
        <w:t>] [ ]</w:t>
      </w:r>
      <w:r w:rsidRPr="008D1369">
        <w:rPr>
          <w:lang w:eastAsia="ja-JP"/>
        </w:rPr>
        <w:t xml:space="preserve"> that is usable for attaching to a leaf node of an OBUF tree</w:t>
      </w:r>
      <w:r>
        <w:rPr>
          <w:lang w:eastAsia="ja-JP"/>
        </w:rPr>
        <w:t>,</w:t>
      </w:r>
    </w:p>
    <w:p w14:paraId="3652E3B3" w14:textId="2E6D3FEB" w:rsidR="00360E4B" w:rsidRDefault="00010E20" w:rsidP="00360E4B">
      <w:pPr>
        <w:pStyle w:val="Itemize1G-PCC"/>
        <w:rPr>
          <w:lang w:eastAsia="ja-JP"/>
        </w:rPr>
      </w:pPr>
      <w:r>
        <w:rPr>
          <w:lang w:eastAsia="ja-JP"/>
        </w:rPr>
        <w:t xml:space="preserve">and a rolling flag </w:t>
      </w:r>
      <w:r w:rsidRPr="00807B5F">
        <w:rPr>
          <w:rStyle w:val="VarNinline"/>
          <w:noProof w:val="0"/>
        </w:rPr>
        <w:t>obufBuffer</w:t>
      </w:r>
      <w:r>
        <w:rPr>
          <w:rStyle w:val="VarNinline"/>
          <w:noProof w:val="0"/>
        </w:rPr>
        <w:t xml:space="preserve">Rolled </w:t>
      </w:r>
      <w:r>
        <w:rPr>
          <w:lang w:eastAsia="ja-JP"/>
        </w:rPr>
        <w:t xml:space="preserve">that indicates if the </w:t>
      </w:r>
      <w:r w:rsidRPr="008D1369">
        <w:rPr>
          <w:lang w:eastAsia="ja-JP"/>
        </w:rPr>
        <w:t>buffer element index</w:t>
      </w:r>
      <w:r>
        <w:rPr>
          <w:lang w:eastAsia="ja-JP"/>
        </w:rPr>
        <w:t xml:space="preserve"> has rolled back to the start of the buffer at least once.</w:t>
      </w:r>
    </w:p>
    <w:p w14:paraId="2A473583" w14:textId="6D5E5A37" w:rsidR="00360E4B" w:rsidRPr="000D51FB" w:rsidRDefault="00360E4B" w:rsidP="000D51FB">
      <w:pPr>
        <w:pStyle w:val="Itemize1G-PCC"/>
        <w:numPr>
          <w:ilvl w:val="0"/>
          <w:numId w:val="0"/>
        </w:numPr>
        <w:rPr>
          <w:lang w:eastAsia="zh-CN"/>
        </w:rPr>
      </w:pPr>
      <w:r w:rsidRPr="00360E4B">
        <w:rPr>
          <w:highlight w:val="yellow"/>
          <w:lang w:eastAsia="ja-JP"/>
        </w:rPr>
        <w:t>[Ed. (</w:t>
      </w:r>
      <w:r w:rsidRPr="00360E4B">
        <w:rPr>
          <w:rFonts w:hint="eastAsia"/>
          <w:highlight w:val="yellow"/>
          <w:lang w:eastAsia="zh-CN"/>
        </w:rPr>
        <w:t>SL</w:t>
      </w:r>
      <w:r w:rsidRPr="00360E4B">
        <w:rPr>
          <w:highlight w:val="yellow"/>
          <w:lang w:eastAsia="ja-JP"/>
        </w:rPr>
        <w:t xml:space="preserve">): </w:t>
      </w:r>
      <w:r w:rsidRPr="00360E4B">
        <w:rPr>
          <w:highlight w:val="yellow"/>
          <w:lang w:val="en-US" w:eastAsia="ja-JP"/>
        </w:rPr>
        <w:t>not sure the TM source code is as bullet proof as the introduction of the flag. Must be checked</w:t>
      </w:r>
      <w:r w:rsidRPr="00492622">
        <w:rPr>
          <w:rFonts w:hint="eastAsia"/>
          <w:highlight w:val="yellow"/>
          <w:lang w:val="en-US" w:eastAsia="zh-CN"/>
        </w:rPr>
        <w:t>.]</w:t>
      </w:r>
    </w:p>
    <w:p w14:paraId="00570C49" w14:textId="77777777" w:rsidR="00010E20" w:rsidRPr="008D1369" w:rsidRDefault="00010E20" w:rsidP="00010E20">
      <w:pPr>
        <w:rPr>
          <w:lang w:eastAsia="ja-JP"/>
        </w:rPr>
      </w:pPr>
      <w:r>
        <w:rPr>
          <w:lang w:eastAsia="ja-JP"/>
        </w:rPr>
        <w:t>An</w:t>
      </w:r>
      <w:r w:rsidRPr="008D1369">
        <w:rPr>
          <w:lang w:eastAsia="ja-JP"/>
        </w:rPr>
        <w:t xml:space="preserve"> array </w:t>
      </w:r>
      <w:r w:rsidRPr="000D51FB">
        <w:rPr>
          <w:rStyle w:val="Synvarinline"/>
          <w:i/>
          <w:iCs/>
          <w:noProof w:val="0"/>
          <w:color w:val="C444B2"/>
        </w:rPr>
        <w:t>obufBuffer</w:t>
      </w:r>
      <w:r w:rsidRPr="008D1369">
        <w:rPr>
          <w:rStyle w:val="Exprinline"/>
          <w:noProof w:val="0"/>
        </w:rPr>
        <w:t>[</w:t>
      </w:r>
      <w:r w:rsidRPr="003F24DF">
        <w:rPr>
          <w:rStyle w:val="VarNinline"/>
        </w:rPr>
        <w:t>k</w:t>
      </w:r>
      <w:r w:rsidRPr="008D1369">
        <w:rPr>
          <w:rStyle w:val="Exprinline"/>
          <w:noProof w:val="0"/>
        </w:rPr>
        <w:t> ][ ]</w:t>
      </w:r>
      <w:r w:rsidRPr="008D1369">
        <w:rPr>
          <w:lang w:eastAsia="ja-JP"/>
        </w:rPr>
        <w:t xml:space="preserve"> is made of 8-bit context indices pointing (after right shift by 3) to OBUF ACPMs of the array </w:t>
      </w:r>
      <w:r w:rsidRPr="000D51FB">
        <w:rPr>
          <w:rStyle w:val="Synvarinline"/>
          <w:i/>
          <w:iCs/>
          <w:noProof w:val="0"/>
          <w:color w:val="C444B2"/>
        </w:rPr>
        <w:t>obufCtxArray</w:t>
      </w:r>
      <w:r w:rsidRPr="008D1369">
        <w:rPr>
          <w:rStyle w:val="Exprinline"/>
          <w:noProof w:val="0"/>
        </w:rPr>
        <w:t>[ ]</w:t>
      </w:r>
      <w:r w:rsidRPr="008D1369">
        <w:rPr>
          <w:lang w:eastAsia="ja-JP"/>
        </w:rPr>
        <w:t xml:space="preserve"> associated to an OBUF instance. </w:t>
      </w:r>
      <w:r>
        <w:rPr>
          <w:lang w:eastAsia="ja-JP"/>
        </w:rPr>
        <w:t>An</w:t>
      </w:r>
      <w:r w:rsidRPr="008D1369">
        <w:rPr>
          <w:lang w:eastAsia="ja-JP"/>
        </w:rPr>
        <w:t xml:space="preserve"> array </w:t>
      </w:r>
      <w:r w:rsidRPr="000D51FB">
        <w:rPr>
          <w:rStyle w:val="Synvarinline"/>
          <w:i/>
          <w:iCs/>
          <w:noProof w:val="0"/>
          <w:color w:val="C444B2"/>
        </w:rPr>
        <w:t>obufBuffer</w:t>
      </w:r>
      <w:r w:rsidRPr="008D1369">
        <w:rPr>
          <w:rStyle w:val="Exprinline"/>
          <w:noProof w:val="0"/>
        </w:rPr>
        <w:t>[</w:t>
      </w:r>
      <w:r w:rsidRPr="003F24DF">
        <w:rPr>
          <w:rStyle w:val="VarNinline"/>
        </w:rPr>
        <w:t>k</w:t>
      </w:r>
      <w:r w:rsidRPr="008D1369">
        <w:rPr>
          <w:rStyle w:val="Exprinline"/>
          <w:noProof w:val="0"/>
        </w:rPr>
        <w:t>][]</w:t>
      </w:r>
      <w:r w:rsidRPr="008D1369">
        <w:rPr>
          <w:lang w:eastAsia="ja-JP"/>
        </w:rPr>
        <w:t xml:space="preserve"> </w:t>
      </w:r>
      <w:r>
        <w:rPr>
          <w:lang w:eastAsia="ja-JP"/>
        </w:rPr>
        <w:t xml:space="preserve">is used to </w:t>
      </w:r>
      <w:r w:rsidRPr="008D1369">
        <w:rPr>
          <w:lang w:eastAsia="ja-JP"/>
        </w:rPr>
        <w:t xml:space="preserve">prolong the array </w:t>
      </w:r>
      <w:r w:rsidRPr="000D51FB">
        <w:rPr>
          <w:rStyle w:val="Synvarinline"/>
          <w:i/>
          <w:iCs/>
          <w:noProof w:val="0"/>
          <w:color w:val="C444B2"/>
        </w:rPr>
        <w:t>ctxIdxMap</w:t>
      </w:r>
      <w:r w:rsidRPr="008D1369">
        <w:rPr>
          <w:rStyle w:val="Exprinline"/>
          <w:noProof w:val="0"/>
        </w:rPr>
        <w:t>[ ][ ]</w:t>
      </w:r>
      <w:r w:rsidRPr="008D1369">
        <w:rPr>
          <w:lang w:eastAsia="ja-JP"/>
        </w:rPr>
        <w:t xml:space="preserve"> of the OBUF instance once attached to a leaf node of the OBUF tree of the OBUF instance. </w:t>
      </w:r>
    </w:p>
    <w:p w14:paraId="267EF68E" w14:textId="77777777" w:rsidR="00010E20" w:rsidRDefault="00010E20" w:rsidP="00010E20">
      <w:pPr>
        <w:rPr>
          <w:lang w:eastAsia="zh-CN"/>
        </w:rPr>
      </w:pPr>
      <w:r w:rsidRPr="008D1369">
        <w:rPr>
          <w:lang w:eastAsia="ja-JP"/>
        </w:rPr>
        <w:t>The buffer element index</w:t>
      </w:r>
      <w:r w:rsidRPr="008D1369">
        <w:rPr>
          <w:rStyle w:val="VarNinline"/>
          <w:noProof w:val="0"/>
        </w:rPr>
        <w:t xml:space="preserve"> nextUsableIdx</w:t>
      </w:r>
      <w:r w:rsidRPr="008D1369">
        <w:rPr>
          <w:lang w:eastAsia="ja-JP"/>
        </w:rPr>
        <w:t xml:space="preserve"> </w:t>
      </w:r>
      <w:r>
        <w:rPr>
          <w:lang w:eastAsia="ja-JP"/>
        </w:rPr>
        <w:t xml:space="preserve">and the rolling flag </w:t>
      </w:r>
      <w:r w:rsidRPr="00BC0A61">
        <w:rPr>
          <w:rStyle w:val="VarNinline"/>
        </w:rPr>
        <w:t>obufBufferRolled</w:t>
      </w:r>
      <w:r w:rsidRPr="008D1369">
        <w:rPr>
          <w:lang w:eastAsia="ja-JP"/>
        </w:rPr>
        <w:t xml:space="preserve"> </w:t>
      </w:r>
      <w:r>
        <w:rPr>
          <w:lang w:eastAsia="ja-JP"/>
        </w:rPr>
        <w:t xml:space="preserve">are </w:t>
      </w:r>
      <w:r w:rsidRPr="008D1369">
        <w:rPr>
          <w:lang w:eastAsia="ja-JP"/>
        </w:rPr>
        <w:t xml:space="preserve">initialized to 0. However, the array </w:t>
      </w:r>
      <w:r w:rsidRPr="000D51FB">
        <w:rPr>
          <w:rStyle w:val="Synvarinline"/>
          <w:i/>
          <w:iCs/>
          <w:noProof w:val="0"/>
          <w:color w:val="C444B2"/>
        </w:rPr>
        <w:t>obufBuffer</w:t>
      </w:r>
      <w:r w:rsidRPr="008D1369">
        <w:rPr>
          <w:rStyle w:val="Exprinline"/>
          <w:noProof w:val="0"/>
        </w:rPr>
        <w:t>[ ][ ]</w:t>
      </w:r>
      <w:r w:rsidRPr="008D1369">
        <w:rPr>
          <w:lang w:eastAsia="ja-JP"/>
        </w:rPr>
        <w:t xml:space="preserve"> does not require initialization as each OBUF tree leaf </w:t>
      </w:r>
      <w:r w:rsidRPr="000D51FB">
        <w:rPr>
          <w:rStyle w:val="Synvarinline"/>
          <w:i/>
          <w:iCs/>
          <w:noProof w:val="0"/>
          <w:color w:val="C444B2"/>
        </w:rPr>
        <w:t>obufBuffer</w:t>
      </w:r>
      <w:r w:rsidRPr="008D1369">
        <w:rPr>
          <w:rStyle w:val="Exprinline"/>
          <w:noProof w:val="0"/>
        </w:rPr>
        <w:t>[</w:t>
      </w:r>
      <w:r w:rsidRPr="003F24DF">
        <w:rPr>
          <w:rStyle w:val="VarNinline"/>
        </w:rPr>
        <w:t>k</w:t>
      </w:r>
      <w:r w:rsidRPr="008D1369">
        <w:rPr>
          <w:rStyle w:val="Exprinline"/>
          <w:noProof w:val="0"/>
        </w:rPr>
        <w:t>][ ]</w:t>
      </w:r>
      <w:r w:rsidRPr="008D1369">
        <w:rPr>
          <w:lang w:eastAsia="ja-JP"/>
        </w:rPr>
        <w:t xml:space="preserve"> wil</w:t>
      </w:r>
      <w:r>
        <w:rPr>
          <w:lang w:eastAsia="ja-JP"/>
        </w:rPr>
        <w:t>l</w:t>
      </w:r>
      <w:r w:rsidRPr="008D1369">
        <w:rPr>
          <w:lang w:eastAsia="ja-JP"/>
        </w:rPr>
        <w:t xml:space="preserve"> be initialized when attached to a leaf node of an OBUF tree.</w:t>
      </w:r>
    </w:p>
    <w:p w14:paraId="6FC57B9A" w14:textId="77777777" w:rsidR="00010E20" w:rsidRPr="00E177AE" w:rsidRDefault="00010E20" w:rsidP="00010E20">
      <w:pPr>
        <w:pStyle w:val="2"/>
        <w:numPr>
          <w:ilvl w:val="1"/>
          <w:numId w:val="1"/>
        </w:numPr>
      </w:pPr>
      <w:bookmarkStart w:id="533" w:name="_Toc149078770"/>
      <w:bookmarkStart w:id="534" w:name="_Toc155259355"/>
      <w:bookmarkStart w:id="535" w:name="_Ref161241654"/>
      <w:bookmarkStart w:id="536" w:name="_Ref161241667"/>
      <w:r w:rsidRPr="00E177AE">
        <w:t>Call and update of an OBUF instance</w:t>
      </w:r>
      <w:bookmarkEnd w:id="533"/>
      <w:bookmarkEnd w:id="534"/>
      <w:bookmarkEnd w:id="535"/>
      <w:bookmarkEnd w:id="536"/>
      <w:r w:rsidRPr="00E177AE">
        <w:t xml:space="preserve"> </w:t>
      </w:r>
    </w:p>
    <w:p w14:paraId="0623BF41" w14:textId="77777777" w:rsidR="00010E20" w:rsidRPr="006B1B1F" w:rsidRDefault="00010E20" w:rsidP="00010E20">
      <w:pPr>
        <w:rPr>
          <w:lang w:eastAsia="ja-JP"/>
        </w:rPr>
      </w:pPr>
      <w:r w:rsidRPr="006B1B1F">
        <w:rPr>
          <w:lang w:eastAsia="ja-JP"/>
        </w:rPr>
        <w:t xml:space="preserve">An OBUF instance is called with input </w:t>
      </w:r>
    </w:p>
    <w:p w14:paraId="246CE147" w14:textId="77777777" w:rsidR="00010E20" w:rsidRPr="006B1B1F" w:rsidRDefault="00010E20" w:rsidP="00010E20">
      <w:pPr>
        <w:pStyle w:val="Itemize1G-PCC"/>
        <w:rPr>
          <w:lang w:eastAsia="ja-JP"/>
        </w:rPr>
      </w:pPr>
      <w:r w:rsidRPr="006B1B1F">
        <w:rPr>
          <w:lang w:eastAsia="ja-JP"/>
        </w:rPr>
        <w:t>a first contextual information</w:t>
      </w:r>
      <w:r w:rsidRPr="006B1B1F">
        <w:rPr>
          <w:rStyle w:val="VarNinline"/>
          <w:noProof w:val="0"/>
        </w:rPr>
        <w:t xml:space="preserve"> info1</w:t>
      </w:r>
      <w:r w:rsidRPr="006B1B1F">
        <w:rPr>
          <w:lang w:eastAsia="ja-JP"/>
        </w:rPr>
        <w:t xml:space="preserve"> of size </w:t>
      </w:r>
      <w:r w:rsidRPr="006B1B1F">
        <w:rPr>
          <w:rStyle w:val="VarNinline"/>
          <w:noProof w:val="0"/>
        </w:rPr>
        <w:t>nBit1</w:t>
      </w:r>
      <w:r w:rsidRPr="006B1B1F">
        <w:t xml:space="preserve"> </w:t>
      </w:r>
      <w:r w:rsidRPr="006B1B1F">
        <w:rPr>
          <w:lang w:eastAsia="ja-JP"/>
        </w:rPr>
        <w:t>bits</w:t>
      </w:r>
      <w:r>
        <w:rPr>
          <w:lang w:eastAsia="ja-JP"/>
        </w:rPr>
        <w:t>,</w:t>
      </w:r>
    </w:p>
    <w:p w14:paraId="000B3145" w14:textId="77777777" w:rsidR="00010E20" w:rsidRPr="006B1B1F" w:rsidRDefault="00010E20" w:rsidP="00010E20">
      <w:pPr>
        <w:pStyle w:val="Itemize1G-PCC"/>
        <w:rPr>
          <w:lang w:eastAsia="ja-JP"/>
        </w:rPr>
      </w:pPr>
      <w:r w:rsidRPr="006B1B1F">
        <w:rPr>
          <w:lang w:eastAsia="ja-JP"/>
        </w:rPr>
        <w:t>and a second contextual information</w:t>
      </w:r>
      <w:r w:rsidRPr="006B1B1F">
        <w:rPr>
          <w:rStyle w:val="VarNinline"/>
          <w:noProof w:val="0"/>
        </w:rPr>
        <w:t xml:space="preserve"> info2</w:t>
      </w:r>
      <w:r w:rsidRPr="006B1B1F">
        <w:rPr>
          <w:lang w:eastAsia="ja-JP"/>
        </w:rPr>
        <w:t xml:space="preserve"> of size </w:t>
      </w:r>
      <w:r w:rsidRPr="006B1B1F">
        <w:rPr>
          <w:rStyle w:val="VarNinline"/>
          <w:noProof w:val="0"/>
        </w:rPr>
        <w:t>nBit2</w:t>
      </w:r>
      <w:r w:rsidRPr="006B1B1F">
        <w:t xml:space="preserve"> </w:t>
      </w:r>
      <w:r w:rsidRPr="006B1B1F">
        <w:rPr>
          <w:lang w:eastAsia="ja-JP"/>
        </w:rPr>
        <w:t>bits.</w:t>
      </w:r>
    </w:p>
    <w:p w14:paraId="486DDAB0" w14:textId="77777777" w:rsidR="00010E20" w:rsidRPr="008F230F" w:rsidRDefault="00010E20" w:rsidP="00010E20">
      <w:pPr>
        <w:rPr>
          <w:lang w:eastAsia="ja-JP"/>
        </w:rPr>
      </w:pPr>
      <w:r w:rsidRPr="006B1B1F">
        <w:rPr>
          <w:lang w:eastAsia="ja-JP"/>
        </w:rPr>
        <w:t xml:space="preserve">The </w:t>
      </w:r>
      <w:r w:rsidRPr="008F230F">
        <w:rPr>
          <w:lang w:eastAsia="ja-JP"/>
        </w:rPr>
        <w:t xml:space="preserve">output is </w:t>
      </w:r>
      <w:r>
        <w:rPr>
          <w:lang w:eastAsia="ja-JP"/>
        </w:rPr>
        <w:t xml:space="preserve">a </w:t>
      </w:r>
      <w:r w:rsidRPr="008F230F">
        <w:rPr>
          <w:lang w:eastAsia="ja-JP"/>
        </w:rPr>
        <w:t xml:space="preserve">decoded </w:t>
      </w:r>
      <w:r>
        <w:rPr>
          <w:lang w:eastAsia="ja-JP"/>
        </w:rPr>
        <w:t>bin</w:t>
      </w:r>
      <w:r w:rsidRPr="008F230F">
        <w:rPr>
          <w:rStyle w:val="VarNinline"/>
          <w:noProof w:val="0"/>
        </w:rPr>
        <w:t xml:space="preserve"> </w:t>
      </w:r>
      <w:r>
        <w:rPr>
          <w:rStyle w:val="VarNinline"/>
          <w:noProof w:val="0"/>
        </w:rPr>
        <w:t>bin</w:t>
      </w:r>
      <w:r w:rsidRPr="008F230F">
        <w:rPr>
          <w:lang w:eastAsia="ja-JP"/>
        </w:rPr>
        <w:t xml:space="preserve">. </w:t>
      </w:r>
    </w:p>
    <w:p w14:paraId="396B7BBD" w14:textId="77777777" w:rsidR="00010E20" w:rsidRPr="00AE6AE4" w:rsidRDefault="00010E20" w:rsidP="00010E20">
      <w:pPr>
        <w:rPr>
          <w:lang w:eastAsia="ja-JP"/>
        </w:rPr>
      </w:pPr>
      <w:r w:rsidRPr="00700331">
        <w:rPr>
          <w:lang w:eastAsia="ja-JP"/>
        </w:rPr>
        <w:t>A reduced second contextual information</w:t>
      </w:r>
      <w:r w:rsidRPr="00700331">
        <w:rPr>
          <w:rStyle w:val="VarNinline"/>
          <w:noProof w:val="0"/>
        </w:rPr>
        <w:t xml:space="preserve"> info2Red</w:t>
      </w:r>
      <w:r w:rsidRPr="00700331">
        <w:rPr>
          <w:lang w:eastAsia="ja-JP"/>
        </w:rPr>
        <w:t xml:space="preserve"> and the number </w:t>
      </w:r>
      <w:r w:rsidRPr="00700331">
        <w:rPr>
          <w:rStyle w:val="VarNinline"/>
          <w:noProof w:val="0"/>
        </w:rPr>
        <w:t>nErasedBit</w:t>
      </w:r>
      <w:r w:rsidRPr="00700331">
        <w:rPr>
          <w:lang w:eastAsia="ja-JP"/>
        </w:rPr>
        <w:t xml:space="preserve"> of bits to be erased from the </w:t>
      </w:r>
      <w:r w:rsidRPr="00AE6AE4">
        <w:rPr>
          <w:lang w:eastAsia="ja-JP"/>
        </w:rPr>
        <w:t>second contextual information are obtained by</w:t>
      </w:r>
    </w:p>
    <w:p w14:paraId="6B76D50E" w14:textId="77777777" w:rsidR="00010E20" w:rsidRPr="00AE6AE4" w:rsidRDefault="00010E20" w:rsidP="00010E20">
      <w:pPr>
        <w:pStyle w:val="Code"/>
      </w:pPr>
      <w:r w:rsidRPr="00AE6AE4">
        <w:rPr>
          <w:rStyle w:val="VarNinline"/>
          <w:i w:val="0"/>
          <w:color w:val="auto"/>
        </w:rPr>
        <w:t>info2Red = info2 &gt;&gt; obufLeafDepth</w:t>
      </w:r>
      <w:r w:rsidRPr="009C65CA">
        <w:rPr>
          <w:noProof w:val="0"/>
        </w:rPr>
        <w:br/>
      </w:r>
      <w:r w:rsidRPr="00AE6AE4">
        <w:rPr>
          <w:rStyle w:val="VarNinline"/>
          <w:i w:val="0"/>
          <w:color w:val="auto"/>
        </w:rPr>
        <w:t xml:space="preserve">nErasedBit </w:t>
      </w:r>
      <w:r w:rsidRPr="00AE6AE4">
        <w:t xml:space="preserve">= </w:t>
      </w:r>
      <w:r w:rsidRPr="00AE6AE4">
        <w:rPr>
          <w:rStyle w:val="Synvarinline"/>
          <w:color w:val="auto"/>
          <w:lang w:eastAsia="en-US"/>
        </w:rPr>
        <w:t>kShift</w:t>
      </w:r>
      <w:r w:rsidRPr="00AE6AE4">
        <w:rPr>
          <w:rStyle w:val="Exprinline"/>
          <w:rFonts w:ascii="Courier New" w:hAnsi="Courier New"/>
          <w:color w:val="auto"/>
          <w:lang w:eastAsia="en-US"/>
        </w:rPr>
        <w:t>[</w:t>
      </w:r>
      <w:r w:rsidRPr="00AE6AE4">
        <w:rPr>
          <w:rStyle w:val="Exprinline"/>
          <w:rFonts w:cs="Cambria Math"/>
          <w:color w:val="auto"/>
          <w:lang w:eastAsia="en-US"/>
        </w:rPr>
        <w:t> </w:t>
      </w:r>
      <w:r w:rsidRPr="00AE6AE4">
        <w:rPr>
          <w:rStyle w:val="VarNinline"/>
          <w:i w:val="0"/>
          <w:color w:val="auto"/>
        </w:rPr>
        <w:t>info1</w:t>
      </w:r>
      <w:r w:rsidRPr="00AE6AE4">
        <w:rPr>
          <w:rStyle w:val="Exprinline"/>
          <w:rFonts w:ascii="Courier New" w:hAnsi="Courier New"/>
          <w:color w:val="auto"/>
          <w:lang w:eastAsia="en-US"/>
        </w:rPr>
        <w:t>][</w:t>
      </w:r>
      <w:r w:rsidRPr="00AE6AE4">
        <w:rPr>
          <w:rStyle w:val="Exprinline"/>
          <w:rFonts w:cs="Cambria Math"/>
          <w:color w:val="auto"/>
          <w:lang w:eastAsia="en-US"/>
        </w:rPr>
        <w:t> </w:t>
      </w:r>
      <w:r w:rsidRPr="00AE6AE4">
        <w:rPr>
          <w:rStyle w:val="VarNinline"/>
          <w:i w:val="0"/>
          <w:color w:val="auto"/>
        </w:rPr>
        <w:t>info2Red</w:t>
      </w:r>
      <w:r w:rsidRPr="00AE6AE4">
        <w:rPr>
          <w:rStyle w:val="Exprinline"/>
          <w:rFonts w:ascii="Courier New" w:hAnsi="Courier New"/>
          <w:color w:val="auto"/>
          <w:lang w:eastAsia="en-US"/>
        </w:rPr>
        <w:t>]</w:t>
      </w:r>
      <w:r w:rsidRPr="00AE6AE4">
        <w:t xml:space="preserve"> </w:t>
      </w:r>
    </w:p>
    <w:p w14:paraId="48D85A4B" w14:textId="5BED3A54" w:rsidR="00010E20" w:rsidRPr="000441F2" w:rsidRDefault="00010E20" w:rsidP="00010E20">
      <w:pPr>
        <w:rPr>
          <w:lang w:eastAsia="zh-CN"/>
        </w:rPr>
      </w:pPr>
      <w:r w:rsidRPr="00AE6AE4">
        <w:rPr>
          <w:lang w:eastAsia="ja-JP"/>
        </w:rPr>
        <w:t>Depending on the value of</w:t>
      </w:r>
      <w:r>
        <w:rPr>
          <w:lang w:eastAsia="ja-JP"/>
        </w:rPr>
        <w:t xml:space="preserve"> </w:t>
      </w:r>
      <w:r w:rsidRPr="00356DE9">
        <w:rPr>
          <w:rStyle w:val="VarNinline"/>
          <w:lang w:eastAsia="ja-JP"/>
        </w:rPr>
        <w:t>nErasedBit</w:t>
      </w:r>
      <w:r w:rsidRPr="00AE6AE4">
        <w:rPr>
          <w:lang w:eastAsia="ja-JP"/>
        </w:rPr>
        <w:t>, the decoding and update process is performed according to either the OBUF tree</w:t>
      </w:r>
      <w:r>
        <w:rPr>
          <w:lang w:eastAsia="ja-JP"/>
        </w:rPr>
        <w:t>s</w:t>
      </w:r>
      <w:r w:rsidRPr="00AE6AE4">
        <w:rPr>
          <w:lang w:eastAsia="ja-JP"/>
        </w:rPr>
        <w:t xml:space="preserve"> or the buffer of OBUF tree leaves. In case </w:t>
      </w:r>
      <w:r w:rsidRPr="00AE6AE4">
        <w:rPr>
          <w:rStyle w:val="VarNinline"/>
          <w:noProof w:val="0"/>
        </w:rPr>
        <w:t>nErasedBit</w:t>
      </w:r>
      <w:r w:rsidRPr="00AE6AE4">
        <w:rPr>
          <w:lang w:eastAsia="ja-JP"/>
        </w:rPr>
        <w:t xml:space="preserve"> </w:t>
      </w:r>
      <w:r w:rsidRPr="00AE6AE4">
        <w:rPr>
          <w:rStyle w:val="Exprinline"/>
        </w:rPr>
        <w:t xml:space="preserve">&gt;= </w:t>
      </w:r>
      <w:r w:rsidRPr="00AE6AE4">
        <w:rPr>
          <w:rStyle w:val="VarNinline"/>
          <w:noProof w:val="0"/>
        </w:rPr>
        <w:t>obufLeafDepth</w:t>
      </w:r>
      <w:r w:rsidRPr="00AE6AE4">
        <w:rPr>
          <w:lang w:eastAsia="ja-JP"/>
        </w:rPr>
        <w:t xml:space="preserve"> , the process </w:t>
      </w:r>
      <w:r w:rsidRPr="000441F2">
        <w:rPr>
          <w:lang w:eastAsia="ja-JP"/>
        </w:rPr>
        <w:t xml:space="preserve">continues to clause </w:t>
      </w:r>
      <w:r>
        <w:rPr>
          <w:lang w:eastAsia="ja-JP"/>
        </w:rPr>
        <w:fldChar w:fldCharType="begin"/>
      </w:r>
      <w:r>
        <w:rPr>
          <w:lang w:eastAsia="ja-JP"/>
        </w:rPr>
        <w:instrText xml:space="preserve"> REF _Ref161240254 \r \h </w:instrText>
      </w:r>
      <w:r>
        <w:rPr>
          <w:lang w:eastAsia="ja-JP"/>
        </w:rPr>
      </w:r>
      <w:r>
        <w:rPr>
          <w:lang w:eastAsia="ja-JP"/>
        </w:rPr>
        <w:fldChar w:fldCharType="separate"/>
      </w:r>
      <w:r>
        <w:rPr>
          <w:lang w:eastAsia="ja-JP"/>
        </w:rPr>
        <w:t>12.4.1</w:t>
      </w:r>
      <w:r>
        <w:rPr>
          <w:lang w:eastAsia="ja-JP"/>
        </w:rPr>
        <w:fldChar w:fldCharType="end"/>
      </w:r>
      <w:r w:rsidRPr="000441F2">
        <w:rPr>
          <w:lang w:eastAsia="ja-JP"/>
        </w:rPr>
        <w:t xml:space="preserve">; </w:t>
      </w:r>
      <w:r w:rsidR="00360E4B" w:rsidRPr="000441F2">
        <w:rPr>
          <w:lang w:eastAsia="ja-JP"/>
        </w:rPr>
        <w:t>otherwise,</w:t>
      </w:r>
      <w:r w:rsidRPr="000441F2">
        <w:rPr>
          <w:lang w:eastAsia="ja-JP"/>
        </w:rPr>
        <w:t xml:space="preserve"> the process continues to clause </w:t>
      </w:r>
      <w:r>
        <w:rPr>
          <w:lang w:eastAsia="ja-JP"/>
        </w:rPr>
        <w:fldChar w:fldCharType="begin"/>
      </w:r>
      <w:r>
        <w:rPr>
          <w:lang w:eastAsia="ja-JP"/>
        </w:rPr>
        <w:instrText xml:space="preserve"> REF _Ref149078195 \r \h </w:instrText>
      </w:r>
      <w:r>
        <w:rPr>
          <w:lang w:eastAsia="ja-JP"/>
        </w:rPr>
      </w:r>
      <w:r>
        <w:rPr>
          <w:lang w:eastAsia="ja-JP"/>
        </w:rPr>
        <w:fldChar w:fldCharType="separate"/>
      </w:r>
      <w:r>
        <w:rPr>
          <w:lang w:eastAsia="ja-JP"/>
        </w:rPr>
        <w:t>12.4.2</w:t>
      </w:r>
      <w:r>
        <w:rPr>
          <w:lang w:eastAsia="ja-JP"/>
        </w:rPr>
        <w:fldChar w:fldCharType="end"/>
      </w:r>
      <w:r w:rsidRPr="000441F2">
        <w:rPr>
          <w:lang w:eastAsia="ja-JP"/>
        </w:rPr>
        <w:t>.</w:t>
      </w:r>
    </w:p>
    <w:p w14:paraId="2F0CD1C7" w14:textId="77777777" w:rsidR="00010E20" w:rsidRPr="000441F2" w:rsidRDefault="00010E20" w:rsidP="00010E20">
      <w:pPr>
        <w:pStyle w:val="3"/>
        <w:numPr>
          <w:ilvl w:val="2"/>
          <w:numId w:val="1"/>
        </w:numPr>
        <w:rPr>
          <w:lang w:val="en-CA"/>
        </w:rPr>
      </w:pPr>
      <w:bookmarkStart w:id="537" w:name="_Ref149078185"/>
      <w:bookmarkStart w:id="538" w:name="_Toc149078771"/>
      <w:bookmarkStart w:id="539" w:name="_Toc155259356"/>
      <w:bookmarkStart w:id="540" w:name="_Ref161240254"/>
      <w:r w:rsidRPr="000441F2">
        <w:rPr>
          <w:lang w:val="en-CA"/>
        </w:rPr>
        <w:t>Decode and update according to OBUF tree</w:t>
      </w:r>
      <w:bookmarkEnd w:id="537"/>
      <w:bookmarkEnd w:id="538"/>
      <w:r>
        <w:rPr>
          <w:lang w:val="en-CA"/>
        </w:rPr>
        <w:t>s</w:t>
      </w:r>
      <w:bookmarkEnd w:id="539"/>
      <w:bookmarkEnd w:id="540"/>
    </w:p>
    <w:p w14:paraId="19D893AA" w14:textId="77777777" w:rsidR="00010E20" w:rsidRPr="00BA4ADD" w:rsidRDefault="00010E20" w:rsidP="00010E20">
      <w:pPr>
        <w:pStyle w:val="4"/>
        <w:numPr>
          <w:ilvl w:val="3"/>
          <w:numId w:val="1"/>
        </w:numPr>
        <w:rPr>
          <w:lang w:val="en-CA"/>
        </w:rPr>
      </w:pPr>
      <w:bookmarkStart w:id="541" w:name="_Ref150340968"/>
      <w:r w:rsidRPr="00BA4ADD">
        <w:rPr>
          <w:lang w:val="en-CA"/>
        </w:rPr>
        <w:t xml:space="preserve">Decode of a </w:t>
      </w:r>
      <w:r>
        <w:rPr>
          <w:lang w:val="en-CA"/>
        </w:rPr>
        <w:t>bin</w:t>
      </w:r>
      <w:r w:rsidRPr="00BA4ADD">
        <w:rPr>
          <w:lang w:val="en-CA"/>
        </w:rPr>
        <w:t xml:space="preserve"> and context index update</w:t>
      </w:r>
      <w:bookmarkEnd w:id="541"/>
      <w:r w:rsidRPr="00BA4ADD">
        <w:rPr>
          <w:lang w:val="en-CA"/>
        </w:rPr>
        <w:t xml:space="preserve"> </w:t>
      </w:r>
    </w:p>
    <w:p w14:paraId="24A5A877" w14:textId="77777777" w:rsidR="00010E20" w:rsidRPr="00BA4ADD" w:rsidRDefault="00010E20" w:rsidP="00010E20">
      <w:pPr>
        <w:rPr>
          <w:lang w:eastAsia="ja-JP"/>
        </w:rPr>
      </w:pPr>
      <w:r w:rsidRPr="00BA4ADD">
        <w:rPr>
          <w:lang w:eastAsia="ja-JP"/>
        </w:rPr>
        <w:t xml:space="preserve">The second contextual information </w:t>
      </w:r>
      <w:r w:rsidRPr="00BA4ADD">
        <w:rPr>
          <w:rStyle w:val="VarNinline"/>
          <w:noProof w:val="0"/>
        </w:rPr>
        <w:t>info2Erased</w:t>
      </w:r>
      <w:r w:rsidRPr="00BA4ADD">
        <w:rPr>
          <w:lang w:eastAsia="ja-JP"/>
        </w:rPr>
        <w:t xml:space="preserve"> with erased bits, according to </w:t>
      </w:r>
      <w:r>
        <w:rPr>
          <w:lang w:eastAsia="ja-JP"/>
        </w:rPr>
        <w:t>the</w:t>
      </w:r>
      <w:r w:rsidRPr="00BA4ADD">
        <w:rPr>
          <w:lang w:eastAsia="ja-JP"/>
        </w:rPr>
        <w:t xml:space="preserve"> number of erased </w:t>
      </w:r>
      <w:r w:rsidRPr="00BA4ADD">
        <w:rPr>
          <w:rStyle w:val="VarNinline"/>
          <w:lang w:eastAsia="ja-JP"/>
        </w:rPr>
        <w:t>nErasedBit</w:t>
      </w:r>
      <w:r w:rsidRPr="00BA4ADD">
        <w:rPr>
          <w:lang w:eastAsia="ja-JP"/>
        </w:rPr>
        <w:t xml:space="preserve"> bits, is computed by </w:t>
      </w:r>
    </w:p>
    <w:p w14:paraId="023CB08E" w14:textId="77777777" w:rsidR="00010E20" w:rsidRPr="00BA4ADD" w:rsidRDefault="00010E20" w:rsidP="00010E20">
      <w:pPr>
        <w:pStyle w:val="Code"/>
      </w:pPr>
      <w:r w:rsidRPr="00BA4ADD">
        <w:rPr>
          <w:rStyle w:val="VarNinline"/>
          <w:i w:val="0"/>
          <w:color w:val="auto"/>
        </w:rPr>
        <w:t>nErasedBitTree = nErasedBit – obufLeafDepth</w:t>
      </w:r>
      <w:r w:rsidRPr="009C65CA">
        <w:rPr>
          <w:noProof w:val="0"/>
        </w:rPr>
        <w:br/>
      </w:r>
      <w:r w:rsidRPr="00BA4ADD">
        <w:rPr>
          <w:rStyle w:val="VarNinline"/>
          <w:i w:val="0"/>
          <w:color w:val="auto"/>
        </w:rPr>
        <w:t>info2Erased = (info2Red &gt;&gt; nErasedBitTree) &lt;&lt; nErasedBitTree</w:t>
      </w:r>
    </w:p>
    <w:p w14:paraId="6D4DEA76" w14:textId="77777777" w:rsidR="00010E20" w:rsidRPr="00BA4ADD" w:rsidRDefault="00010E20" w:rsidP="00010E20">
      <w:pPr>
        <w:rPr>
          <w:lang w:eastAsia="ja-JP"/>
        </w:rPr>
      </w:pPr>
      <w:r w:rsidRPr="00BA4ADD">
        <w:rPr>
          <w:lang w:eastAsia="ja-JP"/>
        </w:rPr>
        <w:t xml:space="preserve">An 8-bit context index </w:t>
      </w:r>
      <w:r w:rsidRPr="00BA4ADD">
        <w:rPr>
          <w:rStyle w:val="VarNinline"/>
          <w:noProof w:val="0"/>
        </w:rPr>
        <w:t>ctxIdx</w:t>
      </w:r>
      <w:r w:rsidRPr="00BA4ADD">
        <w:t xml:space="preserve"> </w:t>
      </w:r>
      <w:r w:rsidRPr="00BA4ADD">
        <w:rPr>
          <w:lang w:eastAsia="ja-JP"/>
        </w:rPr>
        <w:t xml:space="preserve">is obtained from the array </w:t>
      </w:r>
      <w:r w:rsidRPr="000D51FB">
        <w:rPr>
          <w:rStyle w:val="Synvarinline"/>
          <w:i/>
          <w:iCs/>
          <w:noProof w:val="0"/>
          <w:color w:val="C444B2"/>
        </w:rPr>
        <w:t>ctxIdxMap</w:t>
      </w:r>
      <w:r w:rsidRPr="00BA4ADD">
        <w:rPr>
          <w:rStyle w:val="Exprinline"/>
          <w:noProof w:val="0"/>
        </w:rPr>
        <w:t>[ ][ ]</w:t>
      </w:r>
      <w:r w:rsidRPr="00BA4ADD">
        <w:rPr>
          <w:lang w:eastAsia="ja-JP"/>
        </w:rPr>
        <w:t>.</w:t>
      </w:r>
    </w:p>
    <w:p w14:paraId="61289785" w14:textId="77777777" w:rsidR="00010E20" w:rsidRPr="00BA4ADD" w:rsidRDefault="00010E20" w:rsidP="00010E20">
      <w:pPr>
        <w:pStyle w:val="Code"/>
      </w:pPr>
      <w:r w:rsidRPr="00BA4ADD">
        <w:rPr>
          <w:rStyle w:val="VarNinline"/>
          <w:i w:val="0"/>
          <w:color w:val="auto"/>
        </w:rPr>
        <w:t xml:space="preserve">ctxIdx = </w:t>
      </w:r>
      <w:r w:rsidRPr="00BA4ADD">
        <w:rPr>
          <w:rStyle w:val="Synvarinline"/>
          <w:color w:val="auto"/>
          <w:lang w:eastAsia="en-US"/>
        </w:rPr>
        <w:t>ctxIdxMap</w:t>
      </w:r>
      <w:r w:rsidRPr="00BA4ADD">
        <w:rPr>
          <w:rStyle w:val="Exprinline"/>
          <w:rFonts w:ascii="Courier New" w:hAnsi="Courier New"/>
          <w:color w:val="auto"/>
          <w:lang w:eastAsia="en-US"/>
        </w:rPr>
        <w:t>[</w:t>
      </w:r>
      <w:r w:rsidRPr="00BA4ADD">
        <w:rPr>
          <w:rStyle w:val="VarNinline"/>
          <w:i w:val="0"/>
          <w:color w:val="auto"/>
        </w:rPr>
        <w:t>info1</w:t>
      </w:r>
      <w:r w:rsidRPr="00BA4ADD">
        <w:rPr>
          <w:rStyle w:val="Exprinline"/>
          <w:rFonts w:cs="Cambria Math"/>
          <w:color w:val="auto"/>
          <w:lang w:eastAsia="en-US"/>
        </w:rPr>
        <w:t> </w:t>
      </w:r>
      <w:r w:rsidRPr="00BA4ADD">
        <w:rPr>
          <w:rStyle w:val="Exprinline"/>
          <w:rFonts w:ascii="Courier New" w:hAnsi="Courier New"/>
          <w:color w:val="auto"/>
          <w:lang w:eastAsia="en-US"/>
        </w:rPr>
        <w:t>][</w:t>
      </w:r>
      <w:r w:rsidRPr="00BA4ADD">
        <w:rPr>
          <w:rStyle w:val="Exprinline"/>
          <w:rFonts w:cs="Cambria Math"/>
          <w:color w:val="auto"/>
          <w:lang w:eastAsia="en-US"/>
        </w:rPr>
        <w:t> </w:t>
      </w:r>
      <w:r w:rsidRPr="00BA4ADD">
        <w:rPr>
          <w:rStyle w:val="VarNinline"/>
          <w:i w:val="0"/>
          <w:color w:val="auto"/>
        </w:rPr>
        <w:t>info2Erased</w:t>
      </w:r>
      <w:r w:rsidRPr="00BA4ADD">
        <w:rPr>
          <w:rStyle w:val="Exprinline"/>
          <w:rFonts w:ascii="Courier New" w:hAnsi="Courier New"/>
          <w:color w:val="auto"/>
          <w:lang w:eastAsia="en-US"/>
        </w:rPr>
        <w:t>]</w:t>
      </w:r>
    </w:p>
    <w:p w14:paraId="6D49B463" w14:textId="77777777" w:rsidR="00010E20" w:rsidRPr="00817485" w:rsidRDefault="00010E20" w:rsidP="00010E20">
      <w:pPr>
        <w:rPr>
          <w:lang w:eastAsia="ja-JP"/>
        </w:rPr>
      </w:pPr>
      <w:r w:rsidRPr="00BA4ADD">
        <w:rPr>
          <w:lang w:eastAsia="ja-JP"/>
        </w:rPr>
        <w:t xml:space="preserve">The </w:t>
      </w:r>
      <w:r w:rsidRPr="00817485">
        <w:rPr>
          <w:lang w:eastAsia="ja-JP"/>
        </w:rPr>
        <w:t xml:space="preserve">decoded </w:t>
      </w:r>
      <w:r>
        <w:rPr>
          <w:lang w:eastAsia="ja-JP"/>
        </w:rPr>
        <w:t>bin</w:t>
      </w:r>
      <w:r w:rsidRPr="00817485">
        <w:rPr>
          <w:rStyle w:val="VarNinline"/>
          <w:noProof w:val="0"/>
        </w:rPr>
        <w:t xml:space="preserve"> </w:t>
      </w:r>
      <w:r>
        <w:rPr>
          <w:rStyle w:val="VarNinline"/>
          <w:noProof w:val="0"/>
        </w:rPr>
        <w:t>bin</w:t>
      </w:r>
      <w:r w:rsidRPr="00817485">
        <w:rPr>
          <w:lang w:eastAsia="ja-JP"/>
        </w:rPr>
        <w:t xml:space="preserve"> is obtained by applying clause </w:t>
      </w:r>
      <w:r>
        <w:rPr>
          <w:lang w:eastAsia="ja-JP"/>
        </w:rPr>
        <w:fldChar w:fldCharType="begin"/>
      </w:r>
      <w:r>
        <w:rPr>
          <w:lang w:eastAsia="ja-JP"/>
        </w:rPr>
        <w:instrText xml:space="preserve"> REF _Ref149032057 \r \h </w:instrText>
      </w:r>
      <w:r>
        <w:rPr>
          <w:lang w:eastAsia="ja-JP"/>
        </w:rPr>
      </w:r>
      <w:r>
        <w:rPr>
          <w:lang w:eastAsia="ja-JP"/>
        </w:rPr>
        <w:fldChar w:fldCharType="separate"/>
      </w:r>
      <w:r>
        <w:rPr>
          <w:lang w:eastAsia="ja-JP"/>
        </w:rPr>
        <w:t>12.5</w:t>
      </w:r>
      <w:r>
        <w:rPr>
          <w:lang w:eastAsia="ja-JP"/>
        </w:rPr>
        <w:fldChar w:fldCharType="end"/>
      </w:r>
      <w:r w:rsidRPr="00817485">
        <w:rPr>
          <w:lang w:eastAsia="ja-JP"/>
        </w:rPr>
        <w:t>.</w:t>
      </w:r>
    </w:p>
    <w:p w14:paraId="3F9A2975" w14:textId="77777777" w:rsidR="00010E20" w:rsidRPr="004851C3" w:rsidRDefault="00010E20" w:rsidP="00010E20">
      <w:pPr>
        <w:rPr>
          <w:lang w:eastAsia="ja-JP"/>
        </w:rPr>
      </w:pPr>
      <w:r w:rsidRPr="004851C3">
        <w:rPr>
          <w:lang w:eastAsia="ja-JP"/>
        </w:rPr>
        <w:t xml:space="preserve">Depending </w:t>
      </w:r>
      <w:r>
        <w:rPr>
          <w:lang w:eastAsia="ja-JP"/>
        </w:rPr>
        <w:t>on</w:t>
      </w:r>
      <w:r w:rsidRPr="004851C3">
        <w:rPr>
          <w:lang w:eastAsia="ja-JP"/>
        </w:rPr>
        <w:t xml:space="preserve"> the value of the decoded </w:t>
      </w:r>
      <w:r>
        <w:rPr>
          <w:lang w:eastAsia="ja-JP"/>
        </w:rPr>
        <w:t>bin</w:t>
      </w:r>
      <w:r w:rsidRPr="004851C3">
        <w:rPr>
          <w:rStyle w:val="VarNinline"/>
          <w:noProof w:val="0"/>
        </w:rPr>
        <w:t xml:space="preserve"> </w:t>
      </w:r>
      <w:r>
        <w:rPr>
          <w:rStyle w:val="VarNinline"/>
          <w:noProof w:val="0"/>
        </w:rPr>
        <w:t>bin</w:t>
      </w:r>
      <w:r w:rsidRPr="004851C3">
        <w:rPr>
          <w:lang w:eastAsia="ja-JP"/>
        </w:rPr>
        <w:t xml:space="preserve">, the obtained context index is updated in the array </w:t>
      </w:r>
      <w:r w:rsidRPr="000D51FB">
        <w:rPr>
          <w:rStyle w:val="Synvarinline"/>
          <w:i/>
          <w:iCs/>
          <w:noProof w:val="0"/>
          <w:color w:val="C444B2"/>
        </w:rPr>
        <w:t>ctxIdxMap</w:t>
      </w:r>
      <w:r w:rsidRPr="004851C3">
        <w:rPr>
          <w:rStyle w:val="Exprinline"/>
          <w:noProof w:val="0"/>
        </w:rPr>
        <w:t>[ ][ ]</w:t>
      </w:r>
      <w:r w:rsidRPr="004851C3">
        <w:rPr>
          <w:lang w:eastAsia="ja-JP"/>
        </w:rPr>
        <w:t xml:space="preserve"> by using</w:t>
      </w:r>
      <w:r>
        <w:rPr>
          <w:lang w:eastAsia="ja-JP"/>
        </w:rPr>
        <w:t xml:space="preserve"> </w:t>
      </w:r>
      <w:r w:rsidRPr="008468E0">
        <w:fldChar w:fldCharType="begin"/>
      </w:r>
      <w:r w:rsidRPr="008468E0">
        <w:instrText xml:space="preserve">XE </w:instrText>
      </w:r>
      <w:r w:rsidRPr="008468E0">
        <w:rPr>
          <w:rStyle w:val="ExprNameinline"/>
        </w:rPr>
        <w:instrText>ObufCtxIdxDelta</w:instrText>
      </w:r>
      <w:r w:rsidRPr="008468E0">
        <w:instrText xml:space="preserve"> \t "</w:instrText>
      </w:r>
      <w:r w:rsidRPr="008468E0">
        <w:fldChar w:fldCharType="begin"/>
      </w:r>
      <w:r w:rsidRPr="008468E0">
        <w:instrText xml:space="preserve"> REF _Ref150340968 \r \h </w:instrText>
      </w:r>
      <w:r>
        <w:instrText xml:space="preserve"> \* MERGEFORMAT </w:instrText>
      </w:r>
      <w:r w:rsidRPr="008468E0">
        <w:fldChar w:fldCharType="separate"/>
      </w:r>
      <w:r w:rsidRPr="008468E0">
        <w:instrText>12.4.1.1</w:instrText>
      </w:r>
      <w:r w:rsidRPr="008468E0">
        <w:fldChar w:fldCharType="end"/>
      </w:r>
      <w:r w:rsidRPr="008468E0">
        <w:instrText>"</w:instrText>
      </w:r>
      <w:r w:rsidRPr="008468E0">
        <w:fldChar w:fldCharType="end"/>
      </w:r>
      <w:r w:rsidRPr="004851C3">
        <w:rPr>
          <w:rStyle w:val="ExprNameinline"/>
          <w:noProof w:val="0"/>
        </w:rPr>
        <w:t>ObufCtxIdxDelta</w:t>
      </w:r>
      <w:r w:rsidRPr="004851C3">
        <w:rPr>
          <w:rStyle w:val="Exprinline"/>
          <w:noProof w:val="0"/>
        </w:rPr>
        <w:t xml:space="preserve"> [ ]</w:t>
      </w:r>
      <w:r w:rsidRPr="004851C3">
        <w:t xml:space="preserve"> as defined in </w:t>
      </w:r>
      <w:r w:rsidRPr="004851C3">
        <w:fldChar w:fldCharType="begin"/>
      </w:r>
      <w:r w:rsidRPr="004851C3">
        <w:instrText xml:space="preserve"> REF _Ref149120153 \h  \* MERGEFORMAT </w:instrText>
      </w:r>
      <w:r w:rsidRPr="004851C3">
        <w:fldChar w:fldCharType="separate"/>
      </w:r>
      <w:r w:rsidRPr="009C65CA">
        <w:t>Table </w:t>
      </w:r>
      <w:r>
        <w:t>35</w:t>
      </w:r>
      <w:r w:rsidRPr="004851C3">
        <w:fldChar w:fldCharType="end"/>
      </w:r>
      <w:r w:rsidRPr="004851C3">
        <w:t xml:space="preserve">. </w:t>
      </w:r>
    </w:p>
    <w:p w14:paraId="18355223" w14:textId="77777777" w:rsidR="00010E20" w:rsidRDefault="00010E20" w:rsidP="00010E20">
      <w:pPr>
        <w:pStyle w:val="Code"/>
        <w:rPr>
          <w:rStyle w:val="Exprinline"/>
          <w:rFonts w:ascii="Courier New" w:hAnsi="Courier New"/>
          <w:color w:val="auto"/>
          <w:lang w:eastAsia="en-US"/>
        </w:rPr>
      </w:pPr>
      <w:r w:rsidRPr="004851C3">
        <w:t>if (</w:t>
      </w:r>
      <w:r>
        <w:t>bin</w:t>
      </w:r>
      <w:r w:rsidRPr="004851C3">
        <w:t xml:space="preserve">) </w:t>
      </w:r>
      <w:r w:rsidRPr="009C65CA">
        <w:rPr>
          <w:noProof w:val="0"/>
        </w:rPr>
        <w:br/>
      </w:r>
      <w:r w:rsidRPr="004851C3">
        <w:rPr>
          <w:rStyle w:val="Synvarinline"/>
          <w:color w:val="auto"/>
          <w:lang w:eastAsia="en-US"/>
        </w:rPr>
        <w:t xml:space="preserve">  ctxIdxMap</w:t>
      </w:r>
      <w:r w:rsidRPr="004851C3">
        <w:rPr>
          <w:rStyle w:val="Exprinline"/>
          <w:rFonts w:ascii="Courier New" w:hAnsi="Courier New"/>
          <w:color w:val="auto"/>
          <w:lang w:eastAsia="en-US"/>
        </w:rPr>
        <w:t>[</w:t>
      </w:r>
      <w:r w:rsidRPr="004851C3">
        <w:rPr>
          <w:rStyle w:val="VarNinline"/>
          <w:i w:val="0"/>
          <w:color w:val="auto"/>
        </w:rPr>
        <w:t>info1</w:t>
      </w:r>
      <w:r w:rsidRPr="004851C3">
        <w:rPr>
          <w:rStyle w:val="Exprinline"/>
          <w:rFonts w:cs="Cambria Math"/>
          <w:color w:val="auto"/>
          <w:lang w:eastAsia="en-US"/>
        </w:rPr>
        <w:t> </w:t>
      </w:r>
      <w:r w:rsidRPr="004851C3">
        <w:rPr>
          <w:rStyle w:val="Exprinline"/>
          <w:rFonts w:ascii="Courier New" w:hAnsi="Courier New"/>
          <w:color w:val="auto"/>
          <w:lang w:eastAsia="en-US"/>
        </w:rPr>
        <w:t>][</w:t>
      </w:r>
      <w:r w:rsidRPr="004851C3">
        <w:rPr>
          <w:rStyle w:val="Exprinline"/>
          <w:rFonts w:cs="Cambria Math"/>
          <w:color w:val="auto"/>
          <w:lang w:eastAsia="en-US"/>
        </w:rPr>
        <w:t> </w:t>
      </w:r>
      <w:r w:rsidRPr="004851C3">
        <w:rPr>
          <w:rStyle w:val="VarNinline"/>
          <w:i w:val="0"/>
          <w:color w:val="auto"/>
        </w:rPr>
        <w:t>info2Erased</w:t>
      </w:r>
      <w:r w:rsidRPr="004851C3">
        <w:rPr>
          <w:rStyle w:val="Exprinline"/>
          <w:rFonts w:ascii="Courier New" w:hAnsi="Courier New"/>
          <w:color w:val="auto"/>
          <w:lang w:eastAsia="en-US"/>
        </w:rPr>
        <w:t>] +=</w:t>
      </w:r>
      <w:r w:rsidRPr="004851C3">
        <w:t xml:space="preserve"> </w:t>
      </w:r>
      <w:r w:rsidRPr="004851C3">
        <w:rPr>
          <w:rStyle w:val="Exprinline"/>
          <w:rFonts w:ascii="Courier New" w:hAnsi="Courier New"/>
          <w:color w:val="auto"/>
          <w:lang w:eastAsia="en-US"/>
        </w:rPr>
        <w:t>ObufCtxIdxDelta[(255 - ctxIdx) &gt;&gt; 4]</w:t>
      </w:r>
      <w:r w:rsidRPr="00BD1B29">
        <w:rPr>
          <w:noProof w:val="0"/>
        </w:rPr>
        <w:t xml:space="preserve"> </w:t>
      </w:r>
      <w:r w:rsidRPr="009C65CA">
        <w:rPr>
          <w:noProof w:val="0"/>
        </w:rPr>
        <w:br/>
      </w:r>
      <w:r w:rsidRPr="004851C3">
        <w:rPr>
          <w:rStyle w:val="Exprinline"/>
          <w:rFonts w:ascii="Courier New" w:hAnsi="Courier New"/>
          <w:color w:val="auto"/>
          <w:lang w:eastAsia="en-US"/>
        </w:rPr>
        <w:t>else</w:t>
      </w:r>
      <w:r w:rsidRPr="009C65CA">
        <w:rPr>
          <w:noProof w:val="0"/>
        </w:rPr>
        <w:br/>
      </w:r>
      <w:r w:rsidRPr="004851C3">
        <w:rPr>
          <w:rStyle w:val="Synvarinline"/>
          <w:color w:val="auto"/>
          <w:lang w:eastAsia="en-US"/>
        </w:rPr>
        <w:t xml:space="preserve">  ctxIdxMap</w:t>
      </w:r>
      <w:r w:rsidRPr="004851C3">
        <w:rPr>
          <w:rStyle w:val="Exprinline"/>
          <w:rFonts w:ascii="Courier New" w:hAnsi="Courier New"/>
          <w:color w:val="auto"/>
          <w:lang w:eastAsia="en-US"/>
        </w:rPr>
        <w:t>[</w:t>
      </w:r>
      <w:r w:rsidRPr="004851C3">
        <w:rPr>
          <w:rStyle w:val="VarNinline"/>
          <w:i w:val="0"/>
          <w:color w:val="auto"/>
        </w:rPr>
        <w:t>info1</w:t>
      </w:r>
      <w:r w:rsidRPr="004851C3">
        <w:rPr>
          <w:rStyle w:val="Exprinline"/>
          <w:rFonts w:cs="Cambria Math"/>
          <w:color w:val="auto"/>
          <w:lang w:eastAsia="en-US"/>
        </w:rPr>
        <w:t> </w:t>
      </w:r>
      <w:r w:rsidRPr="004851C3">
        <w:rPr>
          <w:rStyle w:val="Exprinline"/>
          <w:rFonts w:ascii="Courier New" w:hAnsi="Courier New"/>
          <w:color w:val="auto"/>
          <w:lang w:eastAsia="en-US"/>
        </w:rPr>
        <w:t>][</w:t>
      </w:r>
      <w:r w:rsidRPr="004851C3">
        <w:rPr>
          <w:rStyle w:val="Exprinline"/>
          <w:rFonts w:cs="Cambria Math"/>
          <w:color w:val="auto"/>
          <w:lang w:eastAsia="en-US"/>
        </w:rPr>
        <w:t> </w:t>
      </w:r>
      <w:r w:rsidRPr="004851C3">
        <w:rPr>
          <w:rStyle w:val="VarNinline"/>
          <w:i w:val="0"/>
          <w:color w:val="auto"/>
        </w:rPr>
        <w:t>info2Erased</w:t>
      </w:r>
      <w:r w:rsidRPr="004851C3">
        <w:rPr>
          <w:rStyle w:val="Exprinline"/>
          <w:rFonts w:ascii="Courier New" w:hAnsi="Courier New"/>
          <w:color w:val="auto"/>
          <w:lang w:eastAsia="en-US"/>
        </w:rPr>
        <w:t>] -=</w:t>
      </w:r>
      <w:r w:rsidRPr="004851C3">
        <w:t xml:space="preserve"> </w:t>
      </w:r>
      <w:r w:rsidRPr="004851C3">
        <w:rPr>
          <w:rStyle w:val="Exprinline"/>
          <w:rFonts w:ascii="Courier New" w:hAnsi="Courier New"/>
          <w:color w:val="auto"/>
          <w:lang w:eastAsia="en-US"/>
        </w:rPr>
        <w:t>ObufCtxIdxDelta[ctxIdx &gt;&gt; 4]</w:t>
      </w:r>
    </w:p>
    <w:p w14:paraId="509CBA04" w14:textId="77777777" w:rsidR="00010E20" w:rsidRPr="009C65CA" w:rsidRDefault="00010E20" w:rsidP="00010E20">
      <w:pPr>
        <w:pStyle w:val="af4"/>
      </w:pPr>
      <w:bookmarkStart w:id="542" w:name="_Ref149120153"/>
      <w:r w:rsidRPr="009C65CA">
        <w:lastRenderedPageBreak/>
        <w:t>Table </w:t>
      </w:r>
      <w:r w:rsidRPr="009C65CA">
        <w:fldChar w:fldCharType="begin"/>
      </w:r>
      <w:r w:rsidRPr="009C65CA">
        <w:instrText xml:space="preserve"> SEQ Table \* ARABIC </w:instrText>
      </w:r>
      <w:r w:rsidRPr="009C65CA">
        <w:fldChar w:fldCharType="separate"/>
      </w:r>
      <w:r>
        <w:rPr>
          <w:noProof/>
        </w:rPr>
        <w:t>55</w:t>
      </w:r>
      <w:r w:rsidRPr="009C65CA">
        <w:fldChar w:fldCharType="end"/>
      </w:r>
      <w:bookmarkEnd w:id="542"/>
      <w:r w:rsidRPr="009C65CA">
        <w:t xml:space="preserve"> — </w:t>
      </w:r>
      <w:r>
        <w:t>Values of</w:t>
      </w:r>
      <w:r w:rsidRPr="009C65CA">
        <w:t xml:space="preserve"> </w:t>
      </w:r>
      <w:r>
        <w:rPr>
          <w:rStyle w:val="ExprNameinline"/>
          <w:noProof w:val="0"/>
        </w:rPr>
        <w:t>ObufCtxIdx</w:t>
      </w:r>
      <w:r w:rsidRPr="00E859DC">
        <w:rPr>
          <w:rStyle w:val="ExprNameinline"/>
          <w:noProof w:val="0"/>
        </w:rPr>
        <w:t xml:space="preserve">Delta </w:t>
      </w:r>
      <w:r w:rsidRPr="009C65CA">
        <w:rPr>
          <w:rStyle w:val="Exprinline"/>
          <w:noProof w:val="0"/>
        </w:rPr>
        <w:t>[ </w:t>
      </w:r>
      <w:r>
        <w:rPr>
          <w:rStyle w:val="Var1inline"/>
          <w:noProof w:val="0"/>
        </w:rPr>
        <w:t>k</w:t>
      </w:r>
      <w:r w:rsidRPr="009C65CA">
        <w:rPr>
          <w:rStyle w:val="Exprinline"/>
          <w:noProof w:val="0"/>
        </w:rPr>
        <w:t> ]</w:t>
      </w:r>
    </w:p>
    <w:tbl>
      <w:tblPr>
        <w:tblStyle w:val="G-PCCTable"/>
        <w:tblW w:w="0" w:type="auto"/>
        <w:tblLook w:val="0480" w:firstRow="0" w:lastRow="0" w:firstColumn="1" w:lastColumn="0" w:noHBand="0" w:noVBand="1"/>
      </w:tblPr>
      <w:tblGrid>
        <w:gridCol w:w="717"/>
        <w:gridCol w:w="770"/>
        <w:gridCol w:w="770"/>
        <w:gridCol w:w="770"/>
        <w:gridCol w:w="770"/>
        <w:gridCol w:w="770"/>
        <w:gridCol w:w="770"/>
        <w:gridCol w:w="770"/>
        <w:gridCol w:w="770"/>
      </w:tblGrid>
      <w:tr w:rsidR="00010E20" w:rsidRPr="009C65CA" w14:paraId="0D76C021"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2799193A" w14:textId="77777777" w:rsidR="00010E20" w:rsidRPr="009C65CA" w:rsidRDefault="00010E20" w:rsidP="009718E7">
            <w:pPr>
              <w:pStyle w:val="G-PCCTablebodyKWN"/>
              <w:rPr>
                <w:rStyle w:val="VarNinline"/>
                <w:noProof w:val="0"/>
              </w:rPr>
            </w:pPr>
            <w:r>
              <w:rPr>
                <w:bCs/>
                <w:lang w:eastAsia="ja-JP"/>
              </w:rPr>
              <w:t>k</w:t>
            </w:r>
          </w:p>
        </w:tc>
        <w:tc>
          <w:tcPr>
            <w:tcW w:w="770" w:type="dxa"/>
          </w:tcPr>
          <w:p w14:paraId="37697D85"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0</w:t>
            </w:r>
          </w:p>
        </w:tc>
        <w:tc>
          <w:tcPr>
            <w:tcW w:w="770" w:type="dxa"/>
          </w:tcPr>
          <w:p w14:paraId="65011AAD"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1</w:t>
            </w:r>
          </w:p>
        </w:tc>
        <w:tc>
          <w:tcPr>
            <w:tcW w:w="770" w:type="dxa"/>
          </w:tcPr>
          <w:p w14:paraId="766943FF"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2</w:t>
            </w:r>
          </w:p>
        </w:tc>
        <w:tc>
          <w:tcPr>
            <w:tcW w:w="770" w:type="dxa"/>
          </w:tcPr>
          <w:p w14:paraId="3F629615"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3</w:t>
            </w:r>
          </w:p>
        </w:tc>
        <w:tc>
          <w:tcPr>
            <w:tcW w:w="770" w:type="dxa"/>
          </w:tcPr>
          <w:p w14:paraId="442474A0"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4</w:t>
            </w:r>
          </w:p>
        </w:tc>
        <w:tc>
          <w:tcPr>
            <w:tcW w:w="770" w:type="dxa"/>
          </w:tcPr>
          <w:p w14:paraId="459B0587"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5</w:t>
            </w:r>
          </w:p>
        </w:tc>
        <w:tc>
          <w:tcPr>
            <w:tcW w:w="770" w:type="dxa"/>
          </w:tcPr>
          <w:p w14:paraId="672FD8FE"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6</w:t>
            </w:r>
          </w:p>
        </w:tc>
        <w:tc>
          <w:tcPr>
            <w:tcW w:w="770" w:type="dxa"/>
          </w:tcPr>
          <w:p w14:paraId="31A47705" w14:textId="77777777" w:rsidR="00010E20" w:rsidRPr="00D229A7"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229A7">
              <w:rPr>
                <w:b/>
                <w:bCs/>
                <w:lang w:eastAsia="ja-JP"/>
              </w:rPr>
              <w:t>7</w:t>
            </w:r>
          </w:p>
        </w:tc>
      </w:tr>
      <w:tr w:rsidR="00010E20" w:rsidRPr="009C65CA" w14:paraId="1506B810"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1FB56624" w14:textId="77777777" w:rsidR="00010E20" w:rsidRPr="009C65CA" w:rsidRDefault="00010E20" w:rsidP="009718E7">
            <w:pPr>
              <w:pStyle w:val="G-PCCTablebodyKWN"/>
              <w:rPr>
                <w:rStyle w:val="Exprinline"/>
                <w:noProof w:val="0"/>
              </w:rPr>
            </w:pPr>
            <w:r>
              <w:rPr>
                <w:bCs/>
              </w:rPr>
              <w:t>value</w:t>
            </w:r>
          </w:p>
        </w:tc>
        <w:tc>
          <w:tcPr>
            <w:tcW w:w="770" w:type="dxa"/>
          </w:tcPr>
          <w:p w14:paraId="0D1C36BE"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0</w:t>
            </w:r>
          </w:p>
        </w:tc>
        <w:tc>
          <w:tcPr>
            <w:tcW w:w="770" w:type="dxa"/>
          </w:tcPr>
          <w:p w14:paraId="0E6CCB54"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1</w:t>
            </w:r>
          </w:p>
        </w:tc>
        <w:tc>
          <w:tcPr>
            <w:tcW w:w="770" w:type="dxa"/>
          </w:tcPr>
          <w:p w14:paraId="7EC100BF"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lang w:eastAsia="ja-JP"/>
              </w:rPr>
              <w:t>1</w:t>
            </w:r>
          </w:p>
        </w:tc>
        <w:tc>
          <w:tcPr>
            <w:tcW w:w="770" w:type="dxa"/>
          </w:tcPr>
          <w:p w14:paraId="4D46982C"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2</w:t>
            </w:r>
          </w:p>
        </w:tc>
        <w:tc>
          <w:tcPr>
            <w:tcW w:w="770" w:type="dxa"/>
          </w:tcPr>
          <w:p w14:paraId="2848A255"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lang w:eastAsia="ja-JP"/>
              </w:rPr>
              <w:t>4</w:t>
            </w:r>
          </w:p>
        </w:tc>
        <w:tc>
          <w:tcPr>
            <w:tcW w:w="770" w:type="dxa"/>
          </w:tcPr>
          <w:p w14:paraId="05886243"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7</w:t>
            </w:r>
          </w:p>
        </w:tc>
        <w:tc>
          <w:tcPr>
            <w:tcW w:w="770" w:type="dxa"/>
          </w:tcPr>
          <w:p w14:paraId="5C2E4D79"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rPr>
                <w:lang w:eastAsia="ja-JP"/>
              </w:rPr>
              <w:t>9</w:t>
            </w:r>
          </w:p>
        </w:tc>
        <w:tc>
          <w:tcPr>
            <w:tcW w:w="770" w:type="dxa"/>
          </w:tcPr>
          <w:p w14:paraId="775F1071" w14:textId="77777777" w:rsidR="00010E20" w:rsidRPr="009C65CA"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Pr>
                <w:lang w:eastAsia="ja-JP"/>
              </w:rPr>
              <w:t>1</w:t>
            </w:r>
            <w:r>
              <w:t>1</w:t>
            </w:r>
          </w:p>
        </w:tc>
      </w:tr>
      <w:tr w:rsidR="00010E20" w:rsidRPr="009C65CA" w14:paraId="31C66F52"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3DCFFEC7" w14:textId="77777777" w:rsidR="00010E20" w:rsidRDefault="00010E20" w:rsidP="009718E7">
            <w:pPr>
              <w:pStyle w:val="G-PCCTablebodyKWN"/>
              <w:rPr>
                <w:bCs/>
              </w:rPr>
            </w:pPr>
            <w:r>
              <w:rPr>
                <w:bCs/>
                <w:lang w:eastAsia="ja-JP"/>
              </w:rPr>
              <w:t>k</w:t>
            </w:r>
          </w:p>
        </w:tc>
        <w:tc>
          <w:tcPr>
            <w:tcW w:w="770" w:type="dxa"/>
          </w:tcPr>
          <w:p w14:paraId="6F6DDE46"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8</w:t>
            </w:r>
          </w:p>
        </w:tc>
        <w:tc>
          <w:tcPr>
            <w:tcW w:w="770" w:type="dxa"/>
          </w:tcPr>
          <w:p w14:paraId="64F5164B"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9</w:t>
            </w:r>
          </w:p>
        </w:tc>
        <w:tc>
          <w:tcPr>
            <w:tcW w:w="770" w:type="dxa"/>
          </w:tcPr>
          <w:p w14:paraId="2965269F"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10</w:t>
            </w:r>
          </w:p>
        </w:tc>
        <w:tc>
          <w:tcPr>
            <w:tcW w:w="770" w:type="dxa"/>
          </w:tcPr>
          <w:p w14:paraId="28876067"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11</w:t>
            </w:r>
          </w:p>
        </w:tc>
        <w:tc>
          <w:tcPr>
            <w:tcW w:w="770" w:type="dxa"/>
          </w:tcPr>
          <w:p w14:paraId="6C8A238F"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12</w:t>
            </w:r>
          </w:p>
        </w:tc>
        <w:tc>
          <w:tcPr>
            <w:tcW w:w="770" w:type="dxa"/>
          </w:tcPr>
          <w:p w14:paraId="0A83247B"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rPr>
            </w:pPr>
            <w:r w:rsidRPr="00D01D4B">
              <w:rPr>
                <w:b/>
                <w:bCs/>
              </w:rPr>
              <w:t>13</w:t>
            </w:r>
          </w:p>
        </w:tc>
        <w:tc>
          <w:tcPr>
            <w:tcW w:w="770" w:type="dxa"/>
          </w:tcPr>
          <w:p w14:paraId="641B3C27"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14</w:t>
            </w:r>
          </w:p>
        </w:tc>
        <w:tc>
          <w:tcPr>
            <w:tcW w:w="770" w:type="dxa"/>
          </w:tcPr>
          <w:p w14:paraId="03DF8A39"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rPr>
                <w:b/>
                <w:bCs/>
                <w:lang w:eastAsia="ja-JP"/>
              </w:rPr>
            </w:pPr>
            <w:r w:rsidRPr="00D01D4B">
              <w:rPr>
                <w:b/>
                <w:bCs/>
                <w:lang w:eastAsia="ja-JP"/>
              </w:rPr>
              <w:t>15</w:t>
            </w:r>
          </w:p>
        </w:tc>
      </w:tr>
      <w:tr w:rsidR="00010E20" w:rsidRPr="009C65CA" w14:paraId="37BC764D" w14:textId="77777777" w:rsidTr="009718E7">
        <w:tc>
          <w:tcPr>
            <w:cnfStyle w:val="001000000000" w:firstRow="0" w:lastRow="0" w:firstColumn="1" w:lastColumn="0" w:oddVBand="0" w:evenVBand="0" w:oddHBand="0" w:evenHBand="0" w:firstRowFirstColumn="0" w:firstRowLastColumn="0" w:lastRowFirstColumn="0" w:lastRowLastColumn="0"/>
            <w:tcW w:w="0" w:type="auto"/>
          </w:tcPr>
          <w:p w14:paraId="24A962A0" w14:textId="77777777" w:rsidR="00010E20" w:rsidRDefault="00010E20" w:rsidP="009718E7">
            <w:pPr>
              <w:pStyle w:val="G-PCCTablebodyKWN"/>
              <w:rPr>
                <w:bCs/>
              </w:rPr>
            </w:pPr>
            <w:r>
              <w:rPr>
                <w:bCs/>
              </w:rPr>
              <w:t>value</w:t>
            </w:r>
          </w:p>
        </w:tc>
        <w:tc>
          <w:tcPr>
            <w:tcW w:w="770" w:type="dxa"/>
          </w:tcPr>
          <w:p w14:paraId="113952B1"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14</w:t>
            </w:r>
          </w:p>
        </w:tc>
        <w:tc>
          <w:tcPr>
            <w:tcW w:w="770" w:type="dxa"/>
          </w:tcPr>
          <w:p w14:paraId="5F261D7A"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16</w:t>
            </w:r>
          </w:p>
        </w:tc>
        <w:tc>
          <w:tcPr>
            <w:tcW w:w="770" w:type="dxa"/>
          </w:tcPr>
          <w:p w14:paraId="5445AE9B" w14:textId="77777777" w:rsidR="00010E20" w:rsidRPr="00246234"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19</w:t>
            </w:r>
          </w:p>
        </w:tc>
        <w:tc>
          <w:tcPr>
            <w:tcW w:w="770" w:type="dxa"/>
          </w:tcPr>
          <w:p w14:paraId="10484F9F"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23</w:t>
            </w:r>
          </w:p>
        </w:tc>
        <w:tc>
          <w:tcPr>
            <w:tcW w:w="770" w:type="dxa"/>
          </w:tcPr>
          <w:p w14:paraId="41233C09"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22</w:t>
            </w:r>
          </w:p>
        </w:tc>
        <w:tc>
          <w:tcPr>
            <w:tcW w:w="770" w:type="dxa"/>
          </w:tcPr>
          <w:p w14:paraId="7FC304B9"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22</w:t>
            </w:r>
          </w:p>
        </w:tc>
        <w:tc>
          <w:tcPr>
            <w:tcW w:w="770" w:type="dxa"/>
          </w:tcPr>
          <w:p w14:paraId="77993D24" w14:textId="77777777" w:rsidR="00010E20" w:rsidRPr="007B2392"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20</w:t>
            </w:r>
          </w:p>
        </w:tc>
        <w:tc>
          <w:tcPr>
            <w:tcW w:w="770" w:type="dxa"/>
          </w:tcPr>
          <w:p w14:paraId="4CCB8BBB" w14:textId="77777777" w:rsidR="00010E20" w:rsidRPr="00D01D4B" w:rsidRDefault="00010E20" w:rsidP="009718E7">
            <w:pPr>
              <w:pStyle w:val="G-PCCTablebodyKWN"/>
              <w:jc w:val="center"/>
              <w:cnfStyle w:val="000000000000" w:firstRow="0" w:lastRow="0" w:firstColumn="0" w:lastColumn="0" w:oddVBand="0" w:evenVBand="0" w:oddHBand="0" w:evenHBand="0" w:firstRowFirstColumn="0" w:firstRowLastColumn="0" w:lastRowFirstColumn="0" w:lastRowLastColumn="0"/>
            </w:pPr>
            <w:r>
              <w:t>15</w:t>
            </w:r>
          </w:p>
        </w:tc>
      </w:tr>
    </w:tbl>
    <w:p w14:paraId="54133AFE" w14:textId="77777777" w:rsidR="00010E20" w:rsidRPr="004851C3" w:rsidRDefault="00010E20" w:rsidP="00010E20">
      <w:pPr>
        <w:rPr>
          <w:rStyle w:val="Exprinline"/>
          <w:rFonts w:ascii="Courier New" w:hAnsi="Courier New"/>
          <w:color w:val="auto"/>
          <w:lang w:eastAsia="en-US"/>
        </w:rPr>
      </w:pPr>
    </w:p>
    <w:p w14:paraId="00CB0602" w14:textId="77777777" w:rsidR="00010E20" w:rsidRPr="005B072B" w:rsidRDefault="00010E20" w:rsidP="00010E20">
      <w:r w:rsidRPr="005B072B">
        <w:t>The number of visits</w:t>
      </w:r>
      <w:r>
        <w:t xml:space="preserve"> </w:t>
      </w:r>
      <w:r w:rsidRPr="00395CE0">
        <w:rPr>
          <w:rStyle w:val="VarNinline"/>
        </w:rPr>
        <w:t>nVisit</w:t>
      </w:r>
      <w:r w:rsidRPr="005B072B">
        <w:t xml:space="preserve"> is incremented by one unit</w:t>
      </w:r>
    </w:p>
    <w:p w14:paraId="07B22524" w14:textId="77777777" w:rsidR="00010E20" w:rsidRPr="005B072B" w:rsidRDefault="00010E20" w:rsidP="00010E20">
      <w:pPr>
        <w:pStyle w:val="Code"/>
      </w:pPr>
      <w:r w:rsidRPr="005B072B">
        <w:t>nVisit</w:t>
      </w:r>
      <w:r w:rsidRPr="005B072B">
        <w:rPr>
          <w:rStyle w:val="Exprinline"/>
          <w:rFonts w:ascii="Courier New" w:hAnsi="Courier New"/>
          <w:color w:val="auto"/>
          <w:lang w:eastAsia="en-US"/>
        </w:rPr>
        <w:t>[</w:t>
      </w:r>
      <w:r w:rsidRPr="005B072B">
        <w:rPr>
          <w:rStyle w:val="VarNinline"/>
          <w:i w:val="0"/>
          <w:color w:val="auto"/>
        </w:rPr>
        <w:t>info1</w:t>
      </w:r>
      <w:r w:rsidRPr="005B072B">
        <w:rPr>
          <w:rStyle w:val="Exprinline"/>
          <w:rFonts w:cs="Cambria Math"/>
          <w:color w:val="auto"/>
          <w:lang w:eastAsia="en-US"/>
        </w:rPr>
        <w:t> </w:t>
      </w:r>
      <w:r w:rsidRPr="005B072B">
        <w:rPr>
          <w:rStyle w:val="Exprinline"/>
          <w:rFonts w:ascii="Courier New" w:hAnsi="Courier New"/>
          <w:color w:val="auto"/>
          <w:lang w:eastAsia="en-US"/>
        </w:rPr>
        <w:t>][</w:t>
      </w:r>
      <w:r w:rsidRPr="005B072B">
        <w:rPr>
          <w:rStyle w:val="Exprinline"/>
          <w:rFonts w:cs="Cambria Math"/>
          <w:color w:val="auto"/>
          <w:lang w:eastAsia="en-US"/>
        </w:rPr>
        <w:t> </w:t>
      </w:r>
      <w:r w:rsidRPr="005B072B">
        <w:rPr>
          <w:rStyle w:val="VarNinline"/>
          <w:i w:val="0"/>
          <w:color w:val="auto"/>
        </w:rPr>
        <w:t>info2Erased</w:t>
      </w:r>
      <w:r w:rsidRPr="005B072B">
        <w:rPr>
          <w:rStyle w:val="Exprinline"/>
          <w:rFonts w:ascii="Courier New" w:hAnsi="Courier New"/>
          <w:color w:val="auto"/>
          <w:lang w:eastAsia="en-US"/>
        </w:rPr>
        <w:t>]</w:t>
      </w:r>
      <w:r w:rsidRPr="005B072B">
        <w:t>++</w:t>
      </w:r>
    </w:p>
    <w:p w14:paraId="58478236" w14:textId="77777777" w:rsidR="00010E20" w:rsidRPr="005B072B" w:rsidRDefault="00010E20" w:rsidP="00010E20">
      <w:pPr>
        <w:rPr>
          <w:lang w:eastAsia="ja-JP"/>
        </w:rPr>
      </w:pPr>
      <w:r w:rsidRPr="005B072B">
        <w:rPr>
          <w:lang w:eastAsia="ja-JP"/>
        </w:rPr>
        <w:t xml:space="preserve">and a threshold </w:t>
      </w:r>
      <w:r w:rsidRPr="005B072B">
        <w:rPr>
          <w:rStyle w:val="VarNinline"/>
        </w:rPr>
        <w:t>thVisit</w:t>
      </w:r>
      <w:r w:rsidRPr="005B072B">
        <w:rPr>
          <w:lang w:eastAsia="ja-JP"/>
        </w:rPr>
        <w:t xml:space="preserve"> </w:t>
      </w:r>
      <w:r>
        <w:rPr>
          <w:lang w:eastAsia="ja-JP"/>
        </w:rPr>
        <w:t xml:space="preserve">on the number of visits </w:t>
      </w:r>
      <w:r w:rsidRPr="005B072B">
        <w:rPr>
          <w:lang w:eastAsia="ja-JP"/>
        </w:rPr>
        <w:t>is obtained by</w:t>
      </w:r>
    </w:p>
    <w:p w14:paraId="4A5B366F" w14:textId="77777777" w:rsidR="00010E20" w:rsidRPr="00395CE0" w:rsidRDefault="00010E20" w:rsidP="00010E20">
      <w:pPr>
        <w:pStyle w:val="Code"/>
        <w:rPr>
          <w:rStyle w:val="VarNinline"/>
          <w:i w:val="0"/>
          <w:color w:val="auto"/>
        </w:rPr>
      </w:pPr>
      <w:r w:rsidRPr="00395CE0">
        <w:rPr>
          <w:rStyle w:val="VarNinline"/>
          <w:i w:val="0"/>
          <w:color w:val="auto"/>
        </w:rPr>
        <w:t>thVisit = 3 + abs((</w:t>
      </w:r>
      <w:r w:rsidRPr="00395CE0">
        <w:rPr>
          <w:rStyle w:val="Exprinline"/>
          <w:rFonts w:ascii="Courier New" w:hAnsi="Courier New"/>
          <w:color w:val="auto"/>
          <w:lang w:eastAsia="en-US"/>
        </w:rPr>
        <w:t>ctxIdx-127</w:t>
      </w:r>
      <w:r w:rsidRPr="00395CE0">
        <w:rPr>
          <w:rStyle w:val="VarNinline"/>
          <w:i w:val="0"/>
          <w:color w:val="auto"/>
        </w:rPr>
        <w:t>) &gt;&gt; 4)</w:t>
      </w:r>
    </w:p>
    <w:p w14:paraId="28441632" w14:textId="77777777" w:rsidR="00010E20" w:rsidRPr="00130629" w:rsidRDefault="00010E20" w:rsidP="00010E20">
      <w:pPr>
        <w:pStyle w:val="NormalKWN"/>
        <w:rPr>
          <w:lang w:eastAsia="ja-JP"/>
        </w:rPr>
      </w:pPr>
      <w:r w:rsidRPr="007150BF">
        <w:rPr>
          <w:lang w:eastAsia="ja-JP"/>
        </w:rPr>
        <w:t xml:space="preserve">If the number of visits </w:t>
      </w:r>
      <w:r w:rsidRPr="007150BF">
        <w:rPr>
          <w:rStyle w:val="VarNinline"/>
        </w:rPr>
        <w:t>nVisit</w:t>
      </w:r>
      <w:r w:rsidRPr="007150BF">
        <w:rPr>
          <w:lang w:eastAsia="ja-JP"/>
        </w:rPr>
        <w:t xml:space="preserve"> is strictly lower than the threshold </w:t>
      </w:r>
      <w:r w:rsidRPr="007150BF">
        <w:rPr>
          <w:rStyle w:val="VarNinline"/>
        </w:rPr>
        <w:t>thVisit</w:t>
      </w:r>
      <w:r w:rsidRPr="007150BF">
        <w:rPr>
          <w:lang w:eastAsia="ja-JP"/>
        </w:rPr>
        <w:t xml:space="preserve"> then the call to the OBUF instance is finished. Otherwis</w:t>
      </w:r>
      <w:r>
        <w:rPr>
          <w:lang w:eastAsia="ja-JP"/>
        </w:rPr>
        <w:t xml:space="preserve">e, an updating process is performed, and </w:t>
      </w:r>
      <w:r w:rsidRPr="007150BF">
        <w:rPr>
          <w:lang w:eastAsia="ja-JP"/>
        </w:rPr>
        <w:t>the process continues</w:t>
      </w:r>
      <w:r>
        <w:rPr>
          <w:lang w:eastAsia="ja-JP"/>
        </w:rPr>
        <w:t xml:space="preserve"> to clause </w:t>
      </w:r>
      <w:r>
        <w:rPr>
          <w:lang w:eastAsia="ja-JP"/>
        </w:rPr>
        <w:fldChar w:fldCharType="begin"/>
      </w:r>
      <w:r>
        <w:rPr>
          <w:lang w:eastAsia="ja-JP"/>
        </w:rPr>
        <w:instrText xml:space="preserve"> REF _Ref149120813 \r \h </w:instrText>
      </w:r>
      <w:r>
        <w:rPr>
          <w:lang w:eastAsia="ja-JP"/>
        </w:rPr>
      </w:r>
      <w:r>
        <w:rPr>
          <w:lang w:eastAsia="ja-JP"/>
        </w:rPr>
        <w:fldChar w:fldCharType="separate"/>
      </w:r>
      <w:r>
        <w:rPr>
          <w:lang w:eastAsia="ja-JP"/>
        </w:rPr>
        <w:t>12.4.1.2</w:t>
      </w:r>
      <w:r>
        <w:rPr>
          <w:lang w:eastAsia="ja-JP"/>
        </w:rPr>
        <w:fldChar w:fldCharType="end"/>
      </w:r>
      <w:r>
        <w:rPr>
          <w:lang w:eastAsia="ja-JP"/>
        </w:rPr>
        <w:t xml:space="preserve"> if </w:t>
      </w:r>
      <w:r w:rsidRPr="00BA4ADD">
        <w:rPr>
          <w:rStyle w:val="VarNinline"/>
          <w:lang w:eastAsia="ja-JP"/>
        </w:rPr>
        <w:t>nErasedBit</w:t>
      </w:r>
      <w:r w:rsidRPr="00363CD6">
        <w:rPr>
          <w:rStyle w:val="Exprinline"/>
        </w:rPr>
        <w:t xml:space="preserve"> &gt; 0</w:t>
      </w:r>
      <w:r>
        <w:rPr>
          <w:lang w:eastAsia="ja-JP"/>
        </w:rPr>
        <w:t xml:space="preserve"> or continues to clause </w:t>
      </w:r>
      <w:r>
        <w:rPr>
          <w:lang w:eastAsia="ja-JP"/>
        </w:rPr>
        <w:fldChar w:fldCharType="begin"/>
      </w:r>
      <w:r>
        <w:rPr>
          <w:lang w:eastAsia="ja-JP"/>
        </w:rPr>
        <w:instrText xml:space="preserve"> REF _Ref149120815 \r \h </w:instrText>
      </w:r>
      <w:r>
        <w:rPr>
          <w:lang w:eastAsia="ja-JP"/>
        </w:rPr>
      </w:r>
      <w:r>
        <w:rPr>
          <w:lang w:eastAsia="ja-JP"/>
        </w:rPr>
        <w:fldChar w:fldCharType="separate"/>
      </w:r>
      <w:r>
        <w:rPr>
          <w:lang w:eastAsia="ja-JP"/>
        </w:rPr>
        <w:t>12.4.1.3</w:t>
      </w:r>
      <w:r>
        <w:rPr>
          <w:lang w:eastAsia="ja-JP"/>
        </w:rPr>
        <w:fldChar w:fldCharType="end"/>
      </w:r>
      <w:r>
        <w:rPr>
          <w:lang w:eastAsia="ja-JP"/>
        </w:rPr>
        <w:t xml:space="preserve"> otherwise</w:t>
      </w:r>
      <w:r w:rsidRPr="007150BF">
        <w:rPr>
          <w:lang w:eastAsia="ja-JP"/>
        </w:rPr>
        <w:t xml:space="preserve">. </w:t>
      </w:r>
    </w:p>
    <w:p w14:paraId="571435C8" w14:textId="77777777" w:rsidR="00010E20" w:rsidRPr="00130629" w:rsidRDefault="00010E20" w:rsidP="00010E20">
      <w:pPr>
        <w:pStyle w:val="4"/>
        <w:numPr>
          <w:ilvl w:val="3"/>
          <w:numId w:val="1"/>
        </w:numPr>
        <w:rPr>
          <w:lang w:val="en-CA"/>
        </w:rPr>
      </w:pPr>
      <w:bookmarkStart w:id="543" w:name="_Ref149120813"/>
      <w:r w:rsidRPr="00130629">
        <w:rPr>
          <w:lang w:val="en-CA"/>
        </w:rPr>
        <w:t>OBUF tree update</w:t>
      </w:r>
      <w:bookmarkEnd w:id="543"/>
      <w:r w:rsidRPr="00130629">
        <w:rPr>
          <w:lang w:val="en-CA"/>
        </w:rPr>
        <w:t xml:space="preserve"> </w:t>
      </w:r>
    </w:p>
    <w:p w14:paraId="3D602DA5" w14:textId="77777777" w:rsidR="00010E20" w:rsidRPr="00130629" w:rsidRDefault="00010E20" w:rsidP="00010E20">
      <w:pPr>
        <w:rPr>
          <w:lang w:eastAsia="ja-JP"/>
        </w:rPr>
      </w:pPr>
      <w:r w:rsidRPr="00130629">
        <w:rPr>
          <w:lang w:eastAsia="ja-JP"/>
        </w:rPr>
        <w:t>The node of  OBUF tree</w:t>
      </w:r>
      <w:r>
        <w:rPr>
          <w:lang w:eastAsia="ja-JP"/>
        </w:rPr>
        <w:t>s</w:t>
      </w:r>
      <w:r w:rsidRPr="00130629">
        <w:rPr>
          <w:lang w:eastAsia="ja-JP"/>
        </w:rPr>
        <w:t xml:space="preserve"> referenced by </w:t>
      </w:r>
      <w:r w:rsidRPr="00130629">
        <w:rPr>
          <w:rStyle w:val="VarNinline"/>
          <w:noProof w:val="0"/>
        </w:rPr>
        <w:t>info1</w:t>
      </w:r>
      <w:r w:rsidRPr="00130629">
        <w:rPr>
          <w:lang w:eastAsia="ja-JP"/>
        </w:rPr>
        <w:t xml:space="preserve"> and </w:t>
      </w:r>
      <w:r w:rsidRPr="00130629">
        <w:rPr>
          <w:rStyle w:val="VarNinline"/>
          <w:noProof w:val="0"/>
        </w:rPr>
        <w:t>info2Erased</w:t>
      </w:r>
      <w:r w:rsidRPr="00130629">
        <w:rPr>
          <w:lang w:eastAsia="ja-JP"/>
        </w:rPr>
        <w:t xml:space="preserve"> is split into two new nodes with no visit for each. </w:t>
      </w:r>
    </w:p>
    <w:p w14:paraId="2DC3F3AD" w14:textId="77777777" w:rsidR="00010E20" w:rsidRPr="00130629" w:rsidRDefault="00010E20" w:rsidP="00010E20">
      <w:pPr>
        <w:pStyle w:val="Code"/>
        <w:rPr>
          <w:rStyle w:val="Exprinline"/>
          <w:rFonts w:ascii="Courier New" w:hAnsi="Courier New"/>
          <w:color w:val="auto"/>
          <w:lang w:eastAsia="en-US"/>
        </w:rPr>
      </w:pPr>
      <w:r w:rsidRPr="00130629">
        <w:rPr>
          <w:rStyle w:val="Synvarinline"/>
          <w:color w:val="auto"/>
          <w:lang w:eastAsia="en-US"/>
        </w:rPr>
        <w:t>nVisit</w:t>
      </w:r>
      <w:r w:rsidRPr="00130629">
        <w:rPr>
          <w:rStyle w:val="Exprinline"/>
          <w:rFonts w:ascii="Courier New" w:hAnsi="Courier New"/>
          <w:color w:val="auto"/>
          <w:lang w:eastAsia="en-US"/>
        </w:rPr>
        <w:t>[</w:t>
      </w:r>
      <w:r w:rsidRPr="00130629">
        <w:rPr>
          <w:rStyle w:val="Exprinline"/>
          <w:rFonts w:cs="Cambria Math"/>
          <w:color w:val="auto"/>
          <w:lang w:eastAsia="en-US"/>
        </w:rPr>
        <w:t> </w:t>
      </w:r>
      <w:r w:rsidRPr="00130629">
        <w:rPr>
          <w:rStyle w:val="VarNinline"/>
          <w:i w:val="0"/>
          <w:color w:val="auto"/>
        </w:rPr>
        <w:t>info1</w:t>
      </w:r>
      <w:r w:rsidRPr="00130629">
        <w:rPr>
          <w:rStyle w:val="Exprinline"/>
          <w:rFonts w:ascii="Courier New" w:hAnsi="Courier New"/>
          <w:color w:val="auto"/>
          <w:lang w:eastAsia="en-US"/>
        </w:rPr>
        <w:t>][</w:t>
      </w:r>
      <w:r w:rsidRPr="00130629">
        <w:rPr>
          <w:rStyle w:val="VarNinline"/>
          <w:i w:val="0"/>
          <w:color w:val="auto"/>
        </w:rPr>
        <w:t>info2Erased</w:t>
      </w:r>
      <w:r w:rsidRPr="00130629">
        <w:rPr>
          <w:rStyle w:val="Exprinline"/>
          <w:rFonts w:ascii="Courier New" w:hAnsi="Courier New"/>
          <w:color w:val="auto"/>
          <w:lang w:eastAsia="en-US"/>
        </w:rPr>
        <w:t>] = 0 /</w:t>
      </w:r>
      <w:r>
        <w:rPr>
          <w:rStyle w:val="Exprinline"/>
          <w:rFonts w:ascii="Courier New" w:hAnsi="Courier New"/>
          <w:color w:val="auto"/>
          <w:lang w:eastAsia="en-US"/>
        </w:rPr>
        <w:t>*</w:t>
      </w:r>
      <w:r w:rsidRPr="00130629">
        <w:rPr>
          <w:rStyle w:val="Exprinline"/>
          <w:rFonts w:ascii="Courier New" w:hAnsi="Courier New"/>
          <w:color w:val="auto"/>
          <w:lang w:eastAsia="en-US"/>
        </w:rPr>
        <w:t xml:space="preserve"> first new node</w:t>
      </w:r>
      <w:r>
        <w:rPr>
          <w:rStyle w:val="Exprinline"/>
          <w:rFonts w:ascii="Courier New" w:hAnsi="Courier New"/>
          <w:color w:val="auto"/>
          <w:lang w:eastAsia="en-US"/>
        </w:rPr>
        <w:t xml:space="preserve"> */</w:t>
      </w:r>
      <w:r w:rsidRPr="009C65CA">
        <w:rPr>
          <w:noProof w:val="0"/>
        </w:rPr>
        <w:br/>
      </w:r>
      <w:r w:rsidRPr="00130629">
        <w:rPr>
          <w:rStyle w:val="Synvarinline"/>
          <w:color w:val="auto"/>
          <w:lang w:eastAsia="en-US"/>
        </w:rPr>
        <w:t>nVisit</w:t>
      </w:r>
      <w:r w:rsidRPr="00130629">
        <w:rPr>
          <w:rStyle w:val="Exprinline"/>
          <w:rFonts w:ascii="Courier New" w:hAnsi="Courier New"/>
          <w:color w:val="auto"/>
          <w:lang w:eastAsia="en-US"/>
        </w:rPr>
        <w:t>[</w:t>
      </w:r>
      <w:r w:rsidRPr="00130629">
        <w:rPr>
          <w:rStyle w:val="Exprinline"/>
          <w:rFonts w:cs="Cambria Math"/>
          <w:color w:val="auto"/>
          <w:lang w:eastAsia="en-US"/>
        </w:rPr>
        <w:t> </w:t>
      </w:r>
      <w:r w:rsidRPr="00130629">
        <w:rPr>
          <w:rStyle w:val="VarNinline"/>
          <w:i w:val="0"/>
          <w:color w:val="auto"/>
        </w:rPr>
        <w:t>info1</w:t>
      </w:r>
      <w:r w:rsidRPr="00130629">
        <w:rPr>
          <w:rStyle w:val="Exprinline"/>
          <w:rFonts w:ascii="Courier New" w:hAnsi="Courier New"/>
          <w:color w:val="auto"/>
          <w:lang w:eastAsia="en-US"/>
        </w:rPr>
        <w:t>][</w:t>
      </w:r>
      <w:r w:rsidRPr="00130629">
        <w:rPr>
          <w:rStyle w:val="VarNinline"/>
          <w:i w:val="0"/>
          <w:color w:val="auto"/>
        </w:rPr>
        <w:t>info2Erased + (1 &lt;&lt; nErasedBit -1)</w:t>
      </w:r>
      <w:r w:rsidRPr="00130629">
        <w:rPr>
          <w:rStyle w:val="Exprinline"/>
          <w:rFonts w:ascii="Courier New" w:hAnsi="Courier New"/>
          <w:color w:val="auto"/>
          <w:lang w:eastAsia="en-US"/>
        </w:rPr>
        <w:t>] = 0 /</w:t>
      </w:r>
      <w:r>
        <w:rPr>
          <w:rStyle w:val="Exprinline"/>
          <w:rFonts w:ascii="Courier New" w:hAnsi="Courier New"/>
          <w:color w:val="auto"/>
          <w:lang w:eastAsia="en-US"/>
        </w:rPr>
        <w:t>*</w:t>
      </w:r>
      <w:r w:rsidRPr="00130629">
        <w:rPr>
          <w:rStyle w:val="Exprinline"/>
          <w:rFonts w:ascii="Courier New" w:hAnsi="Courier New"/>
          <w:color w:val="auto"/>
          <w:lang w:eastAsia="en-US"/>
        </w:rPr>
        <w:t xml:space="preserve"> second new node </w:t>
      </w:r>
      <w:r>
        <w:rPr>
          <w:rStyle w:val="Exprinline"/>
          <w:rFonts w:ascii="Courier New" w:hAnsi="Courier New"/>
          <w:color w:val="auto"/>
          <w:lang w:eastAsia="en-US"/>
        </w:rPr>
        <w:t>*/</w:t>
      </w:r>
    </w:p>
    <w:p w14:paraId="5167FA6E" w14:textId="77777777" w:rsidR="00010E20" w:rsidRPr="00130629" w:rsidRDefault="00010E20" w:rsidP="00010E20">
      <w:pPr>
        <w:rPr>
          <w:lang w:eastAsia="ja-JP"/>
        </w:rPr>
      </w:pPr>
      <w:r w:rsidRPr="00130629">
        <w:rPr>
          <w:lang w:eastAsia="ja-JP"/>
        </w:rPr>
        <w:t xml:space="preserve">The context index </w:t>
      </w:r>
      <w:r w:rsidRPr="000D51FB">
        <w:rPr>
          <w:rStyle w:val="Synvarinline"/>
          <w:i/>
          <w:iCs/>
          <w:noProof w:val="0"/>
          <w:color w:val="C444B2"/>
        </w:rPr>
        <w:t>ctxIdxMap</w:t>
      </w:r>
      <w:r w:rsidRPr="00130629">
        <w:rPr>
          <w:rStyle w:val="Exprinline"/>
          <w:noProof w:val="0"/>
        </w:rPr>
        <w:t>[ </w:t>
      </w:r>
      <w:r w:rsidRPr="00130629">
        <w:rPr>
          <w:rStyle w:val="VarNinline"/>
          <w:noProof w:val="0"/>
        </w:rPr>
        <w:t>info1</w:t>
      </w:r>
      <w:r w:rsidRPr="00130629">
        <w:rPr>
          <w:rStyle w:val="Exprinline"/>
          <w:noProof w:val="0"/>
        </w:rPr>
        <w:t>][</w:t>
      </w:r>
      <w:r w:rsidRPr="00130629">
        <w:rPr>
          <w:rStyle w:val="VarNinline"/>
          <w:noProof w:val="0"/>
        </w:rPr>
        <w:t>info2Erased</w:t>
      </w:r>
      <w:r w:rsidRPr="00130629">
        <w:rPr>
          <w:rStyle w:val="Exprinline"/>
          <w:noProof w:val="0"/>
        </w:rPr>
        <w:t>]</w:t>
      </w:r>
      <w:r w:rsidRPr="00130629">
        <w:rPr>
          <w:lang w:eastAsia="ja-JP"/>
        </w:rPr>
        <w:t xml:space="preserve"> </w:t>
      </w:r>
      <w:r>
        <w:rPr>
          <w:lang w:eastAsia="ja-JP"/>
        </w:rPr>
        <w:t xml:space="preserve">of </w:t>
      </w:r>
      <w:r w:rsidRPr="00130629">
        <w:rPr>
          <w:lang w:eastAsia="ja-JP"/>
        </w:rPr>
        <w:t>the first of the two new nodes is automatically inherited from the</w:t>
      </w:r>
      <w:r>
        <w:rPr>
          <w:lang w:eastAsia="ja-JP"/>
        </w:rPr>
        <w:t xml:space="preserve"> node</w:t>
      </w:r>
      <w:r w:rsidRPr="00130629">
        <w:rPr>
          <w:lang w:eastAsia="ja-JP"/>
        </w:rPr>
        <w:t>. The context index of the second of the two new nodes is obtained by cop</w:t>
      </w:r>
      <w:r>
        <w:rPr>
          <w:lang w:eastAsia="ja-JP"/>
        </w:rPr>
        <w:t>y</w:t>
      </w:r>
      <w:r w:rsidRPr="00130629">
        <w:rPr>
          <w:lang w:eastAsia="ja-JP"/>
        </w:rPr>
        <w:t xml:space="preserve">ing the context index of the node. </w:t>
      </w:r>
    </w:p>
    <w:p w14:paraId="1CFF2BD9" w14:textId="77777777" w:rsidR="00010E20" w:rsidRPr="00130629" w:rsidRDefault="00010E20" w:rsidP="00010E20">
      <w:pPr>
        <w:pStyle w:val="Code"/>
      </w:pPr>
      <w:r w:rsidRPr="00130629">
        <w:rPr>
          <w:rStyle w:val="Synvarinline"/>
          <w:color w:val="auto"/>
          <w:lang w:eastAsia="en-US"/>
        </w:rPr>
        <w:t>ctxIdxMap</w:t>
      </w:r>
      <w:r w:rsidRPr="00130629">
        <w:rPr>
          <w:rStyle w:val="Exprinline"/>
          <w:rFonts w:ascii="Courier New" w:hAnsi="Courier New"/>
          <w:color w:val="auto"/>
          <w:lang w:eastAsia="en-US"/>
        </w:rPr>
        <w:t>[</w:t>
      </w:r>
      <w:r w:rsidRPr="00130629">
        <w:rPr>
          <w:rStyle w:val="Exprinline"/>
          <w:rFonts w:cs="Cambria Math"/>
          <w:color w:val="auto"/>
          <w:lang w:eastAsia="en-US"/>
        </w:rPr>
        <w:t> </w:t>
      </w:r>
      <w:r w:rsidRPr="00130629">
        <w:rPr>
          <w:rStyle w:val="VarNinline"/>
          <w:i w:val="0"/>
          <w:color w:val="auto"/>
        </w:rPr>
        <w:t>info1</w:t>
      </w:r>
      <w:r w:rsidRPr="00130629">
        <w:rPr>
          <w:rStyle w:val="Exprinline"/>
          <w:rFonts w:ascii="Courier New" w:hAnsi="Courier New"/>
          <w:color w:val="auto"/>
          <w:lang w:eastAsia="en-US"/>
        </w:rPr>
        <w:t>][</w:t>
      </w:r>
      <w:r w:rsidRPr="00130629">
        <w:rPr>
          <w:rStyle w:val="VarNinline"/>
          <w:i w:val="0"/>
          <w:color w:val="auto"/>
        </w:rPr>
        <w:t>info2Erased + (1 &lt;&lt; nErasedBit -1)</w:t>
      </w:r>
      <w:r w:rsidRPr="00130629">
        <w:rPr>
          <w:rStyle w:val="Exprinline"/>
          <w:rFonts w:ascii="Courier New" w:hAnsi="Courier New"/>
          <w:color w:val="auto"/>
          <w:lang w:eastAsia="en-US"/>
        </w:rPr>
        <w:t xml:space="preserve">] = </w:t>
      </w:r>
      <w:r w:rsidRPr="00130629">
        <w:rPr>
          <w:rStyle w:val="Synvarinline"/>
          <w:color w:val="auto"/>
          <w:lang w:eastAsia="en-US"/>
        </w:rPr>
        <w:t>ctxIdxMap</w:t>
      </w:r>
      <w:r w:rsidRPr="00130629">
        <w:rPr>
          <w:rStyle w:val="Exprinline"/>
          <w:rFonts w:ascii="Courier New" w:hAnsi="Courier New"/>
          <w:color w:val="auto"/>
          <w:lang w:eastAsia="en-US"/>
        </w:rPr>
        <w:t>[</w:t>
      </w:r>
      <w:r w:rsidRPr="00130629">
        <w:rPr>
          <w:rStyle w:val="Exprinline"/>
          <w:rFonts w:cs="Cambria Math"/>
          <w:color w:val="auto"/>
          <w:lang w:eastAsia="en-US"/>
        </w:rPr>
        <w:t> </w:t>
      </w:r>
      <w:r w:rsidRPr="00130629">
        <w:rPr>
          <w:rStyle w:val="VarNinline"/>
          <w:i w:val="0"/>
          <w:color w:val="auto"/>
        </w:rPr>
        <w:t>info1</w:t>
      </w:r>
      <w:r w:rsidRPr="00130629">
        <w:rPr>
          <w:rStyle w:val="Exprinline"/>
          <w:rFonts w:ascii="Courier New" w:hAnsi="Courier New"/>
          <w:color w:val="auto"/>
          <w:lang w:eastAsia="en-US"/>
        </w:rPr>
        <w:t>][</w:t>
      </w:r>
      <w:r w:rsidRPr="00130629">
        <w:rPr>
          <w:rStyle w:val="VarNinline"/>
          <w:i w:val="0"/>
          <w:color w:val="auto"/>
        </w:rPr>
        <w:t>info2Erased</w:t>
      </w:r>
      <w:r w:rsidRPr="00130629">
        <w:rPr>
          <w:rStyle w:val="Exprinline"/>
          <w:rFonts w:ascii="Courier New" w:hAnsi="Courier New"/>
          <w:color w:val="auto"/>
          <w:lang w:eastAsia="en-US"/>
        </w:rPr>
        <w:t>]</w:t>
      </w:r>
    </w:p>
    <w:p w14:paraId="0441EE2A" w14:textId="77777777" w:rsidR="00010E20" w:rsidRPr="00130629" w:rsidRDefault="00010E20" w:rsidP="00010E20">
      <w:pPr>
        <w:rPr>
          <w:lang w:eastAsia="ja-JP"/>
        </w:rPr>
      </w:pPr>
      <w:r w:rsidRPr="00130629">
        <w:rPr>
          <w:lang w:eastAsia="ja-JP"/>
        </w:rPr>
        <w:t xml:space="preserve">The number of erased bits is decreased by one unit for all entries of </w:t>
      </w:r>
      <w:r w:rsidRPr="000D51FB">
        <w:rPr>
          <w:rStyle w:val="Synvarinline"/>
          <w:i/>
          <w:iCs/>
          <w:noProof w:val="0"/>
          <w:color w:val="C444B2"/>
        </w:rPr>
        <w:t>kShift</w:t>
      </w:r>
      <w:r w:rsidRPr="00130629">
        <w:rPr>
          <w:rStyle w:val="Exprinline"/>
          <w:noProof w:val="0"/>
        </w:rPr>
        <w:t>[</w:t>
      </w:r>
      <w:r w:rsidRPr="00130629">
        <w:rPr>
          <w:rStyle w:val="VarNinline"/>
          <w:noProof w:val="0"/>
        </w:rPr>
        <w:t>info1</w:t>
      </w:r>
      <w:r w:rsidRPr="00130629">
        <w:rPr>
          <w:rStyle w:val="Exprinline"/>
          <w:noProof w:val="0"/>
        </w:rPr>
        <w:t> ][</w:t>
      </w:r>
      <w:r w:rsidRPr="003F24DF">
        <w:rPr>
          <w:rStyle w:val="VarNinline"/>
        </w:rPr>
        <w:t>i </w:t>
      </w:r>
      <w:r w:rsidRPr="00130629">
        <w:rPr>
          <w:rStyle w:val="Exprinline"/>
          <w:noProof w:val="0"/>
        </w:rPr>
        <w:t xml:space="preserve">] </w:t>
      </w:r>
      <w:r>
        <w:rPr>
          <w:lang w:eastAsia="ja-JP"/>
        </w:rPr>
        <w:t>where</w:t>
      </w:r>
      <w:r w:rsidRPr="00071AFD">
        <w:rPr>
          <w:rStyle w:val="Var1inline"/>
        </w:rPr>
        <w:t xml:space="preserve"> </w:t>
      </w:r>
      <w:r w:rsidRPr="003F24DF">
        <w:rPr>
          <w:rStyle w:val="VarNinline"/>
        </w:rPr>
        <w:t>i</w:t>
      </w:r>
      <w:r>
        <w:rPr>
          <w:lang w:eastAsia="ja-JP"/>
        </w:rPr>
        <w:t xml:space="preserve"> c</w:t>
      </w:r>
      <w:r w:rsidRPr="00130629">
        <w:rPr>
          <w:lang w:eastAsia="ja-JP"/>
        </w:rPr>
        <w:t>orrespond</w:t>
      </w:r>
      <w:r>
        <w:rPr>
          <w:lang w:eastAsia="ja-JP"/>
        </w:rPr>
        <w:t>s</w:t>
      </w:r>
      <w:r w:rsidRPr="00130629">
        <w:rPr>
          <w:lang w:eastAsia="ja-JP"/>
        </w:rPr>
        <w:t xml:space="preserve"> to the two new nodes.</w:t>
      </w:r>
    </w:p>
    <w:p w14:paraId="705A7BED" w14:textId="77777777" w:rsidR="00010E20" w:rsidRDefault="00010E20" w:rsidP="00010E20">
      <w:pPr>
        <w:pStyle w:val="Code"/>
        <w:rPr>
          <w:highlight w:val="cyan"/>
          <w:lang w:eastAsia="ja-JP"/>
        </w:rPr>
      </w:pPr>
      <w:r w:rsidRPr="00130629">
        <w:t>for (</w:t>
      </w:r>
      <w:r>
        <w:t xml:space="preserve">i </w:t>
      </w:r>
      <w:r w:rsidRPr="00130629">
        <w:t>=</w:t>
      </w:r>
      <w:r>
        <w:t xml:space="preserve"> </w:t>
      </w:r>
      <w:r w:rsidRPr="00130629">
        <w:t>0; i</w:t>
      </w:r>
      <w:r>
        <w:t xml:space="preserve"> </w:t>
      </w:r>
      <w:r w:rsidRPr="00130629">
        <w:t>&lt; (1&lt;&lt;</w:t>
      </w:r>
      <w:r w:rsidRPr="00130629">
        <w:rPr>
          <w:rStyle w:val="VarNinline"/>
          <w:i w:val="0"/>
          <w:color w:val="auto"/>
        </w:rPr>
        <w:t xml:space="preserve"> nErasedBit); i++) </w:t>
      </w:r>
      <w:r w:rsidRPr="009C65CA">
        <w:rPr>
          <w:noProof w:val="0"/>
        </w:rPr>
        <w:br/>
      </w:r>
      <w:r w:rsidRPr="00130629">
        <w:rPr>
          <w:rStyle w:val="VarNinline"/>
          <w:i w:val="0"/>
          <w:color w:val="auto"/>
        </w:rPr>
        <w:t xml:space="preserve">  </w:t>
      </w:r>
      <w:r w:rsidRPr="00130629">
        <w:rPr>
          <w:rStyle w:val="Synvarinline"/>
          <w:color w:val="auto"/>
          <w:lang w:eastAsia="en-US"/>
        </w:rPr>
        <w:t>kShift[</w:t>
      </w:r>
      <w:r w:rsidRPr="00130629">
        <w:rPr>
          <w:rStyle w:val="VarNinline"/>
          <w:i w:val="0"/>
          <w:color w:val="auto"/>
        </w:rPr>
        <w:t>info1</w:t>
      </w:r>
      <w:r w:rsidRPr="00130629">
        <w:rPr>
          <w:rStyle w:val="Synvarinline"/>
          <w:color w:val="auto"/>
          <w:lang w:eastAsia="en-US"/>
        </w:rPr>
        <w:t>][</w:t>
      </w:r>
      <w:r w:rsidRPr="00130629">
        <w:rPr>
          <w:rStyle w:val="VarNinline"/>
          <w:i w:val="0"/>
          <w:color w:val="auto"/>
        </w:rPr>
        <w:t>info2Erased</w:t>
      </w:r>
      <w:r w:rsidRPr="00130629">
        <w:rPr>
          <w:rStyle w:val="Synvarinline"/>
          <w:color w:val="auto"/>
          <w:lang w:eastAsia="en-US"/>
        </w:rPr>
        <w:t xml:space="preserve"> + i]--</w:t>
      </w:r>
    </w:p>
    <w:p w14:paraId="5A51158D" w14:textId="77777777" w:rsidR="00010E20" w:rsidRPr="00637EE3" w:rsidRDefault="00010E20" w:rsidP="00010E20">
      <w:pPr>
        <w:rPr>
          <w:lang w:eastAsia="ja-JP"/>
        </w:rPr>
      </w:pPr>
      <w:r w:rsidRPr="00130629">
        <w:rPr>
          <w:lang w:eastAsia="ja-JP"/>
        </w:rPr>
        <w:t>Th</w:t>
      </w:r>
      <w:r>
        <w:rPr>
          <w:lang w:eastAsia="ja-JP"/>
        </w:rPr>
        <w:t>is terminates the call of the OBUF instance.</w:t>
      </w:r>
    </w:p>
    <w:p w14:paraId="73B4B622" w14:textId="77777777" w:rsidR="00010E20" w:rsidRPr="00C64977" w:rsidRDefault="00010E20" w:rsidP="00010E20">
      <w:pPr>
        <w:pStyle w:val="4"/>
        <w:numPr>
          <w:ilvl w:val="3"/>
          <w:numId w:val="1"/>
        </w:numPr>
      </w:pPr>
      <w:bookmarkStart w:id="544" w:name="_Ref149120815"/>
      <w:r w:rsidRPr="00C64977">
        <w:rPr>
          <w:lang w:val="en-CA"/>
        </w:rPr>
        <w:t>Attaching of a buffer element</w:t>
      </w:r>
      <w:bookmarkEnd w:id="544"/>
      <w:r w:rsidRPr="00C64977">
        <w:rPr>
          <w:lang w:val="en-CA"/>
        </w:rPr>
        <w:t xml:space="preserve"> </w:t>
      </w:r>
    </w:p>
    <w:p w14:paraId="76BC367A" w14:textId="77777777" w:rsidR="00010E20" w:rsidRDefault="00010E20" w:rsidP="00010E20">
      <w:pPr>
        <w:rPr>
          <w:lang w:eastAsia="ja-JP"/>
        </w:rPr>
      </w:pPr>
      <w:r w:rsidRPr="00C64977">
        <w:rPr>
          <w:lang w:eastAsia="ja-JP"/>
        </w:rPr>
        <w:t xml:space="preserve">A buffer element of the buffer of OBUF leave is attached to the node of the OBUF tree referenced by </w:t>
      </w:r>
      <w:r w:rsidRPr="00C64977">
        <w:rPr>
          <w:rStyle w:val="VarNinline"/>
          <w:noProof w:val="0"/>
        </w:rPr>
        <w:t>info1</w:t>
      </w:r>
      <w:r w:rsidRPr="00C64977">
        <w:rPr>
          <w:lang w:eastAsia="ja-JP"/>
        </w:rPr>
        <w:t xml:space="preserve"> and </w:t>
      </w:r>
      <w:r w:rsidRPr="00C64977">
        <w:rPr>
          <w:rStyle w:val="VarNinline"/>
          <w:noProof w:val="0"/>
        </w:rPr>
        <w:t>info2Erased</w:t>
      </w:r>
      <w:r w:rsidRPr="00C64977">
        <w:rPr>
          <w:lang w:eastAsia="ja-JP"/>
        </w:rPr>
        <w:t xml:space="preserve">. </w:t>
      </w:r>
      <w:r>
        <w:rPr>
          <w:lang w:eastAsia="ja-JP"/>
        </w:rPr>
        <w:t>A</w:t>
      </w:r>
      <w:r w:rsidRPr="00C64977">
        <w:rPr>
          <w:lang w:eastAsia="ja-JP"/>
        </w:rPr>
        <w:t xml:space="preserve">ttaching depends on the availability of a non-used buffer element. This availability is obtained from the value of the rolling flag </w:t>
      </w:r>
      <w:r w:rsidRPr="00C64977">
        <w:rPr>
          <w:rStyle w:val="VarNinline"/>
        </w:rPr>
        <w:t>obufBufferRolled</w:t>
      </w:r>
      <w:r w:rsidRPr="00C64977">
        <w:rPr>
          <w:lang w:eastAsia="ja-JP"/>
        </w:rPr>
        <w:t>.</w:t>
      </w:r>
    </w:p>
    <w:p w14:paraId="2D82D78A" w14:textId="77777777" w:rsidR="00010E20" w:rsidRDefault="00010E20" w:rsidP="00010E20">
      <w:pPr>
        <w:rPr>
          <w:lang w:eastAsia="ja-JP"/>
        </w:rPr>
      </w:pPr>
      <w:r>
        <w:rPr>
          <w:lang w:eastAsia="ja-JP"/>
        </w:rPr>
        <w:t xml:space="preserve">When </w:t>
      </w:r>
      <w:r w:rsidRPr="00C64977">
        <w:rPr>
          <w:lang w:eastAsia="ja-JP"/>
        </w:rPr>
        <w:t xml:space="preserve">the rolling flag </w:t>
      </w:r>
      <w:r w:rsidRPr="00C64977">
        <w:rPr>
          <w:rStyle w:val="VarNinline"/>
        </w:rPr>
        <w:t>obufBufferRolled</w:t>
      </w:r>
      <w:r>
        <w:rPr>
          <w:lang w:eastAsia="ja-JP"/>
        </w:rPr>
        <w:t xml:space="preserve"> is equal to 0, the buffer element </w:t>
      </w:r>
      <w:r w:rsidRPr="000D51FB">
        <w:rPr>
          <w:rStyle w:val="Synvarinline"/>
          <w:i/>
          <w:iCs/>
          <w:noProof w:val="0"/>
          <w:color w:val="C444B2"/>
        </w:rPr>
        <w:t>obufBuffer</w:t>
      </w:r>
      <w:r w:rsidRPr="00A010BF">
        <w:rPr>
          <w:rStyle w:val="Exprinline"/>
          <w:noProof w:val="0"/>
        </w:rPr>
        <w:t>[</w:t>
      </w:r>
      <w:r w:rsidRPr="008D1369">
        <w:rPr>
          <w:rStyle w:val="VarNinline"/>
          <w:noProof w:val="0"/>
        </w:rPr>
        <w:t>nextUsableIdx</w:t>
      </w:r>
      <w:r w:rsidRPr="00A010BF">
        <w:rPr>
          <w:rStyle w:val="Exprinline"/>
          <w:noProof w:val="0"/>
        </w:rPr>
        <w:t>][ ]</w:t>
      </w:r>
      <w:r>
        <w:rPr>
          <w:lang w:eastAsia="ja-JP"/>
        </w:rPr>
        <w:t xml:space="preserve"> is initialized by the context index of the node </w:t>
      </w:r>
    </w:p>
    <w:p w14:paraId="0F938E4B" w14:textId="77777777" w:rsidR="00010E20" w:rsidRPr="002E02A9" w:rsidRDefault="00010E20" w:rsidP="00010E20">
      <w:pPr>
        <w:pStyle w:val="Code"/>
        <w:rPr>
          <w:rStyle w:val="VarNinline"/>
          <w:i w:val="0"/>
          <w:color w:val="auto"/>
        </w:rPr>
      </w:pPr>
      <w:r w:rsidRPr="002E02A9">
        <w:t>for (</w:t>
      </w:r>
      <w:r>
        <w:t xml:space="preserve">i </w:t>
      </w:r>
      <w:r w:rsidRPr="002E02A9">
        <w:t>=</w:t>
      </w:r>
      <w:r>
        <w:t xml:space="preserve"> </w:t>
      </w:r>
      <w:r w:rsidRPr="002E02A9">
        <w:t>0; i &lt;</w:t>
      </w:r>
      <w:r w:rsidRPr="002E02A9">
        <w:rPr>
          <w:rStyle w:val="VarNinline"/>
          <w:i w:val="0"/>
          <w:color w:val="auto"/>
        </w:rPr>
        <w:t xml:space="preserve"> deployedTreeSize; i++) </w:t>
      </w:r>
      <w:r w:rsidRPr="009C65CA">
        <w:rPr>
          <w:noProof w:val="0"/>
        </w:rPr>
        <w:br/>
      </w:r>
      <w:r w:rsidRPr="002E02A9">
        <w:rPr>
          <w:rStyle w:val="VarNinline"/>
          <w:i w:val="0"/>
          <w:color w:val="auto"/>
        </w:rPr>
        <w:t xml:space="preserve">  </w:t>
      </w:r>
      <w:r w:rsidRPr="002E02A9">
        <w:rPr>
          <w:rStyle w:val="Synvarinline"/>
          <w:color w:val="auto"/>
          <w:lang w:eastAsia="en-US"/>
        </w:rPr>
        <w:t>obufBuffer</w:t>
      </w:r>
      <w:r w:rsidRPr="002E02A9">
        <w:rPr>
          <w:rStyle w:val="Exprinline"/>
          <w:rFonts w:ascii="Courier New" w:hAnsi="Courier New"/>
          <w:color w:val="auto"/>
          <w:lang w:eastAsia="en-US"/>
        </w:rPr>
        <w:t>[</w:t>
      </w:r>
      <w:r w:rsidRPr="00DA61E0">
        <w:rPr>
          <w:rStyle w:val="VarNinline"/>
          <w:i w:val="0"/>
          <w:color w:val="auto"/>
        </w:rPr>
        <w:t>nextUsableIdx</w:t>
      </w:r>
      <w:r w:rsidRPr="002E02A9">
        <w:rPr>
          <w:rStyle w:val="Exprinline"/>
          <w:rFonts w:ascii="Courier New" w:hAnsi="Courier New"/>
          <w:color w:val="auto"/>
          <w:lang w:eastAsia="en-US"/>
        </w:rPr>
        <w:t>][</w:t>
      </w:r>
      <w:r w:rsidRPr="002E02A9">
        <w:rPr>
          <w:rStyle w:val="Exprinline"/>
          <w:rFonts w:cs="Cambria Math"/>
          <w:color w:val="auto"/>
          <w:lang w:eastAsia="en-US"/>
        </w:rPr>
        <w:t> </w:t>
      </w:r>
      <w:r w:rsidRPr="002E02A9">
        <w:rPr>
          <w:rStyle w:val="Exprinline"/>
          <w:rFonts w:ascii="Courier New" w:hAnsi="Courier New"/>
          <w:color w:val="auto"/>
          <w:lang w:eastAsia="en-US"/>
        </w:rPr>
        <w:t xml:space="preserve">i] = </w:t>
      </w:r>
      <w:r w:rsidRPr="002E02A9">
        <w:rPr>
          <w:rStyle w:val="VarNinline"/>
          <w:i w:val="0"/>
          <w:color w:val="auto"/>
        </w:rPr>
        <w:t>ctxIdx</w:t>
      </w:r>
    </w:p>
    <w:p w14:paraId="2AC69FD3" w14:textId="77777777" w:rsidR="00010E20" w:rsidRDefault="00010E20" w:rsidP="00010E20">
      <w:pPr>
        <w:rPr>
          <w:lang w:eastAsia="ja-JP"/>
        </w:rPr>
      </w:pPr>
      <w:r>
        <w:rPr>
          <w:lang w:eastAsia="ja-JP"/>
        </w:rPr>
        <w:t xml:space="preserve">and the </w:t>
      </w:r>
      <w:r w:rsidRPr="00F42C38">
        <w:rPr>
          <w:lang w:eastAsia="ja-JP"/>
        </w:rPr>
        <w:t xml:space="preserve">pointer </w:t>
      </w:r>
      <w:r w:rsidRPr="008D1369">
        <w:rPr>
          <w:rStyle w:val="VarNinline"/>
          <w:noProof w:val="0"/>
        </w:rPr>
        <w:t>nextUsableIdx</w:t>
      </w:r>
      <w:r w:rsidRPr="008D1369">
        <w:rPr>
          <w:lang w:eastAsia="ja-JP"/>
        </w:rPr>
        <w:t xml:space="preserve"> </w:t>
      </w:r>
      <w:r>
        <w:rPr>
          <w:lang w:eastAsia="ja-JP"/>
        </w:rPr>
        <w:t xml:space="preserve">pointing </w:t>
      </w:r>
      <w:r w:rsidRPr="00F42C38">
        <w:rPr>
          <w:lang w:eastAsia="ja-JP"/>
        </w:rPr>
        <w:t xml:space="preserve">to </w:t>
      </w:r>
      <w:r>
        <w:rPr>
          <w:lang w:eastAsia="ja-JP"/>
        </w:rPr>
        <w:t>the attached</w:t>
      </w:r>
      <w:r w:rsidRPr="00F42C38">
        <w:rPr>
          <w:lang w:eastAsia="ja-JP"/>
        </w:rPr>
        <w:t xml:space="preserve"> element of the buffer of OBUF tree leaves</w:t>
      </w:r>
      <w:r>
        <w:rPr>
          <w:lang w:eastAsia="ja-JP"/>
        </w:rPr>
        <w:t xml:space="preserve"> is stored as pointer hidden information in the two arrays </w:t>
      </w:r>
      <w:r w:rsidRPr="000D51FB">
        <w:rPr>
          <w:rStyle w:val="Synvarinline"/>
          <w:i/>
          <w:iCs/>
          <w:noProof w:val="0"/>
          <w:color w:val="C444B2"/>
        </w:rPr>
        <w:t>ctxIdxMap</w:t>
      </w:r>
      <w:r w:rsidRPr="00F42C38">
        <w:rPr>
          <w:rStyle w:val="Exprinline"/>
          <w:noProof w:val="0"/>
        </w:rPr>
        <w:t xml:space="preserve">[ ][] </w:t>
      </w:r>
      <w:r w:rsidRPr="00F42C38">
        <w:rPr>
          <w:lang w:eastAsia="ja-JP"/>
        </w:rPr>
        <w:t xml:space="preserve">and </w:t>
      </w:r>
      <w:r w:rsidRPr="000D51FB">
        <w:rPr>
          <w:rStyle w:val="Synvarinline"/>
          <w:i/>
          <w:iCs/>
          <w:noProof w:val="0"/>
          <w:color w:val="C444B2"/>
        </w:rPr>
        <w:t>nVisit</w:t>
      </w:r>
      <w:r w:rsidRPr="00F42C38">
        <w:rPr>
          <w:rStyle w:val="Exprinline"/>
          <w:noProof w:val="0"/>
        </w:rPr>
        <w:t>[ ][]</w:t>
      </w:r>
      <w:r>
        <w:rPr>
          <w:lang w:eastAsia="ja-JP"/>
        </w:rPr>
        <w:t xml:space="preserve"> by </w:t>
      </w:r>
    </w:p>
    <w:p w14:paraId="20EE2D8F" w14:textId="77777777" w:rsidR="00010E20" w:rsidRPr="005B41BD" w:rsidRDefault="00010E20" w:rsidP="00010E20">
      <w:pPr>
        <w:pStyle w:val="Code"/>
        <w:rPr>
          <w:rStyle w:val="Exprinline"/>
          <w:rFonts w:ascii="Courier New" w:hAnsi="Courier New"/>
          <w:color w:val="auto"/>
          <w:lang w:eastAsia="en-US"/>
        </w:rPr>
      </w:pPr>
      <w:r w:rsidRPr="005B41BD">
        <w:rPr>
          <w:rStyle w:val="Synvarinline"/>
          <w:color w:val="auto"/>
          <w:lang w:eastAsia="en-US"/>
        </w:rPr>
        <w:t>nVisit</w:t>
      </w:r>
      <w:r w:rsidRPr="005B41BD">
        <w:rPr>
          <w:rStyle w:val="Exprinline"/>
          <w:rFonts w:ascii="Courier New" w:hAnsi="Courier New"/>
          <w:color w:val="auto"/>
          <w:lang w:eastAsia="en-US"/>
        </w:rPr>
        <w:t>[</w:t>
      </w:r>
      <w:r w:rsidRPr="005B41BD">
        <w:rPr>
          <w:rStyle w:val="Exprinline"/>
          <w:rFonts w:cs="Cambria Math"/>
          <w:color w:val="auto"/>
          <w:lang w:eastAsia="en-US"/>
        </w:rPr>
        <w:t> </w:t>
      </w:r>
      <w:r w:rsidRPr="005B41BD">
        <w:rPr>
          <w:rStyle w:val="VarNinline"/>
          <w:i w:val="0"/>
          <w:color w:val="auto"/>
        </w:rPr>
        <w:t>info1</w:t>
      </w:r>
      <w:r w:rsidRPr="005B41BD">
        <w:rPr>
          <w:rStyle w:val="Exprinline"/>
          <w:rFonts w:ascii="Courier New" w:hAnsi="Courier New"/>
          <w:color w:val="auto"/>
          <w:lang w:eastAsia="en-US"/>
        </w:rPr>
        <w:t>][</w:t>
      </w:r>
      <w:r w:rsidRPr="005B41BD">
        <w:rPr>
          <w:rStyle w:val="VarNinline"/>
          <w:i w:val="0"/>
          <w:color w:val="auto"/>
        </w:rPr>
        <w:t>info2Erased</w:t>
      </w:r>
      <w:r w:rsidRPr="005B41BD">
        <w:rPr>
          <w:rStyle w:val="Exprinline"/>
          <w:rFonts w:ascii="Courier New" w:hAnsi="Courier New"/>
          <w:color w:val="auto"/>
          <w:lang w:eastAsia="en-US"/>
        </w:rPr>
        <w:t xml:space="preserve">] = </w:t>
      </w:r>
      <w:r w:rsidRPr="00DC66CD">
        <w:rPr>
          <w:rStyle w:val="VarNinline"/>
          <w:i w:val="0"/>
          <w:color w:val="auto"/>
        </w:rPr>
        <w:t xml:space="preserve">nextUsableIdx </w:t>
      </w:r>
      <w:r w:rsidRPr="005B41BD">
        <w:rPr>
          <w:rStyle w:val="VarNinline"/>
          <w:i w:val="0"/>
          <w:color w:val="auto"/>
        </w:rPr>
        <w:t>&amp; 255</w:t>
      </w:r>
      <w:r w:rsidRPr="009C65CA">
        <w:rPr>
          <w:noProof w:val="0"/>
        </w:rPr>
        <w:br/>
      </w:r>
      <w:r w:rsidRPr="005B41BD">
        <w:rPr>
          <w:rStyle w:val="Synvarinline"/>
          <w:color w:val="auto"/>
          <w:lang w:eastAsia="en-US"/>
        </w:rPr>
        <w:t>ctxIdxMap</w:t>
      </w:r>
      <w:r w:rsidRPr="005B41BD">
        <w:rPr>
          <w:rStyle w:val="Exprinline"/>
          <w:rFonts w:ascii="Courier New" w:hAnsi="Courier New"/>
          <w:color w:val="auto"/>
          <w:lang w:eastAsia="en-US"/>
        </w:rPr>
        <w:t>[</w:t>
      </w:r>
      <w:r w:rsidRPr="005B41BD">
        <w:rPr>
          <w:rStyle w:val="Exprinline"/>
          <w:rFonts w:cs="Cambria Math"/>
          <w:color w:val="auto"/>
          <w:lang w:eastAsia="en-US"/>
        </w:rPr>
        <w:t> </w:t>
      </w:r>
      <w:r w:rsidRPr="005B41BD">
        <w:rPr>
          <w:rStyle w:val="VarNinline"/>
          <w:i w:val="0"/>
          <w:color w:val="auto"/>
        </w:rPr>
        <w:t>info1</w:t>
      </w:r>
      <w:r w:rsidRPr="005B41BD">
        <w:rPr>
          <w:rStyle w:val="Exprinline"/>
          <w:rFonts w:ascii="Courier New" w:hAnsi="Courier New"/>
          <w:color w:val="auto"/>
          <w:lang w:eastAsia="en-US"/>
        </w:rPr>
        <w:t>][</w:t>
      </w:r>
      <w:r w:rsidRPr="005B41BD">
        <w:rPr>
          <w:rStyle w:val="VarNinline"/>
          <w:i w:val="0"/>
          <w:color w:val="auto"/>
        </w:rPr>
        <w:t>info2Erased</w:t>
      </w:r>
      <w:r w:rsidRPr="005B41BD">
        <w:rPr>
          <w:rStyle w:val="Exprinline"/>
          <w:rFonts w:ascii="Courier New" w:hAnsi="Courier New"/>
          <w:color w:val="auto"/>
          <w:lang w:eastAsia="en-US"/>
        </w:rPr>
        <w:t xml:space="preserve">] = </w:t>
      </w:r>
      <w:r w:rsidRPr="00DC66CD">
        <w:rPr>
          <w:rStyle w:val="VarNinline"/>
          <w:i w:val="0"/>
          <w:color w:val="auto"/>
        </w:rPr>
        <w:t xml:space="preserve">nextUsableIdx </w:t>
      </w:r>
      <w:r w:rsidRPr="005B41BD">
        <w:rPr>
          <w:rStyle w:val="VarNinline"/>
          <w:i w:val="0"/>
          <w:color w:val="auto"/>
        </w:rPr>
        <w:t>&gt;&gt; 8</w:t>
      </w:r>
    </w:p>
    <w:p w14:paraId="6C567A7F" w14:textId="77777777" w:rsidR="00010E20" w:rsidRDefault="00010E20" w:rsidP="00010E20">
      <w:pPr>
        <w:rPr>
          <w:lang w:eastAsia="ja-JP"/>
        </w:rPr>
      </w:pPr>
      <w:r>
        <w:rPr>
          <w:lang w:eastAsia="ja-JP"/>
        </w:rPr>
        <w:t xml:space="preserve">The </w:t>
      </w:r>
      <w:r w:rsidRPr="00F42C38">
        <w:rPr>
          <w:lang w:eastAsia="ja-JP"/>
        </w:rPr>
        <w:t xml:space="preserve">pointer </w:t>
      </w:r>
      <w:r w:rsidRPr="008D1369">
        <w:rPr>
          <w:rStyle w:val="VarNinline"/>
          <w:noProof w:val="0"/>
        </w:rPr>
        <w:t>nextUsableIdx</w:t>
      </w:r>
      <w:r w:rsidRPr="008D1369">
        <w:rPr>
          <w:lang w:eastAsia="ja-JP"/>
        </w:rPr>
        <w:t xml:space="preserve"> </w:t>
      </w:r>
      <w:r>
        <w:rPr>
          <w:lang w:eastAsia="ja-JP"/>
        </w:rPr>
        <w:t xml:space="preserve">is incremented. </w:t>
      </w:r>
    </w:p>
    <w:p w14:paraId="4CA65924" w14:textId="77777777" w:rsidR="00010E20" w:rsidRDefault="00010E20" w:rsidP="00010E20">
      <w:pPr>
        <w:pStyle w:val="Code"/>
      </w:pPr>
      <w:r w:rsidRPr="003D6ABF">
        <w:rPr>
          <w:rStyle w:val="VarNinline"/>
          <w:i w:val="0"/>
          <w:color w:val="auto"/>
        </w:rPr>
        <w:t>nextUsableIdx++</w:t>
      </w:r>
    </w:p>
    <w:p w14:paraId="24B68F6C" w14:textId="77777777" w:rsidR="00010E20" w:rsidRPr="00FB63FF" w:rsidRDefault="00010E20" w:rsidP="00010E20">
      <w:pPr>
        <w:rPr>
          <w:lang w:eastAsia="ja-JP"/>
        </w:rPr>
      </w:pPr>
      <w:r w:rsidRPr="00FB63FF">
        <w:rPr>
          <w:lang w:eastAsia="ja-JP"/>
        </w:rPr>
        <w:t xml:space="preserve">Otherwise, when the rolling flag </w:t>
      </w:r>
      <w:r w:rsidRPr="00FB63FF">
        <w:rPr>
          <w:rStyle w:val="VarNinline"/>
        </w:rPr>
        <w:t>obufBufferRolled</w:t>
      </w:r>
      <w:r w:rsidRPr="00FB63FF">
        <w:rPr>
          <w:lang w:eastAsia="ja-JP"/>
        </w:rPr>
        <w:t xml:space="preserve"> is equal to 1, there is no non-used buffer element left. A search for the best element to attach within a search window between </w:t>
      </w:r>
      <w:r w:rsidRPr="00FB63FF">
        <w:rPr>
          <w:rStyle w:val="VarNinline"/>
          <w:noProof w:val="0"/>
        </w:rPr>
        <w:t>nextUsableIdx</w:t>
      </w:r>
      <w:r w:rsidRPr="00FB63FF">
        <w:rPr>
          <w:lang w:eastAsia="ja-JP"/>
        </w:rPr>
        <w:t xml:space="preserve"> and </w:t>
      </w:r>
      <w:r w:rsidRPr="00FB63FF">
        <w:rPr>
          <w:rStyle w:val="VarNinline"/>
          <w:noProof w:val="0"/>
        </w:rPr>
        <w:t>nextUsableIdx</w:t>
      </w:r>
      <w:r w:rsidRPr="00FB63FF">
        <w:rPr>
          <w:lang w:eastAsia="ja-JP"/>
        </w:rPr>
        <w:t xml:space="preserve"> </w:t>
      </w:r>
      <w:r w:rsidRPr="00FB63FF">
        <w:rPr>
          <w:rStyle w:val="Exprinline"/>
        </w:rPr>
        <w:t>+ 20</w:t>
      </w:r>
      <w:r w:rsidRPr="00FB63FF">
        <w:rPr>
          <w:lang w:eastAsia="ja-JP"/>
        </w:rPr>
        <w:t xml:space="preserve"> is performed. </w:t>
      </w:r>
    </w:p>
    <w:p w14:paraId="0AA8F7CE" w14:textId="77777777" w:rsidR="00010E20" w:rsidRPr="00FB63FF" w:rsidRDefault="00010E20" w:rsidP="00010E20">
      <w:pPr>
        <w:pStyle w:val="Code"/>
        <w:rPr>
          <w:rStyle w:val="VarNinline"/>
          <w:i w:val="0"/>
          <w:color w:val="auto"/>
        </w:rPr>
      </w:pPr>
      <w:r w:rsidRPr="00FB63FF">
        <w:t>distMin = 256</w:t>
      </w:r>
      <w:r w:rsidRPr="009C65CA">
        <w:rPr>
          <w:noProof w:val="0"/>
        </w:rPr>
        <w:br/>
      </w:r>
      <w:r w:rsidRPr="00FB63FF">
        <w:t xml:space="preserve">idxMin =  </w:t>
      </w:r>
      <w:r w:rsidRPr="00FB63FF">
        <w:rPr>
          <w:rStyle w:val="VarNinline"/>
          <w:i w:val="0"/>
          <w:color w:val="auto"/>
        </w:rPr>
        <w:t>nextUsableIdx</w:t>
      </w:r>
      <w:r w:rsidRPr="009C65CA">
        <w:rPr>
          <w:noProof w:val="0"/>
        </w:rPr>
        <w:br/>
      </w:r>
      <w:r w:rsidRPr="00FB63FF">
        <w:rPr>
          <w:rStyle w:val="VarNinline"/>
          <w:i w:val="0"/>
          <w:color w:val="auto"/>
        </w:rPr>
        <w:t>mask = (1 &lt;&lt; obufLeafDepth) – 1</w:t>
      </w:r>
    </w:p>
    <w:p w14:paraId="0F375DF3" w14:textId="77777777" w:rsidR="00010E20" w:rsidRPr="00FB63FF" w:rsidRDefault="00010E20" w:rsidP="00010E20">
      <w:pPr>
        <w:pStyle w:val="Code"/>
        <w:rPr>
          <w:rStyle w:val="VarNinline"/>
          <w:i w:val="0"/>
          <w:color w:val="auto"/>
        </w:rPr>
      </w:pPr>
      <w:r w:rsidRPr="00FB63FF">
        <w:rPr>
          <w:rStyle w:val="VarNinline"/>
          <w:i w:val="0"/>
          <w:color w:val="auto"/>
        </w:rPr>
        <w:lastRenderedPageBreak/>
        <w:t>for (b = nextUsableIdx; b &lt; nextUsableIdx +</w:t>
      </w:r>
      <w:r>
        <w:rPr>
          <w:rStyle w:val="VarNinline"/>
          <w:i w:val="0"/>
          <w:color w:val="auto"/>
        </w:rPr>
        <w:t xml:space="preserve"> </w:t>
      </w:r>
      <w:r w:rsidRPr="00FB63FF">
        <w:rPr>
          <w:rStyle w:val="VarNinline"/>
          <w:i w:val="0"/>
          <w:color w:val="auto"/>
        </w:rPr>
        <w:t>20; b++) {</w:t>
      </w:r>
      <w:r w:rsidRPr="009C65CA">
        <w:rPr>
          <w:noProof w:val="0"/>
        </w:rPr>
        <w:br/>
      </w:r>
      <w:r w:rsidRPr="00FB63FF">
        <w:rPr>
          <w:rStyle w:val="VarNinline"/>
          <w:i w:val="0"/>
          <w:color w:val="auto"/>
        </w:rPr>
        <w:t xml:space="preserve">  d = abs(ctxIdx - </w:t>
      </w:r>
      <w:r w:rsidRPr="00FB63FF">
        <w:rPr>
          <w:rStyle w:val="Synvarinline"/>
          <w:color w:val="auto"/>
          <w:lang w:eastAsia="en-US"/>
        </w:rPr>
        <w:t>obufBuffer</w:t>
      </w:r>
      <w:r w:rsidRPr="00FB63FF">
        <w:rPr>
          <w:rStyle w:val="Exprinline"/>
          <w:rFonts w:ascii="Courier New" w:hAnsi="Courier New"/>
          <w:color w:val="auto"/>
          <w:lang w:eastAsia="en-US"/>
        </w:rPr>
        <w:t>[</w:t>
      </w:r>
      <w:r w:rsidRPr="00FB63FF">
        <w:rPr>
          <w:rStyle w:val="VarNinline"/>
          <w:i w:val="0"/>
          <w:color w:val="auto"/>
        </w:rPr>
        <w:t>b</w:t>
      </w:r>
      <w:r w:rsidRPr="00FB63FF">
        <w:rPr>
          <w:rStyle w:val="Exprinline"/>
          <w:rFonts w:ascii="Courier New" w:hAnsi="Courier New"/>
          <w:color w:val="auto"/>
          <w:lang w:eastAsia="en-US"/>
        </w:rPr>
        <w:t>][</w:t>
      </w:r>
      <w:r w:rsidRPr="00FB63FF">
        <w:rPr>
          <w:rStyle w:val="VarNinline"/>
          <w:i w:val="0"/>
          <w:color w:val="auto"/>
        </w:rPr>
        <w:t>info2 &amp; mask</w:t>
      </w:r>
      <w:r w:rsidRPr="00FB63FF">
        <w:rPr>
          <w:rStyle w:val="Exprinline"/>
          <w:rFonts w:ascii="Courier New" w:hAnsi="Courier New"/>
          <w:color w:val="auto"/>
          <w:lang w:eastAsia="en-US"/>
        </w:rPr>
        <w:t>]</w:t>
      </w:r>
      <w:r w:rsidRPr="00FB63FF">
        <w:rPr>
          <w:rStyle w:val="VarNinline"/>
          <w:i w:val="0"/>
          <w:color w:val="auto"/>
        </w:rPr>
        <w:t>)</w:t>
      </w:r>
      <w:r w:rsidRPr="00BD1B29">
        <w:rPr>
          <w:noProof w:val="0"/>
        </w:rPr>
        <w:t xml:space="preserve"> </w:t>
      </w:r>
      <w:r w:rsidRPr="009C65CA">
        <w:rPr>
          <w:noProof w:val="0"/>
        </w:rPr>
        <w:br/>
      </w:r>
      <w:r w:rsidRPr="00FB63FF">
        <w:rPr>
          <w:rStyle w:val="VarNinline"/>
          <w:i w:val="0"/>
          <w:color w:val="auto"/>
        </w:rPr>
        <w:t xml:space="preserve">  if (d</w:t>
      </w:r>
      <w:r>
        <w:rPr>
          <w:rStyle w:val="VarNinline"/>
          <w:i w:val="0"/>
          <w:color w:val="auto"/>
        </w:rPr>
        <w:t xml:space="preserve"> </w:t>
      </w:r>
      <w:r w:rsidRPr="00FB63FF">
        <w:rPr>
          <w:rStyle w:val="VarNinline"/>
          <w:i w:val="0"/>
          <w:color w:val="auto"/>
        </w:rPr>
        <w:t>&lt;</w:t>
      </w:r>
      <w:r>
        <w:rPr>
          <w:rStyle w:val="VarNinline"/>
          <w:i w:val="0"/>
          <w:color w:val="auto"/>
        </w:rPr>
        <w:t xml:space="preserve"> </w:t>
      </w:r>
      <w:r w:rsidRPr="00FB63FF">
        <w:rPr>
          <w:rStyle w:val="VarNinline"/>
          <w:i w:val="0"/>
          <w:color w:val="auto"/>
        </w:rPr>
        <w:t>dmin) {</w:t>
      </w:r>
      <w:r w:rsidRPr="009C65CA">
        <w:rPr>
          <w:noProof w:val="0"/>
        </w:rPr>
        <w:br/>
      </w:r>
      <w:r w:rsidRPr="00FB63FF">
        <w:rPr>
          <w:rStyle w:val="VarNinline"/>
          <w:i w:val="0"/>
          <w:color w:val="auto"/>
        </w:rPr>
        <w:t xml:space="preserve">    </w:t>
      </w:r>
      <w:r w:rsidRPr="00FB63FF">
        <w:t xml:space="preserve">distMin </w:t>
      </w:r>
      <w:r w:rsidRPr="00FB63FF">
        <w:rPr>
          <w:rStyle w:val="VarNinline"/>
          <w:i w:val="0"/>
          <w:color w:val="auto"/>
        </w:rPr>
        <w:t>= d</w:t>
      </w:r>
      <w:r w:rsidRPr="009C65CA">
        <w:rPr>
          <w:noProof w:val="0"/>
        </w:rPr>
        <w:br/>
      </w:r>
      <w:r w:rsidRPr="00FB63FF">
        <w:t xml:space="preserve">    idxMin = b</w:t>
      </w:r>
      <w:r w:rsidRPr="009C65CA">
        <w:rPr>
          <w:noProof w:val="0"/>
        </w:rPr>
        <w:br/>
      </w:r>
      <w:r w:rsidRPr="00FB63FF">
        <w:rPr>
          <w:rStyle w:val="VarNinline"/>
          <w:i w:val="0"/>
          <w:color w:val="auto"/>
        </w:rPr>
        <w:t xml:space="preserve">  }</w:t>
      </w:r>
    </w:p>
    <w:p w14:paraId="5A1BEB06" w14:textId="77777777" w:rsidR="00010E20" w:rsidRDefault="00010E20" w:rsidP="00010E20">
      <w:pPr>
        <w:pStyle w:val="Code"/>
        <w:rPr>
          <w:rStyle w:val="VarNinline"/>
          <w:i w:val="0"/>
          <w:color w:val="auto"/>
        </w:rPr>
      </w:pPr>
      <w:r w:rsidRPr="00FB63FF">
        <w:rPr>
          <w:rStyle w:val="VarNinline"/>
          <w:i w:val="0"/>
          <w:color w:val="auto"/>
        </w:rPr>
        <w:t>}</w:t>
      </w:r>
    </w:p>
    <w:p w14:paraId="7C142469" w14:textId="77777777" w:rsidR="00010E20" w:rsidRDefault="00010E20" w:rsidP="00010E20">
      <w:pPr>
        <w:rPr>
          <w:lang w:eastAsia="ja-JP"/>
        </w:rPr>
      </w:pPr>
      <w:r>
        <w:rPr>
          <w:lang w:eastAsia="ja-JP"/>
        </w:rPr>
        <w:t xml:space="preserve">The </w:t>
      </w:r>
      <w:r w:rsidRPr="00F42C38">
        <w:rPr>
          <w:lang w:eastAsia="ja-JP"/>
        </w:rPr>
        <w:t xml:space="preserve">pointer </w:t>
      </w:r>
      <w:r w:rsidRPr="00A42C5E">
        <w:rPr>
          <w:rStyle w:val="VarNinline"/>
        </w:rPr>
        <w:t>idxMin</w:t>
      </w:r>
      <w:r w:rsidRPr="009B4854">
        <w:t xml:space="preserve"> point</w:t>
      </w:r>
      <w:r>
        <w:t>s</w:t>
      </w:r>
      <w:r w:rsidRPr="009B4854">
        <w:t xml:space="preserve"> </w:t>
      </w:r>
      <w:r w:rsidRPr="00F42C38">
        <w:rPr>
          <w:lang w:eastAsia="ja-JP"/>
        </w:rPr>
        <w:t xml:space="preserve">to </w:t>
      </w:r>
      <w:r>
        <w:rPr>
          <w:lang w:eastAsia="ja-JP"/>
        </w:rPr>
        <w:t>the</w:t>
      </w:r>
      <w:r w:rsidRPr="00F42C38">
        <w:rPr>
          <w:lang w:eastAsia="ja-JP"/>
        </w:rPr>
        <w:t xml:space="preserve"> </w:t>
      </w:r>
      <w:r>
        <w:rPr>
          <w:lang w:eastAsia="ja-JP"/>
        </w:rPr>
        <w:t xml:space="preserve">best </w:t>
      </w:r>
      <w:r w:rsidRPr="00F42C38">
        <w:rPr>
          <w:lang w:eastAsia="ja-JP"/>
        </w:rPr>
        <w:t>element of the buffer of OBUF tree leaves</w:t>
      </w:r>
      <w:r>
        <w:rPr>
          <w:lang w:eastAsia="ja-JP"/>
        </w:rPr>
        <w:t xml:space="preserve"> to be attached and this pointer is stored as pointer hidden information in the two arrays </w:t>
      </w:r>
      <w:r w:rsidRPr="000D51FB">
        <w:rPr>
          <w:rStyle w:val="Synvarinline"/>
          <w:i/>
          <w:iCs/>
          <w:noProof w:val="0"/>
          <w:color w:val="C444B2"/>
        </w:rPr>
        <w:t>ctxIdxMap</w:t>
      </w:r>
      <w:r w:rsidRPr="00F42C38">
        <w:rPr>
          <w:rStyle w:val="Exprinline"/>
          <w:noProof w:val="0"/>
        </w:rPr>
        <w:t xml:space="preserve">[ ][] </w:t>
      </w:r>
      <w:r w:rsidRPr="00F42C38">
        <w:rPr>
          <w:lang w:eastAsia="ja-JP"/>
        </w:rPr>
        <w:t xml:space="preserve">and </w:t>
      </w:r>
      <w:r w:rsidRPr="000D51FB">
        <w:rPr>
          <w:rStyle w:val="Synvarinline"/>
          <w:i/>
          <w:iCs/>
          <w:noProof w:val="0"/>
          <w:color w:val="C444B2"/>
        </w:rPr>
        <w:t>nVisit</w:t>
      </w:r>
      <w:r w:rsidRPr="00F42C38">
        <w:rPr>
          <w:rStyle w:val="Exprinline"/>
          <w:noProof w:val="0"/>
        </w:rPr>
        <w:t>[ ][]</w:t>
      </w:r>
      <w:r>
        <w:rPr>
          <w:lang w:eastAsia="ja-JP"/>
        </w:rPr>
        <w:t xml:space="preserve"> by </w:t>
      </w:r>
    </w:p>
    <w:p w14:paraId="2BC5CB2E" w14:textId="77777777" w:rsidR="00010E20" w:rsidRPr="005B41BD" w:rsidRDefault="00010E20" w:rsidP="00010E20">
      <w:pPr>
        <w:pStyle w:val="Code"/>
        <w:rPr>
          <w:rStyle w:val="Exprinline"/>
          <w:rFonts w:ascii="Courier New" w:hAnsi="Courier New"/>
          <w:color w:val="auto"/>
          <w:lang w:eastAsia="en-US"/>
        </w:rPr>
      </w:pPr>
      <w:r w:rsidRPr="005B41BD">
        <w:rPr>
          <w:rStyle w:val="Synvarinline"/>
          <w:color w:val="auto"/>
          <w:lang w:eastAsia="en-US"/>
        </w:rPr>
        <w:t>nVisit</w:t>
      </w:r>
      <w:r w:rsidRPr="005B41BD">
        <w:rPr>
          <w:rStyle w:val="Exprinline"/>
          <w:rFonts w:ascii="Courier New" w:hAnsi="Courier New"/>
          <w:color w:val="auto"/>
          <w:lang w:eastAsia="en-US"/>
        </w:rPr>
        <w:t>[</w:t>
      </w:r>
      <w:r w:rsidRPr="005B41BD">
        <w:rPr>
          <w:rStyle w:val="Exprinline"/>
          <w:rFonts w:cs="Cambria Math"/>
          <w:color w:val="auto"/>
          <w:lang w:eastAsia="en-US"/>
        </w:rPr>
        <w:t> </w:t>
      </w:r>
      <w:r w:rsidRPr="005B41BD">
        <w:rPr>
          <w:rStyle w:val="VarNinline"/>
          <w:i w:val="0"/>
          <w:color w:val="auto"/>
        </w:rPr>
        <w:t>info1</w:t>
      </w:r>
      <w:r w:rsidRPr="005B41BD">
        <w:rPr>
          <w:rStyle w:val="Exprinline"/>
          <w:rFonts w:ascii="Courier New" w:hAnsi="Courier New"/>
          <w:color w:val="auto"/>
          <w:lang w:eastAsia="en-US"/>
        </w:rPr>
        <w:t>][</w:t>
      </w:r>
      <w:r w:rsidRPr="005B41BD">
        <w:rPr>
          <w:rStyle w:val="VarNinline"/>
          <w:i w:val="0"/>
          <w:color w:val="auto"/>
        </w:rPr>
        <w:t>info2Erased</w:t>
      </w:r>
      <w:r w:rsidRPr="005B41BD">
        <w:rPr>
          <w:rStyle w:val="Exprinline"/>
          <w:rFonts w:ascii="Courier New" w:hAnsi="Courier New"/>
          <w:color w:val="auto"/>
          <w:lang w:eastAsia="en-US"/>
        </w:rPr>
        <w:t xml:space="preserve">] = </w:t>
      </w:r>
      <w:r w:rsidRPr="00A42C5E">
        <w:rPr>
          <w:rStyle w:val="VarNinline"/>
          <w:i w:val="0"/>
          <w:color w:val="auto"/>
        </w:rPr>
        <w:t xml:space="preserve">idxMin </w:t>
      </w:r>
      <w:r w:rsidRPr="005B41BD">
        <w:rPr>
          <w:rStyle w:val="VarNinline"/>
          <w:i w:val="0"/>
          <w:color w:val="auto"/>
        </w:rPr>
        <w:t>&amp; 255</w:t>
      </w:r>
      <w:r w:rsidRPr="009C65CA">
        <w:rPr>
          <w:noProof w:val="0"/>
        </w:rPr>
        <w:br/>
      </w:r>
      <w:r w:rsidRPr="005B41BD">
        <w:rPr>
          <w:rStyle w:val="Synvarinline"/>
          <w:color w:val="auto"/>
          <w:lang w:eastAsia="en-US"/>
        </w:rPr>
        <w:t>ctxIdxMap</w:t>
      </w:r>
      <w:r w:rsidRPr="005B41BD">
        <w:rPr>
          <w:rStyle w:val="Exprinline"/>
          <w:rFonts w:ascii="Courier New" w:hAnsi="Courier New"/>
          <w:color w:val="auto"/>
          <w:lang w:eastAsia="en-US"/>
        </w:rPr>
        <w:t>[</w:t>
      </w:r>
      <w:r w:rsidRPr="005B41BD">
        <w:rPr>
          <w:rStyle w:val="Exprinline"/>
          <w:rFonts w:cs="Cambria Math"/>
          <w:color w:val="auto"/>
          <w:lang w:eastAsia="en-US"/>
        </w:rPr>
        <w:t> </w:t>
      </w:r>
      <w:r w:rsidRPr="005B41BD">
        <w:rPr>
          <w:rStyle w:val="VarNinline"/>
          <w:i w:val="0"/>
          <w:color w:val="auto"/>
        </w:rPr>
        <w:t>info1</w:t>
      </w:r>
      <w:r w:rsidRPr="005B41BD">
        <w:rPr>
          <w:rStyle w:val="Exprinline"/>
          <w:rFonts w:ascii="Courier New" w:hAnsi="Courier New"/>
          <w:color w:val="auto"/>
          <w:lang w:eastAsia="en-US"/>
        </w:rPr>
        <w:t>][</w:t>
      </w:r>
      <w:r w:rsidRPr="005B41BD">
        <w:rPr>
          <w:rStyle w:val="VarNinline"/>
          <w:i w:val="0"/>
          <w:color w:val="auto"/>
        </w:rPr>
        <w:t>info2Erased</w:t>
      </w:r>
      <w:r w:rsidRPr="005B41BD">
        <w:rPr>
          <w:rStyle w:val="Exprinline"/>
          <w:rFonts w:ascii="Courier New" w:hAnsi="Courier New"/>
          <w:color w:val="auto"/>
          <w:lang w:eastAsia="en-US"/>
        </w:rPr>
        <w:t xml:space="preserve">] = </w:t>
      </w:r>
      <w:r w:rsidRPr="00A42C5E">
        <w:rPr>
          <w:rStyle w:val="VarNinline"/>
          <w:i w:val="0"/>
          <w:color w:val="auto"/>
        </w:rPr>
        <w:t xml:space="preserve">idxMin </w:t>
      </w:r>
      <w:r w:rsidRPr="005B41BD">
        <w:rPr>
          <w:rStyle w:val="VarNinline"/>
          <w:i w:val="0"/>
          <w:color w:val="auto"/>
        </w:rPr>
        <w:t>&gt;&gt; 8</w:t>
      </w:r>
    </w:p>
    <w:p w14:paraId="5E106113" w14:textId="77777777" w:rsidR="00010E20" w:rsidRDefault="00010E20" w:rsidP="00010E20">
      <w:pPr>
        <w:rPr>
          <w:lang w:eastAsia="ja-JP"/>
        </w:rPr>
      </w:pPr>
      <w:r>
        <w:rPr>
          <w:lang w:eastAsia="ja-JP"/>
        </w:rPr>
        <w:t xml:space="preserve">The </w:t>
      </w:r>
      <w:r w:rsidRPr="00F42C38">
        <w:rPr>
          <w:lang w:eastAsia="ja-JP"/>
        </w:rPr>
        <w:t xml:space="preserve">pointer </w:t>
      </w:r>
      <w:r w:rsidRPr="008D1369">
        <w:rPr>
          <w:rStyle w:val="VarNinline"/>
          <w:noProof w:val="0"/>
        </w:rPr>
        <w:t>nextUsableIdx</w:t>
      </w:r>
      <w:r w:rsidRPr="008D1369">
        <w:rPr>
          <w:lang w:eastAsia="ja-JP"/>
        </w:rPr>
        <w:t xml:space="preserve"> </w:t>
      </w:r>
      <w:r>
        <w:rPr>
          <w:lang w:eastAsia="ja-JP"/>
        </w:rPr>
        <w:t xml:space="preserve">is then modified by pointing to the element next to the attached element. </w:t>
      </w:r>
    </w:p>
    <w:p w14:paraId="35690D0A" w14:textId="77777777" w:rsidR="00010E20" w:rsidRPr="0026046F" w:rsidRDefault="00010E20" w:rsidP="00010E20">
      <w:pPr>
        <w:pStyle w:val="Code"/>
        <w:rPr>
          <w:rStyle w:val="VarNinline"/>
          <w:i w:val="0"/>
          <w:color w:val="auto"/>
        </w:rPr>
      </w:pPr>
      <w:r w:rsidRPr="00B73EEB">
        <w:rPr>
          <w:rStyle w:val="VarNinline"/>
          <w:i w:val="0"/>
          <w:color w:val="auto"/>
        </w:rPr>
        <w:t>nextUsableIdx</w:t>
      </w:r>
      <w:r w:rsidRPr="00B73EEB">
        <w:t xml:space="preserve"> </w:t>
      </w:r>
      <w:r w:rsidRPr="00B73EEB">
        <w:rPr>
          <w:rStyle w:val="VarNinline"/>
          <w:i w:val="0"/>
          <w:color w:val="auto"/>
        </w:rPr>
        <w:t>= idxMin + 1</w:t>
      </w:r>
    </w:p>
    <w:p w14:paraId="1A260B22" w14:textId="77777777" w:rsidR="00010E20" w:rsidRDefault="00010E20" w:rsidP="00010E20">
      <w:pPr>
        <w:rPr>
          <w:lang w:eastAsia="ja-JP"/>
        </w:rPr>
      </w:pPr>
      <w:r>
        <w:rPr>
          <w:lang w:eastAsia="ja-JP"/>
        </w:rPr>
        <w:t xml:space="preserve">After attaching a buffer element, independently on the value of </w:t>
      </w:r>
      <w:r w:rsidRPr="00FB63FF">
        <w:rPr>
          <w:rStyle w:val="VarNinline"/>
        </w:rPr>
        <w:t>obufBufferRolled</w:t>
      </w:r>
      <w:r>
        <w:rPr>
          <w:lang w:eastAsia="ja-JP"/>
        </w:rPr>
        <w:t xml:space="preserve">, if the index </w:t>
      </w:r>
      <w:r w:rsidRPr="008D1369">
        <w:rPr>
          <w:rStyle w:val="VarNinline"/>
          <w:noProof w:val="0"/>
        </w:rPr>
        <w:t>nextUsableIdx</w:t>
      </w:r>
      <w:r>
        <w:rPr>
          <w:lang w:eastAsia="ja-JP"/>
        </w:rPr>
        <w:t xml:space="preserve"> is greater than or equal to the buffer size </w:t>
      </w:r>
      <w:r w:rsidRPr="00807B5F">
        <w:rPr>
          <w:rStyle w:val="VarNinline"/>
          <w:noProof w:val="0"/>
        </w:rPr>
        <w:t>obufBufferSize</w:t>
      </w:r>
      <w:r>
        <w:rPr>
          <w:lang w:eastAsia="ja-JP"/>
        </w:rPr>
        <w:t xml:space="preserve">, the buffer is rolled: the index is reset to 0 and the rolling flag </w:t>
      </w:r>
      <w:r w:rsidRPr="00BC0A61">
        <w:rPr>
          <w:rStyle w:val="VarNinline"/>
        </w:rPr>
        <w:t>obufBufferRolled</w:t>
      </w:r>
      <w:r w:rsidRPr="00130629">
        <w:rPr>
          <w:lang w:eastAsia="ja-JP"/>
        </w:rPr>
        <w:t xml:space="preserve"> </w:t>
      </w:r>
      <w:r>
        <w:rPr>
          <w:lang w:eastAsia="ja-JP"/>
        </w:rPr>
        <w:t>is set to 1.</w:t>
      </w:r>
    </w:p>
    <w:p w14:paraId="4085CA4E" w14:textId="77777777" w:rsidR="00010E20" w:rsidRDefault="00010E20" w:rsidP="00010E20">
      <w:pPr>
        <w:rPr>
          <w:lang w:eastAsia="ja-JP"/>
        </w:rPr>
      </w:pPr>
      <w:r>
        <w:rPr>
          <w:lang w:eastAsia="ja-JP"/>
        </w:rPr>
        <w:t>The number of erased bits of the node is decremented.</w:t>
      </w:r>
    </w:p>
    <w:p w14:paraId="67AED997" w14:textId="77777777" w:rsidR="00010E20" w:rsidRDefault="00010E20" w:rsidP="00010E20">
      <w:pPr>
        <w:pStyle w:val="Code"/>
        <w:rPr>
          <w:lang w:eastAsia="ja-JP"/>
        </w:rPr>
      </w:pPr>
      <w:r w:rsidRPr="00130629">
        <w:rPr>
          <w:rStyle w:val="Synvarinline"/>
          <w:color w:val="auto"/>
          <w:lang w:eastAsia="en-US"/>
        </w:rPr>
        <w:t>kShift[</w:t>
      </w:r>
      <w:r w:rsidRPr="00130629">
        <w:rPr>
          <w:rStyle w:val="VarNinline"/>
          <w:i w:val="0"/>
          <w:color w:val="auto"/>
        </w:rPr>
        <w:t>info1</w:t>
      </w:r>
      <w:r w:rsidRPr="00130629">
        <w:rPr>
          <w:rStyle w:val="Synvarinline"/>
          <w:color w:val="auto"/>
          <w:lang w:eastAsia="en-US"/>
        </w:rPr>
        <w:t>][</w:t>
      </w:r>
      <w:r w:rsidRPr="00130629">
        <w:rPr>
          <w:rStyle w:val="VarNinline"/>
          <w:i w:val="0"/>
          <w:color w:val="auto"/>
        </w:rPr>
        <w:t>info2Erased</w:t>
      </w:r>
      <w:r w:rsidRPr="00130629">
        <w:rPr>
          <w:rStyle w:val="Synvarinline"/>
          <w:color w:val="auto"/>
          <w:lang w:eastAsia="en-US"/>
        </w:rPr>
        <w:t>]--</w:t>
      </w:r>
    </w:p>
    <w:p w14:paraId="39DE6C18" w14:textId="77777777" w:rsidR="00010E20" w:rsidRPr="00637EE3" w:rsidRDefault="00010E20" w:rsidP="00010E20">
      <w:pPr>
        <w:rPr>
          <w:highlight w:val="cyan"/>
          <w:lang w:eastAsia="ja-JP"/>
        </w:rPr>
      </w:pPr>
      <w:r w:rsidRPr="00130629">
        <w:rPr>
          <w:lang w:eastAsia="ja-JP"/>
        </w:rPr>
        <w:t>Th</w:t>
      </w:r>
      <w:r>
        <w:rPr>
          <w:lang w:eastAsia="ja-JP"/>
        </w:rPr>
        <w:t>is terminates the call of the OBUF instance.</w:t>
      </w:r>
    </w:p>
    <w:p w14:paraId="24E5A053" w14:textId="77777777" w:rsidR="00010E20" w:rsidRPr="00F42C38" w:rsidRDefault="00010E20" w:rsidP="00010E20">
      <w:pPr>
        <w:pStyle w:val="3"/>
        <w:numPr>
          <w:ilvl w:val="2"/>
          <w:numId w:val="1"/>
        </w:numPr>
        <w:rPr>
          <w:lang w:val="en-CA"/>
        </w:rPr>
      </w:pPr>
      <w:bookmarkStart w:id="545" w:name="_Ref149078195"/>
      <w:bookmarkStart w:id="546" w:name="_Toc149078772"/>
      <w:bookmarkStart w:id="547" w:name="_Toc155259357"/>
      <w:r w:rsidRPr="00F42C38">
        <w:rPr>
          <w:lang w:val="en-CA"/>
        </w:rPr>
        <w:t>Decode and update according to an element of the buffer of OBUF tree leaves</w:t>
      </w:r>
      <w:bookmarkEnd w:id="545"/>
      <w:bookmarkEnd w:id="546"/>
      <w:bookmarkEnd w:id="547"/>
    </w:p>
    <w:p w14:paraId="18444E32" w14:textId="77777777" w:rsidR="00010E20" w:rsidRPr="00F42C38" w:rsidRDefault="00010E20" w:rsidP="00010E20">
      <w:pPr>
        <w:rPr>
          <w:lang w:eastAsia="ja-JP"/>
        </w:rPr>
      </w:pPr>
      <w:r w:rsidRPr="00F42C38">
        <w:rPr>
          <w:lang w:eastAsia="ja-JP"/>
        </w:rPr>
        <w:t xml:space="preserve">A 16-bit pointer </w:t>
      </w:r>
      <w:r w:rsidRPr="00F42C38">
        <w:rPr>
          <w:rStyle w:val="VarNinline"/>
        </w:rPr>
        <w:t>leafIdx</w:t>
      </w:r>
      <w:r w:rsidRPr="00F42C38">
        <w:rPr>
          <w:lang w:eastAsia="ja-JP"/>
        </w:rPr>
        <w:t xml:space="preserve"> to an element of the buffer of OBUF tree leaves is obtained from the pointer hidden information (as created in clause </w:t>
      </w:r>
      <w:r>
        <w:rPr>
          <w:lang w:eastAsia="ja-JP"/>
        </w:rPr>
        <w:fldChar w:fldCharType="begin"/>
      </w:r>
      <w:r>
        <w:rPr>
          <w:lang w:eastAsia="ja-JP"/>
        </w:rPr>
        <w:instrText xml:space="preserve"> REF _Ref149120815 \r \h </w:instrText>
      </w:r>
      <w:r>
        <w:rPr>
          <w:lang w:eastAsia="ja-JP"/>
        </w:rPr>
      </w:r>
      <w:r>
        <w:rPr>
          <w:lang w:eastAsia="ja-JP"/>
        </w:rPr>
        <w:fldChar w:fldCharType="separate"/>
      </w:r>
      <w:r>
        <w:rPr>
          <w:lang w:eastAsia="ja-JP"/>
        </w:rPr>
        <w:t>12.4.1.3</w:t>
      </w:r>
      <w:r>
        <w:rPr>
          <w:lang w:eastAsia="ja-JP"/>
        </w:rPr>
        <w:fldChar w:fldCharType="end"/>
      </w:r>
      <w:r w:rsidRPr="00F42C38">
        <w:rPr>
          <w:lang w:eastAsia="ja-JP"/>
        </w:rPr>
        <w:t>) in</w:t>
      </w:r>
      <w:r w:rsidRPr="000D51FB">
        <w:rPr>
          <w:i/>
          <w:iCs/>
          <w:color w:val="C444B2"/>
          <w:lang w:eastAsia="ja-JP"/>
        </w:rPr>
        <w:t xml:space="preserve"> </w:t>
      </w:r>
      <w:r w:rsidRPr="000D51FB">
        <w:rPr>
          <w:rStyle w:val="Synvarinline"/>
          <w:i/>
          <w:iCs/>
          <w:noProof w:val="0"/>
          <w:color w:val="C444B2"/>
        </w:rPr>
        <w:t>ctxIdxMap</w:t>
      </w:r>
      <w:r w:rsidRPr="00F42C38">
        <w:rPr>
          <w:rStyle w:val="Exprinline"/>
          <w:noProof w:val="0"/>
        </w:rPr>
        <w:t xml:space="preserve">[ ][] </w:t>
      </w:r>
      <w:r w:rsidRPr="00F42C38">
        <w:rPr>
          <w:lang w:eastAsia="ja-JP"/>
        </w:rPr>
        <w:t xml:space="preserve">and </w:t>
      </w:r>
      <w:r w:rsidRPr="000D51FB">
        <w:rPr>
          <w:rStyle w:val="Synvarinline"/>
          <w:i/>
          <w:iCs/>
          <w:noProof w:val="0"/>
          <w:color w:val="C444B2"/>
        </w:rPr>
        <w:t>nVisit</w:t>
      </w:r>
      <w:r w:rsidRPr="00F42C38">
        <w:rPr>
          <w:rStyle w:val="Exprinline"/>
          <w:noProof w:val="0"/>
        </w:rPr>
        <w:t>[ ][]</w:t>
      </w:r>
      <w:r w:rsidRPr="00F42C38">
        <w:rPr>
          <w:lang w:eastAsia="ja-JP"/>
        </w:rPr>
        <w:t>.</w:t>
      </w:r>
    </w:p>
    <w:p w14:paraId="0F7896EE" w14:textId="77777777" w:rsidR="00010E20" w:rsidRPr="00A010BF" w:rsidRDefault="00010E20" w:rsidP="00010E20">
      <w:pPr>
        <w:pStyle w:val="Code"/>
      </w:pPr>
      <w:r w:rsidRPr="00A010BF">
        <w:rPr>
          <w:rStyle w:val="VarNinline"/>
          <w:i w:val="0"/>
          <w:color w:val="auto"/>
        </w:rPr>
        <w:t>leafIdx = (</w:t>
      </w:r>
      <w:r w:rsidRPr="009D7939">
        <w:t>ctxIdxMap</w:t>
      </w:r>
      <w:r w:rsidRPr="00A010BF">
        <w:rPr>
          <w:rStyle w:val="Exprinline"/>
          <w:rFonts w:ascii="Courier New" w:hAnsi="Courier New"/>
          <w:color w:val="auto"/>
          <w:lang w:eastAsia="en-US"/>
        </w:rPr>
        <w:t>[</w:t>
      </w:r>
      <w:r w:rsidRPr="00A010BF">
        <w:rPr>
          <w:rStyle w:val="Exprinline"/>
          <w:rFonts w:cs="Cambria Math"/>
          <w:color w:val="auto"/>
          <w:lang w:eastAsia="en-US"/>
        </w:rPr>
        <w:t> </w:t>
      </w:r>
      <w:r w:rsidRPr="00A010BF">
        <w:rPr>
          <w:rStyle w:val="VarNinline"/>
          <w:i w:val="0"/>
          <w:color w:val="auto"/>
        </w:rPr>
        <w:t>info1</w:t>
      </w:r>
      <w:r w:rsidRPr="00A010BF">
        <w:rPr>
          <w:rStyle w:val="Exprinline"/>
          <w:rFonts w:ascii="Courier New" w:hAnsi="Courier New"/>
          <w:color w:val="auto"/>
          <w:lang w:eastAsia="en-US"/>
        </w:rPr>
        <w:t>][</w:t>
      </w:r>
      <w:r w:rsidRPr="00A010BF">
        <w:rPr>
          <w:rStyle w:val="VarNinline"/>
          <w:i w:val="0"/>
          <w:color w:val="auto"/>
        </w:rPr>
        <w:t>info2Erased</w:t>
      </w:r>
      <w:r w:rsidRPr="00A010BF">
        <w:rPr>
          <w:rStyle w:val="Exprinline"/>
          <w:rFonts w:ascii="Courier New" w:hAnsi="Courier New"/>
          <w:color w:val="auto"/>
          <w:lang w:eastAsia="en-US"/>
        </w:rPr>
        <w:t>]</w:t>
      </w:r>
      <w:r w:rsidRPr="00A010BF">
        <w:t xml:space="preserve"> </w:t>
      </w:r>
      <w:r w:rsidRPr="00A010BF">
        <w:rPr>
          <w:rStyle w:val="Exprinline"/>
          <w:rFonts w:ascii="Courier New" w:hAnsi="Courier New"/>
          <w:color w:val="auto"/>
          <w:lang w:eastAsia="en-US"/>
        </w:rPr>
        <w:t xml:space="preserve">&lt;&lt; 8) + </w:t>
      </w:r>
      <w:r w:rsidRPr="00A010BF">
        <w:rPr>
          <w:rStyle w:val="Synvarinline"/>
          <w:color w:val="auto"/>
          <w:lang w:eastAsia="en-US"/>
        </w:rPr>
        <w:t>nVisit</w:t>
      </w:r>
      <w:r w:rsidRPr="00A010BF">
        <w:rPr>
          <w:rStyle w:val="Exprinline"/>
          <w:rFonts w:ascii="Courier New" w:hAnsi="Courier New"/>
          <w:color w:val="auto"/>
          <w:lang w:eastAsia="en-US"/>
        </w:rPr>
        <w:t>[</w:t>
      </w:r>
      <w:r w:rsidRPr="00A010BF">
        <w:rPr>
          <w:rStyle w:val="Exprinline"/>
          <w:rFonts w:cs="Cambria Math"/>
          <w:color w:val="auto"/>
          <w:lang w:eastAsia="en-US"/>
        </w:rPr>
        <w:t> </w:t>
      </w:r>
      <w:r w:rsidRPr="00A010BF">
        <w:rPr>
          <w:rStyle w:val="VarNinline"/>
          <w:i w:val="0"/>
          <w:color w:val="auto"/>
        </w:rPr>
        <w:t>info1</w:t>
      </w:r>
      <w:r w:rsidRPr="00A010BF">
        <w:rPr>
          <w:rStyle w:val="Exprinline"/>
          <w:rFonts w:ascii="Courier New" w:hAnsi="Courier New"/>
          <w:color w:val="auto"/>
          <w:lang w:eastAsia="en-US"/>
        </w:rPr>
        <w:t>][</w:t>
      </w:r>
      <w:r w:rsidRPr="00A010BF">
        <w:rPr>
          <w:rStyle w:val="VarNinline"/>
          <w:i w:val="0"/>
          <w:color w:val="auto"/>
        </w:rPr>
        <w:t>info2Erased</w:t>
      </w:r>
      <w:r w:rsidRPr="00A010BF">
        <w:rPr>
          <w:rStyle w:val="Exprinline"/>
          <w:rFonts w:ascii="Courier New" w:hAnsi="Courier New"/>
          <w:color w:val="auto"/>
          <w:lang w:eastAsia="en-US"/>
        </w:rPr>
        <w:t>]</w:t>
      </w:r>
    </w:p>
    <w:p w14:paraId="2042D5DF" w14:textId="77777777" w:rsidR="00010E20" w:rsidRPr="00A010BF" w:rsidRDefault="00010E20" w:rsidP="00010E20">
      <w:pPr>
        <w:rPr>
          <w:lang w:eastAsia="ja-JP"/>
        </w:rPr>
      </w:pPr>
      <w:r w:rsidRPr="00A010BF">
        <w:rPr>
          <w:lang w:eastAsia="ja-JP"/>
        </w:rPr>
        <w:t xml:space="preserve">An 8-bit context index </w:t>
      </w:r>
      <w:r w:rsidRPr="00A010BF">
        <w:rPr>
          <w:rStyle w:val="VarNinline"/>
          <w:noProof w:val="0"/>
        </w:rPr>
        <w:t>ctxIdx</w:t>
      </w:r>
      <w:r w:rsidRPr="00A010BF">
        <w:t xml:space="preserve"> </w:t>
      </w:r>
      <w:r w:rsidRPr="00A010BF">
        <w:rPr>
          <w:lang w:eastAsia="ja-JP"/>
        </w:rPr>
        <w:t xml:space="preserve">is obtained from the pointed OBUF tree leaf </w:t>
      </w:r>
      <w:r w:rsidRPr="000D51FB">
        <w:rPr>
          <w:rStyle w:val="Synvarinline"/>
          <w:i/>
          <w:iCs/>
          <w:noProof w:val="0"/>
          <w:color w:val="C444B2"/>
        </w:rPr>
        <w:t>obufBuffer</w:t>
      </w:r>
      <w:r w:rsidRPr="00A010BF">
        <w:rPr>
          <w:rStyle w:val="Exprinline"/>
          <w:noProof w:val="0"/>
        </w:rPr>
        <w:t>[</w:t>
      </w:r>
      <w:r w:rsidRPr="00A010BF">
        <w:rPr>
          <w:rStyle w:val="VarNinline"/>
        </w:rPr>
        <w:t>leafIdx</w:t>
      </w:r>
      <w:r w:rsidRPr="00A010BF">
        <w:rPr>
          <w:rStyle w:val="Exprinline"/>
          <w:noProof w:val="0"/>
        </w:rPr>
        <w:t>][ ]</w:t>
      </w:r>
      <w:r w:rsidRPr="00A010BF">
        <w:rPr>
          <w:lang w:eastAsia="ja-JP"/>
        </w:rPr>
        <w:t>.</w:t>
      </w:r>
    </w:p>
    <w:p w14:paraId="3F138256" w14:textId="77777777" w:rsidR="00010E20" w:rsidRPr="00A010BF" w:rsidRDefault="00010E20" w:rsidP="00010E20">
      <w:pPr>
        <w:pStyle w:val="Code"/>
      </w:pPr>
      <w:r w:rsidRPr="00A010BF">
        <w:rPr>
          <w:rStyle w:val="VarNinline"/>
          <w:i w:val="0"/>
          <w:color w:val="auto"/>
        </w:rPr>
        <w:t>mask = (1 &lt;&lt; obufLeafDepth) - 1</w:t>
      </w:r>
      <w:r w:rsidRPr="009C65CA">
        <w:rPr>
          <w:noProof w:val="0"/>
        </w:rPr>
        <w:br/>
      </w:r>
      <w:r w:rsidRPr="00A010BF">
        <w:rPr>
          <w:rStyle w:val="VarNinline"/>
          <w:i w:val="0"/>
          <w:color w:val="auto"/>
        </w:rPr>
        <w:t xml:space="preserve">ctxIdx = </w:t>
      </w:r>
      <w:r w:rsidRPr="00A010BF">
        <w:rPr>
          <w:rStyle w:val="Synvarinline"/>
          <w:color w:val="auto"/>
          <w:lang w:eastAsia="en-US"/>
        </w:rPr>
        <w:t>obufBuffer</w:t>
      </w:r>
      <w:r w:rsidRPr="00A010BF">
        <w:rPr>
          <w:rStyle w:val="Exprinline"/>
          <w:rFonts w:ascii="Courier New" w:hAnsi="Courier New"/>
          <w:color w:val="auto"/>
          <w:lang w:eastAsia="en-US"/>
        </w:rPr>
        <w:t>[</w:t>
      </w:r>
      <w:r w:rsidRPr="00A010BF">
        <w:rPr>
          <w:rStyle w:val="VarNinline"/>
          <w:i w:val="0"/>
          <w:color w:val="auto"/>
        </w:rPr>
        <w:t>leafIdx</w:t>
      </w:r>
      <w:r w:rsidRPr="00A010BF">
        <w:rPr>
          <w:rStyle w:val="Exprinline"/>
          <w:rFonts w:ascii="Courier New" w:hAnsi="Courier New"/>
          <w:color w:val="auto"/>
          <w:lang w:eastAsia="en-US"/>
        </w:rPr>
        <w:t>][</w:t>
      </w:r>
      <w:r w:rsidRPr="00A010BF">
        <w:rPr>
          <w:rStyle w:val="VarNinline"/>
          <w:i w:val="0"/>
          <w:color w:val="auto"/>
        </w:rPr>
        <w:t>info2 &amp; mask</w:t>
      </w:r>
      <w:r w:rsidRPr="00A010BF">
        <w:rPr>
          <w:rStyle w:val="Exprinline"/>
          <w:rFonts w:cs="Cambria Math"/>
          <w:color w:val="auto"/>
          <w:lang w:eastAsia="en-US"/>
        </w:rPr>
        <w:t> </w:t>
      </w:r>
      <w:r w:rsidRPr="00A010BF">
        <w:rPr>
          <w:rStyle w:val="Exprinline"/>
          <w:rFonts w:ascii="Courier New" w:hAnsi="Courier New"/>
          <w:color w:val="auto"/>
          <w:lang w:eastAsia="en-US"/>
        </w:rPr>
        <w:t>]</w:t>
      </w:r>
    </w:p>
    <w:p w14:paraId="6A7BEB2A" w14:textId="77777777" w:rsidR="00010E20" w:rsidRPr="00637EE3" w:rsidRDefault="00010E20" w:rsidP="00010E20">
      <w:pPr>
        <w:rPr>
          <w:lang w:eastAsia="ja-JP"/>
        </w:rPr>
      </w:pPr>
      <w:r w:rsidRPr="00A010BF">
        <w:rPr>
          <w:lang w:eastAsia="ja-JP"/>
        </w:rPr>
        <w:t xml:space="preserve">The decoded </w:t>
      </w:r>
      <w:r>
        <w:rPr>
          <w:lang w:eastAsia="ja-JP"/>
        </w:rPr>
        <w:t>bin</w:t>
      </w:r>
      <w:r w:rsidRPr="00A010BF">
        <w:rPr>
          <w:rStyle w:val="VarNinline"/>
          <w:noProof w:val="0"/>
        </w:rPr>
        <w:t xml:space="preserve"> </w:t>
      </w:r>
      <w:r>
        <w:rPr>
          <w:rStyle w:val="VarNinline"/>
          <w:noProof w:val="0"/>
        </w:rPr>
        <w:t>bin</w:t>
      </w:r>
      <w:r w:rsidRPr="00A010BF">
        <w:rPr>
          <w:lang w:eastAsia="ja-JP"/>
        </w:rPr>
        <w:t xml:space="preserve"> is obtained by applying clause </w:t>
      </w:r>
      <w:r>
        <w:rPr>
          <w:lang w:eastAsia="ja-JP"/>
        </w:rPr>
        <w:fldChar w:fldCharType="begin"/>
      </w:r>
      <w:r>
        <w:rPr>
          <w:lang w:eastAsia="ja-JP"/>
        </w:rPr>
        <w:instrText xml:space="preserve"> REF _Ref149032057 \r \h </w:instrText>
      </w:r>
      <w:r>
        <w:rPr>
          <w:lang w:eastAsia="ja-JP"/>
        </w:rPr>
      </w:r>
      <w:r>
        <w:rPr>
          <w:lang w:eastAsia="ja-JP"/>
        </w:rPr>
        <w:fldChar w:fldCharType="separate"/>
      </w:r>
      <w:r>
        <w:rPr>
          <w:lang w:eastAsia="ja-JP"/>
        </w:rPr>
        <w:t>12.5</w:t>
      </w:r>
      <w:r>
        <w:rPr>
          <w:lang w:eastAsia="ja-JP"/>
        </w:rPr>
        <w:fldChar w:fldCharType="end"/>
      </w:r>
      <w:r w:rsidRPr="00A010BF">
        <w:rPr>
          <w:lang w:eastAsia="ja-JP"/>
        </w:rPr>
        <w:t>.</w:t>
      </w:r>
    </w:p>
    <w:p w14:paraId="2EF9A6DD" w14:textId="36E38EA5" w:rsidR="00010E20" w:rsidRPr="006D20EC" w:rsidRDefault="00010E20" w:rsidP="00010E20">
      <w:pPr>
        <w:rPr>
          <w:lang w:eastAsia="ja-JP"/>
        </w:rPr>
      </w:pPr>
      <w:r w:rsidRPr="006D20EC">
        <w:rPr>
          <w:lang w:eastAsia="ja-JP"/>
        </w:rPr>
        <w:t xml:space="preserve">Depending </w:t>
      </w:r>
      <w:r>
        <w:rPr>
          <w:lang w:eastAsia="ja-JP"/>
        </w:rPr>
        <w:t>on</w:t>
      </w:r>
      <w:r w:rsidRPr="006D20EC">
        <w:rPr>
          <w:lang w:eastAsia="ja-JP"/>
        </w:rPr>
        <w:t xml:space="preserve"> the value of the decoded </w:t>
      </w:r>
      <w:r>
        <w:rPr>
          <w:lang w:eastAsia="ja-JP"/>
        </w:rPr>
        <w:t>bin</w:t>
      </w:r>
      <w:r w:rsidRPr="006D20EC">
        <w:rPr>
          <w:rStyle w:val="VarNinline"/>
          <w:noProof w:val="0"/>
        </w:rPr>
        <w:t xml:space="preserve"> </w:t>
      </w:r>
      <w:r>
        <w:rPr>
          <w:rStyle w:val="VarNinline"/>
          <w:noProof w:val="0"/>
        </w:rPr>
        <w:t>bin</w:t>
      </w:r>
      <w:r w:rsidRPr="006D20EC">
        <w:rPr>
          <w:lang w:eastAsia="ja-JP"/>
        </w:rPr>
        <w:t xml:space="preserve">, the obtained context index is updated in the array </w:t>
      </w:r>
      <w:r w:rsidRPr="000D51FB">
        <w:rPr>
          <w:rStyle w:val="Synvarinline"/>
          <w:i/>
          <w:iCs/>
          <w:noProof w:val="0"/>
          <w:color w:val="C444B2"/>
        </w:rPr>
        <w:t>obufBuffer</w:t>
      </w:r>
      <w:r w:rsidRPr="006D20EC">
        <w:rPr>
          <w:rStyle w:val="Exprinline"/>
          <w:noProof w:val="0"/>
        </w:rPr>
        <w:t>[ ][ ]</w:t>
      </w:r>
      <w:r w:rsidRPr="006D20EC">
        <w:rPr>
          <w:lang w:eastAsia="ja-JP"/>
        </w:rPr>
        <w:t xml:space="preserve"> by using </w:t>
      </w:r>
      <w:r w:rsidRPr="006D20EC">
        <w:rPr>
          <w:rStyle w:val="ExprNameinline"/>
          <w:noProof w:val="0"/>
        </w:rPr>
        <w:t>ObufCtxIdxDelta</w:t>
      </w:r>
      <w:r w:rsidRPr="006D20EC">
        <w:rPr>
          <w:rStyle w:val="Exprinline"/>
          <w:noProof w:val="0"/>
        </w:rPr>
        <w:t>[ ]</w:t>
      </w:r>
      <w:r w:rsidRPr="006D20EC">
        <w:t xml:space="preserve"> as defined in </w:t>
      </w:r>
      <w:r w:rsidRPr="006D20EC">
        <w:fldChar w:fldCharType="begin"/>
      </w:r>
      <w:r w:rsidRPr="006D20EC">
        <w:instrText xml:space="preserve"> REF _Ref149120153 \h  \* MERGEFORMAT </w:instrText>
      </w:r>
      <w:r w:rsidRPr="006D20EC">
        <w:fldChar w:fldCharType="separate"/>
      </w:r>
      <w:r w:rsidRPr="009C65CA">
        <w:t>Table </w:t>
      </w:r>
      <w:r>
        <w:t>35</w:t>
      </w:r>
      <w:r w:rsidRPr="006D20EC">
        <w:fldChar w:fldCharType="end"/>
      </w:r>
      <w:r w:rsidRPr="006D20EC">
        <w:t xml:space="preserve">. </w:t>
      </w:r>
    </w:p>
    <w:p w14:paraId="3A8348BF" w14:textId="77777777" w:rsidR="00010E20" w:rsidRPr="006D20EC" w:rsidRDefault="00010E20" w:rsidP="00010E20">
      <w:pPr>
        <w:pStyle w:val="Code"/>
        <w:rPr>
          <w:lang w:eastAsia="ja-JP"/>
        </w:rPr>
      </w:pPr>
      <w:r w:rsidRPr="006D20EC">
        <w:t>if (</w:t>
      </w:r>
      <w:r>
        <w:t>bin</w:t>
      </w:r>
      <w:r w:rsidRPr="006D20EC">
        <w:t xml:space="preserve">) </w:t>
      </w:r>
      <w:r w:rsidRPr="009C65CA">
        <w:rPr>
          <w:noProof w:val="0"/>
        </w:rPr>
        <w:br/>
      </w:r>
      <w:r w:rsidRPr="006D20EC">
        <w:rPr>
          <w:rStyle w:val="Synvarinline"/>
          <w:color w:val="auto"/>
          <w:lang w:eastAsia="en-US"/>
        </w:rPr>
        <w:t xml:space="preserve">  obufBuffer</w:t>
      </w:r>
      <w:r w:rsidRPr="006D20EC">
        <w:rPr>
          <w:rStyle w:val="Exprinline"/>
          <w:rFonts w:ascii="Courier New" w:hAnsi="Courier New"/>
          <w:color w:val="auto"/>
          <w:lang w:eastAsia="en-US"/>
        </w:rPr>
        <w:t>[</w:t>
      </w:r>
      <w:r w:rsidRPr="006D20EC">
        <w:rPr>
          <w:rStyle w:val="VarNinline"/>
          <w:i w:val="0"/>
          <w:color w:val="auto"/>
        </w:rPr>
        <w:t>leafIdx</w:t>
      </w:r>
      <w:r w:rsidRPr="006D20EC">
        <w:rPr>
          <w:rStyle w:val="Exprinline"/>
          <w:rFonts w:ascii="Courier New" w:hAnsi="Courier New"/>
          <w:color w:val="auto"/>
          <w:lang w:eastAsia="en-US"/>
        </w:rPr>
        <w:t>][</w:t>
      </w:r>
      <w:r w:rsidRPr="006D20EC">
        <w:rPr>
          <w:rStyle w:val="VarNinline"/>
          <w:i w:val="0"/>
          <w:color w:val="auto"/>
        </w:rPr>
        <w:t>info2 &amp; mask</w:t>
      </w:r>
      <w:r w:rsidRPr="006D20EC">
        <w:rPr>
          <w:rStyle w:val="Exprinline"/>
          <w:rFonts w:cs="Cambria Math"/>
          <w:color w:val="auto"/>
          <w:lang w:eastAsia="en-US"/>
        </w:rPr>
        <w:t> </w:t>
      </w:r>
      <w:r w:rsidRPr="006D20EC">
        <w:rPr>
          <w:rStyle w:val="Exprinline"/>
          <w:rFonts w:ascii="Courier New" w:hAnsi="Courier New"/>
          <w:color w:val="auto"/>
          <w:lang w:eastAsia="en-US"/>
        </w:rPr>
        <w:t>]</w:t>
      </w:r>
      <w:r>
        <w:rPr>
          <w:rStyle w:val="Exprinline"/>
          <w:rFonts w:ascii="Courier New" w:hAnsi="Courier New"/>
          <w:color w:val="auto"/>
          <w:lang w:eastAsia="en-US"/>
        </w:rPr>
        <w:t xml:space="preserve"> </w:t>
      </w:r>
      <w:r w:rsidRPr="006D20EC">
        <w:rPr>
          <w:rStyle w:val="Exprinline"/>
          <w:rFonts w:ascii="Courier New" w:hAnsi="Courier New"/>
          <w:color w:val="auto"/>
          <w:lang w:eastAsia="en-US"/>
        </w:rPr>
        <w:t>+=</w:t>
      </w:r>
      <w:r w:rsidRPr="006D20EC">
        <w:t xml:space="preserve"> </w:t>
      </w:r>
      <w:r w:rsidRPr="006D20EC">
        <w:rPr>
          <w:rStyle w:val="Exprinline"/>
          <w:rFonts w:ascii="Courier New" w:hAnsi="Courier New"/>
          <w:color w:val="auto"/>
          <w:lang w:eastAsia="en-US"/>
        </w:rPr>
        <w:t>ObufCtxIdxDelta[(255 - ctxIdx) &gt;&gt; 4]</w:t>
      </w:r>
      <w:r w:rsidRPr="00BD1B29">
        <w:rPr>
          <w:noProof w:val="0"/>
        </w:rPr>
        <w:t xml:space="preserve"> </w:t>
      </w:r>
      <w:r w:rsidRPr="009C65CA">
        <w:rPr>
          <w:noProof w:val="0"/>
        </w:rPr>
        <w:br/>
      </w:r>
      <w:r w:rsidRPr="006D20EC">
        <w:rPr>
          <w:rStyle w:val="Exprinline"/>
          <w:rFonts w:ascii="Courier New" w:hAnsi="Courier New"/>
          <w:color w:val="auto"/>
          <w:lang w:eastAsia="en-US"/>
        </w:rPr>
        <w:t>else</w:t>
      </w:r>
      <w:r w:rsidRPr="009C65CA">
        <w:rPr>
          <w:noProof w:val="0"/>
        </w:rPr>
        <w:br/>
      </w:r>
      <w:r w:rsidRPr="006D20EC">
        <w:rPr>
          <w:rStyle w:val="Synvarinline"/>
          <w:color w:val="auto"/>
          <w:lang w:eastAsia="en-US"/>
        </w:rPr>
        <w:t xml:space="preserve">  obufBuffer</w:t>
      </w:r>
      <w:r w:rsidRPr="006D20EC">
        <w:rPr>
          <w:rStyle w:val="Exprinline"/>
          <w:rFonts w:ascii="Courier New" w:hAnsi="Courier New"/>
          <w:color w:val="auto"/>
          <w:lang w:eastAsia="en-US"/>
        </w:rPr>
        <w:t>[</w:t>
      </w:r>
      <w:r w:rsidRPr="006D20EC">
        <w:rPr>
          <w:rStyle w:val="VarNinline"/>
          <w:i w:val="0"/>
          <w:color w:val="auto"/>
        </w:rPr>
        <w:t>leafIdx</w:t>
      </w:r>
      <w:r w:rsidRPr="006D20EC">
        <w:rPr>
          <w:rStyle w:val="Exprinline"/>
          <w:rFonts w:ascii="Courier New" w:hAnsi="Courier New"/>
          <w:color w:val="auto"/>
          <w:lang w:eastAsia="en-US"/>
        </w:rPr>
        <w:t>][</w:t>
      </w:r>
      <w:r w:rsidRPr="006D20EC">
        <w:rPr>
          <w:rStyle w:val="VarNinline"/>
          <w:i w:val="0"/>
          <w:color w:val="auto"/>
        </w:rPr>
        <w:t>info2 &amp; mask</w:t>
      </w:r>
      <w:r w:rsidRPr="006D20EC">
        <w:rPr>
          <w:rStyle w:val="Exprinline"/>
          <w:rFonts w:cs="Cambria Math"/>
          <w:color w:val="auto"/>
          <w:lang w:eastAsia="en-US"/>
        </w:rPr>
        <w:t> </w:t>
      </w:r>
      <w:r w:rsidRPr="006D20EC">
        <w:rPr>
          <w:rStyle w:val="Exprinline"/>
          <w:rFonts w:ascii="Courier New" w:hAnsi="Courier New"/>
          <w:color w:val="auto"/>
          <w:lang w:eastAsia="en-US"/>
        </w:rPr>
        <w:t>] -=</w:t>
      </w:r>
      <w:r w:rsidRPr="006D20EC">
        <w:t xml:space="preserve"> </w:t>
      </w:r>
      <w:r w:rsidRPr="006D20EC">
        <w:rPr>
          <w:rStyle w:val="Exprinline"/>
          <w:rFonts w:ascii="Courier New" w:hAnsi="Courier New"/>
          <w:color w:val="auto"/>
          <w:lang w:eastAsia="en-US"/>
        </w:rPr>
        <w:t>ObufCtxIdxDelta[ctxIdx &gt;&gt; 4]</w:t>
      </w:r>
    </w:p>
    <w:p w14:paraId="598AA6C5" w14:textId="77777777" w:rsidR="00010E20" w:rsidRPr="00637EE3" w:rsidRDefault="00010E20" w:rsidP="00010E20">
      <w:pPr>
        <w:rPr>
          <w:lang w:eastAsia="ja-JP"/>
        </w:rPr>
      </w:pPr>
      <w:r w:rsidRPr="006D20EC">
        <w:rPr>
          <w:lang w:eastAsia="ja-JP"/>
        </w:rPr>
        <w:t>This terminates the call of the OBUF instance.</w:t>
      </w:r>
    </w:p>
    <w:p w14:paraId="372CB62C" w14:textId="77777777" w:rsidR="00010E20" w:rsidRPr="00D6689C" w:rsidRDefault="00010E20" w:rsidP="00010E20">
      <w:pPr>
        <w:pStyle w:val="2"/>
        <w:numPr>
          <w:ilvl w:val="1"/>
          <w:numId w:val="1"/>
        </w:numPr>
        <w:rPr>
          <w:lang w:val="en-CA"/>
        </w:rPr>
      </w:pPr>
      <w:r w:rsidRPr="00D6689C">
        <w:rPr>
          <w:lang w:val="en-CA"/>
        </w:rPr>
        <w:t xml:space="preserve"> </w:t>
      </w:r>
      <w:bookmarkStart w:id="548" w:name="_Ref149032057"/>
      <w:bookmarkStart w:id="549" w:name="_Toc149078773"/>
      <w:bookmarkStart w:id="550" w:name="_Toc155259358"/>
      <w:r w:rsidRPr="00D6689C">
        <w:rPr>
          <w:lang w:val="en-CA"/>
        </w:rPr>
        <w:t xml:space="preserve">Decode of a </w:t>
      </w:r>
      <w:r>
        <w:rPr>
          <w:lang w:val="en-CA"/>
        </w:rPr>
        <w:t>bin</w:t>
      </w:r>
      <w:r w:rsidRPr="00D6689C">
        <w:rPr>
          <w:lang w:val="en-CA"/>
        </w:rPr>
        <w:t xml:space="preserve"> </w:t>
      </w:r>
      <w:r>
        <w:rPr>
          <w:lang w:val="en-CA"/>
        </w:rPr>
        <w:t>based</w:t>
      </w:r>
      <w:r w:rsidRPr="00D6689C">
        <w:rPr>
          <w:lang w:val="en-CA"/>
        </w:rPr>
        <w:t xml:space="preserve"> on </w:t>
      </w:r>
      <w:r>
        <w:rPr>
          <w:lang w:val="en-CA"/>
        </w:rPr>
        <w:t>an O</w:t>
      </w:r>
      <w:r w:rsidRPr="00D6689C">
        <w:rPr>
          <w:lang w:val="en-CA"/>
        </w:rPr>
        <w:t xml:space="preserve">BUF </w:t>
      </w:r>
      <w:r>
        <w:rPr>
          <w:lang w:val="en-CA"/>
        </w:rPr>
        <w:t>A</w:t>
      </w:r>
      <w:r w:rsidRPr="00D6689C">
        <w:rPr>
          <w:lang w:val="en-CA"/>
        </w:rPr>
        <w:t>CPM</w:t>
      </w:r>
      <w:bookmarkEnd w:id="548"/>
      <w:bookmarkEnd w:id="549"/>
      <w:bookmarkEnd w:id="550"/>
    </w:p>
    <w:p w14:paraId="49559152" w14:textId="77777777" w:rsidR="00010E20" w:rsidRDefault="00010E20" w:rsidP="00010E20">
      <w:pPr>
        <w:rPr>
          <w:lang w:eastAsia="ja-JP"/>
        </w:rPr>
      </w:pPr>
      <w:r w:rsidRPr="00D6689C">
        <w:rPr>
          <w:lang w:eastAsia="ja-JP"/>
        </w:rPr>
        <w:t>A selected context</w:t>
      </w:r>
      <w:r>
        <w:rPr>
          <w:lang w:eastAsia="ja-JP"/>
        </w:rPr>
        <w:t xml:space="preserve"> </w:t>
      </w:r>
      <w:r w:rsidRPr="008468E0">
        <w:fldChar w:fldCharType="begin"/>
      </w:r>
      <w:r w:rsidRPr="008468E0">
        <w:instrText xml:space="preserve">XE </w:instrText>
      </w:r>
      <w:r w:rsidRPr="008468E0">
        <w:rPr>
          <w:rStyle w:val="ExprNameinline"/>
        </w:rPr>
        <w:instrText>SelCtx</w:instrText>
      </w:r>
      <w:r w:rsidRPr="008468E0">
        <w:instrText xml:space="preserve"> \t "</w:instrText>
      </w:r>
      <w:r w:rsidRPr="008468E0">
        <w:fldChar w:fldCharType="begin"/>
      </w:r>
      <w:r w:rsidRPr="008468E0">
        <w:instrText xml:space="preserve"> REF _Ref149032057 \r \h </w:instrText>
      </w:r>
      <w:r>
        <w:instrText xml:space="preserve"> \* MERGEFORMAT </w:instrText>
      </w:r>
      <w:r w:rsidRPr="008468E0">
        <w:fldChar w:fldCharType="separate"/>
      </w:r>
      <w:r w:rsidRPr="008468E0">
        <w:instrText>12.5</w:instrText>
      </w:r>
      <w:r w:rsidRPr="008468E0">
        <w:fldChar w:fldCharType="end"/>
      </w:r>
      <w:r w:rsidRPr="008468E0">
        <w:instrText>"</w:instrText>
      </w:r>
      <w:r w:rsidRPr="008468E0">
        <w:fldChar w:fldCharType="end"/>
      </w:r>
      <w:r>
        <w:t xml:space="preserve"> </w:t>
      </w:r>
      <w:r w:rsidRPr="00D6689C">
        <w:rPr>
          <w:rStyle w:val="ExprNameinline"/>
          <w:noProof w:val="0"/>
        </w:rPr>
        <w:t>SelCtx</w:t>
      </w:r>
      <w:r>
        <w:rPr>
          <w:rStyle w:val="ExprNameinline"/>
          <w:noProof w:val="0"/>
        </w:rPr>
        <w:t xml:space="preserve"> </w:t>
      </w:r>
      <w:r w:rsidRPr="00D6689C">
        <w:rPr>
          <w:lang w:eastAsia="ja-JP"/>
        </w:rPr>
        <w:t xml:space="preserve">is obtained from the </w:t>
      </w:r>
      <w:r>
        <w:rPr>
          <w:lang w:eastAsia="ja-JP"/>
        </w:rPr>
        <w:t xml:space="preserve">8-bit </w:t>
      </w:r>
      <w:r w:rsidRPr="00D6689C">
        <w:rPr>
          <w:lang w:eastAsia="ja-JP"/>
        </w:rPr>
        <w:t xml:space="preserve">context index </w:t>
      </w:r>
      <w:r w:rsidRPr="00D6689C">
        <w:rPr>
          <w:rStyle w:val="VarNinline"/>
          <w:noProof w:val="0"/>
        </w:rPr>
        <w:t>ctxIdx</w:t>
      </w:r>
      <w:r w:rsidRPr="00D6689C">
        <w:t xml:space="preserve"> </w:t>
      </w:r>
      <w:r w:rsidRPr="00D6689C">
        <w:rPr>
          <w:lang w:eastAsia="ja-JP"/>
        </w:rPr>
        <w:t xml:space="preserve">and the </w:t>
      </w:r>
      <w:r>
        <w:rPr>
          <w:lang w:eastAsia="ja-JP"/>
        </w:rPr>
        <w:t xml:space="preserve">array </w:t>
      </w:r>
      <w:r w:rsidRPr="000D51FB">
        <w:rPr>
          <w:rStyle w:val="Synvarinline"/>
          <w:i/>
          <w:iCs/>
          <w:noProof w:val="0"/>
          <w:color w:val="C444B2"/>
        </w:rPr>
        <w:t>obufCtxArray</w:t>
      </w:r>
      <w:r w:rsidRPr="009C65CA">
        <w:rPr>
          <w:rStyle w:val="Exprinline"/>
          <w:noProof w:val="0"/>
        </w:rPr>
        <w:t>[ ]</w:t>
      </w:r>
      <w:r w:rsidRPr="009C6082">
        <w:rPr>
          <w:lang w:eastAsia="ja-JP"/>
        </w:rPr>
        <w:t xml:space="preserve"> </w:t>
      </w:r>
      <w:r>
        <w:rPr>
          <w:lang w:eastAsia="ja-JP"/>
        </w:rPr>
        <w:t xml:space="preserve">of OBUF ACPMs </w:t>
      </w:r>
      <w:r w:rsidRPr="00D6689C">
        <w:rPr>
          <w:lang w:eastAsia="ja-JP"/>
        </w:rPr>
        <w:t xml:space="preserve">by </w:t>
      </w:r>
    </w:p>
    <w:p w14:paraId="72B4E0BC" w14:textId="77777777" w:rsidR="00010E20" w:rsidRPr="00D92204" w:rsidRDefault="00010E20" w:rsidP="00010E20">
      <w:pPr>
        <w:pStyle w:val="Code"/>
        <w:rPr>
          <w:rStyle w:val="Exprinline"/>
          <w:rFonts w:ascii="Courier New" w:hAnsi="Courier New"/>
          <w:color w:val="auto"/>
          <w:lang w:eastAsia="en-US"/>
        </w:rPr>
      </w:pPr>
      <w:r>
        <w:rPr>
          <w:lang w:eastAsia="ja-JP"/>
        </w:rPr>
        <w:t xml:space="preserve">idx = </w:t>
      </w:r>
      <w:r w:rsidRPr="00D92204">
        <w:rPr>
          <w:rStyle w:val="VarNinline"/>
          <w:i w:val="0"/>
          <w:color w:val="auto"/>
        </w:rPr>
        <w:t>ctxIdx</w:t>
      </w:r>
      <w:r>
        <w:rPr>
          <w:rStyle w:val="VarNinline"/>
          <w:i w:val="0"/>
          <w:color w:val="auto"/>
        </w:rPr>
        <w:t xml:space="preserve"> </w:t>
      </w:r>
      <w:r w:rsidRPr="00D92204">
        <w:t>&gt;&gt;</w:t>
      </w:r>
      <w:r>
        <w:t xml:space="preserve"> </w:t>
      </w:r>
      <w:r w:rsidRPr="00D92204">
        <w:t>3</w:t>
      </w:r>
      <w:r w:rsidRPr="009C65CA">
        <w:rPr>
          <w:noProof w:val="0"/>
        </w:rPr>
        <w:br/>
      </w:r>
      <w:r w:rsidRPr="00D92204">
        <w:rPr>
          <w:rStyle w:val="ExprNameinline"/>
          <w:rFonts w:ascii="Courier New" w:hAnsi="Courier New"/>
          <w:i w:val="0"/>
          <w:color w:val="auto"/>
          <w:lang w:eastAsia="en-US"/>
        </w:rPr>
        <w:t xml:space="preserve">SelCtx </w:t>
      </w:r>
      <w:r w:rsidRPr="00D92204">
        <w:t xml:space="preserve">= </w:t>
      </w:r>
      <w:r w:rsidRPr="00C249F2">
        <w:rPr>
          <w:rStyle w:val="Synvarinline"/>
          <w:color w:val="auto"/>
          <w:lang w:eastAsia="en-US"/>
        </w:rPr>
        <w:t>obufCtxArray</w:t>
      </w:r>
      <w:r w:rsidRPr="00D92204">
        <w:rPr>
          <w:rStyle w:val="Exprinline"/>
          <w:rFonts w:ascii="Courier New" w:hAnsi="Courier New"/>
          <w:color w:val="auto"/>
          <w:lang w:eastAsia="en-US"/>
        </w:rPr>
        <w:t>[</w:t>
      </w:r>
      <w:r>
        <w:rPr>
          <w:rStyle w:val="VarNinline"/>
          <w:i w:val="0"/>
          <w:color w:val="auto"/>
        </w:rPr>
        <w:t>idx</w:t>
      </w:r>
      <w:r w:rsidRPr="00D92204">
        <w:rPr>
          <w:rStyle w:val="Exprinline"/>
          <w:rFonts w:cs="Cambria Math"/>
          <w:color w:val="auto"/>
          <w:lang w:eastAsia="en-US"/>
        </w:rPr>
        <w:t> </w:t>
      </w:r>
      <w:r w:rsidRPr="00D92204">
        <w:rPr>
          <w:rStyle w:val="Exprinline"/>
          <w:rFonts w:ascii="Courier New" w:hAnsi="Courier New"/>
          <w:color w:val="auto"/>
          <w:lang w:eastAsia="en-US"/>
        </w:rPr>
        <w:t>]</w:t>
      </w:r>
    </w:p>
    <w:p w14:paraId="201E865B" w14:textId="77777777" w:rsidR="00010E20" w:rsidRDefault="00010E20" w:rsidP="00010E20">
      <w:pPr>
        <w:rPr>
          <w:lang w:eastAsia="ja-JP"/>
        </w:rPr>
      </w:pPr>
      <w:r w:rsidRPr="00D6689C">
        <w:rPr>
          <w:lang w:eastAsia="ja-JP"/>
        </w:rPr>
        <w:t xml:space="preserve">A sanity check and correction of the 16-bit probability </w:t>
      </w:r>
      <w:r>
        <w:rPr>
          <w:rStyle w:val="VarNinline"/>
          <w:noProof w:val="0"/>
        </w:rPr>
        <w:t>prob0</w:t>
      </w:r>
      <w:r w:rsidRPr="00D6689C">
        <w:t xml:space="preserve"> </w:t>
      </w:r>
      <w:r w:rsidRPr="00D6689C">
        <w:rPr>
          <w:lang w:eastAsia="ja-JP"/>
        </w:rPr>
        <w:t xml:space="preserve">associated with the selected context </w:t>
      </w:r>
      <w:r w:rsidRPr="00D6689C">
        <w:rPr>
          <w:rStyle w:val="ExprNameinline"/>
          <w:noProof w:val="0"/>
        </w:rPr>
        <w:t>SelCtx</w:t>
      </w:r>
      <w:r w:rsidRPr="00D6689C">
        <w:rPr>
          <w:lang w:eastAsia="ja-JP"/>
        </w:rPr>
        <w:t xml:space="preserve"> are performed (</w:t>
      </w:r>
      <w:r>
        <w:rPr>
          <w:lang w:eastAsia="ja-JP"/>
        </w:rPr>
        <w:fldChar w:fldCharType="begin"/>
      </w:r>
      <w:r>
        <w:rPr>
          <w:lang w:eastAsia="ja-JP"/>
        </w:rPr>
        <w:instrText xml:space="preserve"> REF _Ref149032843 \r \h </w:instrText>
      </w:r>
      <w:r>
        <w:rPr>
          <w:lang w:eastAsia="ja-JP"/>
        </w:rPr>
      </w:r>
      <w:r>
        <w:rPr>
          <w:lang w:eastAsia="ja-JP"/>
        </w:rPr>
        <w:fldChar w:fldCharType="separate"/>
      </w:r>
      <w:r>
        <w:rPr>
          <w:lang w:eastAsia="ja-JP"/>
        </w:rPr>
        <w:t>12.5.1</w:t>
      </w:r>
      <w:r>
        <w:rPr>
          <w:lang w:eastAsia="ja-JP"/>
        </w:rPr>
        <w:fldChar w:fldCharType="end"/>
      </w:r>
      <w:r w:rsidRPr="00D6689C">
        <w:rPr>
          <w:lang w:eastAsia="ja-JP"/>
        </w:rPr>
        <w:t xml:space="preserve">) before decoding a </w:t>
      </w:r>
      <w:r>
        <w:rPr>
          <w:lang w:eastAsia="ja-JP"/>
        </w:rPr>
        <w:t>bin</w:t>
      </w:r>
      <w:r w:rsidRPr="00D6689C">
        <w:rPr>
          <w:lang w:eastAsia="ja-JP"/>
        </w:rPr>
        <w:t xml:space="preserve"> (</w:t>
      </w:r>
      <w:r>
        <w:rPr>
          <w:lang w:eastAsia="ja-JP"/>
        </w:rPr>
        <w:fldChar w:fldCharType="begin"/>
      </w:r>
      <w:r>
        <w:rPr>
          <w:lang w:eastAsia="ja-JP"/>
        </w:rPr>
        <w:instrText xml:space="preserve"> REF _Ref149032849 \r \h </w:instrText>
      </w:r>
      <w:r>
        <w:rPr>
          <w:lang w:eastAsia="ja-JP"/>
        </w:rPr>
      </w:r>
      <w:r>
        <w:rPr>
          <w:lang w:eastAsia="ja-JP"/>
        </w:rPr>
        <w:fldChar w:fldCharType="separate"/>
      </w:r>
      <w:r>
        <w:rPr>
          <w:lang w:eastAsia="ja-JP"/>
        </w:rPr>
        <w:t>12.5.2</w:t>
      </w:r>
      <w:r>
        <w:rPr>
          <w:lang w:eastAsia="ja-JP"/>
        </w:rPr>
        <w:fldChar w:fldCharType="end"/>
      </w:r>
      <w:r w:rsidRPr="00D6689C">
        <w:rPr>
          <w:lang w:eastAsia="ja-JP"/>
        </w:rPr>
        <w:t xml:space="preserve">) by using CABAC with the corrected selected context </w:t>
      </w:r>
      <w:r w:rsidRPr="00D6689C">
        <w:rPr>
          <w:rStyle w:val="ExprNameinline"/>
          <w:noProof w:val="0"/>
        </w:rPr>
        <w:t>SelCtx</w:t>
      </w:r>
      <w:r w:rsidRPr="00D6689C">
        <w:rPr>
          <w:lang w:eastAsia="ja-JP"/>
        </w:rPr>
        <w:t xml:space="preserve"> as input</w:t>
      </w:r>
      <w:r>
        <w:rPr>
          <w:lang w:eastAsia="ja-JP"/>
        </w:rPr>
        <w:t>.</w:t>
      </w:r>
      <w:r w:rsidRPr="00D6689C">
        <w:rPr>
          <w:lang w:eastAsia="ja-JP"/>
        </w:rPr>
        <w:t xml:space="preserve"> </w:t>
      </w:r>
    </w:p>
    <w:p w14:paraId="4E1526DA" w14:textId="77777777" w:rsidR="00010E20" w:rsidRPr="008C5AE8" w:rsidRDefault="00010E20" w:rsidP="00010E20">
      <w:pPr>
        <w:pStyle w:val="3"/>
        <w:numPr>
          <w:ilvl w:val="2"/>
          <w:numId w:val="1"/>
        </w:numPr>
        <w:rPr>
          <w:lang w:val="en-CA"/>
        </w:rPr>
      </w:pPr>
      <w:bookmarkStart w:id="551" w:name="_Ref149032843"/>
      <w:bookmarkStart w:id="552" w:name="_Toc149078774"/>
      <w:bookmarkStart w:id="553" w:name="_Toc155259359"/>
      <w:r>
        <w:rPr>
          <w:lang w:val="en-CA"/>
        </w:rPr>
        <w:t>en</w:t>
      </w:r>
      <w:r w:rsidRPr="008C5AE8">
        <w:rPr>
          <w:lang w:val="en-CA"/>
        </w:rPr>
        <w:t>Probability correction based on probability bounds</w:t>
      </w:r>
      <w:bookmarkEnd w:id="551"/>
      <w:bookmarkEnd w:id="552"/>
      <w:bookmarkEnd w:id="553"/>
      <w:r w:rsidRPr="008C5AE8">
        <w:rPr>
          <w:lang w:val="en-CA"/>
        </w:rPr>
        <w:t xml:space="preserve"> </w:t>
      </w:r>
    </w:p>
    <w:p w14:paraId="1C805236" w14:textId="77777777" w:rsidR="00010E20" w:rsidRPr="008C5AE8" w:rsidRDefault="00010E20" w:rsidP="00010E20">
      <w:pPr>
        <w:rPr>
          <w:lang w:eastAsia="ja-JP"/>
        </w:rPr>
      </w:pPr>
      <w:r w:rsidRPr="008C5AE8">
        <w:rPr>
          <w:lang w:eastAsia="ja-JP"/>
        </w:rPr>
        <w:t xml:space="preserve">Lower and upper bounds of probability for the selected context are </w:t>
      </w:r>
      <w:r>
        <w:rPr>
          <w:lang w:eastAsia="ja-JP"/>
        </w:rPr>
        <w:t>obtained</w:t>
      </w:r>
      <w:r w:rsidRPr="008C5AE8">
        <w:rPr>
          <w:lang w:eastAsia="ja-JP"/>
        </w:rPr>
        <w:t xml:space="preserve"> by </w:t>
      </w:r>
    </w:p>
    <w:p w14:paraId="01DEB35E" w14:textId="77777777" w:rsidR="00010E20" w:rsidRPr="00250CE2" w:rsidRDefault="00010E20" w:rsidP="00010E20">
      <w:pPr>
        <w:pStyle w:val="Code"/>
      </w:pPr>
      <w:r w:rsidRPr="00250CE2">
        <w:t xml:space="preserve">lowProba = </w:t>
      </w:r>
      <w:r w:rsidRPr="00250CE2">
        <w:rPr>
          <w:rStyle w:val="Synvarinline"/>
          <w:color w:val="auto"/>
          <w:lang w:eastAsia="en-US"/>
        </w:rPr>
        <w:t>obufCtxProbaBounds</w:t>
      </w:r>
      <w:r w:rsidRPr="00250CE2">
        <w:rPr>
          <w:rStyle w:val="Exprinline"/>
          <w:rFonts w:ascii="Courier New" w:hAnsi="Courier New"/>
          <w:color w:val="auto"/>
          <w:lang w:eastAsia="en-US"/>
        </w:rPr>
        <w:t>[</w:t>
      </w:r>
      <w:r w:rsidRPr="00250CE2">
        <w:rPr>
          <w:rStyle w:val="Var1inline"/>
          <w:rFonts w:ascii="Courier New" w:hAnsi="Courier New" w:cs="Times New Roman"/>
          <w:color w:val="auto"/>
        </w:rPr>
        <w:t>idx+1</w:t>
      </w:r>
      <w:r w:rsidRPr="00250CE2">
        <w:rPr>
          <w:rStyle w:val="Exprinline"/>
          <w:rFonts w:ascii="Courier New" w:hAnsi="Courier New"/>
          <w:color w:val="auto"/>
          <w:lang w:eastAsia="en-US"/>
        </w:rPr>
        <w:t>]</w:t>
      </w:r>
      <w:r w:rsidRPr="00BD1B29">
        <w:rPr>
          <w:noProof w:val="0"/>
        </w:rPr>
        <w:t xml:space="preserve"> </w:t>
      </w:r>
      <w:r w:rsidRPr="009C65CA">
        <w:rPr>
          <w:noProof w:val="0"/>
        </w:rPr>
        <w:br/>
      </w:r>
      <w:r w:rsidRPr="00250CE2">
        <w:t xml:space="preserve">upProba = </w:t>
      </w:r>
      <w:r w:rsidRPr="00250CE2">
        <w:rPr>
          <w:rStyle w:val="Synvarinline"/>
          <w:color w:val="auto"/>
          <w:lang w:eastAsia="en-US"/>
        </w:rPr>
        <w:t>obufCtxProbaBounds</w:t>
      </w:r>
      <w:r w:rsidRPr="00250CE2">
        <w:rPr>
          <w:rStyle w:val="Exprinline"/>
          <w:rFonts w:ascii="Courier New" w:hAnsi="Courier New"/>
          <w:color w:val="auto"/>
          <w:lang w:eastAsia="en-US"/>
        </w:rPr>
        <w:t>[</w:t>
      </w:r>
      <w:r w:rsidRPr="00250CE2">
        <w:rPr>
          <w:rStyle w:val="Var1inline"/>
          <w:rFonts w:ascii="Courier New" w:hAnsi="Courier New" w:cs="Times New Roman"/>
          <w:color w:val="auto"/>
        </w:rPr>
        <w:t>idx</w:t>
      </w:r>
      <w:r w:rsidRPr="00250CE2">
        <w:rPr>
          <w:rStyle w:val="Exprinline"/>
          <w:rFonts w:ascii="Courier New" w:hAnsi="Courier New"/>
          <w:color w:val="auto"/>
          <w:lang w:eastAsia="en-US"/>
        </w:rPr>
        <w:t>]</w:t>
      </w:r>
    </w:p>
    <w:p w14:paraId="5793D724" w14:textId="77777777" w:rsidR="00010E20" w:rsidRPr="008C5AE8" w:rsidRDefault="00010E20" w:rsidP="00010E20">
      <w:pPr>
        <w:rPr>
          <w:lang w:eastAsia="ja-JP"/>
        </w:rPr>
      </w:pPr>
      <w:r>
        <w:rPr>
          <w:lang w:eastAsia="ja-JP"/>
        </w:rPr>
        <w:t xml:space="preserve">In case the probability </w:t>
      </w:r>
      <w:r>
        <w:rPr>
          <w:rStyle w:val="VarNinline"/>
          <w:noProof w:val="0"/>
        </w:rPr>
        <w:t>prob0</w:t>
      </w:r>
      <w:r w:rsidRPr="00D6689C">
        <w:t xml:space="preserve"> </w:t>
      </w:r>
      <w:r>
        <w:rPr>
          <w:lang w:eastAsia="ja-JP"/>
        </w:rPr>
        <w:t xml:space="preserve">of the selected context </w:t>
      </w:r>
      <w:r w:rsidRPr="00D6689C">
        <w:rPr>
          <w:rStyle w:val="ExprNameinline"/>
          <w:noProof w:val="0"/>
        </w:rPr>
        <w:t>SelCtx</w:t>
      </w:r>
      <w:r w:rsidRPr="00D6689C">
        <w:rPr>
          <w:lang w:eastAsia="ja-JP"/>
        </w:rPr>
        <w:t xml:space="preserve"> </w:t>
      </w:r>
      <w:r>
        <w:rPr>
          <w:lang w:eastAsia="ja-JP"/>
        </w:rPr>
        <w:t xml:space="preserve">is not within the bounds, this probability is corrected toward the bounds and the bounds are adjusted by using the table </w:t>
      </w:r>
      <w:r w:rsidRPr="009C65CA">
        <w:rPr>
          <w:rStyle w:val="ExprNameinline"/>
          <w:noProof w:val="0"/>
        </w:rPr>
        <w:t>CtxUpdateDelta</w:t>
      </w:r>
      <w:r w:rsidRPr="009C65CA">
        <w:rPr>
          <w:rStyle w:val="Exprinline"/>
          <w:noProof w:val="0"/>
        </w:rPr>
        <w:t>[  ]</w:t>
      </w:r>
      <w:r>
        <w:rPr>
          <w:lang w:eastAsia="ja-JP"/>
        </w:rPr>
        <w:t xml:space="preserve"> defined by </w:t>
      </w:r>
      <w:r>
        <w:rPr>
          <w:lang w:eastAsia="ja-JP"/>
        </w:rPr>
        <w:fldChar w:fldCharType="begin"/>
      </w:r>
      <w:r>
        <w:rPr>
          <w:lang w:eastAsia="ja-JP"/>
        </w:rPr>
        <w:instrText xml:space="preserve"> REF _Ref143625517 \h </w:instrText>
      </w:r>
      <w:r>
        <w:rPr>
          <w:lang w:eastAsia="ja-JP"/>
        </w:rPr>
      </w:r>
      <w:r>
        <w:rPr>
          <w:lang w:eastAsia="ja-JP"/>
        </w:rPr>
        <w:fldChar w:fldCharType="separate"/>
      </w:r>
      <w:r>
        <w:t xml:space="preserve">Table </w:t>
      </w:r>
      <w:r>
        <w:rPr>
          <w:noProof/>
        </w:rPr>
        <w:t>36</w:t>
      </w:r>
      <w:r>
        <w:rPr>
          <w:lang w:eastAsia="ja-JP"/>
        </w:rPr>
        <w:fldChar w:fldCharType="end"/>
      </w:r>
      <w:r>
        <w:rPr>
          <w:lang w:eastAsia="ja-JP"/>
        </w:rPr>
        <w:t xml:space="preserve">.  </w:t>
      </w:r>
    </w:p>
    <w:p w14:paraId="5DB1708C" w14:textId="77777777" w:rsidR="00010E20" w:rsidRPr="00284C92" w:rsidRDefault="00010E20" w:rsidP="00010E20">
      <w:pPr>
        <w:pStyle w:val="Code"/>
      </w:pPr>
      <w:r w:rsidRPr="00284C92">
        <w:lastRenderedPageBreak/>
        <w:t>if (prob0 &gt; upProba) {</w:t>
      </w:r>
      <w:r w:rsidRPr="009C65CA">
        <w:rPr>
          <w:noProof w:val="0"/>
        </w:rPr>
        <w:br/>
      </w:r>
      <w:r w:rsidRPr="00284C92">
        <w:t xml:space="preserve">  prob0 = upProba</w:t>
      </w:r>
      <w:r w:rsidRPr="009C65CA">
        <w:rPr>
          <w:noProof w:val="0"/>
        </w:rPr>
        <w:br/>
      </w:r>
      <w:r w:rsidRPr="00284C92">
        <w:t xml:space="preserve">  upProba += CtxUpdateDelta[255 - (upProba &gt;&gt; 8)] &gt;&gt; 2</w:t>
      </w:r>
      <w:r w:rsidRPr="009C65CA">
        <w:rPr>
          <w:noProof w:val="0"/>
        </w:rPr>
        <w:br/>
      </w:r>
      <w:r w:rsidRPr="00284C92">
        <w:t xml:space="preserve">  if (idx &gt; 0 &amp;&amp; upProba &gt; obufCtxProbaBounds [idx - 1]) {</w:t>
      </w:r>
      <w:r w:rsidRPr="009C65CA">
        <w:rPr>
          <w:noProof w:val="0"/>
        </w:rPr>
        <w:br/>
      </w:r>
      <w:r w:rsidRPr="00284C92">
        <w:t xml:space="preserve">    upProba = obufCtxProbaBounds [idx - 1]</w:t>
      </w:r>
      <w:r w:rsidRPr="00BD1B29">
        <w:rPr>
          <w:noProof w:val="0"/>
        </w:rPr>
        <w:t xml:space="preserve"> </w:t>
      </w:r>
      <w:r w:rsidRPr="009C65CA">
        <w:rPr>
          <w:noProof w:val="0"/>
        </w:rPr>
        <w:br/>
      </w:r>
      <w:r w:rsidRPr="00284C92">
        <w:t xml:space="preserve">  }</w:t>
      </w:r>
      <w:r w:rsidRPr="009C65CA">
        <w:rPr>
          <w:noProof w:val="0"/>
        </w:rPr>
        <w:br/>
      </w:r>
      <w:r w:rsidRPr="00284C92">
        <w:t>}</w:t>
      </w:r>
    </w:p>
    <w:p w14:paraId="7B378DFC" w14:textId="77777777" w:rsidR="00010E20" w:rsidRPr="00EC4058" w:rsidRDefault="00010E20" w:rsidP="00010E20">
      <w:pPr>
        <w:pStyle w:val="Code"/>
      </w:pPr>
      <w:r w:rsidRPr="00284C92">
        <w:t>if (prob0 &lt; lowProba) {</w:t>
      </w:r>
      <w:r w:rsidRPr="009C65CA">
        <w:rPr>
          <w:noProof w:val="0"/>
        </w:rPr>
        <w:br/>
      </w:r>
      <w:r w:rsidRPr="00284C92">
        <w:t xml:space="preserve">  prob0 = lowProba</w:t>
      </w:r>
      <w:r w:rsidRPr="009C65CA">
        <w:rPr>
          <w:noProof w:val="0"/>
        </w:rPr>
        <w:br/>
      </w:r>
      <w:r w:rsidRPr="00284C92">
        <w:t xml:space="preserve">  lowProba -= CtxUpdateDelta[lowProba &gt;&gt; 8] &gt;&gt; 2</w:t>
      </w:r>
      <w:r w:rsidRPr="009C65CA">
        <w:rPr>
          <w:noProof w:val="0"/>
        </w:rPr>
        <w:br/>
      </w:r>
      <w:r w:rsidRPr="00284C92">
        <w:t xml:space="preserve">  if (idx &lt; 31 &amp;&amp; lowProba &gt; obufCtxProbaBounds [idx + 2]) {</w:t>
      </w:r>
      <w:r w:rsidRPr="009C65CA">
        <w:rPr>
          <w:noProof w:val="0"/>
        </w:rPr>
        <w:br/>
      </w:r>
      <w:r w:rsidRPr="00284C92">
        <w:t xml:space="preserve">    lowProba = obufCtxProbaBounds [idx + 2]</w:t>
      </w:r>
      <w:r w:rsidRPr="00BD1B29">
        <w:rPr>
          <w:noProof w:val="0"/>
        </w:rPr>
        <w:t xml:space="preserve"> </w:t>
      </w:r>
      <w:r w:rsidRPr="009C65CA">
        <w:rPr>
          <w:noProof w:val="0"/>
        </w:rPr>
        <w:br/>
      </w:r>
      <w:r w:rsidRPr="00284C92">
        <w:t xml:space="preserve">  }</w:t>
      </w:r>
      <w:r w:rsidRPr="009C65CA">
        <w:rPr>
          <w:noProof w:val="0"/>
        </w:rPr>
        <w:br/>
      </w:r>
      <w:r w:rsidRPr="00284C92">
        <w:t>}</w:t>
      </w:r>
    </w:p>
    <w:p w14:paraId="1D4F08AA" w14:textId="77777777" w:rsidR="00010E20" w:rsidRPr="00C86A6F" w:rsidRDefault="00010E20" w:rsidP="00010E20">
      <w:pPr>
        <w:pStyle w:val="3"/>
        <w:numPr>
          <w:ilvl w:val="2"/>
          <w:numId w:val="1"/>
        </w:numPr>
        <w:rPr>
          <w:lang w:val="en-CA"/>
        </w:rPr>
      </w:pPr>
      <w:bookmarkStart w:id="554" w:name="_Ref149032849"/>
      <w:bookmarkStart w:id="555" w:name="_Toc149078775"/>
      <w:bookmarkStart w:id="556" w:name="_Toc155259360"/>
      <w:r w:rsidRPr="00C86A6F">
        <w:rPr>
          <w:lang w:val="en-CA"/>
        </w:rPr>
        <w:t xml:space="preserve">Decoding of a </w:t>
      </w:r>
      <w:r>
        <w:rPr>
          <w:lang w:val="en-CA"/>
        </w:rPr>
        <w:t>bin</w:t>
      </w:r>
      <w:r w:rsidRPr="00C86A6F">
        <w:rPr>
          <w:lang w:val="en-CA"/>
        </w:rPr>
        <w:t xml:space="preserve"> using CABAC</w:t>
      </w:r>
      <w:bookmarkEnd w:id="554"/>
      <w:bookmarkEnd w:id="555"/>
      <w:bookmarkEnd w:id="556"/>
    </w:p>
    <w:p w14:paraId="7C0C2F01" w14:textId="77777777" w:rsidR="00010E20" w:rsidRPr="008B2ADC" w:rsidRDefault="00010E20" w:rsidP="00010E20">
      <w:pPr>
        <w:pStyle w:val="NormalKWN"/>
      </w:pPr>
      <w:r>
        <w:t>A</w:t>
      </w:r>
      <w:r w:rsidRPr="00C86A6F">
        <w:t xml:space="preserve"> </w:t>
      </w:r>
      <w:r>
        <w:t>bin</w:t>
      </w:r>
      <w:r w:rsidRPr="00C86A6F">
        <w:t xml:space="preserve"> </w:t>
      </w:r>
      <w:r>
        <w:rPr>
          <w:rStyle w:val="VarNinline"/>
          <w:noProof w:val="0"/>
        </w:rPr>
        <w:t>bin</w:t>
      </w:r>
      <w:r w:rsidRPr="00C86A6F">
        <w:t xml:space="preserve"> of information is decoded according to the clause </w:t>
      </w:r>
      <w:r>
        <w:fldChar w:fldCharType="begin"/>
      </w:r>
      <w:r>
        <w:instrText xml:space="preserve"> REF _Ref161240522 \r \h </w:instrText>
      </w:r>
      <w:r>
        <w:fldChar w:fldCharType="separate"/>
      </w:r>
      <w:r>
        <w:t>11.5.4.5</w:t>
      </w:r>
      <w:r>
        <w:fldChar w:fldCharType="end"/>
      </w:r>
      <w:r w:rsidRPr="00C86A6F">
        <w:t xml:space="preserve"> by using the corrected probability </w:t>
      </w:r>
      <w:r w:rsidRPr="00C86A6F">
        <w:rPr>
          <w:rStyle w:val="VarNinline"/>
          <w:noProof w:val="0"/>
        </w:rPr>
        <w:t>prob0</w:t>
      </w:r>
      <w:r w:rsidRPr="00C86A6F">
        <w:t xml:space="preserve"> </w:t>
      </w:r>
      <w:r w:rsidRPr="00C86A6F">
        <w:rPr>
          <w:lang w:eastAsia="ja-JP"/>
        </w:rPr>
        <w:t xml:space="preserve">of the selected context </w:t>
      </w:r>
      <w:r w:rsidRPr="00C86A6F">
        <w:rPr>
          <w:rStyle w:val="ExprNameinline"/>
          <w:noProof w:val="0"/>
        </w:rPr>
        <w:t>SelCtx</w:t>
      </w:r>
      <w:r w:rsidRPr="00C86A6F">
        <w:rPr>
          <w:lang w:eastAsia="ja-JP"/>
        </w:rPr>
        <w:t xml:space="preserve">. Then, the probability evolves according to clause </w:t>
      </w:r>
      <w:r>
        <w:rPr>
          <w:lang w:eastAsia="ja-JP"/>
        </w:rPr>
        <w:fldChar w:fldCharType="begin"/>
      </w:r>
      <w:r>
        <w:rPr>
          <w:lang w:eastAsia="ja-JP"/>
        </w:rPr>
        <w:instrText xml:space="preserve"> REF _Ref161240544 \r \h </w:instrText>
      </w:r>
      <w:r>
        <w:rPr>
          <w:lang w:eastAsia="ja-JP"/>
        </w:rPr>
      </w:r>
      <w:r>
        <w:rPr>
          <w:lang w:eastAsia="ja-JP"/>
        </w:rPr>
        <w:fldChar w:fldCharType="separate"/>
      </w:r>
      <w:r>
        <w:rPr>
          <w:lang w:eastAsia="ja-JP"/>
        </w:rPr>
        <w:t>11.5.3.3</w:t>
      </w:r>
      <w:r>
        <w:rPr>
          <w:lang w:eastAsia="ja-JP"/>
        </w:rPr>
        <w:fldChar w:fldCharType="end"/>
      </w:r>
      <w:r>
        <w:rPr>
          <w:rFonts w:hint="eastAsia"/>
          <w:lang w:eastAsia="zh-CN"/>
        </w:rPr>
        <w:t>.</w:t>
      </w:r>
    </w:p>
    <w:p w14:paraId="7A7443FA" w14:textId="77777777" w:rsidR="00010E20" w:rsidRPr="004F2A4F" w:rsidRDefault="00010E20" w:rsidP="00010E20">
      <w:pPr>
        <w:pStyle w:val="ANNEX"/>
      </w:pPr>
      <w:bookmarkStart w:id="557" w:name="_Toc528920591"/>
      <w:bookmarkStart w:id="558" w:name="_Toc528922403"/>
      <w:bookmarkStart w:id="559" w:name="_Toc528922831"/>
      <w:bookmarkStart w:id="560" w:name="_Toc528920593"/>
      <w:bookmarkStart w:id="561" w:name="_Toc528922405"/>
      <w:bookmarkStart w:id="562" w:name="_Toc528922833"/>
      <w:bookmarkStart w:id="563" w:name="_Toc528920604"/>
      <w:bookmarkStart w:id="564" w:name="_Toc528922416"/>
      <w:bookmarkStart w:id="565" w:name="_Toc528922844"/>
      <w:bookmarkStart w:id="566" w:name="_Toc528920606"/>
      <w:bookmarkStart w:id="567" w:name="_Toc528922418"/>
      <w:bookmarkStart w:id="568" w:name="_Toc528922846"/>
      <w:bookmarkStart w:id="569" w:name="_Toc528920607"/>
      <w:bookmarkStart w:id="570" w:name="_Toc528922419"/>
      <w:bookmarkStart w:id="571" w:name="_Toc528922847"/>
      <w:bookmarkStart w:id="572" w:name="_Toc528920608"/>
      <w:bookmarkStart w:id="573" w:name="_Toc528922420"/>
      <w:bookmarkStart w:id="574" w:name="_Toc528922848"/>
      <w:bookmarkStart w:id="575" w:name="_Toc528920609"/>
      <w:bookmarkStart w:id="576" w:name="_Toc528922421"/>
      <w:bookmarkStart w:id="577" w:name="_Toc528922849"/>
      <w:bookmarkStart w:id="578" w:name="_Toc528920610"/>
      <w:bookmarkStart w:id="579" w:name="_Toc528922422"/>
      <w:bookmarkStart w:id="580" w:name="_Toc528922850"/>
      <w:bookmarkStart w:id="581" w:name="_Toc528920611"/>
      <w:bookmarkStart w:id="582" w:name="_Toc528922423"/>
      <w:bookmarkStart w:id="583" w:name="_Toc528922851"/>
      <w:bookmarkStart w:id="584" w:name="_Toc528920612"/>
      <w:bookmarkStart w:id="585" w:name="_Toc528922424"/>
      <w:bookmarkStart w:id="586" w:name="_Toc528922852"/>
      <w:bookmarkStart w:id="587" w:name="_Toc528920613"/>
      <w:bookmarkStart w:id="588" w:name="_Toc528922425"/>
      <w:bookmarkStart w:id="589" w:name="_Toc528922853"/>
      <w:bookmarkStart w:id="590" w:name="_Toc528920614"/>
      <w:bookmarkStart w:id="591" w:name="_Toc528922426"/>
      <w:bookmarkStart w:id="592" w:name="_Toc528922854"/>
      <w:bookmarkStart w:id="593" w:name="_Toc450303222"/>
      <w:bookmarkStart w:id="594" w:name="_Toc9996972"/>
      <w:bookmarkStart w:id="595" w:name="_Toc438968655"/>
      <w:bookmarkStart w:id="596" w:name="_Toc443461103"/>
      <w:bookmarkStart w:id="597" w:name="_Toc353342675"/>
      <w:bookmarkEnd w:id="449"/>
      <w:bookmarkEnd w:id="450"/>
      <w:bookmarkEnd w:id="451"/>
      <w:bookmarkEnd w:id="452"/>
      <w:bookmarkEnd w:id="453"/>
      <w:bookmarkEnd w:id="454"/>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4F2A4F">
        <w:lastRenderedPageBreak/>
        <w:br/>
      </w:r>
      <w:bookmarkStart w:id="598" w:name="_Ref88825531"/>
      <w:bookmarkStart w:id="599" w:name="_Toc100603793"/>
      <w:bookmarkEnd w:id="593"/>
      <w:bookmarkEnd w:id="594"/>
      <w:bookmarkEnd w:id="595"/>
      <w:bookmarkEnd w:id="596"/>
      <w:bookmarkEnd w:id="597"/>
      <w:r w:rsidRPr="007B6A5E">
        <w:rPr>
          <w:b w:val="0"/>
          <w:bCs/>
        </w:rPr>
        <w:t>(normative)</w:t>
      </w:r>
      <w:r w:rsidRPr="007B6A5E">
        <w:rPr>
          <w:b w:val="0"/>
          <w:bCs/>
        </w:rPr>
        <w:br/>
      </w:r>
      <w:bookmarkStart w:id="600" w:name="_Ref530554341"/>
      <w:bookmarkStart w:id="601" w:name="_Ref530554356"/>
      <w:bookmarkStart w:id="602" w:name="_Toc4056211"/>
      <w:bookmarkStart w:id="603" w:name="_Toc6215385"/>
      <w:bookmarkStart w:id="604" w:name="_Toc24731208"/>
      <w:r w:rsidRPr="004F2A4F">
        <w:t>Profiles and levels</w:t>
      </w:r>
      <w:bookmarkEnd w:id="598"/>
      <w:bookmarkEnd w:id="599"/>
      <w:bookmarkEnd w:id="600"/>
      <w:bookmarkEnd w:id="601"/>
      <w:bookmarkEnd w:id="602"/>
      <w:bookmarkEnd w:id="603"/>
      <w:bookmarkEnd w:id="604"/>
    </w:p>
    <w:p w14:paraId="5960CF85" w14:textId="77777777" w:rsidR="00010E20" w:rsidRPr="004F2A4F" w:rsidRDefault="00010E20" w:rsidP="00010E20">
      <w:pPr>
        <w:pStyle w:val="a2"/>
        <w:rPr>
          <w:noProof/>
        </w:rPr>
      </w:pPr>
      <w:bookmarkStart w:id="605" w:name="_Toc317198861"/>
      <w:bookmarkStart w:id="606" w:name="_Toc390728201"/>
      <w:bookmarkStart w:id="607" w:name="_Toc511952647"/>
      <w:bookmarkStart w:id="608" w:name="_Toc4056212"/>
      <w:bookmarkStart w:id="609" w:name="_Toc6215386"/>
      <w:bookmarkStart w:id="610" w:name="_Toc24731209"/>
      <w:bookmarkStart w:id="611" w:name="_Toc100603794"/>
      <w:r w:rsidRPr="004F2A4F">
        <w:rPr>
          <w:noProof/>
        </w:rPr>
        <w:t>Overview of profiles and levels</w:t>
      </w:r>
      <w:bookmarkEnd w:id="605"/>
      <w:bookmarkEnd w:id="606"/>
      <w:bookmarkEnd w:id="607"/>
      <w:bookmarkEnd w:id="608"/>
      <w:bookmarkEnd w:id="609"/>
      <w:bookmarkEnd w:id="610"/>
      <w:bookmarkEnd w:id="611"/>
      <w:r>
        <w:fldChar w:fldCharType="begin" w:fldLock="1"/>
      </w:r>
      <w:r>
        <w:rPr>
          <w:rStyle w:val="HdgMarker"/>
        </w:rPr>
        <w:instrText>Q</w:instrText>
      </w:r>
      <w:r>
        <w:instrText>UOTE "" \* Charformat</w:instrText>
      </w:r>
      <w:r>
        <w:fldChar w:fldCharType="end"/>
      </w:r>
    </w:p>
    <w:p w14:paraId="72060B56" w14:textId="77777777" w:rsidR="00010E20" w:rsidRPr="00A4559E" w:rsidRDefault="00010E20" w:rsidP="00010E20">
      <w:r w:rsidRPr="00A4559E">
        <w:t>Profiles and levels specify restrictions on bitstreams and hence limits on the capabilities needed to decode the bitstreams.  Profiles and levels may also be used to indicate interoperability points between individual implementations.</w:t>
      </w:r>
    </w:p>
    <w:p w14:paraId="6CEDE344" w14:textId="77777777" w:rsidR="00010E20" w:rsidRPr="00B619EA" w:rsidRDefault="00010E20" w:rsidP="00010E20">
      <w:pPr>
        <w:pStyle w:val="NoteNumbered"/>
        <w:numPr>
          <w:ilvl w:val="1"/>
          <w:numId w:val="11"/>
        </w:numPr>
      </w:pPr>
      <w:r w:rsidRPr="00B619EA">
        <w:t>This document does not include individually selectable options at the decoder, as this would increase interoperability difficulties.</w:t>
      </w:r>
    </w:p>
    <w:p w14:paraId="7D349FCF" w14:textId="77777777" w:rsidR="00010E20" w:rsidRPr="00A4559E" w:rsidRDefault="00010E20" w:rsidP="00010E20">
      <w:r w:rsidRPr="00A4559E">
        <w:t>Each profile specifies a subset of algorithmic features and limits that shall be supported by all decoders conforming to that profile.</w:t>
      </w:r>
    </w:p>
    <w:p w14:paraId="66E3CEFE" w14:textId="77777777" w:rsidR="00010E20" w:rsidRPr="007F33B7" w:rsidRDefault="00010E20" w:rsidP="00010E20">
      <w:pPr>
        <w:pStyle w:val="NoteNumbered"/>
        <w:numPr>
          <w:ilvl w:val="1"/>
          <w:numId w:val="12"/>
        </w:numPr>
      </w:pPr>
      <w:r w:rsidRPr="007F33B7">
        <w:t>Encoders are not required to use any particular subset of features supported</w:t>
      </w:r>
      <w:r>
        <w:t xml:space="preserve"> by</w:t>
      </w:r>
      <w:r w:rsidRPr="007F33B7">
        <w:t xml:space="preserve"> a profile.</w:t>
      </w:r>
    </w:p>
    <w:p w14:paraId="4C88DDC9" w14:textId="77777777" w:rsidR="00010E20" w:rsidRPr="00A4559E" w:rsidRDefault="00010E20" w:rsidP="00010E20">
      <w:r w:rsidRPr="00A4559E">
        <w:t>Each level specifies a set of limits on the values that may be coded by G-PCC syntax elements.  Level definitions apply to all profiles.  For any given profile, a level generally corresponds to a particular decoder processing load and memory capability.</w:t>
      </w:r>
    </w:p>
    <w:p w14:paraId="39B136FF" w14:textId="77777777" w:rsidR="00010E20" w:rsidRPr="004F2A4F" w:rsidRDefault="00010E20" w:rsidP="00010E20">
      <w:pPr>
        <w:pStyle w:val="a2"/>
        <w:numPr>
          <w:ilvl w:val="1"/>
          <w:numId w:val="2"/>
        </w:numPr>
        <w:tabs>
          <w:tab w:val="clear" w:pos="360"/>
        </w:tabs>
        <w:rPr>
          <w:noProof/>
        </w:rPr>
      </w:pPr>
      <w:bookmarkStart w:id="612" w:name="_Toc100603795"/>
      <w:r w:rsidRPr="004F2A4F">
        <w:rPr>
          <w:noProof/>
        </w:rPr>
        <w:t>Requirements on decoder capability</w:t>
      </w:r>
      <w:bookmarkEnd w:id="612"/>
      <w:r>
        <w:fldChar w:fldCharType="begin" w:fldLock="1"/>
      </w:r>
      <w:r>
        <w:rPr>
          <w:rStyle w:val="HdgMarker"/>
        </w:rPr>
        <w:instrText>Q</w:instrText>
      </w:r>
      <w:r>
        <w:instrText>UOTE "" \* Charformat</w:instrText>
      </w:r>
      <w:r>
        <w:fldChar w:fldCharType="end"/>
      </w:r>
    </w:p>
    <w:p w14:paraId="5E979958" w14:textId="77777777" w:rsidR="00010E20" w:rsidRPr="00A4559E" w:rsidRDefault="00010E20" w:rsidP="00010E20">
      <w:pPr>
        <w:rPr>
          <w:noProof/>
        </w:rPr>
      </w:pPr>
      <w:r w:rsidRPr="00A4559E">
        <w:rPr>
          <w:noProof/>
        </w:rPr>
        <w:t>The capabilities of decoders conforming to this document are specified in terms of the ability to decode bitstreams conforming to the constraints of profiles and levels specified in this annex.</w:t>
      </w:r>
    </w:p>
    <w:p w14:paraId="78E2B475" w14:textId="77777777" w:rsidR="00010E20" w:rsidRPr="00A4559E" w:rsidRDefault="00010E20" w:rsidP="00010E20">
      <w:pPr>
        <w:rPr>
          <w:noProof/>
        </w:rPr>
      </w:pPr>
      <w:r w:rsidRPr="00A4559E">
        <w:rPr>
          <w:noProof/>
        </w:rPr>
        <w:t>When expressing the capabilities of a decoder for a specific profile, the level supported for that profile should also be expressed.</w:t>
      </w:r>
    </w:p>
    <w:p w14:paraId="2C31F77F" w14:textId="77777777" w:rsidR="00010E20" w:rsidRPr="004F2A4F" w:rsidRDefault="00010E20" w:rsidP="00010E20">
      <w:pPr>
        <w:pStyle w:val="a2"/>
        <w:numPr>
          <w:ilvl w:val="1"/>
          <w:numId w:val="2"/>
        </w:numPr>
        <w:tabs>
          <w:tab w:val="clear" w:pos="360"/>
        </w:tabs>
        <w:rPr>
          <w:noProof/>
        </w:rPr>
      </w:pPr>
      <w:bookmarkStart w:id="613" w:name="_Toc100232021"/>
      <w:bookmarkStart w:id="614" w:name="_Ref30252241"/>
      <w:bookmarkStart w:id="615" w:name="_Toc100603796"/>
      <w:bookmarkEnd w:id="613"/>
      <w:r w:rsidRPr="004F2A4F">
        <w:rPr>
          <w:noProof/>
        </w:rPr>
        <w:t>Profiles</w:t>
      </w:r>
      <w:bookmarkEnd w:id="614"/>
      <w:bookmarkEnd w:id="615"/>
      <w:r>
        <w:fldChar w:fldCharType="begin" w:fldLock="1"/>
      </w:r>
      <w:r>
        <w:rPr>
          <w:rStyle w:val="HdgMarker"/>
        </w:rPr>
        <w:instrText>Q</w:instrText>
      </w:r>
      <w:r>
        <w:instrText>UOTE "" \* Charformat</w:instrText>
      </w:r>
      <w:r>
        <w:fldChar w:fldCharType="end"/>
      </w:r>
    </w:p>
    <w:p w14:paraId="13F09AE1" w14:textId="77777777" w:rsidR="00010E20" w:rsidRPr="004F2A4F" w:rsidRDefault="00010E20" w:rsidP="00010E20">
      <w:pPr>
        <w:pStyle w:val="a3"/>
        <w:numPr>
          <w:ilvl w:val="2"/>
          <w:numId w:val="2"/>
        </w:numPr>
        <w:rPr>
          <w:noProof/>
        </w:rPr>
      </w:pPr>
      <w:bookmarkStart w:id="616" w:name="_Toc100603797"/>
      <w:r w:rsidRPr="004F2A4F">
        <w:rPr>
          <w:noProof/>
        </w:rPr>
        <w:t>General</w:t>
      </w:r>
      <w:bookmarkEnd w:id="616"/>
      <w:r>
        <w:fldChar w:fldCharType="begin" w:fldLock="1"/>
      </w:r>
      <w:r>
        <w:rPr>
          <w:rStyle w:val="HdgMarker"/>
        </w:rPr>
        <w:instrText>Q</w:instrText>
      </w:r>
      <w:r>
        <w:instrText>UOTE "" \* Charformat</w:instrText>
      </w:r>
      <w:r>
        <w:fldChar w:fldCharType="end"/>
      </w:r>
    </w:p>
    <w:p w14:paraId="1072781E" w14:textId="77777777" w:rsidR="00010E20" w:rsidRPr="00A4559E" w:rsidRDefault="00010E20" w:rsidP="00010E20">
      <w:pPr>
        <w:rPr>
          <w:noProof/>
        </w:rPr>
      </w:pPr>
      <w:r w:rsidRPr="00A4559E">
        <w:rPr>
          <w:noProof/>
        </w:rPr>
        <w:t>All constraints for SPSs, GPSs and APSs that are specified are constraints for the parameter sets that are active during bitstream decoding.</w:t>
      </w:r>
    </w:p>
    <w:p w14:paraId="1276CA3A" w14:textId="77777777" w:rsidR="00010E20" w:rsidRDefault="00010E20" w:rsidP="00010E20">
      <w:pPr>
        <w:pStyle w:val="a3"/>
        <w:numPr>
          <w:ilvl w:val="2"/>
          <w:numId w:val="2"/>
        </w:numPr>
        <w:rPr>
          <w:noProof/>
        </w:rPr>
      </w:pPr>
      <w:bookmarkStart w:id="617" w:name="_Toc100603798"/>
      <w:r>
        <w:rPr>
          <w:noProof/>
        </w:rPr>
        <w:t>Simple, Predictive, Dense and Main profiles</w:t>
      </w:r>
      <w:bookmarkEnd w:id="617"/>
      <w:r>
        <w:fldChar w:fldCharType="begin" w:fldLock="1"/>
      </w:r>
      <w:r>
        <w:rPr>
          <w:rStyle w:val="HdgMarker"/>
        </w:rPr>
        <w:instrText>Q</w:instrText>
      </w:r>
      <w:r>
        <w:instrText>UOTE "" \* Charformat</w:instrText>
      </w:r>
      <w:r>
        <w:fldChar w:fldCharType="end"/>
      </w:r>
    </w:p>
    <w:p w14:paraId="7238D6CE" w14:textId="77777777" w:rsidR="00010E20" w:rsidRPr="00A4559E" w:rsidRDefault="00010E20" w:rsidP="00010E20">
      <w:pPr>
        <w:pStyle w:val="NormalKWN"/>
        <w:rPr>
          <w:lang w:eastAsia="ja-JP"/>
        </w:rPr>
      </w:pPr>
      <w:r w:rsidRPr="00A4559E">
        <w:rPr>
          <w:lang w:eastAsia="ja-JP"/>
        </w:rPr>
        <w:t>Bitstreams conforming to the Simple, Predictive, Dense or Main profiles shall satisfy:</w:t>
      </w:r>
    </w:p>
    <w:p w14:paraId="09957E79" w14:textId="77777777" w:rsidR="00010E20" w:rsidRPr="000773D1" w:rsidRDefault="00010E20" w:rsidP="00010E20">
      <w:pPr>
        <w:pStyle w:val="Itemize1G-PCC"/>
        <w:rPr>
          <w:lang w:eastAsia="ja-JP"/>
        </w:rPr>
      </w:pPr>
      <w:r>
        <w:rPr>
          <w:noProof/>
        </w:rPr>
        <w:t xml:space="preserve">the constraints specified in </w:t>
      </w:r>
      <w:r>
        <w:rPr>
          <w:noProof/>
        </w:rPr>
        <w:fldChar w:fldCharType="begin" w:fldLock="1"/>
      </w:r>
      <w:r>
        <w:rPr>
          <w:noProof/>
        </w:rPr>
        <w:instrText xml:space="preserve"> REF _Ref87868853 \h </w:instrText>
      </w:r>
      <w:r>
        <w:rPr>
          <w:noProof/>
        </w:rPr>
      </w:r>
      <w:r>
        <w:rPr>
          <w:noProof/>
        </w:rPr>
        <w:fldChar w:fldCharType="separate"/>
      </w:r>
      <w:r w:rsidRPr="005259F6">
        <w:t>Table</w:t>
      </w:r>
      <w:r>
        <w:t> </w:t>
      </w:r>
      <w:r w:rsidRPr="005259F6">
        <w:t>A.</w:t>
      </w:r>
      <w:r>
        <w:rPr>
          <w:noProof/>
        </w:rPr>
        <w:t>1</w:t>
      </w:r>
      <w:r>
        <w:rPr>
          <w:noProof/>
        </w:rPr>
        <w:fldChar w:fldCharType="end"/>
      </w:r>
      <w:r>
        <w:rPr>
          <w:noProof/>
        </w:rPr>
        <w:t>;</w:t>
      </w:r>
    </w:p>
    <w:p w14:paraId="47218F25" w14:textId="77777777" w:rsidR="00010E20" w:rsidRPr="00E30E58" w:rsidRDefault="00010E20" w:rsidP="00010E20">
      <w:pPr>
        <w:pStyle w:val="Itemize1G-PCC"/>
        <w:rPr>
          <w:lang w:eastAsia="ja-JP"/>
        </w:rPr>
      </w:pPr>
      <w:r>
        <w:rPr>
          <w:lang w:eastAsia="ja-JP"/>
        </w:rPr>
        <w:t>t</w:t>
      </w:r>
      <w:r w:rsidRPr="00E30E58">
        <w:rPr>
          <w:lang w:eastAsia="ja-JP"/>
        </w:rPr>
        <w:t>he level constraints specified in</w:t>
      </w:r>
      <w:r>
        <w:t xml:space="preserve"> </w:t>
      </w:r>
      <w:r>
        <w:fldChar w:fldCharType="begin" w:fldLock="1"/>
      </w:r>
      <w:r>
        <w:instrText xml:space="preserve"> REF _Ref91514113 \r \h </w:instrText>
      </w:r>
      <w:r>
        <w:fldChar w:fldCharType="separate"/>
      </w:r>
      <w:r>
        <w:t>A.4</w:t>
      </w:r>
      <w:r>
        <w:fldChar w:fldCharType="end"/>
      </w:r>
      <w:r w:rsidRPr="00E30E58">
        <w:rPr>
          <w:lang w:eastAsia="ja-JP"/>
        </w:rPr>
        <w:t>.</w:t>
      </w:r>
    </w:p>
    <w:p w14:paraId="6D7D5834" w14:textId="77777777" w:rsidR="00010E20" w:rsidRPr="00A4559E" w:rsidRDefault="00010E20" w:rsidP="00010E20">
      <w:pPr>
        <w:pStyle w:val="NormalKWN"/>
        <w:rPr>
          <w:lang w:eastAsia="ja-JP"/>
        </w:rPr>
      </w:pPr>
      <w:r w:rsidRPr="00A4559E">
        <w:rPr>
          <w:lang w:eastAsia="ja-JP"/>
        </w:rPr>
        <w:t>Conformance of a bitstream to a particular profile shall be indicated by:</w:t>
      </w:r>
    </w:p>
    <w:p w14:paraId="7CADB3F4" w14:textId="77777777" w:rsidR="00010E20" w:rsidRPr="0023107F" w:rsidRDefault="00010E20" w:rsidP="00010E20">
      <w:pPr>
        <w:pStyle w:val="Itemize1G-PCC"/>
        <w:rPr>
          <w:lang w:eastAsia="ja-JP"/>
        </w:rPr>
      </w:pPr>
      <w:r w:rsidRPr="001A38FF">
        <w:rPr>
          <w:rStyle w:val="Synvarinline"/>
        </w:rPr>
        <w:t>simple_profile_compliant</w:t>
      </w:r>
      <w:r>
        <w:rPr>
          <w:lang w:eastAsia="ja-JP"/>
        </w:rPr>
        <w:t xml:space="preserve"> equal to 1 for bitstreams conforming to the Simple profile;</w:t>
      </w:r>
    </w:p>
    <w:p w14:paraId="2EDD9B97" w14:textId="77777777" w:rsidR="00010E20" w:rsidRPr="0023107F" w:rsidRDefault="00010E20" w:rsidP="00010E20">
      <w:pPr>
        <w:pStyle w:val="Itemize1G-PCC"/>
        <w:rPr>
          <w:lang w:eastAsia="ja-JP"/>
        </w:rPr>
      </w:pPr>
      <w:r w:rsidRPr="001A38FF">
        <w:rPr>
          <w:rStyle w:val="Synvarinline"/>
        </w:rPr>
        <w:t>predictive_profile_compliant</w:t>
      </w:r>
      <w:r>
        <w:rPr>
          <w:lang w:eastAsia="ja-JP"/>
        </w:rPr>
        <w:t xml:space="preserve"> equal to 1 for bitstreams conforming to the Predictive profile;</w:t>
      </w:r>
    </w:p>
    <w:p w14:paraId="06A6C4C1" w14:textId="77777777" w:rsidR="00010E20" w:rsidRPr="0023107F" w:rsidRDefault="00010E20" w:rsidP="00010E20">
      <w:pPr>
        <w:pStyle w:val="Itemize1G-PCC"/>
        <w:rPr>
          <w:lang w:eastAsia="ja-JP"/>
        </w:rPr>
      </w:pPr>
      <w:r w:rsidRPr="001A38FF">
        <w:rPr>
          <w:rStyle w:val="Synvarinline"/>
        </w:rPr>
        <w:t>dense_profile_compliant</w:t>
      </w:r>
      <w:r>
        <w:rPr>
          <w:lang w:eastAsia="ja-JP"/>
        </w:rPr>
        <w:t xml:space="preserve"> equal to 1 for bitstreams conforming to the Dense profile;</w:t>
      </w:r>
    </w:p>
    <w:p w14:paraId="46D6CBDF" w14:textId="77777777" w:rsidR="00010E20" w:rsidRPr="00275184" w:rsidRDefault="00010E20" w:rsidP="00010E20">
      <w:pPr>
        <w:pStyle w:val="Itemize1G-PCC"/>
        <w:rPr>
          <w:lang w:eastAsia="ja-JP"/>
        </w:rPr>
      </w:pPr>
      <w:r w:rsidRPr="001A38FF">
        <w:rPr>
          <w:rStyle w:val="Synvarinline"/>
        </w:rPr>
        <w:t>main_profile_compliant</w:t>
      </w:r>
      <w:r>
        <w:rPr>
          <w:lang w:eastAsia="ja-JP"/>
        </w:rPr>
        <w:t xml:space="preserve"> equal to 1 for bitstreams conforming to the Main profile.</w:t>
      </w:r>
    </w:p>
    <w:p w14:paraId="395806D9" w14:textId="77777777" w:rsidR="00010E20" w:rsidRPr="00A4559E" w:rsidRDefault="00010E20" w:rsidP="00010E20">
      <w:pPr>
        <w:pStyle w:val="NormalKWN"/>
        <w:rPr>
          <w:lang w:eastAsia="ja-JP"/>
        </w:rPr>
      </w:pPr>
      <w:r w:rsidRPr="00A4559E">
        <w:rPr>
          <w:lang w:eastAsia="ja-JP"/>
        </w:rPr>
        <w:t>Decoders conforming to a particular profile at a specific level shall be capable of decoding all bitstreams that:</w:t>
      </w:r>
    </w:p>
    <w:p w14:paraId="010B8EB3" w14:textId="77777777" w:rsidR="00010E20" w:rsidRPr="00F96AD0" w:rsidRDefault="00010E20" w:rsidP="00010E20">
      <w:pPr>
        <w:pStyle w:val="Itemize1G-PCC"/>
        <w:rPr>
          <w:lang w:eastAsia="ja-JP"/>
        </w:rPr>
      </w:pPr>
      <w:r w:rsidRPr="00F96AD0">
        <w:rPr>
          <w:lang w:eastAsia="ja-JP"/>
        </w:rPr>
        <w:t>indicate</w:t>
      </w:r>
      <w:r>
        <w:rPr>
          <w:lang w:eastAsia="ja-JP"/>
        </w:rPr>
        <w:t xml:space="preserve"> conformance with the</w:t>
      </w:r>
      <w:r w:rsidRPr="00F96AD0">
        <w:rPr>
          <w:lang w:eastAsia="ja-JP"/>
        </w:rPr>
        <w:t xml:space="preserve"> profile</w:t>
      </w:r>
      <w:r>
        <w:rPr>
          <w:lang w:eastAsia="ja-JP"/>
        </w:rPr>
        <w:t>, and</w:t>
      </w:r>
    </w:p>
    <w:p w14:paraId="336E10AA" w14:textId="77777777" w:rsidR="00010E20" w:rsidRPr="00F96AD0" w:rsidRDefault="00010E20" w:rsidP="00010E20">
      <w:pPr>
        <w:pStyle w:val="Itemize1G-PCC"/>
      </w:pPr>
      <w:r w:rsidRPr="00F96AD0">
        <w:rPr>
          <w:lang w:eastAsia="ja-JP"/>
        </w:rPr>
        <w:t>indicate</w:t>
      </w:r>
      <w:r>
        <w:rPr>
          <w:lang w:eastAsia="ja-JP"/>
        </w:rPr>
        <w:t xml:space="preserve"> conformance with</w:t>
      </w:r>
      <w:r w:rsidRPr="00F96AD0">
        <w:rPr>
          <w:lang w:eastAsia="ja-JP"/>
        </w:rPr>
        <w:t xml:space="preserve"> a level that is lower than or equal to the</w:t>
      </w:r>
      <w:r>
        <w:rPr>
          <w:lang w:eastAsia="ja-JP"/>
        </w:rPr>
        <w:t xml:space="preserve"> decoder's</w:t>
      </w:r>
      <w:r w:rsidRPr="00F96AD0">
        <w:rPr>
          <w:lang w:eastAsia="ja-JP"/>
        </w:rPr>
        <w:t xml:space="preserve"> level.</w:t>
      </w:r>
    </w:p>
    <w:p w14:paraId="208226F9" w14:textId="77777777" w:rsidR="00010E20" w:rsidRPr="005259F6" w:rsidRDefault="00010E20" w:rsidP="00010E20">
      <w:pPr>
        <w:pStyle w:val="af4"/>
      </w:pPr>
      <w:bookmarkStart w:id="618" w:name="_Ref87868853"/>
      <w:bookmarkStart w:id="619" w:name="_Ref30254244"/>
      <w:r w:rsidRPr="005259F6">
        <w:lastRenderedPageBreak/>
        <w:t>Table</w:t>
      </w:r>
      <w:r>
        <w:t> </w:t>
      </w:r>
      <w:r w:rsidRPr="005259F6">
        <w:t>A.</w:t>
      </w:r>
      <w:r>
        <w:fldChar w:fldCharType="begin" w:fldLock="1"/>
      </w:r>
      <w:r>
        <w:instrText xml:space="preserve"> SEQ Table \r 1 \* ARABIC </w:instrText>
      </w:r>
      <w:r>
        <w:fldChar w:fldCharType="separate"/>
      </w:r>
      <w:r>
        <w:rPr>
          <w:noProof/>
        </w:rPr>
        <w:t>1</w:t>
      </w:r>
      <w:r>
        <w:fldChar w:fldCharType="end"/>
      </w:r>
      <w:bookmarkEnd w:id="618"/>
      <w:r w:rsidRPr="005259F6">
        <w:t> — Allowed values of syntax elements according to profile</w:t>
      </w:r>
    </w:p>
    <w:tbl>
      <w:tblPr>
        <w:tblStyle w:val="G-PCCTable"/>
        <w:tblW w:w="0" w:type="auto"/>
        <w:tblLook w:val="0420" w:firstRow="1" w:lastRow="0" w:firstColumn="0" w:lastColumn="0" w:noHBand="0" w:noVBand="1"/>
      </w:tblPr>
      <w:tblGrid>
        <w:gridCol w:w="1516"/>
        <w:gridCol w:w="3520"/>
        <w:gridCol w:w="847"/>
        <w:gridCol w:w="1162"/>
        <w:gridCol w:w="782"/>
        <w:gridCol w:w="715"/>
      </w:tblGrid>
      <w:tr w:rsidR="00010E20" w:rsidRPr="00A4559E" w14:paraId="030C7068"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0" w:type="auto"/>
            <w:vMerge w:val="restart"/>
          </w:tcPr>
          <w:p w14:paraId="3C1DDBF0" w14:textId="77777777" w:rsidR="00010E20" w:rsidRPr="00A4559E" w:rsidRDefault="00010E20" w:rsidP="009718E7">
            <w:pPr>
              <w:pStyle w:val="G-PCCTablebody"/>
              <w:jc w:val="center"/>
              <w:rPr>
                <w:b w:val="0"/>
                <w:bCs/>
              </w:rPr>
            </w:pPr>
            <w:r w:rsidRPr="00A4559E">
              <w:rPr>
                <w:bCs/>
              </w:rPr>
              <w:t>Parameter set</w:t>
            </w:r>
          </w:p>
        </w:tc>
        <w:tc>
          <w:tcPr>
            <w:tcW w:w="0" w:type="auto"/>
            <w:vMerge w:val="restart"/>
          </w:tcPr>
          <w:p w14:paraId="608B4E3B" w14:textId="77777777" w:rsidR="00010E20" w:rsidRPr="00A4559E" w:rsidRDefault="00010E20" w:rsidP="009718E7">
            <w:pPr>
              <w:pStyle w:val="G-PCCTablebody"/>
              <w:jc w:val="center"/>
              <w:rPr>
                <w:b w:val="0"/>
                <w:bCs/>
              </w:rPr>
            </w:pPr>
            <w:r w:rsidRPr="00A4559E">
              <w:rPr>
                <w:bCs/>
              </w:rPr>
              <w:t>Syntax element</w:t>
            </w:r>
          </w:p>
        </w:tc>
        <w:tc>
          <w:tcPr>
            <w:tcW w:w="0" w:type="auto"/>
            <w:gridSpan w:val="4"/>
          </w:tcPr>
          <w:p w14:paraId="5B450CE4" w14:textId="77777777" w:rsidR="00010E20" w:rsidRPr="00A4559E" w:rsidRDefault="00010E20" w:rsidP="009718E7">
            <w:pPr>
              <w:pStyle w:val="G-PCCTablebody"/>
              <w:jc w:val="center"/>
              <w:rPr>
                <w:b w:val="0"/>
                <w:bCs/>
              </w:rPr>
            </w:pPr>
            <w:r w:rsidRPr="00A4559E">
              <w:rPr>
                <w:bCs/>
              </w:rPr>
              <w:t>Profile</w:t>
            </w:r>
          </w:p>
        </w:tc>
      </w:tr>
      <w:tr w:rsidR="00010E20" w:rsidRPr="00A4559E" w14:paraId="2A09E070" w14:textId="77777777" w:rsidTr="009718E7">
        <w:tblPrEx>
          <w:jc w:val="left"/>
        </w:tblPrEx>
        <w:trPr>
          <w:cnfStyle w:val="100000000000" w:firstRow="1" w:lastRow="0" w:firstColumn="0" w:lastColumn="0" w:oddVBand="0" w:evenVBand="0" w:oddHBand="0" w:evenHBand="0" w:firstRowFirstColumn="0" w:firstRowLastColumn="0" w:lastRowFirstColumn="0" w:lastRowLastColumn="0"/>
          <w:tblHeader/>
          <w:jc w:val="left"/>
        </w:trPr>
        <w:tc>
          <w:tcPr>
            <w:tcW w:w="0" w:type="auto"/>
            <w:vMerge/>
          </w:tcPr>
          <w:p w14:paraId="0F40F6A3" w14:textId="77777777" w:rsidR="00010E20" w:rsidRPr="00A4559E" w:rsidRDefault="00010E20" w:rsidP="009718E7">
            <w:pPr>
              <w:pStyle w:val="G-PCCTablebody"/>
              <w:jc w:val="center"/>
              <w:rPr>
                <w:b w:val="0"/>
                <w:bCs/>
              </w:rPr>
            </w:pPr>
          </w:p>
        </w:tc>
        <w:tc>
          <w:tcPr>
            <w:tcW w:w="0" w:type="auto"/>
            <w:vMerge/>
          </w:tcPr>
          <w:p w14:paraId="4A428F2D" w14:textId="77777777" w:rsidR="00010E20" w:rsidRPr="00A4559E" w:rsidRDefault="00010E20" w:rsidP="009718E7">
            <w:pPr>
              <w:pStyle w:val="G-PCCTablebody"/>
              <w:jc w:val="center"/>
              <w:rPr>
                <w:b w:val="0"/>
                <w:bCs/>
              </w:rPr>
            </w:pPr>
          </w:p>
        </w:tc>
        <w:tc>
          <w:tcPr>
            <w:tcW w:w="0" w:type="auto"/>
          </w:tcPr>
          <w:p w14:paraId="767B9885" w14:textId="77777777" w:rsidR="00010E20" w:rsidRPr="00A4559E" w:rsidRDefault="00010E20" w:rsidP="009718E7">
            <w:pPr>
              <w:pStyle w:val="G-PCCTablebody"/>
              <w:jc w:val="center"/>
              <w:rPr>
                <w:b w:val="0"/>
                <w:bCs/>
              </w:rPr>
            </w:pPr>
            <w:r w:rsidRPr="00A4559E">
              <w:rPr>
                <w:bCs/>
              </w:rPr>
              <w:t>Simple</w:t>
            </w:r>
          </w:p>
        </w:tc>
        <w:tc>
          <w:tcPr>
            <w:tcW w:w="0" w:type="auto"/>
          </w:tcPr>
          <w:p w14:paraId="7E972B16" w14:textId="77777777" w:rsidR="00010E20" w:rsidRPr="00A4559E" w:rsidRDefault="00010E20" w:rsidP="009718E7">
            <w:pPr>
              <w:pStyle w:val="G-PCCTablebody"/>
              <w:jc w:val="center"/>
              <w:rPr>
                <w:b w:val="0"/>
                <w:bCs/>
              </w:rPr>
            </w:pPr>
            <w:r w:rsidRPr="00A4559E">
              <w:rPr>
                <w:bCs/>
              </w:rPr>
              <w:t>Predictive</w:t>
            </w:r>
          </w:p>
        </w:tc>
        <w:tc>
          <w:tcPr>
            <w:tcW w:w="0" w:type="auto"/>
          </w:tcPr>
          <w:p w14:paraId="085CE61A" w14:textId="77777777" w:rsidR="00010E20" w:rsidRPr="00A4559E" w:rsidRDefault="00010E20" w:rsidP="009718E7">
            <w:pPr>
              <w:pStyle w:val="G-PCCTablebody"/>
              <w:jc w:val="center"/>
              <w:rPr>
                <w:b w:val="0"/>
                <w:bCs/>
              </w:rPr>
            </w:pPr>
            <w:r w:rsidRPr="00A4559E">
              <w:rPr>
                <w:bCs/>
              </w:rPr>
              <w:t>Dense</w:t>
            </w:r>
          </w:p>
        </w:tc>
        <w:tc>
          <w:tcPr>
            <w:tcW w:w="0" w:type="auto"/>
          </w:tcPr>
          <w:p w14:paraId="6EF437B4" w14:textId="77777777" w:rsidR="00010E20" w:rsidRPr="00A4559E" w:rsidRDefault="00010E20" w:rsidP="009718E7">
            <w:pPr>
              <w:pStyle w:val="G-PCCTablebody"/>
              <w:jc w:val="center"/>
              <w:rPr>
                <w:b w:val="0"/>
                <w:bCs/>
              </w:rPr>
            </w:pPr>
            <w:r w:rsidRPr="00A4559E">
              <w:rPr>
                <w:bCs/>
              </w:rPr>
              <w:t>Main</w:t>
            </w:r>
          </w:p>
        </w:tc>
      </w:tr>
      <w:tr w:rsidR="00010E20" w:rsidRPr="00A4559E" w14:paraId="19ECF1DF" w14:textId="77777777" w:rsidTr="009718E7">
        <w:tc>
          <w:tcPr>
            <w:tcW w:w="0" w:type="auto"/>
            <w:vMerge w:val="restart"/>
          </w:tcPr>
          <w:p w14:paraId="57F3FFD4" w14:textId="77777777" w:rsidR="00010E20" w:rsidRPr="00A4559E" w:rsidRDefault="00010E20" w:rsidP="009718E7">
            <w:pPr>
              <w:pStyle w:val="G-PCCTablebody"/>
              <w:jc w:val="center"/>
            </w:pPr>
            <w:r w:rsidRPr="00A4559E">
              <w:t>SPS</w:t>
            </w:r>
          </w:p>
        </w:tc>
        <w:tc>
          <w:tcPr>
            <w:tcW w:w="0" w:type="auto"/>
          </w:tcPr>
          <w:p w14:paraId="46AA4B5F" w14:textId="77777777" w:rsidR="00010E20" w:rsidRPr="00A4559E" w:rsidRDefault="00010E20" w:rsidP="009718E7">
            <w:pPr>
              <w:pStyle w:val="G-PCCTablebody"/>
              <w:rPr>
                <w:rStyle w:val="Synvarinline"/>
              </w:rPr>
            </w:pPr>
            <w:r w:rsidRPr="00A4559E">
              <w:rPr>
                <w:rStyle w:val="Synvarinline"/>
              </w:rPr>
              <w:t>simple_profile_compliant</w:t>
            </w:r>
          </w:p>
        </w:tc>
        <w:tc>
          <w:tcPr>
            <w:tcW w:w="0" w:type="auto"/>
          </w:tcPr>
          <w:p w14:paraId="0E1A4FCF" w14:textId="77777777" w:rsidR="00010E20" w:rsidRPr="00A4559E" w:rsidRDefault="00010E20" w:rsidP="009718E7">
            <w:pPr>
              <w:pStyle w:val="G-PCCTablebody"/>
              <w:jc w:val="center"/>
            </w:pPr>
            <w:r w:rsidRPr="00A4559E">
              <w:t>1</w:t>
            </w:r>
          </w:p>
        </w:tc>
        <w:tc>
          <w:tcPr>
            <w:tcW w:w="0" w:type="auto"/>
          </w:tcPr>
          <w:p w14:paraId="227478F0" w14:textId="77777777" w:rsidR="00010E20" w:rsidRPr="00A4559E" w:rsidRDefault="00010E20" w:rsidP="009718E7">
            <w:pPr>
              <w:pStyle w:val="G-PCCTablebody"/>
              <w:jc w:val="center"/>
            </w:pPr>
            <w:r w:rsidRPr="00A4559E">
              <w:rPr>
                <w:noProof/>
              </w:rPr>
              <w:t>0</w:t>
            </w:r>
          </w:p>
        </w:tc>
        <w:tc>
          <w:tcPr>
            <w:tcW w:w="0" w:type="auto"/>
          </w:tcPr>
          <w:p w14:paraId="695066A0" w14:textId="77777777" w:rsidR="00010E20" w:rsidRPr="00A4559E" w:rsidRDefault="00010E20" w:rsidP="009718E7">
            <w:pPr>
              <w:pStyle w:val="G-PCCTablebody"/>
              <w:jc w:val="center"/>
            </w:pPr>
            <w:r w:rsidRPr="00A4559E">
              <w:rPr>
                <w:noProof/>
              </w:rPr>
              <w:t>0</w:t>
            </w:r>
          </w:p>
        </w:tc>
        <w:tc>
          <w:tcPr>
            <w:tcW w:w="0" w:type="auto"/>
          </w:tcPr>
          <w:p w14:paraId="4C7E075A" w14:textId="77777777" w:rsidR="00010E20" w:rsidRPr="00A4559E" w:rsidRDefault="00010E20" w:rsidP="009718E7">
            <w:pPr>
              <w:pStyle w:val="G-PCCTablebody"/>
              <w:jc w:val="center"/>
            </w:pPr>
            <w:r w:rsidRPr="00A4559E">
              <w:rPr>
                <w:noProof/>
              </w:rPr>
              <w:t>0</w:t>
            </w:r>
          </w:p>
        </w:tc>
      </w:tr>
      <w:tr w:rsidR="00010E20" w:rsidRPr="00A4559E" w14:paraId="3B69D649" w14:textId="77777777" w:rsidTr="009718E7">
        <w:tc>
          <w:tcPr>
            <w:tcW w:w="0" w:type="auto"/>
            <w:vMerge/>
          </w:tcPr>
          <w:p w14:paraId="3207BA40" w14:textId="77777777" w:rsidR="00010E20" w:rsidRPr="00A4559E" w:rsidRDefault="00010E20" w:rsidP="009718E7">
            <w:pPr>
              <w:pStyle w:val="G-PCCTablebody"/>
              <w:jc w:val="center"/>
            </w:pPr>
          </w:p>
        </w:tc>
        <w:tc>
          <w:tcPr>
            <w:tcW w:w="0" w:type="auto"/>
          </w:tcPr>
          <w:p w14:paraId="6D80F29A" w14:textId="77777777" w:rsidR="00010E20" w:rsidRPr="00A4559E" w:rsidRDefault="00010E20" w:rsidP="009718E7">
            <w:pPr>
              <w:pStyle w:val="G-PCCTablebody"/>
              <w:rPr>
                <w:rStyle w:val="Synvarinline"/>
              </w:rPr>
            </w:pPr>
            <w:r w:rsidRPr="00A4559E">
              <w:rPr>
                <w:rStyle w:val="Synvarinline"/>
              </w:rPr>
              <w:t>dense_profile_compliant</w:t>
            </w:r>
          </w:p>
        </w:tc>
        <w:tc>
          <w:tcPr>
            <w:tcW w:w="0" w:type="auto"/>
          </w:tcPr>
          <w:p w14:paraId="06E7F77C" w14:textId="77777777" w:rsidR="00010E20" w:rsidRPr="00A4559E" w:rsidRDefault="00010E20" w:rsidP="009718E7">
            <w:pPr>
              <w:pStyle w:val="G-PCCTablebody"/>
              <w:jc w:val="center"/>
            </w:pPr>
            <w:r w:rsidRPr="00A4559E">
              <w:rPr>
                <w:noProof/>
              </w:rPr>
              <w:t>0</w:t>
            </w:r>
          </w:p>
        </w:tc>
        <w:tc>
          <w:tcPr>
            <w:tcW w:w="0" w:type="auto"/>
          </w:tcPr>
          <w:p w14:paraId="0C0DF524" w14:textId="77777777" w:rsidR="00010E20" w:rsidRPr="00A4559E" w:rsidRDefault="00010E20" w:rsidP="009718E7">
            <w:pPr>
              <w:pStyle w:val="G-PCCTablebody"/>
              <w:jc w:val="center"/>
            </w:pPr>
            <w:r w:rsidRPr="00A4559E">
              <w:rPr>
                <w:noProof/>
              </w:rPr>
              <w:t>0</w:t>
            </w:r>
          </w:p>
        </w:tc>
        <w:tc>
          <w:tcPr>
            <w:tcW w:w="0" w:type="auto"/>
          </w:tcPr>
          <w:p w14:paraId="0E82162F" w14:textId="77777777" w:rsidR="00010E20" w:rsidRPr="00A4559E" w:rsidRDefault="00010E20" w:rsidP="009718E7">
            <w:pPr>
              <w:pStyle w:val="G-PCCTablebody"/>
              <w:jc w:val="center"/>
            </w:pPr>
            <w:r w:rsidRPr="00A4559E">
              <w:t>1</w:t>
            </w:r>
          </w:p>
        </w:tc>
        <w:tc>
          <w:tcPr>
            <w:tcW w:w="0" w:type="auto"/>
          </w:tcPr>
          <w:p w14:paraId="2F99D414" w14:textId="77777777" w:rsidR="00010E20" w:rsidRPr="00A4559E" w:rsidRDefault="00010E20" w:rsidP="009718E7">
            <w:pPr>
              <w:pStyle w:val="G-PCCTablebody"/>
              <w:jc w:val="center"/>
            </w:pPr>
            <w:r w:rsidRPr="00A4559E">
              <w:rPr>
                <w:noProof/>
              </w:rPr>
              <w:t>0 or 1</w:t>
            </w:r>
          </w:p>
        </w:tc>
      </w:tr>
      <w:tr w:rsidR="00010E20" w:rsidRPr="00A4559E" w14:paraId="1A147DD3" w14:textId="77777777" w:rsidTr="009718E7">
        <w:tc>
          <w:tcPr>
            <w:tcW w:w="0" w:type="auto"/>
            <w:vMerge/>
          </w:tcPr>
          <w:p w14:paraId="664E923F" w14:textId="77777777" w:rsidR="00010E20" w:rsidRPr="00A4559E" w:rsidRDefault="00010E20" w:rsidP="009718E7">
            <w:pPr>
              <w:pStyle w:val="G-PCCTablebody"/>
              <w:jc w:val="center"/>
            </w:pPr>
          </w:p>
        </w:tc>
        <w:tc>
          <w:tcPr>
            <w:tcW w:w="0" w:type="auto"/>
          </w:tcPr>
          <w:p w14:paraId="6F4D7205" w14:textId="77777777" w:rsidR="00010E20" w:rsidRPr="00A4559E" w:rsidRDefault="00010E20" w:rsidP="009718E7">
            <w:pPr>
              <w:pStyle w:val="G-PCCTablebody"/>
              <w:rPr>
                <w:rStyle w:val="Synvarinline"/>
              </w:rPr>
            </w:pPr>
            <w:r w:rsidRPr="00A4559E">
              <w:rPr>
                <w:rStyle w:val="Synvarinline"/>
              </w:rPr>
              <w:t>predictive_profile_compliant</w:t>
            </w:r>
          </w:p>
        </w:tc>
        <w:tc>
          <w:tcPr>
            <w:tcW w:w="0" w:type="auto"/>
          </w:tcPr>
          <w:p w14:paraId="091C22AE" w14:textId="77777777" w:rsidR="00010E20" w:rsidRPr="00A4559E" w:rsidRDefault="00010E20" w:rsidP="009718E7">
            <w:pPr>
              <w:pStyle w:val="G-PCCTablebody"/>
              <w:jc w:val="center"/>
            </w:pPr>
            <w:r w:rsidRPr="00A4559E">
              <w:rPr>
                <w:noProof/>
              </w:rPr>
              <w:t>0</w:t>
            </w:r>
          </w:p>
        </w:tc>
        <w:tc>
          <w:tcPr>
            <w:tcW w:w="0" w:type="auto"/>
          </w:tcPr>
          <w:p w14:paraId="176B203D" w14:textId="77777777" w:rsidR="00010E20" w:rsidRPr="00A4559E" w:rsidRDefault="00010E20" w:rsidP="009718E7">
            <w:pPr>
              <w:pStyle w:val="G-PCCTablebody"/>
              <w:jc w:val="center"/>
            </w:pPr>
            <w:r w:rsidRPr="00A4559E">
              <w:t>1</w:t>
            </w:r>
          </w:p>
        </w:tc>
        <w:tc>
          <w:tcPr>
            <w:tcW w:w="0" w:type="auto"/>
          </w:tcPr>
          <w:p w14:paraId="03C09264" w14:textId="77777777" w:rsidR="00010E20" w:rsidRPr="00A4559E" w:rsidRDefault="00010E20" w:rsidP="009718E7">
            <w:pPr>
              <w:pStyle w:val="G-PCCTablebody"/>
              <w:jc w:val="center"/>
            </w:pPr>
            <w:r w:rsidRPr="00A4559E">
              <w:rPr>
                <w:noProof/>
              </w:rPr>
              <w:t>0</w:t>
            </w:r>
          </w:p>
        </w:tc>
        <w:tc>
          <w:tcPr>
            <w:tcW w:w="0" w:type="auto"/>
          </w:tcPr>
          <w:p w14:paraId="0DBCABB9" w14:textId="77777777" w:rsidR="00010E20" w:rsidRPr="00A4559E" w:rsidRDefault="00010E20" w:rsidP="009718E7">
            <w:pPr>
              <w:pStyle w:val="G-PCCTablebody"/>
              <w:jc w:val="center"/>
            </w:pPr>
            <w:r w:rsidRPr="00A4559E">
              <w:rPr>
                <w:noProof/>
              </w:rPr>
              <w:t>0 or 1</w:t>
            </w:r>
          </w:p>
        </w:tc>
      </w:tr>
      <w:tr w:rsidR="00010E20" w:rsidRPr="00A4559E" w14:paraId="7832FD30" w14:textId="77777777" w:rsidTr="009718E7">
        <w:tc>
          <w:tcPr>
            <w:tcW w:w="0" w:type="auto"/>
            <w:vMerge/>
          </w:tcPr>
          <w:p w14:paraId="1F2BC22C" w14:textId="77777777" w:rsidR="00010E20" w:rsidRPr="00A4559E" w:rsidRDefault="00010E20" w:rsidP="009718E7">
            <w:pPr>
              <w:pStyle w:val="G-PCCTablebody"/>
              <w:jc w:val="center"/>
            </w:pPr>
          </w:p>
        </w:tc>
        <w:tc>
          <w:tcPr>
            <w:tcW w:w="0" w:type="auto"/>
          </w:tcPr>
          <w:p w14:paraId="6CC4E680" w14:textId="77777777" w:rsidR="00010E20" w:rsidRPr="00A4559E" w:rsidRDefault="00010E20" w:rsidP="009718E7">
            <w:pPr>
              <w:pStyle w:val="G-PCCTablebody"/>
              <w:rPr>
                <w:rStyle w:val="Synvarinline"/>
              </w:rPr>
            </w:pPr>
            <w:r w:rsidRPr="00A4559E">
              <w:rPr>
                <w:rStyle w:val="Synvarinline"/>
              </w:rPr>
              <w:t>main_profile_compliant</w:t>
            </w:r>
          </w:p>
        </w:tc>
        <w:tc>
          <w:tcPr>
            <w:tcW w:w="0" w:type="auto"/>
          </w:tcPr>
          <w:p w14:paraId="58CBB881" w14:textId="77777777" w:rsidR="00010E20" w:rsidRPr="00A4559E" w:rsidRDefault="00010E20" w:rsidP="009718E7">
            <w:pPr>
              <w:pStyle w:val="G-PCCTablebody"/>
              <w:jc w:val="center"/>
            </w:pPr>
            <w:r w:rsidRPr="00A4559E">
              <w:rPr>
                <w:noProof/>
              </w:rPr>
              <w:t>0</w:t>
            </w:r>
          </w:p>
        </w:tc>
        <w:tc>
          <w:tcPr>
            <w:tcW w:w="0" w:type="auto"/>
          </w:tcPr>
          <w:p w14:paraId="1A721E62" w14:textId="77777777" w:rsidR="00010E20" w:rsidRPr="00A4559E" w:rsidRDefault="00010E20" w:rsidP="009718E7">
            <w:pPr>
              <w:pStyle w:val="G-PCCTablebody"/>
              <w:jc w:val="center"/>
            </w:pPr>
            <w:r w:rsidRPr="00A4559E">
              <w:rPr>
                <w:noProof/>
              </w:rPr>
              <w:t>0 or 1</w:t>
            </w:r>
          </w:p>
        </w:tc>
        <w:tc>
          <w:tcPr>
            <w:tcW w:w="0" w:type="auto"/>
          </w:tcPr>
          <w:p w14:paraId="27045033" w14:textId="77777777" w:rsidR="00010E20" w:rsidRPr="00A4559E" w:rsidRDefault="00010E20" w:rsidP="009718E7">
            <w:pPr>
              <w:pStyle w:val="G-PCCTablebody"/>
              <w:jc w:val="center"/>
            </w:pPr>
            <w:r w:rsidRPr="00A4559E">
              <w:rPr>
                <w:noProof/>
              </w:rPr>
              <w:t>0 or 1</w:t>
            </w:r>
          </w:p>
        </w:tc>
        <w:tc>
          <w:tcPr>
            <w:tcW w:w="0" w:type="auto"/>
          </w:tcPr>
          <w:p w14:paraId="6B8569A6" w14:textId="77777777" w:rsidR="00010E20" w:rsidRPr="00A4559E" w:rsidRDefault="00010E20" w:rsidP="009718E7">
            <w:pPr>
              <w:pStyle w:val="G-PCCTablebody"/>
              <w:jc w:val="center"/>
            </w:pPr>
            <w:r w:rsidRPr="00A4559E">
              <w:t>1</w:t>
            </w:r>
          </w:p>
        </w:tc>
      </w:tr>
      <w:tr w:rsidR="00010E20" w:rsidRPr="00A4559E" w14:paraId="446D0796" w14:textId="77777777" w:rsidTr="009718E7">
        <w:tc>
          <w:tcPr>
            <w:tcW w:w="0" w:type="auto"/>
            <w:vMerge/>
          </w:tcPr>
          <w:p w14:paraId="57280C41" w14:textId="77777777" w:rsidR="00010E20" w:rsidRPr="00A4559E" w:rsidRDefault="00010E20" w:rsidP="009718E7">
            <w:pPr>
              <w:pStyle w:val="G-PCCTablebody"/>
              <w:jc w:val="center"/>
            </w:pPr>
          </w:p>
        </w:tc>
        <w:tc>
          <w:tcPr>
            <w:tcW w:w="0" w:type="auto"/>
          </w:tcPr>
          <w:p w14:paraId="366AF028" w14:textId="77777777" w:rsidR="00010E20" w:rsidRPr="00A4559E" w:rsidRDefault="00010E20" w:rsidP="009718E7">
            <w:pPr>
              <w:pStyle w:val="G-PCCTablebody"/>
              <w:rPr>
                <w:rStyle w:val="Synvarinline"/>
              </w:rPr>
            </w:pPr>
            <w:r w:rsidRPr="00A4559E">
              <w:rPr>
                <w:rStyle w:val="Synvarinline"/>
              </w:rPr>
              <w:t>bypass_stream_enabled</w:t>
            </w:r>
          </w:p>
        </w:tc>
        <w:tc>
          <w:tcPr>
            <w:tcW w:w="0" w:type="auto"/>
          </w:tcPr>
          <w:p w14:paraId="3F8C0081" w14:textId="77777777" w:rsidR="00010E20" w:rsidRPr="00A4559E" w:rsidRDefault="00010E20" w:rsidP="009718E7">
            <w:pPr>
              <w:pStyle w:val="G-PCCTablebody"/>
              <w:jc w:val="center"/>
            </w:pPr>
            <w:r w:rsidRPr="00A4559E">
              <w:t>1</w:t>
            </w:r>
          </w:p>
        </w:tc>
        <w:tc>
          <w:tcPr>
            <w:tcW w:w="0" w:type="auto"/>
          </w:tcPr>
          <w:p w14:paraId="78FC23C2" w14:textId="77777777" w:rsidR="00010E20" w:rsidRPr="00A4559E" w:rsidRDefault="00010E20" w:rsidP="009718E7">
            <w:pPr>
              <w:pStyle w:val="G-PCCTablebody"/>
              <w:jc w:val="center"/>
            </w:pPr>
            <w:r w:rsidRPr="00A4559E">
              <w:t>1</w:t>
            </w:r>
          </w:p>
        </w:tc>
        <w:tc>
          <w:tcPr>
            <w:tcW w:w="0" w:type="auto"/>
          </w:tcPr>
          <w:p w14:paraId="7BF4D3F1" w14:textId="77777777" w:rsidR="00010E20" w:rsidRPr="00A4559E" w:rsidRDefault="00010E20" w:rsidP="009718E7">
            <w:pPr>
              <w:pStyle w:val="G-PCCTablebody"/>
              <w:jc w:val="center"/>
            </w:pPr>
            <w:r w:rsidRPr="00A4559E">
              <w:rPr>
                <w:noProof/>
              </w:rPr>
              <w:t>0 or 1</w:t>
            </w:r>
          </w:p>
        </w:tc>
        <w:tc>
          <w:tcPr>
            <w:tcW w:w="0" w:type="auto"/>
          </w:tcPr>
          <w:p w14:paraId="7A73B829" w14:textId="77777777" w:rsidR="00010E20" w:rsidRPr="00A4559E" w:rsidRDefault="00010E20" w:rsidP="009718E7">
            <w:pPr>
              <w:pStyle w:val="G-PCCTablebody"/>
              <w:jc w:val="center"/>
            </w:pPr>
            <w:r w:rsidRPr="00A4559E">
              <w:t>1</w:t>
            </w:r>
          </w:p>
        </w:tc>
      </w:tr>
      <w:tr w:rsidR="00010E20" w:rsidRPr="00A4559E" w14:paraId="2E230FDA" w14:textId="77777777" w:rsidTr="009718E7">
        <w:tc>
          <w:tcPr>
            <w:tcW w:w="0" w:type="auto"/>
            <w:vMerge w:val="restart"/>
          </w:tcPr>
          <w:p w14:paraId="25C8E7BA" w14:textId="77777777" w:rsidR="00010E20" w:rsidRPr="00A4559E" w:rsidRDefault="00010E20" w:rsidP="009718E7">
            <w:pPr>
              <w:pStyle w:val="G-PCCTablebody"/>
              <w:jc w:val="center"/>
            </w:pPr>
            <w:r w:rsidRPr="00A4559E">
              <w:t>GPS</w:t>
            </w:r>
          </w:p>
        </w:tc>
        <w:tc>
          <w:tcPr>
            <w:tcW w:w="0" w:type="auto"/>
          </w:tcPr>
          <w:p w14:paraId="276E8311" w14:textId="77777777" w:rsidR="00010E20" w:rsidRPr="00A4559E" w:rsidRDefault="00010E20" w:rsidP="009718E7">
            <w:pPr>
              <w:pStyle w:val="G-PCCTablebody"/>
              <w:rPr>
                <w:rStyle w:val="Synvarinline"/>
              </w:rPr>
            </w:pPr>
            <w:r w:rsidRPr="00A4559E">
              <w:rPr>
                <w:rStyle w:val="Synvarinline"/>
              </w:rPr>
              <w:t>geom_tree_type</w:t>
            </w:r>
          </w:p>
        </w:tc>
        <w:tc>
          <w:tcPr>
            <w:tcW w:w="0" w:type="auto"/>
          </w:tcPr>
          <w:p w14:paraId="55A6FB5E" w14:textId="77777777" w:rsidR="00010E20" w:rsidRPr="00A4559E" w:rsidRDefault="00010E20" w:rsidP="009718E7">
            <w:pPr>
              <w:pStyle w:val="G-PCCTablebody"/>
              <w:jc w:val="center"/>
            </w:pPr>
            <w:r w:rsidRPr="00A4559E">
              <w:t>0</w:t>
            </w:r>
          </w:p>
        </w:tc>
        <w:tc>
          <w:tcPr>
            <w:tcW w:w="0" w:type="auto"/>
          </w:tcPr>
          <w:p w14:paraId="020616F9" w14:textId="77777777" w:rsidR="00010E20" w:rsidRPr="00A4559E" w:rsidRDefault="00010E20" w:rsidP="009718E7">
            <w:pPr>
              <w:pStyle w:val="G-PCCTablebody"/>
              <w:jc w:val="center"/>
            </w:pPr>
            <w:r w:rsidRPr="00A4559E">
              <w:t>1</w:t>
            </w:r>
          </w:p>
        </w:tc>
        <w:tc>
          <w:tcPr>
            <w:tcW w:w="0" w:type="auto"/>
          </w:tcPr>
          <w:p w14:paraId="3EAC0F6C" w14:textId="77777777" w:rsidR="00010E20" w:rsidRPr="00A4559E" w:rsidRDefault="00010E20" w:rsidP="009718E7">
            <w:pPr>
              <w:pStyle w:val="G-PCCTablebody"/>
              <w:jc w:val="center"/>
            </w:pPr>
            <w:r w:rsidRPr="00A4559E">
              <w:t>0</w:t>
            </w:r>
          </w:p>
        </w:tc>
        <w:tc>
          <w:tcPr>
            <w:tcW w:w="0" w:type="auto"/>
          </w:tcPr>
          <w:p w14:paraId="69D86838" w14:textId="77777777" w:rsidR="00010E20" w:rsidRPr="00A4559E" w:rsidRDefault="00010E20" w:rsidP="009718E7">
            <w:pPr>
              <w:pStyle w:val="G-PCCTablebody"/>
              <w:jc w:val="center"/>
            </w:pPr>
            <w:r w:rsidRPr="00A4559E">
              <w:rPr>
                <w:noProof/>
              </w:rPr>
              <w:t>0 or 1</w:t>
            </w:r>
          </w:p>
        </w:tc>
      </w:tr>
      <w:tr w:rsidR="00010E20" w:rsidRPr="00A4559E" w14:paraId="63213349" w14:textId="77777777" w:rsidTr="009718E7">
        <w:tc>
          <w:tcPr>
            <w:tcW w:w="0" w:type="auto"/>
            <w:vMerge/>
          </w:tcPr>
          <w:p w14:paraId="1223DA11" w14:textId="77777777" w:rsidR="00010E20" w:rsidRPr="00A4559E" w:rsidRDefault="00010E20" w:rsidP="009718E7">
            <w:pPr>
              <w:pStyle w:val="G-PCCTablebody"/>
              <w:jc w:val="center"/>
            </w:pPr>
          </w:p>
        </w:tc>
        <w:tc>
          <w:tcPr>
            <w:tcW w:w="0" w:type="auto"/>
          </w:tcPr>
          <w:p w14:paraId="047176AD" w14:textId="77777777" w:rsidR="00010E20" w:rsidRPr="00A4559E" w:rsidRDefault="00010E20" w:rsidP="009718E7">
            <w:pPr>
              <w:pStyle w:val="G-PCCTablebody"/>
              <w:rPr>
                <w:rStyle w:val="Synvarinline"/>
              </w:rPr>
            </w:pPr>
            <w:r w:rsidRPr="00A4559E">
              <w:rPr>
                <w:rStyle w:val="Synvarinline"/>
              </w:rPr>
              <w:t>occtree_bitwise_coding</w:t>
            </w:r>
          </w:p>
        </w:tc>
        <w:tc>
          <w:tcPr>
            <w:tcW w:w="0" w:type="auto"/>
          </w:tcPr>
          <w:p w14:paraId="0FE27CAE" w14:textId="77777777" w:rsidR="00010E20" w:rsidRPr="00A4559E" w:rsidRDefault="00010E20" w:rsidP="009718E7">
            <w:pPr>
              <w:pStyle w:val="G-PCCTablebody"/>
              <w:jc w:val="center"/>
            </w:pPr>
            <w:r w:rsidRPr="00A4559E">
              <w:t>0</w:t>
            </w:r>
          </w:p>
        </w:tc>
        <w:tc>
          <w:tcPr>
            <w:tcW w:w="0" w:type="auto"/>
          </w:tcPr>
          <w:p w14:paraId="7ED5CAAA" w14:textId="77777777" w:rsidR="00010E20" w:rsidRPr="00A4559E" w:rsidRDefault="00010E20" w:rsidP="009718E7">
            <w:pPr>
              <w:pStyle w:val="G-PCCTablebody"/>
              <w:jc w:val="center"/>
            </w:pPr>
            <w:r w:rsidRPr="00A4559E">
              <w:rPr>
                <w:noProof/>
              </w:rPr>
              <w:t>na</w:t>
            </w:r>
          </w:p>
        </w:tc>
        <w:tc>
          <w:tcPr>
            <w:tcW w:w="0" w:type="auto"/>
          </w:tcPr>
          <w:p w14:paraId="6ACCE972" w14:textId="77777777" w:rsidR="00010E20" w:rsidRPr="00A4559E" w:rsidRDefault="00010E20" w:rsidP="009718E7">
            <w:pPr>
              <w:pStyle w:val="G-PCCTablebody"/>
              <w:jc w:val="center"/>
            </w:pPr>
            <w:r w:rsidRPr="00A4559E">
              <w:t>1</w:t>
            </w:r>
          </w:p>
        </w:tc>
        <w:tc>
          <w:tcPr>
            <w:tcW w:w="0" w:type="auto"/>
          </w:tcPr>
          <w:p w14:paraId="5224A6D6" w14:textId="77777777" w:rsidR="00010E20" w:rsidRPr="00A4559E" w:rsidRDefault="00010E20" w:rsidP="009718E7">
            <w:pPr>
              <w:pStyle w:val="G-PCCTablebody"/>
              <w:jc w:val="center"/>
            </w:pPr>
            <w:r w:rsidRPr="00A4559E">
              <w:t>1</w:t>
            </w:r>
          </w:p>
        </w:tc>
      </w:tr>
      <w:tr w:rsidR="00010E20" w:rsidRPr="00A4559E" w14:paraId="42CA2417" w14:textId="77777777" w:rsidTr="009718E7">
        <w:tc>
          <w:tcPr>
            <w:tcW w:w="0" w:type="auto"/>
            <w:vMerge/>
          </w:tcPr>
          <w:p w14:paraId="0BB965AB" w14:textId="77777777" w:rsidR="00010E20" w:rsidRPr="00A4559E" w:rsidRDefault="00010E20" w:rsidP="009718E7">
            <w:pPr>
              <w:pStyle w:val="G-PCCTablebody"/>
              <w:jc w:val="center"/>
            </w:pPr>
          </w:p>
        </w:tc>
        <w:tc>
          <w:tcPr>
            <w:tcW w:w="0" w:type="auto"/>
          </w:tcPr>
          <w:p w14:paraId="627E050B" w14:textId="77777777" w:rsidR="00010E20" w:rsidRPr="00A4559E" w:rsidRDefault="00010E20" w:rsidP="009718E7">
            <w:pPr>
              <w:pStyle w:val="G-PCCTablebody"/>
              <w:rPr>
                <w:rStyle w:val="Synvarinline"/>
              </w:rPr>
            </w:pPr>
            <w:r w:rsidRPr="00A4559E">
              <w:rPr>
                <w:rStyle w:val="Synvarinline"/>
              </w:rPr>
              <w:t>occtree_coded_axis_list_present</w:t>
            </w:r>
          </w:p>
        </w:tc>
        <w:tc>
          <w:tcPr>
            <w:tcW w:w="0" w:type="auto"/>
          </w:tcPr>
          <w:p w14:paraId="1794727B" w14:textId="77777777" w:rsidR="00010E20" w:rsidRPr="00A4559E" w:rsidRDefault="00010E20" w:rsidP="009718E7">
            <w:pPr>
              <w:pStyle w:val="G-PCCTablebody"/>
              <w:jc w:val="center"/>
            </w:pPr>
            <w:r w:rsidRPr="00A4559E">
              <w:t>0</w:t>
            </w:r>
          </w:p>
        </w:tc>
        <w:tc>
          <w:tcPr>
            <w:tcW w:w="0" w:type="auto"/>
          </w:tcPr>
          <w:p w14:paraId="34F89959" w14:textId="77777777" w:rsidR="00010E20" w:rsidRPr="00A4559E" w:rsidRDefault="00010E20" w:rsidP="009718E7">
            <w:pPr>
              <w:pStyle w:val="G-PCCTablebody"/>
              <w:jc w:val="center"/>
            </w:pPr>
            <w:r w:rsidRPr="00A4559E">
              <w:rPr>
                <w:noProof/>
              </w:rPr>
              <w:t>na</w:t>
            </w:r>
          </w:p>
        </w:tc>
        <w:tc>
          <w:tcPr>
            <w:tcW w:w="0" w:type="auto"/>
          </w:tcPr>
          <w:p w14:paraId="401FBBCE" w14:textId="77777777" w:rsidR="00010E20" w:rsidRPr="00A4559E" w:rsidRDefault="00010E20" w:rsidP="009718E7">
            <w:pPr>
              <w:pStyle w:val="G-PCCTablebody"/>
              <w:jc w:val="center"/>
            </w:pPr>
            <w:r w:rsidRPr="00A4559E">
              <w:rPr>
                <w:noProof/>
              </w:rPr>
              <w:t>0 or 1</w:t>
            </w:r>
          </w:p>
        </w:tc>
        <w:tc>
          <w:tcPr>
            <w:tcW w:w="0" w:type="auto"/>
          </w:tcPr>
          <w:p w14:paraId="1C74AAD3" w14:textId="77777777" w:rsidR="00010E20" w:rsidRPr="00A4559E" w:rsidRDefault="00010E20" w:rsidP="009718E7">
            <w:pPr>
              <w:pStyle w:val="G-PCCTablebody"/>
              <w:jc w:val="center"/>
            </w:pPr>
            <w:r w:rsidRPr="00A4559E">
              <w:rPr>
                <w:noProof/>
              </w:rPr>
              <w:t>0 or 1</w:t>
            </w:r>
          </w:p>
        </w:tc>
      </w:tr>
      <w:tr w:rsidR="00010E20" w:rsidRPr="00A4559E" w14:paraId="7E44E3BB" w14:textId="77777777" w:rsidTr="009718E7">
        <w:tc>
          <w:tcPr>
            <w:tcW w:w="0" w:type="auto"/>
            <w:vMerge/>
          </w:tcPr>
          <w:p w14:paraId="5FD74C1D" w14:textId="77777777" w:rsidR="00010E20" w:rsidRPr="00A4559E" w:rsidRDefault="00010E20" w:rsidP="009718E7">
            <w:pPr>
              <w:pStyle w:val="G-PCCTablebody"/>
              <w:jc w:val="center"/>
            </w:pPr>
          </w:p>
        </w:tc>
        <w:tc>
          <w:tcPr>
            <w:tcW w:w="0" w:type="auto"/>
          </w:tcPr>
          <w:p w14:paraId="618FD27E" w14:textId="77777777" w:rsidR="00010E20" w:rsidRPr="00A4559E" w:rsidRDefault="00010E20" w:rsidP="009718E7">
            <w:pPr>
              <w:pStyle w:val="G-PCCTablebody"/>
              <w:rPr>
                <w:rStyle w:val="Synvarinline"/>
              </w:rPr>
            </w:pPr>
            <w:r w:rsidRPr="00A4559E">
              <w:rPr>
                <w:rStyle w:val="Synvarinline"/>
              </w:rPr>
              <w:t>occtree_neigh_window_log2_minus1</w:t>
            </w:r>
          </w:p>
        </w:tc>
        <w:tc>
          <w:tcPr>
            <w:tcW w:w="0" w:type="auto"/>
          </w:tcPr>
          <w:p w14:paraId="658B236F" w14:textId="77777777" w:rsidR="00010E20" w:rsidRPr="00A4559E" w:rsidRDefault="00010E20" w:rsidP="009718E7">
            <w:pPr>
              <w:pStyle w:val="G-PCCTablebody"/>
              <w:jc w:val="center"/>
            </w:pPr>
            <w:r w:rsidRPr="00A4559E">
              <w:t>0</w:t>
            </w:r>
          </w:p>
        </w:tc>
        <w:tc>
          <w:tcPr>
            <w:tcW w:w="0" w:type="auto"/>
          </w:tcPr>
          <w:p w14:paraId="25DB363D" w14:textId="77777777" w:rsidR="00010E20" w:rsidRPr="00A4559E" w:rsidRDefault="00010E20" w:rsidP="009718E7">
            <w:pPr>
              <w:pStyle w:val="G-PCCTablebody"/>
              <w:jc w:val="center"/>
            </w:pPr>
            <w:r w:rsidRPr="00A4559E">
              <w:rPr>
                <w:noProof/>
              </w:rPr>
              <w:t>na</w:t>
            </w:r>
          </w:p>
        </w:tc>
        <w:tc>
          <w:tcPr>
            <w:tcW w:w="0" w:type="auto"/>
          </w:tcPr>
          <w:p w14:paraId="65BC7EA0" w14:textId="77777777" w:rsidR="00010E20" w:rsidRPr="00A4559E" w:rsidRDefault="00010E20" w:rsidP="009718E7">
            <w:pPr>
              <w:pStyle w:val="G-PCCTablebody"/>
              <w:jc w:val="center"/>
            </w:pPr>
            <w:r w:rsidRPr="00A4559E">
              <w:t>≥ 1</w:t>
            </w:r>
          </w:p>
        </w:tc>
        <w:tc>
          <w:tcPr>
            <w:tcW w:w="0" w:type="auto"/>
          </w:tcPr>
          <w:p w14:paraId="0B52B05F" w14:textId="77777777" w:rsidR="00010E20" w:rsidRPr="00A4559E" w:rsidRDefault="00010E20" w:rsidP="009718E7">
            <w:pPr>
              <w:pStyle w:val="G-PCCTablebody"/>
              <w:jc w:val="center"/>
            </w:pPr>
            <w:r w:rsidRPr="00A4559E">
              <w:t>≥ 0</w:t>
            </w:r>
          </w:p>
        </w:tc>
      </w:tr>
      <w:tr w:rsidR="00010E20" w:rsidRPr="00A4559E" w14:paraId="29E3C68A" w14:textId="77777777" w:rsidTr="009718E7">
        <w:tc>
          <w:tcPr>
            <w:tcW w:w="0" w:type="auto"/>
            <w:vMerge/>
          </w:tcPr>
          <w:p w14:paraId="33E1781E" w14:textId="77777777" w:rsidR="00010E20" w:rsidRPr="00A4559E" w:rsidRDefault="00010E20" w:rsidP="009718E7">
            <w:pPr>
              <w:pStyle w:val="G-PCCTablebody"/>
              <w:jc w:val="center"/>
            </w:pPr>
          </w:p>
        </w:tc>
        <w:tc>
          <w:tcPr>
            <w:tcW w:w="0" w:type="auto"/>
          </w:tcPr>
          <w:p w14:paraId="6BC9E20D" w14:textId="77777777" w:rsidR="00010E20" w:rsidRPr="00A4559E" w:rsidRDefault="00010E20" w:rsidP="009718E7">
            <w:pPr>
              <w:pStyle w:val="G-PCCTablebody"/>
              <w:rPr>
                <w:rStyle w:val="Synvarinline"/>
              </w:rPr>
            </w:pPr>
            <w:r w:rsidRPr="00A4559E">
              <w:rPr>
                <w:rStyle w:val="Synvarinline"/>
              </w:rPr>
              <w:t>occtree_intra_pred_max_nodesize_log2</w:t>
            </w:r>
          </w:p>
        </w:tc>
        <w:tc>
          <w:tcPr>
            <w:tcW w:w="0" w:type="auto"/>
          </w:tcPr>
          <w:p w14:paraId="3AF1EDAE" w14:textId="77777777" w:rsidR="00010E20" w:rsidRPr="00A4559E" w:rsidRDefault="00010E20" w:rsidP="009718E7">
            <w:pPr>
              <w:pStyle w:val="G-PCCTablebody"/>
              <w:jc w:val="center"/>
            </w:pPr>
            <w:r w:rsidRPr="00A4559E">
              <w:t>0</w:t>
            </w:r>
          </w:p>
        </w:tc>
        <w:tc>
          <w:tcPr>
            <w:tcW w:w="0" w:type="auto"/>
          </w:tcPr>
          <w:p w14:paraId="6E3807D9" w14:textId="77777777" w:rsidR="00010E20" w:rsidRPr="00A4559E" w:rsidRDefault="00010E20" w:rsidP="009718E7">
            <w:pPr>
              <w:pStyle w:val="G-PCCTablebody"/>
              <w:jc w:val="center"/>
            </w:pPr>
            <w:r w:rsidRPr="00A4559E">
              <w:rPr>
                <w:noProof/>
              </w:rPr>
              <w:t>na</w:t>
            </w:r>
          </w:p>
        </w:tc>
        <w:tc>
          <w:tcPr>
            <w:tcW w:w="0" w:type="auto"/>
          </w:tcPr>
          <w:p w14:paraId="7691EF4A" w14:textId="77777777" w:rsidR="00010E20" w:rsidRPr="00A4559E" w:rsidRDefault="00010E20" w:rsidP="009718E7">
            <w:pPr>
              <w:pStyle w:val="G-PCCTablebody"/>
              <w:jc w:val="center"/>
            </w:pPr>
            <w:r w:rsidRPr="00A4559E">
              <w:t>≥ 0</w:t>
            </w:r>
          </w:p>
        </w:tc>
        <w:tc>
          <w:tcPr>
            <w:tcW w:w="0" w:type="auto"/>
          </w:tcPr>
          <w:p w14:paraId="5795D39B" w14:textId="77777777" w:rsidR="00010E20" w:rsidRPr="00A4559E" w:rsidRDefault="00010E20" w:rsidP="009718E7">
            <w:pPr>
              <w:pStyle w:val="G-PCCTablebody"/>
              <w:jc w:val="center"/>
            </w:pPr>
            <w:r w:rsidRPr="00A4559E">
              <w:t>≥ 0</w:t>
            </w:r>
          </w:p>
        </w:tc>
      </w:tr>
      <w:tr w:rsidR="00010E20" w:rsidRPr="00A4559E" w14:paraId="4AB3AD93" w14:textId="77777777" w:rsidTr="009718E7">
        <w:tc>
          <w:tcPr>
            <w:tcW w:w="0" w:type="auto"/>
            <w:vMerge/>
          </w:tcPr>
          <w:p w14:paraId="22445ED2" w14:textId="77777777" w:rsidR="00010E20" w:rsidRPr="00A4559E" w:rsidRDefault="00010E20" w:rsidP="009718E7">
            <w:pPr>
              <w:pStyle w:val="G-PCCTablebody"/>
              <w:jc w:val="center"/>
            </w:pPr>
          </w:p>
        </w:tc>
        <w:tc>
          <w:tcPr>
            <w:tcW w:w="0" w:type="auto"/>
          </w:tcPr>
          <w:p w14:paraId="33F66B17" w14:textId="77777777" w:rsidR="00010E20" w:rsidRPr="00A4559E" w:rsidRDefault="00010E20" w:rsidP="009718E7">
            <w:pPr>
              <w:pStyle w:val="G-PCCTablebody"/>
              <w:rPr>
                <w:rStyle w:val="Synvarinline"/>
              </w:rPr>
            </w:pPr>
            <w:r w:rsidRPr="00A4559E">
              <w:rPr>
                <w:rStyle w:val="Synvarinline"/>
              </w:rPr>
              <w:t>occtree_adjacent_child_enabled</w:t>
            </w:r>
          </w:p>
        </w:tc>
        <w:tc>
          <w:tcPr>
            <w:tcW w:w="0" w:type="auto"/>
          </w:tcPr>
          <w:p w14:paraId="0F77322B" w14:textId="77777777" w:rsidR="00010E20" w:rsidRPr="00A4559E" w:rsidRDefault="00010E20" w:rsidP="009718E7">
            <w:pPr>
              <w:pStyle w:val="G-PCCTablebody"/>
              <w:jc w:val="center"/>
            </w:pPr>
            <w:r w:rsidRPr="00A4559E">
              <w:t>0</w:t>
            </w:r>
          </w:p>
        </w:tc>
        <w:tc>
          <w:tcPr>
            <w:tcW w:w="0" w:type="auto"/>
          </w:tcPr>
          <w:p w14:paraId="6ACC42CE" w14:textId="77777777" w:rsidR="00010E20" w:rsidRPr="00A4559E" w:rsidRDefault="00010E20" w:rsidP="009718E7">
            <w:pPr>
              <w:pStyle w:val="G-PCCTablebody"/>
              <w:jc w:val="center"/>
            </w:pPr>
            <w:r w:rsidRPr="00A4559E">
              <w:rPr>
                <w:noProof/>
              </w:rPr>
              <w:t>na</w:t>
            </w:r>
          </w:p>
        </w:tc>
        <w:tc>
          <w:tcPr>
            <w:tcW w:w="0" w:type="auto"/>
          </w:tcPr>
          <w:p w14:paraId="392BD8F7" w14:textId="77777777" w:rsidR="00010E20" w:rsidRPr="00A4559E" w:rsidRDefault="00010E20" w:rsidP="009718E7">
            <w:pPr>
              <w:pStyle w:val="G-PCCTablebody"/>
              <w:jc w:val="center"/>
            </w:pPr>
            <w:r w:rsidRPr="00A4559E">
              <w:rPr>
                <w:noProof/>
              </w:rPr>
              <w:t>0 or 1</w:t>
            </w:r>
          </w:p>
        </w:tc>
        <w:tc>
          <w:tcPr>
            <w:tcW w:w="0" w:type="auto"/>
          </w:tcPr>
          <w:p w14:paraId="622F4695" w14:textId="77777777" w:rsidR="00010E20" w:rsidRPr="00A4559E" w:rsidRDefault="00010E20" w:rsidP="009718E7">
            <w:pPr>
              <w:pStyle w:val="G-PCCTablebody"/>
              <w:jc w:val="center"/>
            </w:pPr>
            <w:r w:rsidRPr="00A4559E">
              <w:rPr>
                <w:noProof/>
              </w:rPr>
              <w:t>0 or 1</w:t>
            </w:r>
          </w:p>
        </w:tc>
      </w:tr>
      <w:tr w:rsidR="00010E20" w:rsidRPr="00A4559E" w14:paraId="03313DAF" w14:textId="77777777" w:rsidTr="009718E7">
        <w:tc>
          <w:tcPr>
            <w:tcW w:w="0" w:type="auto"/>
            <w:vMerge/>
          </w:tcPr>
          <w:p w14:paraId="6A16CC5F" w14:textId="77777777" w:rsidR="00010E20" w:rsidRPr="00A4559E" w:rsidRDefault="00010E20" w:rsidP="009718E7">
            <w:pPr>
              <w:pStyle w:val="G-PCCTablebody"/>
              <w:jc w:val="center"/>
            </w:pPr>
          </w:p>
        </w:tc>
        <w:tc>
          <w:tcPr>
            <w:tcW w:w="0" w:type="auto"/>
          </w:tcPr>
          <w:p w14:paraId="07AB4EE7" w14:textId="77777777" w:rsidR="00010E20" w:rsidRPr="00A4559E" w:rsidRDefault="00010E20" w:rsidP="009718E7">
            <w:pPr>
              <w:pStyle w:val="G-PCCTablebody"/>
              <w:rPr>
                <w:rStyle w:val="Synvarinline"/>
              </w:rPr>
            </w:pPr>
            <w:r w:rsidRPr="00A4559E">
              <w:rPr>
                <w:rStyle w:val="Synvarinline"/>
              </w:rPr>
              <w:t>occtree_planar_enabled</w:t>
            </w:r>
          </w:p>
        </w:tc>
        <w:tc>
          <w:tcPr>
            <w:tcW w:w="0" w:type="auto"/>
          </w:tcPr>
          <w:p w14:paraId="51FEA718" w14:textId="77777777" w:rsidR="00010E20" w:rsidRPr="00A4559E" w:rsidRDefault="00010E20" w:rsidP="009718E7">
            <w:pPr>
              <w:pStyle w:val="G-PCCTablebody"/>
              <w:jc w:val="center"/>
            </w:pPr>
            <w:r w:rsidRPr="00A4559E">
              <w:t>0</w:t>
            </w:r>
          </w:p>
        </w:tc>
        <w:tc>
          <w:tcPr>
            <w:tcW w:w="0" w:type="auto"/>
          </w:tcPr>
          <w:p w14:paraId="315D1FE2" w14:textId="77777777" w:rsidR="00010E20" w:rsidRPr="00A4559E" w:rsidRDefault="00010E20" w:rsidP="009718E7">
            <w:pPr>
              <w:pStyle w:val="G-PCCTablebody"/>
              <w:jc w:val="center"/>
            </w:pPr>
            <w:r w:rsidRPr="00A4559E">
              <w:rPr>
                <w:noProof/>
              </w:rPr>
              <w:t>na</w:t>
            </w:r>
          </w:p>
        </w:tc>
        <w:tc>
          <w:tcPr>
            <w:tcW w:w="0" w:type="auto"/>
          </w:tcPr>
          <w:p w14:paraId="5C9CE49C" w14:textId="77777777" w:rsidR="00010E20" w:rsidRPr="00A4559E" w:rsidRDefault="00010E20" w:rsidP="009718E7">
            <w:pPr>
              <w:pStyle w:val="G-PCCTablebody"/>
              <w:jc w:val="center"/>
            </w:pPr>
            <w:r w:rsidRPr="00A4559E">
              <w:rPr>
                <w:noProof/>
              </w:rPr>
              <w:t>0 or 1</w:t>
            </w:r>
          </w:p>
        </w:tc>
        <w:tc>
          <w:tcPr>
            <w:tcW w:w="0" w:type="auto"/>
          </w:tcPr>
          <w:p w14:paraId="09FB27C4" w14:textId="77777777" w:rsidR="00010E20" w:rsidRPr="00A4559E" w:rsidRDefault="00010E20" w:rsidP="009718E7">
            <w:pPr>
              <w:pStyle w:val="G-PCCTablebody"/>
              <w:jc w:val="center"/>
            </w:pPr>
            <w:r w:rsidRPr="00A4559E">
              <w:rPr>
                <w:noProof/>
              </w:rPr>
              <w:t>0 or 1</w:t>
            </w:r>
          </w:p>
        </w:tc>
      </w:tr>
      <w:tr w:rsidR="00010E20" w:rsidRPr="00A4559E" w14:paraId="76E814D4" w14:textId="77777777" w:rsidTr="009718E7">
        <w:tc>
          <w:tcPr>
            <w:tcW w:w="0" w:type="auto"/>
            <w:vMerge/>
          </w:tcPr>
          <w:p w14:paraId="13180DE3" w14:textId="77777777" w:rsidR="00010E20" w:rsidRPr="00A4559E" w:rsidRDefault="00010E20" w:rsidP="009718E7">
            <w:pPr>
              <w:pStyle w:val="G-PCCTablebody"/>
              <w:jc w:val="center"/>
            </w:pPr>
          </w:p>
        </w:tc>
        <w:tc>
          <w:tcPr>
            <w:tcW w:w="0" w:type="auto"/>
          </w:tcPr>
          <w:p w14:paraId="1CD9707F" w14:textId="77777777" w:rsidR="00010E20" w:rsidRPr="00A4559E" w:rsidRDefault="00010E20" w:rsidP="009718E7">
            <w:pPr>
              <w:pStyle w:val="G-PCCTablebody"/>
              <w:rPr>
                <w:rStyle w:val="Synvarinline"/>
              </w:rPr>
            </w:pPr>
            <w:r w:rsidRPr="00A4559E">
              <w:rPr>
                <w:rStyle w:val="Synvarinline"/>
              </w:rPr>
              <w:t>geom_angular_enabled</w:t>
            </w:r>
          </w:p>
        </w:tc>
        <w:tc>
          <w:tcPr>
            <w:tcW w:w="0" w:type="auto"/>
          </w:tcPr>
          <w:p w14:paraId="5CBD7700" w14:textId="77777777" w:rsidR="00010E20" w:rsidRPr="00A4559E" w:rsidRDefault="00010E20" w:rsidP="009718E7">
            <w:pPr>
              <w:pStyle w:val="G-PCCTablebody"/>
              <w:jc w:val="center"/>
            </w:pPr>
            <w:r w:rsidRPr="00A4559E">
              <w:t>0</w:t>
            </w:r>
          </w:p>
        </w:tc>
        <w:tc>
          <w:tcPr>
            <w:tcW w:w="0" w:type="auto"/>
          </w:tcPr>
          <w:p w14:paraId="6B8B240C" w14:textId="77777777" w:rsidR="00010E20" w:rsidRPr="00A4559E" w:rsidRDefault="00010E20" w:rsidP="009718E7">
            <w:pPr>
              <w:pStyle w:val="G-PCCTablebody"/>
              <w:jc w:val="center"/>
            </w:pPr>
            <w:r w:rsidRPr="00A4559E">
              <w:rPr>
                <w:noProof/>
              </w:rPr>
              <w:t>0 or 1</w:t>
            </w:r>
          </w:p>
        </w:tc>
        <w:tc>
          <w:tcPr>
            <w:tcW w:w="0" w:type="auto"/>
          </w:tcPr>
          <w:p w14:paraId="53F2D386" w14:textId="77777777" w:rsidR="00010E20" w:rsidRPr="00A4559E" w:rsidRDefault="00010E20" w:rsidP="009718E7">
            <w:pPr>
              <w:pStyle w:val="G-PCCTablebody"/>
              <w:jc w:val="center"/>
            </w:pPr>
            <w:r w:rsidRPr="00A4559E">
              <w:t>0</w:t>
            </w:r>
          </w:p>
        </w:tc>
        <w:tc>
          <w:tcPr>
            <w:tcW w:w="0" w:type="auto"/>
          </w:tcPr>
          <w:p w14:paraId="25A99C90" w14:textId="77777777" w:rsidR="00010E20" w:rsidRPr="00A4559E" w:rsidRDefault="00010E20" w:rsidP="009718E7">
            <w:pPr>
              <w:pStyle w:val="G-PCCTablebody"/>
              <w:jc w:val="center"/>
            </w:pPr>
            <w:r w:rsidRPr="00A4559E">
              <w:rPr>
                <w:noProof/>
              </w:rPr>
              <w:t>0 or 1</w:t>
            </w:r>
          </w:p>
        </w:tc>
      </w:tr>
      <w:tr w:rsidR="00010E20" w:rsidRPr="00A4559E" w14:paraId="72E012DD" w14:textId="77777777" w:rsidTr="009718E7">
        <w:tc>
          <w:tcPr>
            <w:tcW w:w="0" w:type="auto"/>
            <w:vMerge/>
          </w:tcPr>
          <w:p w14:paraId="40740506" w14:textId="77777777" w:rsidR="00010E20" w:rsidRPr="00A4559E" w:rsidRDefault="00010E20" w:rsidP="009718E7">
            <w:pPr>
              <w:pStyle w:val="G-PCCTablebody"/>
              <w:jc w:val="center"/>
            </w:pPr>
          </w:p>
        </w:tc>
        <w:tc>
          <w:tcPr>
            <w:tcW w:w="0" w:type="auto"/>
          </w:tcPr>
          <w:p w14:paraId="3DF18255" w14:textId="77777777" w:rsidR="00010E20" w:rsidRPr="00A4559E" w:rsidRDefault="00010E20" w:rsidP="009718E7">
            <w:pPr>
              <w:pStyle w:val="G-PCCTablebody"/>
              <w:rPr>
                <w:rStyle w:val="Synvarinline"/>
              </w:rPr>
            </w:pPr>
            <w:r w:rsidRPr="001D7829">
              <w:rPr>
                <w:rStyle w:val="Synvarinline"/>
              </w:rPr>
              <w:t>geo_disable_planar_idcm_angular</w:t>
            </w:r>
          </w:p>
        </w:tc>
        <w:tc>
          <w:tcPr>
            <w:tcW w:w="0" w:type="auto"/>
          </w:tcPr>
          <w:p w14:paraId="7521D7D5" w14:textId="77777777" w:rsidR="00010E20" w:rsidRPr="00DD674F" w:rsidRDefault="00010E20" w:rsidP="009718E7">
            <w:pPr>
              <w:pStyle w:val="G-PCCTablebody"/>
              <w:jc w:val="center"/>
            </w:pPr>
            <w:r>
              <w:t>0</w:t>
            </w:r>
          </w:p>
        </w:tc>
        <w:tc>
          <w:tcPr>
            <w:tcW w:w="0" w:type="auto"/>
          </w:tcPr>
          <w:p w14:paraId="2E62083B" w14:textId="77777777" w:rsidR="00010E20" w:rsidRPr="009B2A6A" w:rsidRDefault="00010E20" w:rsidP="009718E7">
            <w:pPr>
              <w:pStyle w:val="G-PCCTablebody"/>
              <w:jc w:val="center"/>
              <w:rPr>
                <w:noProof/>
              </w:rPr>
            </w:pPr>
            <w:r>
              <w:rPr>
                <w:noProof/>
              </w:rPr>
              <w:t>na</w:t>
            </w:r>
          </w:p>
        </w:tc>
        <w:tc>
          <w:tcPr>
            <w:tcW w:w="0" w:type="auto"/>
          </w:tcPr>
          <w:p w14:paraId="01E29109" w14:textId="77777777" w:rsidR="00010E20" w:rsidRPr="009B2A6A" w:rsidRDefault="00010E20" w:rsidP="009718E7">
            <w:pPr>
              <w:pStyle w:val="G-PCCTablebody"/>
              <w:jc w:val="center"/>
            </w:pPr>
            <w:r>
              <w:t>0 or 1</w:t>
            </w:r>
          </w:p>
        </w:tc>
        <w:tc>
          <w:tcPr>
            <w:tcW w:w="0" w:type="auto"/>
          </w:tcPr>
          <w:p w14:paraId="6BE2B253" w14:textId="77777777" w:rsidR="00010E20" w:rsidRPr="00281CFA" w:rsidRDefault="00010E20" w:rsidP="009718E7">
            <w:pPr>
              <w:pStyle w:val="G-PCCTablebody"/>
              <w:jc w:val="center"/>
              <w:rPr>
                <w:noProof/>
              </w:rPr>
            </w:pPr>
            <w:r>
              <w:rPr>
                <w:noProof/>
              </w:rPr>
              <w:t>0 or 1</w:t>
            </w:r>
          </w:p>
        </w:tc>
      </w:tr>
      <w:tr w:rsidR="00010E20" w:rsidRPr="00A4559E" w14:paraId="3F1D91F6" w14:textId="77777777" w:rsidTr="009718E7">
        <w:tc>
          <w:tcPr>
            <w:tcW w:w="0" w:type="auto"/>
            <w:vMerge w:val="restart"/>
          </w:tcPr>
          <w:p w14:paraId="19408AAB" w14:textId="77777777" w:rsidR="00010E20" w:rsidRPr="00A4559E" w:rsidRDefault="00010E20" w:rsidP="009718E7">
            <w:pPr>
              <w:pStyle w:val="G-PCCTablebody"/>
              <w:jc w:val="center"/>
            </w:pPr>
            <w:r w:rsidRPr="00A4559E">
              <w:t>APS</w:t>
            </w:r>
          </w:p>
        </w:tc>
        <w:tc>
          <w:tcPr>
            <w:tcW w:w="0" w:type="auto"/>
          </w:tcPr>
          <w:p w14:paraId="5C1488A1" w14:textId="77777777" w:rsidR="00010E20" w:rsidRPr="00A4559E" w:rsidRDefault="00010E20" w:rsidP="009718E7">
            <w:pPr>
              <w:pStyle w:val="G-PCCTablebody"/>
              <w:rPr>
                <w:rStyle w:val="Synvarinline"/>
              </w:rPr>
            </w:pPr>
            <w:r w:rsidRPr="00A4559E">
              <w:rPr>
                <w:rStyle w:val="Synvarinline"/>
              </w:rPr>
              <w:t>attr_coding_type</w:t>
            </w:r>
          </w:p>
        </w:tc>
        <w:tc>
          <w:tcPr>
            <w:tcW w:w="0" w:type="auto"/>
          </w:tcPr>
          <w:p w14:paraId="1ACA5F68" w14:textId="77777777" w:rsidR="00010E20" w:rsidRPr="00A4559E" w:rsidRDefault="00010E20" w:rsidP="009718E7">
            <w:pPr>
              <w:pStyle w:val="G-PCCTablebody"/>
              <w:jc w:val="center"/>
            </w:pPr>
            <w:r w:rsidRPr="00A4559E">
              <w:rPr>
                <w:noProof/>
              </w:rPr>
              <w:t>0 .. 3</w:t>
            </w:r>
          </w:p>
        </w:tc>
        <w:tc>
          <w:tcPr>
            <w:tcW w:w="0" w:type="auto"/>
          </w:tcPr>
          <w:p w14:paraId="60BAE73B" w14:textId="77777777" w:rsidR="00010E20" w:rsidRPr="00A4559E" w:rsidRDefault="00010E20" w:rsidP="009718E7">
            <w:pPr>
              <w:pStyle w:val="G-PCCTablebody"/>
              <w:jc w:val="center"/>
            </w:pPr>
            <w:r w:rsidRPr="00A4559E">
              <w:t>1</w:t>
            </w:r>
          </w:p>
        </w:tc>
        <w:tc>
          <w:tcPr>
            <w:tcW w:w="0" w:type="auto"/>
          </w:tcPr>
          <w:p w14:paraId="7D45A316" w14:textId="77777777" w:rsidR="00010E20" w:rsidRPr="00A4559E" w:rsidRDefault="00010E20" w:rsidP="009718E7">
            <w:pPr>
              <w:pStyle w:val="G-PCCTablebody"/>
              <w:jc w:val="center"/>
            </w:pPr>
            <w:r w:rsidRPr="00A4559E">
              <w:rPr>
                <w:noProof/>
              </w:rPr>
              <w:t>0 .. 3</w:t>
            </w:r>
          </w:p>
        </w:tc>
        <w:tc>
          <w:tcPr>
            <w:tcW w:w="0" w:type="auto"/>
          </w:tcPr>
          <w:p w14:paraId="738E8F54" w14:textId="77777777" w:rsidR="00010E20" w:rsidRPr="00A4559E" w:rsidRDefault="00010E20" w:rsidP="009718E7">
            <w:pPr>
              <w:pStyle w:val="G-PCCTablebody"/>
              <w:jc w:val="center"/>
            </w:pPr>
            <w:r w:rsidRPr="00A4559E">
              <w:rPr>
                <w:noProof/>
              </w:rPr>
              <w:t>0 .. 3</w:t>
            </w:r>
          </w:p>
        </w:tc>
      </w:tr>
      <w:tr w:rsidR="00010E20" w:rsidRPr="00A4559E" w14:paraId="37F99F79" w14:textId="77777777" w:rsidTr="009718E7">
        <w:tc>
          <w:tcPr>
            <w:tcW w:w="0" w:type="auto"/>
            <w:vMerge/>
          </w:tcPr>
          <w:p w14:paraId="6C755B5D" w14:textId="77777777" w:rsidR="00010E20" w:rsidRPr="00A4559E" w:rsidRDefault="00010E20" w:rsidP="009718E7">
            <w:pPr>
              <w:pStyle w:val="G-PCCTablebody"/>
            </w:pPr>
          </w:p>
        </w:tc>
        <w:tc>
          <w:tcPr>
            <w:tcW w:w="0" w:type="auto"/>
          </w:tcPr>
          <w:p w14:paraId="6D3EE62F" w14:textId="77777777" w:rsidR="00010E20" w:rsidRPr="00A4559E" w:rsidRDefault="00010E20" w:rsidP="009718E7">
            <w:pPr>
              <w:pStyle w:val="G-PCCTablebody"/>
              <w:rPr>
                <w:rStyle w:val="Synvarinline"/>
              </w:rPr>
            </w:pPr>
            <w:r w:rsidRPr="00A4559E">
              <w:rPr>
                <w:rStyle w:val="Synvarinline"/>
              </w:rPr>
              <w:t>lod_max_levels_minus1</w:t>
            </w:r>
          </w:p>
        </w:tc>
        <w:tc>
          <w:tcPr>
            <w:tcW w:w="0" w:type="auto"/>
          </w:tcPr>
          <w:p w14:paraId="21118C64" w14:textId="77777777" w:rsidR="00010E20" w:rsidRPr="00A4559E" w:rsidRDefault="00010E20" w:rsidP="009718E7">
            <w:pPr>
              <w:pStyle w:val="G-PCCTablebody"/>
              <w:jc w:val="center"/>
            </w:pPr>
            <w:r w:rsidRPr="00A4559E">
              <w:t>≤ 20</w:t>
            </w:r>
          </w:p>
        </w:tc>
        <w:tc>
          <w:tcPr>
            <w:tcW w:w="0" w:type="auto"/>
          </w:tcPr>
          <w:p w14:paraId="3943A0C9" w14:textId="77777777" w:rsidR="00010E20" w:rsidRPr="00A4559E" w:rsidRDefault="00010E20" w:rsidP="009718E7">
            <w:pPr>
              <w:pStyle w:val="G-PCCTablebody"/>
              <w:jc w:val="center"/>
            </w:pPr>
            <w:r w:rsidRPr="00A4559E">
              <w:t>0</w:t>
            </w:r>
          </w:p>
        </w:tc>
        <w:tc>
          <w:tcPr>
            <w:tcW w:w="0" w:type="auto"/>
          </w:tcPr>
          <w:p w14:paraId="727C0B4B" w14:textId="77777777" w:rsidR="00010E20" w:rsidRPr="00A4559E" w:rsidRDefault="00010E20" w:rsidP="009718E7">
            <w:pPr>
              <w:pStyle w:val="G-PCCTablebody"/>
              <w:jc w:val="center"/>
            </w:pPr>
            <w:r w:rsidRPr="00A4559E">
              <w:t>≤ 20</w:t>
            </w:r>
          </w:p>
        </w:tc>
        <w:tc>
          <w:tcPr>
            <w:tcW w:w="0" w:type="auto"/>
          </w:tcPr>
          <w:p w14:paraId="1BCA3901" w14:textId="77777777" w:rsidR="00010E20" w:rsidRPr="00A4559E" w:rsidRDefault="00010E20" w:rsidP="009718E7">
            <w:pPr>
              <w:pStyle w:val="G-PCCTablebody"/>
              <w:jc w:val="center"/>
            </w:pPr>
            <w:r w:rsidRPr="00A4559E">
              <w:t>≤ 20</w:t>
            </w:r>
          </w:p>
        </w:tc>
      </w:tr>
      <w:tr w:rsidR="00010E20" w:rsidRPr="00A4559E" w14:paraId="70825A8A" w14:textId="77777777" w:rsidTr="009718E7">
        <w:tc>
          <w:tcPr>
            <w:tcW w:w="0" w:type="auto"/>
            <w:vMerge/>
          </w:tcPr>
          <w:p w14:paraId="7E67C310" w14:textId="77777777" w:rsidR="00010E20" w:rsidRPr="00A4559E" w:rsidRDefault="00010E20" w:rsidP="009718E7">
            <w:pPr>
              <w:pStyle w:val="G-PCCTablebody"/>
            </w:pPr>
          </w:p>
        </w:tc>
        <w:tc>
          <w:tcPr>
            <w:tcW w:w="0" w:type="auto"/>
          </w:tcPr>
          <w:p w14:paraId="6DB34268" w14:textId="77777777" w:rsidR="00010E20" w:rsidRPr="00A4559E" w:rsidRDefault="00010E20" w:rsidP="009718E7">
            <w:pPr>
              <w:pStyle w:val="G-PCCTablebody"/>
              <w:rPr>
                <w:rStyle w:val="Synvarinline"/>
              </w:rPr>
            </w:pPr>
            <w:r w:rsidRPr="00A4559E">
              <w:rPr>
                <w:rStyle w:val="Synvarinline"/>
              </w:rPr>
              <w:t>lod_decimation_mode</w:t>
            </w:r>
          </w:p>
        </w:tc>
        <w:tc>
          <w:tcPr>
            <w:tcW w:w="0" w:type="auto"/>
          </w:tcPr>
          <w:p w14:paraId="11078AE4" w14:textId="77777777" w:rsidR="00010E20" w:rsidRPr="00A4559E" w:rsidRDefault="00010E20" w:rsidP="009718E7">
            <w:pPr>
              <w:pStyle w:val="G-PCCTablebody"/>
              <w:jc w:val="center"/>
            </w:pPr>
            <w:r w:rsidRPr="00A4559E">
              <w:t>1 or 2</w:t>
            </w:r>
          </w:p>
        </w:tc>
        <w:tc>
          <w:tcPr>
            <w:tcW w:w="0" w:type="auto"/>
          </w:tcPr>
          <w:p w14:paraId="69681116" w14:textId="77777777" w:rsidR="00010E20" w:rsidRPr="00A4559E" w:rsidRDefault="00010E20" w:rsidP="009718E7">
            <w:pPr>
              <w:pStyle w:val="G-PCCTablebody"/>
              <w:jc w:val="center"/>
            </w:pPr>
            <w:r w:rsidRPr="00A4559E">
              <w:rPr>
                <w:noProof/>
              </w:rPr>
              <w:t>na</w:t>
            </w:r>
          </w:p>
        </w:tc>
        <w:tc>
          <w:tcPr>
            <w:tcW w:w="0" w:type="auto"/>
          </w:tcPr>
          <w:p w14:paraId="5864650A" w14:textId="77777777" w:rsidR="00010E20" w:rsidRPr="00A4559E" w:rsidRDefault="00010E20" w:rsidP="009718E7">
            <w:pPr>
              <w:pStyle w:val="G-PCCTablebody"/>
              <w:jc w:val="center"/>
            </w:pPr>
            <w:r w:rsidRPr="00A4559E">
              <w:rPr>
                <w:noProof/>
              </w:rPr>
              <w:t>0 .. 2</w:t>
            </w:r>
          </w:p>
        </w:tc>
        <w:tc>
          <w:tcPr>
            <w:tcW w:w="0" w:type="auto"/>
          </w:tcPr>
          <w:p w14:paraId="1E8507A0" w14:textId="77777777" w:rsidR="00010E20" w:rsidRPr="00A4559E" w:rsidRDefault="00010E20" w:rsidP="009718E7">
            <w:pPr>
              <w:pStyle w:val="G-PCCTablebody"/>
              <w:jc w:val="center"/>
            </w:pPr>
            <w:r w:rsidRPr="00A4559E">
              <w:t>1 or 2</w:t>
            </w:r>
          </w:p>
        </w:tc>
      </w:tr>
      <w:tr w:rsidR="00010E20" w:rsidRPr="00A4559E" w14:paraId="44800300" w14:textId="77777777" w:rsidTr="009718E7">
        <w:tc>
          <w:tcPr>
            <w:tcW w:w="0" w:type="auto"/>
            <w:vMerge/>
          </w:tcPr>
          <w:p w14:paraId="53D86308" w14:textId="77777777" w:rsidR="00010E20" w:rsidRPr="00A4559E" w:rsidRDefault="00010E20" w:rsidP="009718E7">
            <w:pPr>
              <w:pStyle w:val="G-PCCTablebody"/>
            </w:pPr>
          </w:p>
        </w:tc>
        <w:tc>
          <w:tcPr>
            <w:tcW w:w="0" w:type="auto"/>
          </w:tcPr>
          <w:p w14:paraId="2F5C1056" w14:textId="77777777" w:rsidR="00010E20" w:rsidRPr="00A4559E" w:rsidRDefault="00010E20" w:rsidP="009718E7">
            <w:pPr>
              <w:pStyle w:val="G-PCCTablebody"/>
              <w:rPr>
                <w:rStyle w:val="Synvarinline"/>
              </w:rPr>
            </w:pPr>
            <w:r w:rsidRPr="00A4559E">
              <w:rPr>
                <w:rStyle w:val="Synvarinline"/>
              </w:rPr>
              <w:t>lod_scalability_enabled</w:t>
            </w:r>
          </w:p>
        </w:tc>
        <w:tc>
          <w:tcPr>
            <w:tcW w:w="0" w:type="auto"/>
          </w:tcPr>
          <w:p w14:paraId="79EB7254" w14:textId="77777777" w:rsidR="00010E20" w:rsidRPr="00A4559E" w:rsidRDefault="00010E20" w:rsidP="009718E7">
            <w:pPr>
              <w:pStyle w:val="G-PCCTablebody"/>
              <w:jc w:val="center"/>
            </w:pPr>
            <w:r w:rsidRPr="00A4559E">
              <w:t>0</w:t>
            </w:r>
          </w:p>
        </w:tc>
        <w:tc>
          <w:tcPr>
            <w:tcW w:w="0" w:type="auto"/>
          </w:tcPr>
          <w:p w14:paraId="588DFE78" w14:textId="77777777" w:rsidR="00010E20" w:rsidRPr="00A4559E" w:rsidRDefault="00010E20" w:rsidP="009718E7">
            <w:pPr>
              <w:pStyle w:val="G-PCCTablebody"/>
              <w:jc w:val="center"/>
            </w:pPr>
            <w:r w:rsidRPr="00A4559E">
              <w:t>0</w:t>
            </w:r>
          </w:p>
        </w:tc>
        <w:tc>
          <w:tcPr>
            <w:tcW w:w="0" w:type="auto"/>
          </w:tcPr>
          <w:p w14:paraId="5A682878" w14:textId="77777777" w:rsidR="00010E20" w:rsidRPr="00A4559E" w:rsidRDefault="00010E20" w:rsidP="009718E7">
            <w:pPr>
              <w:pStyle w:val="G-PCCTablebody"/>
              <w:jc w:val="center"/>
            </w:pPr>
            <w:r w:rsidRPr="00A4559E">
              <w:rPr>
                <w:noProof/>
              </w:rPr>
              <w:t>0 or 1</w:t>
            </w:r>
          </w:p>
        </w:tc>
        <w:tc>
          <w:tcPr>
            <w:tcW w:w="0" w:type="auto"/>
          </w:tcPr>
          <w:p w14:paraId="68E56C7E" w14:textId="77777777" w:rsidR="00010E20" w:rsidRPr="00A4559E" w:rsidRDefault="00010E20" w:rsidP="009718E7">
            <w:pPr>
              <w:pStyle w:val="G-PCCTablebody"/>
              <w:jc w:val="center"/>
            </w:pPr>
            <w:r w:rsidRPr="00A4559E">
              <w:rPr>
                <w:noProof/>
              </w:rPr>
              <w:t>0 or 1</w:t>
            </w:r>
          </w:p>
        </w:tc>
      </w:tr>
      <w:tr w:rsidR="00010E20" w:rsidRPr="00A4559E" w14:paraId="014B53D7" w14:textId="77777777" w:rsidTr="009718E7">
        <w:tc>
          <w:tcPr>
            <w:tcW w:w="0" w:type="auto"/>
            <w:vMerge/>
          </w:tcPr>
          <w:p w14:paraId="7E00000C" w14:textId="77777777" w:rsidR="00010E20" w:rsidRPr="00A4559E" w:rsidRDefault="00010E20" w:rsidP="009718E7">
            <w:pPr>
              <w:pStyle w:val="G-PCCTablebody"/>
            </w:pPr>
          </w:p>
        </w:tc>
        <w:tc>
          <w:tcPr>
            <w:tcW w:w="0" w:type="auto"/>
          </w:tcPr>
          <w:p w14:paraId="610EBF86" w14:textId="77777777" w:rsidR="00010E20" w:rsidRPr="00A4559E" w:rsidRDefault="00010E20" w:rsidP="009718E7">
            <w:pPr>
              <w:pStyle w:val="G-PCCTablebody"/>
              <w:rPr>
                <w:rStyle w:val="Synvarinline"/>
              </w:rPr>
            </w:pPr>
            <w:r w:rsidRPr="00A4559E">
              <w:rPr>
                <w:rStyle w:val="Synvarinline"/>
              </w:rPr>
              <w:t>raht_prediction_enabled</w:t>
            </w:r>
          </w:p>
        </w:tc>
        <w:tc>
          <w:tcPr>
            <w:tcW w:w="0" w:type="auto"/>
          </w:tcPr>
          <w:p w14:paraId="0DD65891" w14:textId="77777777" w:rsidR="00010E20" w:rsidRPr="00A4559E" w:rsidRDefault="00010E20" w:rsidP="009718E7">
            <w:pPr>
              <w:pStyle w:val="G-PCCTablebody"/>
              <w:jc w:val="center"/>
            </w:pPr>
            <w:r w:rsidRPr="00A4559E">
              <w:t>0</w:t>
            </w:r>
          </w:p>
        </w:tc>
        <w:tc>
          <w:tcPr>
            <w:tcW w:w="0" w:type="auto"/>
          </w:tcPr>
          <w:p w14:paraId="731060D4" w14:textId="77777777" w:rsidR="00010E20" w:rsidRPr="00A4559E" w:rsidRDefault="00010E20" w:rsidP="009718E7">
            <w:pPr>
              <w:pStyle w:val="G-PCCTablebody"/>
              <w:jc w:val="center"/>
            </w:pPr>
            <w:r w:rsidRPr="00A4559E">
              <w:rPr>
                <w:noProof/>
              </w:rPr>
              <w:t>na</w:t>
            </w:r>
          </w:p>
        </w:tc>
        <w:tc>
          <w:tcPr>
            <w:tcW w:w="0" w:type="auto"/>
          </w:tcPr>
          <w:p w14:paraId="565FA105" w14:textId="77777777" w:rsidR="00010E20" w:rsidRPr="00A4559E" w:rsidRDefault="00010E20" w:rsidP="009718E7">
            <w:pPr>
              <w:pStyle w:val="G-PCCTablebody"/>
              <w:jc w:val="center"/>
            </w:pPr>
            <w:r w:rsidRPr="00A4559E">
              <w:rPr>
                <w:noProof/>
              </w:rPr>
              <w:t>0 or 1</w:t>
            </w:r>
          </w:p>
        </w:tc>
        <w:tc>
          <w:tcPr>
            <w:tcW w:w="0" w:type="auto"/>
          </w:tcPr>
          <w:p w14:paraId="2DB12E56" w14:textId="77777777" w:rsidR="00010E20" w:rsidRPr="00A4559E" w:rsidRDefault="00010E20" w:rsidP="009718E7">
            <w:pPr>
              <w:pStyle w:val="G-PCCTablebody"/>
              <w:jc w:val="center"/>
            </w:pPr>
            <w:r w:rsidRPr="00A4559E">
              <w:t>0</w:t>
            </w:r>
          </w:p>
        </w:tc>
      </w:tr>
      <w:tr w:rsidR="00010E20" w:rsidRPr="00A4559E" w14:paraId="56BC23B9" w14:textId="77777777" w:rsidTr="009718E7">
        <w:tc>
          <w:tcPr>
            <w:tcW w:w="0" w:type="auto"/>
            <w:vMerge/>
          </w:tcPr>
          <w:p w14:paraId="41DC143B" w14:textId="77777777" w:rsidR="00010E20" w:rsidRPr="00A4559E" w:rsidRDefault="00010E20" w:rsidP="009718E7">
            <w:pPr>
              <w:pStyle w:val="G-PCCTablebody"/>
            </w:pPr>
          </w:p>
        </w:tc>
        <w:tc>
          <w:tcPr>
            <w:tcW w:w="0" w:type="auto"/>
          </w:tcPr>
          <w:p w14:paraId="3300ECF5" w14:textId="77777777" w:rsidR="00010E20" w:rsidRPr="00A4559E" w:rsidRDefault="00010E20" w:rsidP="009718E7">
            <w:pPr>
              <w:pStyle w:val="G-PCCTablebody"/>
              <w:rPr>
                <w:rStyle w:val="Synvarinline"/>
              </w:rPr>
            </w:pPr>
            <w:r w:rsidRPr="00A4559E">
              <w:rPr>
                <w:rStyle w:val="Synvarinline"/>
              </w:rPr>
              <w:t>attr_coord_conv_enabled</w:t>
            </w:r>
          </w:p>
        </w:tc>
        <w:tc>
          <w:tcPr>
            <w:tcW w:w="0" w:type="auto"/>
          </w:tcPr>
          <w:p w14:paraId="458F49EC" w14:textId="77777777" w:rsidR="00010E20" w:rsidRPr="00A4559E" w:rsidRDefault="00010E20" w:rsidP="009718E7">
            <w:pPr>
              <w:pStyle w:val="G-PCCTablebody"/>
              <w:jc w:val="center"/>
            </w:pPr>
            <w:r w:rsidRPr="00A4559E">
              <w:t>0</w:t>
            </w:r>
          </w:p>
        </w:tc>
        <w:tc>
          <w:tcPr>
            <w:tcW w:w="0" w:type="auto"/>
          </w:tcPr>
          <w:p w14:paraId="2513B130" w14:textId="77777777" w:rsidR="00010E20" w:rsidRPr="00A4559E" w:rsidRDefault="00010E20" w:rsidP="009718E7">
            <w:pPr>
              <w:pStyle w:val="G-PCCTablebody"/>
              <w:jc w:val="center"/>
            </w:pPr>
            <w:r w:rsidRPr="00A4559E">
              <w:rPr>
                <w:noProof/>
              </w:rPr>
              <w:t>0 or 1</w:t>
            </w:r>
          </w:p>
        </w:tc>
        <w:tc>
          <w:tcPr>
            <w:tcW w:w="0" w:type="auto"/>
          </w:tcPr>
          <w:p w14:paraId="7F8138BA" w14:textId="77777777" w:rsidR="00010E20" w:rsidRPr="00A4559E" w:rsidRDefault="00010E20" w:rsidP="009718E7">
            <w:pPr>
              <w:pStyle w:val="G-PCCTablebody"/>
              <w:jc w:val="center"/>
            </w:pPr>
            <w:r w:rsidRPr="00A4559E">
              <w:t>0</w:t>
            </w:r>
          </w:p>
        </w:tc>
        <w:tc>
          <w:tcPr>
            <w:tcW w:w="0" w:type="auto"/>
          </w:tcPr>
          <w:p w14:paraId="1B6A43EA" w14:textId="77777777" w:rsidR="00010E20" w:rsidRPr="00A4559E" w:rsidRDefault="00010E20" w:rsidP="009718E7">
            <w:pPr>
              <w:pStyle w:val="G-PCCTablebody"/>
              <w:jc w:val="center"/>
            </w:pPr>
            <w:r w:rsidRPr="00A4559E">
              <w:rPr>
                <w:noProof/>
              </w:rPr>
              <w:t>0 or 1</w:t>
            </w:r>
          </w:p>
        </w:tc>
      </w:tr>
    </w:tbl>
    <w:p w14:paraId="0AB3677F" w14:textId="77777777" w:rsidR="00010E20" w:rsidRPr="00CE6E77" w:rsidRDefault="00010E20" w:rsidP="00010E20">
      <w:pPr>
        <w:pStyle w:val="TableSpacer"/>
      </w:pPr>
    </w:p>
    <w:p w14:paraId="1F962D35" w14:textId="77777777" w:rsidR="00010E20" w:rsidRPr="004F2A4F" w:rsidRDefault="00010E20" w:rsidP="00010E20">
      <w:pPr>
        <w:pStyle w:val="a2"/>
        <w:numPr>
          <w:ilvl w:val="1"/>
          <w:numId w:val="2"/>
        </w:numPr>
        <w:rPr>
          <w:noProof/>
        </w:rPr>
      </w:pPr>
      <w:bookmarkStart w:id="620" w:name="_Ref91514113"/>
      <w:bookmarkStart w:id="621" w:name="_Toc100603799"/>
      <w:r w:rsidRPr="004F2A4F">
        <w:rPr>
          <w:noProof/>
        </w:rPr>
        <w:t>Levels</w:t>
      </w:r>
      <w:bookmarkEnd w:id="619"/>
      <w:bookmarkEnd w:id="620"/>
      <w:bookmarkEnd w:id="621"/>
      <w:r>
        <w:fldChar w:fldCharType="begin" w:fldLock="1"/>
      </w:r>
      <w:r>
        <w:rPr>
          <w:rStyle w:val="HdgMarker"/>
        </w:rPr>
        <w:instrText>Q</w:instrText>
      </w:r>
      <w:r>
        <w:instrText>UOTE "" \* Charformat</w:instrText>
      </w:r>
      <w:r>
        <w:fldChar w:fldCharType="end"/>
      </w:r>
    </w:p>
    <w:p w14:paraId="5F511B53" w14:textId="77777777" w:rsidR="00010E20" w:rsidRPr="004F2A4F" w:rsidRDefault="00010E20" w:rsidP="00010E20">
      <w:pPr>
        <w:pStyle w:val="a3"/>
        <w:numPr>
          <w:ilvl w:val="2"/>
          <w:numId w:val="2"/>
        </w:numPr>
        <w:rPr>
          <w:noProof/>
        </w:rPr>
      </w:pPr>
      <w:bookmarkStart w:id="622" w:name="_Toc100603800"/>
      <w:r w:rsidRPr="004F2A4F">
        <w:rPr>
          <w:noProof/>
        </w:rPr>
        <w:t>Level limits</w:t>
      </w:r>
      <w:bookmarkEnd w:id="622"/>
      <w:r>
        <w:fldChar w:fldCharType="begin" w:fldLock="1"/>
      </w:r>
      <w:r>
        <w:rPr>
          <w:rStyle w:val="HdgMarker"/>
        </w:rPr>
        <w:instrText>Q</w:instrText>
      </w:r>
      <w:r>
        <w:instrText>UOTE "" \* Charformat</w:instrText>
      </w:r>
      <w:r>
        <w:fldChar w:fldCharType="end"/>
      </w:r>
    </w:p>
    <w:p w14:paraId="45922D86" w14:textId="77777777" w:rsidR="00010E20" w:rsidRPr="00A4559E" w:rsidRDefault="00010E20" w:rsidP="00010E20">
      <w:r w:rsidRPr="00A4559E">
        <w:t xml:space="preserve">The level to which a bitstream conforms is indicated by a value of </w:t>
      </w:r>
      <w:r w:rsidRPr="00A4559E">
        <w:rPr>
          <w:rStyle w:val="Synvarinline"/>
        </w:rPr>
        <w:t>level_idc</w:t>
      </w:r>
      <w:r w:rsidRPr="00A4559E">
        <w:t xml:space="preserve"> 20 times the level number specified in </w:t>
      </w:r>
      <w:r w:rsidRPr="00A4559E">
        <w:rPr>
          <w:highlight w:val="yellow"/>
        </w:rPr>
        <w:fldChar w:fldCharType="begin" w:fldLock="1"/>
      </w:r>
      <w:r w:rsidRPr="00A4559E">
        <w:instrText xml:space="preserve"> REF _Ref79174794 \h </w:instrText>
      </w:r>
      <w:r w:rsidRPr="00A4559E">
        <w:rPr>
          <w:highlight w:val="yellow"/>
        </w:rPr>
      </w:r>
      <w:r w:rsidRPr="00A4559E">
        <w:rPr>
          <w:highlight w:val="yellow"/>
        </w:rPr>
        <w:fldChar w:fldCharType="separate"/>
      </w:r>
      <w:r w:rsidRPr="006C45B7">
        <w:t>Table</w:t>
      </w:r>
      <w:r>
        <w:t> </w:t>
      </w:r>
      <w:r w:rsidRPr="006C45B7">
        <w:t>A.</w:t>
      </w:r>
      <w:r>
        <w:rPr>
          <w:noProof/>
        </w:rPr>
        <w:t>2</w:t>
      </w:r>
      <w:r w:rsidRPr="00A4559E">
        <w:rPr>
          <w:highlight w:val="yellow"/>
        </w:rPr>
        <w:fldChar w:fldCharType="end"/>
      </w:r>
      <w:r w:rsidRPr="00A4559E">
        <w:t xml:space="preserve">.  </w:t>
      </w:r>
      <w:r w:rsidRPr="00A4559E">
        <w:rPr>
          <w:noProof/>
        </w:rPr>
        <w:t xml:space="preserve">All other values of </w:t>
      </w:r>
      <w:r w:rsidRPr="00A4559E">
        <w:rPr>
          <w:rStyle w:val="Synvarinline"/>
        </w:rPr>
        <w:t>level_idc</w:t>
      </w:r>
      <w:r w:rsidRPr="00A4559E">
        <w:rPr>
          <w:noProof/>
        </w:rPr>
        <w:t xml:space="preserve"> are reserved for future use by ISO/IEC.</w:t>
      </w:r>
    </w:p>
    <w:p w14:paraId="13E93683" w14:textId="77777777" w:rsidR="00010E20" w:rsidRPr="00A4559E" w:rsidRDefault="00010E20" w:rsidP="00010E20">
      <w:pPr>
        <w:rPr>
          <w:noProof/>
        </w:rPr>
      </w:pPr>
      <w:r w:rsidRPr="00A4559E">
        <w:rPr>
          <w:noProof/>
        </w:rPr>
        <w:t xml:space="preserve">When comparing level capabilities, a particular level </w:t>
      </w:r>
      <w:r>
        <w:rPr>
          <w:rStyle w:val="Var1inline"/>
        </w:rPr>
        <w:t>𝑎</w:t>
      </w:r>
      <w:r w:rsidRPr="00A4559E">
        <w:rPr>
          <w:noProof/>
        </w:rPr>
        <w:t xml:space="preserve"> shall be considered to be a lower level than another level </w:t>
      </w:r>
      <w:r>
        <w:rPr>
          <w:rStyle w:val="Var1inline"/>
        </w:rPr>
        <w:t>𝑏</w:t>
      </w:r>
      <w:r w:rsidRPr="00A4559E">
        <w:rPr>
          <w:noProof/>
        </w:rPr>
        <w:t xml:space="preserve"> when the value of </w:t>
      </w:r>
      <w:r w:rsidRPr="00A4559E">
        <w:rPr>
          <w:rStyle w:val="Synvarinline"/>
        </w:rPr>
        <w:t>level_idc</w:t>
      </w:r>
      <w:r w:rsidRPr="00A4559E">
        <w:rPr>
          <w:noProof/>
        </w:rPr>
        <w:t xml:space="preserve"> for </w:t>
      </w:r>
      <w:r>
        <w:rPr>
          <w:rStyle w:val="Var1inline"/>
        </w:rPr>
        <w:t>𝑎</w:t>
      </w:r>
      <w:r w:rsidRPr="00A4559E">
        <w:rPr>
          <w:noProof/>
        </w:rPr>
        <w:t xml:space="preserve"> is less than that for </w:t>
      </w:r>
      <w:r>
        <w:rPr>
          <w:rStyle w:val="Var1inline"/>
        </w:rPr>
        <w:t>𝑏</w:t>
      </w:r>
      <w:r w:rsidRPr="00A4559E">
        <w:rPr>
          <w:noProof/>
        </w:rPr>
        <w:t>.</w:t>
      </w:r>
    </w:p>
    <w:p w14:paraId="74DD0858" w14:textId="77777777" w:rsidR="00010E20" w:rsidRPr="00A4559E" w:rsidRDefault="00010E20" w:rsidP="00010E20">
      <w:pPr>
        <w:pStyle w:val="NormalKWN"/>
      </w:pPr>
      <w:r w:rsidRPr="00A4559E">
        <w:rPr>
          <w:highlight w:val="yellow"/>
        </w:rPr>
        <w:fldChar w:fldCharType="begin" w:fldLock="1"/>
      </w:r>
      <w:r w:rsidRPr="00A4559E">
        <w:rPr>
          <w:highlight w:val="yellow"/>
        </w:rPr>
        <w:instrText xml:space="preserve"> REF _Ref79174794 \h </w:instrText>
      </w:r>
      <w:r w:rsidRPr="00A4559E">
        <w:rPr>
          <w:highlight w:val="yellow"/>
        </w:rPr>
      </w:r>
      <w:r w:rsidRPr="00A4559E">
        <w:rPr>
          <w:highlight w:val="yellow"/>
        </w:rPr>
        <w:fldChar w:fldCharType="separate"/>
      </w:r>
      <w:r w:rsidRPr="006C45B7">
        <w:t>Table</w:t>
      </w:r>
      <w:r>
        <w:t> </w:t>
      </w:r>
      <w:r w:rsidRPr="006C45B7">
        <w:t>A.</w:t>
      </w:r>
      <w:r>
        <w:rPr>
          <w:noProof/>
        </w:rPr>
        <w:t>2</w:t>
      </w:r>
      <w:r w:rsidRPr="00A4559E">
        <w:rPr>
          <w:highlight w:val="yellow"/>
        </w:rPr>
        <w:fldChar w:fldCharType="end"/>
      </w:r>
      <w:r w:rsidRPr="00A4559E">
        <w:t xml:space="preserve"> specifies limits for each level:</w:t>
      </w:r>
    </w:p>
    <w:p w14:paraId="5E96001E" w14:textId="77777777" w:rsidR="00010E20" w:rsidRDefault="00010E20" w:rsidP="00010E20">
      <w:pPr>
        <w:pStyle w:val="Itemize1G-PCC"/>
      </w:pPr>
      <w:r>
        <w:fldChar w:fldCharType="begin"/>
      </w:r>
      <w:r>
        <w:instrText xml:space="preserve">XE </w:instrText>
      </w:r>
      <w:r w:rsidRPr="009E5964">
        <w:rPr>
          <w:rStyle w:val="ExprNameinline"/>
        </w:rPr>
        <w:instrText>MaxSlicePoints</w:instrText>
      </w:r>
      <w:r>
        <w:instrText xml:space="preserve"> \t "</w:instrText>
      </w:r>
      <w:r>
        <w:fldChar w:fldCharType="begin" w:fldLock="1"/>
      </w:r>
      <w:r>
        <w:instrText>STYLEREF HdgMarker \w</w:instrText>
      </w:r>
      <w:r>
        <w:fldChar w:fldCharType="separate"/>
      </w:r>
      <w:r>
        <w:rPr>
          <w:noProof/>
        </w:rPr>
        <w:instrText>A.4.1</w:instrText>
      </w:r>
      <w:r>
        <w:fldChar w:fldCharType="end"/>
      </w:r>
      <w:r>
        <w:instrText>"</w:instrText>
      </w:r>
      <w:r>
        <w:fldChar w:fldCharType="end"/>
      </w:r>
      <w:r w:rsidRPr="00A739CE">
        <w:rPr>
          <w:rStyle w:val="ExprNameinline"/>
        </w:rPr>
        <w:t>MaxSlicePoints</w:t>
      </w:r>
      <w:r>
        <w:t xml:space="preserve"> specifies the maximum number of points that can be coded by a slice.</w:t>
      </w:r>
    </w:p>
    <w:p w14:paraId="3B8F6B52" w14:textId="77777777" w:rsidR="00010E20" w:rsidRDefault="00010E20" w:rsidP="00010E20">
      <w:pPr>
        <w:pStyle w:val="Itemize1G-PCC"/>
      </w:pPr>
      <w:r>
        <w:fldChar w:fldCharType="begin"/>
      </w:r>
      <w:r>
        <w:instrText xml:space="preserve">XE </w:instrText>
      </w:r>
      <w:r w:rsidRPr="009E5964">
        <w:rPr>
          <w:rStyle w:val="ExprNameinline"/>
        </w:rPr>
        <w:instrText>MaxSliceDimLog2</w:instrText>
      </w:r>
      <w:r>
        <w:instrText xml:space="preserve"> \t "</w:instrText>
      </w:r>
      <w:r>
        <w:fldChar w:fldCharType="begin" w:fldLock="1"/>
      </w:r>
      <w:r>
        <w:instrText>STYLEREF HdgMarker \w</w:instrText>
      </w:r>
      <w:r>
        <w:fldChar w:fldCharType="separate"/>
      </w:r>
      <w:r>
        <w:rPr>
          <w:noProof/>
        </w:rPr>
        <w:instrText>A.4.1</w:instrText>
      </w:r>
      <w:r>
        <w:fldChar w:fldCharType="end"/>
      </w:r>
      <w:r>
        <w:instrText>"</w:instrText>
      </w:r>
      <w:r>
        <w:fldChar w:fldCharType="end"/>
      </w:r>
      <w:r w:rsidRPr="00D24916">
        <w:rPr>
          <w:rStyle w:val="ExprNameinline"/>
        </w:rPr>
        <w:t>MaxSliceDimLog2</w:t>
      </w:r>
      <w:r>
        <w:t xml:space="preserve"> specifies the maximum number of bits that represent a point coordinate in a slice.</w:t>
      </w:r>
    </w:p>
    <w:p w14:paraId="0814FC43" w14:textId="77777777" w:rsidR="00010E20" w:rsidRDefault="00010E20" w:rsidP="00010E20">
      <w:pPr>
        <w:pStyle w:val="Itemize1G-PCC"/>
      </w:pPr>
      <w:r>
        <w:fldChar w:fldCharType="begin"/>
      </w:r>
      <w:r>
        <w:instrText xml:space="preserve">XE </w:instrText>
      </w:r>
      <w:r w:rsidRPr="009E5964">
        <w:rPr>
          <w:rStyle w:val="ExprNameinline"/>
        </w:rPr>
        <w:instrText>MaxSeqBboxDimLog2</w:instrText>
      </w:r>
      <w:r>
        <w:instrText xml:space="preserve"> \t "</w:instrText>
      </w:r>
      <w:r>
        <w:fldChar w:fldCharType="begin" w:fldLock="1"/>
      </w:r>
      <w:r>
        <w:instrText>STYLEREF HdgMarker \w</w:instrText>
      </w:r>
      <w:r>
        <w:fldChar w:fldCharType="separate"/>
      </w:r>
      <w:r>
        <w:rPr>
          <w:noProof/>
        </w:rPr>
        <w:instrText>A.4.1</w:instrText>
      </w:r>
      <w:r>
        <w:fldChar w:fldCharType="end"/>
      </w:r>
      <w:r>
        <w:instrText>"</w:instrText>
      </w:r>
      <w:r>
        <w:fldChar w:fldCharType="end"/>
      </w:r>
      <w:r w:rsidRPr="00D24916">
        <w:rPr>
          <w:rStyle w:val="ExprNameinline"/>
        </w:rPr>
        <w:t>MaxSeqBboxDimLog2</w:t>
      </w:r>
      <w:r>
        <w:t xml:space="preserve"> specifies the maximum number of bits that represent a point coordinate in the sequence coordinate system.</w:t>
      </w:r>
    </w:p>
    <w:p w14:paraId="281E5728" w14:textId="77777777" w:rsidR="00010E20" w:rsidRPr="005259F6" w:rsidRDefault="00010E20" w:rsidP="00010E20">
      <w:pPr>
        <w:pStyle w:val="af4"/>
      </w:pPr>
      <w:bookmarkStart w:id="623" w:name="_Ref79174794"/>
      <w:bookmarkStart w:id="624" w:name="_Hlk42091492"/>
      <w:r w:rsidRPr="006C45B7">
        <w:t>Table</w:t>
      </w:r>
      <w:r>
        <w:t> </w:t>
      </w:r>
      <w:r w:rsidRPr="006C45B7">
        <w:t>A.</w:t>
      </w:r>
      <w:r>
        <w:fldChar w:fldCharType="begin" w:fldLock="1"/>
      </w:r>
      <w:r>
        <w:instrText xml:space="preserve"> SEQ Table \* ARABIC </w:instrText>
      </w:r>
      <w:r>
        <w:fldChar w:fldCharType="separate"/>
      </w:r>
      <w:r>
        <w:rPr>
          <w:noProof/>
        </w:rPr>
        <w:t>2</w:t>
      </w:r>
      <w:r>
        <w:fldChar w:fldCharType="end"/>
      </w:r>
      <w:bookmarkEnd w:id="623"/>
      <w:r w:rsidRPr="005259F6">
        <w:t> — Level limits</w:t>
      </w:r>
    </w:p>
    <w:tbl>
      <w:tblPr>
        <w:tblStyle w:val="G-PCCTable"/>
        <w:tblW w:w="0" w:type="auto"/>
        <w:tblLook w:val="0420" w:firstRow="1" w:lastRow="0" w:firstColumn="0" w:lastColumn="0" w:noHBand="0" w:noVBand="1"/>
      </w:tblPr>
      <w:tblGrid>
        <w:gridCol w:w="707"/>
        <w:gridCol w:w="1567"/>
        <w:gridCol w:w="1812"/>
        <w:gridCol w:w="2158"/>
      </w:tblGrid>
      <w:tr w:rsidR="00010E20" w:rsidRPr="00A4559E" w14:paraId="53C44CD7" w14:textId="77777777" w:rsidTr="009718E7">
        <w:trPr>
          <w:cnfStyle w:val="100000000000" w:firstRow="1" w:lastRow="0" w:firstColumn="0" w:lastColumn="0" w:oddVBand="0" w:evenVBand="0" w:oddHBand="0" w:evenHBand="0" w:firstRowFirstColumn="0" w:firstRowLastColumn="0" w:lastRowFirstColumn="0" w:lastRowLastColumn="0"/>
          <w:trHeight w:val="20"/>
          <w:tblHeader/>
        </w:trPr>
        <w:tc>
          <w:tcPr>
            <w:tcW w:w="0" w:type="auto"/>
          </w:tcPr>
          <w:p w14:paraId="2F025194" w14:textId="77777777" w:rsidR="00010E20" w:rsidRPr="00A4559E" w:rsidRDefault="00010E20" w:rsidP="009718E7">
            <w:pPr>
              <w:pStyle w:val="G-PCCTablebody"/>
              <w:jc w:val="center"/>
              <w:rPr>
                <w:bCs/>
                <w:lang w:val="en-GB"/>
              </w:rPr>
            </w:pPr>
            <w:r w:rsidRPr="00A4559E">
              <w:rPr>
                <w:bCs/>
                <w:lang w:val="en-GB"/>
              </w:rPr>
              <w:t>Level</w:t>
            </w:r>
          </w:p>
        </w:tc>
        <w:tc>
          <w:tcPr>
            <w:tcW w:w="0" w:type="auto"/>
          </w:tcPr>
          <w:p w14:paraId="07006F83" w14:textId="77777777" w:rsidR="00010E20" w:rsidRPr="00A739CE" w:rsidRDefault="00010E20" w:rsidP="009718E7">
            <w:pPr>
              <w:pStyle w:val="G-PCCTablebody"/>
              <w:jc w:val="center"/>
              <w:rPr>
                <w:rStyle w:val="ExprNameinline"/>
              </w:rPr>
            </w:pPr>
            <w:r w:rsidRPr="00A739CE">
              <w:rPr>
                <w:rStyle w:val="ExprNameinline"/>
              </w:rPr>
              <w:t>MaxSlicePoints</w:t>
            </w:r>
          </w:p>
        </w:tc>
        <w:tc>
          <w:tcPr>
            <w:tcW w:w="0" w:type="auto"/>
          </w:tcPr>
          <w:p w14:paraId="36C2B8C7" w14:textId="77777777" w:rsidR="00010E20" w:rsidRPr="00D24916" w:rsidRDefault="00010E20" w:rsidP="009718E7">
            <w:pPr>
              <w:pStyle w:val="G-PCCTablebody"/>
              <w:jc w:val="center"/>
              <w:rPr>
                <w:rStyle w:val="ExprNameinline"/>
              </w:rPr>
            </w:pPr>
            <w:r w:rsidRPr="00D24916">
              <w:rPr>
                <w:rStyle w:val="ExprNameinline"/>
              </w:rPr>
              <w:t>MaxSliceDimLog2</w:t>
            </w:r>
          </w:p>
        </w:tc>
        <w:tc>
          <w:tcPr>
            <w:tcW w:w="0" w:type="auto"/>
          </w:tcPr>
          <w:p w14:paraId="67376902" w14:textId="77777777" w:rsidR="00010E20" w:rsidRPr="00D24916" w:rsidRDefault="00010E20" w:rsidP="009718E7">
            <w:pPr>
              <w:pStyle w:val="G-PCCTablebody"/>
              <w:jc w:val="center"/>
              <w:rPr>
                <w:rStyle w:val="ExprNameinline"/>
              </w:rPr>
            </w:pPr>
            <w:r w:rsidRPr="00D24916">
              <w:rPr>
                <w:rStyle w:val="ExprNameinline"/>
              </w:rPr>
              <w:t>MaxSeqBboxDimLog2</w:t>
            </w:r>
          </w:p>
        </w:tc>
      </w:tr>
      <w:tr w:rsidR="00010E20" w:rsidRPr="00A4559E" w14:paraId="0DECD7A8" w14:textId="77777777" w:rsidTr="009718E7">
        <w:trPr>
          <w:trHeight w:val="20"/>
        </w:trPr>
        <w:tc>
          <w:tcPr>
            <w:tcW w:w="0" w:type="auto"/>
          </w:tcPr>
          <w:p w14:paraId="2CC4A927" w14:textId="77777777" w:rsidR="00010E20" w:rsidRPr="00A4559E" w:rsidRDefault="00010E20" w:rsidP="009718E7">
            <w:pPr>
              <w:pStyle w:val="G-PCCTablebodyKWN"/>
              <w:jc w:val="center"/>
              <w:rPr>
                <w:lang w:val="en-GB"/>
              </w:rPr>
            </w:pPr>
            <w:r w:rsidRPr="00A4559E">
              <w:rPr>
                <w:lang w:val="en-GB"/>
              </w:rPr>
              <w:t>4</w:t>
            </w:r>
          </w:p>
        </w:tc>
        <w:tc>
          <w:tcPr>
            <w:tcW w:w="0" w:type="auto"/>
          </w:tcPr>
          <w:p w14:paraId="0F99F6DE" w14:textId="77777777" w:rsidR="00010E20" w:rsidRPr="00A4559E" w:rsidRDefault="00000000" w:rsidP="009718E7">
            <w:pPr>
              <w:pStyle w:val="G-PCCTablebody"/>
              <w:jc w:val="center"/>
              <w:rPr>
                <w:lang w:val="en-GB"/>
              </w:rPr>
            </w:pPr>
            <m:oMath>
              <m:sSup>
                <m:sSupPr>
                  <m:ctrlPr>
                    <w:rPr>
                      <w:rFonts w:ascii="Cambria Math" w:hAnsi="Cambria Math"/>
                    </w:rPr>
                  </m:ctrlPr>
                </m:sSupPr>
                <m:e>
                  <m:r>
                    <m:rPr>
                      <m:sty m:val="p"/>
                    </m:rPr>
                    <w:rPr>
                      <w:rFonts w:ascii="Cambria Math" w:hAnsi="Cambria Math"/>
                      <w:lang w:val="en-GB"/>
                    </w:rPr>
                    <m:t>2</m:t>
                  </m:r>
                </m:e>
                <m:sup>
                  <m:r>
                    <m:rPr>
                      <m:sty m:val="p"/>
                    </m:rPr>
                    <w:rPr>
                      <w:rFonts w:ascii="Cambria Math" w:hAnsi="Cambria Math"/>
                      <w:lang w:val="en-GB"/>
                    </w:rPr>
                    <m:t>20</m:t>
                  </m:r>
                </m:sup>
              </m:sSup>
            </m:oMath>
            <w:r w:rsidR="00010E20" w:rsidRPr="00A4559E">
              <w:rPr>
                <w:lang w:val="en-GB"/>
              </w:rPr>
              <w:t xml:space="preserve"> </w:t>
            </w:r>
          </w:p>
        </w:tc>
        <w:tc>
          <w:tcPr>
            <w:tcW w:w="0" w:type="auto"/>
          </w:tcPr>
          <w:p w14:paraId="20A050E2" w14:textId="77777777" w:rsidR="00010E20" w:rsidRPr="00A4559E" w:rsidRDefault="00010E20" w:rsidP="009718E7">
            <w:pPr>
              <w:pStyle w:val="G-PCCTablebody"/>
              <w:jc w:val="center"/>
              <w:rPr>
                <w:lang w:val="en-GB"/>
              </w:rPr>
            </w:pPr>
            <w:r w:rsidRPr="00A4559E">
              <w:rPr>
                <w:lang w:val="en-GB"/>
              </w:rPr>
              <w:t>21</w:t>
            </w:r>
          </w:p>
        </w:tc>
        <w:tc>
          <w:tcPr>
            <w:tcW w:w="0" w:type="auto"/>
          </w:tcPr>
          <w:p w14:paraId="414BA45A" w14:textId="77777777" w:rsidR="00010E20" w:rsidRPr="00A4559E" w:rsidRDefault="00010E20" w:rsidP="009718E7">
            <w:pPr>
              <w:pStyle w:val="G-PCCTablebody"/>
              <w:jc w:val="center"/>
              <w:rPr>
                <w:lang w:val="en-GB"/>
              </w:rPr>
            </w:pPr>
            <w:r w:rsidRPr="00A4559E">
              <w:rPr>
                <w:lang w:val="en-GB"/>
              </w:rPr>
              <w:t>21</w:t>
            </w:r>
          </w:p>
        </w:tc>
      </w:tr>
      <w:tr w:rsidR="00010E20" w:rsidRPr="00A4559E" w14:paraId="2B61D56A" w14:textId="77777777" w:rsidTr="009718E7">
        <w:trPr>
          <w:trHeight w:val="20"/>
        </w:trPr>
        <w:tc>
          <w:tcPr>
            <w:tcW w:w="0" w:type="auto"/>
          </w:tcPr>
          <w:p w14:paraId="5219FC08" w14:textId="77777777" w:rsidR="00010E20" w:rsidRPr="00A4559E" w:rsidRDefault="00010E20" w:rsidP="009718E7">
            <w:pPr>
              <w:pStyle w:val="G-PCCTablebody"/>
              <w:jc w:val="center"/>
              <w:rPr>
                <w:lang w:val="en-GB"/>
              </w:rPr>
            </w:pPr>
            <w:r w:rsidRPr="00A4559E">
              <w:rPr>
                <w:lang w:val="en-GB"/>
              </w:rPr>
              <w:t>6</w:t>
            </w:r>
          </w:p>
        </w:tc>
        <w:tc>
          <w:tcPr>
            <w:tcW w:w="0" w:type="auto"/>
          </w:tcPr>
          <w:p w14:paraId="49E69AFE" w14:textId="77777777" w:rsidR="00010E20" w:rsidRPr="00A4559E" w:rsidRDefault="00000000" w:rsidP="009718E7">
            <w:pPr>
              <w:pStyle w:val="G-PCCTablebody"/>
              <w:jc w:val="center"/>
              <w:rPr>
                <w:lang w:val="en-GB"/>
              </w:rPr>
            </w:pPr>
            <m:oMath>
              <m:sSup>
                <m:sSupPr>
                  <m:ctrlPr>
                    <w:rPr>
                      <w:rFonts w:ascii="Cambria Math" w:hAnsi="Cambria Math"/>
                    </w:rPr>
                  </m:ctrlPr>
                </m:sSupPr>
                <m:e>
                  <m:r>
                    <m:rPr>
                      <m:sty m:val="p"/>
                    </m:rPr>
                    <w:rPr>
                      <w:rFonts w:ascii="Cambria Math" w:hAnsi="Cambria Math"/>
                      <w:lang w:val="en-GB"/>
                    </w:rPr>
                    <m:t>2</m:t>
                  </m:r>
                </m:e>
                <m:sup>
                  <m:r>
                    <m:rPr>
                      <m:sty m:val="p"/>
                    </m:rPr>
                    <w:rPr>
                      <w:rFonts w:ascii="Cambria Math" w:hAnsi="Cambria Math"/>
                      <w:lang w:val="en-GB"/>
                    </w:rPr>
                    <m:t>20</m:t>
                  </m:r>
                </m:sup>
              </m:sSup>
            </m:oMath>
            <w:r w:rsidR="00010E20" w:rsidRPr="00A4559E">
              <w:rPr>
                <w:lang w:val="en-GB"/>
              </w:rPr>
              <w:t xml:space="preserve"> </w:t>
            </w:r>
          </w:p>
        </w:tc>
        <w:tc>
          <w:tcPr>
            <w:tcW w:w="0" w:type="auto"/>
          </w:tcPr>
          <w:p w14:paraId="2ED4E52E" w14:textId="77777777" w:rsidR="00010E20" w:rsidRPr="00A4559E" w:rsidRDefault="00010E20" w:rsidP="009718E7">
            <w:pPr>
              <w:pStyle w:val="G-PCCTablebody"/>
              <w:jc w:val="center"/>
              <w:rPr>
                <w:lang w:val="en-GB"/>
              </w:rPr>
            </w:pPr>
            <w:r w:rsidRPr="00A4559E">
              <w:rPr>
                <w:lang w:val="en-GB"/>
              </w:rPr>
              <w:t>21</w:t>
            </w:r>
          </w:p>
        </w:tc>
        <w:tc>
          <w:tcPr>
            <w:tcW w:w="0" w:type="auto"/>
          </w:tcPr>
          <w:p w14:paraId="3868E68F" w14:textId="77777777" w:rsidR="00010E20" w:rsidRPr="00A4559E" w:rsidRDefault="00010E20" w:rsidP="009718E7">
            <w:pPr>
              <w:pStyle w:val="G-PCCTablebody"/>
              <w:jc w:val="center"/>
              <w:rPr>
                <w:lang w:val="en-GB"/>
              </w:rPr>
            </w:pPr>
            <w:r w:rsidRPr="00A4559E">
              <w:rPr>
                <w:lang w:val="en-GB"/>
              </w:rPr>
              <w:t>32</w:t>
            </w:r>
          </w:p>
        </w:tc>
      </w:tr>
    </w:tbl>
    <w:p w14:paraId="634518B3" w14:textId="77777777" w:rsidR="00010E20" w:rsidRDefault="00010E20" w:rsidP="00010E20">
      <w:pPr>
        <w:pStyle w:val="a2"/>
        <w:numPr>
          <w:ilvl w:val="1"/>
          <w:numId w:val="2"/>
        </w:numPr>
        <w:rPr>
          <w:noProof/>
        </w:rPr>
      </w:pPr>
      <w:bookmarkStart w:id="625" w:name="_Toc100603801"/>
      <w:bookmarkEnd w:id="624"/>
      <w:r>
        <w:rPr>
          <w:noProof/>
        </w:rPr>
        <w:t>Permitted ranges for syntax elements</w:t>
      </w:r>
      <w:bookmarkEnd w:id="625"/>
      <w:r>
        <w:fldChar w:fldCharType="begin" w:fldLock="1"/>
      </w:r>
      <w:r>
        <w:rPr>
          <w:rStyle w:val="HdgMarker"/>
        </w:rPr>
        <w:instrText>Q</w:instrText>
      </w:r>
      <w:r>
        <w:instrText>UOTE "" \* Charformat</w:instrText>
      </w:r>
      <w:r>
        <w:fldChar w:fldCharType="end"/>
      </w:r>
    </w:p>
    <w:p w14:paraId="6CD17905" w14:textId="77777777" w:rsidR="00010E20" w:rsidRPr="00A4559E" w:rsidRDefault="00010E20" w:rsidP="00010E20">
      <w:pPr>
        <w:rPr>
          <w:lang w:eastAsia="ja-JP"/>
        </w:rPr>
      </w:pPr>
      <w:r w:rsidRPr="00A4559E">
        <w:rPr>
          <w:lang w:eastAsia="ja-JP"/>
        </w:rPr>
        <w:t>Tables </w:t>
      </w:r>
      <w:r w:rsidRPr="00A4559E">
        <w:rPr>
          <w:lang w:eastAsia="ja-JP"/>
        </w:rPr>
        <w:fldChar w:fldCharType="begin" w:fldLock="1"/>
      </w:r>
      <w:r w:rsidRPr="00A4559E">
        <w:rPr>
          <w:lang w:eastAsia="ja-JP"/>
        </w:rPr>
        <w:instrText xml:space="preserve"> REF tab_synrange_first </w:instrText>
      </w:r>
      <w:r w:rsidRPr="00A4559E">
        <w:instrText>A.</w:instrText>
      </w:r>
      <w:r w:rsidRPr="00A4559E">
        <w:rPr>
          <w:noProof/>
        </w:rPr>
        <w:instrText>3</w:instrText>
      </w:r>
      <w:r w:rsidRPr="00A4559E">
        <w:rPr>
          <w:lang w:eastAsia="ja-JP"/>
        </w:rPr>
        <w:fldChar w:fldCharType="separate"/>
      </w:r>
      <w:r>
        <w:t>A.</w:t>
      </w:r>
      <w:r>
        <w:rPr>
          <w:noProof/>
        </w:rPr>
        <w:t>3</w:t>
      </w:r>
      <w:r w:rsidRPr="00A4559E">
        <w:rPr>
          <w:lang w:eastAsia="ja-JP"/>
        </w:rPr>
        <w:fldChar w:fldCharType="end"/>
      </w:r>
      <w:r w:rsidRPr="00A4559E">
        <w:rPr>
          <w:lang w:eastAsia="ja-JP"/>
        </w:rPr>
        <w:t xml:space="preserve"> to </w:t>
      </w:r>
      <w:r w:rsidRPr="00A4559E">
        <w:rPr>
          <w:lang w:eastAsia="ja-JP"/>
        </w:rPr>
        <w:fldChar w:fldCharType="begin" w:fldLock="1"/>
      </w:r>
      <w:r w:rsidRPr="00A4559E">
        <w:rPr>
          <w:lang w:eastAsia="ja-JP"/>
        </w:rPr>
        <w:instrText xml:space="preserve"> REF tab_synrange_last </w:instrText>
      </w:r>
      <w:r w:rsidRPr="00A4559E">
        <w:rPr>
          <w:lang w:eastAsia="ja-JP"/>
        </w:rPr>
        <w:fldChar w:fldCharType="separate"/>
      </w:r>
      <w:r>
        <w:t>A.</w:t>
      </w:r>
      <w:r>
        <w:rPr>
          <w:noProof/>
        </w:rPr>
        <w:t>11</w:t>
      </w:r>
      <w:r w:rsidRPr="00A4559E">
        <w:rPr>
          <w:lang w:eastAsia="ja-JP"/>
        </w:rPr>
        <w:fldChar w:fldCharType="end"/>
      </w:r>
      <w:r w:rsidRPr="00A4559E">
        <w:rPr>
          <w:lang w:eastAsia="ja-JP"/>
        </w:rPr>
        <w:t xml:space="preserve"> specify constraints on coded syntax element values in bitstreams conforming to this version of this document.  Other constraints specified in this document may further constrain their permitted ranges.</w:t>
      </w:r>
    </w:p>
    <w:p w14:paraId="3B1CA788" w14:textId="77777777" w:rsidR="00010E20" w:rsidRDefault="00010E20" w:rsidP="00010E20">
      <w:pPr>
        <w:rPr>
          <w:lang w:eastAsia="ja-JP"/>
        </w:rPr>
      </w:pPr>
      <w:r w:rsidRPr="00A4559E">
        <w:rPr>
          <w:lang w:eastAsia="ja-JP"/>
        </w:rPr>
        <w:t>Unless otherwise specified in this document, a decoder conforming to this version of this document may reject bitstreams containing syntax elements outside the permitted ranges.</w:t>
      </w:r>
    </w:p>
    <w:p w14:paraId="5553E9D7" w14:textId="77777777" w:rsidR="00010E20" w:rsidRPr="00A4559E" w:rsidRDefault="00010E20" w:rsidP="00010E20">
      <w:pPr>
        <w:rPr>
          <w:lang w:eastAsia="ja-JP"/>
        </w:rPr>
      </w:pPr>
      <w:r w:rsidRPr="00F01D3F">
        <w:rPr>
          <w:highlight w:val="yellow"/>
        </w:rPr>
        <w:t>[Ed. (YX): Permitted ranges for RAHT inter syntaxes to be updated.]</w:t>
      </w:r>
    </w:p>
    <w:p w14:paraId="0F3ECA5B" w14:textId="77777777" w:rsidR="00010E20" w:rsidRDefault="00010E20" w:rsidP="00010E20">
      <w:pPr>
        <w:pStyle w:val="af4"/>
      </w:pPr>
      <w:bookmarkStart w:id="626" w:name="_Ref93664730"/>
      <w:r>
        <w:lastRenderedPageBreak/>
        <w:t>Table </w:t>
      </w:r>
      <w:bookmarkStart w:id="627" w:name="tab_synrange_first"/>
      <w:r>
        <w:t>A.</w:t>
      </w:r>
      <w:r>
        <w:fldChar w:fldCharType="begin" w:fldLock="1"/>
      </w:r>
      <w:r>
        <w:instrText xml:space="preserve"> SEQ Table \* ARABIC </w:instrText>
      </w:r>
      <w:r>
        <w:fldChar w:fldCharType="separate"/>
      </w:r>
      <w:r>
        <w:rPr>
          <w:noProof/>
        </w:rPr>
        <w:t>3</w:t>
      </w:r>
      <w:r>
        <w:fldChar w:fldCharType="end"/>
      </w:r>
      <w:bookmarkEnd w:id="626"/>
      <w:bookmarkEnd w:id="627"/>
      <w:r w:rsidRPr="007673C9">
        <w:t> —</w:t>
      </w:r>
      <w:r w:rsidRPr="00E33C55">
        <w:t> </w:t>
      </w:r>
      <w:r>
        <w:t>Permitted ranges for s</w:t>
      </w:r>
      <w:r w:rsidRPr="00672DA2">
        <w:t>equence parameter set sy</w:t>
      </w:r>
      <w:r>
        <w:t>n</w:t>
      </w:r>
      <w:r w:rsidRPr="00672DA2">
        <w:t>tax</w:t>
      </w:r>
      <w:r>
        <w:t xml:space="preserve"> elements</w:t>
      </w:r>
    </w:p>
    <w:tbl>
      <w:tblPr>
        <w:tblStyle w:val="G-PCCTable"/>
        <w:tblW w:w="7938" w:type="dxa"/>
        <w:tblLayout w:type="fixed"/>
        <w:tblLook w:val="0420" w:firstRow="1" w:lastRow="0" w:firstColumn="0" w:lastColumn="0" w:noHBand="0" w:noVBand="1"/>
      </w:tblPr>
      <w:tblGrid>
        <w:gridCol w:w="3969"/>
        <w:gridCol w:w="3969"/>
      </w:tblGrid>
      <w:tr w:rsidR="00010E20" w:rsidRPr="00A4559E" w14:paraId="18FF02D9"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969" w:type="dxa"/>
          </w:tcPr>
          <w:p w14:paraId="76E5B216" w14:textId="77777777" w:rsidR="00010E20" w:rsidRPr="00A4559E" w:rsidRDefault="00010E20" w:rsidP="009718E7">
            <w:pPr>
              <w:pStyle w:val="G-PCCTablebody"/>
              <w:jc w:val="center"/>
              <w:rPr>
                <w:b w:val="0"/>
                <w:bCs/>
              </w:rPr>
            </w:pPr>
            <w:r w:rsidRPr="00A4559E">
              <w:rPr>
                <w:bCs/>
              </w:rPr>
              <w:t>Syntax element</w:t>
            </w:r>
          </w:p>
        </w:tc>
        <w:tc>
          <w:tcPr>
            <w:tcW w:w="3969" w:type="dxa"/>
          </w:tcPr>
          <w:p w14:paraId="64EDFC90" w14:textId="77777777" w:rsidR="00010E20" w:rsidRPr="00A4559E" w:rsidRDefault="00010E20" w:rsidP="009718E7">
            <w:pPr>
              <w:pStyle w:val="G-PCCTablebody"/>
              <w:jc w:val="center"/>
              <w:rPr>
                <w:b w:val="0"/>
                <w:bCs/>
              </w:rPr>
            </w:pPr>
            <w:r w:rsidRPr="00A4559E">
              <w:rPr>
                <w:bCs/>
              </w:rPr>
              <w:t>Range</w:t>
            </w:r>
          </w:p>
        </w:tc>
      </w:tr>
      <w:tr w:rsidR="00010E20" w:rsidRPr="00A4559E" w14:paraId="074FEDE3" w14:textId="77777777" w:rsidTr="009718E7">
        <w:tc>
          <w:tcPr>
            <w:tcW w:w="3969" w:type="dxa"/>
          </w:tcPr>
          <w:p w14:paraId="0A1CECD7" w14:textId="77777777" w:rsidR="00010E20" w:rsidRPr="00A4559E" w:rsidRDefault="00010E20" w:rsidP="009718E7">
            <w:pPr>
              <w:pStyle w:val="G-PCCTablebody"/>
              <w:rPr>
                <w:rStyle w:val="Synvarinline"/>
              </w:rPr>
            </w:pPr>
            <w:r w:rsidRPr="00A4559E">
              <w:rPr>
                <w:rStyle w:val="Synvarinline"/>
              </w:rPr>
              <w:t>reserved_profile_18bits</w:t>
            </w:r>
          </w:p>
        </w:tc>
        <w:tc>
          <w:tcPr>
            <w:tcW w:w="3969" w:type="dxa"/>
          </w:tcPr>
          <w:p w14:paraId="12B6BBD1" w14:textId="77777777" w:rsidR="00010E20" w:rsidRPr="00A4559E" w:rsidRDefault="00010E20" w:rsidP="009718E7">
            <w:pPr>
              <w:pStyle w:val="G-PCCTablebody"/>
              <w:jc w:val="center"/>
              <w:rPr>
                <w:rStyle w:val="Exprinline"/>
              </w:rPr>
            </w:pPr>
            <w:r w:rsidRPr="00A4559E">
              <w:rPr>
                <w:rStyle w:val="Exprinline"/>
                <w:rFonts w:hint="eastAsia"/>
              </w:rPr>
              <w:t>0</w:t>
            </w:r>
          </w:p>
        </w:tc>
      </w:tr>
      <w:tr w:rsidR="00010E20" w:rsidRPr="00A4559E" w14:paraId="17A337F9" w14:textId="77777777" w:rsidTr="009718E7">
        <w:tc>
          <w:tcPr>
            <w:tcW w:w="3969" w:type="dxa"/>
          </w:tcPr>
          <w:p w14:paraId="2065D058" w14:textId="77777777" w:rsidR="00010E20" w:rsidRPr="00A4559E" w:rsidRDefault="00010E20" w:rsidP="009718E7">
            <w:pPr>
              <w:pStyle w:val="G-PCCTablebody"/>
              <w:rPr>
                <w:rStyle w:val="Synvarinline"/>
              </w:rPr>
            </w:pPr>
            <w:r w:rsidRPr="00A4559E">
              <w:rPr>
                <w:rStyle w:val="Synvarinline"/>
              </w:rPr>
              <w:t>sps_seq_parameter_set_id</w:t>
            </w:r>
          </w:p>
        </w:tc>
        <w:tc>
          <w:tcPr>
            <w:tcW w:w="3969" w:type="dxa"/>
          </w:tcPr>
          <w:p w14:paraId="7CF68041" w14:textId="77777777" w:rsidR="00010E20" w:rsidRPr="00A4559E" w:rsidRDefault="00010E20" w:rsidP="009718E7">
            <w:pPr>
              <w:pStyle w:val="G-PCCTablebody"/>
              <w:jc w:val="center"/>
              <w:rPr>
                <w:rStyle w:val="Exprinline"/>
              </w:rPr>
            </w:pPr>
            <w:r w:rsidRPr="00A4559E">
              <w:rPr>
                <w:rStyle w:val="Exprinline"/>
                <w:rFonts w:hint="eastAsia"/>
              </w:rPr>
              <w:t>0</w:t>
            </w:r>
          </w:p>
        </w:tc>
      </w:tr>
      <w:tr w:rsidR="00010E20" w:rsidRPr="00A4559E" w14:paraId="00F1B2C3" w14:textId="77777777" w:rsidTr="009718E7">
        <w:tc>
          <w:tcPr>
            <w:tcW w:w="3969" w:type="dxa"/>
          </w:tcPr>
          <w:p w14:paraId="6BA716C2" w14:textId="77777777" w:rsidR="00010E20" w:rsidRPr="00A4559E" w:rsidRDefault="00010E20" w:rsidP="009718E7">
            <w:pPr>
              <w:pStyle w:val="G-PCCTablebody"/>
              <w:rPr>
                <w:rStyle w:val="Synvarinline"/>
              </w:rPr>
            </w:pPr>
            <w:r w:rsidRPr="00A4559E">
              <w:rPr>
                <w:rStyle w:val="Synvarinline"/>
              </w:rPr>
              <w:t>seq_origin_bits</w:t>
            </w:r>
          </w:p>
        </w:tc>
        <w:tc>
          <w:tcPr>
            <w:tcW w:w="3969" w:type="dxa"/>
          </w:tcPr>
          <w:p w14:paraId="0420FF60" w14:textId="77777777" w:rsidR="00010E20" w:rsidRPr="00A4559E" w:rsidRDefault="00010E20" w:rsidP="009718E7">
            <w:pPr>
              <w:pStyle w:val="G-PCCTablebody"/>
              <w:jc w:val="center"/>
              <w:rPr>
                <w:rStyle w:val="Exprinline"/>
              </w:rPr>
            </w:pPr>
            <w:r w:rsidRPr="00A4559E">
              <w:rPr>
                <w:rStyle w:val="Exprinline"/>
              </w:rPr>
              <w:t>0 .. 31</w:t>
            </w:r>
          </w:p>
        </w:tc>
      </w:tr>
      <w:tr w:rsidR="00010E20" w:rsidRPr="00A4559E" w14:paraId="0EA6A3FB" w14:textId="77777777" w:rsidTr="009718E7">
        <w:tc>
          <w:tcPr>
            <w:tcW w:w="3969" w:type="dxa"/>
          </w:tcPr>
          <w:p w14:paraId="53638EBF" w14:textId="77777777" w:rsidR="00010E20" w:rsidRPr="00A4559E" w:rsidRDefault="00010E20" w:rsidP="009718E7">
            <w:pPr>
              <w:pStyle w:val="G-PCCTablebody"/>
              <w:rPr>
                <w:rStyle w:val="Synvarinline"/>
              </w:rPr>
            </w:pPr>
            <w:r w:rsidRPr="00A4559E">
              <w:rPr>
                <w:rStyle w:val="Synvarinline"/>
              </w:rPr>
              <w:t>seq_origin_log2_scale</w:t>
            </w:r>
          </w:p>
        </w:tc>
        <w:tc>
          <w:tcPr>
            <w:tcW w:w="3969" w:type="dxa"/>
          </w:tcPr>
          <w:p w14:paraId="2D68202A" w14:textId="77777777" w:rsidR="00010E20" w:rsidRPr="00A4559E" w:rsidRDefault="00010E20" w:rsidP="009718E7">
            <w:pPr>
              <w:pStyle w:val="G-PCCTablebody"/>
              <w:jc w:val="center"/>
              <w:rPr>
                <w:rStyle w:val="Exprinline"/>
              </w:rPr>
            </w:pPr>
            <w:r w:rsidRPr="00A4559E">
              <w:rPr>
                <w:rStyle w:val="Exprinline"/>
              </w:rPr>
              <w:t>0 .. 31</w:t>
            </w:r>
          </w:p>
        </w:tc>
      </w:tr>
      <w:tr w:rsidR="00010E20" w:rsidRPr="00A4559E" w14:paraId="57432377" w14:textId="77777777" w:rsidTr="009718E7">
        <w:tc>
          <w:tcPr>
            <w:tcW w:w="3969" w:type="dxa"/>
          </w:tcPr>
          <w:p w14:paraId="29ED9AEB" w14:textId="77777777" w:rsidR="00010E20" w:rsidRPr="00A4559E" w:rsidRDefault="00010E20" w:rsidP="009718E7">
            <w:pPr>
              <w:pStyle w:val="G-PCCTablebody"/>
              <w:rPr>
                <w:rStyle w:val="Synvarinline"/>
              </w:rPr>
            </w:pPr>
            <w:r w:rsidRPr="00A4559E">
              <w:rPr>
                <w:rStyle w:val="Synvarinline"/>
              </w:rPr>
              <w:t>seq_bbox_size_bits</w:t>
            </w:r>
          </w:p>
        </w:tc>
        <w:tc>
          <w:tcPr>
            <w:tcW w:w="3969" w:type="dxa"/>
          </w:tcPr>
          <w:p w14:paraId="1B5CEED5" w14:textId="77777777" w:rsidR="00010E20" w:rsidRPr="00A4559E" w:rsidRDefault="00010E20" w:rsidP="009718E7">
            <w:pPr>
              <w:pStyle w:val="G-PCCTablebody"/>
              <w:jc w:val="center"/>
              <w:rPr>
                <w:rStyle w:val="Exprinline"/>
              </w:rPr>
            </w:pPr>
            <w:r w:rsidRPr="00A4559E">
              <w:rPr>
                <w:rStyle w:val="Exprinline"/>
              </w:rPr>
              <w:t>0 .. </w:t>
            </w:r>
            <w:r w:rsidRPr="00D24916">
              <w:rPr>
                <w:rStyle w:val="ExprNameinline"/>
              </w:rPr>
              <w:t>MaxSeqBboxDimLog2</w:t>
            </w:r>
          </w:p>
        </w:tc>
      </w:tr>
      <w:tr w:rsidR="00010E20" w:rsidRPr="00A4559E" w14:paraId="6A69D36A" w14:textId="77777777" w:rsidTr="009718E7">
        <w:tc>
          <w:tcPr>
            <w:tcW w:w="3969" w:type="dxa"/>
          </w:tcPr>
          <w:p w14:paraId="45B46E03" w14:textId="77777777" w:rsidR="00010E20" w:rsidRPr="00A4559E" w:rsidRDefault="00010E20" w:rsidP="009718E7">
            <w:pPr>
              <w:pStyle w:val="G-PCCTablebody"/>
              <w:rPr>
                <w:rStyle w:val="Synvarinline"/>
              </w:rPr>
            </w:pPr>
            <w:r w:rsidRPr="00A4559E">
              <w:rPr>
                <w:rStyle w:val="Synvarinline"/>
              </w:rPr>
              <w:t>seq_unit_numerator_minus1</w:t>
            </w:r>
          </w:p>
        </w:tc>
        <w:tc>
          <w:tcPr>
            <w:tcW w:w="3969" w:type="dxa"/>
          </w:tcPr>
          <w:p w14:paraId="35ED4481" w14:textId="77777777" w:rsidR="00010E20" w:rsidRPr="00A4559E" w:rsidRDefault="00010E20" w:rsidP="009718E7">
            <w:pPr>
              <w:pStyle w:val="G-PCCTablebody"/>
              <w:jc w:val="center"/>
              <w:rPr>
                <w:rStyle w:val="Exprinline"/>
              </w:rPr>
            </w:pPr>
            <w:r w:rsidRPr="00A4559E">
              <w:rPr>
                <w:rStyle w:val="Exprinline"/>
              </w:rPr>
              <w:t>0 .. 31</w:t>
            </w:r>
          </w:p>
        </w:tc>
      </w:tr>
      <w:tr w:rsidR="00010E20" w:rsidRPr="00A4559E" w14:paraId="4CE75FD3" w14:textId="77777777" w:rsidTr="009718E7">
        <w:tc>
          <w:tcPr>
            <w:tcW w:w="3969" w:type="dxa"/>
          </w:tcPr>
          <w:p w14:paraId="78E07F71" w14:textId="77777777" w:rsidR="00010E20" w:rsidRPr="00A4559E" w:rsidRDefault="00010E20" w:rsidP="009718E7">
            <w:pPr>
              <w:pStyle w:val="G-PCCTablebody"/>
              <w:rPr>
                <w:rStyle w:val="Synvarinline"/>
              </w:rPr>
            </w:pPr>
            <w:r w:rsidRPr="00A4559E">
              <w:rPr>
                <w:rStyle w:val="Synvarinline"/>
              </w:rPr>
              <w:t>seq_unit_denominator_minus1</w:t>
            </w:r>
          </w:p>
        </w:tc>
        <w:tc>
          <w:tcPr>
            <w:tcW w:w="3969" w:type="dxa"/>
          </w:tcPr>
          <w:p w14:paraId="57860E81" w14:textId="77777777" w:rsidR="00010E20" w:rsidRPr="00A4559E" w:rsidRDefault="00010E20" w:rsidP="009718E7">
            <w:pPr>
              <w:pStyle w:val="G-PCCTablebody"/>
              <w:jc w:val="center"/>
              <w:rPr>
                <w:rStyle w:val="Exprinline"/>
              </w:rPr>
            </w:pPr>
            <w:r w:rsidRPr="00A4559E">
              <w:rPr>
                <w:rStyle w:val="Exprinline"/>
              </w:rPr>
              <w:t>0 .. 31</w:t>
            </w:r>
          </w:p>
        </w:tc>
      </w:tr>
      <w:tr w:rsidR="00010E20" w:rsidRPr="00A4559E" w14:paraId="3EA39C85" w14:textId="77777777" w:rsidTr="009718E7">
        <w:tc>
          <w:tcPr>
            <w:tcW w:w="3969" w:type="dxa"/>
          </w:tcPr>
          <w:p w14:paraId="6354103F" w14:textId="77777777" w:rsidR="00010E20" w:rsidRPr="00A4559E" w:rsidRDefault="00010E20" w:rsidP="009718E7">
            <w:pPr>
              <w:pStyle w:val="G-PCCTablebody"/>
              <w:rPr>
                <w:rStyle w:val="Synvarinline"/>
              </w:rPr>
            </w:pPr>
            <w:r w:rsidRPr="00A4559E">
              <w:rPr>
                <w:rStyle w:val="Synvarinline"/>
              </w:rPr>
              <w:t>seq_coded_scale_exponent</w:t>
            </w:r>
          </w:p>
        </w:tc>
        <w:tc>
          <w:tcPr>
            <w:tcW w:w="3969" w:type="dxa"/>
          </w:tcPr>
          <w:p w14:paraId="2B001EA0"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3</w:t>
            </w:r>
            <w:r w:rsidRPr="00A4559E">
              <w:rPr>
                <w:rStyle w:val="Exprinline"/>
              </w:rPr>
              <w:t>1</w:t>
            </w:r>
          </w:p>
        </w:tc>
      </w:tr>
      <w:tr w:rsidR="00010E20" w:rsidRPr="00A4559E" w14:paraId="4316B5BD" w14:textId="77777777" w:rsidTr="009718E7">
        <w:tc>
          <w:tcPr>
            <w:tcW w:w="3969" w:type="dxa"/>
          </w:tcPr>
          <w:p w14:paraId="25B85D3B" w14:textId="77777777" w:rsidR="00010E20" w:rsidRPr="00892441" w:rsidRDefault="00010E20" w:rsidP="009718E7">
            <w:pPr>
              <w:pStyle w:val="G-PCCTablebody"/>
              <w:rPr>
                <w:rStyle w:val="Synvarinline"/>
                <w:sz w:val="22"/>
              </w:rPr>
            </w:pPr>
            <w:r w:rsidRPr="00892441">
              <w:rPr>
                <w:rStyle w:val="Synvarinline"/>
              </w:rPr>
              <w:t>seq_coded_scale_mantissa_bits</w:t>
            </w:r>
          </w:p>
        </w:tc>
        <w:tc>
          <w:tcPr>
            <w:tcW w:w="3969" w:type="dxa"/>
          </w:tcPr>
          <w:p w14:paraId="2CDD5BC7"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3</w:t>
            </w:r>
            <w:r w:rsidRPr="00A4559E">
              <w:rPr>
                <w:rStyle w:val="Exprinline"/>
              </w:rPr>
              <w:t>1</w:t>
            </w:r>
          </w:p>
        </w:tc>
      </w:tr>
      <w:tr w:rsidR="00010E20" w:rsidRPr="00A4559E" w14:paraId="4F60E4AA" w14:textId="77777777" w:rsidTr="009718E7">
        <w:tc>
          <w:tcPr>
            <w:tcW w:w="3969" w:type="dxa"/>
          </w:tcPr>
          <w:p w14:paraId="5946E255" w14:textId="77777777" w:rsidR="00010E20" w:rsidRPr="00A4559E" w:rsidRDefault="00010E20" w:rsidP="009718E7">
            <w:pPr>
              <w:pStyle w:val="G-PCCTablebody"/>
              <w:rPr>
                <w:rStyle w:val="Synvarinline"/>
              </w:rPr>
            </w:pPr>
            <w:r w:rsidRPr="00A4559E">
              <w:rPr>
                <w:rStyle w:val="Synvarinline"/>
              </w:rPr>
              <w:t>num_attributes</w:t>
            </w:r>
          </w:p>
        </w:tc>
        <w:tc>
          <w:tcPr>
            <w:tcW w:w="3969" w:type="dxa"/>
          </w:tcPr>
          <w:p w14:paraId="0F65CC72"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6</w:t>
            </w:r>
            <w:r w:rsidRPr="00A4559E">
              <w:rPr>
                <w:rStyle w:val="Exprinline"/>
              </w:rPr>
              <w:t>3</w:t>
            </w:r>
          </w:p>
        </w:tc>
      </w:tr>
      <w:tr w:rsidR="00010E20" w:rsidRPr="00A4559E" w14:paraId="63EAE371" w14:textId="77777777" w:rsidTr="009718E7">
        <w:tc>
          <w:tcPr>
            <w:tcW w:w="3969" w:type="dxa"/>
          </w:tcPr>
          <w:p w14:paraId="533130E3" w14:textId="77777777" w:rsidR="00010E20" w:rsidRPr="00A4559E" w:rsidRDefault="00010E20" w:rsidP="009718E7">
            <w:pPr>
              <w:pStyle w:val="G-PCCTablebody"/>
              <w:rPr>
                <w:rStyle w:val="Synvarinline"/>
              </w:rPr>
            </w:pPr>
            <w:r w:rsidRPr="00A4559E">
              <w:rPr>
                <w:rStyle w:val="Synvarinline"/>
              </w:rPr>
              <w:t>attr_components_minus1</w:t>
            </w:r>
          </w:p>
        </w:tc>
        <w:tc>
          <w:tcPr>
            <w:tcW w:w="3969" w:type="dxa"/>
          </w:tcPr>
          <w:p w14:paraId="212D5A38"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3</w:t>
            </w:r>
          </w:p>
        </w:tc>
      </w:tr>
      <w:tr w:rsidR="00010E20" w:rsidRPr="00A4559E" w14:paraId="4F78620C" w14:textId="77777777" w:rsidTr="009718E7">
        <w:tc>
          <w:tcPr>
            <w:tcW w:w="3969" w:type="dxa"/>
          </w:tcPr>
          <w:p w14:paraId="452462BB" w14:textId="77777777" w:rsidR="00010E20" w:rsidRPr="00A4559E" w:rsidRDefault="00010E20" w:rsidP="009718E7">
            <w:pPr>
              <w:pStyle w:val="G-PCCTablebody"/>
              <w:rPr>
                <w:rStyle w:val="Synvarinline"/>
              </w:rPr>
            </w:pPr>
            <w:r w:rsidRPr="00A4559E">
              <w:rPr>
                <w:rStyle w:val="Synvarinline"/>
              </w:rPr>
              <w:t>attr_instance_id</w:t>
            </w:r>
          </w:p>
        </w:tc>
        <w:tc>
          <w:tcPr>
            <w:tcW w:w="3969" w:type="dxa"/>
          </w:tcPr>
          <w:p w14:paraId="1FEC835E" w14:textId="77777777" w:rsidR="00010E20" w:rsidRPr="00A4559E" w:rsidRDefault="00010E20" w:rsidP="009718E7">
            <w:pPr>
              <w:pStyle w:val="G-PCCTablebody"/>
              <w:jc w:val="center"/>
              <w:rPr>
                <w:rStyle w:val="Exprinline"/>
              </w:rPr>
            </w:pPr>
            <w:r w:rsidRPr="00A4559E">
              <w:rPr>
                <w:rStyle w:val="Exprinline"/>
              </w:rPr>
              <w:t>0 .. 63</w:t>
            </w:r>
          </w:p>
        </w:tc>
      </w:tr>
      <w:tr w:rsidR="00010E20" w:rsidRPr="00A4559E" w14:paraId="518E1294" w14:textId="77777777" w:rsidTr="009718E7">
        <w:tc>
          <w:tcPr>
            <w:tcW w:w="3969" w:type="dxa"/>
          </w:tcPr>
          <w:p w14:paraId="58564957" w14:textId="77777777" w:rsidR="00010E20" w:rsidRPr="00A4559E" w:rsidRDefault="00010E20" w:rsidP="009718E7">
            <w:pPr>
              <w:pStyle w:val="G-PCCTablebody"/>
              <w:rPr>
                <w:rStyle w:val="Synvarinline"/>
              </w:rPr>
            </w:pPr>
            <w:r w:rsidRPr="00A4559E">
              <w:rPr>
                <w:rStyle w:val="Synvarinline"/>
              </w:rPr>
              <w:t>attr_bitdepth_minus1</w:t>
            </w:r>
          </w:p>
        </w:tc>
        <w:tc>
          <w:tcPr>
            <w:tcW w:w="3969" w:type="dxa"/>
          </w:tcPr>
          <w:p w14:paraId="0148666D" w14:textId="77777777" w:rsidR="00010E20" w:rsidRPr="00A4559E" w:rsidRDefault="00010E20" w:rsidP="009718E7">
            <w:pPr>
              <w:pStyle w:val="G-PCCTablebody"/>
              <w:jc w:val="center"/>
              <w:rPr>
                <w:rStyle w:val="Exprinline"/>
              </w:rPr>
            </w:pPr>
            <w:r w:rsidRPr="00A4559E">
              <w:rPr>
                <w:rStyle w:val="Exprinline"/>
              </w:rPr>
              <w:t>0 .. 63</w:t>
            </w:r>
          </w:p>
        </w:tc>
      </w:tr>
      <w:tr w:rsidR="00010E20" w:rsidRPr="00A4559E" w14:paraId="14788705" w14:textId="77777777" w:rsidTr="009718E7">
        <w:tc>
          <w:tcPr>
            <w:tcW w:w="3969" w:type="dxa"/>
          </w:tcPr>
          <w:p w14:paraId="526B8D56" w14:textId="77777777" w:rsidR="00010E20" w:rsidRPr="00A4559E" w:rsidRDefault="00010E20" w:rsidP="009718E7">
            <w:pPr>
              <w:pStyle w:val="G-PCCTablebody"/>
              <w:rPr>
                <w:rStyle w:val="Synvarinline"/>
              </w:rPr>
            </w:pPr>
            <w:r w:rsidRPr="00A4559E">
              <w:rPr>
                <w:rStyle w:val="Synvarinline"/>
              </w:rPr>
              <w:t>attr_label</w:t>
            </w:r>
          </w:p>
        </w:tc>
        <w:tc>
          <w:tcPr>
            <w:tcW w:w="3969" w:type="dxa"/>
          </w:tcPr>
          <w:p w14:paraId="0319EBD2"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6</w:t>
            </w:r>
          </w:p>
        </w:tc>
      </w:tr>
      <w:tr w:rsidR="00010E20" w:rsidRPr="00A4559E" w14:paraId="5707DFBC" w14:textId="77777777" w:rsidTr="009718E7">
        <w:tc>
          <w:tcPr>
            <w:tcW w:w="3969" w:type="dxa"/>
          </w:tcPr>
          <w:p w14:paraId="6EE09957" w14:textId="77777777" w:rsidR="00010E20" w:rsidRPr="00A4559E" w:rsidRDefault="00010E20" w:rsidP="009718E7">
            <w:pPr>
              <w:pStyle w:val="G-PCCTablebody"/>
              <w:rPr>
                <w:rStyle w:val="Synvarinline"/>
              </w:rPr>
            </w:pPr>
            <w:r w:rsidRPr="00A4559E">
              <w:rPr>
                <w:rStyle w:val="Synvarinline"/>
              </w:rPr>
              <w:t>attr_property_cnt</w:t>
            </w:r>
          </w:p>
        </w:tc>
        <w:tc>
          <w:tcPr>
            <w:tcW w:w="3969" w:type="dxa"/>
          </w:tcPr>
          <w:p w14:paraId="39679D3C" w14:textId="77777777" w:rsidR="00010E20" w:rsidRPr="00A4559E" w:rsidRDefault="00010E20" w:rsidP="009718E7">
            <w:pPr>
              <w:pStyle w:val="G-PCCTablebody"/>
              <w:jc w:val="center"/>
              <w:rPr>
                <w:rStyle w:val="Exprinline"/>
              </w:rPr>
            </w:pPr>
            <w:r w:rsidRPr="00A4559E">
              <w:rPr>
                <w:rStyle w:val="Exprinline"/>
              </w:rPr>
              <w:t>0 .. 16</w:t>
            </w:r>
          </w:p>
        </w:tc>
      </w:tr>
      <w:tr w:rsidR="00010E20" w:rsidRPr="00A4559E" w14:paraId="5399345A" w14:textId="77777777" w:rsidTr="009718E7">
        <w:tc>
          <w:tcPr>
            <w:tcW w:w="3969" w:type="dxa"/>
          </w:tcPr>
          <w:p w14:paraId="641F2070" w14:textId="77777777" w:rsidR="00010E20" w:rsidRPr="00A4559E" w:rsidRDefault="00010E20" w:rsidP="009718E7">
            <w:pPr>
              <w:pStyle w:val="G-PCCTablebodyKWN"/>
              <w:rPr>
                <w:rStyle w:val="Synvarinline"/>
              </w:rPr>
            </w:pPr>
            <w:r w:rsidRPr="00A4559E">
              <w:rPr>
                <w:rStyle w:val="Synvarinline"/>
              </w:rPr>
              <w:t>sps_extension_present</w:t>
            </w:r>
          </w:p>
        </w:tc>
        <w:tc>
          <w:tcPr>
            <w:tcW w:w="3969" w:type="dxa"/>
          </w:tcPr>
          <w:p w14:paraId="192C4D2B" w14:textId="77777777" w:rsidR="00010E20" w:rsidRPr="00A4559E" w:rsidRDefault="00010E20" w:rsidP="009718E7">
            <w:pPr>
              <w:pStyle w:val="G-PCCTablebody"/>
              <w:jc w:val="center"/>
              <w:rPr>
                <w:rStyle w:val="Exprinline"/>
              </w:rPr>
            </w:pPr>
            <w:r w:rsidRPr="00A4559E">
              <w:rPr>
                <w:rStyle w:val="Exprinline"/>
                <w:rFonts w:hint="eastAsia"/>
              </w:rPr>
              <w:t>0</w:t>
            </w:r>
          </w:p>
        </w:tc>
      </w:tr>
    </w:tbl>
    <w:p w14:paraId="377A3058" w14:textId="77777777" w:rsidR="00010E20" w:rsidRPr="00A4559E" w:rsidRDefault="00010E20" w:rsidP="00010E20">
      <w:pPr>
        <w:pStyle w:val="TableSpacer"/>
      </w:pPr>
    </w:p>
    <w:p w14:paraId="659D7D07" w14:textId="77777777" w:rsidR="00010E20" w:rsidRPr="007673C9" w:rsidRDefault="00010E20" w:rsidP="00010E20">
      <w:pPr>
        <w:pStyle w:val="af4"/>
      </w:pPr>
      <w:r w:rsidRPr="007673C9">
        <w:t>Table</w:t>
      </w:r>
      <w:r>
        <w:t> A.</w:t>
      </w:r>
      <w:r>
        <w:fldChar w:fldCharType="begin" w:fldLock="1"/>
      </w:r>
      <w:r>
        <w:instrText xml:space="preserve"> SEQ Table \* ARABIC </w:instrText>
      </w:r>
      <w:r>
        <w:fldChar w:fldCharType="separate"/>
      </w:r>
      <w:r>
        <w:rPr>
          <w:noProof/>
        </w:rPr>
        <w:t>4</w:t>
      </w:r>
      <w:r>
        <w:fldChar w:fldCharType="end"/>
      </w:r>
      <w:r w:rsidRPr="007673C9">
        <w:t> —</w:t>
      </w:r>
      <w:r w:rsidRPr="000773D1">
        <w:t> </w:t>
      </w:r>
      <w:r>
        <w:t>Permitted ranges for a</w:t>
      </w:r>
      <w:r w:rsidRPr="007673C9">
        <w:t>ttribute parameter syntax</w:t>
      </w:r>
      <w:r>
        <w:t xml:space="preserve"> elements</w:t>
      </w:r>
    </w:p>
    <w:tbl>
      <w:tblPr>
        <w:tblStyle w:val="G-PCCTable"/>
        <w:tblW w:w="7938" w:type="dxa"/>
        <w:tblLayout w:type="fixed"/>
        <w:tblLook w:val="0420" w:firstRow="1" w:lastRow="0" w:firstColumn="0" w:lastColumn="0" w:noHBand="0" w:noVBand="1"/>
      </w:tblPr>
      <w:tblGrid>
        <w:gridCol w:w="3969"/>
        <w:gridCol w:w="3969"/>
      </w:tblGrid>
      <w:tr w:rsidR="00010E20" w:rsidRPr="00A4559E" w14:paraId="00D8CD5E"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969" w:type="dxa"/>
          </w:tcPr>
          <w:p w14:paraId="65D2664F" w14:textId="77777777" w:rsidR="00010E20" w:rsidRPr="00A4559E" w:rsidRDefault="00010E20" w:rsidP="009718E7">
            <w:pPr>
              <w:pStyle w:val="G-PCCTablebody"/>
              <w:jc w:val="center"/>
              <w:rPr>
                <w:b w:val="0"/>
                <w:bCs/>
              </w:rPr>
            </w:pPr>
            <w:r w:rsidRPr="00A4559E">
              <w:rPr>
                <w:bCs/>
              </w:rPr>
              <w:t>Syntax element</w:t>
            </w:r>
          </w:p>
        </w:tc>
        <w:tc>
          <w:tcPr>
            <w:tcW w:w="3969" w:type="dxa"/>
          </w:tcPr>
          <w:p w14:paraId="53ABCCB3" w14:textId="77777777" w:rsidR="00010E20" w:rsidRPr="00A4559E" w:rsidRDefault="00010E20" w:rsidP="009718E7">
            <w:pPr>
              <w:pStyle w:val="G-PCCTablebody"/>
              <w:jc w:val="center"/>
              <w:rPr>
                <w:b w:val="0"/>
                <w:bCs/>
              </w:rPr>
            </w:pPr>
            <w:r w:rsidRPr="00A4559E">
              <w:rPr>
                <w:bCs/>
              </w:rPr>
              <w:t>Range</w:t>
            </w:r>
          </w:p>
        </w:tc>
      </w:tr>
      <w:tr w:rsidR="00010E20" w:rsidRPr="00A4559E" w14:paraId="74336F9A" w14:textId="77777777" w:rsidTr="009718E7">
        <w:tc>
          <w:tcPr>
            <w:tcW w:w="3969" w:type="dxa"/>
          </w:tcPr>
          <w:p w14:paraId="184B3690" w14:textId="77777777" w:rsidR="00010E20" w:rsidRPr="00A4559E" w:rsidRDefault="00010E20" w:rsidP="009718E7">
            <w:pPr>
              <w:pStyle w:val="G-PCCTablebody"/>
              <w:rPr>
                <w:rStyle w:val="Synvarinline"/>
              </w:rPr>
            </w:pPr>
            <w:r w:rsidRPr="00A4559E">
              <w:rPr>
                <w:rStyle w:val="Synvarinline"/>
              </w:rPr>
              <w:t>attr_cicp_colour_primaries</w:t>
            </w:r>
          </w:p>
        </w:tc>
        <w:tc>
          <w:tcPr>
            <w:tcW w:w="3969" w:type="dxa"/>
          </w:tcPr>
          <w:p w14:paraId="1878FA9F" w14:textId="77777777" w:rsidR="00010E20" w:rsidRPr="00A4559E" w:rsidRDefault="00010E20" w:rsidP="009718E7">
            <w:pPr>
              <w:pStyle w:val="G-PCCTablebody"/>
              <w:jc w:val="center"/>
              <w:rPr>
                <w:rStyle w:val="Exprinline"/>
              </w:rPr>
            </w:pPr>
            <w:r w:rsidRPr="00A4559E">
              <w:rPr>
                <w:rStyle w:val="Exprinline"/>
              </w:rPr>
              <w:t>0 .. 255</w:t>
            </w:r>
          </w:p>
        </w:tc>
      </w:tr>
      <w:tr w:rsidR="00010E20" w:rsidRPr="00A4559E" w14:paraId="3AAC7633" w14:textId="77777777" w:rsidTr="009718E7">
        <w:tc>
          <w:tcPr>
            <w:tcW w:w="3969" w:type="dxa"/>
          </w:tcPr>
          <w:p w14:paraId="744D543A" w14:textId="77777777" w:rsidR="00010E20" w:rsidRPr="00A4559E" w:rsidRDefault="00010E20" w:rsidP="009718E7">
            <w:pPr>
              <w:pStyle w:val="G-PCCTablebody"/>
              <w:rPr>
                <w:rStyle w:val="Synvarinline"/>
              </w:rPr>
            </w:pPr>
            <w:r w:rsidRPr="00A4559E">
              <w:rPr>
                <w:rStyle w:val="Synvarinline"/>
              </w:rPr>
              <w:t>attr_cicp_transfer_characteristics</w:t>
            </w:r>
          </w:p>
        </w:tc>
        <w:tc>
          <w:tcPr>
            <w:tcW w:w="3969" w:type="dxa"/>
          </w:tcPr>
          <w:p w14:paraId="55A51F3E" w14:textId="77777777" w:rsidR="00010E20" w:rsidRPr="00A4559E" w:rsidRDefault="00010E20" w:rsidP="009718E7">
            <w:pPr>
              <w:pStyle w:val="G-PCCTablebody"/>
              <w:jc w:val="center"/>
              <w:rPr>
                <w:rStyle w:val="Exprinline"/>
              </w:rPr>
            </w:pPr>
            <w:r w:rsidRPr="00A4559E">
              <w:rPr>
                <w:rStyle w:val="Exprinline"/>
              </w:rPr>
              <w:t>0 .. 255</w:t>
            </w:r>
          </w:p>
        </w:tc>
      </w:tr>
      <w:tr w:rsidR="00010E20" w:rsidRPr="00A4559E" w14:paraId="46F8F090" w14:textId="77777777" w:rsidTr="009718E7">
        <w:tc>
          <w:tcPr>
            <w:tcW w:w="3969" w:type="dxa"/>
          </w:tcPr>
          <w:p w14:paraId="053F52DB" w14:textId="77777777" w:rsidR="00010E20" w:rsidRPr="00A4559E" w:rsidRDefault="00010E20" w:rsidP="009718E7">
            <w:pPr>
              <w:pStyle w:val="G-PCCTablebody"/>
              <w:rPr>
                <w:rStyle w:val="Synvarinline"/>
              </w:rPr>
            </w:pPr>
            <w:r w:rsidRPr="00A4559E">
              <w:rPr>
                <w:rStyle w:val="Synvarinline"/>
              </w:rPr>
              <w:t>attr_cicp_matrix_coeffs</w:t>
            </w:r>
          </w:p>
        </w:tc>
        <w:tc>
          <w:tcPr>
            <w:tcW w:w="3969" w:type="dxa"/>
          </w:tcPr>
          <w:p w14:paraId="695A443E" w14:textId="77777777" w:rsidR="00010E20" w:rsidRPr="00A4559E" w:rsidRDefault="00010E20" w:rsidP="009718E7">
            <w:pPr>
              <w:pStyle w:val="G-PCCTablebody"/>
              <w:jc w:val="center"/>
              <w:rPr>
                <w:rStyle w:val="Exprinline"/>
              </w:rPr>
            </w:pPr>
            <w:r w:rsidRPr="00A4559E">
              <w:rPr>
                <w:rStyle w:val="Exprinline"/>
              </w:rPr>
              <w:t>0 .. 255</w:t>
            </w:r>
          </w:p>
        </w:tc>
      </w:tr>
      <w:tr w:rsidR="00010E20" w:rsidRPr="00A4559E" w14:paraId="7C024EE8" w14:textId="77777777" w:rsidTr="009718E7">
        <w:tc>
          <w:tcPr>
            <w:tcW w:w="3969" w:type="dxa"/>
          </w:tcPr>
          <w:p w14:paraId="5731AFAF" w14:textId="77777777" w:rsidR="00010E20" w:rsidRPr="00A4559E" w:rsidRDefault="00010E20" w:rsidP="009718E7">
            <w:pPr>
              <w:pStyle w:val="G-PCCTablebody"/>
              <w:rPr>
                <w:rStyle w:val="Synvarinline"/>
              </w:rPr>
            </w:pPr>
            <w:r w:rsidRPr="00A4559E">
              <w:rPr>
                <w:rStyle w:val="Synvarinline"/>
              </w:rPr>
              <w:t>attr_offset_bits</w:t>
            </w:r>
          </w:p>
        </w:tc>
        <w:tc>
          <w:tcPr>
            <w:tcW w:w="3969" w:type="dxa"/>
          </w:tcPr>
          <w:p w14:paraId="282DB194" w14:textId="77777777" w:rsidR="00010E20" w:rsidRPr="00A4559E" w:rsidRDefault="00010E20" w:rsidP="009718E7">
            <w:pPr>
              <w:pStyle w:val="G-PCCTablebody"/>
              <w:jc w:val="center"/>
              <w:rPr>
                <w:rStyle w:val="Exprinline"/>
              </w:rPr>
            </w:pPr>
            <w:r w:rsidRPr="00A4559E">
              <w:rPr>
                <w:rStyle w:val="Exprinline"/>
              </w:rPr>
              <w:t>0 .. 64</w:t>
            </w:r>
          </w:p>
        </w:tc>
      </w:tr>
      <w:tr w:rsidR="00010E20" w:rsidRPr="00A4559E" w14:paraId="1970EB09" w14:textId="77777777" w:rsidTr="009718E7">
        <w:tc>
          <w:tcPr>
            <w:tcW w:w="3969" w:type="dxa"/>
          </w:tcPr>
          <w:p w14:paraId="7F9A19CE" w14:textId="77777777" w:rsidR="00010E20" w:rsidRPr="00A4559E" w:rsidRDefault="00010E20" w:rsidP="009718E7">
            <w:pPr>
              <w:pStyle w:val="G-PCCTablebody"/>
              <w:rPr>
                <w:rStyle w:val="Synvarinline"/>
              </w:rPr>
            </w:pPr>
            <w:r w:rsidRPr="00A4559E">
              <w:rPr>
                <w:rStyle w:val="Synvarinline"/>
              </w:rPr>
              <w:t>attr_scale_bits</w:t>
            </w:r>
          </w:p>
        </w:tc>
        <w:tc>
          <w:tcPr>
            <w:tcW w:w="3969" w:type="dxa"/>
          </w:tcPr>
          <w:p w14:paraId="55DCFA08" w14:textId="77777777" w:rsidR="00010E20" w:rsidRPr="00A4559E" w:rsidRDefault="00010E20" w:rsidP="009718E7">
            <w:pPr>
              <w:pStyle w:val="G-PCCTablebody"/>
              <w:jc w:val="center"/>
              <w:rPr>
                <w:rStyle w:val="Exprinline"/>
              </w:rPr>
            </w:pPr>
            <w:r w:rsidRPr="00A4559E">
              <w:rPr>
                <w:rStyle w:val="Exprinline"/>
              </w:rPr>
              <w:t>0 .. 16</w:t>
            </w:r>
          </w:p>
        </w:tc>
      </w:tr>
      <w:tr w:rsidR="00010E20" w:rsidRPr="00A4559E" w14:paraId="2BB72E96" w14:textId="77777777" w:rsidTr="009718E7">
        <w:tc>
          <w:tcPr>
            <w:tcW w:w="3969" w:type="dxa"/>
          </w:tcPr>
          <w:p w14:paraId="1BF581DA" w14:textId="77777777" w:rsidR="00010E20" w:rsidRPr="00A4559E" w:rsidRDefault="00010E20" w:rsidP="009718E7">
            <w:pPr>
              <w:pStyle w:val="G-PCCTablebodyKWN"/>
              <w:rPr>
                <w:rStyle w:val="Synvarinline"/>
              </w:rPr>
            </w:pPr>
            <w:r w:rsidRPr="00A4559E">
              <w:rPr>
                <w:rStyle w:val="Synvarinline"/>
              </w:rPr>
              <w:t>attr_frac_bits</w:t>
            </w:r>
          </w:p>
        </w:tc>
        <w:tc>
          <w:tcPr>
            <w:tcW w:w="3969" w:type="dxa"/>
          </w:tcPr>
          <w:p w14:paraId="348349E9" w14:textId="77777777" w:rsidR="00010E20" w:rsidRPr="00A4559E" w:rsidRDefault="00010E20" w:rsidP="009718E7">
            <w:pPr>
              <w:pStyle w:val="G-PCCTablebody"/>
              <w:jc w:val="center"/>
              <w:rPr>
                <w:rStyle w:val="Exprinline"/>
              </w:rPr>
            </w:pPr>
            <w:r w:rsidRPr="00A4559E">
              <w:rPr>
                <w:rStyle w:val="Exprinline"/>
              </w:rPr>
              <w:t>0 .. 31</w:t>
            </w:r>
          </w:p>
        </w:tc>
      </w:tr>
    </w:tbl>
    <w:p w14:paraId="2D82FA26" w14:textId="77777777" w:rsidR="00010E20" w:rsidRPr="00A4559E" w:rsidRDefault="00010E20" w:rsidP="00010E20">
      <w:pPr>
        <w:pStyle w:val="TableSpacer"/>
      </w:pPr>
    </w:p>
    <w:p w14:paraId="14C34C7D" w14:textId="77777777" w:rsidR="00010E20" w:rsidRPr="00352F0D" w:rsidRDefault="00010E20" w:rsidP="00010E20">
      <w:pPr>
        <w:pStyle w:val="af4"/>
      </w:pPr>
      <w:r w:rsidRPr="00352F0D">
        <w:t>Table</w:t>
      </w:r>
      <w:r>
        <w:t> A.</w:t>
      </w:r>
      <w:r>
        <w:fldChar w:fldCharType="begin" w:fldLock="1"/>
      </w:r>
      <w:r>
        <w:instrText xml:space="preserve"> SEQ Table \* ARABIC </w:instrText>
      </w:r>
      <w:r>
        <w:fldChar w:fldCharType="separate"/>
      </w:r>
      <w:r>
        <w:rPr>
          <w:noProof/>
        </w:rPr>
        <w:t>5</w:t>
      </w:r>
      <w:r>
        <w:fldChar w:fldCharType="end"/>
      </w:r>
      <w:r w:rsidRPr="007673C9">
        <w:t> —</w:t>
      </w:r>
      <w:r w:rsidRPr="00E33C55">
        <w:t> </w:t>
      </w:r>
      <w:r>
        <w:t>Permitted ranges for t</w:t>
      </w:r>
      <w:r w:rsidRPr="00352F0D">
        <w:t>ile inventory syntax</w:t>
      </w:r>
      <w:r>
        <w:t xml:space="preserve"> elements</w:t>
      </w:r>
    </w:p>
    <w:tbl>
      <w:tblPr>
        <w:tblStyle w:val="G-PCCTable"/>
        <w:tblW w:w="7938" w:type="dxa"/>
        <w:tblLayout w:type="fixed"/>
        <w:tblLook w:val="0420" w:firstRow="1" w:lastRow="0" w:firstColumn="0" w:lastColumn="0" w:noHBand="0" w:noVBand="1"/>
      </w:tblPr>
      <w:tblGrid>
        <w:gridCol w:w="3969"/>
        <w:gridCol w:w="3969"/>
      </w:tblGrid>
      <w:tr w:rsidR="00010E20" w:rsidRPr="00A4559E" w14:paraId="56E23963"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969" w:type="dxa"/>
          </w:tcPr>
          <w:p w14:paraId="235A123B" w14:textId="77777777" w:rsidR="00010E20" w:rsidRPr="00A4559E" w:rsidRDefault="00010E20" w:rsidP="009718E7">
            <w:pPr>
              <w:pStyle w:val="G-PCCTablebody"/>
              <w:jc w:val="center"/>
              <w:rPr>
                <w:b w:val="0"/>
                <w:bCs/>
              </w:rPr>
            </w:pPr>
            <w:r w:rsidRPr="00A4559E">
              <w:rPr>
                <w:bCs/>
              </w:rPr>
              <w:t>Syntax element</w:t>
            </w:r>
          </w:p>
        </w:tc>
        <w:tc>
          <w:tcPr>
            <w:tcW w:w="3969" w:type="dxa"/>
          </w:tcPr>
          <w:p w14:paraId="517A2B76" w14:textId="77777777" w:rsidR="00010E20" w:rsidRPr="00A4559E" w:rsidRDefault="00010E20" w:rsidP="009718E7">
            <w:pPr>
              <w:pStyle w:val="G-PCCTablebody"/>
              <w:jc w:val="center"/>
              <w:rPr>
                <w:b w:val="0"/>
                <w:bCs/>
              </w:rPr>
            </w:pPr>
            <w:r w:rsidRPr="00A4559E">
              <w:rPr>
                <w:bCs/>
              </w:rPr>
              <w:t>Range</w:t>
            </w:r>
          </w:p>
        </w:tc>
      </w:tr>
      <w:tr w:rsidR="00010E20" w:rsidRPr="00A4559E" w14:paraId="782659FC" w14:textId="77777777" w:rsidTr="009718E7">
        <w:tc>
          <w:tcPr>
            <w:tcW w:w="3969" w:type="dxa"/>
          </w:tcPr>
          <w:p w14:paraId="3FC07DE8" w14:textId="77777777" w:rsidR="00010E20" w:rsidRPr="00A4559E" w:rsidRDefault="00010E20" w:rsidP="009718E7">
            <w:pPr>
              <w:pStyle w:val="G-PCCTablebody"/>
              <w:rPr>
                <w:rStyle w:val="Synvarinline"/>
              </w:rPr>
            </w:pPr>
            <w:r w:rsidRPr="00A4559E">
              <w:rPr>
                <w:rStyle w:val="Synvarinline"/>
              </w:rPr>
              <w:t>ti_seq_parameter_set_id</w:t>
            </w:r>
          </w:p>
        </w:tc>
        <w:tc>
          <w:tcPr>
            <w:tcW w:w="3969" w:type="dxa"/>
          </w:tcPr>
          <w:p w14:paraId="56AAF92F" w14:textId="77777777" w:rsidR="00010E20" w:rsidRPr="00A4559E" w:rsidRDefault="00010E20" w:rsidP="009718E7">
            <w:pPr>
              <w:pStyle w:val="G-PCCTablebody"/>
              <w:jc w:val="center"/>
              <w:rPr>
                <w:rStyle w:val="Exprinline"/>
              </w:rPr>
            </w:pPr>
            <w:r w:rsidRPr="00A4559E">
              <w:rPr>
                <w:rStyle w:val="Exprinline"/>
              </w:rPr>
              <w:t>0</w:t>
            </w:r>
          </w:p>
        </w:tc>
      </w:tr>
      <w:tr w:rsidR="00010E20" w:rsidRPr="00A4559E" w14:paraId="3C58FD52" w14:textId="77777777" w:rsidTr="009718E7">
        <w:tc>
          <w:tcPr>
            <w:tcW w:w="3969" w:type="dxa"/>
          </w:tcPr>
          <w:p w14:paraId="7257178C" w14:textId="77777777" w:rsidR="00010E20" w:rsidRPr="00A4559E" w:rsidRDefault="00010E20" w:rsidP="009718E7">
            <w:pPr>
              <w:pStyle w:val="G-PCCTablebody"/>
              <w:rPr>
                <w:rStyle w:val="Synvarinline"/>
              </w:rPr>
            </w:pPr>
            <w:r w:rsidRPr="00A4559E">
              <w:rPr>
                <w:rStyle w:val="Synvarinline"/>
              </w:rPr>
              <w:t>tile_origin_bits_minus1</w:t>
            </w:r>
          </w:p>
        </w:tc>
        <w:tc>
          <w:tcPr>
            <w:tcW w:w="3969" w:type="dxa"/>
          </w:tcPr>
          <w:p w14:paraId="122F5192" w14:textId="77777777" w:rsidR="00010E20" w:rsidRPr="00A4559E" w:rsidRDefault="00010E20" w:rsidP="009718E7">
            <w:pPr>
              <w:pStyle w:val="G-PCCTablebody"/>
              <w:jc w:val="center"/>
              <w:rPr>
                <w:rStyle w:val="Exprinline"/>
              </w:rPr>
            </w:pPr>
            <w:r w:rsidRPr="00A4559E">
              <w:rPr>
                <w:rStyle w:val="Exprinline"/>
              </w:rPr>
              <w:t>0 .. 30</w:t>
            </w:r>
          </w:p>
        </w:tc>
      </w:tr>
      <w:tr w:rsidR="00010E20" w:rsidRPr="00A4559E" w14:paraId="4433D7D3" w14:textId="77777777" w:rsidTr="009718E7">
        <w:tc>
          <w:tcPr>
            <w:tcW w:w="3969" w:type="dxa"/>
          </w:tcPr>
          <w:p w14:paraId="3CFAFDDE" w14:textId="77777777" w:rsidR="00010E20" w:rsidRPr="00A4559E" w:rsidRDefault="00010E20" w:rsidP="009718E7">
            <w:pPr>
              <w:pStyle w:val="G-PCCTablebody"/>
              <w:rPr>
                <w:rStyle w:val="Synvarinline"/>
              </w:rPr>
            </w:pPr>
            <w:r w:rsidRPr="00A4559E">
              <w:rPr>
                <w:rStyle w:val="Synvarinline"/>
              </w:rPr>
              <w:t>tile_size_bits_minus1</w:t>
            </w:r>
          </w:p>
        </w:tc>
        <w:tc>
          <w:tcPr>
            <w:tcW w:w="3969" w:type="dxa"/>
          </w:tcPr>
          <w:p w14:paraId="03EA07A4" w14:textId="77777777" w:rsidR="00010E20" w:rsidRPr="00A4559E" w:rsidRDefault="00010E20" w:rsidP="009718E7">
            <w:pPr>
              <w:pStyle w:val="G-PCCTablebody"/>
              <w:jc w:val="center"/>
              <w:rPr>
                <w:rStyle w:val="Exprinline"/>
              </w:rPr>
            </w:pPr>
            <w:r w:rsidRPr="00A4559E">
              <w:rPr>
                <w:rStyle w:val="Exprinline"/>
              </w:rPr>
              <w:t>0 .. 30</w:t>
            </w:r>
          </w:p>
        </w:tc>
      </w:tr>
      <w:tr w:rsidR="00010E20" w:rsidRPr="00A4559E" w14:paraId="6EC9657C" w14:textId="77777777" w:rsidTr="009718E7">
        <w:tc>
          <w:tcPr>
            <w:tcW w:w="3969" w:type="dxa"/>
          </w:tcPr>
          <w:p w14:paraId="13EB8ACD" w14:textId="77777777" w:rsidR="00010E20" w:rsidRPr="00A4559E" w:rsidRDefault="00010E20" w:rsidP="009718E7">
            <w:pPr>
              <w:pStyle w:val="G-PCCTablebody"/>
              <w:rPr>
                <w:rStyle w:val="Synvarinline"/>
              </w:rPr>
            </w:pPr>
            <w:r w:rsidRPr="00A4559E">
              <w:rPr>
                <w:rStyle w:val="Synvarinline"/>
              </w:rPr>
              <w:t>ti_origin_bits_minus1</w:t>
            </w:r>
          </w:p>
        </w:tc>
        <w:tc>
          <w:tcPr>
            <w:tcW w:w="3969" w:type="dxa"/>
          </w:tcPr>
          <w:p w14:paraId="4E38A972" w14:textId="77777777" w:rsidR="00010E20" w:rsidRPr="00A4559E" w:rsidRDefault="00010E20" w:rsidP="009718E7">
            <w:pPr>
              <w:pStyle w:val="G-PCCTablebody"/>
              <w:jc w:val="center"/>
              <w:rPr>
                <w:rStyle w:val="Exprinline"/>
              </w:rPr>
            </w:pPr>
            <w:r w:rsidRPr="00A4559E">
              <w:rPr>
                <w:rStyle w:val="Exprinline"/>
              </w:rPr>
              <w:t>0 .. 30</w:t>
            </w:r>
          </w:p>
        </w:tc>
      </w:tr>
      <w:tr w:rsidR="00010E20" w:rsidRPr="00A4559E" w14:paraId="3E11B782" w14:textId="77777777" w:rsidTr="009718E7">
        <w:tc>
          <w:tcPr>
            <w:tcW w:w="3969" w:type="dxa"/>
          </w:tcPr>
          <w:p w14:paraId="3F47358A" w14:textId="77777777" w:rsidR="00010E20" w:rsidRPr="00A4559E" w:rsidRDefault="00010E20" w:rsidP="009718E7">
            <w:pPr>
              <w:pStyle w:val="G-PCCTablebodyKWN"/>
              <w:rPr>
                <w:rStyle w:val="Synvarinline"/>
              </w:rPr>
            </w:pPr>
            <w:r w:rsidRPr="00A4559E">
              <w:rPr>
                <w:rStyle w:val="Synvarinline"/>
              </w:rPr>
              <w:t>ti_origin_log2_scale</w:t>
            </w:r>
          </w:p>
        </w:tc>
        <w:tc>
          <w:tcPr>
            <w:tcW w:w="3969" w:type="dxa"/>
          </w:tcPr>
          <w:p w14:paraId="29DDD3C3" w14:textId="77777777" w:rsidR="00010E20" w:rsidRPr="00A4559E" w:rsidRDefault="00010E20" w:rsidP="009718E7">
            <w:pPr>
              <w:pStyle w:val="G-PCCTablebody"/>
              <w:jc w:val="center"/>
              <w:rPr>
                <w:rStyle w:val="Exprinline"/>
              </w:rPr>
            </w:pPr>
            <w:r w:rsidRPr="00A4559E">
              <w:rPr>
                <w:rStyle w:val="Exprinline"/>
              </w:rPr>
              <w:t>0 .. 31</w:t>
            </w:r>
          </w:p>
        </w:tc>
      </w:tr>
    </w:tbl>
    <w:p w14:paraId="48B9BDA2" w14:textId="77777777" w:rsidR="00010E20" w:rsidRPr="00A4559E" w:rsidRDefault="00010E20" w:rsidP="00010E20">
      <w:pPr>
        <w:pStyle w:val="TableSpacer"/>
      </w:pPr>
    </w:p>
    <w:p w14:paraId="18ACCDAA" w14:textId="77777777" w:rsidR="00010E20" w:rsidRPr="00352F0D" w:rsidRDefault="00010E20" w:rsidP="00010E20">
      <w:pPr>
        <w:pStyle w:val="af4"/>
      </w:pPr>
      <w:r w:rsidRPr="00352F0D">
        <w:t>Table</w:t>
      </w:r>
      <w:r>
        <w:t> A.</w:t>
      </w:r>
      <w:r>
        <w:fldChar w:fldCharType="begin" w:fldLock="1"/>
      </w:r>
      <w:r>
        <w:instrText xml:space="preserve"> SEQ Table \* ARABIC </w:instrText>
      </w:r>
      <w:r>
        <w:fldChar w:fldCharType="separate"/>
      </w:r>
      <w:r>
        <w:rPr>
          <w:noProof/>
        </w:rPr>
        <w:t>6</w:t>
      </w:r>
      <w:r>
        <w:fldChar w:fldCharType="end"/>
      </w:r>
      <w:r w:rsidRPr="007673C9">
        <w:t> —</w:t>
      </w:r>
      <w:r w:rsidRPr="00E33C55">
        <w:t> </w:t>
      </w:r>
      <w:r>
        <w:t>Permitted ranges for g</w:t>
      </w:r>
      <w:r w:rsidRPr="00352F0D">
        <w:t>eometry parameter set syntax</w:t>
      </w:r>
      <w:r>
        <w:t xml:space="preserve"> elements</w:t>
      </w:r>
    </w:p>
    <w:tbl>
      <w:tblPr>
        <w:tblStyle w:val="G-PCCTable"/>
        <w:tblW w:w="9731" w:type="dxa"/>
        <w:tblLook w:val="0420" w:firstRow="1" w:lastRow="0" w:firstColumn="0" w:lastColumn="0" w:noHBand="0" w:noVBand="1"/>
      </w:tblPr>
      <w:tblGrid>
        <w:gridCol w:w="3563"/>
        <w:gridCol w:w="6168"/>
      </w:tblGrid>
      <w:tr w:rsidR="00010E20" w:rsidRPr="00A4559E" w14:paraId="06CF0ECF"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549" w:type="dxa"/>
          </w:tcPr>
          <w:p w14:paraId="385AB61F" w14:textId="77777777" w:rsidR="00010E20" w:rsidRPr="00A4559E" w:rsidRDefault="00010E20" w:rsidP="009718E7">
            <w:pPr>
              <w:pStyle w:val="G-PCCTablebody"/>
              <w:jc w:val="center"/>
              <w:rPr>
                <w:b w:val="0"/>
                <w:bCs/>
              </w:rPr>
            </w:pPr>
            <w:r w:rsidRPr="00A4559E">
              <w:rPr>
                <w:bCs/>
              </w:rPr>
              <w:t>Syntax element</w:t>
            </w:r>
          </w:p>
        </w:tc>
        <w:tc>
          <w:tcPr>
            <w:tcW w:w="6182" w:type="dxa"/>
          </w:tcPr>
          <w:p w14:paraId="0B09820E" w14:textId="77777777" w:rsidR="00010E20" w:rsidRPr="00A4559E" w:rsidRDefault="00010E20" w:rsidP="009718E7">
            <w:pPr>
              <w:pStyle w:val="G-PCCTablebody"/>
              <w:jc w:val="center"/>
              <w:rPr>
                <w:b w:val="0"/>
                <w:bCs/>
              </w:rPr>
            </w:pPr>
            <w:r w:rsidRPr="00A4559E">
              <w:rPr>
                <w:bCs/>
              </w:rPr>
              <w:t>Range</w:t>
            </w:r>
          </w:p>
        </w:tc>
      </w:tr>
      <w:tr w:rsidR="00010E20" w:rsidRPr="00A4559E" w14:paraId="48D352B7" w14:textId="77777777" w:rsidTr="009718E7">
        <w:tc>
          <w:tcPr>
            <w:tcW w:w="3549" w:type="dxa"/>
          </w:tcPr>
          <w:p w14:paraId="5077C5C2" w14:textId="77777777" w:rsidR="00010E20" w:rsidRPr="00A4559E" w:rsidRDefault="00010E20" w:rsidP="009718E7">
            <w:pPr>
              <w:pStyle w:val="G-PCCTablebody"/>
              <w:rPr>
                <w:rStyle w:val="Synvarinline"/>
              </w:rPr>
            </w:pPr>
            <w:r w:rsidRPr="00A4559E">
              <w:rPr>
                <w:rStyle w:val="Synvarinline"/>
              </w:rPr>
              <w:t>gps_seq_parameter_set_id</w:t>
            </w:r>
          </w:p>
        </w:tc>
        <w:tc>
          <w:tcPr>
            <w:tcW w:w="6182" w:type="dxa"/>
          </w:tcPr>
          <w:p w14:paraId="1DEA83E9" w14:textId="77777777" w:rsidR="00010E20" w:rsidRPr="00A4559E" w:rsidRDefault="00010E20" w:rsidP="009718E7">
            <w:pPr>
              <w:pStyle w:val="G-PCCTablebody"/>
              <w:jc w:val="center"/>
              <w:rPr>
                <w:rStyle w:val="Exprinline"/>
              </w:rPr>
            </w:pPr>
            <w:r w:rsidRPr="00A4559E">
              <w:rPr>
                <w:rStyle w:val="Exprinline"/>
                <w:rFonts w:hint="eastAsia"/>
              </w:rPr>
              <w:t>0</w:t>
            </w:r>
          </w:p>
        </w:tc>
      </w:tr>
      <w:tr w:rsidR="00010E20" w:rsidRPr="00A4559E" w14:paraId="171A3D4D" w14:textId="77777777" w:rsidTr="009718E7">
        <w:tc>
          <w:tcPr>
            <w:tcW w:w="3549" w:type="dxa"/>
          </w:tcPr>
          <w:p w14:paraId="6E1924D9" w14:textId="77777777" w:rsidR="00010E20" w:rsidRPr="00892441" w:rsidRDefault="00010E20" w:rsidP="009718E7">
            <w:pPr>
              <w:pStyle w:val="G-PCCTablebody"/>
              <w:rPr>
                <w:rStyle w:val="Synvarinline"/>
                <w:sz w:val="22"/>
              </w:rPr>
            </w:pPr>
            <w:r w:rsidRPr="00892441">
              <w:rPr>
                <w:rStyle w:val="Synvarinline"/>
              </w:rPr>
              <w:t>gps_geom_origin_log2_scale</w:t>
            </w:r>
          </w:p>
        </w:tc>
        <w:tc>
          <w:tcPr>
            <w:tcW w:w="6182" w:type="dxa"/>
          </w:tcPr>
          <w:p w14:paraId="55A78806" w14:textId="77777777" w:rsidR="00010E20" w:rsidRPr="00A4559E" w:rsidRDefault="00010E20" w:rsidP="009718E7">
            <w:pPr>
              <w:pStyle w:val="G-PCCTablebody"/>
              <w:jc w:val="center"/>
              <w:rPr>
                <w:rStyle w:val="Exprinline"/>
              </w:rPr>
            </w:pPr>
            <w:r w:rsidRPr="00A4559E">
              <w:rPr>
                <w:rStyle w:val="Exprinline"/>
              </w:rPr>
              <w:t>0 .. 31</w:t>
            </w:r>
          </w:p>
        </w:tc>
      </w:tr>
      <w:tr w:rsidR="00010E20" w:rsidRPr="00A4559E" w14:paraId="19BBE549" w14:textId="77777777" w:rsidTr="009718E7">
        <w:tc>
          <w:tcPr>
            <w:tcW w:w="3549" w:type="dxa"/>
          </w:tcPr>
          <w:p w14:paraId="64AE74C2" w14:textId="77777777" w:rsidR="00010E20" w:rsidRPr="00A4559E" w:rsidRDefault="00010E20" w:rsidP="009718E7">
            <w:pPr>
              <w:pStyle w:val="G-PCCTablebody"/>
              <w:rPr>
                <w:rStyle w:val="Synvarinline"/>
              </w:rPr>
            </w:pPr>
            <w:r w:rsidRPr="00A4559E">
              <w:rPr>
                <w:rStyle w:val="Synvarinline"/>
              </w:rPr>
              <w:t>occtree_intra_pred_max_nodesize_log2</w:t>
            </w:r>
          </w:p>
        </w:tc>
        <w:tc>
          <w:tcPr>
            <w:tcW w:w="6182" w:type="dxa"/>
          </w:tcPr>
          <w:p w14:paraId="13C222C0" w14:textId="77777777" w:rsidR="00010E20" w:rsidRPr="00A4559E" w:rsidRDefault="00010E20" w:rsidP="009718E7">
            <w:pPr>
              <w:pStyle w:val="G-PCCTablebody"/>
              <w:jc w:val="center"/>
              <w:rPr>
                <w:rStyle w:val="Exprinline"/>
              </w:rPr>
            </w:pPr>
            <w:r w:rsidRPr="00A4559E">
              <w:rPr>
                <w:rStyle w:val="Exprinline"/>
              </w:rPr>
              <w:t>0 .. </w:t>
            </w:r>
            <w:r w:rsidRPr="00D24916">
              <w:rPr>
                <w:rStyle w:val="ExprNameinline"/>
              </w:rPr>
              <w:t>MaxSliceDimLog2</w:t>
            </w:r>
          </w:p>
        </w:tc>
      </w:tr>
      <w:tr w:rsidR="00010E20" w:rsidRPr="00A4559E" w14:paraId="7F832C99" w14:textId="77777777" w:rsidTr="009718E7">
        <w:tc>
          <w:tcPr>
            <w:tcW w:w="3549" w:type="dxa"/>
          </w:tcPr>
          <w:p w14:paraId="5857EA93" w14:textId="77777777" w:rsidR="00010E20" w:rsidRPr="00A4559E" w:rsidRDefault="00010E20" w:rsidP="009718E7">
            <w:pPr>
              <w:pStyle w:val="G-PCCTablebody"/>
              <w:rPr>
                <w:rStyle w:val="Synvarinline"/>
              </w:rPr>
            </w:pPr>
            <w:r w:rsidRPr="00A4559E">
              <w:rPr>
                <w:rStyle w:val="Synvarinline"/>
              </w:rPr>
              <w:t>occtree_planar_threshold</w:t>
            </w:r>
          </w:p>
        </w:tc>
        <w:tc>
          <w:tcPr>
            <w:tcW w:w="6182" w:type="dxa"/>
          </w:tcPr>
          <w:p w14:paraId="3FCEE710"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1</w:t>
            </w:r>
            <w:r w:rsidRPr="00A4559E">
              <w:rPr>
                <w:rStyle w:val="Exprinline"/>
              </w:rPr>
              <w:t>27</w:t>
            </w:r>
          </w:p>
        </w:tc>
      </w:tr>
      <w:tr w:rsidR="00010E20" w:rsidRPr="00A4559E" w14:paraId="1E74AE23" w14:textId="77777777" w:rsidTr="009718E7">
        <w:tc>
          <w:tcPr>
            <w:tcW w:w="3549" w:type="dxa"/>
          </w:tcPr>
          <w:p w14:paraId="6652D6FA" w14:textId="77777777" w:rsidR="00010E20" w:rsidRPr="00A4559E" w:rsidRDefault="00010E20" w:rsidP="009718E7">
            <w:pPr>
              <w:pStyle w:val="G-PCCTablebody"/>
              <w:rPr>
                <w:rStyle w:val="Synvarinline"/>
              </w:rPr>
            </w:pPr>
            <w:r w:rsidRPr="00A4559E">
              <w:rPr>
                <w:rStyle w:val="Synvarinline"/>
              </w:rPr>
              <w:t>gps_angular_origin_bits_minus1</w:t>
            </w:r>
          </w:p>
        </w:tc>
        <w:tc>
          <w:tcPr>
            <w:tcW w:w="6182" w:type="dxa"/>
          </w:tcPr>
          <w:p w14:paraId="130E1628" w14:textId="77777777" w:rsidR="00010E20" w:rsidRPr="00A4559E" w:rsidRDefault="00010E20" w:rsidP="009718E7">
            <w:pPr>
              <w:pStyle w:val="G-PCCTablebody"/>
              <w:jc w:val="center"/>
              <w:rPr>
                <w:rStyle w:val="Exprinline"/>
              </w:rPr>
            </w:pPr>
            <w:r w:rsidRPr="00A4559E">
              <w:rPr>
                <w:rStyle w:val="Exprinline"/>
              </w:rPr>
              <w:t>0 .. 31</w:t>
            </w:r>
          </w:p>
        </w:tc>
      </w:tr>
      <w:tr w:rsidR="00010E20" w:rsidRPr="00A4559E" w14:paraId="6F286691" w14:textId="77777777" w:rsidTr="009718E7">
        <w:tc>
          <w:tcPr>
            <w:tcW w:w="3549" w:type="dxa"/>
          </w:tcPr>
          <w:p w14:paraId="7D4931A1" w14:textId="77777777" w:rsidR="00010E20" w:rsidRPr="00A4559E" w:rsidRDefault="00010E20" w:rsidP="009718E7">
            <w:pPr>
              <w:pStyle w:val="G-PCCTablebody"/>
              <w:rPr>
                <w:rStyle w:val="Synvarinline"/>
              </w:rPr>
            </w:pPr>
            <w:r w:rsidRPr="00A4559E">
              <w:rPr>
                <w:rStyle w:val="Synvarinline"/>
              </w:rPr>
              <w:t>ptree_ang_azimuth_pi_bits_minus11</w:t>
            </w:r>
          </w:p>
        </w:tc>
        <w:tc>
          <w:tcPr>
            <w:tcW w:w="6182" w:type="dxa"/>
          </w:tcPr>
          <w:p w14:paraId="7C01E12D" w14:textId="77777777" w:rsidR="00010E20" w:rsidRPr="00A4559E" w:rsidRDefault="00010E20" w:rsidP="009718E7">
            <w:pPr>
              <w:pStyle w:val="G-PCCTablebody"/>
              <w:jc w:val="center"/>
              <w:rPr>
                <w:rStyle w:val="Exprinline"/>
              </w:rPr>
            </w:pPr>
            <w:r w:rsidRPr="00A4559E">
              <w:rPr>
                <w:rStyle w:val="Exprinline"/>
              </w:rPr>
              <w:t>0 .. 9</w:t>
            </w:r>
          </w:p>
        </w:tc>
      </w:tr>
      <w:tr w:rsidR="00010E20" w:rsidRPr="00A4559E" w14:paraId="66865E6A" w14:textId="77777777" w:rsidTr="009718E7">
        <w:tc>
          <w:tcPr>
            <w:tcW w:w="3549" w:type="dxa"/>
          </w:tcPr>
          <w:p w14:paraId="7BF3C62D" w14:textId="77777777" w:rsidR="00010E20" w:rsidRPr="00A4559E" w:rsidRDefault="00010E20" w:rsidP="009718E7">
            <w:pPr>
              <w:pStyle w:val="G-PCCTablebody"/>
              <w:rPr>
                <w:rStyle w:val="Synvarinline"/>
              </w:rPr>
            </w:pPr>
            <w:r w:rsidRPr="00A4559E">
              <w:rPr>
                <w:rStyle w:val="Synvarinline"/>
              </w:rPr>
              <w:t>ptree_ang_azimuth_step_minus1</w:t>
            </w:r>
          </w:p>
        </w:tc>
        <w:tc>
          <w:tcPr>
            <w:tcW w:w="6182" w:type="dxa"/>
          </w:tcPr>
          <w:p w14:paraId="5206B624"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m:rPr>
                      <m:nor/>
                    </m:rPr>
                    <w:rPr>
                      <w:rStyle w:val="Synvarinline"/>
                    </w:rPr>
                    <m:t>ptree_ang_azimuth_pi_bits_minus11</m:t>
                  </m:r>
                  <m:r>
                    <w:rPr>
                      <w:rStyle w:val="Exprinline"/>
                    </w:rPr>
                    <m:t> + 12</m:t>
                  </m:r>
                </m:sup>
              </m:sSup>
              <m:r>
                <w:rPr>
                  <w:rStyle w:val="Exprinline"/>
                </w:rPr>
                <m:t>-1</m:t>
              </m:r>
            </m:oMath>
          </w:p>
        </w:tc>
      </w:tr>
      <w:tr w:rsidR="00010E20" w:rsidRPr="00A4559E" w14:paraId="2B0BE83F" w14:textId="77777777" w:rsidTr="009718E7">
        <w:tc>
          <w:tcPr>
            <w:tcW w:w="3549" w:type="dxa"/>
          </w:tcPr>
          <w:p w14:paraId="4BE0F275" w14:textId="77777777" w:rsidR="00010E20" w:rsidRPr="00A4559E" w:rsidRDefault="00010E20" w:rsidP="009718E7">
            <w:pPr>
              <w:pStyle w:val="G-PCCTablebody"/>
              <w:rPr>
                <w:rStyle w:val="Synvarinline"/>
              </w:rPr>
            </w:pPr>
            <w:r w:rsidRPr="00A4559E">
              <w:rPr>
                <w:rStyle w:val="Synvarinline"/>
              </w:rPr>
              <w:t>ptree_ang_radius_scale_log2</w:t>
            </w:r>
          </w:p>
        </w:tc>
        <w:tc>
          <w:tcPr>
            <w:tcW w:w="6182" w:type="dxa"/>
          </w:tcPr>
          <w:p w14:paraId="0FC24634" w14:textId="77777777" w:rsidR="00010E20" w:rsidRPr="00A4559E" w:rsidRDefault="00010E20" w:rsidP="009718E7">
            <w:pPr>
              <w:pStyle w:val="G-PCCTablebody"/>
              <w:jc w:val="center"/>
              <w:rPr>
                <w:rStyle w:val="Exprinline"/>
              </w:rPr>
            </w:pPr>
            <w:r w:rsidRPr="00A4559E">
              <w:rPr>
                <w:rStyle w:val="Exprinline"/>
              </w:rPr>
              <w:t>0 .. 31</w:t>
            </w:r>
          </w:p>
        </w:tc>
      </w:tr>
      <w:tr w:rsidR="00010E20" w:rsidRPr="00A4559E" w14:paraId="02270E4A" w14:textId="77777777" w:rsidTr="009718E7">
        <w:tc>
          <w:tcPr>
            <w:tcW w:w="3549" w:type="dxa"/>
          </w:tcPr>
          <w:p w14:paraId="02D98AF0" w14:textId="77777777" w:rsidR="00010E20" w:rsidRPr="00A4559E" w:rsidRDefault="00010E20" w:rsidP="009718E7">
            <w:pPr>
              <w:pStyle w:val="G-PCCTablebody"/>
              <w:rPr>
                <w:rStyle w:val="Synvarinline"/>
              </w:rPr>
            </w:pPr>
            <w:r w:rsidRPr="00A4559E">
              <w:rPr>
                <w:rStyle w:val="Synvarinline"/>
              </w:rPr>
              <w:t>num_beams_minus1</w:t>
            </w:r>
          </w:p>
        </w:tc>
        <w:tc>
          <w:tcPr>
            <w:tcW w:w="6182" w:type="dxa"/>
          </w:tcPr>
          <w:p w14:paraId="6EB3C8B1" w14:textId="77777777" w:rsidR="00010E20" w:rsidRPr="00A4559E" w:rsidRDefault="00010E20" w:rsidP="009718E7">
            <w:pPr>
              <w:pStyle w:val="G-PCCTablebody"/>
              <w:jc w:val="center"/>
              <w:rPr>
                <w:rStyle w:val="Exprinline"/>
              </w:rPr>
            </w:pPr>
            <w:r w:rsidRPr="00A4559E">
              <w:rPr>
                <w:rStyle w:val="Exprinline"/>
              </w:rPr>
              <w:t>0 .. 254</w:t>
            </w:r>
          </w:p>
        </w:tc>
      </w:tr>
      <w:tr w:rsidR="00010E20" w:rsidRPr="00A4559E" w14:paraId="11DB485F" w14:textId="77777777" w:rsidTr="009718E7">
        <w:tc>
          <w:tcPr>
            <w:tcW w:w="3549" w:type="dxa"/>
          </w:tcPr>
          <w:p w14:paraId="2F5BEB26" w14:textId="77777777" w:rsidR="00010E20" w:rsidRPr="00A4559E" w:rsidRDefault="00010E20" w:rsidP="009718E7">
            <w:pPr>
              <w:pStyle w:val="G-PCCTablebody"/>
              <w:rPr>
                <w:rStyle w:val="Synvarinline"/>
              </w:rPr>
            </w:pPr>
            <w:r w:rsidRPr="00A4559E">
              <w:rPr>
                <w:rStyle w:val="Synvarinline"/>
              </w:rPr>
              <w:t>beam_elevation_init</w:t>
            </w:r>
          </w:p>
        </w:tc>
        <w:tc>
          <w:tcPr>
            <w:tcW w:w="6182" w:type="dxa"/>
          </w:tcPr>
          <w:p w14:paraId="7458E878" w14:textId="77777777" w:rsidR="00010E20" w:rsidRPr="00A4559E" w:rsidRDefault="00010E20" w:rsidP="009718E7">
            <w:pPr>
              <w:pStyle w:val="G-PCCTablebody"/>
              <w:jc w:val="center"/>
              <w:rPr>
                <w:rStyle w:val="Exprinline"/>
              </w:rPr>
            </w:pPr>
            <w:r w:rsidRPr="00A4559E">
              <w:rPr>
                <w:rStyle w:val="Exprinline"/>
              </w:rPr>
              <w:t>±</w:t>
            </w:r>
            <m:oMath>
              <m:sSup>
                <m:sSupPr>
                  <m:ctrlPr>
                    <w:rPr>
                      <w:rStyle w:val="Exprinline"/>
                      <w:i/>
                    </w:rPr>
                  </m:ctrlPr>
                </m:sSupPr>
                <m:e>
                  <m:r>
                    <w:rPr>
                      <w:rStyle w:val="Exprinline"/>
                    </w:rPr>
                    <m:t>2</m:t>
                  </m:r>
                </m:e>
                <m:sup>
                  <m:r>
                    <w:rPr>
                      <w:rStyle w:val="Exprinline"/>
                    </w:rPr>
                    <m:t>18</m:t>
                  </m:r>
                </m:sup>
              </m:sSup>
            </m:oMath>
          </w:p>
        </w:tc>
      </w:tr>
      <w:tr w:rsidR="00010E20" w:rsidRPr="00A4559E" w14:paraId="36C00AF4" w14:textId="77777777" w:rsidTr="009718E7">
        <w:tc>
          <w:tcPr>
            <w:tcW w:w="3549" w:type="dxa"/>
          </w:tcPr>
          <w:p w14:paraId="247412E5" w14:textId="77777777" w:rsidR="00010E20" w:rsidRPr="00A4559E" w:rsidRDefault="00010E20" w:rsidP="009718E7">
            <w:pPr>
              <w:pStyle w:val="G-PCCTablebody"/>
              <w:rPr>
                <w:rStyle w:val="Synvarinline"/>
              </w:rPr>
            </w:pPr>
            <w:r w:rsidRPr="00A4559E">
              <w:rPr>
                <w:rStyle w:val="Synvarinline"/>
              </w:rPr>
              <w:t>beam_voffset_init</w:t>
            </w:r>
          </w:p>
        </w:tc>
        <w:tc>
          <w:tcPr>
            <w:tcW w:w="6182" w:type="dxa"/>
          </w:tcPr>
          <w:p w14:paraId="14059F61" w14:textId="77777777" w:rsidR="00010E20" w:rsidRPr="00A4559E" w:rsidRDefault="00010E20" w:rsidP="009718E7">
            <w:pPr>
              <w:pStyle w:val="G-PCCTablebody"/>
              <w:jc w:val="center"/>
              <w:rPr>
                <w:rStyle w:val="Exprinline"/>
              </w:rPr>
            </w:pPr>
            <w:r w:rsidRPr="00A4559E">
              <w:rPr>
                <w:rStyle w:val="Exprinline"/>
              </w:rPr>
              <w:t>±</w:t>
            </w:r>
            <m:oMath>
              <m:sSup>
                <m:sSupPr>
                  <m:ctrlPr>
                    <w:rPr>
                      <w:rStyle w:val="Exprinline"/>
                      <w:i/>
                    </w:rPr>
                  </m:ctrlPr>
                </m:sSupPr>
                <m:e>
                  <m:r>
                    <w:rPr>
                      <w:rStyle w:val="Exprinline"/>
                    </w:rPr>
                    <m:t>2</m:t>
                  </m:r>
                </m:e>
                <m:sup>
                  <m:r>
                    <w:rPr>
                      <w:rStyle w:val="Exprinline"/>
                    </w:rPr>
                    <m:t>18</m:t>
                  </m:r>
                </m:sup>
              </m:sSup>
            </m:oMath>
          </w:p>
        </w:tc>
      </w:tr>
      <w:tr w:rsidR="00010E20" w:rsidRPr="00A4559E" w14:paraId="2E403098" w14:textId="77777777" w:rsidTr="009718E7">
        <w:tc>
          <w:tcPr>
            <w:tcW w:w="3549" w:type="dxa"/>
          </w:tcPr>
          <w:p w14:paraId="00710DC2" w14:textId="77777777" w:rsidR="00010E20" w:rsidRPr="00A4559E" w:rsidRDefault="00010E20" w:rsidP="009718E7">
            <w:pPr>
              <w:pStyle w:val="G-PCCTablebody"/>
              <w:rPr>
                <w:rStyle w:val="Synvarinline"/>
              </w:rPr>
            </w:pPr>
            <w:r w:rsidRPr="00A4559E">
              <w:rPr>
                <w:rStyle w:val="Synvarinline"/>
              </w:rPr>
              <w:t>beam_steps_per_rotation_init_minus1</w:t>
            </w:r>
          </w:p>
        </w:tc>
        <w:tc>
          <w:tcPr>
            <w:tcW w:w="6182" w:type="dxa"/>
          </w:tcPr>
          <w:p w14:paraId="0C297A29" w14:textId="77777777" w:rsidR="00010E20" w:rsidRPr="00A4559E" w:rsidRDefault="00010E20" w:rsidP="009718E7">
            <w:pPr>
              <w:pStyle w:val="G-PCCTablebody"/>
              <w:jc w:val="center"/>
              <w:rPr>
                <w:rStyle w:val="Exprinline"/>
              </w:rPr>
            </w:pPr>
            <w:r w:rsidRPr="00A4559E">
              <w:rPr>
                <w:rStyle w:val="Exprinline"/>
              </w:rPr>
              <w:t>0 .. 6 588 396</w:t>
            </w:r>
          </w:p>
        </w:tc>
      </w:tr>
      <w:tr w:rsidR="00010E20" w:rsidRPr="00A4559E" w14:paraId="6FCBC689" w14:textId="77777777" w:rsidTr="009718E7">
        <w:tc>
          <w:tcPr>
            <w:tcW w:w="3549" w:type="dxa"/>
          </w:tcPr>
          <w:p w14:paraId="6F94F0F3" w14:textId="77777777" w:rsidR="00010E20" w:rsidRPr="00A4559E" w:rsidRDefault="00010E20" w:rsidP="009718E7">
            <w:pPr>
              <w:pStyle w:val="G-PCCTablebody"/>
              <w:rPr>
                <w:rStyle w:val="Synvarinline"/>
              </w:rPr>
            </w:pPr>
            <w:r w:rsidRPr="00A4559E">
              <w:rPr>
                <w:rStyle w:val="Synvarinline"/>
              </w:rPr>
              <w:t>beam_elevation_diff</w:t>
            </w:r>
            <w:r w:rsidRPr="00A4559E">
              <w:rPr>
                <w:rStyle w:val="Exprinline"/>
              </w:rPr>
              <w:t>[ </w:t>
            </w:r>
            <w:r>
              <w:rPr>
                <w:rStyle w:val="Var1inline"/>
              </w:rPr>
              <w:t>𝑖</w:t>
            </w:r>
            <w:r w:rsidRPr="00A4559E">
              <w:rPr>
                <w:rStyle w:val="Exprinline"/>
              </w:rPr>
              <w:t> ]</w:t>
            </w:r>
          </w:p>
        </w:tc>
        <w:tc>
          <w:tcPr>
            <w:tcW w:w="6182" w:type="dxa"/>
          </w:tcPr>
          <w:p w14:paraId="3FEC858A" w14:textId="77777777" w:rsidR="00010E20" w:rsidRPr="00A4559E" w:rsidRDefault="00010E20" w:rsidP="009718E7">
            <w:pPr>
              <w:pStyle w:val="G-PCCTablebody"/>
              <w:jc w:val="center"/>
              <w:rPr>
                <w:rStyle w:val="Exprinline"/>
              </w:rPr>
            </w:pPr>
            <w:r w:rsidRPr="00A4559E">
              <w:rPr>
                <w:rStyle w:val="Exprinline"/>
              </w:rPr>
              <w:t>±</w:t>
            </w:r>
            <m:oMath>
              <m:sSup>
                <m:sSupPr>
                  <m:ctrlPr>
                    <w:rPr>
                      <w:rStyle w:val="Exprinline"/>
                      <w:i/>
                    </w:rPr>
                  </m:ctrlPr>
                </m:sSupPr>
                <m:e>
                  <m:r>
                    <w:rPr>
                      <w:rStyle w:val="Exprinline"/>
                    </w:rPr>
                    <m:t>2</m:t>
                  </m:r>
                </m:e>
                <m:sup>
                  <m:r>
                    <w:rPr>
                      <w:rStyle w:val="Exprinline"/>
                    </w:rPr>
                    <m:t>19</m:t>
                  </m:r>
                </m:sup>
              </m:sSup>
            </m:oMath>
          </w:p>
        </w:tc>
      </w:tr>
      <w:tr w:rsidR="00010E20" w:rsidRPr="00A4559E" w14:paraId="1C90EEA9" w14:textId="77777777" w:rsidTr="009718E7">
        <w:tc>
          <w:tcPr>
            <w:tcW w:w="3549" w:type="dxa"/>
          </w:tcPr>
          <w:p w14:paraId="778C79F1" w14:textId="77777777" w:rsidR="00010E20" w:rsidRPr="00A4559E" w:rsidRDefault="00010E20" w:rsidP="009718E7">
            <w:pPr>
              <w:pStyle w:val="G-PCCTablebody"/>
              <w:rPr>
                <w:rStyle w:val="Synvarinline"/>
              </w:rPr>
            </w:pPr>
            <w:r w:rsidRPr="00A4559E">
              <w:rPr>
                <w:rStyle w:val="Synvarinline"/>
              </w:rPr>
              <w:lastRenderedPageBreak/>
              <w:t>beam_voffset_diff</w:t>
            </w:r>
            <w:r w:rsidRPr="00A4559E">
              <w:rPr>
                <w:rStyle w:val="Exprinline"/>
              </w:rPr>
              <w:t>[ </w:t>
            </w:r>
            <w:r>
              <w:rPr>
                <w:rStyle w:val="Var1inline"/>
              </w:rPr>
              <w:t>𝑖</w:t>
            </w:r>
            <w:r w:rsidRPr="00A4559E">
              <w:rPr>
                <w:rStyle w:val="Exprinline"/>
              </w:rPr>
              <w:t> ]</w:t>
            </w:r>
          </w:p>
        </w:tc>
        <w:tc>
          <w:tcPr>
            <w:tcW w:w="6182" w:type="dxa"/>
          </w:tcPr>
          <w:p w14:paraId="632EFC46" w14:textId="77777777" w:rsidR="00010E20" w:rsidRPr="00A4559E" w:rsidRDefault="00010E20" w:rsidP="009718E7">
            <w:pPr>
              <w:pStyle w:val="G-PCCTablebody"/>
              <w:jc w:val="center"/>
              <w:rPr>
                <w:rStyle w:val="Exprinline"/>
              </w:rPr>
            </w:pPr>
            <w:r w:rsidRPr="00A4559E">
              <w:rPr>
                <w:rStyle w:val="Exprinline"/>
              </w:rPr>
              <w:t>±</w:t>
            </w:r>
            <m:oMath>
              <m:sSup>
                <m:sSupPr>
                  <m:ctrlPr>
                    <w:rPr>
                      <w:rStyle w:val="Exprinline"/>
                      <w:i/>
                    </w:rPr>
                  </m:ctrlPr>
                </m:sSupPr>
                <m:e>
                  <m:r>
                    <w:rPr>
                      <w:rStyle w:val="Exprinline"/>
                    </w:rPr>
                    <m:t>2</m:t>
                  </m:r>
                </m:e>
                <m:sup>
                  <m:r>
                    <w:rPr>
                      <w:rStyle w:val="Exprinline"/>
                    </w:rPr>
                    <m:t>19</m:t>
                  </m:r>
                </m:sup>
              </m:sSup>
            </m:oMath>
          </w:p>
        </w:tc>
      </w:tr>
      <w:tr w:rsidR="00010E20" w:rsidRPr="00A4559E" w14:paraId="19BE32D9" w14:textId="77777777" w:rsidTr="009718E7">
        <w:tc>
          <w:tcPr>
            <w:tcW w:w="3549" w:type="dxa"/>
          </w:tcPr>
          <w:p w14:paraId="7F208C14" w14:textId="77777777" w:rsidR="00010E20" w:rsidRPr="00A4559E" w:rsidRDefault="00010E20" w:rsidP="009718E7">
            <w:pPr>
              <w:pStyle w:val="G-PCCTablebody"/>
              <w:rPr>
                <w:rStyle w:val="Synvarinline"/>
              </w:rPr>
            </w:pPr>
            <w:r w:rsidRPr="00A4559E">
              <w:rPr>
                <w:rStyle w:val="Synvarinline"/>
              </w:rPr>
              <w:t>beam_steps_per_rotation_diff</w:t>
            </w:r>
            <w:r w:rsidRPr="00A4559E">
              <w:rPr>
                <w:rStyle w:val="Exprinline"/>
              </w:rPr>
              <w:t>[ </w:t>
            </w:r>
            <w:r>
              <w:rPr>
                <w:rStyle w:val="Var1inline"/>
              </w:rPr>
              <w:t>𝑖</w:t>
            </w:r>
            <w:r w:rsidRPr="00A4559E">
              <w:rPr>
                <w:rStyle w:val="Exprinline"/>
              </w:rPr>
              <w:t> ]</w:t>
            </w:r>
          </w:p>
        </w:tc>
        <w:tc>
          <w:tcPr>
            <w:tcW w:w="6182" w:type="dxa"/>
          </w:tcPr>
          <w:p w14:paraId="1EAACE6F" w14:textId="77777777" w:rsidR="00010E20" w:rsidRPr="00A4559E" w:rsidRDefault="00010E20" w:rsidP="009718E7">
            <w:pPr>
              <w:pStyle w:val="G-PCCTablebody"/>
              <w:jc w:val="center"/>
              <w:rPr>
                <w:rStyle w:val="Exprinline"/>
              </w:rPr>
            </w:pPr>
            <w:r w:rsidRPr="00A4559E">
              <w:rPr>
                <w:rStyle w:val="Exprinline"/>
              </w:rPr>
              <w:t>±6 588 396</w:t>
            </w:r>
          </w:p>
        </w:tc>
      </w:tr>
      <w:tr w:rsidR="00010E20" w:rsidRPr="00A4559E" w14:paraId="5518B1AA" w14:textId="77777777" w:rsidTr="009718E7">
        <w:tc>
          <w:tcPr>
            <w:tcW w:w="3549" w:type="dxa"/>
          </w:tcPr>
          <w:p w14:paraId="30B15CFD" w14:textId="77777777" w:rsidR="00010E20" w:rsidRPr="00A4559E" w:rsidRDefault="00010E20" w:rsidP="009718E7">
            <w:pPr>
              <w:pStyle w:val="G-PCCTablebody"/>
              <w:rPr>
                <w:rStyle w:val="Synvarinline"/>
              </w:rPr>
            </w:pPr>
            <w:r w:rsidRPr="00A4559E">
              <w:rPr>
                <w:rStyle w:val="Synvarinline"/>
              </w:rPr>
              <w:t>geom_qp</w:t>
            </w:r>
          </w:p>
        </w:tc>
        <w:tc>
          <w:tcPr>
            <w:tcW w:w="6182" w:type="dxa"/>
          </w:tcPr>
          <w:p w14:paraId="1F492B8E" w14:textId="77777777" w:rsidR="00010E20" w:rsidRPr="00A4559E" w:rsidRDefault="00010E20" w:rsidP="009718E7">
            <w:pPr>
              <w:pStyle w:val="G-PCCTablebody"/>
              <w:jc w:val="center"/>
              <w:rPr>
                <w:rStyle w:val="Exprinline"/>
              </w:rPr>
            </w:pPr>
            <w:r w:rsidRPr="00A4559E">
              <w:rPr>
                <w:rStyle w:val="Exprinline"/>
              </w:rPr>
              <w:t>0 .. 167</w:t>
            </w:r>
          </w:p>
        </w:tc>
      </w:tr>
      <w:tr w:rsidR="00010E20" w:rsidRPr="00A4559E" w14:paraId="021B6DCA" w14:textId="77777777" w:rsidTr="009718E7">
        <w:tc>
          <w:tcPr>
            <w:tcW w:w="3549" w:type="dxa"/>
          </w:tcPr>
          <w:p w14:paraId="2F64A0BF" w14:textId="77777777" w:rsidR="00010E20" w:rsidRPr="00A4559E" w:rsidRDefault="00010E20" w:rsidP="009718E7">
            <w:pPr>
              <w:pStyle w:val="G-PCCTablebody"/>
              <w:rPr>
                <w:rStyle w:val="Synvarinline"/>
              </w:rPr>
            </w:pPr>
            <w:r w:rsidRPr="00A4559E">
              <w:rPr>
                <w:rStyle w:val="Synvarinline"/>
              </w:rPr>
              <w:t>ptree_qp_period_log2</w:t>
            </w:r>
          </w:p>
        </w:tc>
        <w:tc>
          <w:tcPr>
            <w:tcW w:w="6182" w:type="dxa"/>
          </w:tcPr>
          <w:p w14:paraId="42779EFF" w14:textId="77777777" w:rsidR="00010E20" w:rsidRPr="00A4559E" w:rsidRDefault="00010E20" w:rsidP="009718E7">
            <w:pPr>
              <w:pStyle w:val="G-PCCTablebody"/>
              <w:jc w:val="center"/>
              <w:rPr>
                <w:rStyle w:val="Exprinline"/>
              </w:rPr>
            </w:pPr>
            <w:r w:rsidRPr="00A4559E">
              <w:rPr>
                <w:rStyle w:val="Exprinline"/>
              </w:rPr>
              <w:t>0 .. 21</w:t>
            </w:r>
          </w:p>
        </w:tc>
      </w:tr>
      <w:tr w:rsidR="00010E20" w:rsidRPr="00A4559E" w14:paraId="353F9B77" w14:textId="77777777" w:rsidTr="009718E7">
        <w:tc>
          <w:tcPr>
            <w:tcW w:w="3549" w:type="dxa"/>
          </w:tcPr>
          <w:p w14:paraId="714F86FE" w14:textId="77777777" w:rsidR="00010E20" w:rsidRPr="00A4559E" w:rsidRDefault="00010E20" w:rsidP="009718E7">
            <w:pPr>
              <w:pStyle w:val="G-PCCTablebody"/>
              <w:rPr>
                <w:rStyle w:val="Synvarinline"/>
              </w:rPr>
            </w:pPr>
            <w:r w:rsidRPr="00A4559E">
              <w:rPr>
                <w:rStyle w:val="Synvarinline"/>
              </w:rPr>
              <w:t>occtree_direct_node_qp_offset</w:t>
            </w:r>
          </w:p>
        </w:tc>
        <w:tc>
          <w:tcPr>
            <w:tcW w:w="6182" w:type="dxa"/>
          </w:tcPr>
          <w:p w14:paraId="12FAA95A" w14:textId="77777777" w:rsidR="00010E20" w:rsidRPr="00A4559E" w:rsidRDefault="00010E20" w:rsidP="009718E7">
            <w:pPr>
              <w:pStyle w:val="G-PCCTablebody"/>
              <w:jc w:val="center"/>
              <w:rPr>
                <w:rStyle w:val="Exprinline"/>
              </w:rPr>
            </w:pPr>
            <w:r w:rsidRPr="00A4559E">
              <w:rPr>
                <w:rStyle w:val="Exprinline"/>
              </w:rPr>
              <w:t>±167</w:t>
            </w:r>
          </w:p>
        </w:tc>
      </w:tr>
      <w:tr w:rsidR="00010E20" w:rsidRPr="00A4559E" w14:paraId="2543D67E" w14:textId="77777777" w:rsidTr="009718E7">
        <w:tc>
          <w:tcPr>
            <w:tcW w:w="3549" w:type="dxa"/>
          </w:tcPr>
          <w:p w14:paraId="643BFFCA" w14:textId="77777777" w:rsidR="00010E20" w:rsidRPr="00A4559E" w:rsidRDefault="00010E20" w:rsidP="009718E7">
            <w:pPr>
              <w:pStyle w:val="G-PCCTablebodyKWN"/>
              <w:rPr>
                <w:rStyle w:val="Synvarinline"/>
              </w:rPr>
            </w:pPr>
            <w:r w:rsidRPr="00A4559E">
              <w:rPr>
                <w:rStyle w:val="Synvarinline"/>
              </w:rPr>
              <w:t>gps_extension_present</w:t>
            </w:r>
          </w:p>
        </w:tc>
        <w:tc>
          <w:tcPr>
            <w:tcW w:w="6182" w:type="dxa"/>
          </w:tcPr>
          <w:p w14:paraId="6CD0E73C" w14:textId="77777777" w:rsidR="00010E20" w:rsidRPr="00A4559E" w:rsidRDefault="00010E20" w:rsidP="009718E7">
            <w:pPr>
              <w:pStyle w:val="G-PCCTablebody"/>
              <w:jc w:val="center"/>
              <w:rPr>
                <w:rStyle w:val="Exprinline"/>
              </w:rPr>
            </w:pPr>
            <w:r w:rsidRPr="00A4559E">
              <w:rPr>
                <w:rStyle w:val="Exprinline"/>
              </w:rPr>
              <w:t>0 .. 1</w:t>
            </w:r>
          </w:p>
        </w:tc>
      </w:tr>
      <w:tr w:rsidR="00010E20" w:rsidRPr="00A4559E" w14:paraId="7AE76683" w14:textId="77777777" w:rsidTr="009718E7">
        <w:tc>
          <w:tcPr>
            <w:tcW w:w="3549" w:type="dxa"/>
          </w:tcPr>
          <w:p w14:paraId="3688769E" w14:textId="77777777" w:rsidR="00010E20" w:rsidRPr="002C574A" w:rsidRDefault="00010E20" w:rsidP="009718E7">
            <w:pPr>
              <w:pStyle w:val="G-PCCTablebodyKWN"/>
              <w:rPr>
                <w:rStyle w:val="Synvarinline"/>
              </w:rPr>
            </w:pPr>
            <w:r>
              <w:rPr>
                <w:rStyle w:val="Synvarinline"/>
                <w:lang w:eastAsia="zh-CN"/>
              </w:rPr>
              <w:t>biprediction_enabled</w:t>
            </w:r>
          </w:p>
        </w:tc>
        <w:tc>
          <w:tcPr>
            <w:tcW w:w="6182" w:type="dxa"/>
          </w:tcPr>
          <w:p w14:paraId="2C3B52E2" w14:textId="77777777" w:rsidR="00010E20" w:rsidRPr="00A4559E" w:rsidRDefault="00010E20" w:rsidP="009718E7">
            <w:pPr>
              <w:pStyle w:val="G-PCCTablebody"/>
              <w:jc w:val="center"/>
              <w:rPr>
                <w:rStyle w:val="Exprinline"/>
              </w:rPr>
            </w:pPr>
            <w:r w:rsidRPr="00A4559E">
              <w:rPr>
                <w:rStyle w:val="Exprinline"/>
              </w:rPr>
              <w:t>0 .. </w:t>
            </w:r>
            <w:r>
              <w:rPr>
                <w:rStyle w:val="Exprinline"/>
              </w:rPr>
              <w:t>2</w:t>
            </w:r>
          </w:p>
        </w:tc>
      </w:tr>
      <w:tr w:rsidR="00010E20" w:rsidRPr="00A4559E" w14:paraId="48BF6318" w14:textId="77777777" w:rsidTr="009718E7">
        <w:tc>
          <w:tcPr>
            <w:tcW w:w="3549" w:type="dxa"/>
          </w:tcPr>
          <w:p w14:paraId="1A54BB8F" w14:textId="77777777" w:rsidR="00010E20" w:rsidRPr="00A4559E" w:rsidRDefault="00010E20" w:rsidP="009718E7">
            <w:pPr>
              <w:pStyle w:val="G-PCCTablebodyKWN"/>
              <w:rPr>
                <w:rStyle w:val="Synvarinline"/>
              </w:rPr>
            </w:pPr>
            <w:r w:rsidRPr="002C574A">
              <w:rPr>
                <w:rStyle w:val="Synvarinline"/>
              </w:rPr>
              <w:t>ptree_ang_azimuth_scaling_enabled</w:t>
            </w:r>
          </w:p>
        </w:tc>
        <w:tc>
          <w:tcPr>
            <w:tcW w:w="6182" w:type="dxa"/>
          </w:tcPr>
          <w:p w14:paraId="3FAC1C1D" w14:textId="77777777" w:rsidR="00010E20" w:rsidRPr="00A4559E" w:rsidRDefault="00010E20" w:rsidP="009718E7">
            <w:pPr>
              <w:pStyle w:val="G-PCCTablebody"/>
              <w:jc w:val="center"/>
              <w:rPr>
                <w:rStyle w:val="Exprinline"/>
              </w:rPr>
            </w:pPr>
            <w:r w:rsidRPr="00A4559E">
              <w:rPr>
                <w:rStyle w:val="Exprinline"/>
              </w:rPr>
              <w:t>0 .. 1</w:t>
            </w:r>
          </w:p>
        </w:tc>
      </w:tr>
      <w:tr w:rsidR="00010E20" w:rsidRPr="00A4559E" w14:paraId="5C8CD03F" w14:textId="77777777" w:rsidTr="009718E7">
        <w:tc>
          <w:tcPr>
            <w:tcW w:w="3549" w:type="dxa"/>
          </w:tcPr>
          <w:p w14:paraId="71497266" w14:textId="77777777" w:rsidR="00010E20" w:rsidRPr="00765F54" w:rsidRDefault="00010E20" w:rsidP="009718E7">
            <w:pPr>
              <w:pStyle w:val="G-PCCTablebodyKWN"/>
              <w:rPr>
                <w:rStyle w:val="Synvarinline"/>
              </w:rPr>
            </w:pPr>
            <w:r w:rsidRPr="00765F54">
              <w:rPr>
                <w:rStyle w:val="Synvarinline"/>
              </w:rPr>
              <w:t>ptree_ang_max_pred_index</w:t>
            </w:r>
          </w:p>
        </w:tc>
        <w:tc>
          <w:tcPr>
            <w:tcW w:w="6182" w:type="dxa"/>
          </w:tcPr>
          <w:p w14:paraId="29B6955D" w14:textId="77777777" w:rsidR="00010E20" w:rsidRDefault="00010E20" w:rsidP="009718E7">
            <w:pPr>
              <w:pStyle w:val="G-PCCTablebody"/>
              <w:jc w:val="center"/>
              <w:rPr>
                <w:rStyle w:val="Exprinline"/>
              </w:rPr>
            </w:pPr>
            <w:r>
              <w:rPr>
                <w:rStyle w:val="Exprinline"/>
              </w:rPr>
              <w:t>0 .. 7</w:t>
            </w:r>
          </w:p>
        </w:tc>
      </w:tr>
      <w:tr w:rsidR="00010E20" w:rsidRPr="00A4559E" w14:paraId="152C895B" w14:textId="77777777" w:rsidTr="009718E7">
        <w:tc>
          <w:tcPr>
            <w:tcW w:w="3549" w:type="dxa"/>
          </w:tcPr>
          <w:p w14:paraId="211DFB52" w14:textId="77777777" w:rsidR="00010E20" w:rsidRPr="00A4559E" w:rsidRDefault="00010E20" w:rsidP="009718E7">
            <w:pPr>
              <w:pStyle w:val="G-PCCTablebodyKWN"/>
              <w:rPr>
                <w:rStyle w:val="Synvarinline"/>
              </w:rPr>
            </w:pPr>
            <w:r w:rsidRPr="003D0874">
              <w:rPr>
                <w:rStyle w:val="Synvarinline"/>
              </w:rPr>
              <w:t>ptree_ang_pred_list_radius_resid_threshold</w:t>
            </w:r>
          </w:p>
        </w:tc>
        <w:tc>
          <w:tcPr>
            <w:tcW w:w="6182" w:type="dxa"/>
          </w:tcPr>
          <w:p w14:paraId="163F4AFD" w14:textId="77777777" w:rsidR="00010E20" w:rsidRPr="00A4559E" w:rsidRDefault="00010E20" w:rsidP="009718E7">
            <w:pPr>
              <w:pStyle w:val="G-PCCTablebody"/>
              <w:jc w:val="center"/>
              <w:rPr>
                <w:rStyle w:val="Exprinline"/>
              </w:rPr>
            </w:pPr>
            <w:r>
              <w:rPr>
                <w:rStyle w:val="Exprinline"/>
              </w:rPr>
              <w:t>xxx</w:t>
            </w:r>
            <w:r w:rsidRPr="00A4559E">
              <w:rPr>
                <w:rStyle w:val="Exprinline"/>
              </w:rPr>
              <w:t> .. </w:t>
            </w:r>
            <w:r>
              <w:rPr>
                <w:rStyle w:val="Exprinline"/>
              </w:rPr>
              <w:t>xxx</w:t>
            </w:r>
            <w:r w:rsidRPr="00F01D3F">
              <w:rPr>
                <w:rStyle w:val="Exprinline"/>
                <w:highlight w:val="yellow"/>
              </w:rPr>
              <w:t>[Ed. (</w:t>
            </w:r>
            <w:r>
              <w:rPr>
                <w:rStyle w:val="Exprinline"/>
                <w:highlight w:val="yellow"/>
              </w:rPr>
              <w:t>JT</w:t>
            </w:r>
            <w:r w:rsidRPr="00F01D3F">
              <w:rPr>
                <w:rStyle w:val="Exprinline"/>
                <w:highlight w:val="yellow"/>
              </w:rPr>
              <w:t>): To be defined.]</w:t>
            </w:r>
          </w:p>
        </w:tc>
      </w:tr>
      <w:tr w:rsidR="00010E20" w:rsidRPr="00A4559E" w14:paraId="5CCFBB80" w14:textId="77777777" w:rsidTr="009718E7">
        <w:tc>
          <w:tcPr>
            <w:tcW w:w="3549" w:type="dxa"/>
          </w:tcPr>
          <w:p w14:paraId="689E196F" w14:textId="77777777" w:rsidR="00010E20" w:rsidRPr="003E7A01" w:rsidRDefault="00010E20" w:rsidP="009718E7">
            <w:pPr>
              <w:pStyle w:val="G-PCCTablebodyKWN"/>
              <w:rPr>
                <w:rStyle w:val="Synvarinline"/>
              </w:rPr>
            </w:pPr>
            <w:r w:rsidRPr="003E7A01">
              <w:rPr>
                <w:rStyle w:val="Synvarinline"/>
              </w:rPr>
              <w:t>ptree_ang_radius_resid_context_qphi_threshold</w:t>
            </w:r>
          </w:p>
        </w:tc>
        <w:tc>
          <w:tcPr>
            <w:tcW w:w="6182" w:type="dxa"/>
          </w:tcPr>
          <w:p w14:paraId="1442AC11" w14:textId="77777777" w:rsidR="00010E20" w:rsidRPr="00505C06" w:rsidRDefault="00010E20" w:rsidP="009718E7">
            <w:pPr>
              <w:pStyle w:val="G-PCCTablebody"/>
              <w:jc w:val="center"/>
              <w:rPr>
                <w:rStyle w:val="Exprinline"/>
              </w:rPr>
            </w:pPr>
            <w:r w:rsidRPr="003E7A01">
              <w:rPr>
                <w:rStyle w:val="Exprinline"/>
              </w:rPr>
              <w:t>0</w:t>
            </w:r>
            <w:r w:rsidRPr="003E7A01">
              <w:rPr>
                <w:rStyle w:val="Exprinline"/>
                <w:lang w:val="en-US"/>
              </w:rPr>
              <w:t> </w:t>
            </w:r>
            <w:r w:rsidRPr="003E7A01">
              <w:rPr>
                <w:rStyle w:val="Exprinline"/>
              </w:rPr>
              <w:t>..</w:t>
            </w:r>
            <w:r w:rsidRPr="003E7A01">
              <w:rPr>
                <w:rStyle w:val="Exprinline"/>
                <w:lang w:val="en-US"/>
              </w:rPr>
              <w:t> </w:t>
            </w:r>
            <w:r w:rsidRPr="003E7A01">
              <w:rPr>
                <w:rStyle w:val="Exprinline"/>
              </w:rPr>
              <w:t>(</w:t>
            </w:r>
            <w:r w:rsidRPr="003E7A01">
              <w:rPr>
                <w:rStyle w:val="Synvarinline"/>
              </w:rPr>
              <w:t>ptree_ang_azimuth_pi_bits_minus11+12</w:t>
            </w:r>
            <w:r w:rsidRPr="003E7A01">
              <w:rPr>
                <w:rStyle w:val="Exprinline"/>
              </w:rPr>
              <w:t>)</w:t>
            </w:r>
            <w:r w:rsidRPr="003E7A01">
              <w:rPr>
                <w:rStyle w:val="Exprinline"/>
                <w:lang w:val="en-US"/>
              </w:rPr>
              <w:t> </w:t>
            </w:r>
            <w:r w:rsidRPr="003E7A01">
              <w:rPr>
                <w:lang w:val="en-GB" w:eastAsia="ja-JP"/>
              </w:rPr>
              <w:t>/</w:t>
            </w:r>
            <w:r w:rsidRPr="003E7A01">
              <w:rPr>
                <w:lang w:val="en-US" w:eastAsia="ja-JP"/>
              </w:rPr>
              <w:t> </w:t>
            </w:r>
            <w:r w:rsidRPr="003E7A01">
              <w:rPr>
                <w:lang w:val="en-GB" w:eastAsia="ja-JP"/>
              </w:rPr>
              <w:t>(</w:t>
            </w:r>
            <w:r w:rsidRPr="003E7A01">
              <w:rPr>
                <w:rStyle w:val="Synboldinline"/>
                <w:b w:val="0"/>
              </w:rPr>
              <w:t>ptree_ang_azimuth_step_minus1+1</w:t>
            </w:r>
            <w:r w:rsidRPr="003E7A01">
              <w:rPr>
                <w:lang w:val="en-GB" w:eastAsia="ja-JP"/>
              </w:rPr>
              <w:t>)</w:t>
            </w:r>
          </w:p>
        </w:tc>
      </w:tr>
    </w:tbl>
    <w:p w14:paraId="2859079A" w14:textId="77777777" w:rsidR="00010E20" w:rsidRPr="00A4559E" w:rsidRDefault="00010E20" w:rsidP="00010E20">
      <w:pPr>
        <w:pStyle w:val="TableSpacer"/>
      </w:pPr>
    </w:p>
    <w:p w14:paraId="7A855A36" w14:textId="77777777" w:rsidR="00010E20" w:rsidRPr="00352F0D" w:rsidRDefault="00010E20" w:rsidP="00010E20">
      <w:pPr>
        <w:pStyle w:val="af4"/>
      </w:pPr>
      <w:r w:rsidRPr="00352F0D">
        <w:t>Table</w:t>
      </w:r>
      <w:r>
        <w:t> A.</w:t>
      </w:r>
      <w:r>
        <w:fldChar w:fldCharType="begin" w:fldLock="1"/>
      </w:r>
      <w:r>
        <w:instrText xml:space="preserve"> SEQ Table \* ARABIC </w:instrText>
      </w:r>
      <w:r>
        <w:fldChar w:fldCharType="separate"/>
      </w:r>
      <w:r>
        <w:rPr>
          <w:noProof/>
        </w:rPr>
        <w:t>7</w:t>
      </w:r>
      <w:r>
        <w:fldChar w:fldCharType="end"/>
      </w:r>
      <w:r w:rsidRPr="007673C9">
        <w:t> —</w:t>
      </w:r>
      <w:r w:rsidRPr="00E33C55">
        <w:t> </w:t>
      </w:r>
      <w:r>
        <w:t>Permitted ranges for a</w:t>
      </w:r>
      <w:r w:rsidRPr="00352F0D">
        <w:t>ttribute parameter set syntax</w:t>
      </w:r>
      <w:r>
        <w:t xml:space="preserve"> elements</w:t>
      </w:r>
    </w:p>
    <w:tbl>
      <w:tblPr>
        <w:tblStyle w:val="G-PCCTable"/>
        <w:tblW w:w="7938" w:type="dxa"/>
        <w:tblLayout w:type="fixed"/>
        <w:tblLook w:val="0420" w:firstRow="1" w:lastRow="0" w:firstColumn="0" w:lastColumn="0" w:noHBand="0" w:noVBand="1"/>
      </w:tblPr>
      <w:tblGrid>
        <w:gridCol w:w="3969"/>
        <w:gridCol w:w="3969"/>
      </w:tblGrid>
      <w:tr w:rsidR="00010E20" w:rsidRPr="00A4559E" w14:paraId="39368C8A"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969" w:type="dxa"/>
          </w:tcPr>
          <w:p w14:paraId="68E2BD74" w14:textId="77777777" w:rsidR="00010E20" w:rsidRPr="00A4559E" w:rsidRDefault="00010E20" w:rsidP="009718E7">
            <w:pPr>
              <w:pStyle w:val="G-PCCTablebody"/>
              <w:jc w:val="center"/>
              <w:rPr>
                <w:b w:val="0"/>
                <w:bCs/>
              </w:rPr>
            </w:pPr>
            <w:r w:rsidRPr="00A4559E">
              <w:rPr>
                <w:bCs/>
              </w:rPr>
              <w:t>Syntax element</w:t>
            </w:r>
          </w:p>
        </w:tc>
        <w:tc>
          <w:tcPr>
            <w:tcW w:w="3969" w:type="dxa"/>
          </w:tcPr>
          <w:p w14:paraId="5D8B0473" w14:textId="77777777" w:rsidR="00010E20" w:rsidRPr="00A4559E" w:rsidRDefault="00010E20" w:rsidP="009718E7">
            <w:pPr>
              <w:pStyle w:val="G-PCCTablebody"/>
              <w:jc w:val="center"/>
              <w:rPr>
                <w:b w:val="0"/>
                <w:bCs/>
              </w:rPr>
            </w:pPr>
            <w:r w:rsidRPr="00A4559E">
              <w:rPr>
                <w:bCs/>
              </w:rPr>
              <w:t>Range</w:t>
            </w:r>
          </w:p>
        </w:tc>
      </w:tr>
      <w:tr w:rsidR="00010E20" w:rsidRPr="00A4559E" w14:paraId="659B9398" w14:textId="77777777" w:rsidTr="009718E7">
        <w:tc>
          <w:tcPr>
            <w:tcW w:w="3969" w:type="dxa"/>
          </w:tcPr>
          <w:p w14:paraId="7CBA5F06" w14:textId="77777777" w:rsidR="00010E20" w:rsidRPr="00A4559E" w:rsidRDefault="00010E20" w:rsidP="009718E7">
            <w:pPr>
              <w:pStyle w:val="G-PCCTablebody"/>
              <w:rPr>
                <w:rStyle w:val="Synvarinline"/>
              </w:rPr>
            </w:pPr>
            <w:r w:rsidRPr="00A4559E">
              <w:rPr>
                <w:rStyle w:val="Synvarinline"/>
              </w:rPr>
              <w:t>aps_seq_parameter_set_id</w:t>
            </w:r>
          </w:p>
        </w:tc>
        <w:tc>
          <w:tcPr>
            <w:tcW w:w="3969" w:type="dxa"/>
          </w:tcPr>
          <w:p w14:paraId="14DC61AB" w14:textId="77777777" w:rsidR="00010E20" w:rsidRPr="00A4559E" w:rsidRDefault="00010E20" w:rsidP="009718E7">
            <w:pPr>
              <w:pStyle w:val="G-PCCTablebody"/>
              <w:jc w:val="center"/>
              <w:rPr>
                <w:rStyle w:val="Exprinline"/>
              </w:rPr>
            </w:pPr>
            <w:r w:rsidRPr="00A4559E">
              <w:rPr>
                <w:rStyle w:val="Exprinline"/>
              </w:rPr>
              <w:t>0</w:t>
            </w:r>
          </w:p>
        </w:tc>
      </w:tr>
      <w:tr w:rsidR="00010E20" w:rsidRPr="00A4559E" w14:paraId="39361EB3" w14:textId="77777777" w:rsidTr="009718E7">
        <w:tc>
          <w:tcPr>
            <w:tcW w:w="3969" w:type="dxa"/>
          </w:tcPr>
          <w:p w14:paraId="1C7A0A15" w14:textId="77777777" w:rsidR="00010E20" w:rsidRPr="00A4559E" w:rsidRDefault="00010E20" w:rsidP="009718E7">
            <w:pPr>
              <w:pStyle w:val="G-PCCTablebody"/>
              <w:rPr>
                <w:rStyle w:val="Synvarinline"/>
              </w:rPr>
            </w:pPr>
            <w:r w:rsidRPr="00A4559E">
              <w:rPr>
                <w:rStyle w:val="Synvarinline"/>
              </w:rPr>
              <w:t>attr_coding_type</w:t>
            </w:r>
          </w:p>
        </w:tc>
        <w:tc>
          <w:tcPr>
            <w:tcW w:w="3969" w:type="dxa"/>
          </w:tcPr>
          <w:p w14:paraId="10E195A2" w14:textId="77777777" w:rsidR="00010E20" w:rsidRPr="00A4559E" w:rsidRDefault="00010E20" w:rsidP="009718E7">
            <w:pPr>
              <w:pStyle w:val="G-PCCTablebody"/>
              <w:jc w:val="center"/>
              <w:rPr>
                <w:rStyle w:val="Exprinline"/>
              </w:rPr>
            </w:pPr>
            <w:r w:rsidRPr="00A4559E">
              <w:rPr>
                <w:rStyle w:val="Exprinline"/>
              </w:rPr>
              <w:t>0 .. 3</w:t>
            </w:r>
          </w:p>
        </w:tc>
      </w:tr>
      <w:tr w:rsidR="00010E20" w:rsidRPr="00A4559E" w14:paraId="443B7D84" w14:textId="77777777" w:rsidTr="009718E7">
        <w:tc>
          <w:tcPr>
            <w:tcW w:w="3969" w:type="dxa"/>
          </w:tcPr>
          <w:p w14:paraId="6C44915E" w14:textId="77777777" w:rsidR="00010E20" w:rsidRPr="00A4559E" w:rsidRDefault="00010E20" w:rsidP="009718E7">
            <w:pPr>
              <w:pStyle w:val="G-PCCTablebody"/>
              <w:rPr>
                <w:rStyle w:val="Synvarinline"/>
              </w:rPr>
            </w:pPr>
            <w:r w:rsidRPr="00A4559E">
              <w:rPr>
                <w:rStyle w:val="Synvarinline"/>
              </w:rPr>
              <w:t>attr_primary_qp_minus4</w:t>
            </w:r>
          </w:p>
        </w:tc>
        <w:tc>
          <w:tcPr>
            <w:tcW w:w="3969" w:type="dxa"/>
          </w:tcPr>
          <w:p w14:paraId="1D89A2E9" w14:textId="77777777" w:rsidR="00010E20" w:rsidRPr="00A4559E" w:rsidRDefault="00010E20" w:rsidP="009718E7">
            <w:pPr>
              <w:pStyle w:val="G-PCCTablebody"/>
              <w:jc w:val="center"/>
              <w:rPr>
                <w:rStyle w:val="Exprinline"/>
              </w:rPr>
            </w:pPr>
            <w:r w:rsidRPr="00A4559E">
              <w:rPr>
                <w:rStyle w:val="Exprinline"/>
              </w:rPr>
              <w:t>0 .. 95</w:t>
            </w:r>
          </w:p>
        </w:tc>
      </w:tr>
      <w:tr w:rsidR="00010E20" w:rsidRPr="00A4559E" w14:paraId="04325ACF" w14:textId="77777777" w:rsidTr="009718E7">
        <w:tc>
          <w:tcPr>
            <w:tcW w:w="3969" w:type="dxa"/>
          </w:tcPr>
          <w:p w14:paraId="394B059F" w14:textId="77777777" w:rsidR="00010E20" w:rsidRPr="00A4559E" w:rsidRDefault="00010E20" w:rsidP="009718E7">
            <w:pPr>
              <w:pStyle w:val="G-PCCTablebody"/>
              <w:rPr>
                <w:rStyle w:val="Synvarinline"/>
              </w:rPr>
            </w:pPr>
            <w:r w:rsidRPr="00A4559E">
              <w:rPr>
                <w:rStyle w:val="Synvarinline"/>
              </w:rPr>
              <w:t>attr_secondary_qp_offset</w:t>
            </w:r>
          </w:p>
        </w:tc>
        <w:tc>
          <w:tcPr>
            <w:tcW w:w="3969" w:type="dxa"/>
          </w:tcPr>
          <w:p w14:paraId="0E238858" w14:textId="77777777" w:rsidR="00010E20" w:rsidRPr="00A4559E" w:rsidRDefault="00010E20" w:rsidP="009718E7">
            <w:pPr>
              <w:pStyle w:val="G-PCCTablebody"/>
              <w:jc w:val="center"/>
              <w:rPr>
                <w:rStyle w:val="Exprinline"/>
              </w:rPr>
            </w:pPr>
            <w:r w:rsidRPr="00A4559E">
              <w:rPr>
                <w:rStyle w:val="Exprinline"/>
              </w:rPr>
              <w:t>±95</w:t>
            </w:r>
          </w:p>
        </w:tc>
      </w:tr>
      <w:tr w:rsidR="00010E20" w:rsidRPr="00A4559E" w14:paraId="612BFE64" w14:textId="77777777" w:rsidTr="009718E7">
        <w:tc>
          <w:tcPr>
            <w:tcW w:w="3969" w:type="dxa"/>
          </w:tcPr>
          <w:p w14:paraId="1AD26B94" w14:textId="77777777" w:rsidR="00010E20" w:rsidRPr="00A4559E" w:rsidRDefault="00010E20" w:rsidP="009718E7">
            <w:pPr>
              <w:pStyle w:val="G-PCCTablebody"/>
              <w:rPr>
                <w:rStyle w:val="Synvarinline"/>
              </w:rPr>
            </w:pPr>
            <w:r w:rsidRPr="00A4559E">
              <w:rPr>
                <w:rStyle w:val="Synvarinline"/>
              </w:rPr>
              <w:t>raht_prediction_subtree_min</w:t>
            </w:r>
          </w:p>
        </w:tc>
        <w:tc>
          <w:tcPr>
            <w:tcW w:w="3969" w:type="dxa"/>
          </w:tcPr>
          <w:p w14:paraId="1575BEF8"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1</w:t>
            </w:r>
            <w:r w:rsidRPr="00A4559E">
              <w:rPr>
                <w:rStyle w:val="Exprinline"/>
              </w:rPr>
              <w:t>9</w:t>
            </w:r>
          </w:p>
        </w:tc>
      </w:tr>
      <w:tr w:rsidR="00010E20" w:rsidRPr="00A4559E" w14:paraId="0BE0E61F" w14:textId="77777777" w:rsidTr="009718E7">
        <w:tc>
          <w:tcPr>
            <w:tcW w:w="3969" w:type="dxa"/>
          </w:tcPr>
          <w:p w14:paraId="6FCB3B69" w14:textId="77777777" w:rsidR="00010E20" w:rsidRPr="00A4559E" w:rsidRDefault="00010E20" w:rsidP="009718E7">
            <w:pPr>
              <w:pStyle w:val="G-PCCTablebody"/>
              <w:rPr>
                <w:rStyle w:val="Synvarinline"/>
              </w:rPr>
            </w:pPr>
            <w:r w:rsidRPr="00A4559E">
              <w:rPr>
                <w:rStyle w:val="Synvarinline"/>
              </w:rPr>
              <w:t>raht_prediction_samples_min</w:t>
            </w:r>
          </w:p>
        </w:tc>
        <w:tc>
          <w:tcPr>
            <w:tcW w:w="3969" w:type="dxa"/>
          </w:tcPr>
          <w:p w14:paraId="62B3195D"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1</w:t>
            </w:r>
            <w:r w:rsidRPr="00A4559E">
              <w:rPr>
                <w:rStyle w:val="Exprinline"/>
              </w:rPr>
              <w:t>9</w:t>
            </w:r>
          </w:p>
        </w:tc>
      </w:tr>
      <w:tr w:rsidR="00010E20" w:rsidRPr="00A4559E" w14:paraId="072DE901" w14:textId="77777777" w:rsidTr="009718E7">
        <w:tc>
          <w:tcPr>
            <w:tcW w:w="3969" w:type="dxa"/>
          </w:tcPr>
          <w:p w14:paraId="4DE8E4DD" w14:textId="77777777" w:rsidR="00010E20" w:rsidRPr="00A4559E" w:rsidRDefault="00010E20" w:rsidP="009718E7">
            <w:pPr>
              <w:pStyle w:val="G-PCCTablebody"/>
              <w:rPr>
                <w:rStyle w:val="Synvarinline"/>
              </w:rPr>
            </w:pPr>
            <w:r w:rsidRPr="00A4559E">
              <w:rPr>
                <w:rStyle w:val="Synvarinline"/>
              </w:rPr>
              <w:t>pred_set_size_minus1</w:t>
            </w:r>
          </w:p>
        </w:tc>
        <w:tc>
          <w:tcPr>
            <w:tcW w:w="3969" w:type="dxa"/>
          </w:tcPr>
          <w:p w14:paraId="7AA0D590"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2</w:t>
            </w:r>
          </w:p>
        </w:tc>
      </w:tr>
      <w:tr w:rsidR="00010E20" w:rsidRPr="00A4559E" w14:paraId="46E5D551" w14:textId="77777777" w:rsidTr="009718E7">
        <w:tc>
          <w:tcPr>
            <w:tcW w:w="3969" w:type="dxa"/>
          </w:tcPr>
          <w:p w14:paraId="0750903A" w14:textId="77777777" w:rsidR="00010E20" w:rsidRPr="00A4559E" w:rsidRDefault="00010E20" w:rsidP="009718E7">
            <w:pPr>
              <w:pStyle w:val="G-PCCTablebody"/>
              <w:rPr>
                <w:rStyle w:val="Synvarinline"/>
              </w:rPr>
            </w:pPr>
            <w:r w:rsidRPr="00A4559E">
              <w:rPr>
                <w:rStyle w:val="Synvarinline"/>
              </w:rPr>
              <w:t>pred_inter_lod_search_range</w:t>
            </w:r>
          </w:p>
        </w:tc>
        <w:tc>
          <w:tcPr>
            <w:tcW w:w="3969" w:type="dxa"/>
          </w:tcPr>
          <w:p w14:paraId="38B9B1C6" w14:textId="77777777" w:rsidR="00010E20" w:rsidRPr="00A4559E" w:rsidRDefault="00010E20" w:rsidP="009718E7">
            <w:pPr>
              <w:pStyle w:val="G-PCCTablebody"/>
              <w:jc w:val="center"/>
              <w:rPr>
                <w:rStyle w:val="Exprinline"/>
              </w:rPr>
            </w:pPr>
            <w:r w:rsidRPr="00A4559E">
              <w:rPr>
                <w:rStyle w:val="Exprinline"/>
              </w:rPr>
              <w:t>0 .. </w:t>
            </w:r>
            <w:r w:rsidRPr="00A739CE">
              <w:rPr>
                <w:rStyle w:val="ExprNameinline"/>
              </w:rPr>
              <w:t>MaxSlicePoints</w:t>
            </w:r>
            <w:r w:rsidRPr="00A4559E">
              <w:rPr>
                <w:rStyle w:val="Exprinline"/>
              </w:rPr>
              <w:t> − 1</w:t>
            </w:r>
          </w:p>
        </w:tc>
      </w:tr>
      <w:tr w:rsidR="00010E20" w:rsidRPr="00A4559E" w14:paraId="29D5E86B" w14:textId="77777777" w:rsidTr="009718E7">
        <w:tc>
          <w:tcPr>
            <w:tcW w:w="3969" w:type="dxa"/>
          </w:tcPr>
          <w:p w14:paraId="7A355CD7" w14:textId="77777777" w:rsidR="00010E20" w:rsidRPr="00A4559E" w:rsidRDefault="00010E20" w:rsidP="009718E7">
            <w:pPr>
              <w:pStyle w:val="G-PCCTablebody"/>
              <w:rPr>
                <w:rStyle w:val="Synvarinline"/>
              </w:rPr>
            </w:pPr>
            <w:r w:rsidRPr="00A4559E">
              <w:rPr>
                <w:rStyle w:val="Synvarinline"/>
              </w:rPr>
              <w:t>pred_dist_bias_minus1_xyz</w:t>
            </w:r>
          </w:p>
        </w:tc>
        <w:tc>
          <w:tcPr>
            <w:tcW w:w="3969" w:type="dxa"/>
          </w:tcPr>
          <w:p w14:paraId="6C378AD4"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w:rPr>
                      <w:rStyle w:val="Exprinline"/>
                    </w:rPr>
                    <m:t>10</m:t>
                  </m:r>
                </m:sup>
              </m:sSup>
              <m:r>
                <w:rPr>
                  <w:rStyle w:val="Exprinline"/>
                </w:rPr>
                <m:t>-2</m:t>
              </m:r>
            </m:oMath>
          </w:p>
        </w:tc>
      </w:tr>
      <w:tr w:rsidR="00010E20" w:rsidRPr="00A4559E" w14:paraId="1A31ECD5" w14:textId="77777777" w:rsidTr="009718E7">
        <w:tc>
          <w:tcPr>
            <w:tcW w:w="3969" w:type="dxa"/>
          </w:tcPr>
          <w:p w14:paraId="0E421F06" w14:textId="77777777" w:rsidR="00010E20" w:rsidRPr="00A4559E" w:rsidRDefault="00010E20" w:rsidP="009718E7">
            <w:pPr>
              <w:pStyle w:val="G-PCCTablebody"/>
              <w:rPr>
                <w:rStyle w:val="Synvarinline"/>
              </w:rPr>
            </w:pPr>
            <w:r w:rsidRPr="00A4559E">
              <w:rPr>
                <w:rStyle w:val="Synvarinline"/>
              </w:rPr>
              <w:t>pred_max_range_minus1</w:t>
            </w:r>
          </w:p>
        </w:tc>
        <w:tc>
          <w:tcPr>
            <w:tcW w:w="3969" w:type="dxa"/>
          </w:tcPr>
          <w:p w14:paraId="19ACEDF7"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m:rPr>
                      <m:nor/>
                    </m:rPr>
                    <w:rPr>
                      <w:rStyle w:val="NoSpell"/>
                      <w:i/>
                    </w:rPr>
                    <m:t>MaxSliceDimLog2</m:t>
                  </m:r>
                </m:sup>
              </m:sSup>
              <m:r>
                <m:rPr>
                  <m:sty m:val="p"/>
                </m:rPr>
                <w:rPr>
                  <w:rStyle w:val="Exprinline"/>
                </w:rPr>
                <m:t>-1</m:t>
              </m:r>
            </m:oMath>
          </w:p>
        </w:tc>
      </w:tr>
      <w:tr w:rsidR="00010E20" w:rsidRPr="00A4559E" w14:paraId="475E6218" w14:textId="77777777" w:rsidTr="009718E7">
        <w:tc>
          <w:tcPr>
            <w:tcW w:w="3969" w:type="dxa"/>
          </w:tcPr>
          <w:p w14:paraId="08576187" w14:textId="77777777" w:rsidR="00010E20" w:rsidRPr="00A4559E" w:rsidRDefault="00010E20" w:rsidP="009718E7">
            <w:pPr>
              <w:pStyle w:val="G-PCCTablebody"/>
              <w:rPr>
                <w:rStyle w:val="Synvarinline"/>
              </w:rPr>
            </w:pPr>
            <w:r w:rsidRPr="00A4559E">
              <w:rPr>
                <w:rStyle w:val="Synvarinline"/>
              </w:rPr>
              <w:t>lod_max_levels_minus1</w:t>
            </w:r>
          </w:p>
        </w:tc>
        <w:tc>
          <w:tcPr>
            <w:tcW w:w="3969" w:type="dxa"/>
          </w:tcPr>
          <w:p w14:paraId="1B4529B9" w14:textId="77777777" w:rsidR="00010E20" w:rsidRPr="00A4559E" w:rsidRDefault="00010E20" w:rsidP="009718E7">
            <w:pPr>
              <w:pStyle w:val="G-PCCTablebody"/>
              <w:jc w:val="center"/>
              <w:rPr>
                <w:rStyle w:val="Exprinline"/>
              </w:rPr>
            </w:pPr>
            <w:r w:rsidRPr="00A4559E">
              <w:rPr>
                <w:rStyle w:val="Exprinline"/>
              </w:rPr>
              <w:t>0 .. </w:t>
            </w:r>
            <w:r w:rsidRPr="00D24916">
              <w:rPr>
                <w:rStyle w:val="ExprNameinline"/>
              </w:rPr>
              <w:t>MaxSliceDimLog2</w:t>
            </w:r>
            <w:r w:rsidRPr="00A4559E">
              <w:rPr>
                <w:rStyle w:val="Exprinline"/>
              </w:rPr>
              <w:t> – 1</w:t>
            </w:r>
          </w:p>
        </w:tc>
      </w:tr>
      <w:tr w:rsidR="00010E20" w:rsidRPr="00A4559E" w14:paraId="445B286D" w14:textId="77777777" w:rsidTr="009718E7">
        <w:tc>
          <w:tcPr>
            <w:tcW w:w="3969" w:type="dxa"/>
          </w:tcPr>
          <w:p w14:paraId="0AE5FBED" w14:textId="77777777" w:rsidR="00010E20" w:rsidRPr="00A4559E" w:rsidRDefault="00010E20" w:rsidP="009718E7">
            <w:pPr>
              <w:pStyle w:val="G-PCCTablebody"/>
              <w:rPr>
                <w:rStyle w:val="Synvarinline"/>
              </w:rPr>
            </w:pPr>
            <w:r w:rsidRPr="00A4559E">
              <w:rPr>
                <w:rStyle w:val="Synvarinline"/>
              </w:rPr>
              <w:t>lod_decimation_mode</w:t>
            </w:r>
          </w:p>
        </w:tc>
        <w:tc>
          <w:tcPr>
            <w:tcW w:w="3969" w:type="dxa"/>
          </w:tcPr>
          <w:p w14:paraId="33FE7855"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2</w:t>
            </w:r>
          </w:p>
        </w:tc>
      </w:tr>
      <w:tr w:rsidR="00010E20" w:rsidRPr="00A4559E" w14:paraId="7512943C" w14:textId="77777777" w:rsidTr="009718E7">
        <w:tc>
          <w:tcPr>
            <w:tcW w:w="3969" w:type="dxa"/>
          </w:tcPr>
          <w:p w14:paraId="782AA560" w14:textId="77777777" w:rsidR="00010E20" w:rsidRPr="00A4559E" w:rsidRDefault="00010E20" w:rsidP="009718E7">
            <w:pPr>
              <w:pStyle w:val="G-PCCTablebody"/>
              <w:rPr>
                <w:rStyle w:val="Synvarinline"/>
              </w:rPr>
            </w:pPr>
            <w:r w:rsidRPr="00A4559E">
              <w:rPr>
                <w:rStyle w:val="Synvarinline"/>
              </w:rPr>
              <w:t>lod_sampling_period_minus2</w:t>
            </w:r>
          </w:p>
        </w:tc>
        <w:tc>
          <w:tcPr>
            <w:tcW w:w="3969" w:type="dxa"/>
          </w:tcPr>
          <w:p w14:paraId="17175488" w14:textId="77777777" w:rsidR="00010E20" w:rsidRPr="00A4559E" w:rsidRDefault="00010E20" w:rsidP="009718E7">
            <w:pPr>
              <w:pStyle w:val="G-PCCTablebody"/>
              <w:jc w:val="center"/>
              <w:rPr>
                <w:rStyle w:val="Exprinline"/>
              </w:rPr>
            </w:pPr>
            <w:r w:rsidRPr="00A4559E">
              <w:rPr>
                <w:rStyle w:val="Exprinline"/>
              </w:rPr>
              <w:t>0 .. </w:t>
            </w:r>
            <w:r w:rsidRPr="00A739CE">
              <w:rPr>
                <w:rStyle w:val="ExprNameinline"/>
              </w:rPr>
              <w:t>MaxSlicePoints</w:t>
            </w:r>
            <w:r w:rsidRPr="00A4559E">
              <w:rPr>
                <w:rStyle w:val="Exprinline"/>
              </w:rPr>
              <w:t> − 2</w:t>
            </w:r>
          </w:p>
        </w:tc>
      </w:tr>
      <w:tr w:rsidR="00010E20" w:rsidRPr="00A4559E" w14:paraId="74C55B71" w14:textId="77777777" w:rsidTr="009718E7">
        <w:tc>
          <w:tcPr>
            <w:tcW w:w="3969" w:type="dxa"/>
          </w:tcPr>
          <w:p w14:paraId="64CDAFCA" w14:textId="77777777" w:rsidR="00010E20" w:rsidRPr="00A4559E" w:rsidRDefault="00010E20" w:rsidP="009718E7">
            <w:pPr>
              <w:pStyle w:val="G-PCCTablebody"/>
              <w:rPr>
                <w:rStyle w:val="Synvarinline"/>
              </w:rPr>
            </w:pPr>
            <w:r w:rsidRPr="00A4559E">
              <w:rPr>
                <w:rStyle w:val="Synvarinline"/>
              </w:rPr>
              <w:t>lod_initial_dist_log2</w:t>
            </w:r>
          </w:p>
        </w:tc>
        <w:tc>
          <w:tcPr>
            <w:tcW w:w="3969" w:type="dxa"/>
          </w:tcPr>
          <w:p w14:paraId="41DDCB19" w14:textId="77777777" w:rsidR="00010E20" w:rsidRPr="00A4559E" w:rsidRDefault="00010E20" w:rsidP="009718E7">
            <w:pPr>
              <w:pStyle w:val="G-PCCTablebody"/>
              <w:jc w:val="center"/>
              <w:rPr>
                <w:rStyle w:val="Exprinline"/>
              </w:rPr>
            </w:pPr>
            <w:r w:rsidRPr="00A4559E">
              <w:rPr>
                <w:rStyle w:val="Exprinline"/>
              </w:rPr>
              <w:t>0 .. </w:t>
            </w:r>
            <w:r w:rsidRPr="00D24916">
              <w:rPr>
                <w:rStyle w:val="ExprNameinline"/>
              </w:rPr>
              <w:t>MaxSliceDimLog2</w:t>
            </w:r>
          </w:p>
        </w:tc>
      </w:tr>
      <w:tr w:rsidR="00010E20" w:rsidRPr="00A4559E" w14:paraId="6D41EC9C" w14:textId="77777777" w:rsidTr="009718E7">
        <w:tc>
          <w:tcPr>
            <w:tcW w:w="3969" w:type="dxa"/>
          </w:tcPr>
          <w:p w14:paraId="5251E454" w14:textId="77777777" w:rsidR="00010E20" w:rsidRPr="00A4559E" w:rsidRDefault="00010E20" w:rsidP="009718E7">
            <w:pPr>
              <w:pStyle w:val="G-PCCTablebody"/>
              <w:rPr>
                <w:rStyle w:val="Synvarinline"/>
              </w:rPr>
            </w:pPr>
            <w:r w:rsidRPr="00A4559E">
              <w:rPr>
                <w:rStyle w:val="Synvarinline"/>
              </w:rPr>
              <w:t>pred_direct_max_idx_plus1</w:t>
            </w:r>
          </w:p>
        </w:tc>
        <w:tc>
          <w:tcPr>
            <w:tcW w:w="3969" w:type="dxa"/>
          </w:tcPr>
          <w:p w14:paraId="2AB1421C" w14:textId="77777777" w:rsidR="00010E20" w:rsidRPr="00A4559E" w:rsidRDefault="00010E20" w:rsidP="009718E7">
            <w:pPr>
              <w:pStyle w:val="G-PCCTablebody"/>
              <w:jc w:val="center"/>
              <w:rPr>
                <w:rStyle w:val="Exprinline"/>
              </w:rPr>
            </w:pPr>
            <w:r w:rsidRPr="00A4559E">
              <w:rPr>
                <w:rStyle w:val="Exprinline"/>
              </w:rPr>
              <w:t>0 .. </w:t>
            </w:r>
            <w:r w:rsidRPr="00A4559E">
              <w:rPr>
                <w:rStyle w:val="Synvarinline"/>
              </w:rPr>
              <w:t>pred_set_size_minus1</w:t>
            </w:r>
            <w:r w:rsidRPr="00A4559E">
              <w:rPr>
                <w:rStyle w:val="Exprinline"/>
              </w:rPr>
              <w:t> + 1</w:t>
            </w:r>
          </w:p>
        </w:tc>
      </w:tr>
      <w:tr w:rsidR="00010E20" w:rsidRPr="00A4559E" w14:paraId="47975CCB" w14:textId="77777777" w:rsidTr="009718E7">
        <w:tc>
          <w:tcPr>
            <w:tcW w:w="3969" w:type="dxa"/>
          </w:tcPr>
          <w:p w14:paraId="151EFE9B" w14:textId="77777777" w:rsidR="00010E20" w:rsidRPr="00A4559E" w:rsidRDefault="00010E20" w:rsidP="009718E7">
            <w:pPr>
              <w:pStyle w:val="G-PCCTablebody"/>
              <w:rPr>
                <w:rStyle w:val="Synvarinline"/>
              </w:rPr>
            </w:pPr>
            <w:r w:rsidRPr="00A4559E">
              <w:rPr>
                <w:rStyle w:val="Synvarinline"/>
              </w:rPr>
              <w:t>pred_intra_min_lod</w:t>
            </w:r>
          </w:p>
        </w:tc>
        <w:tc>
          <w:tcPr>
            <w:tcW w:w="3969" w:type="dxa"/>
          </w:tcPr>
          <w:p w14:paraId="611A435E" w14:textId="77777777" w:rsidR="00010E20" w:rsidRPr="00A4559E" w:rsidRDefault="00010E20" w:rsidP="009718E7">
            <w:pPr>
              <w:pStyle w:val="G-PCCTablebody"/>
              <w:jc w:val="center"/>
              <w:rPr>
                <w:rStyle w:val="Exprinline"/>
              </w:rPr>
            </w:pPr>
            <w:r w:rsidRPr="00A4559E">
              <w:rPr>
                <w:rStyle w:val="Exprinline"/>
              </w:rPr>
              <w:t>0 .. </w:t>
            </w:r>
            <w:r w:rsidRPr="00A4559E">
              <w:rPr>
                <w:rStyle w:val="Synvarinline"/>
              </w:rPr>
              <w:t>lod_max_levels_minus1</w:t>
            </w:r>
            <w:r w:rsidRPr="00A4559E">
              <w:rPr>
                <w:rStyle w:val="Exprinline"/>
              </w:rPr>
              <w:t> + 1</w:t>
            </w:r>
          </w:p>
        </w:tc>
      </w:tr>
      <w:tr w:rsidR="00010E20" w:rsidRPr="00A4559E" w14:paraId="09DD718D" w14:textId="77777777" w:rsidTr="009718E7">
        <w:tc>
          <w:tcPr>
            <w:tcW w:w="3969" w:type="dxa"/>
          </w:tcPr>
          <w:p w14:paraId="14CFA3F3" w14:textId="77777777" w:rsidR="00010E20" w:rsidRPr="00A4559E" w:rsidRDefault="00010E20" w:rsidP="009718E7">
            <w:pPr>
              <w:pStyle w:val="G-PCCTablebody"/>
              <w:rPr>
                <w:rStyle w:val="Synvarinline"/>
              </w:rPr>
            </w:pPr>
            <w:r w:rsidRPr="00A4559E">
              <w:rPr>
                <w:rStyle w:val="Synvarinline"/>
              </w:rPr>
              <w:t>pred_intra_lod_search_range</w:t>
            </w:r>
          </w:p>
        </w:tc>
        <w:tc>
          <w:tcPr>
            <w:tcW w:w="3969" w:type="dxa"/>
          </w:tcPr>
          <w:p w14:paraId="7CD170B3" w14:textId="77777777" w:rsidR="00010E20" w:rsidRPr="00A4559E" w:rsidRDefault="00010E20" w:rsidP="009718E7">
            <w:pPr>
              <w:pStyle w:val="G-PCCTablebody"/>
              <w:jc w:val="center"/>
              <w:rPr>
                <w:rStyle w:val="Exprinline"/>
              </w:rPr>
            </w:pPr>
            <w:r w:rsidRPr="00A4559E">
              <w:rPr>
                <w:rStyle w:val="Exprinline"/>
              </w:rPr>
              <w:t>0 .. </w:t>
            </w:r>
            <w:r w:rsidRPr="00A739CE">
              <w:rPr>
                <w:rStyle w:val="ExprNameinline"/>
              </w:rPr>
              <w:t>MaxSlicePoints</w:t>
            </w:r>
            <w:r w:rsidRPr="00A4559E">
              <w:rPr>
                <w:rStyle w:val="Exprinline"/>
              </w:rPr>
              <w:t> − 1</w:t>
            </w:r>
          </w:p>
        </w:tc>
      </w:tr>
      <w:tr w:rsidR="00010E20" w:rsidRPr="00A4559E" w14:paraId="67945DCA" w14:textId="77777777" w:rsidTr="009718E7">
        <w:tc>
          <w:tcPr>
            <w:tcW w:w="3969" w:type="dxa"/>
          </w:tcPr>
          <w:p w14:paraId="0F59DEB4" w14:textId="77777777" w:rsidR="00010E20" w:rsidRPr="00A4559E" w:rsidRDefault="00010E20" w:rsidP="009718E7">
            <w:pPr>
              <w:pStyle w:val="G-PCCTablebodyKWN"/>
              <w:rPr>
                <w:rStyle w:val="Synvarinline"/>
              </w:rPr>
            </w:pPr>
            <w:r w:rsidRPr="00A4559E">
              <w:rPr>
                <w:rStyle w:val="Synvarinline"/>
              </w:rPr>
              <w:t>aps_extension_present</w:t>
            </w:r>
          </w:p>
        </w:tc>
        <w:tc>
          <w:tcPr>
            <w:tcW w:w="3969" w:type="dxa"/>
          </w:tcPr>
          <w:p w14:paraId="05C166E0" w14:textId="77777777" w:rsidR="00010E20" w:rsidRPr="00A4559E" w:rsidRDefault="00010E20" w:rsidP="009718E7">
            <w:pPr>
              <w:pStyle w:val="G-PCCTablebody"/>
              <w:jc w:val="center"/>
              <w:rPr>
                <w:rStyle w:val="Exprinline"/>
              </w:rPr>
            </w:pPr>
            <w:r w:rsidRPr="00A4559E">
              <w:rPr>
                <w:rStyle w:val="Exprinline"/>
                <w:rFonts w:hint="eastAsia"/>
              </w:rPr>
              <w:t>0</w:t>
            </w:r>
          </w:p>
        </w:tc>
      </w:tr>
      <w:tr w:rsidR="00010E20" w:rsidRPr="00A4559E" w14:paraId="2000E777" w14:textId="77777777" w:rsidTr="009718E7">
        <w:tc>
          <w:tcPr>
            <w:tcW w:w="3969" w:type="dxa"/>
          </w:tcPr>
          <w:p w14:paraId="41DEF3FC" w14:textId="77777777" w:rsidR="00010E20" w:rsidRPr="00A4559E" w:rsidRDefault="00010E20" w:rsidP="009718E7">
            <w:pPr>
              <w:pStyle w:val="G-PCCTablebodyKWN"/>
              <w:rPr>
                <w:rStyle w:val="Synvarinline"/>
              </w:rPr>
            </w:pPr>
            <w:r>
              <w:rPr>
                <w:rStyle w:val="Synvarinline"/>
              </w:rPr>
              <w:t>attr_inter_prediction</w:t>
            </w:r>
            <w:r w:rsidRPr="00A4559E">
              <w:rPr>
                <w:rStyle w:val="Synvarinline"/>
              </w:rPr>
              <w:t>_search_range</w:t>
            </w:r>
          </w:p>
        </w:tc>
        <w:tc>
          <w:tcPr>
            <w:tcW w:w="3969" w:type="dxa"/>
          </w:tcPr>
          <w:p w14:paraId="2142F014" w14:textId="77777777" w:rsidR="00010E20" w:rsidRPr="00A4559E" w:rsidRDefault="00010E20" w:rsidP="009718E7">
            <w:pPr>
              <w:pStyle w:val="G-PCCTablebody"/>
              <w:jc w:val="center"/>
              <w:rPr>
                <w:rStyle w:val="Exprinline"/>
              </w:rPr>
            </w:pPr>
            <w:r w:rsidRPr="00A4559E">
              <w:rPr>
                <w:rStyle w:val="Exprinline"/>
              </w:rPr>
              <w:t>0 .. </w:t>
            </w:r>
            <w:r w:rsidRPr="00A739CE">
              <w:rPr>
                <w:rStyle w:val="ExprNameinline"/>
              </w:rPr>
              <w:t>MaxSlicePoints</w:t>
            </w:r>
            <w:r w:rsidRPr="00A4559E">
              <w:rPr>
                <w:rStyle w:val="Exprinline"/>
              </w:rPr>
              <w:t> − 1</w:t>
            </w:r>
          </w:p>
        </w:tc>
      </w:tr>
      <w:tr w:rsidR="00010E20" w:rsidRPr="00A4559E" w14:paraId="41B7D616" w14:textId="77777777" w:rsidTr="009718E7">
        <w:tc>
          <w:tcPr>
            <w:tcW w:w="3969" w:type="dxa"/>
          </w:tcPr>
          <w:p w14:paraId="5DBC7C8C" w14:textId="77777777" w:rsidR="00010E20" w:rsidRPr="00A4559E" w:rsidRDefault="00010E20" w:rsidP="009718E7">
            <w:pPr>
              <w:pStyle w:val="G-PCCTablebodyKWN"/>
              <w:rPr>
                <w:rStyle w:val="Synvarinline"/>
              </w:rPr>
            </w:pPr>
            <w:r>
              <w:rPr>
                <w:rStyle w:val="Synvarinline"/>
              </w:rPr>
              <w:t>r</w:t>
            </w:r>
            <w:r w:rsidRPr="00B75879">
              <w:rPr>
                <w:rStyle w:val="Synvarinline"/>
              </w:rPr>
              <w:t>ef</w:t>
            </w:r>
            <w:r>
              <w:rPr>
                <w:rStyle w:val="Synvarinline"/>
              </w:rPr>
              <w:t>Attr</w:t>
            </w:r>
            <w:r w:rsidRPr="00B75879">
              <w:rPr>
                <w:rStyle w:val="Synvarinline"/>
              </w:rPr>
              <w:t>Idx</w:t>
            </w:r>
          </w:p>
        </w:tc>
        <w:tc>
          <w:tcPr>
            <w:tcW w:w="3969" w:type="dxa"/>
          </w:tcPr>
          <w:p w14:paraId="2302E92B" w14:textId="77777777" w:rsidR="00010E20" w:rsidRPr="00A4559E" w:rsidRDefault="00010E20" w:rsidP="009718E7">
            <w:pPr>
              <w:pStyle w:val="G-PCCTablebody"/>
              <w:jc w:val="center"/>
              <w:rPr>
                <w:rStyle w:val="Exprinline"/>
              </w:rPr>
            </w:pPr>
            <w:r w:rsidRPr="00A4559E">
              <w:rPr>
                <w:rStyle w:val="Exprinline"/>
              </w:rPr>
              <w:t>0 .. </w:t>
            </w:r>
            <w:r w:rsidRPr="00B75879">
              <w:rPr>
                <w:rStyle w:val="ExprNameinline"/>
              </w:rPr>
              <w:t>num_attributes</w:t>
            </w:r>
            <w:r w:rsidRPr="00A4559E">
              <w:rPr>
                <w:rStyle w:val="Exprinline"/>
              </w:rPr>
              <w:t> −</w:t>
            </w:r>
            <w:r>
              <w:rPr>
                <w:rStyle w:val="Exprinline"/>
              </w:rPr>
              <w:t xml:space="preserve"> 1</w:t>
            </w:r>
          </w:p>
        </w:tc>
      </w:tr>
      <w:tr w:rsidR="00010E20" w:rsidRPr="00A4559E" w14:paraId="02F4D689" w14:textId="77777777" w:rsidTr="009718E7">
        <w:tc>
          <w:tcPr>
            <w:tcW w:w="3969" w:type="dxa"/>
          </w:tcPr>
          <w:p w14:paraId="449CDE10" w14:textId="77777777" w:rsidR="00010E20" w:rsidRPr="00056C4C" w:rsidRDefault="00010E20" w:rsidP="009718E7">
            <w:pPr>
              <w:pStyle w:val="G-PCCTablebodyKWN"/>
              <w:rPr>
                <w:rStyle w:val="Synvarinline"/>
              </w:rPr>
            </w:pPr>
            <w:r w:rsidRPr="00F5323A">
              <w:rPr>
                <w:rStyle w:val="Synvarinline"/>
              </w:rPr>
              <w:t>raht_prediction_weights</w:t>
            </w:r>
            <w:r w:rsidRPr="00F5323A">
              <w:rPr>
                <w:rStyle w:val="Exprinline"/>
              </w:rPr>
              <w:t>[ ]</w:t>
            </w:r>
          </w:p>
        </w:tc>
        <w:tc>
          <w:tcPr>
            <w:tcW w:w="3969" w:type="dxa"/>
          </w:tcPr>
          <w:p w14:paraId="50FFDE02" w14:textId="77777777" w:rsidR="00010E20" w:rsidRPr="00F5323A" w:rsidRDefault="00010E20" w:rsidP="009718E7">
            <w:pPr>
              <w:pStyle w:val="G-PCCTablebody"/>
              <w:jc w:val="center"/>
              <w:rPr>
                <w:rStyle w:val="Exprinline"/>
              </w:rPr>
            </w:pPr>
            <w:r w:rsidRPr="00F5323A">
              <w:rPr>
                <w:rStyle w:val="Exprinline"/>
              </w:rPr>
              <w:t>0 .. 63</w:t>
            </w:r>
            <w:r w:rsidRPr="00F5323A">
              <w:t xml:space="preserve"> </w:t>
            </w:r>
            <w:r w:rsidRPr="00F5323A">
              <w:rPr>
                <w:vertAlign w:val="superscript"/>
              </w:rPr>
              <w:t>a</w:t>
            </w:r>
          </w:p>
        </w:tc>
      </w:tr>
      <w:tr w:rsidR="00010E20" w:rsidRPr="00A4559E" w14:paraId="42EF4465" w14:textId="77777777" w:rsidTr="009718E7">
        <w:tc>
          <w:tcPr>
            <w:tcW w:w="3969" w:type="dxa"/>
          </w:tcPr>
          <w:p w14:paraId="05D6F727" w14:textId="77777777" w:rsidR="00010E20" w:rsidRPr="00F5323A" w:rsidRDefault="00010E20" w:rsidP="009718E7">
            <w:pPr>
              <w:tabs>
                <w:tab w:val="clear" w:pos="403"/>
              </w:tabs>
              <w:spacing w:before="0" w:after="0" w:line="240" w:lineRule="auto"/>
              <w:jc w:val="left"/>
              <w:rPr>
                <w:rStyle w:val="Synvarinline"/>
              </w:rPr>
            </w:pPr>
            <w:r w:rsidRPr="00056C4C">
              <w:rPr>
                <w:rStyle w:val="Synvarinline"/>
                <w:sz w:val="20"/>
                <w:szCs w:val="20"/>
              </w:rPr>
              <w:t>max_points_per_sort_log2_plus1</w:t>
            </w:r>
          </w:p>
        </w:tc>
        <w:tc>
          <w:tcPr>
            <w:tcW w:w="3969" w:type="dxa"/>
          </w:tcPr>
          <w:p w14:paraId="22D43B2F" w14:textId="77777777" w:rsidR="00010E20" w:rsidRPr="00F5323A" w:rsidRDefault="00010E20" w:rsidP="009718E7">
            <w:pPr>
              <w:pStyle w:val="G-PCCTablebody"/>
              <w:jc w:val="center"/>
              <w:rPr>
                <w:rStyle w:val="Exprinline"/>
                <w:lang w:eastAsia="zh-CN"/>
              </w:rPr>
            </w:pPr>
            <w:r>
              <w:rPr>
                <w:rStyle w:val="Exprinline"/>
                <w:rFonts w:hint="eastAsia"/>
                <w:lang w:eastAsia="zh-CN"/>
              </w:rPr>
              <w:t>0</w:t>
            </w:r>
            <w:r>
              <w:rPr>
                <w:rStyle w:val="Exprinline"/>
                <w:lang w:eastAsia="zh-CN"/>
              </w:rPr>
              <w:t xml:space="preserve"> .. </w:t>
            </w:r>
            <w:r w:rsidRPr="00056C4C">
              <w:rPr>
                <w:rStyle w:val="Funcinline"/>
              </w:rPr>
              <w:t>Int</w:t>
            </w:r>
            <w:r w:rsidRPr="00056C4C">
              <w:rPr>
                <w:rStyle w:val="Funcinline"/>
                <w:rFonts w:hint="eastAsia"/>
              </w:rPr>
              <w:t>Log</w:t>
            </w:r>
            <w:r w:rsidRPr="00056C4C">
              <w:rPr>
                <w:rStyle w:val="Funcinline"/>
              </w:rPr>
              <w:t>2</w:t>
            </w:r>
            <w:r>
              <w:rPr>
                <w:rStyle w:val="Exprinline"/>
                <w:lang w:eastAsia="zh-CN"/>
              </w:rPr>
              <w:t>(</w:t>
            </w:r>
            <w:r w:rsidRPr="00A739CE">
              <w:rPr>
                <w:rStyle w:val="ExprNameinline"/>
              </w:rPr>
              <w:t>MaxSlicePoints</w:t>
            </w:r>
            <w:r>
              <w:rPr>
                <w:rStyle w:val="Exprinline"/>
                <w:lang w:eastAsia="zh-CN"/>
              </w:rPr>
              <w:t>) + 2</w:t>
            </w:r>
          </w:p>
        </w:tc>
      </w:tr>
      <w:tr w:rsidR="00010E20" w:rsidRPr="00A4559E" w14:paraId="52EFA879" w14:textId="77777777" w:rsidTr="009718E7">
        <w:tc>
          <w:tcPr>
            <w:tcW w:w="3969" w:type="dxa"/>
          </w:tcPr>
          <w:p w14:paraId="701FA879" w14:textId="77777777" w:rsidR="00010E20" w:rsidRPr="00D16EC6" w:rsidRDefault="00010E20" w:rsidP="009718E7">
            <w:pPr>
              <w:tabs>
                <w:tab w:val="clear" w:pos="403"/>
              </w:tabs>
              <w:spacing w:after="0" w:line="240" w:lineRule="auto"/>
              <w:jc w:val="left"/>
              <w:rPr>
                <w:rStyle w:val="Synvarinline"/>
                <w:bCs/>
                <w:sz w:val="20"/>
                <w:szCs w:val="20"/>
              </w:rPr>
            </w:pPr>
            <w:r w:rsidRPr="00D16EC6">
              <w:rPr>
                <w:rStyle w:val="Synvarinline"/>
                <w:bCs/>
                <w:sz w:val="20"/>
                <w:szCs w:val="20"/>
              </w:rPr>
              <w:t>raht_prediction_search_range</w:t>
            </w:r>
          </w:p>
        </w:tc>
        <w:tc>
          <w:tcPr>
            <w:tcW w:w="3969" w:type="dxa"/>
          </w:tcPr>
          <w:p w14:paraId="098F20F2" w14:textId="77777777" w:rsidR="00010E20" w:rsidRPr="00D16EC6" w:rsidRDefault="00010E20" w:rsidP="009718E7">
            <w:pPr>
              <w:pStyle w:val="G-PCCTablebody"/>
              <w:jc w:val="center"/>
              <w:rPr>
                <w:rStyle w:val="Exprinline"/>
                <w:bCs/>
                <w:lang w:eastAsia="zh-CN"/>
              </w:rPr>
            </w:pPr>
            <w:r w:rsidRPr="00D16EC6">
              <w:rPr>
                <w:rStyle w:val="Exprinline"/>
                <w:bCs/>
              </w:rPr>
              <w:t>0 .. </w:t>
            </w:r>
            <w:r w:rsidRPr="00D16EC6">
              <w:rPr>
                <w:rStyle w:val="ExprNameinline"/>
                <w:bCs/>
              </w:rPr>
              <w:t>MaxSlicePoints</w:t>
            </w:r>
            <w:r w:rsidRPr="00D16EC6">
              <w:rPr>
                <w:rStyle w:val="Exprinline"/>
                <w:bCs/>
              </w:rPr>
              <w:t> − 1</w:t>
            </w:r>
          </w:p>
        </w:tc>
      </w:tr>
      <w:tr w:rsidR="00010E20" w:rsidRPr="00A4559E" w14:paraId="75098D75" w14:textId="77777777" w:rsidTr="009718E7">
        <w:tc>
          <w:tcPr>
            <w:tcW w:w="7938" w:type="dxa"/>
            <w:gridSpan w:val="2"/>
          </w:tcPr>
          <w:p w14:paraId="4F1F0B83" w14:textId="77777777" w:rsidR="00010E20" w:rsidRPr="00A4559E" w:rsidRDefault="00010E20" w:rsidP="009718E7">
            <w:pPr>
              <w:pStyle w:val="G-PCCTablebody"/>
              <w:rPr>
                <w:rStyle w:val="Exprinline"/>
                <w:sz w:val="22"/>
              </w:rPr>
            </w:pPr>
            <w:r w:rsidRPr="00A4559E">
              <w:rPr>
                <w:vertAlign w:val="superscript"/>
              </w:rPr>
              <w:t>a</w:t>
            </w:r>
            <w:r w:rsidRPr="00A4559E">
              <w:t>   </w:t>
            </w:r>
            <w:r w:rsidRPr="008634BE">
              <w:rPr>
                <w:szCs w:val="18"/>
              </w:rPr>
              <w:t xml:space="preserve">The following condition should be </w:t>
            </w:r>
            <w:r w:rsidRPr="008634BE">
              <w:rPr>
                <w:szCs w:val="18"/>
                <w:lang w:eastAsia="zh-CN"/>
              </w:rPr>
              <w:t>satisfied</w:t>
            </w:r>
            <w:r>
              <w:rPr>
                <w:szCs w:val="18"/>
              </w:rPr>
              <w:t xml:space="preserve">: </w:t>
            </w:r>
            <w:r w:rsidRPr="003646E4">
              <w:rPr>
                <w:rStyle w:val="Synvarinline"/>
              </w:rPr>
              <w:t>raht_prediction_weights</w:t>
            </w:r>
            <w:r w:rsidRPr="00A4559E">
              <w:rPr>
                <w:rStyle w:val="Exprinline"/>
              </w:rPr>
              <w:t>[</w:t>
            </w:r>
            <w:r>
              <w:rPr>
                <w:rStyle w:val="Exprinline"/>
              </w:rPr>
              <w:t>0</w:t>
            </w:r>
            <w:r w:rsidRPr="00A4559E">
              <w:rPr>
                <w:rStyle w:val="Exprinline"/>
              </w:rPr>
              <w:t> ]</w:t>
            </w:r>
            <w:r>
              <w:rPr>
                <w:rStyle w:val="Exprinline"/>
              </w:rPr>
              <w:t xml:space="preserve"> + 3 </w:t>
            </w:r>
            <w:r>
              <w:rPr>
                <w:rStyle w:val="Exprinline"/>
                <w:rFonts w:hint="eastAsia"/>
                <w:lang w:eastAsia="zh-CN"/>
              </w:rPr>
              <w:t>×</w:t>
            </w:r>
            <w:r>
              <w:rPr>
                <w:rStyle w:val="Exprinline"/>
                <w:rFonts w:hint="eastAsia"/>
                <w:lang w:eastAsia="zh-CN"/>
              </w:rPr>
              <w:t xml:space="preserve"> </w:t>
            </w:r>
            <w:r w:rsidRPr="003E7A01">
              <w:rPr>
                <w:rStyle w:val="Exprinline"/>
                <w:color w:val="000000" w:themeColor="text1"/>
                <w:lang w:eastAsia="zh-CN"/>
              </w:rPr>
              <w:t>Max</w:t>
            </w:r>
            <w:r>
              <w:rPr>
                <w:rStyle w:val="Exprinline"/>
                <w:lang w:eastAsia="zh-CN"/>
              </w:rPr>
              <w:t>(</w:t>
            </w:r>
            <w:r w:rsidRPr="003646E4">
              <w:rPr>
                <w:rStyle w:val="Synvarinline"/>
              </w:rPr>
              <w:t>raht_prediction_weights</w:t>
            </w:r>
            <w:r w:rsidRPr="00A4559E">
              <w:rPr>
                <w:rStyle w:val="Exprinline"/>
              </w:rPr>
              <w:t>[</w:t>
            </w:r>
            <w:r>
              <w:rPr>
                <w:rStyle w:val="Exprinline"/>
              </w:rPr>
              <w:t>1</w:t>
            </w:r>
            <w:r w:rsidRPr="00A4559E">
              <w:rPr>
                <w:rStyle w:val="Exprinline"/>
              </w:rPr>
              <w:t> ]</w:t>
            </w:r>
            <w:r>
              <w:rPr>
                <w:rStyle w:val="Exprinline"/>
                <w:lang w:eastAsia="zh-CN"/>
              </w:rPr>
              <w:t xml:space="preserve">, </w:t>
            </w:r>
            <w:r w:rsidRPr="003646E4">
              <w:rPr>
                <w:rStyle w:val="Synvarinline"/>
              </w:rPr>
              <w:t>raht_prediction_weights</w:t>
            </w:r>
            <w:r w:rsidRPr="00A4559E">
              <w:rPr>
                <w:rStyle w:val="Exprinline"/>
              </w:rPr>
              <w:t>[</w:t>
            </w:r>
            <w:r>
              <w:rPr>
                <w:rStyle w:val="Exprinline"/>
              </w:rPr>
              <w:t>3</w:t>
            </w:r>
            <w:r w:rsidRPr="00A4559E">
              <w:rPr>
                <w:rStyle w:val="Exprinline"/>
              </w:rPr>
              <w:t> ]</w:t>
            </w:r>
            <w:r>
              <w:rPr>
                <w:rStyle w:val="Exprinline"/>
                <w:lang w:eastAsia="zh-CN"/>
              </w:rPr>
              <w:t xml:space="preserve">) + 3 </w:t>
            </w:r>
            <w:r>
              <w:rPr>
                <w:rStyle w:val="Exprinline"/>
                <w:rFonts w:hint="eastAsia"/>
                <w:lang w:eastAsia="zh-CN"/>
              </w:rPr>
              <w:t>×</w:t>
            </w:r>
            <w:r>
              <w:rPr>
                <w:rStyle w:val="Exprinline"/>
                <w:rFonts w:hint="eastAsia"/>
                <w:lang w:eastAsia="zh-CN"/>
              </w:rPr>
              <w:t xml:space="preserve"> </w:t>
            </w:r>
            <w:r w:rsidRPr="003E7A01">
              <w:rPr>
                <w:rStyle w:val="Exprinline"/>
                <w:color w:val="000000" w:themeColor="text1"/>
                <w:lang w:eastAsia="zh-CN"/>
              </w:rPr>
              <w:t>Max</w:t>
            </w:r>
            <w:r>
              <w:rPr>
                <w:rStyle w:val="Exprinline"/>
                <w:lang w:eastAsia="zh-CN"/>
              </w:rPr>
              <w:t>(</w:t>
            </w:r>
            <w:r w:rsidRPr="003646E4">
              <w:rPr>
                <w:rStyle w:val="Synvarinline"/>
              </w:rPr>
              <w:t>raht_prediction_weights</w:t>
            </w:r>
            <w:r w:rsidRPr="00A4559E">
              <w:rPr>
                <w:rStyle w:val="Exprinline"/>
              </w:rPr>
              <w:t>[</w:t>
            </w:r>
            <w:r>
              <w:rPr>
                <w:rStyle w:val="Exprinline"/>
              </w:rPr>
              <w:t>2</w:t>
            </w:r>
            <w:r w:rsidRPr="00A4559E">
              <w:rPr>
                <w:rStyle w:val="Exprinline"/>
              </w:rPr>
              <w:t> ]</w:t>
            </w:r>
            <w:r>
              <w:rPr>
                <w:rStyle w:val="Exprinline"/>
                <w:lang w:eastAsia="zh-CN"/>
              </w:rPr>
              <w:t xml:space="preserve">, </w:t>
            </w:r>
            <w:r w:rsidRPr="003646E4">
              <w:rPr>
                <w:rStyle w:val="Synvarinline"/>
              </w:rPr>
              <w:t>raht_prediction_weights</w:t>
            </w:r>
            <w:r w:rsidRPr="00A4559E">
              <w:rPr>
                <w:rStyle w:val="Exprinline"/>
              </w:rPr>
              <w:t>[</w:t>
            </w:r>
            <w:r>
              <w:rPr>
                <w:rStyle w:val="Exprinline"/>
              </w:rPr>
              <w:t>4</w:t>
            </w:r>
            <w:r w:rsidRPr="00A4559E">
              <w:rPr>
                <w:rStyle w:val="Exprinline"/>
              </w:rPr>
              <w:t> ]</w:t>
            </w:r>
            <w:r>
              <w:rPr>
                <w:rStyle w:val="Exprinline"/>
                <w:lang w:eastAsia="zh-CN"/>
              </w:rPr>
              <w:t xml:space="preserve">) </w:t>
            </w:r>
            <w:r>
              <w:rPr>
                <w:rStyle w:val="Exprinline"/>
                <w:rFonts w:hint="eastAsia"/>
                <w:lang w:eastAsia="zh-CN"/>
              </w:rPr>
              <w:t>≤</w:t>
            </w:r>
            <w:r>
              <w:rPr>
                <w:rStyle w:val="Exprinline"/>
                <w:rFonts w:hint="eastAsia"/>
                <w:lang w:eastAsia="zh-CN"/>
              </w:rPr>
              <w:t xml:space="preserve"> </w:t>
            </w:r>
            <w:r>
              <w:rPr>
                <w:rStyle w:val="Exprinline"/>
                <w:lang w:eastAsia="zh-CN"/>
              </w:rPr>
              <w:t>63</w:t>
            </w:r>
          </w:p>
        </w:tc>
      </w:tr>
    </w:tbl>
    <w:p w14:paraId="0A84BECA" w14:textId="77777777" w:rsidR="00010E20" w:rsidRPr="00A4559E" w:rsidRDefault="00010E20" w:rsidP="00010E20">
      <w:pPr>
        <w:pStyle w:val="TableSpacer"/>
      </w:pPr>
    </w:p>
    <w:p w14:paraId="2197F379" w14:textId="77777777" w:rsidR="00010E20" w:rsidRPr="00352F0D" w:rsidRDefault="00010E20" w:rsidP="00010E20">
      <w:pPr>
        <w:pStyle w:val="af4"/>
      </w:pPr>
      <w:r w:rsidRPr="00352F0D">
        <w:t>Table</w:t>
      </w:r>
      <w:r>
        <w:t> A.</w:t>
      </w:r>
      <w:r>
        <w:fldChar w:fldCharType="begin" w:fldLock="1"/>
      </w:r>
      <w:r>
        <w:instrText xml:space="preserve"> SEQ Table \* ARABIC </w:instrText>
      </w:r>
      <w:r>
        <w:fldChar w:fldCharType="separate"/>
      </w:r>
      <w:r>
        <w:rPr>
          <w:noProof/>
        </w:rPr>
        <w:t>8</w:t>
      </w:r>
      <w:r>
        <w:fldChar w:fldCharType="end"/>
      </w:r>
      <w:r w:rsidRPr="007673C9">
        <w:t> —</w:t>
      </w:r>
      <w:r w:rsidRPr="00E33C55">
        <w:t> </w:t>
      </w:r>
      <w:r>
        <w:t>Permitted ranges for frame-specific</w:t>
      </w:r>
      <w:r w:rsidRPr="00352F0D">
        <w:t xml:space="preserve"> attribute</w:t>
      </w:r>
      <w:r>
        <w:t xml:space="preserve"> properties</w:t>
      </w:r>
      <w:r w:rsidRPr="00352F0D">
        <w:t xml:space="preserve"> syntax</w:t>
      </w:r>
      <w:r>
        <w:t xml:space="preserve"> elements</w:t>
      </w:r>
    </w:p>
    <w:tbl>
      <w:tblPr>
        <w:tblStyle w:val="G-PCCTable"/>
        <w:tblW w:w="7938" w:type="dxa"/>
        <w:tblLayout w:type="fixed"/>
        <w:tblLook w:val="0420" w:firstRow="1" w:lastRow="0" w:firstColumn="0" w:lastColumn="0" w:noHBand="0" w:noVBand="1"/>
      </w:tblPr>
      <w:tblGrid>
        <w:gridCol w:w="3969"/>
        <w:gridCol w:w="3969"/>
      </w:tblGrid>
      <w:tr w:rsidR="00010E20" w:rsidRPr="00A4559E" w14:paraId="27457714"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969" w:type="dxa"/>
          </w:tcPr>
          <w:p w14:paraId="5D642340" w14:textId="77777777" w:rsidR="00010E20" w:rsidRPr="00A4559E" w:rsidRDefault="00010E20" w:rsidP="009718E7">
            <w:pPr>
              <w:pStyle w:val="G-PCCTablebody"/>
              <w:jc w:val="center"/>
              <w:rPr>
                <w:b w:val="0"/>
                <w:bCs/>
              </w:rPr>
            </w:pPr>
            <w:r w:rsidRPr="00A4559E">
              <w:rPr>
                <w:bCs/>
              </w:rPr>
              <w:t>Syntax element</w:t>
            </w:r>
          </w:p>
        </w:tc>
        <w:tc>
          <w:tcPr>
            <w:tcW w:w="3969" w:type="dxa"/>
          </w:tcPr>
          <w:p w14:paraId="65A9343A" w14:textId="77777777" w:rsidR="00010E20" w:rsidRPr="00A4559E" w:rsidRDefault="00010E20" w:rsidP="009718E7">
            <w:pPr>
              <w:pStyle w:val="G-PCCTablebody"/>
              <w:jc w:val="center"/>
              <w:rPr>
                <w:b w:val="0"/>
                <w:bCs/>
              </w:rPr>
            </w:pPr>
            <w:r w:rsidRPr="00A4559E">
              <w:rPr>
                <w:bCs/>
              </w:rPr>
              <w:t>Range</w:t>
            </w:r>
          </w:p>
        </w:tc>
      </w:tr>
      <w:tr w:rsidR="00010E20" w:rsidRPr="00A4559E" w14:paraId="16B79441" w14:textId="77777777" w:rsidTr="009718E7">
        <w:tc>
          <w:tcPr>
            <w:tcW w:w="3969" w:type="dxa"/>
          </w:tcPr>
          <w:p w14:paraId="2EF60439" w14:textId="77777777" w:rsidR="00010E20" w:rsidRPr="00A4559E" w:rsidRDefault="00010E20" w:rsidP="009718E7">
            <w:pPr>
              <w:pStyle w:val="G-PCCTablebody"/>
              <w:rPr>
                <w:rStyle w:val="Synvarinline"/>
              </w:rPr>
            </w:pPr>
            <w:r w:rsidRPr="00A4559E">
              <w:rPr>
                <w:rStyle w:val="Synvarinline"/>
              </w:rPr>
              <w:t>fsap_seq_parameter_set_id</w:t>
            </w:r>
          </w:p>
        </w:tc>
        <w:tc>
          <w:tcPr>
            <w:tcW w:w="3969" w:type="dxa"/>
          </w:tcPr>
          <w:p w14:paraId="2F0CBCE6" w14:textId="77777777" w:rsidR="00010E20" w:rsidRPr="00A4559E" w:rsidRDefault="00010E20" w:rsidP="009718E7">
            <w:pPr>
              <w:pStyle w:val="G-PCCTablebody"/>
              <w:jc w:val="center"/>
              <w:rPr>
                <w:rStyle w:val="Exprinline"/>
              </w:rPr>
            </w:pPr>
            <w:r w:rsidRPr="00A4559E">
              <w:rPr>
                <w:rStyle w:val="Exprinline"/>
              </w:rPr>
              <w:t>0</w:t>
            </w:r>
          </w:p>
        </w:tc>
      </w:tr>
      <w:tr w:rsidR="00010E20" w:rsidRPr="00A4559E" w14:paraId="1E9AFDD6" w14:textId="77777777" w:rsidTr="009718E7">
        <w:tc>
          <w:tcPr>
            <w:tcW w:w="3969" w:type="dxa"/>
          </w:tcPr>
          <w:p w14:paraId="1BBF4D25" w14:textId="77777777" w:rsidR="00010E20" w:rsidRPr="00A4559E" w:rsidRDefault="00010E20" w:rsidP="009718E7">
            <w:pPr>
              <w:pStyle w:val="G-PCCTablebody"/>
              <w:rPr>
                <w:rStyle w:val="Synvarinline"/>
              </w:rPr>
            </w:pPr>
            <w:r w:rsidRPr="00A4559E">
              <w:rPr>
                <w:rStyle w:val="Synvarinline"/>
              </w:rPr>
              <w:t>fsap_sps_attr_idx</w:t>
            </w:r>
          </w:p>
        </w:tc>
        <w:tc>
          <w:tcPr>
            <w:tcW w:w="3969" w:type="dxa"/>
          </w:tcPr>
          <w:p w14:paraId="14FF3B84" w14:textId="77777777" w:rsidR="00010E20" w:rsidRPr="00A4559E" w:rsidRDefault="00010E20" w:rsidP="009718E7">
            <w:pPr>
              <w:pStyle w:val="G-PCCTablebody"/>
              <w:jc w:val="center"/>
              <w:rPr>
                <w:rStyle w:val="Exprinline"/>
              </w:rPr>
            </w:pPr>
            <w:r w:rsidRPr="00A4559E">
              <w:rPr>
                <w:rStyle w:val="Exprinline"/>
              </w:rPr>
              <w:t>0 .. </w:t>
            </w:r>
            <w:r w:rsidRPr="00A4559E">
              <w:rPr>
                <w:rStyle w:val="Synvarinline"/>
              </w:rPr>
              <w:t>num_attributes</w:t>
            </w:r>
            <w:r w:rsidRPr="00A4559E">
              <w:rPr>
                <w:rStyle w:val="Exprinline"/>
              </w:rPr>
              <w:t> – 1</w:t>
            </w:r>
          </w:p>
        </w:tc>
      </w:tr>
      <w:tr w:rsidR="00010E20" w:rsidRPr="00A4559E" w14:paraId="2D38E444" w14:textId="77777777" w:rsidTr="009718E7">
        <w:trPr>
          <w:trHeight w:val="49"/>
        </w:trPr>
        <w:tc>
          <w:tcPr>
            <w:tcW w:w="3969" w:type="dxa"/>
          </w:tcPr>
          <w:p w14:paraId="3B08CE23" w14:textId="77777777" w:rsidR="00010E20" w:rsidRPr="00A4559E" w:rsidRDefault="00010E20" w:rsidP="009718E7">
            <w:pPr>
              <w:pStyle w:val="G-PCCTablebodyKWN"/>
              <w:rPr>
                <w:rStyle w:val="Synvarinline"/>
              </w:rPr>
            </w:pPr>
            <w:r w:rsidRPr="00A4559E">
              <w:rPr>
                <w:rStyle w:val="Synvarinline"/>
              </w:rPr>
              <w:t>fsap_num_props</w:t>
            </w:r>
          </w:p>
        </w:tc>
        <w:tc>
          <w:tcPr>
            <w:tcW w:w="3969" w:type="dxa"/>
          </w:tcPr>
          <w:p w14:paraId="5BD8F4EC"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1</w:t>
            </w:r>
            <w:r w:rsidRPr="00A4559E">
              <w:rPr>
                <w:rStyle w:val="Exprinline"/>
              </w:rPr>
              <w:t>5</w:t>
            </w:r>
          </w:p>
        </w:tc>
      </w:tr>
    </w:tbl>
    <w:p w14:paraId="7A99D912" w14:textId="77777777" w:rsidR="00010E20" w:rsidRPr="00A4559E" w:rsidRDefault="00010E20" w:rsidP="00010E20">
      <w:pPr>
        <w:pStyle w:val="TableSpacer"/>
      </w:pPr>
    </w:p>
    <w:p w14:paraId="7B29759B" w14:textId="77777777" w:rsidR="00010E20" w:rsidRPr="00352F0D" w:rsidRDefault="00010E20" w:rsidP="00010E20">
      <w:pPr>
        <w:pStyle w:val="af4"/>
      </w:pPr>
      <w:r w:rsidRPr="00352F0D">
        <w:lastRenderedPageBreak/>
        <w:t>Table</w:t>
      </w:r>
      <w:r>
        <w:t> A.</w:t>
      </w:r>
      <w:r>
        <w:fldChar w:fldCharType="begin" w:fldLock="1"/>
      </w:r>
      <w:r>
        <w:instrText xml:space="preserve"> SEQ Table \* ARABIC </w:instrText>
      </w:r>
      <w:r>
        <w:fldChar w:fldCharType="separate"/>
      </w:r>
      <w:r>
        <w:rPr>
          <w:noProof/>
        </w:rPr>
        <w:t>9</w:t>
      </w:r>
      <w:r>
        <w:fldChar w:fldCharType="end"/>
      </w:r>
      <w:r w:rsidRPr="007673C9">
        <w:t> —</w:t>
      </w:r>
      <w:r w:rsidRPr="00E33C55">
        <w:t> </w:t>
      </w:r>
      <w:r>
        <w:t xml:space="preserve">Permitted ranges for </w:t>
      </w:r>
      <w:r w:rsidRPr="00352F0D">
        <w:t>geometry data unit syntax</w:t>
      </w:r>
      <w:r>
        <w:t xml:space="preserve"> elements</w:t>
      </w:r>
    </w:p>
    <w:tbl>
      <w:tblPr>
        <w:tblStyle w:val="G-PCCTable"/>
        <w:tblW w:w="7938" w:type="dxa"/>
        <w:tblLayout w:type="fixed"/>
        <w:tblLook w:val="0460" w:firstRow="1" w:lastRow="1" w:firstColumn="0" w:lastColumn="0" w:noHBand="0" w:noVBand="1"/>
      </w:tblPr>
      <w:tblGrid>
        <w:gridCol w:w="3969"/>
        <w:gridCol w:w="3969"/>
      </w:tblGrid>
      <w:tr w:rsidR="00010E20" w:rsidRPr="00A4559E" w14:paraId="49C8CB01"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0" w:type="dxa"/>
          </w:tcPr>
          <w:p w14:paraId="0091B512" w14:textId="77777777" w:rsidR="00010E20" w:rsidRPr="00A4559E" w:rsidRDefault="00010E20" w:rsidP="009718E7">
            <w:pPr>
              <w:pStyle w:val="G-PCCTablebody"/>
              <w:jc w:val="center"/>
              <w:rPr>
                <w:b w:val="0"/>
                <w:bCs/>
              </w:rPr>
            </w:pPr>
            <w:r w:rsidRPr="00A4559E">
              <w:rPr>
                <w:bCs/>
              </w:rPr>
              <w:t>Syntax element</w:t>
            </w:r>
          </w:p>
        </w:tc>
        <w:tc>
          <w:tcPr>
            <w:tcW w:w="0" w:type="dxa"/>
          </w:tcPr>
          <w:p w14:paraId="70DC2D75" w14:textId="77777777" w:rsidR="00010E20" w:rsidRPr="00A4559E" w:rsidRDefault="00010E20" w:rsidP="009718E7">
            <w:pPr>
              <w:pStyle w:val="G-PCCTablebody"/>
              <w:jc w:val="center"/>
              <w:rPr>
                <w:b w:val="0"/>
                <w:bCs/>
              </w:rPr>
            </w:pPr>
            <w:r w:rsidRPr="00A4559E">
              <w:rPr>
                <w:bCs/>
              </w:rPr>
              <w:t>Range</w:t>
            </w:r>
          </w:p>
        </w:tc>
      </w:tr>
      <w:tr w:rsidR="00010E20" w:rsidRPr="00A4559E" w14:paraId="2AA6D1DC" w14:textId="77777777" w:rsidTr="009718E7">
        <w:tc>
          <w:tcPr>
            <w:tcW w:w="0" w:type="dxa"/>
          </w:tcPr>
          <w:p w14:paraId="3720C127" w14:textId="77777777" w:rsidR="00010E20" w:rsidRPr="00A4559E" w:rsidRDefault="00010E20" w:rsidP="009718E7">
            <w:pPr>
              <w:pStyle w:val="G-PCCTablebody"/>
              <w:rPr>
                <w:rStyle w:val="Synvarinline"/>
              </w:rPr>
            </w:pPr>
            <w:r w:rsidRPr="00A4559E">
              <w:rPr>
                <w:rStyle w:val="Synvarinline"/>
              </w:rPr>
              <w:t>gdu_</w:t>
            </w:r>
            <w:r>
              <w:rPr>
                <w:rStyle w:val="Synvarinline"/>
              </w:rPr>
              <w:t>temporal_id</w:t>
            </w:r>
          </w:p>
        </w:tc>
        <w:tc>
          <w:tcPr>
            <w:tcW w:w="0" w:type="dxa"/>
          </w:tcPr>
          <w:p w14:paraId="7E9EBC32" w14:textId="77777777" w:rsidR="00010E20" w:rsidRPr="00A4559E" w:rsidRDefault="00010E20" w:rsidP="009718E7">
            <w:pPr>
              <w:pStyle w:val="G-PCCTablebody"/>
              <w:jc w:val="center"/>
              <w:rPr>
                <w:rStyle w:val="Exprinline"/>
              </w:rPr>
            </w:pPr>
            <w:r w:rsidRPr="00A4559E">
              <w:rPr>
                <w:rStyle w:val="Exprinline"/>
                <w:rFonts w:hint="eastAsia"/>
              </w:rPr>
              <w:t>0</w:t>
            </w:r>
            <w:r>
              <w:rPr>
                <w:rStyle w:val="Exprinline"/>
              </w:rPr>
              <w:t xml:space="preserve"> .. 7</w:t>
            </w:r>
          </w:p>
        </w:tc>
      </w:tr>
      <w:tr w:rsidR="00010E20" w:rsidRPr="00A4559E" w14:paraId="65185D9A" w14:textId="77777777" w:rsidTr="009718E7">
        <w:tc>
          <w:tcPr>
            <w:tcW w:w="0" w:type="dxa"/>
          </w:tcPr>
          <w:p w14:paraId="5CCDBCF6" w14:textId="77777777" w:rsidR="00010E20" w:rsidRPr="00A4559E" w:rsidRDefault="00010E20" w:rsidP="009718E7">
            <w:pPr>
              <w:pStyle w:val="G-PCCTablebody"/>
              <w:rPr>
                <w:rStyle w:val="Synvarinline"/>
              </w:rPr>
            </w:pPr>
            <w:r w:rsidRPr="00A4559E">
              <w:rPr>
                <w:rStyle w:val="Synvarinline"/>
              </w:rPr>
              <w:t>slice_id</w:t>
            </w:r>
          </w:p>
        </w:tc>
        <w:tc>
          <w:tcPr>
            <w:tcW w:w="0" w:type="dxa"/>
          </w:tcPr>
          <w:p w14:paraId="5BD7139D"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w:rPr>
                      <w:rStyle w:val="Exprinline"/>
                    </w:rPr>
                    <m:t>16</m:t>
                  </m:r>
                </m:sup>
              </m:sSup>
            </m:oMath>
            <w:r w:rsidRPr="00A4559E">
              <w:rPr>
                <w:rStyle w:val="Exprinline"/>
              </w:rPr>
              <w:t> − 1</w:t>
            </w:r>
          </w:p>
        </w:tc>
      </w:tr>
      <w:tr w:rsidR="00010E20" w:rsidRPr="00A4559E" w14:paraId="41E07DDA" w14:textId="77777777" w:rsidTr="009718E7">
        <w:tc>
          <w:tcPr>
            <w:tcW w:w="0" w:type="dxa"/>
          </w:tcPr>
          <w:p w14:paraId="72CBC88A" w14:textId="77777777" w:rsidR="00010E20" w:rsidRPr="00A4559E" w:rsidRDefault="00010E20" w:rsidP="009718E7">
            <w:pPr>
              <w:pStyle w:val="G-PCCTablebody"/>
              <w:rPr>
                <w:rStyle w:val="Synvarinline"/>
              </w:rPr>
            </w:pPr>
            <w:r w:rsidRPr="00A4559E">
              <w:rPr>
                <w:rStyle w:val="Synvarinline"/>
              </w:rPr>
              <w:t>prev_slice_id</w:t>
            </w:r>
          </w:p>
        </w:tc>
        <w:tc>
          <w:tcPr>
            <w:tcW w:w="0" w:type="dxa"/>
          </w:tcPr>
          <w:p w14:paraId="0ED9500B"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w:rPr>
                      <w:rStyle w:val="Exprinline"/>
                    </w:rPr>
                    <m:t>16</m:t>
                  </m:r>
                </m:sup>
              </m:sSup>
            </m:oMath>
            <w:r w:rsidRPr="00A4559E">
              <w:rPr>
                <w:rStyle w:val="Exprinline"/>
              </w:rPr>
              <w:t> − 1</w:t>
            </w:r>
          </w:p>
        </w:tc>
      </w:tr>
      <w:tr w:rsidR="00010E20" w:rsidRPr="00A4559E" w14:paraId="0DC60A1F" w14:textId="77777777" w:rsidTr="009718E7">
        <w:tc>
          <w:tcPr>
            <w:tcW w:w="0" w:type="dxa"/>
          </w:tcPr>
          <w:p w14:paraId="5C48F573" w14:textId="77777777" w:rsidR="00010E20" w:rsidRPr="00A4559E" w:rsidRDefault="00010E20" w:rsidP="009718E7">
            <w:pPr>
              <w:pStyle w:val="G-PCCTablebody"/>
              <w:rPr>
                <w:rStyle w:val="Synvarinline"/>
              </w:rPr>
            </w:pPr>
            <w:r w:rsidRPr="00A4559E">
              <w:rPr>
                <w:rStyle w:val="Synvarinline"/>
              </w:rPr>
              <w:t>slice_geom_origin_log2_scale</w:t>
            </w:r>
          </w:p>
        </w:tc>
        <w:tc>
          <w:tcPr>
            <w:tcW w:w="0" w:type="dxa"/>
          </w:tcPr>
          <w:p w14:paraId="75FD3423" w14:textId="77777777" w:rsidR="00010E20" w:rsidRPr="00A4559E" w:rsidRDefault="00010E20" w:rsidP="009718E7">
            <w:pPr>
              <w:pStyle w:val="G-PCCTablebody"/>
              <w:jc w:val="center"/>
              <w:rPr>
                <w:rStyle w:val="Exprinline"/>
              </w:rPr>
            </w:pPr>
            <w:r w:rsidRPr="00A4559E">
              <w:rPr>
                <w:rStyle w:val="Exprinline"/>
              </w:rPr>
              <w:t>0 .. 31</w:t>
            </w:r>
          </w:p>
        </w:tc>
      </w:tr>
      <w:tr w:rsidR="00010E20" w:rsidRPr="00A4559E" w14:paraId="6E58CF13" w14:textId="77777777" w:rsidTr="009718E7">
        <w:tc>
          <w:tcPr>
            <w:tcW w:w="0" w:type="dxa"/>
          </w:tcPr>
          <w:p w14:paraId="017EEDDB" w14:textId="77777777" w:rsidR="00010E20" w:rsidRPr="00A4559E" w:rsidRDefault="00010E20" w:rsidP="009718E7">
            <w:pPr>
              <w:pStyle w:val="G-PCCTablebody"/>
              <w:rPr>
                <w:rStyle w:val="Synvarinline"/>
              </w:rPr>
            </w:pPr>
            <w:r w:rsidRPr="00A4559E">
              <w:rPr>
                <w:rStyle w:val="Synvarinline"/>
              </w:rPr>
              <w:t>slice_geom_origin_bits_minus1</w:t>
            </w:r>
          </w:p>
        </w:tc>
        <w:tc>
          <w:tcPr>
            <w:tcW w:w="0" w:type="dxa"/>
          </w:tcPr>
          <w:p w14:paraId="7D778C93" w14:textId="77777777" w:rsidR="00010E20" w:rsidRPr="00A4559E" w:rsidRDefault="00010E20" w:rsidP="009718E7">
            <w:pPr>
              <w:pStyle w:val="G-PCCTablebody"/>
              <w:jc w:val="center"/>
              <w:rPr>
                <w:rStyle w:val="Exprinline"/>
              </w:rPr>
            </w:pPr>
            <w:r w:rsidRPr="00A4559E">
              <w:rPr>
                <w:rStyle w:val="Exprinline"/>
              </w:rPr>
              <w:t>0 .. </w:t>
            </w:r>
            <w:r w:rsidRPr="00D24916">
              <w:rPr>
                <w:rStyle w:val="ExprNameinline"/>
              </w:rPr>
              <w:t>MaxSeqBboxDimLog2</w:t>
            </w:r>
            <w:r w:rsidRPr="00A4559E">
              <w:rPr>
                <w:rStyle w:val="Exprinline"/>
              </w:rPr>
              <w:t> − 1</w:t>
            </w:r>
          </w:p>
        </w:tc>
      </w:tr>
      <w:tr w:rsidR="00010E20" w:rsidRPr="00A4559E" w14:paraId="0972EAFF" w14:textId="77777777" w:rsidTr="009718E7">
        <w:tc>
          <w:tcPr>
            <w:tcW w:w="0" w:type="dxa"/>
          </w:tcPr>
          <w:p w14:paraId="600CF207" w14:textId="77777777" w:rsidR="00010E20" w:rsidRPr="00A4559E" w:rsidRDefault="00010E20" w:rsidP="009718E7">
            <w:pPr>
              <w:pStyle w:val="G-PCCTablebody"/>
              <w:rPr>
                <w:rStyle w:val="Synvarinline"/>
              </w:rPr>
            </w:pPr>
            <w:r w:rsidRPr="00A4559E">
              <w:rPr>
                <w:rStyle w:val="Synvarinline"/>
              </w:rPr>
              <w:t>slice_angular_origin_bits_minus1</w:t>
            </w:r>
          </w:p>
        </w:tc>
        <w:tc>
          <w:tcPr>
            <w:tcW w:w="0" w:type="dxa"/>
          </w:tcPr>
          <w:p w14:paraId="6BADE68F" w14:textId="77777777" w:rsidR="00010E20" w:rsidRPr="00A4559E" w:rsidRDefault="00010E20" w:rsidP="009718E7">
            <w:pPr>
              <w:pStyle w:val="G-PCCTablebody"/>
              <w:jc w:val="center"/>
              <w:rPr>
                <w:rStyle w:val="Exprinline"/>
              </w:rPr>
            </w:pPr>
            <w:r w:rsidRPr="00A4559E">
              <w:rPr>
                <w:rStyle w:val="Exprinline"/>
              </w:rPr>
              <w:t>0 .. </w:t>
            </w:r>
            <w:r w:rsidRPr="00D24916">
              <w:rPr>
                <w:rStyle w:val="ExprNameinline"/>
              </w:rPr>
              <w:t>MaxSeqBboxDimLog2</w:t>
            </w:r>
            <w:r w:rsidRPr="00A4559E">
              <w:rPr>
                <w:rStyle w:val="Exprinline"/>
              </w:rPr>
              <w:t> − 1</w:t>
            </w:r>
          </w:p>
        </w:tc>
      </w:tr>
      <w:tr w:rsidR="00010E20" w:rsidRPr="00A4559E" w14:paraId="6BD8B5B5" w14:textId="77777777" w:rsidTr="009718E7">
        <w:tc>
          <w:tcPr>
            <w:tcW w:w="0" w:type="dxa"/>
          </w:tcPr>
          <w:p w14:paraId="18ADF39C" w14:textId="77777777" w:rsidR="00010E20" w:rsidRPr="00A4559E" w:rsidRDefault="00010E20" w:rsidP="009718E7">
            <w:pPr>
              <w:pStyle w:val="G-PCCTablebody"/>
              <w:rPr>
                <w:rStyle w:val="Synvarinline"/>
              </w:rPr>
            </w:pPr>
            <w:r w:rsidRPr="00A4559E">
              <w:rPr>
                <w:rStyle w:val="Synvarinline"/>
              </w:rPr>
              <w:t>occtree_depth_minus1</w:t>
            </w:r>
          </w:p>
        </w:tc>
        <w:tc>
          <w:tcPr>
            <w:tcW w:w="0" w:type="dxa"/>
          </w:tcPr>
          <w:p w14:paraId="64675946" w14:textId="77777777" w:rsidR="00010E20" w:rsidRPr="00A4559E" w:rsidRDefault="00010E20" w:rsidP="009718E7">
            <w:pPr>
              <w:pStyle w:val="G-PCCTablebody"/>
              <w:jc w:val="center"/>
              <w:rPr>
                <w:rStyle w:val="Exprinline"/>
              </w:rPr>
            </w:pPr>
            <w:r w:rsidRPr="00A4559E">
              <w:rPr>
                <w:rStyle w:val="Exprinline"/>
              </w:rPr>
              <w:t>0 .. </w:t>
            </w:r>
            <w:r w:rsidRPr="00D24916">
              <w:rPr>
                <w:rStyle w:val="ExprNameinline"/>
              </w:rPr>
              <w:t>MaxSliceDimLog2</w:t>
            </w:r>
            <w:r w:rsidRPr="00A4559E">
              <w:rPr>
                <w:rStyle w:val="Exprinline"/>
              </w:rPr>
              <w:t> + 3</w:t>
            </w:r>
          </w:p>
        </w:tc>
      </w:tr>
      <w:tr w:rsidR="00010E20" w:rsidRPr="00A4559E" w14:paraId="106CFA93" w14:textId="77777777" w:rsidTr="009718E7">
        <w:tc>
          <w:tcPr>
            <w:tcW w:w="0" w:type="dxa"/>
          </w:tcPr>
          <w:p w14:paraId="73BFD471" w14:textId="77777777" w:rsidR="00010E20" w:rsidRPr="00A4559E" w:rsidRDefault="00010E20" w:rsidP="009718E7">
            <w:pPr>
              <w:pStyle w:val="G-PCCTablebody"/>
              <w:rPr>
                <w:rStyle w:val="Synvarinline"/>
              </w:rPr>
            </w:pPr>
            <w:r w:rsidRPr="00A4559E">
              <w:rPr>
                <w:rStyle w:val="Synvarinline"/>
              </w:rPr>
              <w:t>occtree_stream_cnt_minus1</w:t>
            </w:r>
          </w:p>
        </w:tc>
        <w:tc>
          <w:tcPr>
            <w:tcW w:w="0" w:type="dxa"/>
          </w:tcPr>
          <w:p w14:paraId="2145DE46" w14:textId="77777777" w:rsidR="00010E20" w:rsidRPr="00A4559E" w:rsidRDefault="00010E20" w:rsidP="009718E7">
            <w:pPr>
              <w:pStyle w:val="G-PCCTablebody"/>
              <w:jc w:val="center"/>
              <w:rPr>
                <w:rStyle w:val="Exprinline"/>
              </w:rPr>
            </w:pPr>
            <w:r w:rsidRPr="00A4559E">
              <w:rPr>
                <w:rStyle w:val="Exprinline"/>
              </w:rPr>
              <w:t>0 .. </w:t>
            </w:r>
            <w:r w:rsidRPr="00A4559E">
              <w:rPr>
                <w:rStyle w:val="Synvarinline"/>
              </w:rPr>
              <w:t>occtree_depth_minus1</w:t>
            </w:r>
          </w:p>
        </w:tc>
      </w:tr>
      <w:tr w:rsidR="00010E20" w:rsidRPr="00A4559E" w14:paraId="534FCEA6" w14:textId="77777777" w:rsidTr="009718E7">
        <w:tc>
          <w:tcPr>
            <w:tcW w:w="0" w:type="dxa"/>
          </w:tcPr>
          <w:p w14:paraId="3FD59665" w14:textId="77777777" w:rsidR="00010E20" w:rsidRPr="00A4559E" w:rsidRDefault="00010E20" w:rsidP="009718E7">
            <w:pPr>
              <w:pStyle w:val="G-PCCTablebody"/>
              <w:rPr>
                <w:rStyle w:val="Synvarinline"/>
              </w:rPr>
            </w:pPr>
            <w:r w:rsidRPr="00A4559E">
              <w:rPr>
                <w:rStyle w:val="Synvarinline"/>
              </w:rPr>
              <w:t>slice_geom_qp_offset</w:t>
            </w:r>
          </w:p>
        </w:tc>
        <w:tc>
          <w:tcPr>
            <w:tcW w:w="0" w:type="dxa"/>
          </w:tcPr>
          <w:p w14:paraId="7FF774FB" w14:textId="77777777" w:rsidR="00010E20" w:rsidRPr="00A4559E" w:rsidRDefault="00010E20" w:rsidP="009718E7">
            <w:pPr>
              <w:pStyle w:val="G-PCCTablebody"/>
              <w:jc w:val="center"/>
              <w:rPr>
                <w:rStyle w:val="Exprinline"/>
              </w:rPr>
            </w:pPr>
            <w:r w:rsidRPr="00A4559E">
              <w:rPr>
                <w:rStyle w:val="Exprinline"/>
              </w:rPr>
              <w:t>±167</w:t>
            </w:r>
          </w:p>
        </w:tc>
      </w:tr>
      <w:tr w:rsidR="00010E20" w:rsidRPr="00A4559E" w14:paraId="162DCE6D" w14:textId="77777777" w:rsidTr="009718E7">
        <w:tc>
          <w:tcPr>
            <w:tcW w:w="0" w:type="dxa"/>
          </w:tcPr>
          <w:p w14:paraId="37B78DBF" w14:textId="77777777" w:rsidR="00010E20" w:rsidRPr="00A4559E" w:rsidRDefault="00010E20" w:rsidP="009718E7">
            <w:pPr>
              <w:pStyle w:val="G-PCCTablebody"/>
              <w:rPr>
                <w:rStyle w:val="Synvarinline"/>
              </w:rPr>
            </w:pPr>
            <w:r w:rsidRPr="00A4559E">
              <w:rPr>
                <w:rStyle w:val="Synvarinline"/>
              </w:rPr>
              <w:t>slice_ptree_qp_period_log2_offset</w:t>
            </w:r>
          </w:p>
        </w:tc>
        <w:tc>
          <w:tcPr>
            <w:tcW w:w="0" w:type="dxa"/>
          </w:tcPr>
          <w:p w14:paraId="17C5B141" w14:textId="77777777" w:rsidR="00010E20" w:rsidRPr="00A4559E" w:rsidRDefault="00010E20" w:rsidP="009718E7">
            <w:pPr>
              <w:pStyle w:val="G-PCCTablebody"/>
              <w:jc w:val="center"/>
              <w:rPr>
                <w:rStyle w:val="Exprinline"/>
              </w:rPr>
            </w:pPr>
            <w:r w:rsidRPr="00A4559E">
              <w:rPr>
                <w:rStyle w:val="Exprinline"/>
              </w:rPr>
              <w:t>±21</w:t>
            </w:r>
          </w:p>
        </w:tc>
      </w:tr>
      <w:tr w:rsidR="00010E20" w:rsidRPr="00A4559E" w14:paraId="11853655" w14:textId="77777777" w:rsidTr="009718E7">
        <w:tc>
          <w:tcPr>
            <w:tcW w:w="0" w:type="dxa"/>
          </w:tcPr>
          <w:p w14:paraId="7654EDD5" w14:textId="77777777" w:rsidR="00010E20" w:rsidRPr="00A4559E" w:rsidRDefault="00010E20" w:rsidP="009718E7">
            <w:pPr>
              <w:pStyle w:val="G-PCCTablebody"/>
              <w:rPr>
                <w:rStyle w:val="Synvarinline"/>
              </w:rPr>
            </w:pPr>
            <w:r w:rsidRPr="00A4559E">
              <w:rPr>
                <w:rStyle w:val="Synvarinline"/>
              </w:rPr>
              <w:t>ptn_radius_min</w:t>
            </w:r>
          </w:p>
        </w:tc>
        <w:tc>
          <w:tcPr>
            <w:tcW w:w="0" w:type="dxa"/>
          </w:tcPr>
          <w:p w14:paraId="3334F419"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w:rPr>
                      <w:rStyle w:val="Exprinline"/>
                    </w:rPr>
                    <m:t>21</m:t>
                  </m:r>
                </m:sup>
              </m:sSup>
            </m:oMath>
          </w:p>
        </w:tc>
      </w:tr>
      <w:tr w:rsidR="00010E20" w:rsidRPr="00A4559E" w14:paraId="69A83A5D" w14:textId="77777777" w:rsidTr="009718E7">
        <w:tc>
          <w:tcPr>
            <w:tcW w:w="0" w:type="dxa"/>
          </w:tcPr>
          <w:p w14:paraId="3E8206CA" w14:textId="77777777" w:rsidR="00010E20" w:rsidRPr="00A4559E" w:rsidRDefault="00010E20" w:rsidP="009718E7">
            <w:pPr>
              <w:pStyle w:val="G-PCCTablebody"/>
              <w:rPr>
                <w:rStyle w:val="Synvarinline"/>
              </w:rPr>
            </w:pPr>
            <w:r w:rsidRPr="00A4559E">
              <w:rPr>
                <w:rStyle w:val="Synvarinline"/>
              </w:rPr>
              <w:t>occ_subtree_qp_offset_abs</w:t>
            </w:r>
            <w:r w:rsidRPr="00A4559E">
              <w:rPr>
                <w:rStyle w:val="Exprinline"/>
              </w:rPr>
              <w:t>[ ][ ][ ]</w:t>
            </w:r>
          </w:p>
        </w:tc>
        <w:tc>
          <w:tcPr>
            <w:tcW w:w="0" w:type="dxa"/>
          </w:tcPr>
          <w:p w14:paraId="1D4B37CB" w14:textId="77777777" w:rsidR="00010E20" w:rsidRPr="00A4559E" w:rsidRDefault="00010E20" w:rsidP="009718E7">
            <w:pPr>
              <w:pStyle w:val="G-PCCTablebody"/>
              <w:jc w:val="center"/>
              <w:rPr>
                <w:rStyle w:val="Exprinline"/>
              </w:rPr>
            </w:pPr>
            <w:r w:rsidRPr="00A4559E">
              <w:rPr>
                <w:rStyle w:val="Exprinline"/>
              </w:rPr>
              <w:t>0 .. 167</w:t>
            </w:r>
          </w:p>
        </w:tc>
      </w:tr>
      <w:tr w:rsidR="00010E20" w:rsidRPr="00A4559E" w14:paraId="0ACFADDB" w14:textId="77777777" w:rsidTr="009718E7">
        <w:tc>
          <w:tcPr>
            <w:tcW w:w="0" w:type="dxa"/>
          </w:tcPr>
          <w:p w14:paraId="75D3F6E5" w14:textId="77777777" w:rsidR="00010E20" w:rsidRPr="00A4559E" w:rsidRDefault="00010E20" w:rsidP="009718E7">
            <w:pPr>
              <w:pStyle w:val="G-PCCTablebody"/>
              <w:rPr>
                <w:rStyle w:val="Synvarinline"/>
              </w:rPr>
            </w:pPr>
            <w:r w:rsidRPr="00A4559E">
              <w:rPr>
                <w:rStyle w:val="Synvarinline"/>
              </w:rPr>
              <w:t>occ_dup_point_cnt</w:t>
            </w:r>
            <w:r w:rsidRPr="00A4559E">
              <w:rPr>
                <w:rStyle w:val="Exprinline"/>
              </w:rPr>
              <w:t>[ ]</w:t>
            </w:r>
          </w:p>
        </w:tc>
        <w:tc>
          <w:tcPr>
            <w:tcW w:w="0" w:type="dxa"/>
          </w:tcPr>
          <w:p w14:paraId="5FB3ABB8" w14:textId="77777777" w:rsidR="00010E20" w:rsidRPr="00A4559E" w:rsidRDefault="00010E20" w:rsidP="009718E7">
            <w:pPr>
              <w:pStyle w:val="G-PCCTablebody"/>
              <w:jc w:val="center"/>
              <w:rPr>
                <w:rStyle w:val="Exprinline"/>
              </w:rPr>
            </w:pPr>
            <w:r w:rsidRPr="00A4559E">
              <w:rPr>
                <w:rStyle w:val="Exprinline"/>
              </w:rPr>
              <w:t>0 .. </w:t>
            </w:r>
            <w:r w:rsidRPr="00A739CE">
              <w:rPr>
                <w:rStyle w:val="ExprNameinline"/>
              </w:rPr>
              <w:t>MaxSlicePoints</w:t>
            </w:r>
            <w:r w:rsidRPr="00A4559E">
              <w:rPr>
                <w:rStyle w:val="Exprinline"/>
              </w:rPr>
              <w:t> − 1</w:t>
            </w:r>
          </w:p>
        </w:tc>
      </w:tr>
      <w:tr w:rsidR="00010E20" w:rsidRPr="00A4559E" w14:paraId="66878A7A" w14:textId="77777777" w:rsidTr="009718E7">
        <w:tc>
          <w:tcPr>
            <w:tcW w:w="0" w:type="dxa"/>
          </w:tcPr>
          <w:p w14:paraId="5C4D4F46" w14:textId="77777777" w:rsidR="00010E20" w:rsidRPr="00A4559E" w:rsidRDefault="00010E20" w:rsidP="009718E7">
            <w:pPr>
              <w:pStyle w:val="G-PCCTablebody"/>
              <w:rPr>
                <w:rStyle w:val="Synvarinline"/>
              </w:rPr>
            </w:pPr>
            <w:r w:rsidRPr="00A4559E">
              <w:rPr>
                <w:rStyle w:val="Synvarinline"/>
              </w:rPr>
              <w:t>direct_dup_point_cnt</w:t>
            </w:r>
          </w:p>
        </w:tc>
        <w:tc>
          <w:tcPr>
            <w:tcW w:w="0" w:type="dxa"/>
          </w:tcPr>
          <w:p w14:paraId="1CE70A6C" w14:textId="77777777" w:rsidR="00010E20" w:rsidRPr="00A4559E" w:rsidRDefault="00010E20" w:rsidP="009718E7">
            <w:pPr>
              <w:pStyle w:val="G-PCCTablebody"/>
              <w:jc w:val="center"/>
              <w:rPr>
                <w:rStyle w:val="Exprinline"/>
              </w:rPr>
            </w:pPr>
            <w:r w:rsidRPr="00A4559E">
              <w:rPr>
                <w:rStyle w:val="Exprinline"/>
              </w:rPr>
              <w:t>0 .. </w:t>
            </w:r>
            <w:r w:rsidRPr="00A739CE">
              <w:rPr>
                <w:rStyle w:val="ExprNameinline"/>
              </w:rPr>
              <w:t>MaxSlicePoints</w:t>
            </w:r>
            <w:r w:rsidRPr="00A4559E">
              <w:rPr>
                <w:rStyle w:val="Exprinline"/>
              </w:rPr>
              <w:t> − 1</w:t>
            </w:r>
          </w:p>
        </w:tc>
      </w:tr>
      <w:tr w:rsidR="00010E20" w:rsidRPr="00A4559E" w14:paraId="1E7722EC" w14:textId="77777777" w:rsidTr="009718E7">
        <w:tc>
          <w:tcPr>
            <w:tcW w:w="0" w:type="dxa"/>
          </w:tcPr>
          <w:p w14:paraId="78D861D4" w14:textId="77777777" w:rsidR="00010E20" w:rsidRPr="00A4559E" w:rsidRDefault="00010E20" w:rsidP="009718E7">
            <w:pPr>
              <w:pStyle w:val="G-PCCTablebody"/>
              <w:rPr>
                <w:rStyle w:val="Synvarinline"/>
              </w:rPr>
            </w:pPr>
            <w:r w:rsidRPr="00A4559E">
              <w:rPr>
                <w:rStyle w:val="Synvarinline"/>
              </w:rPr>
              <w:t>beam_idx_resid_abs</w:t>
            </w:r>
            <w:r w:rsidRPr="00A4559E">
              <w:rPr>
                <w:rStyle w:val="Exprinline"/>
              </w:rPr>
              <w:t>[ ]</w:t>
            </w:r>
          </w:p>
        </w:tc>
        <w:tc>
          <w:tcPr>
            <w:tcW w:w="0" w:type="dxa"/>
          </w:tcPr>
          <w:p w14:paraId="202DF75B" w14:textId="77777777" w:rsidR="00010E20" w:rsidRPr="00A4559E" w:rsidRDefault="00010E20" w:rsidP="009718E7">
            <w:pPr>
              <w:pStyle w:val="G-PCCTablebody"/>
              <w:jc w:val="center"/>
              <w:rPr>
                <w:rStyle w:val="Exprinline"/>
              </w:rPr>
            </w:pPr>
            <w:r w:rsidRPr="00A4559E">
              <w:rPr>
                <w:rStyle w:val="Exprinline"/>
              </w:rPr>
              <w:t>0 .. 254</w:t>
            </w:r>
          </w:p>
        </w:tc>
      </w:tr>
      <w:tr w:rsidR="00010E20" w:rsidRPr="00A4559E" w14:paraId="51474A51" w14:textId="77777777" w:rsidTr="009718E7">
        <w:tc>
          <w:tcPr>
            <w:tcW w:w="0" w:type="dxa"/>
          </w:tcPr>
          <w:p w14:paraId="5B836870" w14:textId="77777777" w:rsidR="00010E20" w:rsidRPr="00A4559E" w:rsidRDefault="00010E20" w:rsidP="009718E7">
            <w:pPr>
              <w:pStyle w:val="G-PCCTablebody"/>
              <w:rPr>
                <w:rStyle w:val="Synvarinline"/>
              </w:rPr>
            </w:pPr>
            <w:r w:rsidRPr="00A4559E">
              <w:rPr>
                <w:rStyle w:val="Synvarinline"/>
              </w:rPr>
              <w:t>ptn_qp_offset_abs</w:t>
            </w:r>
            <w:r w:rsidRPr="00A4559E">
              <w:rPr>
                <w:rStyle w:val="Exprinline"/>
              </w:rPr>
              <w:t>[ ]</w:t>
            </w:r>
          </w:p>
        </w:tc>
        <w:tc>
          <w:tcPr>
            <w:tcW w:w="0" w:type="dxa"/>
          </w:tcPr>
          <w:p w14:paraId="5B4A6D13" w14:textId="77777777" w:rsidR="00010E20" w:rsidRPr="00A4559E" w:rsidRDefault="00010E20" w:rsidP="009718E7">
            <w:pPr>
              <w:pStyle w:val="G-PCCTablebody"/>
              <w:jc w:val="center"/>
              <w:rPr>
                <w:rStyle w:val="Exprinline"/>
              </w:rPr>
            </w:pPr>
            <w:r w:rsidRPr="00A4559E">
              <w:rPr>
                <w:rStyle w:val="Exprinline"/>
              </w:rPr>
              <w:t>0 .. 167</w:t>
            </w:r>
          </w:p>
        </w:tc>
      </w:tr>
      <w:tr w:rsidR="00010E20" w:rsidRPr="00A4559E" w14:paraId="36AE3276" w14:textId="77777777" w:rsidTr="009718E7">
        <w:tc>
          <w:tcPr>
            <w:tcW w:w="0" w:type="dxa"/>
          </w:tcPr>
          <w:p w14:paraId="36FAEC27" w14:textId="77777777" w:rsidR="00010E20" w:rsidRPr="00A4559E" w:rsidRDefault="00010E20" w:rsidP="009718E7">
            <w:pPr>
              <w:pStyle w:val="G-PCCTablebody"/>
              <w:rPr>
                <w:rStyle w:val="Synvarinline"/>
              </w:rPr>
            </w:pPr>
            <w:r w:rsidRPr="00A4559E">
              <w:rPr>
                <w:rStyle w:val="Synvarinline"/>
              </w:rPr>
              <w:t>ptn_dup_point_cnt</w:t>
            </w:r>
            <w:r w:rsidRPr="00A4559E">
              <w:rPr>
                <w:rStyle w:val="Exprinline"/>
              </w:rPr>
              <w:t>[ ]</w:t>
            </w:r>
          </w:p>
        </w:tc>
        <w:tc>
          <w:tcPr>
            <w:tcW w:w="0" w:type="dxa"/>
          </w:tcPr>
          <w:p w14:paraId="53426F21" w14:textId="77777777" w:rsidR="00010E20" w:rsidRPr="00A4559E" w:rsidRDefault="00010E20" w:rsidP="009718E7">
            <w:pPr>
              <w:pStyle w:val="G-PCCTablebody"/>
              <w:jc w:val="center"/>
              <w:rPr>
                <w:rStyle w:val="Exprinline"/>
              </w:rPr>
            </w:pPr>
            <w:r w:rsidRPr="00A4559E">
              <w:rPr>
                <w:rStyle w:val="Exprinline"/>
              </w:rPr>
              <w:t>0 .. </w:t>
            </w:r>
            <w:r w:rsidRPr="00A739CE">
              <w:rPr>
                <w:rStyle w:val="ExprNameinline"/>
              </w:rPr>
              <w:t>MaxSlicePoints</w:t>
            </w:r>
            <w:r w:rsidRPr="00A4559E">
              <w:rPr>
                <w:rStyle w:val="Exprinline"/>
              </w:rPr>
              <w:t> − 1</w:t>
            </w:r>
          </w:p>
        </w:tc>
      </w:tr>
      <w:tr w:rsidR="00010E20" w:rsidRPr="00A4559E" w14:paraId="287F8ADE" w14:textId="77777777" w:rsidTr="009718E7">
        <w:tc>
          <w:tcPr>
            <w:tcW w:w="0" w:type="dxa"/>
          </w:tcPr>
          <w:p w14:paraId="53D29ACE" w14:textId="77777777" w:rsidR="00010E20" w:rsidRPr="00A4559E" w:rsidRDefault="00010E20" w:rsidP="009718E7">
            <w:pPr>
              <w:pStyle w:val="G-PCCTablebody"/>
              <w:rPr>
                <w:rStyle w:val="Synvarinline"/>
              </w:rPr>
            </w:pPr>
            <w:r w:rsidRPr="00A4559E">
              <w:rPr>
                <w:rStyle w:val="Synvarinline"/>
              </w:rPr>
              <w:t>ptn_child_cnt_xor1</w:t>
            </w:r>
            <w:r w:rsidRPr="00A4559E">
              <w:rPr>
                <w:rStyle w:val="Exprinline"/>
              </w:rPr>
              <w:t>[ ]</w:t>
            </w:r>
          </w:p>
        </w:tc>
        <w:tc>
          <w:tcPr>
            <w:tcW w:w="0" w:type="dxa"/>
          </w:tcPr>
          <w:p w14:paraId="5189A4AE" w14:textId="77777777" w:rsidR="00010E20" w:rsidRPr="00A4559E" w:rsidRDefault="00010E20" w:rsidP="009718E7">
            <w:pPr>
              <w:pStyle w:val="G-PCCTablebody"/>
              <w:jc w:val="center"/>
              <w:rPr>
                <w:rStyle w:val="Exprinline"/>
              </w:rPr>
            </w:pPr>
            <w:r w:rsidRPr="00A4559E">
              <w:rPr>
                <w:rStyle w:val="Exprinline"/>
              </w:rPr>
              <w:t>0 .. 3</w:t>
            </w:r>
          </w:p>
        </w:tc>
      </w:tr>
      <w:tr w:rsidR="00010E20" w:rsidRPr="00A4559E" w14:paraId="6740F36A" w14:textId="77777777" w:rsidTr="009718E7">
        <w:tc>
          <w:tcPr>
            <w:tcW w:w="0" w:type="dxa"/>
          </w:tcPr>
          <w:p w14:paraId="3FFF3074" w14:textId="77777777" w:rsidR="00010E20" w:rsidRPr="00A4559E" w:rsidRDefault="00010E20" w:rsidP="009718E7">
            <w:pPr>
              <w:pStyle w:val="G-PCCTablebody"/>
              <w:rPr>
                <w:rStyle w:val="Synvarinline"/>
              </w:rPr>
            </w:pPr>
            <w:r w:rsidRPr="00A4559E">
              <w:rPr>
                <w:rStyle w:val="Synvarinline"/>
                <w:rFonts w:hint="eastAsia"/>
              </w:rPr>
              <w:t>p</w:t>
            </w:r>
            <w:r w:rsidRPr="00A4559E">
              <w:rPr>
                <w:rStyle w:val="Synvarinline"/>
              </w:rPr>
              <w:t>tn_</w:t>
            </w:r>
            <w:r>
              <w:rPr>
                <w:rStyle w:val="Synvarinline"/>
              </w:rPr>
              <w:t>inter_</w:t>
            </w:r>
            <w:r w:rsidRPr="00A4559E">
              <w:rPr>
                <w:rStyle w:val="Synvarinline"/>
              </w:rPr>
              <w:t>pred_mode</w:t>
            </w:r>
            <w:r w:rsidRPr="00A4559E">
              <w:rPr>
                <w:rStyle w:val="Exprinline"/>
              </w:rPr>
              <w:t>[ ]</w:t>
            </w:r>
          </w:p>
        </w:tc>
        <w:tc>
          <w:tcPr>
            <w:tcW w:w="0" w:type="dxa"/>
          </w:tcPr>
          <w:p w14:paraId="3BF2A8C2" w14:textId="77777777" w:rsidR="00010E20" w:rsidRPr="00A4559E" w:rsidRDefault="00010E20" w:rsidP="009718E7">
            <w:pPr>
              <w:pStyle w:val="G-PCCTablebody"/>
              <w:jc w:val="center"/>
              <w:rPr>
                <w:rStyle w:val="Exprinline"/>
              </w:rPr>
            </w:pPr>
            <w:r w:rsidRPr="00A4559E">
              <w:rPr>
                <w:rStyle w:val="Exprinline"/>
              </w:rPr>
              <w:t>0 .. </w:t>
            </w:r>
            <w:r w:rsidRPr="00B100EA">
              <w:rPr>
                <w:rStyle w:val="Synvarinline"/>
              </w:rPr>
              <w:t>global_motion_enabled</w:t>
            </w:r>
            <w:r>
              <w:rPr>
                <w:rStyle w:val="Exprinline"/>
              </w:rPr>
              <w:t xml:space="preserve"> ? </w:t>
            </w:r>
            <w:r w:rsidRPr="00A4559E">
              <w:rPr>
                <w:rStyle w:val="Exprinline"/>
              </w:rPr>
              <w:t>3</w:t>
            </w:r>
            <w:r>
              <w:rPr>
                <w:rStyle w:val="Exprinline"/>
              </w:rPr>
              <w:t xml:space="preserve"> : 1</w:t>
            </w:r>
          </w:p>
        </w:tc>
      </w:tr>
      <w:tr w:rsidR="00010E20" w:rsidRPr="00A4559E" w14:paraId="1C8086C0" w14:textId="77777777" w:rsidTr="009718E7">
        <w:tc>
          <w:tcPr>
            <w:tcW w:w="0" w:type="dxa"/>
          </w:tcPr>
          <w:p w14:paraId="41C71AA6" w14:textId="77777777" w:rsidR="00010E20" w:rsidRPr="00A4559E" w:rsidRDefault="00010E20" w:rsidP="009718E7">
            <w:pPr>
              <w:pStyle w:val="G-PCCTablebody"/>
              <w:rPr>
                <w:rStyle w:val="Synvarinline"/>
              </w:rPr>
            </w:pPr>
            <w:r w:rsidRPr="00A4559E">
              <w:rPr>
                <w:rStyle w:val="Synvarinline"/>
                <w:rFonts w:hint="eastAsia"/>
              </w:rPr>
              <w:t>p</w:t>
            </w:r>
            <w:r w:rsidRPr="00A4559E">
              <w:rPr>
                <w:rStyle w:val="Synvarinline"/>
              </w:rPr>
              <w:t>tn_pred_mode</w:t>
            </w:r>
            <w:r w:rsidRPr="00A4559E">
              <w:rPr>
                <w:rStyle w:val="Exprinline"/>
              </w:rPr>
              <w:t>[ ]</w:t>
            </w:r>
          </w:p>
        </w:tc>
        <w:tc>
          <w:tcPr>
            <w:tcW w:w="0" w:type="dxa"/>
          </w:tcPr>
          <w:p w14:paraId="0E5636C9" w14:textId="77777777" w:rsidR="00010E20" w:rsidRPr="00A4559E" w:rsidRDefault="00010E20" w:rsidP="009718E7">
            <w:pPr>
              <w:pStyle w:val="G-PCCTablebody"/>
              <w:jc w:val="center"/>
              <w:rPr>
                <w:rStyle w:val="Exprinline"/>
              </w:rPr>
            </w:pPr>
            <w:r w:rsidRPr="00A4559E">
              <w:rPr>
                <w:rStyle w:val="Exprinline"/>
              </w:rPr>
              <w:t>0 .. </w:t>
            </w:r>
            <w:r w:rsidRPr="00630DFE">
              <w:rPr>
                <w:rStyle w:val="Funcinline"/>
              </w:rPr>
              <w:t>Min</w:t>
            </w:r>
            <w:r>
              <w:rPr>
                <w:rStyle w:val="Exprinline"/>
              </w:rPr>
              <w:t>( </w:t>
            </w:r>
            <w:r w:rsidRPr="00A4559E">
              <w:rPr>
                <w:rStyle w:val="Exprinline"/>
              </w:rPr>
              <w:t>3, </w:t>
            </w:r>
            <w:r w:rsidRPr="00D35E12">
              <w:rPr>
                <w:rStyle w:val="VarNinline"/>
              </w:rPr>
              <w:t>dpth</w:t>
            </w:r>
            <w:r>
              <w:rPr>
                <w:rStyle w:val="Exprinline"/>
              </w:rPr>
              <w:t> )</w:t>
            </w:r>
            <w:r w:rsidRPr="00A4559E">
              <w:t xml:space="preserve"> </w:t>
            </w:r>
            <w:r w:rsidRPr="00A4559E">
              <w:rPr>
                <w:vertAlign w:val="superscript"/>
              </w:rPr>
              <w:t>a</w:t>
            </w:r>
            <w:r>
              <w:rPr>
                <w:vertAlign w:val="superscript"/>
              </w:rPr>
              <w:t>b</w:t>
            </w:r>
          </w:p>
        </w:tc>
      </w:tr>
      <w:tr w:rsidR="00010E20" w:rsidRPr="00A4559E" w14:paraId="3CC8B24E" w14:textId="77777777" w:rsidTr="009718E7">
        <w:tc>
          <w:tcPr>
            <w:tcW w:w="0" w:type="dxa"/>
          </w:tcPr>
          <w:p w14:paraId="09BE4367" w14:textId="77777777" w:rsidR="00010E20" w:rsidRPr="00B6474B" w:rsidRDefault="00010E20" w:rsidP="009718E7">
            <w:pPr>
              <w:pStyle w:val="G-PCCTablebody"/>
              <w:rPr>
                <w:rStyle w:val="Synvarinline"/>
                <w:sz w:val="22"/>
              </w:rPr>
            </w:pPr>
            <w:r w:rsidRPr="00B6474B">
              <w:rPr>
                <w:rStyle w:val="Synvarinline"/>
              </w:rPr>
              <w:t>ptn_phi_mul_abs_minus9</w:t>
            </w:r>
            <w:r w:rsidRPr="00B6474B">
              <w:rPr>
                <w:rStyle w:val="Exprinline"/>
              </w:rPr>
              <w:t>[ ][ ]</w:t>
            </w:r>
          </w:p>
        </w:tc>
        <w:tc>
          <w:tcPr>
            <w:tcW w:w="0" w:type="dxa"/>
          </w:tcPr>
          <w:p w14:paraId="632C7D1D"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w:rPr>
                      <w:rStyle w:val="Exprinline"/>
                    </w:rPr>
                    <m:t>20</m:t>
                  </m:r>
                </m:sup>
              </m:sSup>
            </m:oMath>
          </w:p>
        </w:tc>
      </w:tr>
      <w:tr w:rsidR="00010E20" w:rsidRPr="00A4559E" w14:paraId="40D32299" w14:textId="77777777" w:rsidTr="009718E7">
        <w:tc>
          <w:tcPr>
            <w:tcW w:w="0" w:type="dxa"/>
          </w:tcPr>
          <w:p w14:paraId="7A6D1BF8" w14:textId="77777777" w:rsidR="00010E20" w:rsidRPr="00A4559E" w:rsidRDefault="00010E20" w:rsidP="009718E7">
            <w:pPr>
              <w:pStyle w:val="G-PCCTablebody"/>
              <w:rPr>
                <w:rStyle w:val="Synvarinline"/>
              </w:rPr>
            </w:pPr>
            <w:r w:rsidRPr="00A4559E">
              <w:rPr>
                <w:rStyle w:val="Synvarinline"/>
              </w:rPr>
              <w:t>ptn_sec_resid_abs</w:t>
            </w:r>
            <w:r w:rsidRPr="00A4559E">
              <w:rPr>
                <w:rStyle w:val="Exprinline"/>
              </w:rPr>
              <w:t>[ ][ ]</w:t>
            </w:r>
          </w:p>
        </w:tc>
        <w:tc>
          <w:tcPr>
            <w:tcW w:w="0" w:type="dxa"/>
          </w:tcPr>
          <w:p w14:paraId="46D6FDCB"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m:rPr>
                      <m:nor/>
                    </m:rPr>
                    <w:rPr>
                      <w:rStyle w:val="NoSpell"/>
                      <w:i/>
                      <w:iCs/>
                    </w:rPr>
                    <m:t>MaxSeqBboxDimLog2</m:t>
                  </m:r>
                </m:sup>
              </m:sSup>
              <m:r>
                <m:rPr>
                  <m:sty m:val="p"/>
                </m:rPr>
                <w:rPr>
                  <w:rStyle w:val="Exprinline"/>
                </w:rPr>
                <m:t>-1</m:t>
              </m:r>
            </m:oMath>
          </w:p>
        </w:tc>
      </w:tr>
      <w:tr w:rsidR="00010E20" w:rsidRPr="00A4559E" w14:paraId="74A23429" w14:textId="77777777" w:rsidTr="009718E7">
        <w:trPr>
          <w:cnfStyle w:val="010000000000" w:firstRow="0" w:lastRow="1" w:firstColumn="0" w:lastColumn="0" w:oddVBand="0" w:evenVBand="0" w:oddHBand="0" w:evenHBand="0" w:firstRowFirstColumn="0" w:firstRowLastColumn="0" w:lastRowFirstColumn="0" w:lastRowLastColumn="0"/>
        </w:trPr>
        <w:tc>
          <w:tcPr>
            <w:tcW w:w="0" w:type="dxa"/>
            <w:gridSpan w:val="2"/>
          </w:tcPr>
          <w:p w14:paraId="7EE316DA" w14:textId="77777777" w:rsidR="00010E20" w:rsidRDefault="00010E20" w:rsidP="009718E7">
            <w:pPr>
              <w:pStyle w:val="Tablenotes"/>
              <w:rPr>
                <w:rStyle w:val="Exprinline"/>
              </w:rPr>
            </w:pPr>
            <w:r w:rsidRPr="00A4559E">
              <w:rPr>
                <w:vertAlign w:val="superscript"/>
              </w:rPr>
              <w:t>a</w:t>
            </w:r>
            <w:r w:rsidRPr="00A4559E">
              <w:t xml:space="preserve">   where </w:t>
            </w:r>
            <w:r w:rsidRPr="00D35E12">
              <w:rPr>
                <w:rStyle w:val="VarNinline"/>
              </w:rPr>
              <w:t>dpth</w:t>
            </w:r>
            <w:r w:rsidRPr="00A4559E">
              <w:t xml:space="preserve"> is per </w:t>
            </w:r>
            <w:r w:rsidRPr="00A4559E">
              <w:rPr>
                <w:rStyle w:val="Synvarinline"/>
              </w:rPr>
              <w:t>predictive_tree_node</w:t>
            </w:r>
            <w:r w:rsidRPr="00A4559E">
              <w:rPr>
                <w:rStyle w:val="Exprinline"/>
              </w:rPr>
              <w:t>( </w:t>
            </w:r>
            <w:r w:rsidRPr="00D35E12">
              <w:rPr>
                <w:rStyle w:val="VarNinline"/>
              </w:rPr>
              <w:t>dpth</w:t>
            </w:r>
            <w:r w:rsidRPr="00A4559E">
              <w:rPr>
                <w:rStyle w:val="Exprinline"/>
              </w:rPr>
              <w:t>, </w:t>
            </w:r>
            <w:r w:rsidRPr="00D35E12">
              <w:rPr>
                <w:rStyle w:val="VarNinline"/>
              </w:rPr>
              <w:t>nodeIdx</w:t>
            </w:r>
            <w:r w:rsidRPr="00A4559E">
              <w:rPr>
                <w:rStyle w:val="Exprinline"/>
              </w:rPr>
              <w:t> )</w:t>
            </w:r>
          </w:p>
          <w:p w14:paraId="68F0B024" w14:textId="77777777" w:rsidR="00010E20" w:rsidRPr="00F07F88" w:rsidRDefault="00010E20" w:rsidP="009718E7">
            <w:pPr>
              <w:pStyle w:val="Tablenotes"/>
              <w:rPr>
                <w:rStyle w:val="Exprinline"/>
                <w:rFonts w:ascii="Cambria" w:hAnsi="Cambria"/>
                <w:color w:val="auto"/>
              </w:rPr>
            </w:pPr>
            <w:r>
              <w:rPr>
                <w:vertAlign w:val="superscript"/>
              </w:rPr>
              <w:t>b</w:t>
            </w:r>
            <w:r w:rsidRPr="00A4559E">
              <w:t>   </w:t>
            </w:r>
            <w:r w:rsidRPr="00370EC0">
              <w:rPr>
                <w:rStyle w:val="Synvarinline"/>
              </w:rPr>
              <w:t>ptn_pred_mode</w:t>
            </w:r>
            <w:r w:rsidRPr="00370EC0">
              <w:rPr>
                <w:rStyle w:val="Exprinline"/>
              </w:rPr>
              <w:t>[ ]</w:t>
            </w:r>
            <w:r>
              <w:t xml:space="preserve"> may be 1 when </w:t>
            </w:r>
            <w:r w:rsidRPr="00D35E12">
              <w:rPr>
                <w:rStyle w:val="VarNinline"/>
              </w:rPr>
              <w:t>dpth</w:t>
            </w:r>
            <w:r w:rsidRPr="00370EC0">
              <w:t xml:space="preserve"> </w:t>
            </w:r>
            <w:r>
              <w:t xml:space="preserve">is </w:t>
            </w:r>
            <w:r>
              <w:rPr>
                <w:rStyle w:val="Exprinline"/>
              </w:rPr>
              <w:t>0</w:t>
            </w:r>
            <w:r w:rsidRPr="00370EC0">
              <w:t xml:space="preserve"> if </w:t>
            </w:r>
            <w:r w:rsidRPr="00370EC0">
              <w:rPr>
                <w:rStyle w:val="Synboldinline"/>
                <w:b w:val="0"/>
                <w:bCs/>
              </w:rPr>
              <w:t>ptree_ang_azimuth_scaling_enabled</w:t>
            </w:r>
            <w:r w:rsidRPr="00370EC0">
              <w:t xml:space="preserve"> is </w:t>
            </w:r>
            <w:r w:rsidRPr="00370EC0">
              <w:rPr>
                <w:rStyle w:val="Exprinline"/>
              </w:rPr>
              <w:t>1</w:t>
            </w:r>
          </w:p>
        </w:tc>
      </w:tr>
    </w:tbl>
    <w:p w14:paraId="0DB7F5FE" w14:textId="77777777" w:rsidR="00010E20" w:rsidRPr="00A4559E" w:rsidRDefault="00010E20" w:rsidP="00010E20">
      <w:pPr>
        <w:pStyle w:val="TableSpacer"/>
      </w:pPr>
    </w:p>
    <w:p w14:paraId="6564D6BB" w14:textId="77777777" w:rsidR="00010E20" w:rsidRPr="00A52087" w:rsidRDefault="00010E20" w:rsidP="00010E20">
      <w:pPr>
        <w:pStyle w:val="af4"/>
      </w:pPr>
      <w:r>
        <w:t>Table A.</w:t>
      </w:r>
      <w:r>
        <w:fldChar w:fldCharType="begin" w:fldLock="1"/>
      </w:r>
      <w:r>
        <w:instrText xml:space="preserve"> SEQ Table \* ARABIC </w:instrText>
      </w:r>
      <w:r>
        <w:fldChar w:fldCharType="separate"/>
      </w:r>
      <w:r>
        <w:rPr>
          <w:noProof/>
        </w:rPr>
        <w:t>10</w:t>
      </w:r>
      <w:r>
        <w:fldChar w:fldCharType="end"/>
      </w:r>
      <w:r w:rsidRPr="007673C9">
        <w:t> —</w:t>
      </w:r>
      <w:r w:rsidRPr="00E33C55">
        <w:t> </w:t>
      </w:r>
      <w:r>
        <w:t>Permitted ranges for a</w:t>
      </w:r>
      <w:r w:rsidRPr="000979E9">
        <w:t>ttribute data unit</w:t>
      </w:r>
      <w:r>
        <w:t xml:space="preserve"> syntax elements</w:t>
      </w:r>
    </w:p>
    <w:tbl>
      <w:tblPr>
        <w:tblStyle w:val="G-PCCTable"/>
        <w:tblW w:w="7938" w:type="dxa"/>
        <w:tblLayout w:type="fixed"/>
        <w:tblLook w:val="0420" w:firstRow="1" w:lastRow="0" w:firstColumn="0" w:lastColumn="0" w:noHBand="0" w:noVBand="1"/>
      </w:tblPr>
      <w:tblGrid>
        <w:gridCol w:w="3969"/>
        <w:gridCol w:w="3969"/>
      </w:tblGrid>
      <w:tr w:rsidR="00010E20" w:rsidRPr="00A4559E" w14:paraId="4CA64403"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969" w:type="dxa"/>
          </w:tcPr>
          <w:p w14:paraId="688EAC62" w14:textId="77777777" w:rsidR="00010E20" w:rsidRPr="00A4559E" w:rsidRDefault="00010E20" w:rsidP="009718E7">
            <w:pPr>
              <w:pStyle w:val="G-PCCTablebody"/>
              <w:jc w:val="center"/>
              <w:rPr>
                <w:b w:val="0"/>
                <w:bCs/>
              </w:rPr>
            </w:pPr>
            <w:r w:rsidRPr="00A4559E">
              <w:rPr>
                <w:bCs/>
              </w:rPr>
              <w:t>Syntax element</w:t>
            </w:r>
          </w:p>
        </w:tc>
        <w:tc>
          <w:tcPr>
            <w:tcW w:w="3969" w:type="dxa"/>
          </w:tcPr>
          <w:p w14:paraId="44780D62" w14:textId="77777777" w:rsidR="00010E20" w:rsidRPr="00A4559E" w:rsidRDefault="00010E20" w:rsidP="009718E7">
            <w:pPr>
              <w:pStyle w:val="G-PCCTablebody"/>
              <w:jc w:val="center"/>
              <w:rPr>
                <w:b w:val="0"/>
                <w:bCs/>
              </w:rPr>
            </w:pPr>
            <w:r w:rsidRPr="00A4559E">
              <w:rPr>
                <w:bCs/>
              </w:rPr>
              <w:t>Range</w:t>
            </w:r>
          </w:p>
        </w:tc>
      </w:tr>
      <w:tr w:rsidR="00010E20" w:rsidRPr="00A4559E" w14:paraId="0DBA6412" w14:textId="77777777" w:rsidTr="009718E7">
        <w:tc>
          <w:tcPr>
            <w:tcW w:w="3969" w:type="dxa"/>
          </w:tcPr>
          <w:p w14:paraId="218C1802" w14:textId="77777777" w:rsidR="00010E20" w:rsidRPr="00A4559E" w:rsidRDefault="00010E20" w:rsidP="009718E7">
            <w:pPr>
              <w:pStyle w:val="G-PCCTablebody"/>
              <w:rPr>
                <w:rStyle w:val="Synvarinline"/>
              </w:rPr>
            </w:pPr>
            <w:r w:rsidRPr="00A4559E">
              <w:rPr>
                <w:rStyle w:val="Synvarinline"/>
              </w:rPr>
              <w:t>adu_</w:t>
            </w:r>
            <w:r>
              <w:rPr>
                <w:rStyle w:val="Synvarinline"/>
              </w:rPr>
              <w:t>temporal_id</w:t>
            </w:r>
          </w:p>
        </w:tc>
        <w:tc>
          <w:tcPr>
            <w:tcW w:w="3969" w:type="dxa"/>
          </w:tcPr>
          <w:p w14:paraId="1681D44E" w14:textId="77777777" w:rsidR="00010E20" w:rsidRPr="00A4559E" w:rsidRDefault="00010E20" w:rsidP="009718E7">
            <w:pPr>
              <w:pStyle w:val="G-PCCTablebody"/>
              <w:jc w:val="center"/>
              <w:rPr>
                <w:rStyle w:val="Exprinline"/>
              </w:rPr>
            </w:pPr>
            <w:r w:rsidRPr="00A4559E">
              <w:rPr>
                <w:rStyle w:val="Exprinline"/>
                <w:rFonts w:hint="eastAsia"/>
              </w:rPr>
              <w:t>0</w:t>
            </w:r>
            <w:r>
              <w:rPr>
                <w:rStyle w:val="Exprinline"/>
              </w:rPr>
              <w:t xml:space="preserve"> .. 7</w:t>
            </w:r>
          </w:p>
        </w:tc>
      </w:tr>
      <w:tr w:rsidR="00010E20" w:rsidRPr="00A4559E" w14:paraId="67741886" w14:textId="77777777" w:rsidTr="009718E7">
        <w:tc>
          <w:tcPr>
            <w:tcW w:w="3969" w:type="dxa"/>
          </w:tcPr>
          <w:p w14:paraId="429DAEB3" w14:textId="77777777" w:rsidR="00010E20" w:rsidRPr="00A4559E" w:rsidRDefault="00010E20" w:rsidP="009718E7">
            <w:pPr>
              <w:pStyle w:val="G-PCCTablebody"/>
              <w:rPr>
                <w:rStyle w:val="Synvarinline"/>
              </w:rPr>
            </w:pPr>
            <w:r w:rsidRPr="00A4559E">
              <w:rPr>
                <w:rStyle w:val="Synvarinline"/>
              </w:rPr>
              <w:t>adu_sps_attr_idx</w:t>
            </w:r>
          </w:p>
        </w:tc>
        <w:tc>
          <w:tcPr>
            <w:tcW w:w="3969" w:type="dxa"/>
          </w:tcPr>
          <w:p w14:paraId="3643F0A7" w14:textId="77777777" w:rsidR="00010E20" w:rsidRPr="00A4559E" w:rsidRDefault="00010E20" w:rsidP="009718E7">
            <w:pPr>
              <w:pStyle w:val="G-PCCTablebody"/>
              <w:jc w:val="center"/>
              <w:rPr>
                <w:rStyle w:val="Exprinline"/>
              </w:rPr>
            </w:pPr>
            <w:r w:rsidRPr="00A4559E">
              <w:rPr>
                <w:rStyle w:val="Exprinline"/>
              </w:rPr>
              <w:t>0 .. </w:t>
            </w:r>
            <w:r w:rsidRPr="00A4559E">
              <w:rPr>
                <w:rStyle w:val="Synvarinline"/>
              </w:rPr>
              <w:t>num_attributes</w:t>
            </w:r>
            <w:r w:rsidRPr="00A4559E">
              <w:rPr>
                <w:rStyle w:val="Exprinline"/>
              </w:rPr>
              <w:t> – 1</w:t>
            </w:r>
          </w:p>
        </w:tc>
      </w:tr>
      <w:tr w:rsidR="00010E20" w:rsidRPr="00A4559E" w14:paraId="1C62A3D6" w14:textId="77777777" w:rsidTr="009718E7">
        <w:tc>
          <w:tcPr>
            <w:tcW w:w="3969" w:type="dxa"/>
          </w:tcPr>
          <w:p w14:paraId="6BDDAF0F" w14:textId="77777777" w:rsidR="00010E20" w:rsidRPr="00A4559E" w:rsidRDefault="00010E20" w:rsidP="009718E7">
            <w:pPr>
              <w:pStyle w:val="G-PCCTablebody"/>
              <w:rPr>
                <w:rStyle w:val="Synvarinline"/>
              </w:rPr>
            </w:pPr>
            <w:r w:rsidRPr="00A4559E">
              <w:rPr>
                <w:rStyle w:val="Synvarinline"/>
              </w:rPr>
              <w:t>adu_slice_id</w:t>
            </w:r>
          </w:p>
        </w:tc>
        <w:tc>
          <w:tcPr>
            <w:tcW w:w="3969" w:type="dxa"/>
          </w:tcPr>
          <w:p w14:paraId="3291BF3F"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w:rPr>
                      <w:rStyle w:val="Exprinline"/>
                    </w:rPr>
                    <m:t>16</m:t>
                  </m:r>
                </m:sup>
              </m:sSup>
            </m:oMath>
            <w:r w:rsidRPr="00A4559E">
              <w:rPr>
                <w:rStyle w:val="Exprinline"/>
              </w:rPr>
              <w:t> − 1</w:t>
            </w:r>
          </w:p>
        </w:tc>
      </w:tr>
      <w:tr w:rsidR="00010E20" w:rsidRPr="00A4559E" w14:paraId="30C89578" w14:textId="77777777" w:rsidTr="009718E7">
        <w:tc>
          <w:tcPr>
            <w:tcW w:w="3969" w:type="dxa"/>
          </w:tcPr>
          <w:p w14:paraId="0F341B51" w14:textId="77777777" w:rsidR="00010E20" w:rsidRPr="00A4559E" w:rsidRDefault="00010E20" w:rsidP="009718E7">
            <w:pPr>
              <w:pStyle w:val="G-PCCTablebody"/>
              <w:rPr>
                <w:rStyle w:val="Synvarinline"/>
              </w:rPr>
            </w:pPr>
            <w:r w:rsidRPr="00A4559E">
              <w:rPr>
                <w:rStyle w:val="Synvarinline"/>
              </w:rPr>
              <w:t>last_comp_pred_coeff_diff</w:t>
            </w:r>
          </w:p>
        </w:tc>
        <w:tc>
          <w:tcPr>
            <w:tcW w:w="3969" w:type="dxa"/>
          </w:tcPr>
          <w:p w14:paraId="5D08AC58" w14:textId="77777777" w:rsidR="00010E20" w:rsidRPr="00A4559E" w:rsidRDefault="00010E20" w:rsidP="009718E7">
            <w:pPr>
              <w:pStyle w:val="G-PCCTablebody"/>
              <w:jc w:val="center"/>
              <w:rPr>
                <w:rStyle w:val="Exprinline"/>
              </w:rPr>
            </w:pPr>
            <w:r w:rsidRPr="00A4559E">
              <w:rPr>
                <w:rStyle w:val="Exprinline"/>
              </w:rPr>
              <w:t>±255</w:t>
            </w:r>
          </w:p>
        </w:tc>
      </w:tr>
      <w:tr w:rsidR="00010E20" w:rsidRPr="00A4559E" w14:paraId="218C0B06" w14:textId="77777777" w:rsidTr="009718E7">
        <w:tc>
          <w:tcPr>
            <w:tcW w:w="3969" w:type="dxa"/>
          </w:tcPr>
          <w:p w14:paraId="1A1AECD8" w14:textId="77777777" w:rsidR="00010E20" w:rsidRPr="00A4559E" w:rsidRDefault="00010E20" w:rsidP="009718E7">
            <w:pPr>
              <w:pStyle w:val="G-PCCTablebody"/>
              <w:rPr>
                <w:rStyle w:val="Synvarinline"/>
              </w:rPr>
            </w:pPr>
            <w:r w:rsidRPr="00A4559E">
              <w:rPr>
                <w:rStyle w:val="Synvarinline"/>
              </w:rPr>
              <w:t>inter_comp_pred_coeff_diff</w:t>
            </w:r>
          </w:p>
        </w:tc>
        <w:tc>
          <w:tcPr>
            <w:tcW w:w="3969" w:type="dxa"/>
          </w:tcPr>
          <w:p w14:paraId="15FCE28D" w14:textId="77777777" w:rsidR="00010E20" w:rsidRPr="00A4559E" w:rsidRDefault="00010E20" w:rsidP="009718E7">
            <w:pPr>
              <w:pStyle w:val="G-PCCTablebody"/>
              <w:jc w:val="center"/>
              <w:rPr>
                <w:rStyle w:val="Exprinline"/>
              </w:rPr>
            </w:pPr>
            <w:r w:rsidRPr="00A4559E">
              <w:rPr>
                <w:rStyle w:val="Exprinline"/>
              </w:rPr>
              <w:t>±255</w:t>
            </w:r>
          </w:p>
        </w:tc>
      </w:tr>
      <w:tr w:rsidR="00010E20" w:rsidRPr="00A4559E" w14:paraId="509C29BE" w14:textId="77777777" w:rsidTr="009718E7">
        <w:tc>
          <w:tcPr>
            <w:tcW w:w="3969" w:type="dxa"/>
          </w:tcPr>
          <w:p w14:paraId="148FA9D1" w14:textId="77777777" w:rsidR="00010E20" w:rsidRPr="00A4559E" w:rsidRDefault="00010E20" w:rsidP="009718E7">
            <w:pPr>
              <w:pStyle w:val="G-PCCTablebody"/>
              <w:rPr>
                <w:rStyle w:val="Synvarinline"/>
              </w:rPr>
            </w:pPr>
            <w:r w:rsidRPr="00A4559E">
              <w:rPr>
                <w:rStyle w:val="Synvarinline"/>
              </w:rPr>
              <w:t>lod_dist_log2_offset</w:t>
            </w:r>
          </w:p>
        </w:tc>
        <w:tc>
          <w:tcPr>
            <w:tcW w:w="3969" w:type="dxa"/>
          </w:tcPr>
          <w:p w14:paraId="66727916" w14:textId="77777777" w:rsidR="00010E20" w:rsidRPr="00A4559E" w:rsidRDefault="00010E20" w:rsidP="009718E7">
            <w:pPr>
              <w:pStyle w:val="G-PCCTablebody"/>
              <w:jc w:val="center"/>
              <w:rPr>
                <w:rStyle w:val="Exprinline"/>
              </w:rPr>
            </w:pPr>
            <w:r w:rsidRPr="00A4559E">
              <w:rPr>
                <w:rStyle w:val="Exprinline"/>
              </w:rPr>
              <w:t>±21</w:t>
            </w:r>
          </w:p>
        </w:tc>
      </w:tr>
      <w:tr w:rsidR="00010E20" w:rsidRPr="00A4559E" w14:paraId="0811821D" w14:textId="77777777" w:rsidTr="009718E7">
        <w:tc>
          <w:tcPr>
            <w:tcW w:w="3969" w:type="dxa"/>
          </w:tcPr>
          <w:p w14:paraId="11FA3551" w14:textId="77777777" w:rsidR="00010E20" w:rsidRPr="00A4559E" w:rsidRDefault="00010E20" w:rsidP="009718E7">
            <w:pPr>
              <w:pStyle w:val="G-PCCTablebody"/>
              <w:rPr>
                <w:rStyle w:val="Synvarinline"/>
              </w:rPr>
            </w:pPr>
            <w:r w:rsidRPr="00A4559E">
              <w:rPr>
                <w:rStyle w:val="Synvarinline"/>
              </w:rPr>
              <w:t>attr_qp_offset</w:t>
            </w:r>
          </w:p>
        </w:tc>
        <w:tc>
          <w:tcPr>
            <w:tcW w:w="3969" w:type="dxa"/>
          </w:tcPr>
          <w:p w14:paraId="46DC2F5B" w14:textId="77777777" w:rsidR="00010E20" w:rsidRPr="00A4559E" w:rsidRDefault="00010E20" w:rsidP="009718E7">
            <w:pPr>
              <w:pStyle w:val="G-PCCTablebody"/>
              <w:jc w:val="center"/>
              <w:rPr>
                <w:rStyle w:val="Exprinline"/>
              </w:rPr>
            </w:pPr>
            <w:r w:rsidRPr="00A4559E">
              <w:rPr>
                <w:rStyle w:val="Exprinline"/>
              </w:rPr>
              <w:t>±95</w:t>
            </w:r>
          </w:p>
        </w:tc>
      </w:tr>
      <w:tr w:rsidR="00010E20" w:rsidRPr="00A4559E" w14:paraId="3AA915C9" w14:textId="77777777" w:rsidTr="009718E7">
        <w:tc>
          <w:tcPr>
            <w:tcW w:w="3969" w:type="dxa"/>
          </w:tcPr>
          <w:p w14:paraId="22B95406" w14:textId="77777777" w:rsidR="00010E20" w:rsidRPr="00A4559E" w:rsidRDefault="00010E20" w:rsidP="009718E7">
            <w:pPr>
              <w:pStyle w:val="G-PCCTablebody"/>
              <w:rPr>
                <w:rStyle w:val="Synvarinline"/>
              </w:rPr>
            </w:pPr>
            <w:r w:rsidRPr="00A4559E">
              <w:rPr>
                <w:rStyle w:val="Synvarinline"/>
              </w:rPr>
              <w:t>attr_qp_layer_cnt_minus1</w:t>
            </w:r>
          </w:p>
        </w:tc>
        <w:tc>
          <w:tcPr>
            <w:tcW w:w="3969" w:type="dxa"/>
          </w:tcPr>
          <w:p w14:paraId="3AD93A94" w14:textId="77777777" w:rsidR="00010E20" w:rsidRPr="00A4559E" w:rsidRDefault="00010E20" w:rsidP="009718E7">
            <w:pPr>
              <w:pStyle w:val="G-PCCTablebody"/>
              <w:jc w:val="center"/>
              <w:rPr>
                <w:rStyle w:val="Exprinline"/>
              </w:rPr>
            </w:pPr>
            <w:r w:rsidRPr="00A4559E">
              <w:rPr>
                <w:rStyle w:val="Exprinline"/>
              </w:rPr>
              <w:t>0 .. </w:t>
            </w:r>
            <w:r w:rsidRPr="00D24916">
              <w:rPr>
                <w:rStyle w:val="ExprNameinline"/>
              </w:rPr>
              <w:t>MaxSliceDimLog2</w:t>
            </w:r>
            <w:r w:rsidRPr="00A4559E">
              <w:rPr>
                <w:rStyle w:val="Exprinline"/>
              </w:rPr>
              <w:t> − 1</w:t>
            </w:r>
          </w:p>
        </w:tc>
      </w:tr>
      <w:tr w:rsidR="00010E20" w:rsidRPr="00A4559E" w14:paraId="4E08D949" w14:textId="77777777" w:rsidTr="009718E7">
        <w:tc>
          <w:tcPr>
            <w:tcW w:w="3969" w:type="dxa"/>
          </w:tcPr>
          <w:p w14:paraId="03B58794" w14:textId="77777777" w:rsidR="00010E20" w:rsidRPr="00A4559E" w:rsidRDefault="00010E20" w:rsidP="009718E7">
            <w:pPr>
              <w:pStyle w:val="G-PCCTablebody"/>
              <w:rPr>
                <w:rStyle w:val="Synvarinline"/>
              </w:rPr>
            </w:pPr>
            <w:r w:rsidRPr="00A4559E">
              <w:rPr>
                <w:rStyle w:val="Synvarinline"/>
              </w:rPr>
              <w:t>attr_qp_layer_offset</w:t>
            </w:r>
            <w:r w:rsidRPr="00A4559E">
              <w:rPr>
                <w:rStyle w:val="Exprinline"/>
              </w:rPr>
              <w:t>[ </w:t>
            </w:r>
            <w:r>
              <w:rPr>
                <w:rStyle w:val="Var1inline"/>
              </w:rPr>
              <w:t>𝑖</w:t>
            </w:r>
            <w:r w:rsidRPr="00A4559E">
              <w:rPr>
                <w:rStyle w:val="Exprinline"/>
              </w:rPr>
              <w:t> ][ </w:t>
            </w:r>
            <w:r>
              <w:rPr>
                <w:rStyle w:val="Var1inline"/>
              </w:rPr>
              <w:t>𝑐</w:t>
            </w:r>
            <w:r w:rsidRPr="00A4559E">
              <w:rPr>
                <w:rStyle w:val="Exprinline"/>
              </w:rPr>
              <w:t> ]</w:t>
            </w:r>
          </w:p>
        </w:tc>
        <w:tc>
          <w:tcPr>
            <w:tcW w:w="3969" w:type="dxa"/>
          </w:tcPr>
          <w:p w14:paraId="661EFE26" w14:textId="77777777" w:rsidR="00010E20" w:rsidRPr="00A4559E" w:rsidRDefault="00010E20" w:rsidP="009718E7">
            <w:pPr>
              <w:pStyle w:val="G-PCCTablebody"/>
              <w:jc w:val="center"/>
              <w:rPr>
                <w:rStyle w:val="Exprinline"/>
              </w:rPr>
            </w:pPr>
            <w:r w:rsidRPr="00A4559E">
              <w:rPr>
                <w:rStyle w:val="Exprinline"/>
              </w:rPr>
              <w:t>±95</w:t>
            </w:r>
          </w:p>
        </w:tc>
      </w:tr>
      <w:tr w:rsidR="00010E20" w:rsidRPr="00A4559E" w14:paraId="17893082" w14:textId="77777777" w:rsidTr="009718E7">
        <w:tc>
          <w:tcPr>
            <w:tcW w:w="3969" w:type="dxa"/>
          </w:tcPr>
          <w:p w14:paraId="4484AB6C" w14:textId="77777777" w:rsidR="00010E20" w:rsidRPr="00A4559E" w:rsidRDefault="00010E20" w:rsidP="009718E7">
            <w:pPr>
              <w:pStyle w:val="G-PCCTablebody"/>
              <w:rPr>
                <w:rStyle w:val="Synvarinline"/>
              </w:rPr>
            </w:pPr>
            <w:r w:rsidRPr="00A4559E">
              <w:rPr>
                <w:rStyle w:val="Synvarinline"/>
              </w:rPr>
              <w:t>attr_qp_region_cnt</w:t>
            </w:r>
          </w:p>
        </w:tc>
        <w:tc>
          <w:tcPr>
            <w:tcW w:w="3969" w:type="dxa"/>
          </w:tcPr>
          <w:p w14:paraId="30B12946" w14:textId="77777777" w:rsidR="00010E20" w:rsidRPr="00A4559E" w:rsidRDefault="00010E20" w:rsidP="009718E7">
            <w:pPr>
              <w:pStyle w:val="G-PCCTablebody"/>
              <w:jc w:val="center"/>
              <w:rPr>
                <w:rStyle w:val="Exprinline"/>
              </w:rPr>
            </w:pPr>
            <w:r w:rsidRPr="00A4559E">
              <w:rPr>
                <w:rStyle w:val="Exprinline"/>
              </w:rPr>
              <w:t>0 .. </w:t>
            </w:r>
            <w:r w:rsidRPr="00A4559E">
              <w:rPr>
                <w:rStyle w:val="Exprinline"/>
                <w:rFonts w:hint="eastAsia"/>
              </w:rPr>
              <w:t>1</w:t>
            </w:r>
          </w:p>
        </w:tc>
      </w:tr>
      <w:tr w:rsidR="00010E20" w:rsidRPr="00A4559E" w14:paraId="6603211D" w14:textId="77777777" w:rsidTr="009718E7">
        <w:tc>
          <w:tcPr>
            <w:tcW w:w="3969" w:type="dxa"/>
          </w:tcPr>
          <w:p w14:paraId="0516A90C" w14:textId="77777777" w:rsidR="00010E20" w:rsidRPr="00892441" w:rsidRDefault="00010E20" w:rsidP="009718E7">
            <w:pPr>
              <w:pStyle w:val="G-PCCTablebody"/>
              <w:rPr>
                <w:rStyle w:val="Synvarinline"/>
                <w:sz w:val="22"/>
              </w:rPr>
            </w:pPr>
            <w:r w:rsidRPr="00892441">
              <w:rPr>
                <w:rStyle w:val="Synvarinline"/>
              </w:rPr>
              <w:t>attr_qp_region_bits_minus1</w:t>
            </w:r>
          </w:p>
        </w:tc>
        <w:tc>
          <w:tcPr>
            <w:tcW w:w="3969" w:type="dxa"/>
          </w:tcPr>
          <w:p w14:paraId="515FDF37" w14:textId="77777777" w:rsidR="00010E20" w:rsidRPr="00A4559E" w:rsidRDefault="00010E20" w:rsidP="009718E7">
            <w:pPr>
              <w:pStyle w:val="G-PCCTablebody"/>
              <w:jc w:val="center"/>
              <w:rPr>
                <w:rStyle w:val="Exprinline"/>
              </w:rPr>
            </w:pPr>
            <w:r w:rsidRPr="00A4559E">
              <w:rPr>
                <w:rStyle w:val="Exprinline"/>
              </w:rPr>
              <w:t>0 .. </w:t>
            </w:r>
            <w:r w:rsidRPr="00D24916">
              <w:rPr>
                <w:rStyle w:val="ExprNameinline"/>
              </w:rPr>
              <w:t>MaxSliceDimLog2</w:t>
            </w:r>
            <w:r w:rsidRPr="00A4559E">
              <w:rPr>
                <w:rStyle w:val="Exprinline"/>
              </w:rPr>
              <w:t> − 1</w:t>
            </w:r>
          </w:p>
        </w:tc>
      </w:tr>
      <w:tr w:rsidR="00010E20" w:rsidRPr="00A4559E" w14:paraId="495122BC" w14:textId="77777777" w:rsidTr="009718E7">
        <w:tc>
          <w:tcPr>
            <w:tcW w:w="3969" w:type="dxa"/>
          </w:tcPr>
          <w:p w14:paraId="211A311A" w14:textId="77777777" w:rsidR="00010E20" w:rsidRPr="00A4559E" w:rsidRDefault="00010E20" w:rsidP="009718E7">
            <w:pPr>
              <w:pStyle w:val="G-PCCTablebody"/>
              <w:rPr>
                <w:rStyle w:val="Synvarinline"/>
              </w:rPr>
            </w:pPr>
            <w:r w:rsidRPr="00A4559E">
              <w:rPr>
                <w:rStyle w:val="Synvarinline"/>
              </w:rPr>
              <w:t>attr_qp_region_offset</w:t>
            </w:r>
            <w:r w:rsidRPr="00A4559E">
              <w:rPr>
                <w:rStyle w:val="Exprinline"/>
              </w:rPr>
              <w:t>[ </w:t>
            </w:r>
            <w:r>
              <w:rPr>
                <w:rStyle w:val="Var1inline"/>
              </w:rPr>
              <w:t>𝑖</w:t>
            </w:r>
            <w:r w:rsidRPr="00A4559E">
              <w:rPr>
                <w:rStyle w:val="Exprinline"/>
              </w:rPr>
              <w:t> ][ </w:t>
            </w:r>
            <w:r>
              <w:rPr>
                <w:rStyle w:val="Var1inline"/>
              </w:rPr>
              <w:t>𝑐</w:t>
            </w:r>
            <w:r w:rsidRPr="00A4559E">
              <w:rPr>
                <w:rStyle w:val="Exprinline"/>
              </w:rPr>
              <w:t> ]</w:t>
            </w:r>
          </w:p>
        </w:tc>
        <w:tc>
          <w:tcPr>
            <w:tcW w:w="3969" w:type="dxa"/>
          </w:tcPr>
          <w:p w14:paraId="04DA6494" w14:textId="77777777" w:rsidR="00010E20" w:rsidRPr="00A4559E" w:rsidRDefault="00010E20" w:rsidP="009718E7">
            <w:pPr>
              <w:pStyle w:val="G-PCCTablebody"/>
              <w:jc w:val="center"/>
              <w:rPr>
                <w:rStyle w:val="Exprinline"/>
              </w:rPr>
            </w:pPr>
            <w:r w:rsidRPr="00A4559E">
              <w:rPr>
                <w:rStyle w:val="Exprinline"/>
              </w:rPr>
              <w:t>±95</w:t>
            </w:r>
          </w:p>
        </w:tc>
      </w:tr>
      <w:tr w:rsidR="00010E20" w:rsidRPr="00A4559E" w14:paraId="51D453BA" w14:textId="77777777" w:rsidTr="009718E7">
        <w:tc>
          <w:tcPr>
            <w:tcW w:w="3969" w:type="dxa"/>
          </w:tcPr>
          <w:p w14:paraId="48AE5D23" w14:textId="77777777" w:rsidR="00010E20" w:rsidRPr="00A4559E" w:rsidRDefault="00010E20" w:rsidP="009718E7">
            <w:pPr>
              <w:pStyle w:val="G-PCCTablebody"/>
              <w:rPr>
                <w:rStyle w:val="Synvarinline"/>
              </w:rPr>
            </w:pPr>
            <w:r w:rsidRPr="00A4559E">
              <w:rPr>
                <w:rStyle w:val="Synvarinline"/>
              </w:rPr>
              <w:t>zero_run_length_minus11</w:t>
            </w:r>
          </w:p>
        </w:tc>
        <w:tc>
          <w:tcPr>
            <w:tcW w:w="3969" w:type="dxa"/>
          </w:tcPr>
          <w:p w14:paraId="6437F58F" w14:textId="77777777" w:rsidR="00010E20" w:rsidRPr="00A4559E" w:rsidRDefault="00010E20" w:rsidP="009718E7">
            <w:pPr>
              <w:pStyle w:val="G-PCCTablebody"/>
              <w:jc w:val="center"/>
              <w:rPr>
                <w:rStyle w:val="Exprinline"/>
              </w:rPr>
            </w:pPr>
            <w:r w:rsidRPr="00A4559E">
              <w:rPr>
                <w:rStyle w:val="Exprinline"/>
              </w:rPr>
              <w:t>0 .. </w:t>
            </w:r>
            <w:r w:rsidRPr="00A739CE">
              <w:rPr>
                <w:rStyle w:val="ExprNameinline"/>
              </w:rPr>
              <w:t>MaxSlicePoints</w:t>
            </w:r>
            <w:r w:rsidRPr="00A4559E">
              <w:rPr>
                <w:rStyle w:val="Exprinline"/>
              </w:rPr>
              <w:t> − 11</w:t>
            </w:r>
          </w:p>
        </w:tc>
      </w:tr>
      <w:tr w:rsidR="00010E20" w:rsidRPr="00A4559E" w14:paraId="20343527" w14:textId="77777777" w:rsidTr="009718E7">
        <w:tc>
          <w:tcPr>
            <w:tcW w:w="3969" w:type="dxa"/>
          </w:tcPr>
          <w:p w14:paraId="599CEC2C" w14:textId="77777777" w:rsidR="00010E20" w:rsidRPr="00A4559E" w:rsidRDefault="00010E20" w:rsidP="009718E7">
            <w:pPr>
              <w:pStyle w:val="G-PCCTablebodyKWN"/>
              <w:rPr>
                <w:rStyle w:val="Synvarinline"/>
              </w:rPr>
            </w:pPr>
            <w:r w:rsidRPr="00A4559E">
              <w:rPr>
                <w:rStyle w:val="Synvarinline"/>
              </w:rPr>
              <w:t>coeff_abs</w:t>
            </w:r>
          </w:p>
        </w:tc>
        <w:tc>
          <w:tcPr>
            <w:tcW w:w="3969" w:type="dxa"/>
          </w:tcPr>
          <w:p w14:paraId="741D3982"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w:rPr>
                      <w:rStyle w:val="Exprinline"/>
                    </w:rPr>
                    <m:t>31</m:t>
                  </m:r>
                </m:sup>
              </m:sSup>
            </m:oMath>
            <w:r w:rsidRPr="00A4559E">
              <w:rPr>
                <w:rStyle w:val="Exprinline"/>
              </w:rPr>
              <w:t> − 1</w:t>
            </w:r>
          </w:p>
        </w:tc>
      </w:tr>
      <w:tr w:rsidR="00010E20" w:rsidRPr="00A4559E" w14:paraId="7C06AE4D" w14:textId="77777777" w:rsidTr="009718E7">
        <w:tc>
          <w:tcPr>
            <w:tcW w:w="3969" w:type="dxa"/>
          </w:tcPr>
          <w:p w14:paraId="0DE7D5A3" w14:textId="77777777" w:rsidR="00010E20" w:rsidRPr="00A002D3" w:rsidRDefault="00010E20" w:rsidP="009718E7">
            <w:pPr>
              <w:pStyle w:val="G-PCCTablebodyKWN"/>
              <w:rPr>
                <w:rStyle w:val="Synboldinline"/>
                <w:b w:val="0"/>
                <w:bCs/>
              </w:rPr>
            </w:pPr>
            <w:r w:rsidRPr="00CE66F1">
              <w:rPr>
                <w:rStyle w:val="Synboldinline"/>
                <w:b w:val="0"/>
                <w:bCs/>
              </w:rPr>
              <w:t>attr_AC_qp_layer_cnt_minus1</w:t>
            </w:r>
          </w:p>
        </w:tc>
        <w:tc>
          <w:tcPr>
            <w:tcW w:w="3969" w:type="dxa"/>
          </w:tcPr>
          <w:p w14:paraId="11FB9819" w14:textId="77777777" w:rsidR="00010E20" w:rsidRPr="003A4B84" w:rsidRDefault="00010E20" w:rsidP="009718E7">
            <w:pPr>
              <w:pStyle w:val="G-PCCTablebody"/>
              <w:jc w:val="center"/>
              <w:rPr>
                <w:rStyle w:val="Exprinline"/>
                <w:b/>
                <w:bCs/>
              </w:rPr>
            </w:pPr>
            <w:r w:rsidRPr="003A4B84">
              <w:rPr>
                <w:rStyle w:val="Exprinline"/>
                <w:b/>
                <w:bCs/>
              </w:rPr>
              <w:t>0 .. </w:t>
            </w:r>
            <w:r w:rsidRPr="003A4B84">
              <w:rPr>
                <w:rStyle w:val="ExprNameinline"/>
                <w:b/>
                <w:bCs/>
              </w:rPr>
              <w:t>MaxSliceDimLog2</w:t>
            </w:r>
            <w:r w:rsidRPr="003A4B84">
              <w:rPr>
                <w:rStyle w:val="Exprinline"/>
                <w:b/>
                <w:bCs/>
              </w:rPr>
              <w:t> − 1</w:t>
            </w:r>
          </w:p>
        </w:tc>
      </w:tr>
      <w:tr w:rsidR="00010E20" w:rsidRPr="00A4559E" w14:paraId="6452F288" w14:textId="77777777" w:rsidTr="009718E7">
        <w:tc>
          <w:tcPr>
            <w:tcW w:w="3969" w:type="dxa"/>
          </w:tcPr>
          <w:p w14:paraId="2759BB28" w14:textId="77777777" w:rsidR="00010E20" w:rsidRPr="003E7A01" w:rsidRDefault="00010E20" w:rsidP="009718E7">
            <w:pPr>
              <w:pStyle w:val="G-PCCTablebodyKWN"/>
              <w:rPr>
                <w:rStyle w:val="Synvarinline"/>
                <w:b/>
                <w:bCs/>
              </w:rPr>
            </w:pPr>
            <w:r w:rsidRPr="003E7A01">
              <w:rPr>
                <w:rStyle w:val="Synboldinline"/>
                <w:b w:val="0"/>
                <w:bCs/>
              </w:rPr>
              <w:t>attr_AC_qp_</w:t>
            </w:r>
            <w:r>
              <w:rPr>
                <w:rStyle w:val="Synboldinline"/>
                <w:b w:val="0"/>
                <w:bCs/>
              </w:rPr>
              <w:t>offset</w:t>
            </w:r>
            <w:r w:rsidRPr="00A4559E">
              <w:rPr>
                <w:rStyle w:val="Exprinline"/>
              </w:rPr>
              <w:t>[ </w:t>
            </w:r>
            <w:r>
              <w:rPr>
                <w:rStyle w:val="Var1inline"/>
              </w:rPr>
              <w:t>𝑖</w:t>
            </w:r>
            <w:r w:rsidRPr="00A4559E">
              <w:rPr>
                <w:rStyle w:val="Exprinline"/>
              </w:rPr>
              <w:t> ][ </w:t>
            </w:r>
            <w:r>
              <w:rPr>
                <w:rStyle w:val="Var1inline"/>
              </w:rPr>
              <w:t>𝑐</w:t>
            </w:r>
            <w:r w:rsidRPr="00A4559E">
              <w:rPr>
                <w:rStyle w:val="Exprinline"/>
              </w:rPr>
              <w:t> ]</w:t>
            </w:r>
            <w:r>
              <w:rPr>
                <w:rStyle w:val="Exprinline"/>
              </w:rPr>
              <w:t>[</w:t>
            </w:r>
            <w:r w:rsidRPr="003E7A01">
              <w:rPr>
                <w:rStyle w:val="Var1inline"/>
                <w:rFonts w:ascii="Cambria" w:hAnsi="Cambria" w:cs="Cordia New"/>
                <w:i/>
                <w:iCs/>
              </w:rPr>
              <w:t>a</w:t>
            </w:r>
            <w:r>
              <w:rPr>
                <w:rStyle w:val="Exprinline"/>
              </w:rPr>
              <w:t>]</w:t>
            </w:r>
          </w:p>
        </w:tc>
        <w:tc>
          <w:tcPr>
            <w:tcW w:w="3969" w:type="dxa"/>
          </w:tcPr>
          <w:p w14:paraId="386DB8AF" w14:textId="77777777" w:rsidR="00010E20" w:rsidRPr="00A4559E" w:rsidRDefault="00010E20" w:rsidP="009718E7">
            <w:pPr>
              <w:pStyle w:val="G-PCCTablebody"/>
              <w:jc w:val="center"/>
              <w:rPr>
                <w:rStyle w:val="Exprinline"/>
              </w:rPr>
            </w:pPr>
            <w:r w:rsidRPr="00A4559E">
              <w:rPr>
                <w:rStyle w:val="Exprinline"/>
              </w:rPr>
              <w:t>±95</w:t>
            </w:r>
          </w:p>
        </w:tc>
      </w:tr>
    </w:tbl>
    <w:p w14:paraId="5D2F26E4" w14:textId="77777777" w:rsidR="00010E20" w:rsidRPr="00A4559E" w:rsidRDefault="00010E20" w:rsidP="00010E20">
      <w:pPr>
        <w:pStyle w:val="TableSpacer"/>
      </w:pPr>
      <w:bookmarkStart w:id="628" w:name="_Ref93664731"/>
    </w:p>
    <w:p w14:paraId="74F3F0B6" w14:textId="77777777" w:rsidR="00010E20" w:rsidRDefault="00010E20" w:rsidP="00010E20">
      <w:pPr>
        <w:pStyle w:val="af4"/>
      </w:pPr>
      <w:r>
        <w:t>Table </w:t>
      </w:r>
      <w:bookmarkStart w:id="629" w:name="tab_synrange_last"/>
      <w:r>
        <w:t>A.</w:t>
      </w:r>
      <w:r>
        <w:fldChar w:fldCharType="begin" w:fldLock="1"/>
      </w:r>
      <w:r>
        <w:instrText xml:space="preserve"> SEQ Table \* ARABIC </w:instrText>
      </w:r>
      <w:r>
        <w:fldChar w:fldCharType="separate"/>
      </w:r>
      <w:r>
        <w:rPr>
          <w:noProof/>
        </w:rPr>
        <w:t>11</w:t>
      </w:r>
      <w:r>
        <w:fldChar w:fldCharType="end"/>
      </w:r>
      <w:bookmarkEnd w:id="628"/>
      <w:bookmarkEnd w:id="629"/>
      <w:r w:rsidRPr="007673C9">
        <w:t> —</w:t>
      </w:r>
      <w:r w:rsidRPr="00E33C55">
        <w:t> </w:t>
      </w:r>
      <w:r>
        <w:t>Permitted ranges for d</w:t>
      </w:r>
      <w:r w:rsidRPr="000979E9">
        <w:t>efaulted attribute data unit syntax</w:t>
      </w:r>
      <w:r>
        <w:t xml:space="preserve"> elements</w:t>
      </w:r>
    </w:p>
    <w:tbl>
      <w:tblPr>
        <w:tblStyle w:val="G-PCCTable"/>
        <w:tblW w:w="7938" w:type="dxa"/>
        <w:tblLayout w:type="fixed"/>
        <w:tblLook w:val="0420" w:firstRow="1" w:lastRow="0" w:firstColumn="0" w:lastColumn="0" w:noHBand="0" w:noVBand="1"/>
      </w:tblPr>
      <w:tblGrid>
        <w:gridCol w:w="3969"/>
        <w:gridCol w:w="3969"/>
      </w:tblGrid>
      <w:tr w:rsidR="00010E20" w:rsidRPr="00A4559E" w14:paraId="6D03721E"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3969" w:type="dxa"/>
          </w:tcPr>
          <w:p w14:paraId="4D6667EF" w14:textId="77777777" w:rsidR="00010E20" w:rsidRPr="00A4559E" w:rsidRDefault="00010E20" w:rsidP="009718E7">
            <w:pPr>
              <w:pStyle w:val="G-PCCTablebody"/>
              <w:jc w:val="center"/>
              <w:rPr>
                <w:b w:val="0"/>
                <w:bCs/>
              </w:rPr>
            </w:pPr>
            <w:r w:rsidRPr="00A4559E">
              <w:rPr>
                <w:bCs/>
              </w:rPr>
              <w:t>Syntax element</w:t>
            </w:r>
          </w:p>
        </w:tc>
        <w:tc>
          <w:tcPr>
            <w:tcW w:w="3969" w:type="dxa"/>
          </w:tcPr>
          <w:p w14:paraId="6CAE125D" w14:textId="77777777" w:rsidR="00010E20" w:rsidRPr="00A4559E" w:rsidRDefault="00010E20" w:rsidP="009718E7">
            <w:pPr>
              <w:pStyle w:val="G-PCCTablebody"/>
              <w:jc w:val="center"/>
              <w:rPr>
                <w:b w:val="0"/>
                <w:bCs/>
              </w:rPr>
            </w:pPr>
            <w:r w:rsidRPr="00A4559E">
              <w:rPr>
                <w:bCs/>
              </w:rPr>
              <w:t>Range</w:t>
            </w:r>
          </w:p>
        </w:tc>
      </w:tr>
      <w:tr w:rsidR="00010E20" w:rsidRPr="00A4559E" w14:paraId="185613E8" w14:textId="77777777" w:rsidTr="009718E7">
        <w:tc>
          <w:tcPr>
            <w:tcW w:w="3969" w:type="dxa"/>
          </w:tcPr>
          <w:p w14:paraId="383DDE50" w14:textId="77777777" w:rsidR="00010E20" w:rsidRPr="00A4559E" w:rsidRDefault="00010E20" w:rsidP="009718E7">
            <w:pPr>
              <w:pStyle w:val="G-PCCTablebody"/>
              <w:rPr>
                <w:rStyle w:val="Synvarinline"/>
              </w:rPr>
            </w:pPr>
            <w:r w:rsidRPr="00A4559E">
              <w:rPr>
                <w:rStyle w:val="Synvarinline"/>
              </w:rPr>
              <w:t>defattr_seq_parameter_set_id</w:t>
            </w:r>
          </w:p>
        </w:tc>
        <w:tc>
          <w:tcPr>
            <w:tcW w:w="3969" w:type="dxa"/>
          </w:tcPr>
          <w:p w14:paraId="38866ED1" w14:textId="77777777" w:rsidR="00010E20" w:rsidRPr="00A4559E" w:rsidRDefault="00010E20" w:rsidP="009718E7">
            <w:pPr>
              <w:pStyle w:val="G-PCCTablebody"/>
              <w:jc w:val="center"/>
              <w:rPr>
                <w:rStyle w:val="Exprinline"/>
              </w:rPr>
            </w:pPr>
            <w:r w:rsidRPr="00A4559E">
              <w:rPr>
                <w:rStyle w:val="Exprinline"/>
                <w:rFonts w:hint="eastAsia"/>
              </w:rPr>
              <w:t>0</w:t>
            </w:r>
          </w:p>
        </w:tc>
      </w:tr>
      <w:tr w:rsidR="00010E20" w:rsidRPr="00A4559E" w14:paraId="3CA30EEB" w14:textId="77777777" w:rsidTr="009718E7">
        <w:tc>
          <w:tcPr>
            <w:tcW w:w="3969" w:type="dxa"/>
          </w:tcPr>
          <w:p w14:paraId="394665CD" w14:textId="77777777" w:rsidR="00010E20" w:rsidRPr="00A4559E" w:rsidRDefault="00010E20" w:rsidP="009718E7">
            <w:pPr>
              <w:pStyle w:val="G-PCCTablebody"/>
              <w:rPr>
                <w:rStyle w:val="Synvarinline"/>
              </w:rPr>
            </w:pPr>
            <w:r w:rsidRPr="00A4559E">
              <w:rPr>
                <w:rStyle w:val="Synvarinline"/>
              </w:rPr>
              <w:t>defattr_reserved_zero_3bits</w:t>
            </w:r>
          </w:p>
        </w:tc>
        <w:tc>
          <w:tcPr>
            <w:tcW w:w="3969" w:type="dxa"/>
          </w:tcPr>
          <w:p w14:paraId="5CBC3DFE" w14:textId="77777777" w:rsidR="00010E20" w:rsidRPr="00A4559E" w:rsidRDefault="00010E20" w:rsidP="009718E7">
            <w:pPr>
              <w:pStyle w:val="G-PCCTablebody"/>
              <w:jc w:val="center"/>
              <w:rPr>
                <w:rStyle w:val="Exprinline"/>
              </w:rPr>
            </w:pPr>
            <w:r w:rsidRPr="00A4559E">
              <w:rPr>
                <w:rStyle w:val="Exprinline"/>
                <w:rFonts w:hint="eastAsia"/>
              </w:rPr>
              <w:t>0</w:t>
            </w:r>
          </w:p>
        </w:tc>
      </w:tr>
      <w:tr w:rsidR="00010E20" w:rsidRPr="00A4559E" w14:paraId="5080B7D0" w14:textId="77777777" w:rsidTr="009718E7">
        <w:tc>
          <w:tcPr>
            <w:tcW w:w="3969" w:type="dxa"/>
          </w:tcPr>
          <w:p w14:paraId="56801873" w14:textId="77777777" w:rsidR="00010E20" w:rsidRPr="00A4559E" w:rsidRDefault="00010E20" w:rsidP="009718E7">
            <w:pPr>
              <w:pStyle w:val="G-PCCTablebody"/>
              <w:rPr>
                <w:rStyle w:val="Synvarinline"/>
              </w:rPr>
            </w:pPr>
            <w:r w:rsidRPr="00A4559E">
              <w:rPr>
                <w:rStyle w:val="Synvarinline"/>
              </w:rPr>
              <w:t>defattr_sps_attr_idx</w:t>
            </w:r>
          </w:p>
        </w:tc>
        <w:tc>
          <w:tcPr>
            <w:tcW w:w="3969" w:type="dxa"/>
          </w:tcPr>
          <w:p w14:paraId="0B36CDC5" w14:textId="77777777" w:rsidR="00010E20" w:rsidRPr="00A4559E" w:rsidRDefault="00010E20" w:rsidP="009718E7">
            <w:pPr>
              <w:pStyle w:val="G-PCCTablebody"/>
              <w:jc w:val="center"/>
              <w:rPr>
                <w:rStyle w:val="Exprinline"/>
              </w:rPr>
            </w:pPr>
            <w:r w:rsidRPr="00A4559E">
              <w:rPr>
                <w:rStyle w:val="Exprinline"/>
              </w:rPr>
              <w:t>0 .. </w:t>
            </w:r>
            <w:r w:rsidRPr="00A4559E">
              <w:rPr>
                <w:rStyle w:val="Synvarinline"/>
              </w:rPr>
              <w:t>num_attributes</w:t>
            </w:r>
            <w:r w:rsidRPr="00A4559E">
              <w:rPr>
                <w:rStyle w:val="Exprinline"/>
              </w:rPr>
              <w:t> − 1</w:t>
            </w:r>
          </w:p>
        </w:tc>
      </w:tr>
      <w:tr w:rsidR="00010E20" w:rsidRPr="00A4559E" w14:paraId="34CE6D94" w14:textId="77777777" w:rsidTr="009718E7">
        <w:tc>
          <w:tcPr>
            <w:tcW w:w="3969" w:type="dxa"/>
          </w:tcPr>
          <w:p w14:paraId="751877B5" w14:textId="77777777" w:rsidR="00010E20" w:rsidRPr="00A4559E" w:rsidRDefault="00010E20" w:rsidP="009718E7">
            <w:pPr>
              <w:pStyle w:val="G-PCCTablebody"/>
              <w:rPr>
                <w:rStyle w:val="Synvarinline"/>
              </w:rPr>
            </w:pPr>
            <w:r w:rsidRPr="00A4559E">
              <w:rPr>
                <w:rStyle w:val="Synvarinline"/>
              </w:rPr>
              <w:lastRenderedPageBreak/>
              <w:t>defattr_slice_id</w:t>
            </w:r>
          </w:p>
        </w:tc>
        <w:tc>
          <w:tcPr>
            <w:tcW w:w="3969" w:type="dxa"/>
          </w:tcPr>
          <w:p w14:paraId="46B55017" w14:textId="77777777" w:rsidR="00010E20" w:rsidRPr="00A4559E" w:rsidRDefault="00010E20" w:rsidP="009718E7">
            <w:pPr>
              <w:pStyle w:val="G-PCCTablebody"/>
              <w:jc w:val="center"/>
              <w:rPr>
                <w:rStyle w:val="Exprinline"/>
              </w:rPr>
            </w:pPr>
            <w:r w:rsidRPr="00A4559E">
              <w:rPr>
                <w:rStyle w:val="Exprinline"/>
              </w:rPr>
              <w:t>0 .. </w:t>
            </w:r>
            <m:oMath>
              <m:sSup>
                <m:sSupPr>
                  <m:ctrlPr>
                    <w:rPr>
                      <w:rStyle w:val="Exprinline"/>
                      <w:i/>
                    </w:rPr>
                  </m:ctrlPr>
                </m:sSupPr>
                <m:e>
                  <m:r>
                    <w:rPr>
                      <w:rStyle w:val="Exprinline"/>
                    </w:rPr>
                    <m:t>2</m:t>
                  </m:r>
                </m:e>
                <m:sup>
                  <m:r>
                    <w:rPr>
                      <w:rStyle w:val="Exprinline"/>
                    </w:rPr>
                    <m:t>16</m:t>
                  </m:r>
                </m:sup>
              </m:sSup>
            </m:oMath>
            <w:r w:rsidRPr="00A4559E">
              <w:rPr>
                <w:rStyle w:val="Exprinline"/>
              </w:rPr>
              <w:t> − 1</w:t>
            </w:r>
          </w:p>
        </w:tc>
      </w:tr>
      <w:tr w:rsidR="00010E20" w:rsidRPr="00A4559E" w14:paraId="689AC7B1" w14:textId="77777777" w:rsidTr="009718E7">
        <w:tc>
          <w:tcPr>
            <w:tcW w:w="3969" w:type="dxa"/>
          </w:tcPr>
          <w:p w14:paraId="6E4E9DD4" w14:textId="77777777" w:rsidR="00010E20" w:rsidRPr="00A4559E" w:rsidRDefault="00010E20" w:rsidP="009718E7">
            <w:pPr>
              <w:pStyle w:val="G-PCCTablebody"/>
              <w:rPr>
                <w:rStyle w:val="Synvarinline"/>
              </w:rPr>
            </w:pPr>
            <w:r w:rsidRPr="00A4559E">
              <w:rPr>
                <w:rStyle w:val="Synvarinline"/>
              </w:rPr>
              <w:t>defattr_value</w:t>
            </w:r>
          </w:p>
        </w:tc>
        <w:tc>
          <w:tcPr>
            <w:tcW w:w="3969" w:type="dxa"/>
          </w:tcPr>
          <w:p w14:paraId="5909D0C4" w14:textId="77777777" w:rsidR="00010E20" w:rsidRPr="00A4559E" w:rsidRDefault="00010E20" w:rsidP="009718E7">
            <w:pPr>
              <w:pStyle w:val="G-PCCTablebody"/>
              <w:jc w:val="center"/>
              <w:rPr>
                <w:rStyle w:val="Exprinline"/>
              </w:rPr>
            </w:pPr>
            <w:r w:rsidRPr="00A4559E">
              <w:rPr>
                <w:rStyle w:val="Exprinline"/>
              </w:rPr>
              <w:t>0 .. </w:t>
            </w:r>
            <w:r w:rsidRPr="00A739CE">
              <w:rPr>
                <w:rStyle w:val="ExprNameinline"/>
              </w:rPr>
              <w:t>AttrMaxVal</w:t>
            </w:r>
          </w:p>
        </w:tc>
      </w:tr>
    </w:tbl>
    <w:p w14:paraId="14EBBF00" w14:textId="77777777" w:rsidR="00010E20" w:rsidRPr="00F87EA6" w:rsidRDefault="00010E20" w:rsidP="00010E20">
      <w:pPr>
        <w:tabs>
          <w:tab w:val="clear" w:pos="403"/>
        </w:tabs>
        <w:spacing w:after="0" w:line="240" w:lineRule="auto"/>
        <w:jc w:val="left"/>
      </w:pPr>
      <w:bookmarkStart w:id="630" w:name="_Toc528920624"/>
      <w:bookmarkStart w:id="631" w:name="_Toc528922436"/>
      <w:bookmarkStart w:id="632" w:name="_Toc528922864"/>
      <w:bookmarkStart w:id="633" w:name="_Toc528920625"/>
      <w:bookmarkStart w:id="634" w:name="_Toc528922437"/>
      <w:bookmarkStart w:id="635" w:name="_Toc528922865"/>
      <w:bookmarkStart w:id="636" w:name="_Toc528920653"/>
      <w:bookmarkStart w:id="637" w:name="_Toc528922465"/>
      <w:bookmarkStart w:id="638" w:name="_Toc528922893"/>
      <w:bookmarkStart w:id="639" w:name="_Toc528920654"/>
      <w:bookmarkStart w:id="640" w:name="_Toc528922466"/>
      <w:bookmarkStart w:id="641" w:name="_Toc528922894"/>
      <w:bookmarkStart w:id="642" w:name="_Toc528920661"/>
      <w:bookmarkStart w:id="643" w:name="_Toc528922473"/>
      <w:bookmarkStart w:id="644" w:name="_Toc528922901"/>
      <w:bookmarkStart w:id="645" w:name="_Toc528920667"/>
      <w:bookmarkStart w:id="646" w:name="_Toc528922479"/>
      <w:bookmarkStart w:id="647" w:name="_Toc528922907"/>
      <w:bookmarkStart w:id="648" w:name="_Toc528920695"/>
      <w:bookmarkStart w:id="649" w:name="_Toc528922507"/>
      <w:bookmarkStart w:id="650" w:name="_Toc528922935"/>
      <w:bookmarkStart w:id="651" w:name="_Toc443470372"/>
      <w:bookmarkStart w:id="652" w:name="_Toc450303224"/>
      <w:bookmarkStart w:id="653" w:name="_Toc9996979"/>
      <w:bookmarkStart w:id="654" w:name="_Toc35334267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Pr="00A4559E">
        <w:br w:type="page"/>
      </w:r>
    </w:p>
    <w:p w14:paraId="330B137B" w14:textId="77777777" w:rsidR="00010E20" w:rsidRPr="004F2A4F" w:rsidRDefault="00010E20" w:rsidP="00010E20">
      <w:pPr>
        <w:pStyle w:val="ANNEX"/>
      </w:pPr>
      <w:r w:rsidRPr="004F2A4F">
        <w:lastRenderedPageBreak/>
        <w:br/>
      </w:r>
      <w:bookmarkStart w:id="655" w:name="_Ref91504825"/>
      <w:bookmarkStart w:id="656" w:name="_Toc100603802"/>
      <w:r w:rsidRPr="007B6A5E">
        <w:rPr>
          <w:b w:val="0"/>
          <w:bCs/>
        </w:rPr>
        <w:t>(normative)</w:t>
      </w:r>
      <w:r w:rsidRPr="007B6A5E">
        <w:rPr>
          <w:b w:val="0"/>
          <w:bCs/>
        </w:rPr>
        <w:br/>
      </w:r>
      <w:bookmarkStart w:id="657" w:name="_Toc4056213"/>
      <w:bookmarkStart w:id="658" w:name="_Toc6215387"/>
      <w:bookmarkStart w:id="659" w:name="_Ref12445193"/>
      <w:bookmarkStart w:id="660" w:name="_Toc24731210"/>
      <w:bookmarkStart w:id="661" w:name="_Ref87616497"/>
      <w:r w:rsidRPr="004F2A4F">
        <w:t>Type-length-value</w:t>
      </w:r>
      <w:r>
        <w:t xml:space="preserve"> encapsulated</w:t>
      </w:r>
      <w:r w:rsidRPr="004F2A4F">
        <w:t xml:space="preserve"> bytestream format</w:t>
      </w:r>
      <w:bookmarkEnd w:id="655"/>
      <w:bookmarkEnd w:id="656"/>
      <w:bookmarkEnd w:id="657"/>
      <w:bookmarkEnd w:id="658"/>
      <w:bookmarkEnd w:id="659"/>
      <w:bookmarkEnd w:id="660"/>
      <w:bookmarkEnd w:id="661"/>
    </w:p>
    <w:p w14:paraId="4AF71D2A" w14:textId="77777777" w:rsidR="00010E20" w:rsidRPr="004F2A4F" w:rsidRDefault="00010E20" w:rsidP="00010E20">
      <w:pPr>
        <w:pStyle w:val="a2"/>
      </w:pPr>
      <w:bookmarkStart w:id="662" w:name="_Toc100603803"/>
      <w:r w:rsidRPr="004F2A4F">
        <w:t>General</w:t>
      </w:r>
      <w:bookmarkEnd w:id="662"/>
      <w:r>
        <w:fldChar w:fldCharType="begin" w:fldLock="1"/>
      </w:r>
      <w:r>
        <w:rPr>
          <w:rStyle w:val="HdgMarker"/>
        </w:rPr>
        <w:instrText>Q</w:instrText>
      </w:r>
      <w:r>
        <w:instrText>UOTE "" \* Charformat</w:instrText>
      </w:r>
      <w:r>
        <w:fldChar w:fldCharType="end"/>
      </w:r>
    </w:p>
    <w:p w14:paraId="0526B90A" w14:textId="77777777" w:rsidR="00010E20" w:rsidRPr="00A4559E" w:rsidRDefault="00010E20" w:rsidP="00010E20">
      <w:pPr>
        <w:rPr>
          <w:lang w:eastAsia="ja-JP"/>
        </w:rPr>
      </w:pPr>
      <w:r w:rsidRPr="00A4559E">
        <w:rPr>
          <w:lang w:eastAsia="ja-JP"/>
        </w:rPr>
        <w:t>This annex specifies the syntax and semantics of a bytestream format for use by applications that deliver DUs as an ordered stream of bytes without any requirement for further encapsulation in a file format.</w:t>
      </w:r>
    </w:p>
    <w:p w14:paraId="399573DF" w14:textId="77777777" w:rsidR="00010E20" w:rsidRPr="00A4559E" w:rsidRDefault="00010E20" w:rsidP="00010E20">
      <w:pPr>
        <w:rPr>
          <w:lang w:eastAsia="ja-JP"/>
        </w:rPr>
      </w:pPr>
      <w:r w:rsidRPr="00A4559E">
        <w:rPr>
          <w:lang w:eastAsia="ja-JP"/>
        </w:rPr>
        <w:t>The bytestream format comprises a sequence of type-length-value encapsulation structures that each represent a single coded DU syntax structure.</w:t>
      </w:r>
    </w:p>
    <w:p w14:paraId="358B178A" w14:textId="77777777" w:rsidR="00010E20" w:rsidRPr="004F2A4F" w:rsidRDefault="00010E20" w:rsidP="00010E20">
      <w:pPr>
        <w:pStyle w:val="a2"/>
      </w:pPr>
      <w:bookmarkStart w:id="663" w:name="_Toc100603804"/>
      <w:r w:rsidRPr="004F2A4F">
        <w:t>Syntax and semantics</w:t>
      </w:r>
      <w:bookmarkEnd w:id="663"/>
      <w:r>
        <w:fldChar w:fldCharType="begin" w:fldLock="1"/>
      </w:r>
      <w:r>
        <w:rPr>
          <w:rStyle w:val="HdgMarker"/>
        </w:rPr>
        <w:instrText>Q</w:instrText>
      </w:r>
      <w:r>
        <w:instrText>UOTE "" \* Charformat</w:instrText>
      </w:r>
      <w:r>
        <w:fldChar w:fldCharType="end"/>
      </w:r>
    </w:p>
    <w:p w14:paraId="3412E7B2" w14:textId="77777777" w:rsidR="00010E20" w:rsidRPr="004F2A4F" w:rsidRDefault="00010E20" w:rsidP="00010E20">
      <w:pPr>
        <w:pStyle w:val="a3"/>
      </w:pPr>
      <w:bookmarkStart w:id="664" w:name="_Toc100603805"/>
      <w:r w:rsidRPr="004F2A4F">
        <w:t>Syntax</w:t>
      </w:r>
      <w:bookmarkEnd w:id="664"/>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8"/>
      </w:tblGrid>
      <w:tr w:rsidR="00010E20" w:rsidRPr="00A4559E" w14:paraId="2AE0EF3D" w14:textId="77777777" w:rsidTr="009718E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544F53FB" w14:textId="77777777" w:rsidR="00010E20" w:rsidRPr="00A4559E" w:rsidRDefault="00010E20" w:rsidP="009718E7">
            <w:pPr>
              <w:pStyle w:val="G-PCCTablebodyKWN"/>
              <w:rPr>
                <w:rStyle w:val="Exprinline"/>
              </w:rPr>
            </w:pPr>
            <w:r w:rsidRPr="00A4559E">
              <w:rPr>
                <w:rStyle w:val="Synvarinline"/>
              </w:rPr>
              <w:t>tlv_encapsulation</w:t>
            </w:r>
            <w:r w:rsidRPr="00A4559E">
              <w:rPr>
                <w:rStyle w:val="Exprinline"/>
              </w:rPr>
              <w:t>( ) {</w:t>
            </w:r>
          </w:p>
        </w:tc>
        <w:tc>
          <w:tcPr>
            <w:tcW w:w="1418" w:type="dxa"/>
          </w:tcPr>
          <w:p w14:paraId="0255A67E" w14:textId="77777777" w:rsidR="00010E20" w:rsidRPr="00A4559E" w:rsidRDefault="00010E20" w:rsidP="009718E7">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A4559E">
              <w:rPr>
                <w:noProof/>
              </w:rPr>
              <w:t>Descriptor</w:t>
            </w:r>
          </w:p>
        </w:tc>
      </w:tr>
      <w:tr w:rsidR="00010E20" w:rsidRPr="00A4559E" w14:paraId="3F004497" w14:textId="77777777" w:rsidTr="009718E7">
        <w:tc>
          <w:tcPr>
            <w:tcW w:w="6803" w:type="dxa"/>
          </w:tcPr>
          <w:p w14:paraId="1246CB3C" w14:textId="77777777" w:rsidR="00010E20" w:rsidRPr="00A4559E" w:rsidRDefault="00010E20" w:rsidP="009718E7">
            <w:pPr>
              <w:pStyle w:val="G-PCCTablebody"/>
              <w:rPr>
                <w:rStyle w:val="Synboldinline"/>
              </w:rPr>
            </w:pPr>
            <w:r w:rsidRPr="00A4559E">
              <w:rPr>
                <w:rStyle w:val="Codeinline"/>
              </w:rPr>
              <w:t>   </w:t>
            </w:r>
            <w:r w:rsidRPr="00A4559E">
              <w:rPr>
                <w:rStyle w:val="Synboldinline"/>
              </w:rPr>
              <w:t>tlv_type</w:t>
            </w:r>
          </w:p>
        </w:tc>
        <w:tc>
          <w:tcPr>
            <w:tcW w:w="1418" w:type="dxa"/>
          </w:tcPr>
          <w:p w14:paraId="40EF7FA2" w14:textId="77777777" w:rsidR="00010E20" w:rsidRPr="00A4559E" w:rsidRDefault="00010E20" w:rsidP="009718E7">
            <w:pPr>
              <w:pStyle w:val="G-PCCTablebody"/>
              <w:jc w:val="center"/>
              <w:rPr>
                <w:bCs/>
              </w:rPr>
            </w:pPr>
            <w:r w:rsidRPr="00A4559E">
              <w:rPr>
                <w:bCs/>
              </w:rPr>
              <w:t>u(8)</w:t>
            </w:r>
          </w:p>
        </w:tc>
      </w:tr>
      <w:tr w:rsidR="00010E20" w:rsidRPr="00A4559E" w14:paraId="0487987F" w14:textId="77777777" w:rsidTr="009718E7">
        <w:tc>
          <w:tcPr>
            <w:tcW w:w="6803" w:type="dxa"/>
          </w:tcPr>
          <w:p w14:paraId="08542D6D" w14:textId="77777777" w:rsidR="00010E20" w:rsidRPr="00A4559E" w:rsidRDefault="00010E20" w:rsidP="009718E7">
            <w:pPr>
              <w:pStyle w:val="G-PCCTablebody"/>
              <w:rPr>
                <w:rStyle w:val="Synboldinline"/>
              </w:rPr>
            </w:pPr>
            <w:r w:rsidRPr="00A4559E">
              <w:rPr>
                <w:rStyle w:val="Codeinline"/>
              </w:rPr>
              <w:t>   </w:t>
            </w:r>
            <w:r w:rsidRPr="00A4559E">
              <w:rPr>
                <w:rStyle w:val="Synboldinline"/>
              </w:rPr>
              <w:t>tlv_num_payload_bytes</w:t>
            </w:r>
          </w:p>
        </w:tc>
        <w:tc>
          <w:tcPr>
            <w:tcW w:w="1418" w:type="dxa"/>
          </w:tcPr>
          <w:p w14:paraId="205F5689" w14:textId="77777777" w:rsidR="00010E20" w:rsidRPr="00A4559E" w:rsidRDefault="00010E20" w:rsidP="009718E7">
            <w:pPr>
              <w:pStyle w:val="G-PCCTablebody"/>
              <w:jc w:val="center"/>
              <w:rPr>
                <w:bCs/>
              </w:rPr>
            </w:pPr>
            <w:r w:rsidRPr="00A4559E">
              <w:rPr>
                <w:bCs/>
              </w:rPr>
              <w:t>u(32)</w:t>
            </w:r>
          </w:p>
        </w:tc>
      </w:tr>
      <w:tr w:rsidR="00010E20" w:rsidRPr="00A4559E" w14:paraId="05C77663" w14:textId="77777777" w:rsidTr="009718E7">
        <w:tc>
          <w:tcPr>
            <w:tcW w:w="6803" w:type="dxa"/>
          </w:tcPr>
          <w:p w14:paraId="60F1E1A1" w14:textId="77777777" w:rsidR="00010E20" w:rsidRPr="00A4559E" w:rsidRDefault="00010E20" w:rsidP="009718E7">
            <w:pPr>
              <w:pStyle w:val="G-PCCTablebodyKWN"/>
              <w:rPr>
                <w:rStyle w:val="Exprinline"/>
              </w:rPr>
            </w:pPr>
            <w:r w:rsidRPr="00A4559E">
              <w:rPr>
                <w:rStyle w:val="Codeinline"/>
              </w:rPr>
              <w:t>   </w:t>
            </w:r>
            <w:r w:rsidRPr="00C75E56">
              <w:rPr>
                <w:rStyle w:val="Funcinline"/>
              </w:rPr>
              <w:t>for</w:t>
            </w:r>
            <w:r w:rsidRPr="00A4559E">
              <w:rPr>
                <w:rStyle w:val="Exprinline"/>
              </w:rPr>
              <w:t>( </w:t>
            </w:r>
            <w:r>
              <w:rPr>
                <w:rStyle w:val="Var1inline"/>
              </w:rPr>
              <w:t>𝑖</w:t>
            </w:r>
            <w:r w:rsidRPr="00A4559E">
              <w:rPr>
                <w:rStyle w:val="Exprinline"/>
              </w:rPr>
              <w:t xml:space="preserve"> = 0; </w:t>
            </w:r>
            <w:r>
              <w:rPr>
                <w:rStyle w:val="Var1inline"/>
              </w:rPr>
              <w:t>𝑖</w:t>
            </w:r>
            <w:r w:rsidRPr="00A4559E">
              <w:rPr>
                <w:rStyle w:val="Exprinline"/>
              </w:rPr>
              <w:t xml:space="preserve"> &lt; </w:t>
            </w:r>
            <w:r w:rsidRPr="00A4559E">
              <w:rPr>
                <w:rStyle w:val="Synvarinline"/>
              </w:rPr>
              <w:t>tlv_num_payload_bytes</w:t>
            </w:r>
            <w:r w:rsidRPr="00A4559E">
              <w:rPr>
                <w:rStyle w:val="Exprinline"/>
              </w:rPr>
              <w:t xml:space="preserve">; </w:t>
            </w:r>
            <w:r>
              <w:rPr>
                <w:rStyle w:val="Var1inline"/>
              </w:rPr>
              <w:t>𝑖</w:t>
            </w:r>
            <w:r w:rsidRPr="00A4559E">
              <w:rPr>
                <w:rStyle w:val="Exprinline"/>
              </w:rPr>
              <w:t>++ )</w:t>
            </w:r>
          </w:p>
        </w:tc>
        <w:tc>
          <w:tcPr>
            <w:tcW w:w="1418" w:type="dxa"/>
          </w:tcPr>
          <w:p w14:paraId="3A69BEBF" w14:textId="77777777" w:rsidR="00010E20" w:rsidRPr="00A4559E" w:rsidRDefault="00010E20" w:rsidP="009718E7">
            <w:pPr>
              <w:pStyle w:val="G-PCCTablebody"/>
              <w:jc w:val="center"/>
              <w:rPr>
                <w:noProof/>
              </w:rPr>
            </w:pPr>
          </w:p>
        </w:tc>
      </w:tr>
      <w:tr w:rsidR="00010E20" w:rsidRPr="00A4559E" w14:paraId="5E190FCE" w14:textId="77777777" w:rsidTr="009718E7">
        <w:tc>
          <w:tcPr>
            <w:tcW w:w="6803" w:type="dxa"/>
          </w:tcPr>
          <w:p w14:paraId="50157500" w14:textId="77777777" w:rsidR="00010E20" w:rsidRPr="00A4559E" w:rsidRDefault="00010E20" w:rsidP="009718E7">
            <w:pPr>
              <w:pStyle w:val="G-PCCTablebody"/>
            </w:pPr>
            <w:r w:rsidRPr="00A4559E">
              <w:rPr>
                <w:rStyle w:val="Codeinline"/>
              </w:rPr>
              <w:t>      </w:t>
            </w:r>
            <w:r w:rsidRPr="00A4559E">
              <w:rPr>
                <w:rStyle w:val="Synboldinline"/>
              </w:rPr>
              <w:t>tlv_payload_byte</w:t>
            </w:r>
            <w:r w:rsidRPr="00A4559E">
              <w:rPr>
                <w:rStyle w:val="Exprinline"/>
              </w:rPr>
              <w:t>[ </w:t>
            </w:r>
            <w:r>
              <w:rPr>
                <w:rStyle w:val="Var1inline"/>
              </w:rPr>
              <w:t>𝑖</w:t>
            </w:r>
            <w:r w:rsidRPr="00A4559E">
              <w:rPr>
                <w:rStyle w:val="Exprinline"/>
              </w:rPr>
              <w:t> ]</w:t>
            </w:r>
          </w:p>
        </w:tc>
        <w:tc>
          <w:tcPr>
            <w:tcW w:w="1418" w:type="dxa"/>
          </w:tcPr>
          <w:p w14:paraId="62367450" w14:textId="77777777" w:rsidR="00010E20" w:rsidRPr="00A4559E" w:rsidRDefault="00010E20" w:rsidP="009718E7">
            <w:pPr>
              <w:pStyle w:val="G-PCCTablebody"/>
              <w:jc w:val="center"/>
              <w:rPr>
                <w:noProof/>
              </w:rPr>
            </w:pPr>
            <w:r w:rsidRPr="00A4559E">
              <w:rPr>
                <w:bCs/>
                <w:noProof/>
              </w:rPr>
              <w:t>u(8)</w:t>
            </w:r>
          </w:p>
        </w:tc>
      </w:tr>
      <w:tr w:rsidR="00010E20" w:rsidRPr="00A4559E" w14:paraId="693F02AF" w14:textId="77777777" w:rsidTr="009718E7">
        <w:trPr>
          <w:cnfStyle w:val="010000000000" w:firstRow="0" w:lastRow="1" w:firstColumn="0" w:lastColumn="0" w:oddVBand="0" w:evenVBand="0" w:oddHBand="0" w:evenHBand="0" w:firstRowFirstColumn="0" w:firstRowLastColumn="0" w:lastRowFirstColumn="0" w:lastRowLastColumn="0"/>
        </w:trPr>
        <w:tc>
          <w:tcPr>
            <w:tcW w:w="6803" w:type="dxa"/>
          </w:tcPr>
          <w:p w14:paraId="02803D83" w14:textId="77777777" w:rsidR="00010E20" w:rsidRPr="00A4559E" w:rsidRDefault="00010E20" w:rsidP="009718E7">
            <w:pPr>
              <w:pStyle w:val="G-PCCTablebodyKWN"/>
              <w:rPr>
                <w:rStyle w:val="Exprinline"/>
              </w:rPr>
            </w:pPr>
            <w:r w:rsidRPr="00A4559E">
              <w:rPr>
                <w:rStyle w:val="Exprinline"/>
              </w:rPr>
              <w:t>}</w:t>
            </w:r>
          </w:p>
        </w:tc>
        <w:tc>
          <w:tcPr>
            <w:tcW w:w="1418" w:type="dxa"/>
          </w:tcPr>
          <w:p w14:paraId="0CC47EBE" w14:textId="77777777" w:rsidR="00010E20" w:rsidRPr="00A4559E" w:rsidRDefault="00010E20" w:rsidP="009718E7">
            <w:pPr>
              <w:pStyle w:val="G-PCCTablebody"/>
              <w:jc w:val="center"/>
              <w:rPr>
                <w:noProof/>
              </w:rPr>
            </w:pPr>
          </w:p>
        </w:tc>
      </w:tr>
    </w:tbl>
    <w:p w14:paraId="3156E53B" w14:textId="77777777" w:rsidR="00010E20" w:rsidRPr="00A4559E" w:rsidRDefault="00010E20" w:rsidP="00010E20">
      <w:pPr>
        <w:pStyle w:val="TableSpacer"/>
        <w:rPr>
          <w:lang w:eastAsia="ja-JP"/>
        </w:rPr>
      </w:pPr>
    </w:p>
    <w:p w14:paraId="6DA4E80A" w14:textId="77777777" w:rsidR="00010E20" w:rsidRPr="004F2A4F" w:rsidRDefault="00010E20" w:rsidP="00010E20">
      <w:pPr>
        <w:pStyle w:val="a3"/>
      </w:pPr>
      <w:bookmarkStart w:id="665" w:name="_Toc100603806"/>
      <w:r w:rsidRPr="004F2A4F">
        <w:t>Semantics</w:t>
      </w:r>
      <w:bookmarkEnd w:id="665"/>
      <w:r>
        <w:fldChar w:fldCharType="begin" w:fldLock="1"/>
      </w:r>
      <w:r>
        <w:rPr>
          <w:rStyle w:val="HdgMarker"/>
        </w:rPr>
        <w:instrText>Q</w:instrText>
      </w:r>
      <w:r>
        <w:instrText>UOTE "" \* Charformat</w:instrText>
      </w:r>
      <w:r>
        <w:fldChar w:fldCharType="end"/>
      </w:r>
    </w:p>
    <w:p w14:paraId="6A66BF24" w14:textId="77777777" w:rsidR="00010E20" w:rsidRPr="00A4559E" w:rsidRDefault="00010E20" w:rsidP="00010E20">
      <w:pPr>
        <w:rPr>
          <w:lang w:eastAsia="ja-JP"/>
        </w:rPr>
      </w:pPr>
      <w:r w:rsidRPr="00A4559E">
        <w:rPr>
          <w:lang w:eastAsia="ja-JP"/>
        </w:rPr>
        <w:t xml:space="preserve">The order of </w:t>
      </w:r>
      <w:r w:rsidRPr="00A4559E">
        <w:rPr>
          <w:rStyle w:val="Synvarinline"/>
        </w:rPr>
        <w:t>tlv_encapsulation</w:t>
      </w:r>
      <w:r w:rsidRPr="00A4559E">
        <w:rPr>
          <w:lang w:eastAsia="ja-JP"/>
        </w:rPr>
        <w:t xml:space="preserve"> structures shall follow the decoding order for the encapsulated syntax structures.</w:t>
      </w:r>
    </w:p>
    <w:p w14:paraId="02BFBD7F" w14:textId="77777777" w:rsidR="00010E20" w:rsidRPr="00A4559E" w:rsidRDefault="00010E20" w:rsidP="00010E20">
      <w:pPr>
        <w:rPr>
          <w:lang w:eastAsia="ja-JP"/>
        </w:rPr>
      </w:pPr>
      <w:r w:rsidRPr="00A4559E">
        <w:rPr>
          <w:rStyle w:val="Synboldinline"/>
        </w:rPr>
        <w:t>tlv_type</w:t>
      </w:r>
      <w:r w:rsidRPr="00A4559E">
        <w:rPr>
          <w:lang w:eastAsia="ja-JP"/>
        </w:rPr>
        <w:t xml:space="preserve"> identifies the syntax structure represented by </w:t>
      </w:r>
      <w:r w:rsidRPr="00A4559E">
        <w:rPr>
          <w:rStyle w:val="Synvarinline"/>
        </w:rPr>
        <w:t>tlv_payload_byte</w:t>
      </w:r>
      <w:r w:rsidRPr="00A4559E">
        <w:rPr>
          <w:rStyle w:val="Exprinline"/>
        </w:rPr>
        <w:t>[ ]</w:t>
      </w:r>
      <w:r w:rsidRPr="00A4559E">
        <w:rPr>
          <w:lang w:eastAsia="ja-JP"/>
        </w:rPr>
        <w:t xml:space="preserve"> as specified by </w:t>
      </w:r>
      <w:r w:rsidRPr="00A4559E">
        <w:rPr>
          <w:lang w:eastAsia="ja-JP"/>
        </w:rPr>
        <w:fldChar w:fldCharType="begin" w:fldLock="1"/>
      </w:r>
      <w:r w:rsidRPr="00A4559E">
        <w:rPr>
          <w:lang w:eastAsia="ja-JP"/>
        </w:rPr>
        <w:instrText xml:space="preserve"> REF _Ref12603076 \h </w:instrText>
      </w:r>
      <w:r w:rsidRPr="00A4559E">
        <w:rPr>
          <w:lang w:eastAsia="ja-JP"/>
        </w:rPr>
      </w:r>
      <w:r w:rsidRPr="00A4559E">
        <w:rPr>
          <w:lang w:eastAsia="ja-JP"/>
        </w:rPr>
        <w:fldChar w:fldCharType="separate"/>
      </w:r>
      <w:r w:rsidRPr="00AD3E9C">
        <w:t>Table</w:t>
      </w:r>
      <w:r>
        <w:t> </w:t>
      </w:r>
      <w:r w:rsidRPr="00AD3E9C">
        <w:t>B.</w:t>
      </w:r>
      <w:r>
        <w:rPr>
          <w:noProof/>
        </w:rPr>
        <w:t>1</w:t>
      </w:r>
      <w:r w:rsidRPr="00A4559E">
        <w:rPr>
          <w:lang w:eastAsia="ja-JP"/>
        </w:rPr>
        <w:fldChar w:fldCharType="end"/>
      </w:r>
      <w:r w:rsidRPr="00A4559E">
        <w:rPr>
          <w:lang w:eastAsia="ja-JP"/>
        </w:rPr>
        <w:t>.</w:t>
      </w:r>
    </w:p>
    <w:p w14:paraId="10D55674" w14:textId="77777777" w:rsidR="00010E20" w:rsidRPr="00AD3E9C" w:rsidRDefault="00010E20" w:rsidP="00010E20">
      <w:pPr>
        <w:pStyle w:val="af4"/>
      </w:pPr>
      <w:bookmarkStart w:id="666" w:name="_Ref12603076"/>
      <w:r w:rsidRPr="00AD3E9C">
        <w:t>Table</w:t>
      </w:r>
      <w:r>
        <w:t> </w:t>
      </w:r>
      <w:r w:rsidRPr="00AD3E9C">
        <w:t>B.</w:t>
      </w:r>
      <w:r w:rsidRPr="00182871">
        <w:fldChar w:fldCharType="begin" w:fldLock="1"/>
      </w:r>
      <w:r w:rsidRPr="00182871">
        <w:instrText xml:space="preserve"> SEQ Table</w:instrText>
      </w:r>
      <w:r>
        <w:instrText xml:space="preserve"> \r 1</w:instrText>
      </w:r>
      <w:r w:rsidRPr="00182871">
        <w:instrText xml:space="preserve"> \* ARABIC </w:instrText>
      </w:r>
      <w:r w:rsidRPr="00182871">
        <w:fldChar w:fldCharType="separate"/>
      </w:r>
      <w:r>
        <w:rPr>
          <w:noProof/>
        </w:rPr>
        <w:t>1</w:t>
      </w:r>
      <w:r w:rsidRPr="00182871">
        <w:fldChar w:fldCharType="end"/>
      </w:r>
      <w:bookmarkEnd w:id="666"/>
      <w:r w:rsidRPr="00AD3E9C">
        <w:t xml:space="preserve"> — Mapping of </w:t>
      </w:r>
      <w:r w:rsidRPr="001A38FF">
        <w:rPr>
          <w:rStyle w:val="Synvarinline"/>
        </w:rPr>
        <w:t>tlv_type</w:t>
      </w:r>
      <w:r w:rsidRPr="00AD3E9C">
        <w:t xml:space="preserve"> and associated data unit to syntax tables</w:t>
      </w:r>
    </w:p>
    <w:tbl>
      <w:tblPr>
        <w:tblStyle w:val="G-PCCTable"/>
        <w:tblW w:w="0" w:type="auto"/>
        <w:tblLook w:val="0420" w:firstRow="1" w:lastRow="0" w:firstColumn="0" w:lastColumn="0" w:noHBand="0" w:noVBand="1"/>
      </w:tblPr>
      <w:tblGrid>
        <w:gridCol w:w="936"/>
        <w:gridCol w:w="1341"/>
        <w:gridCol w:w="4028"/>
      </w:tblGrid>
      <w:tr w:rsidR="00010E20" w:rsidRPr="00A4559E" w14:paraId="2DD89992" w14:textId="77777777" w:rsidTr="009718E7">
        <w:trPr>
          <w:cnfStyle w:val="100000000000" w:firstRow="1" w:lastRow="0" w:firstColumn="0" w:lastColumn="0" w:oddVBand="0" w:evenVBand="0" w:oddHBand="0" w:evenHBand="0" w:firstRowFirstColumn="0" w:firstRowLastColumn="0" w:lastRowFirstColumn="0" w:lastRowLastColumn="0"/>
          <w:trHeight w:val="20"/>
          <w:tblHeader/>
        </w:trPr>
        <w:tc>
          <w:tcPr>
            <w:tcW w:w="0" w:type="auto"/>
            <w:noWrap/>
            <w:hideMark/>
          </w:tcPr>
          <w:p w14:paraId="63626526" w14:textId="77777777" w:rsidR="00010E20" w:rsidRPr="00A4559E" w:rsidRDefault="00010E20" w:rsidP="009718E7">
            <w:pPr>
              <w:pStyle w:val="G-PCCTablebody"/>
              <w:jc w:val="center"/>
              <w:rPr>
                <w:b w:val="0"/>
                <w:bCs/>
              </w:rPr>
            </w:pPr>
            <w:r w:rsidRPr="00A4559E">
              <w:rPr>
                <w:rStyle w:val="Synvarinline"/>
              </w:rPr>
              <w:t>tlv_type</w:t>
            </w:r>
          </w:p>
        </w:tc>
        <w:tc>
          <w:tcPr>
            <w:tcW w:w="0" w:type="auto"/>
            <w:noWrap/>
            <w:hideMark/>
          </w:tcPr>
          <w:p w14:paraId="50CF5ECF" w14:textId="77777777" w:rsidR="00010E20" w:rsidRPr="00A4559E" w:rsidRDefault="00010E20" w:rsidP="009718E7">
            <w:pPr>
              <w:pStyle w:val="G-PCCTablebody"/>
              <w:jc w:val="center"/>
              <w:rPr>
                <w:b w:val="0"/>
                <w:bCs/>
              </w:rPr>
            </w:pPr>
            <w:r w:rsidRPr="00A4559E">
              <w:rPr>
                <w:bCs/>
              </w:rPr>
              <w:t>Syntax table</w:t>
            </w:r>
          </w:p>
        </w:tc>
        <w:tc>
          <w:tcPr>
            <w:tcW w:w="0" w:type="auto"/>
            <w:noWrap/>
            <w:hideMark/>
          </w:tcPr>
          <w:p w14:paraId="3E751CA4" w14:textId="77777777" w:rsidR="00010E20" w:rsidRPr="00A4559E" w:rsidRDefault="00010E20" w:rsidP="009718E7">
            <w:pPr>
              <w:pStyle w:val="G-PCCTablebody"/>
              <w:jc w:val="center"/>
              <w:rPr>
                <w:b w:val="0"/>
                <w:bCs/>
              </w:rPr>
            </w:pPr>
            <w:r w:rsidRPr="00A4559E">
              <w:rPr>
                <w:bCs/>
              </w:rPr>
              <w:t>Description</w:t>
            </w:r>
          </w:p>
        </w:tc>
      </w:tr>
      <w:tr w:rsidR="00010E20" w:rsidRPr="00A4559E" w14:paraId="2C054ACB" w14:textId="77777777" w:rsidTr="009718E7">
        <w:trPr>
          <w:trHeight w:val="20"/>
        </w:trPr>
        <w:tc>
          <w:tcPr>
            <w:tcW w:w="0" w:type="auto"/>
            <w:noWrap/>
            <w:hideMark/>
          </w:tcPr>
          <w:p w14:paraId="69882F48" w14:textId="77777777" w:rsidR="00010E20" w:rsidRPr="00A4559E" w:rsidRDefault="00010E20" w:rsidP="009718E7">
            <w:pPr>
              <w:pStyle w:val="G-PCCTablebodyKWN"/>
              <w:jc w:val="center"/>
            </w:pPr>
            <w:r w:rsidRPr="00A4559E">
              <w:t>0</w:t>
            </w:r>
          </w:p>
        </w:tc>
        <w:tc>
          <w:tcPr>
            <w:tcW w:w="0" w:type="auto"/>
            <w:noWrap/>
            <w:hideMark/>
          </w:tcPr>
          <w:p w14:paraId="288AD4AB" w14:textId="77777777" w:rsidR="00010E20" w:rsidRPr="00A4559E" w:rsidRDefault="00010E20" w:rsidP="009718E7">
            <w:pPr>
              <w:pStyle w:val="G-PCCTablebody"/>
              <w:jc w:val="center"/>
            </w:pPr>
            <w:r w:rsidRPr="00A4559E">
              <w:fldChar w:fldCharType="begin" w:fldLock="1"/>
            </w:r>
            <w:r w:rsidRPr="00A4559E">
              <w:instrText xml:space="preserve"> REF _Ref45230050 \r \h  \* MERGEFORMAT </w:instrText>
            </w:r>
            <w:r w:rsidRPr="00A4559E">
              <w:fldChar w:fldCharType="separate"/>
            </w:r>
            <w:r>
              <w:t>7.3.2.1</w:t>
            </w:r>
            <w:r w:rsidRPr="00A4559E">
              <w:fldChar w:fldCharType="end"/>
            </w:r>
          </w:p>
        </w:tc>
        <w:tc>
          <w:tcPr>
            <w:tcW w:w="0" w:type="auto"/>
            <w:noWrap/>
            <w:hideMark/>
          </w:tcPr>
          <w:p w14:paraId="710D7318" w14:textId="77777777" w:rsidR="00010E20" w:rsidRPr="00A4559E" w:rsidRDefault="00010E20" w:rsidP="009718E7">
            <w:pPr>
              <w:pStyle w:val="G-PCCTablebody"/>
            </w:pPr>
            <w:r w:rsidRPr="00A4559E">
              <w:t>Sequence parameter set data unit</w:t>
            </w:r>
          </w:p>
        </w:tc>
      </w:tr>
      <w:tr w:rsidR="00010E20" w:rsidRPr="00A4559E" w14:paraId="03EEA485" w14:textId="77777777" w:rsidTr="009718E7">
        <w:trPr>
          <w:trHeight w:val="20"/>
        </w:trPr>
        <w:tc>
          <w:tcPr>
            <w:tcW w:w="0" w:type="auto"/>
            <w:noWrap/>
            <w:hideMark/>
          </w:tcPr>
          <w:p w14:paraId="621316F3" w14:textId="77777777" w:rsidR="00010E20" w:rsidRPr="00A4559E" w:rsidRDefault="00010E20" w:rsidP="009718E7">
            <w:pPr>
              <w:pStyle w:val="G-PCCTablebodyKWN"/>
              <w:jc w:val="center"/>
            </w:pPr>
            <w:r w:rsidRPr="00A4559E">
              <w:t>1</w:t>
            </w:r>
          </w:p>
        </w:tc>
        <w:tc>
          <w:tcPr>
            <w:tcW w:w="0" w:type="auto"/>
            <w:noWrap/>
            <w:hideMark/>
          </w:tcPr>
          <w:p w14:paraId="116453E1" w14:textId="77777777" w:rsidR="00010E20" w:rsidRPr="00A4559E" w:rsidRDefault="00010E20" w:rsidP="009718E7">
            <w:pPr>
              <w:pStyle w:val="G-PCCTablebody"/>
              <w:jc w:val="center"/>
            </w:pPr>
            <w:r w:rsidRPr="00A4559E">
              <w:fldChar w:fldCharType="begin" w:fldLock="1"/>
            </w:r>
            <w:r w:rsidRPr="00A4559E">
              <w:instrText xml:space="preserve"> REF _Ref45230059 \r \h  \* MERGEFORMAT </w:instrText>
            </w:r>
            <w:r w:rsidRPr="00A4559E">
              <w:fldChar w:fldCharType="separate"/>
            </w:r>
            <w:r>
              <w:t>7.3.2.5</w:t>
            </w:r>
            <w:r w:rsidRPr="00A4559E">
              <w:fldChar w:fldCharType="end"/>
            </w:r>
          </w:p>
        </w:tc>
        <w:tc>
          <w:tcPr>
            <w:tcW w:w="0" w:type="auto"/>
            <w:noWrap/>
            <w:hideMark/>
          </w:tcPr>
          <w:p w14:paraId="50F28BEB" w14:textId="77777777" w:rsidR="00010E20" w:rsidRPr="00A4559E" w:rsidRDefault="00010E20" w:rsidP="009718E7">
            <w:pPr>
              <w:pStyle w:val="G-PCCTablebody"/>
            </w:pPr>
            <w:r w:rsidRPr="00A4559E">
              <w:t>Geometry parameter set data unit</w:t>
            </w:r>
          </w:p>
        </w:tc>
      </w:tr>
      <w:tr w:rsidR="00010E20" w:rsidRPr="00A4559E" w14:paraId="0821C1DC" w14:textId="77777777" w:rsidTr="009718E7">
        <w:trPr>
          <w:trHeight w:val="20"/>
        </w:trPr>
        <w:tc>
          <w:tcPr>
            <w:tcW w:w="0" w:type="auto"/>
            <w:noWrap/>
            <w:hideMark/>
          </w:tcPr>
          <w:p w14:paraId="752A363D" w14:textId="77777777" w:rsidR="00010E20" w:rsidRPr="00A4559E" w:rsidRDefault="00010E20" w:rsidP="009718E7">
            <w:pPr>
              <w:pStyle w:val="G-PCCTablebodyKWN"/>
              <w:jc w:val="center"/>
            </w:pPr>
            <w:r w:rsidRPr="00A4559E">
              <w:t>2</w:t>
            </w:r>
          </w:p>
        </w:tc>
        <w:tc>
          <w:tcPr>
            <w:tcW w:w="0" w:type="auto"/>
            <w:noWrap/>
            <w:hideMark/>
          </w:tcPr>
          <w:p w14:paraId="6F6FBDA4" w14:textId="77777777" w:rsidR="00010E20" w:rsidRPr="00A4559E" w:rsidRDefault="00010E20" w:rsidP="009718E7">
            <w:pPr>
              <w:pStyle w:val="G-PCCTablebody"/>
              <w:jc w:val="center"/>
            </w:pPr>
            <w:r w:rsidRPr="00A4559E">
              <w:fldChar w:fldCharType="begin" w:fldLock="1"/>
            </w:r>
            <w:r w:rsidRPr="00A4559E">
              <w:instrText xml:space="preserve"> REF _Ref45230083 \r \h  \* MERGEFORMAT </w:instrText>
            </w:r>
            <w:r w:rsidRPr="00A4559E">
              <w:fldChar w:fldCharType="separate"/>
            </w:r>
            <w:r>
              <w:t>7.3.3.1</w:t>
            </w:r>
            <w:r w:rsidRPr="00A4559E">
              <w:fldChar w:fldCharType="end"/>
            </w:r>
          </w:p>
        </w:tc>
        <w:tc>
          <w:tcPr>
            <w:tcW w:w="0" w:type="auto"/>
            <w:noWrap/>
            <w:hideMark/>
          </w:tcPr>
          <w:p w14:paraId="2CCB239B" w14:textId="77777777" w:rsidR="00010E20" w:rsidRPr="00A4559E" w:rsidRDefault="00010E20" w:rsidP="009718E7">
            <w:pPr>
              <w:pStyle w:val="G-PCCTablebody"/>
            </w:pPr>
            <w:r w:rsidRPr="00A4559E">
              <w:t>Geometry data unit</w:t>
            </w:r>
          </w:p>
        </w:tc>
      </w:tr>
      <w:tr w:rsidR="00010E20" w:rsidRPr="00A4559E" w14:paraId="2E7F20F8" w14:textId="77777777" w:rsidTr="009718E7">
        <w:trPr>
          <w:trHeight w:val="20"/>
        </w:trPr>
        <w:tc>
          <w:tcPr>
            <w:tcW w:w="0" w:type="auto"/>
            <w:noWrap/>
            <w:hideMark/>
          </w:tcPr>
          <w:p w14:paraId="1216D284" w14:textId="77777777" w:rsidR="00010E20" w:rsidRPr="00A4559E" w:rsidRDefault="00010E20" w:rsidP="009718E7">
            <w:pPr>
              <w:pStyle w:val="G-PCCTablebodyKWN"/>
              <w:jc w:val="center"/>
            </w:pPr>
            <w:r w:rsidRPr="00A4559E">
              <w:t>3</w:t>
            </w:r>
          </w:p>
        </w:tc>
        <w:tc>
          <w:tcPr>
            <w:tcW w:w="0" w:type="auto"/>
            <w:noWrap/>
            <w:hideMark/>
          </w:tcPr>
          <w:p w14:paraId="1096D145" w14:textId="77777777" w:rsidR="00010E20" w:rsidRPr="00A4559E" w:rsidRDefault="00010E20" w:rsidP="009718E7">
            <w:pPr>
              <w:pStyle w:val="G-PCCTablebody"/>
              <w:jc w:val="center"/>
            </w:pPr>
            <w:r w:rsidRPr="00A4559E">
              <w:fldChar w:fldCharType="begin" w:fldLock="1"/>
            </w:r>
            <w:r w:rsidRPr="00A4559E">
              <w:instrText xml:space="preserve"> REF _Ref45230092 \r \h  \* MERGEFORMAT </w:instrText>
            </w:r>
            <w:r w:rsidRPr="00A4559E">
              <w:fldChar w:fldCharType="separate"/>
            </w:r>
            <w:r>
              <w:t>7.3.2.6</w:t>
            </w:r>
            <w:r w:rsidRPr="00A4559E">
              <w:fldChar w:fldCharType="end"/>
            </w:r>
          </w:p>
        </w:tc>
        <w:tc>
          <w:tcPr>
            <w:tcW w:w="0" w:type="auto"/>
            <w:noWrap/>
            <w:hideMark/>
          </w:tcPr>
          <w:p w14:paraId="04E70A34" w14:textId="77777777" w:rsidR="00010E20" w:rsidRPr="00A4559E" w:rsidRDefault="00010E20" w:rsidP="009718E7">
            <w:pPr>
              <w:pStyle w:val="G-PCCTablebody"/>
            </w:pPr>
            <w:r w:rsidRPr="00A4559E">
              <w:t>Attribute parameter set data unit</w:t>
            </w:r>
          </w:p>
        </w:tc>
      </w:tr>
      <w:tr w:rsidR="00010E20" w:rsidRPr="00A4559E" w14:paraId="7BEA4863" w14:textId="77777777" w:rsidTr="009718E7">
        <w:trPr>
          <w:trHeight w:val="20"/>
        </w:trPr>
        <w:tc>
          <w:tcPr>
            <w:tcW w:w="0" w:type="auto"/>
            <w:noWrap/>
            <w:hideMark/>
          </w:tcPr>
          <w:p w14:paraId="5E2086C9" w14:textId="77777777" w:rsidR="00010E20" w:rsidRPr="00A4559E" w:rsidRDefault="00010E20" w:rsidP="009718E7">
            <w:pPr>
              <w:pStyle w:val="G-PCCTablebodyKWN"/>
              <w:jc w:val="center"/>
            </w:pPr>
            <w:r w:rsidRPr="00A4559E">
              <w:t>4</w:t>
            </w:r>
          </w:p>
        </w:tc>
        <w:tc>
          <w:tcPr>
            <w:tcW w:w="0" w:type="auto"/>
            <w:noWrap/>
            <w:hideMark/>
          </w:tcPr>
          <w:p w14:paraId="20DFABCE" w14:textId="77777777" w:rsidR="00010E20" w:rsidRPr="00A4559E" w:rsidRDefault="00010E20" w:rsidP="009718E7">
            <w:pPr>
              <w:pStyle w:val="G-PCCTablebody"/>
              <w:jc w:val="center"/>
            </w:pPr>
            <w:r w:rsidRPr="00A4559E">
              <w:fldChar w:fldCharType="begin" w:fldLock="1"/>
            </w:r>
            <w:r w:rsidRPr="00A4559E">
              <w:instrText xml:space="preserve"> REF _Ref45230121 \r \h  \* MERGEFORMAT </w:instrText>
            </w:r>
            <w:r w:rsidRPr="00A4559E">
              <w:fldChar w:fldCharType="separate"/>
            </w:r>
            <w:r>
              <w:t>7.3.4.1</w:t>
            </w:r>
            <w:r w:rsidRPr="00A4559E">
              <w:fldChar w:fldCharType="end"/>
            </w:r>
          </w:p>
        </w:tc>
        <w:tc>
          <w:tcPr>
            <w:tcW w:w="0" w:type="auto"/>
            <w:noWrap/>
            <w:hideMark/>
          </w:tcPr>
          <w:p w14:paraId="3FCECF0F" w14:textId="77777777" w:rsidR="00010E20" w:rsidRPr="00A4559E" w:rsidRDefault="00010E20" w:rsidP="009718E7">
            <w:pPr>
              <w:pStyle w:val="G-PCCTablebody"/>
            </w:pPr>
            <w:r w:rsidRPr="00A4559E">
              <w:t>Attribute data unit</w:t>
            </w:r>
          </w:p>
        </w:tc>
      </w:tr>
      <w:tr w:rsidR="00010E20" w:rsidRPr="00A4559E" w14:paraId="316F71B5" w14:textId="77777777" w:rsidTr="009718E7">
        <w:trPr>
          <w:trHeight w:val="20"/>
        </w:trPr>
        <w:tc>
          <w:tcPr>
            <w:tcW w:w="0" w:type="auto"/>
            <w:noWrap/>
          </w:tcPr>
          <w:p w14:paraId="65E80B47" w14:textId="77777777" w:rsidR="00010E20" w:rsidRPr="00A4559E" w:rsidRDefault="00010E20" w:rsidP="009718E7">
            <w:pPr>
              <w:pStyle w:val="G-PCCTablebodyKWN"/>
              <w:jc w:val="center"/>
            </w:pPr>
            <w:r w:rsidRPr="00A4559E">
              <w:t>5</w:t>
            </w:r>
          </w:p>
        </w:tc>
        <w:tc>
          <w:tcPr>
            <w:tcW w:w="0" w:type="auto"/>
            <w:noWrap/>
          </w:tcPr>
          <w:p w14:paraId="120592D0" w14:textId="77777777" w:rsidR="00010E20" w:rsidRPr="00A4559E" w:rsidRDefault="00010E20" w:rsidP="009718E7">
            <w:pPr>
              <w:pStyle w:val="G-PCCTablebody"/>
              <w:jc w:val="center"/>
            </w:pPr>
            <w:r w:rsidRPr="00A4559E">
              <w:fldChar w:fldCharType="begin" w:fldLock="1"/>
            </w:r>
            <w:r w:rsidRPr="00A4559E">
              <w:instrText xml:space="preserve"> REF _Ref45230203 \r \h  \* MERGEFORMAT </w:instrText>
            </w:r>
            <w:r w:rsidRPr="00A4559E">
              <w:fldChar w:fldCharType="separate"/>
            </w:r>
            <w:r>
              <w:t>7.3.2.4</w:t>
            </w:r>
            <w:r w:rsidRPr="00A4559E">
              <w:fldChar w:fldCharType="end"/>
            </w:r>
          </w:p>
        </w:tc>
        <w:tc>
          <w:tcPr>
            <w:tcW w:w="0" w:type="auto"/>
            <w:noWrap/>
          </w:tcPr>
          <w:p w14:paraId="7ADDFE3D" w14:textId="77777777" w:rsidR="00010E20" w:rsidRPr="00A4559E" w:rsidRDefault="00010E20" w:rsidP="009718E7">
            <w:pPr>
              <w:pStyle w:val="G-PCCTablebody"/>
            </w:pPr>
            <w:r w:rsidRPr="00A4559E">
              <w:t>Tile inventory data unit</w:t>
            </w:r>
          </w:p>
        </w:tc>
      </w:tr>
      <w:tr w:rsidR="00010E20" w:rsidRPr="00A4559E" w14:paraId="0F1451FE" w14:textId="77777777" w:rsidTr="009718E7">
        <w:trPr>
          <w:trHeight w:val="20"/>
        </w:trPr>
        <w:tc>
          <w:tcPr>
            <w:tcW w:w="0" w:type="auto"/>
            <w:noWrap/>
          </w:tcPr>
          <w:p w14:paraId="1B69F6DC" w14:textId="77777777" w:rsidR="00010E20" w:rsidRPr="00A4559E" w:rsidRDefault="00010E20" w:rsidP="009718E7">
            <w:pPr>
              <w:pStyle w:val="G-PCCTablebodyKWN"/>
              <w:jc w:val="center"/>
            </w:pPr>
            <w:r w:rsidRPr="00A4559E">
              <w:t>6</w:t>
            </w:r>
          </w:p>
        </w:tc>
        <w:tc>
          <w:tcPr>
            <w:tcW w:w="0" w:type="auto"/>
            <w:noWrap/>
          </w:tcPr>
          <w:p w14:paraId="4B30220C" w14:textId="77777777" w:rsidR="00010E20" w:rsidRPr="00A4559E" w:rsidRDefault="00010E20" w:rsidP="009718E7">
            <w:pPr>
              <w:pStyle w:val="G-PCCTablebody"/>
              <w:jc w:val="center"/>
            </w:pPr>
            <w:r w:rsidRPr="00A4559E">
              <w:fldChar w:fldCharType="begin" w:fldLock="1"/>
            </w:r>
            <w:r w:rsidRPr="00A4559E">
              <w:instrText xml:space="preserve"> REF _Ref45229991 \r \h  \* MERGEFORMAT </w:instrText>
            </w:r>
            <w:r w:rsidRPr="00A4559E">
              <w:fldChar w:fldCharType="separate"/>
            </w:r>
            <w:r>
              <w:t>7.3.2.8</w:t>
            </w:r>
            <w:r w:rsidRPr="00A4559E">
              <w:fldChar w:fldCharType="end"/>
            </w:r>
          </w:p>
        </w:tc>
        <w:tc>
          <w:tcPr>
            <w:tcW w:w="0" w:type="auto"/>
            <w:noWrap/>
          </w:tcPr>
          <w:p w14:paraId="1097152E" w14:textId="77777777" w:rsidR="00010E20" w:rsidRPr="00A4559E" w:rsidRDefault="00010E20" w:rsidP="009718E7">
            <w:pPr>
              <w:pStyle w:val="G-PCCTablebody"/>
            </w:pPr>
            <w:r w:rsidRPr="00A4559E">
              <w:t>Frame boundary marker data unit</w:t>
            </w:r>
          </w:p>
        </w:tc>
      </w:tr>
      <w:tr w:rsidR="00010E20" w:rsidRPr="00A4559E" w14:paraId="62CFC605" w14:textId="77777777" w:rsidTr="009718E7">
        <w:trPr>
          <w:trHeight w:val="20"/>
        </w:trPr>
        <w:tc>
          <w:tcPr>
            <w:tcW w:w="0" w:type="auto"/>
            <w:noWrap/>
          </w:tcPr>
          <w:p w14:paraId="199A2D4E" w14:textId="77777777" w:rsidR="00010E20" w:rsidRPr="00A4559E" w:rsidRDefault="00010E20" w:rsidP="009718E7">
            <w:pPr>
              <w:pStyle w:val="G-PCCTablebodyKWN"/>
              <w:jc w:val="center"/>
            </w:pPr>
            <w:r w:rsidRPr="00A4559E">
              <w:t>7</w:t>
            </w:r>
          </w:p>
        </w:tc>
        <w:tc>
          <w:tcPr>
            <w:tcW w:w="0" w:type="auto"/>
            <w:noWrap/>
          </w:tcPr>
          <w:p w14:paraId="4AC8CD5F" w14:textId="77777777" w:rsidR="00010E20" w:rsidRPr="00A4559E" w:rsidRDefault="00010E20" w:rsidP="009718E7">
            <w:pPr>
              <w:pStyle w:val="G-PCCTablebody"/>
              <w:jc w:val="center"/>
            </w:pPr>
            <w:r w:rsidRPr="00A4559E">
              <w:fldChar w:fldCharType="begin" w:fldLock="1"/>
            </w:r>
            <w:r w:rsidRPr="00A4559E">
              <w:instrText xml:space="preserve"> REF _Ref45229962 \r \h  \* MERGEFORMAT </w:instrText>
            </w:r>
            <w:r w:rsidRPr="00A4559E">
              <w:fldChar w:fldCharType="separate"/>
            </w:r>
            <w:r>
              <w:t>7.3.5</w:t>
            </w:r>
            <w:r w:rsidRPr="00A4559E">
              <w:fldChar w:fldCharType="end"/>
            </w:r>
          </w:p>
        </w:tc>
        <w:tc>
          <w:tcPr>
            <w:tcW w:w="0" w:type="auto"/>
            <w:noWrap/>
          </w:tcPr>
          <w:p w14:paraId="147B8CA8" w14:textId="77777777" w:rsidR="00010E20" w:rsidRPr="00A4559E" w:rsidRDefault="00010E20" w:rsidP="009718E7">
            <w:pPr>
              <w:pStyle w:val="G-PCCTablebody"/>
            </w:pPr>
            <w:r w:rsidRPr="00A4559E">
              <w:t xml:space="preserve">Defaulted attribute data unit </w:t>
            </w:r>
          </w:p>
        </w:tc>
      </w:tr>
      <w:tr w:rsidR="00010E20" w:rsidRPr="00A4559E" w14:paraId="2BD05AB2" w14:textId="77777777" w:rsidTr="009718E7">
        <w:trPr>
          <w:trHeight w:val="20"/>
        </w:trPr>
        <w:tc>
          <w:tcPr>
            <w:tcW w:w="0" w:type="auto"/>
            <w:noWrap/>
          </w:tcPr>
          <w:p w14:paraId="57ECA879" w14:textId="77777777" w:rsidR="00010E20" w:rsidRPr="00A4559E" w:rsidRDefault="00010E20" w:rsidP="009718E7">
            <w:pPr>
              <w:pStyle w:val="G-PCCTablebodyKWN"/>
              <w:jc w:val="center"/>
              <w:rPr>
                <w:lang w:eastAsia="ja-JP"/>
              </w:rPr>
            </w:pPr>
            <w:r w:rsidRPr="00A4559E">
              <w:rPr>
                <w:rFonts w:hint="eastAsia"/>
                <w:lang w:eastAsia="ja-JP"/>
              </w:rPr>
              <w:t>8</w:t>
            </w:r>
          </w:p>
        </w:tc>
        <w:tc>
          <w:tcPr>
            <w:tcW w:w="0" w:type="auto"/>
            <w:noWrap/>
          </w:tcPr>
          <w:p w14:paraId="2D08110F" w14:textId="77777777" w:rsidR="00010E20" w:rsidRPr="00A4559E" w:rsidRDefault="00010E20" w:rsidP="009718E7">
            <w:pPr>
              <w:pStyle w:val="G-PCCTablebody"/>
              <w:jc w:val="center"/>
            </w:pPr>
            <w:r w:rsidRPr="00A4559E">
              <w:fldChar w:fldCharType="begin" w:fldLock="1"/>
            </w:r>
            <w:r w:rsidRPr="00A4559E">
              <w:instrText xml:space="preserve"> REF _Ref48151281 \n \h  \* MERGEFORMAT </w:instrText>
            </w:r>
            <w:r w:rsidRPr="00A4559E">
              <w:fldChar w:fldCharType="separate"/>
            </w:r>
            <w:r>
              <w:t>7.3.2.7</w:t>
            </w:r>
            <w:r w:rsidRPr="00A4559E">
              <w:fldChar w:fldCharType="end"/>
            </w:r>
          </w:p>
        </w:tc>
        <w:tc>
          <w:tcPr>
            <w:tcW w:w="0" w:type="auto"/>
            <w:noWrap/>
          </w:tcPr>
          <w:p w14:paraId="298343E4" w14:textId="77777777" w:rsidR="00010E20" w:rsidRPr="00A4559E" w:rsidRDefault="00010E20" w:rsidP="009718E7">
            <w:pPr>
              <w:pStyle w:val="G-PCCTablebody"/>
            </w:pPr>
            <w:r w:rsidRPr="00A4559E">
              <w:t>Frame-specific attribute properties data unit</w:t>
            </w:r>
          </w:p>
        </w:tc>
      </w:tr>
      <w:tr w:rsidR="00010E20" w:rsidRPr="00A4559E" w14:paraId="37060282" w14:textId="77777777" w:rsidTr="009718E7">
        <w:trPr>
          <w:trHeight w:val="20"/>
        </w:trPr>
        <w:tc>
          <w:tcPr>
            <w:tcW w:w="0" w:type="auto"/>
            <w:noWrap/>
          </w:tcPr>
          <w:p w14:paraId="73342279" w14:textId="77777777" w:rsidR="00010E20" w:rsidRPr="00A4559E" w:rsidRDefault="00010E20" w:rsidP="009718E7">
            <w:pPr>
              <w:pStyle w:val="G-PCCTablebodyKWN"/>
              <w:jc w:val="center"/>
              <w:rPr>
                <w:lang w:eastAsia="ja-JP"/>
              </w:rPr>
            </w:pPr>
            <w:r w:rsidRPr="00A4559E">
              <w:rPr>
                <w:lang w:eastAsia="ja-JP"/>
              </w:rPr>
              <w:t>9</w:t>
            </w:r>
          </w:p>
        </w:tc>
        <w:tc>
          <w:tcPr>
            <w:tcW w:w="0" w:type="auto"/>
            <w:noWrap/>
          </w:tcPr>
          <w:p w14:paraId="321B648F" w14:textId="77777777" w:rsidR="00010E20" w:rsidRPr="00A4559E" w:rsidRDefault="00010E20" w:rsidP="009718E7">
            <w:pPr>
              <w:pStyle w:val="G-PCCTablebody"/>
              <w:jc w:val="center"/>
            </w:pPr>
            <w:r w:rsidRPr="00A4559E">
              <w:fldChar w:fldCharType="begin" w:fldLock="1"/>
            </w:r>
            <w:r w:rsidRPr="00A4559E">
              <w:instrText xml:space="preserve"> REF _Ref55868909 \r \h  \* MERGEFORMAT </w:instrText>
            </w:r>
            <w:r w:rsidRPr="00A4559E">
              <w:fldChar w:fldCharType="separate"/>
            </w:r>
            <w:r>
              <w:t>7.3.2.9</w:t>
            </w:r>
            <w:r w:rsidRPr="00A4559E">
              <w:fldChar w:fldCharType="end"/>
            </w:r>
          </w:p>
        </w:tc>
        <w:tc>
          <w:tcPr>
            <w:tcW w:w="0" w:type="auto"/>
            <w:noWrap/>
          </w:tcPr>
          <w:p w14:paraId="5FED8B4D" w14:textId="77777777" w:rsidR="00010E20" w:rsidRPr="00A4559E" w:rsidRDefault="00010E20" w:rsidP="009718E7">
            <w:pPr>
              <w:pStyle w:val="G-PCCTablebody"/>
            </w:pPr>
            <w:r w:rsidRPr="00A4559E">
              <w:t>User data data unit</w:t>
            </w:r>
          </w:p>
        </w:tc>
      </w:tr>
      <w:tr w:rsidR="00010E20" w:rsidRPr="00A4559E" w14:paraId="20280799" w14:textId="77777777" w:rsidTr="009718E7">
        <w:trPr>
          <w:trHeight w:val="20"/>
        </w:trPr>
        <w:tc>
          <w:tcPr>
            <w:tcW w:w="0" w:type="auto"/>
            <w:noWrap/>
          </w:tcPr>
          <w:p w14:paraId="7C9B0087" w14:textId="77777777" w:rsidR="00010E20" w:rsidRPr="00A4559E" w:rsidRDefault="00010E20" w:rsidP="009718E7">
            <w:pPr>
              <w:pStyle w:val="G-PCCTablebodyKWN"/>
              <w:jc w:val="center"/>
              <w:rPr>
                <w:lang w:eastAsia="ja-JP"/>
              </w:rPr>
            </w:pPr>
            <w:r>
              <w:rPr>
                <w:lang w:eastAsia="ja-JP"/>
              </w:rPr>
              <w:t>10</w:t>
            </w:r>
          </w:p>
        </w:tc>
        <w:tc>
          <w:tcPr>
            <w:tcW w:w="0" w:type="auto"/>
            <w:noWrap/>
          </w:tcPr>
          <w:p w14:paraId="617029EF" w14:textId="77777777" w:rsidR="00010E20" w:rsidRPr="00A4559E" w:rsidRDefault="00010E20" w:rsidP="009718E7">
            <w:pPr>
              <w:pStyle w:val="G-PCCTablebody"/>
              <w:jc w:val="center"/>
            </w:pPr>
            <w:r w:rsidRPr="00A4559E">
              <w:fldChar w:fldCharType="begin" w:fldLock="1"/>
            </w:r>
            <w:r w:rsidRPr="00A4559E">
              <w:instrText xml:space="preserve"> REF _Ref45230083 \r \h  \* MERGEFORMAT </w:instrText>
            </w:r>
            <w:r w:rsidRPr="00A4559E">
              <w:fldChar w:fldCharType="separate"/>
            </w:r>
            <w:r>
              <w:t>7.3.3.1</w:t>
            </w:r>
            <w:r w:rsidRPr="00A4559E">
              <w:fldChar w:fldCharType="end"/>
            </w:r>
          </w:p>
        </w:tc>
        <w:tc>
          <w:tcPr>
            <w:tcW w:w="0" w:type="auto"/>
            <w:noWrap/>
          </w:tcPr>
          <w:p w14:paraId="2705AF6F" w14:textId="77777777" w:rsidR="00010E20" w:rsidRPr="00A4559E" w:rsidRDefault="00010E20" w:rsidP="009718E7">
            <w:pPr>
              <w:pStyle w:val="G-PCCTablebody"/>
            </w:pPr>
            <w:r w:rsidRPr="00A4559E">
              <w:t>Geometry data unit</w:t>
            </w:r>
            <w:r>
              <w:t xml:space="preserve"> unused for reference</w:t>
            </w:r>
          </w:p>
        </w:tc>
      </w:tr>
      <w:tr w:rsidR="00010E20" w:rsidRPr="00A4559E" w14:paraId="4BED9DB8" w14:textId="77777777" w:rsidTr="009718E7">
        <w:trPr>
          <w:trHeight w:val="20"/>
        </w:trPr>
        <w:tc>
          <w:tcPr>
            <w:tcW w:w="0" w:type="auto"/>
            <w:noWrap/>
          </w:tcPr>
          <w:p w14:paraId="3AB83CFE" w14:textId="77777777" w:rsidR="00010E20" w:rsidRDefault="00010E20" w:rsidP="009718E7">
            <w:pPr>
              <w:pStyle w:val="G-PCCTablebodyKWN"/>
              <w:jc w:val="center"/>
              <w:rPr>
                <w:lang w:eastAsia="ja-JP"/>
              </w:rPr>
            </w:pPr>
            <w:r>
              <w:rPr>
                <w:lang w:eastAsia="ja-JP"/>
              </w:rPr>
              <w:t>11</w:t>
            </w:r>
          </w:p>
        </w:tc>
        <w:tc>
          <w:tcPr>
            <w:tcW w:w="0" w:type="auto"/>
            <w:noWrap/>
          </w:tcPr>
          <w:p w14:paraId="4908AFE5" w14:textId="77777777" w:rsidR="00010E20" w:rsidRPr="00A4559E" w:rsidRDefault="00010E20" w:rsidP="009718E7">
            <w:pPr>
              <w:pStyle w:val="G-PCCTablebody"/>
              <w:jc w:val="center"/>
            </w:pPr>
            <w:r w:rsidRPr="00A4559E">
              <w:fldChar w:fldCharType="begin" w:fldLock="1"/>
            </w:r>
            <w:r w:rsidRPr="00A4559E">
              <w:instrText xml:space="preserve"> REF _Ref45230121 \r \h  \* MERGEFORMAT </w:instrText>
            </w:r>
            <w:r w:rsidRPr="00A4559E">
              <w:fldChar w:fldCharType="separate"/>
            </w:r>
            <w:r>
              <w:t>7.3.4.1</w:t>
            </w:r>
            <w:r w:rsidRPr="00A4559E">
              <w:fldChar w:fldCharType="end"/>
            </w:r>
          </w:p>
        </w:tc>
        <w:tc>
          <w:tcPr>
            <w:tcW w:w="0" w:type="auto"/>
            <w:noWrap/>
          </w:tcPr>
          <w:p w14:paraId="6D50B2F0" w14:textId="77777777" w:rsidR="00010E20" w:rsidRPr="00A4559E" w:rsidRDefault="00010E20" w:rsidP="009718E7">
            <w:pPr>
              <w:pStyle w:val="G-PCCTablebody"/>
            </w:pPr>
            <w:r w:rsidRPr="00A4559E">
              <w:t>Attribute data unit</w:t>
            </w:r>
            <w:r>
              <w:t xml:space="preserve"> unused for reference</w:t>
            </w:r>
          </w:p>
        </w:tc>
      </w:tr>
    </w:tbl>
    <w:p w14:paraId="75C8717C" w14:textId="77777777" w:rsidR="00010E20" w:rsidRPr="00A4559E" w:rsidRDefault="00010E20" w:rsidP="00010E20">
      <w:pPr>
        <w:pStyle w:val="TableSpacer"/>
        <w:rPr>
          <w:lang w:eastAsia="ja-JP"/>
        </w:rPr>
      </w:pPr>
    </w:p>
    <w:p w14:paraId="25B6937E" w14:textId="77777777" w:rsidR="00010E20" w:rsidRPr="00A4559E" w:rsidRDefault="00010E20" w:rsidP="00010E20">
      <w:r w:rsidRPr="00A4559E">
        <w:rPr>
          <w:rStyle w:val="Synboldinline"/>
        </w:rPr>
        <w:t>tlv_num_payload_bytes</w:t>
      </w:r>
      <w:r w:rsidRPr="00A4559E">
        <w:t xml:space="preserve"> specifies the length in bytes of the syntax element array </w:t>
      </w:r>
      <w:r w:rsidRPr="00A4559E">
        <w:rPr>
          <w:rStyle w:val="Synvarinline"/>
        </w:rPr>
        <w:t>tlv_payload_byte</w:t>
      </w:r>
      <w:r w:rsidRPr="00A4559E">
        <w:rPr>
          <w:rStyle w:val="Exprinline"/>
        </w:rPr>
        <w:t>[ ]</w:t>
      </w:r>
      <w:r w:rsidRPr="00A4559E">
        <w:t>.</w:t>
      </w:r>
    </w:p>
    <w:p w14:paraId="6844FC8C" w14:textId="77777777" w:rsidR="00010E20" w:rsidRDefault="00010E20" w:rsidP="00010E20">
      <w:r w:rsidRPr="00A4559E">
        <w:rPr>
          <w:rStyle w:val="Synboldinline"/>
        </w:rPr>
        <w:t>tlv_payload_byte</w:t>
      </w:r>
      <w:r w:rsidRPr="00A4559E">
        <w:rPr>
          <w:rStyle w:val="Exprinline"/>
        </w:rPr>
        <w:t>[ </w:t>
      </w:r>
      <w:r>
        <w:rPr>
          <w:rStyle w:val="Var1inline"/>
        </w:rPr>
        <w:t>𝑖</w:t>
      </w:r>
      <w:r w:rsidRPr="00A4559E">
        <w:rPr>
          <w:rStyle w:val="Exprinline"/>
        </w:rPr>
        <w:t> ]</w:t>
      </w:r>
      <w:r w:rsidRPr="00A4559E">
        <w:t xml:space="preserve"> is the </w:t>
      </w:r>
      <w:r>
        <w:rPr>
          <w:rStyle w:val="Var1inline"/>
        </w:rPr>
        <w:t>𝑖</w:t>
      </w:r>
      <w:r w:rsidRPr="00A4559E">
        <w:t>-th byte of payload data.</w:t>
      </w:r>
    </w:p>
    <w:p w14:paraId="39997468" w14:textId="77777777" w:rsidR="00010E20" w:rsidRDefault="00010E20" w:rsidP="00010E20">
      <w:pPr>
        <w:rPr>
          <w:lang w:eastAsia="zh-CN"/>
        </w:rPr>
      </w:pPr>
      <w:r>
        <w:t xml:space="preserve">It is a requirement of bitstream conformance that when a TLV structure containing coded slice geometry has tlv_type equal to 10, the TLV structure containing the coded slice attributes of the coded slice geometry shall have a tlv_type equal to 11. </w:t>
      </w:r>
    </w:p>
    <w:p w14:paraId="4F1382B0" w14:textId="77777777" w:rsidR="00010E20" w:rsidRPr="00E8172C" w:rsidRDefault="00010E20" w:rsidP="00010E20">
      <w:pPr>
        <w:rPr>
          <w:rFonts w:ascii="Times New Roman" w:hAnsi="Times New Roman"/>
          <w:sz w:val="24"/>
          <w:szCs w:val="24"/>
          <w:lang w:eastAsia="zh-CN"/>
        </w:rPr>
      </w:pPr>
      <w:r w:rsidRPr="00D75D04">
        <w:rPr>
          <w:rFonts w:ascii="Times New Roman" w:hAnsi="Times New Roman"/>
          <w:sz w:val="24"/>
          <w:szCs w:val="24"/>
        </w:rPr>
        <w:t>It is a requirement of bitstream conformance that all the geometry TLV data units for all slices within a frame must have the same TLV type, all the attribute TLV data units for all slices within a frame must have the same TLV type.</w:t>
      </w:r>
    </w:p>
    <w:p w14:paraId="3A8969A9" w14:textId="77777777" w:rsidR="00010E20" w:rsidRPr="004F2A4F" w:rsidRDefault="00010E20" w:rsidP="00010E20">
      <w:pPr>
        <w:pStyle w:val="a2"/>
      </w:pPr>
      <w:bookmarkStart w:id="667" w:name="_Toc100603807"/>
      <w:r>
        <w:lastRenderedPageBreak/>
        <w:t xml:space="preserve">Parsing </w:t>
      </w:r>
      <w:r w:rsidRPr="004F2A4F">
        <w:t>process</w:t>
      </w:r>
      <w:bookmarkEnd w:id="667"/>
      <w:r>
        <w:fldChar w:fldCharType="begin" w:fldLock="1"/>
      </w:r>
      <w:r>
        <w:rPr>
          <w:rStyle w:val="HdgMarker"/>
        </w:rPr>
        <w:instrText>Q</w:instrText>
      </w:r>
      <w:r>
        <w:instrText>UOTE "" \* Charformat</w:instrText>
      </w:r>
      <w:r>
        <w:fldChar w:fldCharType="end"/>
      </w:r>
    </w:p>
    <w:p w14:paraId="44A75C6D" w14:textId="77777777" w:rsidR="00010E20" w:rsidRPr="00A4559E" w:rsidRDefault="00010E20" w:rsidP="00010E20">
      <w:r w:rsidRPr="00A4559E">
        <w:t xml:space="preserve">The decoder repeatedly parses </w:t>
      </w:r>
      <w:r w:rsidRPr="00A4559E">
        <w:rPr>
          <w:rStyle w:val="Synvarinline"/>
        </w:rPr>
        <w:t>tlv_encapsulation</w:t>
      </w:r>
      <w:r w:rsidRPr="00A4559E">
        <w:t xml:space="preserve"> structures until the end of the bytestream is encountered (as determined by unspecified means) and the last </w:t>
      </w:r>
      <w:r w:rsidRPr="00A4559E">
        <w:rPr>
          <w:rStyle w:val="Synvarinline"/>
        </w:rPr>
        <w:t>tlv_encapsulation</w:t>
      </w:r>
      <w:r w:rsidRPr="00A4559E">
        <w:t xml:space="preserve"> structure in the bytestream has been decoded.</w:t>
      </w:r>
    </w:p>
    <w:p w14:paraId="639187E1" w14:textId="77777777" w:rsidR="00010E20" w:rsidRPr="00A4559E" w:rsidRDefault="00010E20" w:rsidP="00010E20">
      <w:pPr>
        <w:pStyle w:val="NormalKWN"/>
      </w:pPr>
      <w:r w:rsidRPr="00A4559E">
        <w:t xml:space="preserve">After parsing each </w:t>
      </w:r>
      <w:r w:rsidRPr="00A4559E">
        <w:rPr>
          <w:rStyle w:val="Synvarinline"/>
        </w:rPr>
        <w:t>tlv_encapsulation</w:t>
      </w:r>
      <w:r w:rsidRPr="00A4559E">
        <w:t xml:space="preserve"> structure:</w:t>
      </w:r>
    </w:p>
    <w:p w14:paraId="6116AB1D" w14:textId="77777777" w:rsidR="00010E20" w:rsidRPr="00E30E58" w:rsidRDefault="00010E20" w:rsidP="00010E20">
      <w:pPr>
        <w:pStyle w:val="Itemize1G-PCC"/>
      </w:pPr>
      <w:r>
        <w:t>T</w:t>
      </w:r>
      <w:r w:rsidRPr="00E30E58">
        <w:t xml:space="preserve">he array </w:t>
      </w:r>
      <w:r w:rsidRPr="00A739CE">
        <w:rPr>
          <w:rStyle w:val="ExprNameinline"/>
        </w:rPr>
        <w:t>DataUnitBytes</w:t>
      </w:r>
      <w:r w:rsidRPr="00E30E58">
        <w:t xml:space="preserve"> is set equal to </w:t>
      </w:r>
      <w:r w:rsidRPr="001A38FF">
        <w:rPr>
          <w:rStyle w:val="Synvarinline"/>
        </w:rPr>
        <w:t>tlv_payload_byte</w:t>
      </w:r>
      <w:r>
        <w:rPr>
          <w:rStyle w:val="Exprinline"/>
        </w:rPr>
        <w:t>[ </w:t>
      </w:r>
      <w:r w:rsidRPr="001A38FF">
        <w:rPr>
          <w:rStyle w:val="Exprinline"/>
        </w:rPr>
        <w:t>]</w:t>
      </w:r>
      <w:r>
        <w:t>.</w:t>
      </w:r>
    </w:p>
    <w:p w14:paraId="3DAF5259" w14:textId="77777777" w:rsidR="00010E20" w:rsidRPr="00E30E58" w:rsidRDefault="00010E20" w:rsidP="00010E20">
      <w:pPr>
        <w:pStyle w:val="Itemize1G-PCC"/>
      </w:pPr>
      <w:r>
        <w:t>T</w:t>
      </w:r>
      <w:r w:rsidRPr="00E30E58">
        <w:t xml:space="preserve">he variable </w:t>
      </w:r>
      <w:r w:rsidRPr="00D35E12">
        <w:rPr>
          <w:rStyle w:val="VarNinline"/>
        </w:rPr>
        <w:t>DataUnitLength</w:t>
      </w:r>
      <w:r w:rsidRPr="00E30E58">
        <w:t xml:space="preserve"> is set to </w:t>
      </w:r>
      <w:r w:rsidRPr="001A38FF">
        <w:rPr>
          <w:rStyle w:val="Synvarinline"/>
        </w:rPr>
        <w:t>tlv_num_payload_bytes</w:t>
      </w:r>
      <w:r>
        <w:t>.</w:t>
      </w:r>
    </w:p>
    <w:p w14:paraId="09F6FFDF" w14:textId="77777777" w:rsidR="00010E20" w:rsidRPr="008B2ADC" w:rsidRDefault="00010E20" w:rsidP="00010E20">
      <w:pPr>
        <w:pStyle w:val="Itemize1G-PCC"/>
      </w:pPr>
      <w:r>
        <w:t>T</w:t>
      </w:r>
      <w:r w:rsidRPr="00E30E58">
        <w:t>he parsing process</w:t>
      </w:r>
      <w:r>
        <w:t xml:space="preserve"> for the syntax structure corresponding to </w:t>
      </w:r>
      <w:r w:rsidRPr="001A38FF">
        <w:rPr>
          <w:rStyle w:val="Synvarinline"/>
        </w:rPr>
        <w:t>tlv_type</w:t>
      </w:r>
      <w:r>
        <w:t xml:space="preserve"> as specified in</w:t>
      </w:r>
      <w:r w:rsidRPr="00E30E58">
        <w:t xml:space="preserve"> </w:t>
      </w:r>
      <w:r w:rsidRPr="00E30E58">
        <w:fldChar w:fldCharType="begin" w:fldLock="1"/>
      </w:r>
      <w:r w:rsidRPr="00E30E58">
        <w:instrText xml:space="preserve"> REF _Ref12603076 \h </w:instrText>
      </w:r>
      <w:r>
        <w:instrText xml:space="preserve"> \* MERGEFORMAT </w:instrText>
      </w:r>
      <w:r w:rsidRPr="00E30E58">
        <w:fldChar w:fldCharType="separate"/>
      </w:r>
      <w:r w:rsidRPr="00AD3E9C">
        <w:t>Table</w:t>
      </w:r>
      <w:r>
        <w:t> </w:t>
      </w:r>
      <w:r w:rsidRPr="00AD3E9C">
        <w:t>B.</w:t>
      </w:r>
      <w:r>
        <w:t>1</w:t>
      </w:r>
      <w:r w:rsidRPr="00E30E58">
        <w:fldChar w:fldCharType="end"/>
      </w:r>
      <w:r w:rsidRPr="00E30E58">
        <w:t xml:space="preserve"> is</w:t>
      </w:r>
      <w:r>
        <w:t xml:space="preserve"> performed</w:t>
      </w:r>
      <w:r w:rsidRPr="00E30E58">
        <w:t>.</w:t>
      </w:r>
      <w:bookmarkEnd w:id="651"/>
      <w:bookmarkEnd w:id="652"/>
      <w:bookmarkEnd w:id="653"/>
      <w:bookmarkEnd w:id="654"/>
      <w:r w:rsidRPr="008B2ADC">
        <w:rPr>
          <w:lang w:eastAsia="ja-JP"/>
        </w:rPr>
        <w:br w:type="page"/>
      </w:r>
    </w:p>
    <w:p w14:paraId="63C2B1D3" w14:textId="77777777" w:rsidR="00010E20" w:rsidRPr="004F2A4F" w:rsidRDefault="00010E20" w:rsidP="00010E20">
      <w:pPr>
        <w:pStyle w:val="ANNEX"/>
        <w:numPr>
          <w:ilvl w:val="0"/>
          <w:numId w:val="2"/>
        </w:numPr>
      </w:pPr>
      <w:r w:rsidRPr="004F2A4F">
        <w:lastRenderedPageBreak/>
        <w:br/>
      </w:r>
      <w:bookmarkStart w:id="668" w:name="_Ref94013470"/>
      <w:bookmarkStart w:id="669" w:name="_Toc100603808"/>
      <w:r w:rsidRPr="007B6A5E">
        <w:rPr>
          <w:b w:val="0"/>
          <w:bCs/>
        </w:rPr>
        <w:t>(informative)</w:t>
      </w:r>
      <w:r w:rsidRPr="007B6A5E">
        <w:rPr>
          <w:b w:val="0"/>
          <w:bCs/>
        </w:rPr>
        <w:br/>
      </w:r>
      <w:r>
        <w:t>Arithmetic encoding engine</w:t>
      </w:r>
      <w:bookmarkEnd w:id="668"/>
      <w:bookmarkEnd w:id="669"/>
    </w:p>
    <w:p w14:paraId="3F2CE51D" w14:textId="77777777" w:rsidR="00010E20" w:rsidRPr="00A4559E" w:rsidRDefault="00010E20" w:rsidP="00010E20">
      <w:pPr>
        <w:rPr>
          <w:lang w:eastAsia="ja-JP"/>
        </w:rPr>
      </w:pPr>
      <w:r w:rsidRPr="00A4559E">
        <w:rPr>
          <w:lang w:eastAsia="ja-JP"/>
        </w:rPr>
        <w:t>This annex does not form an integral part of this document.</w:t>
      </w:r>
    </w:p>
    <w:p w14:paraId="385E4DDF" w14:textId="77777777" w:rsidR="00010E20" w:rsidRPr="004F2A4F" w:rsidRDefault="00010E20" w:rsidP="00010E20">
      <w:pPr>
        <w:pStyle w:val="a2"/>
      </w:pPr>
      <w:bookmarkStart w:id="670" w:name="_Toc100603809"/>
      <w:r w:rsidRPr="004F2A4F">
        <w:t>General</w:t>
      </w:r>
      <w:bookmarkEnd w:id="670"/>
      <w:r>
        <w:fldChar w:fldCharType="begin" w:fldLock="1"/>
      </w:r>
      <w:r>
        <w:rPr>
          <w:rStyle w:val="HdgMarker"/>
        </w:rPr>
        <w:instrText>Q</w:instrText>
      </w:r>
      <w:r>
        <w:instrText>UOTE "" \* Charformat</w:instrText>
      </w:r>
      <w:r>
        <w:fldChar w:fldCharType="end"/>
      </w:r>
    </w:p>
    <w:p w14:paraId="14DE30AB" w14:textId="77777777" w:rsidR="00010E20" w:rsidRPr="00A4559E" w:rsidRDefault="00010E20" w:rsidP="00010E20">
      <w:pPr>
        <w:rPr>
          <w:lang w:eastAsia="ja-JP"/>
        </w:rPr>
      </w:pPr>
      <w:r w:rsidRPr="00A4559E">
        <w:rPr>
          <w:lang w:eastAsia="ja-JP"/>
        </w:rPr>
        <w:t xml:space="preserve">This annex describes an arithmetic encoding engine that complements the arithmetic decoding engine specified by </w:t>
      </w:r>
      <w:r w:rsidRPr="00A4559E">
        <w:rPr>
          <w:lang w:eastAsia="ja-JP"/>
        </w:rPr>
        <w:fldChar w:fldCharType="begin" w:fldLock="1"/>
      </w:r>
      <w:r w:rsidRPr="00A4559E">
        <w:rPr>
          <w:lang w:eastAsia="ja-JP"/>
        </w:rPr>
        <w:instrText xml:space="preserve"> REF _Ref12356821 \r \h  \* MERGEFORMAT </w:instrText>
      </w:r>
      <w:r w:rsidRPr="00A4559E">
        <w:rPr>
          <w:lang w:eastAsia="ja-JP"/>
        </w:rPr>
      </w:r>
      <w:r w:rsidRPr="00A4559E">
        <w:rPr>
          <w:lang w:eastAsia="ja-JP"/>
        </w:rPr>
        <w:fldChar w:fldCharType="separate"/>
      </w:r>
      <w:r>
        <w:rPr>
          <w:lang w:eastAsia="ja-JP"/>
        </w:rPr>
        <w:t>11.5.4</w:t>
      </w:r>
      <w:r w:rsidRPr="00A4559E">
        <w:rPr>
          <w:lang w:eastAsia="ja-JP"/>
        </w:rPr>
        <w:fldChar w:fldCharType="end"/>
      </w:r>
      <w:r w:rsidRPr="00A4559E">
        <w:rPr>
          <w:lang w:eastAsia="ja-JP"/>
        </w:rPr>
        <w:t xml:space="preserve">.  The encoding engine is essentially symmetric with the decoding engine, i.e. its complementary processes are performed in the same order.  </w:t>
      </w:r>
      <w:r w:rsidRPr="00A4559E">
        <w:rPr>
          <w:lang w:eastAsia="ja-JP"/>
        </w:rPr>
        <w:fldChar w:fldCharType="begin" w:fldLock="1"/>
      </w:r>
      <w:r w:rsidRPr="00A4559E">
        <w:rPr>
          <w:lang w:eastAsia="ja-JP"/>
        </w:rPr>
        <w:instrText xml:space="preserve"> REF _Ref12603091 \h </w:instrText>
      </w:r>
      <w:r w:rsidRPr="00A4559E">
        <w:rPr>
          <w:lang w:eastAsia="ja-JP"/>
        </w:rPr>
      </w:r>
      <w:r w:rsidRPr="00A4559E">
        <w:rPr>
          <w:lang w:eastAsia="ja-JP"/>
        </w:rPr>
        <w:fldChar w:fldCharType="separate"/>
      </w:r>
      <w:r w:rsidRPr="004F2A4F">
        <w:rPr>
          <w:lang w:eastAsia="ja-JP"/>
        </w:rPr>
        <w:t>Table</w:t>
      </w:r>
      <w:r>
        <w:rPr>
          <w:lang w:eastAsia="ja-JP"/>
        </w:rPr>
        <w:t> C.</w:t>
      </w:r>
      <w:r>
        <w:rPr>
          <w:noProof/>
          <w:lang w:eastAsia="ja-JP"/>
        </w:rPr>
        <w:t>1</w:t>
      </w:r>
      <w:r w:rsidRPr="00A4559E">
        <w:rPr>
          <w:lang w:eastAsia="ja-JP"/>
        </w:rPr>
        <w:fldChar w:fldCharType="end"/>
      </w:r>
      <w:r w:rsidRPr="00A4559E">
        <w:rPr>
          <w:lang w:eastAsia="ja-JP"/>
        </w:rPr>
        <w:t xml:space="preserve"> illustrates the correspondence between decoding and encoding processes.</w:t>
      </w:r>
    </w:p>
    <w:p w14:paraId="2AFDBCA1" w14:textId="77777777" w:rsidR="00010E20" w:rsidRPr="004F2A4F" w:rsidRDefault="00010E20" w:rsidP="00010E20">
      <w:pPr>
        <w:pStyle w:val="af4"/>
        <w:rPr>
          <w:lang w:eastAsia="ja-JP"/>
        </w:rPr>
      </w:pPr>
      <w:bookmarkStart w:id="671" w:name="_Ref12603091"/>
      <w:r w:rsidRPr="004F2A4F">
        <w:rPr>
          <w:lang w:eastAsia="ja-JP"/>
        </w:rPr>
        <w:t>Table</w:t>
      </w:r>
      <w:r>
        <w:rPr>
          <w:lang w:eastAsia="ja-JP"/>
        </w:rPr>
        <w:t> C.</w:t>
      </w:r>
      <w:r>
        <w:rPr>
          <w:lang w:eastAsia="ja-JP"/>
        </w:rPr>
        <w:fldChar w:fldCharType="begin" w:fldLock="1"/>
      </w:r>
      <w:r>
        <w:rPr>
          <w:lang w:eastAsia="ja-JP"/>
        </w:rPr>
        <w:instrText xml:space="preserve"> SEQ Table \r 1 \* ARABIC </w:instrText>
      </w:r>
      <w:r>
        <w:rPr>
          <w:lang w:eastAsia="ja-JP"/>
        </w:rPr>
        <w:fldChar w:fldCharType="separate"/>
      </w:r>
      <w:r>
        <w:rPr>
          <w:noProof/>
          <w:lang w:eastAsia="ja-JP"/>
        </w:rPr>
        <w:t>1</w:t>
      </w:r>
      <w:r>
        <w:rPr>
          <w:lang w:eastAsia="ja-JP"/>
        </w:rPr>
        <w:fldChar w:fldCharType="end"/>
      </w:r>
      <w:bookmarkEnd w:id="671"/>
      <w:r w:rsidRPr="004F2A4F">
        <w:rPr>
          <w:lang w:eastAsia="ja-JP"/>
        </w:rPr>
        <w:t xml:space="preserve"> — Correspondence between decoder and encoder arithmetic coding processes</w:t>
      </w:r>
    </w:p>
    <w:tbl>
      <w:tblPr>
        <w:tblStyle w:val="G-PCCTable"/>
        <w:tblW w:w="0" w:type="auto"/>
        <w:tblLook w:val="0420" w:firstRow="1" w:lastRow="0" w:firstColumn="0" w:lastColumn="0" w:noHBand="0" w:noVBand="1"/>
      </w:tblPr>
      <w:tblGrid>
        <w:gridCol w:w="1642"/>
        <w:gridCol w:w="989"/>
        <w:gridCol w:w="978"/>
      </w:tblGrid>
      <w:tr w:rsidR="00010E20" w:rsidRPr="00A4559E" w14:paraId="0265504C" w14:textId="77777777" w:rsidTr="009718E7">
        <w:trPr>
          <w:cnfStyle w:val="100000000000" w:firstRow="1" w:lastRow="0" w:firstColumn="0" w:lastColumn="0" w:oddVBand="0" w:evenVBand="0" w:oddHBand="0" w:evenHBand="0" w:firstRowFirstColumn="0" w:firstRowLastColumn="0" w:lastRowFirstColumn="0" w:lastRowLastColumn="0"/>
          <w:tblHeader/>
        </w:trPr>
        <w:tc>
          <w:tcPr>
            <w:tcW w:w="0" w:type="auto"/>
          </w:tcPr>
          <w:p w14:paraId="633A4248" w14:textId="77777777" w:rsidR="00010E20" w:rsidRPr="00A4559E" w:rsidRDefault="00010E20" w:rsidP="009718E7">
            <w:pPr>
              <w:pStyle w:val="G-PCCTablebody"/>
              <w:rPr>
                <w:b w:val="0"/>
                <w:bCs/>
              </w:rPr>
            </w:pPr>
            <w:r w:rsidRPr="00A4559E">
              <w:rPr>
                <w:bCs/>
              </w:rPr>
              <w:t>Process</w:t>
            </w:r>
          </w:p>
        </w:tc>
        <w:tc>
          <w:tcPr>
            <w:tcW w:w="0" w:type="auto"/>
          </w:tcPr>
          <w:p w14:paraId="4D0D9D2C" w14:textId="77777777" w:rsidR="00010E20" w:rsidRPr="00A4559E" w:rsidRDefault="00010E20" w:rsidP="009718E7">
            <w:pPr>
              <w:pStyle w:val="G-PCCTablebody"/>
              <w:jc w:val="center"/>
              <w:rPr>
                <w:b w:val="0"/>
                <w:bCs/>
              </w:rPr>
            </w:pPr>
            <w:r w:rsidRPr="00A4559E">
              <w:rPr>
                <w:bCs/>
              </w:rPr>
              <w:t>Decoder</w:t>
            </w:r>
          </w:p>
        </w:tc>
        <w:tc>
          <w:tcPr>
            <w:tcW w:w="0" w:type="auto"/>
          </w:tcPr>
          <w:p w14:paraId="1E5372BC" w14:textId="77777777" w:rsidR="00010E20" w:rsidRPr="00A4559E" w:rsidRDefault="00010E20" w:rsidP="009718E7">
            <w:pPr>
              <w:pStyle w:val="G-PCCTablebody"/>
              <w:jc w:val="center"/>
              <w:rPr>
                <w:b w:val="0"/>
                <w:bCs/>
              </w:rPr>
            </w:pPr>
            <w:r w:rsidRPr="00A4559E">
              <w:rPr>
                <w:bCs/>
              </w:rPr>
              <w:t>Encoder</w:t>
            </w:r>
          </w:p>
        </w:tc>
      </w:tr>
      <w:tr w:rsidR="00010E20" w:rsidRPr="00A4559E" w14:paraId="458F80BC" w14:textId="77777777" w:rsidTr="009718E7">
        <w:tc>
          <w:tcPr>
            <w:tcW w:w="0" w:type="auto"/>
          </w:tcPr>
          <w:p w14:paraId="03C6175B" w14:textId="77777777" w:rsidR="00010E20" w:rsidRPr="00A4559E" w:rsidRDefault="00010E20" w:rsidP="009718E7">
            <w:pPr>
              <w:pStyle w:val="G-PCCTablebodyKWN"/>
            </w:pPr>
            <w:r w:rsidRPr="00A4559E">
              <w:t>Initialization</w:t>
            </w:r>
          </w:p>
        </w:tc>
        <w:tc>
          <w:tcPr>
            <w:tcW w:w="0" w:type="auto"/>
          </w:tcPr>
          <w:p w14:paraId="617AA3D3" w14:textId="77777777" w:rsidR="00010E20" w:rsidRPr="00A4559E" w:rsidRDefault="00010E20" w:rsidP="009718E7">
            <w:pPr>
              <w:pStyle w:val="G-PCCTablebody"/>
              <w:jc w:val="center"/>
            </w:pPr>
            <w:r w:rsidRPr="00A4559E">
              <w:fldChar w:fldCharType="begin" w:fldLock="1"/>
            </w:r>
            <w:r w:rsidRPr="00A4559E">
              <w:instrText xml:space="preserve"> REF _Ref12356837 \r \h  \* MERGEFORMAT </w:instrText>
            </w:r>
            <w:r w:rsidRPr="00A4559E">
              <w:fldChar w:fldCharType="separate"/>
            </w:r>
            <w:r>
              <w:t>11.5.4.3</w:t>
            </w:r>
            <w:r w:rsidRPr="00A4559E">
              <w:fldChar w:fldCharType="end"/>
            </w:r>
          </w:p>
        </w:tc>
        <w:tc>
          <w:tcPr>
            <w:tcW w:w="0" w:type="auto"/>
          </w:tcPr>
          <w:p w14:paraId="38EBB51A" w14:textId="77777777" w:rsidR="00010E20" w:rsidRPr="00A4559E" w:rsidRDefault="00010E20" w:rsidP="009718E7">
            <w:pPr>
              <w:pStyle w:val="G-PCCTablebody"/>
              <w:jc w:val="center"/>
            </w:pPr>
            <w:r w:rsidRPr="00A4559E">
              <w:fldChar w:fldCharType="begin" w:fldLock="1"/>
            </w:r>
            <w:r w:rsidRPr="00A4559E">
              <w:instrText xml:space="preserve"> REF _Ref12356843 \r \h  \* MERGEFORMAT </w:instrText>
            </w:r>
            <w:r w:rsidRPr="00A4559E">
              <w:fldChar w:fldCharType="separate"/>
            </w:r>
            <w:r>
              <w:t>C.3</w:t>
            </w:r>
            <w:r w:rsidRPr="00A4559E">
              <w:fldChar w:fldCharType="end"/>
            </w:r>
          </w:p>
        </w:tc>
      </w:tr>
      <w:tr w:rsidR="00010E20" w:rsidRPr="00A4559E" w14:paraId="547E7582" w14:textId="77777777" w:rsidTr="009718E7">
        <w:tc>
          <w:tcPr>
            <w:tcW w:w="0" w:type="auto"/>
          </w:tcPr>
          <w:p w14:paraId="2D4A816B" w14:textId="77777777" w:rsidR="00010E20" w:rsidRPr="00A4559E" w:rsidRDefault="00010E20" w:rsidP="009718E7">
            <w:pPr>
              <w:pStyle w:val="G-PCCTablebodyKWN"/>
            </w:pPr>
            <w:r w:rsidRPr="00A4559E">
              <w:t>Symbol coding</w:t>
            </w:r>
          </w:p>
        </w:tc>
        <w:tc>
          <w:tcPr>
            <w:tcW w:w="0" w:type="auto"/>
          </w:tcPr>
          <w:p w14:paraId="1E53A689" w14:textId="77777777" w:rsidR="00010E20" w:rsidRPr="00A4559E" w:rsidRDefault="00010E20" w:rsidP="009718E7">
            <w:pPr>
              <w:pStyle w:val="G-PCCTablebody"/>
              <w:jc w:val="center"/>
            </w:pPr>
            <w:r w:rsidRPr="00A4559E">
              <w:fldChar w:fldCharType="begin" w:fldLock="1"/>
            </w:r>
            <w:r w:rsidRPr="00A4559E">
              <w:instrText xml:space="preserve"> REF _Ref12356662 \r \h  \* MERGEFORMAT </w:instrText>
            </w:r>
            <w:r w:rsidRPr="00A4559E">
              <w:fldChar w:fldCharType="separate"/>
            </w:r>
            <w:r>
              <w:t>11.5.4.4</w:t>
            </w:r>
            <w:r w:rsidRPr="00A4559E">
              <w:fldChar w:fldCharType="end"/>
            </w:r>
          </w:p>
        </w:tc>
        <w:tc>
          <w:tcPr>
            <w:tcW w:w="0" w:type="auto"/>
          </w:tcPr>
          <w:p w14:paraId="0A28A63F" w14:textId="77777777" w:rsidR="00010E20" w:rsidRPr="00A4559E" w:rsidRDefault="00010E20" w:rsidP="009718E7">
            <w:pPr>
              <w:pStyle w:val="G-PCCTablebody"/>
              <w:jc w:val="center"/>
            </w:pPr>
            <w:r w:rsidRPr="00A4559E">
              <w:fldChar w:fldCharType="begin" w:fldLock="1"/>
            </w:r>
            <w:r w:rsidRPr="00A4559E">
              <w:instrText xml:space="preserve"> REF _Ref12356856 \r \h  \* MERGEFORMAT </w:instrText>
            </w:r>
            <w:r w:rsidRPr="00A4559E">
              <w:fldChar w:fldCharType="separate"/>
            </w:r>
            <w:r>
              <w:t>C.4</w:t>
            </w:r>
            <w:r w:rsidRPr="00A4559E">
              <w:fldChar w:fldCharType="end"/>
            </w:r>
          </w:p>
        </w:tc>
      </w:tr>
      <w:tr w:rsidR="00010E20" w:rsidRPr="00A4559E" w14:paraId="44166D1F" w14:textId="77777777" w:rsidTr="009718E7">
        <w:tc>
          <w:tcPr>
            <w:tcW w:w="0" w:type="auto"/>
          </w:tcPr>
          <w:p w14:paraId="126EE607" w14:textId="77777777" w:rsidR="00010E20" w:rsidRPr="00A4559E" w:rsidRDefault="00010E20" w:rsidP="009718E7">
            <w:pPr>
              <w:pStyle w:val="G-PCCTablebodyKWN"/>
            </w:pPr>
            <w:r w:rsidRPr="00A4559E">
              <w:t>Renormalization</w:t>
            </w:r>
          </w:p>
        </w:tc>
        <w:tc>
          <w:tcPr>
            <w:tcW w:w="0" w:type="auto"/>
          </w:tcPr>
          <w:p w14:paraId="437B604D" w14:textId="77777777" w:rsidR="00010E20" w:rsidRPr="00A4559E" w:rsidRDefault="00010E20" w:rsidP="009718E7">
            <w:pPr>
              <w:pStyle w:val="G-PCCTablebody"/>
              <w:jc w:val="center"/>
            </w:pPr>
            <w:r w:rsidRPr="00A4559E">
              <w:fldChar w:fldCharType="begin" w:fldLock="1"/>
            </w:r>
            <w:r w:rsidRPr="00A4559E">
              <w:instrText xml:space="preserve"> REF _Ref12356881 \r \h  \* MERGEFORMAT </w:instrText>
            </w:r>
            <w:r w:rsidRPr="00A4559E">
              <w:fldChar w:fldCharType="separate"/>
            </w:r>
            <w:r>
              <w:t>11.5.4.7</w:t>
            </w:r>
            <w:r w:rsidRPr="00A4559E">
              <w:fldChar w:fldCharType="end"/>
            </w:r>
          </w:p>
        </w:tc>
        <w:tc>
          <w:tcPr>
            <w:tcW w:w="0" w:type="auto"/>
          </w:tcPr>
          <w:p w14:paraId="6F2A47EE" w14:textId="77777777" w:rsidR="00010E20" w:rsidRPr="00A4559E" w:rsidRDefault="00010E20" w:rsidP="009718E7">
            <w:pPr>
              <w:pStyle w:val="G-PCCTablebody"/>
              <w:jc w:val="center"/>
            </w:pPr>
            <w:r w:rsidRPr="00A4559E">
              <w:fldChar w:fldCharType="begin" w:fldLock="1"/>
            </w:r>
            <w:r w:rsidRPr="00A4559E">
              <w:instrText xml:space="preserve"> REF _Ref12356865 \r \h  \* MERGEFORMAT </w:instrText>
            </w:r>
            <w:r w:rsidRPr="00A4559E">
              <w:fldChar w:fldCharType="separate"/>
            </w:r>
            <w:r>
              <w:t>C.5</w:t>
            </w:r>
            <w:r w:rsidRPr="00A4559E">
              <w:fldChar w:fldCharType="end"/>
            </w:r>
          </w:p>
        </w:tc>
      </w:tr>
      <w:tr w:rsidR="00010E20" w:rsidRPr="00A4559E" w14:paraId="49EE2CA0" w14:textId="77777777" w:rsidTr="009718E7">
        <w:tc>
          <w:tcPr>
            <w:tcW w:w="0" w:type="auto"/>
          </w:tcPr>
          <w:p w14:paraId="2B651B40" w14:textId="77777777" w:rsidR="00010E20" w:rsidRPr="00A4559E" w:rsidRDefault="00010E20" w:rsidP="009718E7">
            <w:pPr>
              <w:pStyle w:val="G-PCCTablebodyKWN"/>
            </w:pPr>
            <w:r w:rsidRPr="00A4559E">
              <w:t>Termination</w:t>
            </w:r>
          </w:p>
        </w:tc>
        <w:tc>
          <w:tcPr>
            <w:tcW w:w="0" w:type="auto"/>
          </w:tcPr>
          <w:p w14:paraId="60D329AF" w14:textId="77777777" w:rsidR="00010E20" w:rsidRPr="00A4559E" w:rsidRDefault="00010E20" w:rsidP="009718E7">
            <w:pPr>
              <w:pStyle w:val="G-PCCTablebody"/>
              <w:jc w:val="center"/>
            </w:pPr>
            <w:r w:rsidRPr="00A4559E">
              <w:fldChar w:fldCharType="begin" w:fldLock="1"/>
            </w:r>
            <w:r w:rsidRPr="00A4559E">
              <w:instrText xml:space="preserve"> REF _Ref90559327 \r \h </w:instrText>
            </w:r>
            <w:r w:rsidRPr="00A4559E">
              <w:fldChar w:fldCharType="separate"/>
            </w:r>
            <w:r>
              <w:t>11.5.4.8</w:t>
            </w:r>
            <w:r w:rsidRPr="00A4559E">
              <w:fldChar w:fldCharType="end"/>
            </w:r>
          </w:p>
        </w:tc>
        <w:tc>
          <w:tcPr>
            <w:tcW w:w="0" w:type="auto"/>
          </w:tcPr>
          <w:p w14:paraId="1FF30AB3" w14:textId="77777777" w:rsidR="00010E20" w:rsidRPr="00A4559E" w:rsidRDefault="00010E20" w:rsidP="009718E7">
            <w:pPr>
              <w:pStyle w:val="G-PCCTablebody"/>
              <w:jc w:val="center"/>
            </w:pPr>
            <w:r w:rsidRPr="00A4559E">
              <w:fldChar w:fldCharType="begin" w:fldLock="1"/>
            </w:r>
            <w:r w:rsidRPr="00A4559E">
              <w:instrText xml:space="preserve"> REF _Ref12356886 \r \h  \* MERGEFORMAT </w:instrText>
            </w:r>
            <w:r w:rsidRPr="00A4559E">
              <w:fldChar w:fldCharType="separate"/>
            </w:r>
            <w:r>
              <w:t>C.6</w:t>
            </w:r>
            <w:r w:rsidRPr="00A4559E">
              <w:fldChar w:fldCharType="end"/>
            </w:r>
          </w:p>
        </w:tc>
      </w:tr>
    </w:tbl>
    <w:p w14:paraId="5132C76C" w14:textId="77777777" w:rsidR="00010E20" w:rsidRPr="00A4559E" w:rsidRDefault="00010E20" w:rsidP="00010E20">
      <w:pPr>
        <w:pStyle w:val="TableSpacer"/>
        <w:rPr>
          <w:lang w:eastAsia="ja-JP"/>
        </w:rPr>
      </w:pPr>
    </w:p>
    <w:p w14:paraId="24195726" w14:textId="77777777" w:rsidR="00010E20" w:rsidRDefault="00010E20" w:rsidP="00010E20">
      <w:pPr>
        <w:pStyle w:val="a2"/>
      </w:pPr>
      <w:bookmarkStart w:id="672" w:name="_Toc100603810"/>
      <w:r>
        <w:t>State variables</w:t>
      </w:r>
      <w:bookmarkEnd w:id="672"/>
      <w:r>
        <w:fldChar w:fldCharType="begin" w:fldLock="1"/>
      </w:r>
      <w:r>
        <w:rPr>
          <w:rStyle w:val="HdgMarker"/>
        </w:rPr>
        <w:instrText>Q</w:instrText>
      </w:r>
      <w:r>
        <w:instrText>UOTE "" \* Charformat</w:instrText>
      </w:r>
      <w:r>
        <w:fldChar w:fldCharType="end"/>
      </w:r>
    </w:p>
    <w:p w14:paraId="7B310945" w14:textId="77777777" w:rsidR="00010E20" w:rsidRPr="00A4559E" w:rsidRDefault="00010E20" w:rsidP="00010E20">
      <w:pPr>
        <w:pStyle w:val="NormalKWN"/>
        <w:rPr>
          <w:lang w:eastAsia="ja-JP"/>
        </w:rPr>
      </w:pPr>
      <w:r w:rsidRPr="00A4559E">
        <w:rPr>
          <w:lang w:eastAsia="ja-JP"/>
        </w:rPr>
        <w:t>The arithmetic encoding engine is described in terms of the following state variables:</w:t>
      </w:r>
    </w:p>
    <w:p w14:paraId="233D8C50" w14:textId="77777777" w:rsidR="00010E20" w:rsidRDefault="00010E20" w:rsidP="00010E20">
      <w:pPr>
        <w:pStyle w:val="Itemize1G-PCC"/>
        <w:rPr>
          <w:lang w:eastAsia="ja-JP"/>
        </w:rPr>
      </w:pPr>
      <w:r>
        <w:fldChar w:fldCharType="begin"/>
      </w:r>
      <w:r>
        <w:instrText xml:space="preserve">XE </w:instrText>
      </w:r>
      <w:r w:rsidRPr="009E5964">
        <w:rPr>
          <w:rStyle w:val="VarNinline"/>
        </w:rPr>
        <w:instrText>IvlLow</w:instrText>
      </w:r>
      <w:r>
        <w:instrText xml:space="preserve"> \t "</w:instrText>
      </w:r>
      <w:r>
        <w:fldChar w:fldCharType="begin" w:fldLock="1"/>
      </w:r>
      <w:r>
        <w:instrText>STYLEREF HdgMarker \w</w:instrText>
      </w:r>
      <w:r>
        <w:fldChar w:fldCharType="separate"/>
      </w:r>
      <w:r>
        <w:rPr>
          <w:noProof/>
        </w:rPr>
        <w:instrText>C.2</w:instrText>
      </w:r>
      <w:r>
        <w:fldChar w:fldCharType="end"/>
      </w:r>
      <w:r>
        <w:instrText>"</w:instrText>
      </w:r>
      <w:r>
        <w:fldChar w:fldCharType="end"/>
      </w:r>
      <w:r w:rsidRPr="00D35E12">
        <w:rPr>
          <w:rStyle w:val="VarNinline"/>
        </w:rPr>
        <w:t>IvlLow</w:t>
      </w:r>
      <w:r>
        <w:rPr>
          <w:lang w:eastAsia="ja-JP"/>
        </w:rPr>
        <w:t xml:space="preserve">, </w:t>
      </w:r>
      <w:r w:rsidRPr="004F2A4F">
        <w:rPr>
          <w:lang w:eastAsia="ja-JP"/>
        </w:rPr>
        <w:t>indicating the bottom of the</w:t>
      </w:r>
      <w:r>
        <w:rPr>
          <w:lang w:eastAsia="ja-JP"/>
        </w:rPr>
        <w:t xml:space="preserve"> 16-bit</w:t>
      </w:r>
      <w:r w:rsidRPr="004F2A4F">
        <w:rPr>
          <w:lang w:eastAsia="ja-JP"/>
        </w:rPr>
        <w:t xml:space="preserve"> encoding interval</w:t>
      </w:r>
      <w:r>
        <w:rPr>
          <w:lang w:eastAsia="ja-JP"/>
        </w:rPr>
        <w:t>.</w:t>
      </w:r>
    </w:p>
    <w:p w14:paraId="0B3C9070" w14:textId="77777777" w:rsidR="00010E20" w:rsidRDefault="00010E20" w:rsidP="00010E20">
      <w:pPr>
        <w:pStyle w:val="Itemize1G-PCC"/>
        <w:rPr>
          <w:lang w:eastAsia="ja-JP"/>
        </w:rPr>
      </w:pPr>
      <w:r>
        <w:fldChar w:fldCharType="begin"/>
      </w:r>
      <w:r>
        <w:instrText xml:space="preserve">XE </w:instrText>
      </w:r>
      <w:r w:rsidRPr="009E5964">
        <w:rPr>
          <w:rStyle w:val="VarNinline"/>
        </w:rPr>
        <w:instrText>IvlRange</w:instrText>
      </w:r>
      <w:r>
        <w:instrText xml:space="preserve"> \t "</w:instrText>
      </w:r>
      <w:r>
        <w:fldChar w:fldCharType="begin" w:fldLock="1"/>
      </w:r>
      <w:r>
        <w:instrText>STYLEREF HdgMarker \w</w:instrText>
      </w:r>
      <w:r>
        <w:fldChar w:fldCharType="separate"/>
      </w:r>
      <w:r>
        <w:rPr>
          <w:noProof/>
        </w:rPr>
        <w:instrText>C.2</w:instrText>
      </w:r>
      <w:r>
        <w:fldChar w:fldCharType="end"/>
      </w:r>
      <w:r>
        <w:instrText>"</w:instrText>
      </w:r>
      <w:r>
        <w:fldChar w:fldCharType="end"/>
      </w:r>
      <w:r w:rsidRPr="00D35E12">
        <w:rPr>
          <w:rStyle w:val="VarNinline"/>
        </w:rPr>
        <w:t>IvlRange</w:t>
      </w:r>
      <w:r>
        <w:rPr>
          <w:lang w:eastAsia="ja-JP"/>
        </w:rPr>
        <w:t>,</w:t>
      </w:r>
      <w:r w:rsidRPr="007B6A5E">
        <w:t xml:space="preserve"> </w:t>
      </w:r>
      <w:r w:rsidRPr="004F2A4F">
        <w:rPr>
          <w:lang w:eastAsia="ja-JP"/>
        </w:rPr>
        <w:t>indicating the</w:t>
      </w:r>
      <w:r>
        <w:rPr>
          <w:lang w:eastAsia="ja-JP"/>
        </w:rPr>
        <w:t xml:space="preserve"> size</w:t>
      </w:r>
      <w:r w:rsidRPr="004F2A4F">
        <w:rPr>
          <w:lang w:eastAsia="ja-JP"/>
        </w:rPr>
        <w:t xml:space="preserve"> of the</w:t>
      </w:r>
      <w:r>
        <w:rPr>
          <w:lang w:eastAsia="ja-JP"/>
        </w:rPr>
        <w:t xml:space="preserve"> 16-bit</w:t>
      </w:r>
      <w:r w:rsidRPr="004F2A4F">
        <w:rPr>
          <w:lang w:eastAsia="ja-JP"/>
        </w:rPr>
        <w:t xml:space="preserve"> encoding interval</w:t>
      </w:r>
      <w:r>
        <w:rPr>
          <w:lang w:eastAsia="ja-JP"/>
        </w:rPr>
        <w:t>.</w:t>
      </w:r>
    </w:p>
    <w:p w14:paraId="2D7DD515" w14:textId="77777777" w:rsidR="00010E20" w:rsidRPr="004F2A4F" w:rsidRDefault="00010E20" w:rsidP="00010E20">
      <w:pPr>
        <w:pStyle w:val="Itemize1G-PCC"/>
        <w:rPr>
          <w:lang w:eastAsia="ja-JP"/>
        </w:rPr>
      </w:pPr>
      <w:r>
        <w:fldChar w:fldCharType="begin"/>
      </w:r>
      <w:r>
        <w:instrText xml:space="preserve">XE </w:instrText>
      </w:r>
      <w:r w:rsidRPr="009E5964">
        <w:rPr>
          <w:rStyle w:val="VarNinline"/>
        </w:rPr>
        <w:instrText>IvlCarry</w:instrText>
      </w:r>
      <w:r>
        <w:instrText xml:space="preserve"> \t "</w:instrText>
      </w:r>
      <w:r>
        <w:fldChar w:fldCharType="begin" w:fldLock="1"/>
      </w:r>
      <w:r>
        <w:instrText>STYLEREF HdgMarker \w</w:instrText>
      </w:r>
      <w:r>
        <w:fldChar w:fldCharType="separate"/>
      </w:r>
      <w:r>
        <w:rPr>
          <w:noProof/>
        </w:rPr>
        <w:instrText>C.2</w:instrText>
      </w:r>
      <w:r>
        <w:fldChar w:fldCharType="end"/>
      </w:r>
      <w:r>
        <w:instrText>"</w:instrText>
      </w:r>
      <w:r>
        <w:fldChar w:fldCharType="end"/>
      </w:r>
      <w:r w:rsidRPr="00D35E12">
        <w:rPr>
          <w:rStyle w:val="VarNinline"/>
        </w:rPr>
        <w:t>IvlCarry</w:t>
      </w:r>
      <w:r>
        <w:rPr>
          <w:lang w:eastAsia="ja-JP"/>
        </w:rPr>
        <w:t>, a count</w:t>
      </w:r>
      <w:r w:rsidRPr="004F2A4F">
        <w:rPr>
          <w:lang w:eastAsia="ja-JP"/>
        </w:rPr>
        <w:t xml:space="preserve"> of unresolved straddle conditions during</w:t>
      </w:r>
      <w:r>
        <w:rPr>
          <w:lang w:eastAsia="ja-JP"/>
        </w:rPr>
        <w:t xml:space="preserve"> renormalization</w:t>
      </w:r>
      <w:r w:rsidRPr="004F2A4F">
        <w:rPr>
          <w:lang w:eastAsia="ja-JP"/>
        </w:rPr>
        <w:t>.</w:t>
      </w:r>
    </w:p>
    <w:p w14:paraId="4F64498A" w14:textId="77777777" w:rsidR="00010E20" w:rsidRPr="004F2A4F" w:rsidRDefault="00010E20" w:rsidP="00010E20">
      <w:pPr>
        <w:pStyle w:val="a2"/>
      </w:pPr>
      <w:bookmarkStart w:id="673" w:name="_Ref12356843"/>
      <w:bookmarkStart w:id="674" w:name="_Toc100603811"/>
      <w:r w:rsidRPr="004F2A4F">
        <w:t>Initial</w:t>
      </w:r>
      <w:r>
        <w:t xml:space="preserve"> state</w:t>
      </w:r>
      <w:bookmarkEnd w:id="673"/>
      <w:bookmarkEnd w:id="674"/>
      <w:r>
        <w:fldChar w:fldCharType="begin" w:fldLock="1"/>
      </w:r>
      <w:r>
        <w:rPr>
          <w:rStyle w:val="HdgMarker"/>
        </w:rPr>
        <w:instrText>Q</w:instrText>
      </w:r>
      <w:r>
        <w:instrText>UOTE "" \* Charformat</w:instrText>
      </w:r>
      <w:r>
        <w:fldChar w:fldCharType="end"/>
      </w:r>
    </w:p>
    <w:p w14:paraId="556614D7" w14:textId="77777777" w:rsidR="00010E20" w:rsidRPr="00A4559E" w:rsidRDefault="00010E20" w:rsidP="00010E20">
      <w:pPr>
        <w:pStyle w:val="NormalKWN"/>
        <w:rPr>
          <w:lang w:eastAsia="ja-JP"/>
        </w:rPr>
      </w:pPr>
      <w:r w:rsidRPr="00A4559E">
        <w:rPr>
          <w:lang w:eastAsia="ja-JP"/>
        </w:rPr>
        <w:t xml:space="preserve">The arithmetic encoding state is initialized before encoding the first binary symbol </w:t>
      </w:r>
      <w:r>
        <w:rPr>
          <w:rFonts w:eastAsia="Malgun Gothic"/>
          <w:szCs w:val="20"/>
          <w:lang w:eastAsia="ja-JP"/>
        </w:rPr>
        <w:t>for</w:t>
      </w:r>
      <w:r w:rsidRPr="00A4559E">
        <w:rPr>
          <w:lang w:eastAsia="ja-JP"/>
        </w:rPr>
        <w:t xml:space="preserve"> an entropy stream:</w:t>
      </w:r>
    </w:p>
    <w:p w14:paraId="483A508D" w14:textId="77777777" w:rsidR="00010E20" w:rsidRPr="00A4559E" w:rsidRDefault="00010E20" w:rsidP="00010E20">
      <w:pPr>
        <w:pStyle w:val="Code"/>
        <w:rPr>
          <w:lang w:eastAsia="ja-JP"/>
        </w:rPr>
      </w:pPr>
      <w:r w:rsidRPr="00A4559E">
        <w:rPr>
          <w:lang w:eastAsia="ja-JP"/>
        </w:rPr>
        <w:t>IvlLow = 0</w:t>
      </w:r>
      <w:r w:rsidRPr="00A4559E">
        <w:rPr>
          <w:lang w:eastAsia="ja-JP"/>
        </w:rPr>
        <w:br/>
        <w:t>IvlRange = 0xFFFF</w:t>
      </w:r>
      <w:r w:rsidRPr="00A4559E">
        <w:rPr>
          <w:lang w:eastAsia="ja-JP"/>
        </w:rPr>
        <w:br/>
        <w:t>IvlCarry = 0</w:t>
      </w:r>
    </w:p>
    <w:p w14:paraId="0030FFE7" w14:textId="77777777" w:rsidR="00010E20" w:rsidRPr="00A4559E" w:rsidRDefault="00010E20" w:rsidP="00010E20">
      <w:pPr>
        <w:rPr>
          <w:lang w:eastAsia="ja-JP"/>
        </w:rPr>
      </w:pPr>
      <w:r w:rsidRPr="00A4559E">
        <w:rPr>
          <w:lang w:eastAsia="ja-JP"/>
        </w:rPr>
        <w:t>With 16-bit accuracy, 0xFFFF corresponds to an interval width value of (almost) 1.</w:t>
      </w:r>
    </w:p>
    <w:p w14:paraId="72D5E9C0" w14:textId="77777777" w:rsidR="00010E20" w:rsidRPr="004F2A4F" w:rsidRDefault="00010E20" w:rsidP="00010E20">
      <w:pPr>
        <w:pStyle w:val="a2"/>
      </w:pPr>
      <w:bookmarkStart w:id="675" w:name="_Ref12356856"/>
      <w:bookmarkStart w:id="676" w:name="_Toc100603812"/>
      <w:r w:rsidRPr="004F2A4F">
        <w:t>Encoding process for a single binary</w:t>
      </w:r>
      <w:bookmarkEnd w:id="675"/>
      <w:r>
        <w:t xml:space="preserve"> symbol</w:t>
      </w:r>
      <w:bookmarkEnd w:id="676"/>
      <w:r>
        <w:fldChar w:fldCharType="begin" w:fldLock="1"/>
      </w:r>
      <w:r>
        <w:rPr>
          <w:rStyle w:val="HdgMarker"/>
        </w:rPr>
        <w:instrText>Q</w:instrText>
      </w:r>
      <w:r>
        <w:instrText>UOTE "" \* Charformat</w:instrText>
      </w:r>
      <w:r>
        <w:fldChar w:fldCharType="end"/>
      </w:r>
    </w:p>
    <w:p w14:paraId="13756ABB" w14:textId="77777777" w:rsidR="00010E20" w:rsidRPr="00A4559E" w:rsidRDefault="00010E20" w:rsidP="00010E20">
      <w:pPr>
        <w:rPr>
          <w:lang w:eastAsia="ja-JP"/>
        </w:rPr>
      </w:pPr>
      <w:r w:rsidRPr="00A4559E">
        <w:rPr>
          <w:lang w:eastAsia="ja-JP"/>
        </w:rPr>
        <w:t xml:space="preserve">Encoding is parameterized by the binary symbol </w:t>
      </w:r>
      <w:r w:rsidRPr="00D35E12">
        <w:rPr>
          <w:rStyle w:val="VarNinline"/>
        </w:rPr>
        <w:t>binVal</w:t>
      </w:r>
      <w:r w:rsidRPr="00A4559E">
        <w:rPr>
          <w:lang w:eastAsia="ja-JP"/>
        </w:rPr>
        <w:t xml:space="preserve"> and its associated contextual probability </w:t>
      </w:r>
      <w:r w:rsidRPr="00D35E12">
        <w:rPr>
          <w:rStyle w:val="VarNinline"/>
        </w:rPr>
        <w:t>prob0</w:t>
      </w:r>
      <w:r w:rsidRPr="00A4559E">
        <w:rPr>
          <w:lang w:eastAsia="ja-JP"/>
        </w:rPr>
        <w:t xml:space="preserve"> of it being zero-valued.</w:t>
      </w:r>
    </w:p>
    <w:p w14:paraId="1A8C5317" w14:textId="77777777" w:rsidR="00010E20" w:rsidRPr="00A4559E" w:rsidRDefault="00010E20" w:rsidP="00010E20">
      <w:pPr>
        <w:pStyle w:val="NormalKWN"/>
        <w:rPr>
          <w:lang w:eastAsia="ja-JP"/>
        </w:rPr>
      </w:pPr>
      <w:r w:rsidRPr="00A4559E">
        <w:rPr>
          <w:lang w:eastAsia="ja-JP"/>
        </w:rPr>
        <w:t xml:space="preserve">The binary symbol is encoded by updating the encoding interval bounds </w:t>
      </w:r>
      <w:r w:rsidRPr="00A4559E">
        <w:rPr>
          <w:rStyle w:val="Exprinline"/>
        </w:rPr>
        <w:t>[ </w:t>
      </w:r>
      <w:r w:rsidRPr="00D35E12">
        <w:rPr>
          <w:rStyle w:val="VarNinline"/>
        </w:rPr>
        <w:t>IvlLow</w:t>
      </w:r>
      <w:r w:rsidRPr="00A4559E">
        <w:rPr>
          <w:rStyle w:val="Exprinline"/>
        </w:rPr>
        <w:t>, </w:t>
      </w:r>
      <w:r w:rsidRPr="00D35E12">
        <w:rPr>
          <w:rStyle w:val="VarNinline"/>
        </w:rPr>
        <w:t>IvlLow</w:t>
      </w:r>
      <w:r w:rsidRPr="00A4559E">
        <w:rPr>
          <w:rStyle w:val="Exprinline"/>
        </w:rPr>
        <w:t> + </w:t>
      </w:r>
      <w:r w:rsidRPr="00D35E12">
        <w:rPr>
          <w:rStyle w:val="VarNinline"/>
        </w:rPr>
        <w:t>IvlRange</w:t>
      </w:r>
      <w:r w:rsidRPr="00A4559E">
        <w:rPr>
          <w:rStyle w:val="Exprinline"/>
        </w:rPr>
        <w:t> ]</w:t>
      </w:r>
      <w:r w:rsidRPr="00A4559E">
        <w:rPr>
          <w:lang w:eastAsia="ja-JP"/>
        </w:rPr>
        <w:t xml:space="preserve"> according to the symbol value and the contextual probability:</w:t>
      </w:r>
    </w:p>
    <w:p w14:paraId="145C53F4" w14:textId="77777777" w:rsidR="00010E20" w:rsidRPr="00A4559E" w:rsidRDefault="00010E20" w:rsidP="00010E20">
      <w:pPr>
        <w:pStyle w:val="Code"/>
        <w:rPr>
          <w:lang w:eastAsia="ja-JP"/>
        </w:rPr>
      </w:pPr>
      <w:r w:rsidRPr="00A4559E">
        <w:rPr>
          <w:lang w:eastAsia="ja-JP"/>
        </w:rPr>
        <w:t>rangeTimesProb = (IvlRange × prob0) &gt;&gt; 16</w:t>
      </w:r>
      <w:r w:rsidRPr="00A4559E">
        <w:rPr>
          <w:lang w:eastAsia="ja-JP"/>
        </w:rPr>
        <w:br/>
        <w:t>if (¬binVal)</w:t>
      </w:r>
      <w:r w:rsidRPr="00A4559E">
        <w:rPr>
          <w:lang w:eastAsia="ja-JP"/>
        </w:rPr>
        <w:br/>
        <w:t xml:space="preserve">  IvlRange = rangeTimesProb</w:t>
      </w:r>
      <w:r w:rsidRPr="00A4559E">
        <w:rPr>
          <w:lang w:eastAsia="ja-JP"/>
        </w:rPr>
        <w:br/>
        <w:t>else {</w:t>
      </w:r>
      <w:r w:rsidRPr="00A4559E">
        <w:rPr>
          <w:lang w:eastAsia="ja-JP"/>
        </w:rPr>
        <w:br/>
        <w:t xml:space="preserve">  IvlLow += rangeTimesProb</w:t>
      </w:r>
      <w:r w:rsidRPr="00A4559E">
        <w:rPr>
          <w:lang w:eastAsia="ja-JP"/>
        </w:rPr>
        <w:br/>
        <w:t xml:space="preserve">  IvlRange −= rangeTimesProb</w:t>
      </w:r>
      <w:r w:rsidRPr="00A4559E">
        <w:rPr>
          <w:lang w:eastAsia="ja-JP"/>
        </w:rPr>
        <w:br/>
        <w:t>}</w:t>
      </w:r>
    </w:p>
    <w:p w14:paraId="350D6CC4" w14:textId="77777777" w:rsidR="00010E20" w:rsidRPr="00A4559E" w:rsidRDefault="00010E20" w:rsidP="00010E20">
      <w:pPr>
        <w:rPr>
          <w:lang w:eastAsia="ja-JP"/>
        </w:rPr>
      </w:pPr>
      <w:r w:rsidRPr="00A4559E">
        <w:rPr>
          <w:lang w:eastAsia="ja-JP"/>
        </w:rPr>
        <w:t xml:space="preserve">After encoding the symbol, the interval is renormalized and any available entropy stream bits output according to </w:t>
      </w:r>
      <w:r w:rsidRPr="00A4559E">
        <w:rPr>
          <w:lang w:eastAsia="ja-JP"/>
        </w:rPr>
        <w:fldChar w:fldCharType="begin" w:fldLock="1"/>
      </w:r>
      <w:r w:rsidRPr="00A4559E">
        <w:rPr>
          <w:lang w:eastAsia="ja-JP"/>
        </w:rPr>
        <w:instrText xml:space="preserve"> REF _Ref12356865 \r \h </w:instrText>
      </w:r>
      <w:r w:rsidRPr="00A4559E">
        <w:rPr>
          <w:lang w:eastAsia="ja-JP"/>
        </w:rPr>
      </w:r>
      <w:r w:rsidRPr="00A4559E">
        <w:rPr>
          <w:lang w:eastAsia="ja-JP"/>
        </w:rPr>
        <w:fldChar w:fldCharType="separate"/>
      </w:r>
      <w:r>
        <w:rPr>
          <w:lang w:eastAsia="ja-JP"/>
        </w:rPr>
        <w:t>C.5</w:t>
      </w:r>
      <w:r w:rsidRPr="00A4559E">
        <w:rPr>
          <w:lang w:eastAsia="ja-JP"/>
        </w:rPr>
        <w:fldChar w:fldCharType="end"/>
      </w:r>
      <w:r w:rsidRPr="00A4559E">
        <w:rPr>
          <w:lang w:eastAsia="ja-JP"/>
        </w:rPr>
        <w:t>.</w:t>
      </w:r>
    </w:p>
    <w:p w14:paraId="5F126CB9" w14:textId="77777777" w:rsidR="00010E20" w:rsidRPr="004F2A4F" w:rsidRDefault="00010E20" w:rsidP="00010E20">
      <w:pPr>
        <w:pStyle w:val="a2"/>
      </w:pPr>
      <w:bookmarkStart w:id="677" w:name="_Ref12356865"/>
      <w:bookmarkStart w:id="678" w:name="_Toc100603813"/>
      <w:r w:rsidRPr="004F2A4F">
        <w:t>Arithmetic encoder state</w:t>
      </w:r>
      <w:r>
        <w:t xml:space="preserve"> renormalization</w:t>
      </w:r>
      <w:r w:rsidRPr="004F2A4F">
        <w:t xml:space="preserve"> process</w:t>
      </w:r>
      <w:bookmarkEnd w:id="677"/>
      <w:bookmarkEnd w:id="678"/>
      <w:r>
        <w:fldChar w:fldCharType="begin" w:fldLock="1"/>
      </w:r>
      <w:r>
        <w:rPr>
          <w:rStyle w:val="HdgMarker"/>
        </w:rPr>
        <w:instrText>Q</w:instrText>
      </w:r>
      <w:r>
        <w:instrText>UOTE "" \* Charformat</w:instrText>
      </w:r>
      <w:r>
        <w:fldChar w:fldCharType="end"/>
      </w:r>
    </w:p>
    <w:p w14:paraId="60E1E705" w14:textId="77777777" w:rsidR="00010E20" w:rsidRPr="00A4559E" w:rsidRDefault="00010E20" w:rsidP="00010E20">
      <w:pPr>
        <w:rPr>
          <w:lang w:eastAsia="ja-JP"/>
        </w:rPr>
      </w:pPr>
      <w:r w:rsidRPr="00A4559E">
        <w:rPr>
          <w:lang w:eastAsia="ja-JP"/>
        </w:rPr>
        <w:t xml:space="preserve">Renormalization causes </w:t>
      </w:r>
      <w:r w:rsidRPr="00D35E12">
        <w:rPr>
          <w:rStyle w:val="VarNinline"/>
        </w:rPr>
        <w:t>IvlLow</w:t>
      </w:r>
      <w:r w:rsidRPr="00A4559E">
        <w:rPr>
          <w:lang w:eastAsia="ja-JP"/>
        </w:rPr>
        <w:t xml:space="preserve"> and </w:t>
      </w:r>
      <w:r w:rsidRPr="00D35E12">
        <w:rPr>
          <w:rStyle w:val="VarNinline"/>
        </w:rPr>
        <w:t>IvlRange</w:t>
      </w:r>
      <w:r w:rsidRPr="00A4559E">
        <w:rPr>
          <w:lang w:eastAsia="ja-JP"/>
        </w:rPr>
        <w:t xml:space="preserve"> to be modified exactly as for the decoder.  It is performed when </w:t>
      </w:r>
      <w:r w:rsidRPr="00D35E12">
        <w:rPr>
          <w:rStyle w:val="VarNinline"/>
        </w:rPr>
        <w:t>IvlRange</w:t>
      </w:r>
      <w:r w:rsidRPr="00A4559E">
        <w:rPr>
          <w:lang w:eastAsia="ja-JP"/>
        </w:rPr>
        <w:t xml:space="preserve"> is less than or equal to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14</m:t>
            </m:r>
          </m:sup>
        </m:sSup>
      </m:oMath>
      <w:r w:rsidRPr="00A4559E">
        <w:rPr>
          <w:lang w:eastAsia="ja-JP"/>
        </w:rPr>
        <w:t>.</w:t>
      </w:r>
    </w:p>
    <w:p w14:paraId="5568A7A5" w14:textId="77777777" w:rsidR="00010E20" w:rsidRPr="00A4559E" w:rsidRDefault="00010E20" w:rsidP="00010E20">
      <w:pPr>
        <w:rPr>
          <w:lang w:eastAsia="ja-JP"/>
        </w:rPr>
      </w:pPr>
      <w:r w:rsidRPr="00A4559E">
        <w:rPr>
          <w:lang w:eastAsia="ja-JP"/>
        </w:rPr>
        <w:lastRenderedPageBreak/>
        <w:t xml:space="preserve">If, during renormalization, </w:t>
      </w:r>
      <w:r w:rsidRPr="00D35E12">
        <w:rPr>
          <w:rStyle w:val="VarNinline"/>
        </w:rPr>
        <w:t>IvlLow</w:t>
      </w:r>
      <w:r w:rsidRPr="00A4559E">
        <w:rPr>
          <w:lang w:eastAsia="ja-JP"/>
        </w:rPr>
        <w:t xml:space="preserve"> and </w:t>
      </w:r>
      <w:r w:rsidRPr="00D35E12">
        <w:rPr>
          <w:rStyle w:val="VarNinline"/>
        </w:rPr>
        <w:t>IvlLow</w:t>
      </w:r>
      <w:r w:rsidRPr="00A4559E">
        <w:rPr>
          <w:rStyle w:val="Exprinline"/>
        </w:rPr>
        <w:t> + </w:t>
      </w:r>
      <w:r w:rsidRPr="00D35E12">
        <w:rPr>
          <w:rStyle w:val="VarNinline"/>
        </w:rPr>
        <w:t>IvlRange</w:t>
      </w:r>
      <w:r w:rsidRPr="00A4559E">
        <w:rPr>
          <w:lang w:eastAsia="ja-JP"/>
        </w:rPr>
        <w:t xml:space="preserve"> straddle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15</m:t>
            </m:r>
          </m:sup>
        </m:sSup>
      </m:oMath>
      <w:r w:rsidRPr="00A4559E">
        <w:rPr>
          <w:lang w:eastAsia="ja-JP"/>
        </w:rPr>
        <w:t>, a carry is recorded.</w:t>
      </w:r>
    </w:p>
    <w:p w14:paraId="2AF4564F" w14:textId="77777777" w:rsidR="00010E20" w:rsidRPr="00A4559E" w:rsidRDefault="00010E20" w:rsidP="00010E20">
      <w:pPr>
        <w:rPr>
          <w:lang w:eastAsia="ja-JP"/>
        </w:rPr>
      </w:pPr>
      <w:r w:rsidRPr="00A4559E">
        <w:rPr>
          <w:lang w:eastAsia="ja-JP"/>
        </w:rPr>
        <w:t xml:space="preserve">Bits are output to the entropy stream when </w:t>
      </w:r>
      <w:r w:rsidRPr="00D35E12">
        <w:rPr>
          <w:rStyle w:val="VarNinline"/>
        </w:rPr>
        <w:t>IvlLow</w:t>
      </w:r>
      <w:r w:rsidRPr="00A4559E">
        <w:rPr>
          <w:lang w:eastAsia="ja-JP"/>
        </w:rPr>
        <w:t xml:space="preserve"> and </w:t>
      </w:r>
      <w:r w:rsidRPr="00D35E12">
        <w:rPr>
          <w:rStyle w:val="VarNinline"/>
        </w:rPr>
        <w:t>IvlLow</w:t>
      </w:r>
      <w:r w:rsidRPr="00A4559E">
        <w:rPr>
          <w:rStyle w:val="Exprinline"/>
        </w:rPr>
        <w:t> + </w:t>
      </w:r>
      <w:r w:rsidRPr="00D35E12">
        <w:rPr>
          <w:rStyle w:val="VarNinline"/>
        </w:rPr>
        <w:t>IvlRange</w:t>
      </w:r>
      <w:r w:rsidRPr="00A4559E">
        <w:rPr>
          <w:lang w:eastAsia="ja-JP"/>
        </w:rPr>
        <w:t xml:space="preserve"> do not straddle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15</m:t>
            </m:r>
          </m:sup>
        </m:sSup>
      </m:oMath>
      <w:r w:rsidRPr="00A4559E">
        <w:rPr>
          <w:lang w:eastAsia="ja-JP"/>
        </w:rPr>
        <w:t>.  The output bits include any accumulated carries.</w:t>
      </w:r>
    </w:p>
    <w:p w14:paraId="7A9FE7B7" w14:textId="77777777" w:rsidR="00010E20" w:rsidRPr="00A4559E" w:rsidRDefault="00010E20" w:rsidP="00010E20">
      <w:pPr>
        <w:pStyle w:val="Code"/>
        <w:rPr>
          <w:lang w:eastAsia="ja-JP"/>
        </w:rPr>
      </w:pPr>
      <w:r w:rsidRPr="00A4559E">
        <w:rPr>
          <w:lang w:eastAsia="ja-JP"/>
        </w:rPr>
        <w:t>if (IvlRange ≤ 0x4000) {</w:t>
      </w:r>
      <w:r w:rsidRPr="00A4559E">
        <w:rPr>
          <w:lang w:eastAsia="ja-JP"/>
        </w:rPr>
        <w:br/>
        <w:t xml:space="preserve">  if ((IvlLow + IvlRange − 1) ^ IvlLow ≥ 0x8000) {</w:t>
      </w:r>
      <w:r w:rsidRPr="00A4559E">
        <w:rPr>
          <w:lang w:eastAsia="ja-JP"/>
        </w:rPr>
        <w:br/>
        <w:t xml:space="preserve">    IvlLow ^= 0x4000</w:t>
      </w:r>
      <w:r w:rsidRPr="00A4559E">
        <w:rPr>
          <w:lang w:eastAsia="ja-JP"/>
        </w:rPr>
        <w:br/>
        <w:t xml:space="preserve">    IvlCarry++</w:t>
      </w:r>
      <w:r w:rsidRPr="00A4559E">
        <w:rPr>
          <w:lang w:eastAsia="ja-JP"/>
        </w:rPr>
        <w:br/>
        <w:t xml:space="preserve">  } else {</w:t>
      </w:r>
      <w:r w:rsidRPr="00A4559E">
        <w:rPr>
          <w:lang w:eastAsia="ja-JP"/>
        </w:rPr>
        <w:br/>
        <w:t xml:space="preserve">    writeBit(Bit(IvlLow, 15))</w:t>
      </w:r>
      <w:r w:rsidRPr="00A4559E">
        <w:rPr>
          <w:lang w:eastAsia="ja-JP"/>
        </w:rPr>
        <w:br/>
        <w:t xml:space="preserve">    for (; IvlCarry &gt; 0; IvlCarry−−)</w:t>
      </w:r>
      <w:r w:rsidRPr="00A4559E">
        <w:rPr>
          <w:lang w:eastAsia="ja-JP"/>
        </w:rPr>
        <w:br/>
        <w:t xml:space="preserve">      writeBit(¬Bit(IvlLow, 15))</w:t>
      </w:r>
      <w:r w:rsidRPr="00A4559E">
        <w:rPr>
          <w:lang w:eastAsia="ja-JP"/>
        </w:rPr>
        <w:br/>
        <w:t xml:space="preserve">  }</w:t>
      </w:r>
      <w:r w:rsidRPr="00A4559E">
        <w:rPr>
          <w:lang w:eastAsia="ja-JP"/>
        </w:rPr>
        <w:br/>
        <w:t xml:space="preserve">  IvlRange &lt;&lt;= 1</w:t>
      </w:r>
      <w:r w:rsidRPr="00A4559E">
        <w:rPr>
          <w:lang w:eastAsia="ja-JP"/>
        </w:rPr>
        <w:br/>
        <w:t xml:space="preserve">  IvlLow &lt;&lt;= 1</w:t>
      </w:r>
      <w:r w:rsidRPr="00A4559E">
        <w:rPr>
          <w:lang w:eastAsia="ja-JP"/>
        </w:rPr>
        <w:br/>
        <w:t xml:space="preserve">  IvlLow &amp;= 0xFFFF</w:t>
      </w:r>
      <w:r w:rsidRPr="00A4559E">
        <w:rPr>
          <w:lang w:eastAsia="ja-JP"/>
        </w:rPr>
        <w:br/>
        <w:t>}</w:t>
      </w:r>
    </w:p>
    <w:p w14:paraId="63896192" w14:textId="77777777" w:rsidR="00010E20" w:rsidRPr="00A4559E" w:rsidRDefault="00010E20" w:rsidP="00010E20">
      <w:pPr>
        <w:rPr>
          <w:lang w:eastAsia="ja-JP"/>
        </w:rPr>
      </w:pPr>
      <w:r w:rsidRPr="00A4559E">
        <w:rPr>
          <w:lang w:eastAsia="ja-JP"/>
        </w:rPr>
        <w:t xml:space="preserve">If </w:t>
      </w:r>
      <w:r w:rsidRPr="00D35E12">
        <w:rPr>
          <w:rStyle w:val="VarNinline"/>
        </w:rPr>
        <w:t>IvlRange</w:t>
      </w:r>
      <w:r w:rsidRPr="00A4559E">
        <w:rPr>
          <w:lang w:eastAsia="ja-JP"/>
        </w:rPr>
        <w:t xml:space="preserve"> remains less than or equal to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14</m:t>
            </m:r>
          </m:sup>
        </m:sSup>
      </m:oMath>
      <w:r w:rsidRPr="00A4559E">
        <w:rPr>
          <w:lang w:eastAsia="ja-JP"/>
        </w:rPr>
        <w:t>, the process is repeated until it is not.</w:t>
      </w:r>
    </w:p>
    <w:p w14:paraId="28711540" w14:textId="77777777" w:rsidR="00010E20" w:rsidRPr="004F2A4F" w:rsidRDefault="00010E20" w:rsidP="00010E20">
      <w:pPr>
        <w:pStyle w:val="a2"/>
      </w:pPr>
      <w:bookmarkStart w:id="679" w:name="_Ref12356886"/>
      <w:bookmarkStart w:id="680" w:name="_Toc100603814"/>
      <w:r w:rsidRPr="004F2A4F">
        <w:t>Arithmetic encoding engine termination process</w:t>
      </w:r>
      <w:bookmarkEnd w:id="679"/>
      <w:bookmarkEnd w:id="680"/>
      <w:r>
        <w:fldChar w:fldCharType="begin" w:fldLock="1"/>
      </w:r>
      <w:r>
        <w:rPr>
          <w:rStyle w:val="HdgMarker"/>
        </w:rPr>
        <w:instrText>Q</w:instrText>
      </w:r>
      <w:r>
        <w:instrText>UOTE "" \* Charformat</w:instrText>
      </w:r>
      <w:r>
        <w:fldChar w:fldCharType="end"/>
      </w:r>
    </w:p>
    <w:p w14:paraId="154911B8" w14:textId="77777777" w:rsidR="00010E20" w:rsidRPr="00A4559E" w:rsidRDefault="00010E20" w:rsidP="00010E20">
      <w:pPr>
        <w:rPr>
          <w:lang w:eastAsia="ja-JP"/>
        </w:rPr>
      </w:pPr>
      <w:r w:rsidRPr="00A4559E">
        <w:rPr>
          <w:lang w:eastAsia="ja-JP"/>
        </w:rPr>
        <w:t xml:space="preserve">After encoding all binary symbols, there might be insufficient bits written to the entropy stream for a decoder to determine the final encoded symbols; partly because further renormalization is required – for example, MSBs might agree but the range is still larger than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14</m:t>
            </m:r>
          </m:sup>
        </m:sSup>
      </m:oMath>
      <w:r w:rsidRPr="00A4559E">
        <w:rPr>
          <w:lang w:eastAsia="ja-JP"/>
        </w:rPr>
        <w:t xml:space="preserve"> – and partly because there may be unresolved carries.</w:t>
      </w:r>
    </w:p>
    <w:p w14:paraId="2F396EAD" w14:textId="77777777" w:rsidR="00010E20" w:rsidRPr="00A4559E" w:rsidRDefault="00010E20" w:rsidP="00010E20">
      <w:pPr>
        <w:rPr>
          <w:lang w:eastAsia="ja-JP"/>
        </w:rPr>
      </w:pPr>
      <w:r w:rsidRPr="00A4559E">
        <w:rPr>
          <w:lang w:eastAsia="ja-JP"/>
        </w:rPr>
        <w:t>The following four-stage process adequately flushes the encoder by outputting remaining resolved MSBs, resolving remaining straddle conditions, flushing carry bits and finally byte aligning the output with padding bits.</w:t>
      </w:r>
    </w:p>
    <w:p w14:paraId="4957AA7B" w14:textId="77777777" w:rsidR="00010E20" w:rsidRPr="00A4559E" w:rsidRDefault="00010E20" w:rsidP="00010E20">
      <w:pPr>
        <w:pStyle w:val="Code"/>
        <w:rPr>
          <w:lang w:eastAsia="ja-JP"/>
        </w:rPr>
      </w:pPr>
      <w:r w:rsidRPr="00A4559E">
        <w:rPr>
          <w:lang w:eastAsia="ja-JP"/>
        </w:rPr>
        <w:t>while ((IvlLow + IvlRange − 1) ^ IvlLow &lt; 0x8000) {</w:t>
      </w:r>
      <w:r w:rsidRPr="00A4559E">
        <w:rPr>
          <w:lang w:eastAsia="ja-JP"/>
        </w:rPr>
        <w:br/>
        <w:t xml:space="preserve">  writeBit(Bit(IvlLow, 15))</w:t>
      </w:r>
      <w:r w:rsidRPr="00A4559E">
        <w:rPr>
          <w:lang w:eastAsia="ja-JP"/>
        </w:rPr>
        <w:br/>
        <w:t xml:space="preserve">  for (; IvlCarry &gt; 0; IvlCarry−−)</w:t>
      </w:r>
      <w:r w:rsidRPr="00A4559E">
        <w:rPr>
          <w:lang w:eastAsia="ja-JP"/>
        </w:rPr>
        <w:br/>
        <w:t xml:space="preserve">    writeBit(¬Bit(IvlLow, 15))</w:t>
      </w:r>
      <w:r w:rsidRPr="00A4559E">
        <w:rPr>
          <w:lang w:eastAsia="ja-JP"/>
        </w:rPr>
        <w:br/>
        <w:t xml:space="preserve">  IvlRange &lt;&lt;= 1</w:t>
      </w:r>
      <w:r w:rsidRPr="00A4559E">
        <w:rPr>
          <w:lang w:eastAsia="ja-JP"/>
        </w:rPr>
        <w:br/>
        <w:t xml:space="preserve">  IvlLow &lt;&lt;= 1</w:t>
      </w:r>
      <w:r w:rsidRPr="00A4559E">
        <w:rPr>
          <w:lang w:eastAsia="ja-JP"/>
        </w:rPr>
        <w:br/>
        <w:t xml:space="preserve">  IvlLow &amp;= 0xFFFF</w:t>
      </w:r>
      <w:r w:rsidRPr="00A4559E">
        <w:rPr>
          <w:lang w:eastAsia="ja-JP"/>
        </w:rPr>
        <w:br/>
        <w:t>}</w:t>
      </w:r>
    </w:p>
    <w:p w14:paraId="4333FD09" w14:textId="77777777" w:rsidR="00010E20" w:rsidRPr="00A4559E" w:rsidRDefault="00010E20" w:rsidP="00010E20">
      <w:pPr>
        <w:pStyle w:val="Code"/>
        <w:rPr>
          <w:lang w:eastAsia="ja-JP"/>
        </w:rPr>
      </w:pPr>
      <w:r w:rsidRPr="00A4559E">
        <w:rPr>
          <w:lang w:eastAsia="ja-JP"/>
        </w:rPr>
        <w:t>while ((IvlLow &amp; 0x4000) &amp;&amp; ((IvlLow + IvlRange − 1) &amp; 0x4000)) {</w:t>
      </w:r>
      <w:r w:rsidRPr="00A4559E">
        <w:rPr>
          <w:lang w:eastAsia="ja-JP"/>
        </w:rPr>
        <w:br/>
        <w:t xml:space="preserve">  carry++</w:t>
      </w:r>
      <w:r w:rsidRPr="00A4559E">
        <w:rPr>
          <w:lang w:eastAsia="ja-JP"/>
        </w:rPr>
        <w:br/>
        <w:t xml:space="preserve">  IvlLow ^= 0x4000</w:t>
      </w:r>
      <w:r w:rsidRPr="00A4559E">
        <w:rPr>
          <w:lang w:eastAsia="ja-JP"/>
        </w:rPr>
        <w:br/>
        <w:t xml:space="preserve">  IvlLow &amp;= 0x7FFF</w:t>
      </w:r>
      <w:r w:rsidRPr="00A4559E">
        <w:rPr>
          <w:lang w:eastAsia="ja-JP"/>
        </w:rPr>
        <w:br/>
        <w:t xml:space="preserve">  IvlLow &lt;&lt;= 1</w:t>
      </w:r>
      <w:r w:rsidRPr="00A4559E">
        <w:rPr>
          <w:lang w:eastAsia="ja-JP"/>
        </w:rPr>
        <w:br/>
        <w:t xml:space="preserve">  IvlRange &lt;&lt;= 1</w:t>
      </w:r>
      <w:r w:rsidRPr="00A4559E">
        <w:rPr>
          <w:lang w:eastAsia="ja-JP"/>
        </w:rPr>
        <w:br/>
        <w:t>}</w:t>
      </w:r>
    </w:p>
    <w:p w14:paraId="3C7F1FA1" w14:textId="77777777" w:rsidR="00010E20" w:rsidRPr="00A4559E" w:rsidRDefault="00010E20" w:rsidP="00010E20">
      <w:pPr>
        <w:pStyle w:val="Code"/>
        <w:rPr>
          <w:lang w:eastAsia="ja-JP"/>
        </w:rPr>
      </w:pPr>
      <w:r w:rsidRPr="00A4559E">
        <w:rPr>
          <w:lang w:eastAsia="ja-JP"/>
        </w:rPr>
        <w:t>writeBit(Bit(IvlLow, 15))</w:t>
      </w:r>
      <w:r w:rsidRPr="00A4559E">
        <w:rPr>
          <w:lang w:eastAsia="ja-JP"/>
        </w:rPr>
        <w:br/>
        <w:t>for (; IvlCarry &gt; 0; IvlCarry−−)</w:t>
      </w:r>
      <w:r w:rsidRPr="00A4559E">
        <w:rPr>
          <w:lang w:eastAsia="ja-JP"/>
        </w:rPr>
        <w:br/>
        <w:t xml:space="preserve">  writeBit(¬Bit(IvlLow, 15))</w:t>
      </w:r>
    </w:p>
    <w:p w14:paraId="73ED49C3" w14:textId="77777777" w:rsidR="00010E20" w:rsidRPr="00A4559E" w:rsidRDefault="00010E20" w:rsidP="00010E20">
      <w:pPr>
        <w:pStyle w:val="Code"/>
        <w:rPr>
          <w:lang w:eastAsia="ja-JP"/>
        </w:rPr>
      </w:pPr>
      <w:r w:rsidRPr="00A4559E">
        <w:rPr>
          <w:lang w:eastAsia="ja-JP"/>
        </w:rPr>
        <w:t>byte_align()</w:t>
      </w:r>
      <w:r w:rsidRPr="00A4559E">
        <w:rPr>
          <w:lang w:eastAsia="ja-JP"/>
        </w:rPr>
        <w:br w:type="page"/>
      </w:r>
    </w:p>
    <w:p w14:paraId="7133BBB7" w14:textId="77777777" w:rsidR="00010E20" w:rsidRPr="004F2A4F" w:rsidRDefault="00010E20" w:rsidP="00010E20">
      <w:pPr>
        <w:pStyle w:val="ANNEX"/>
        <w:numPr>
          <w:ilvl w:val="0"/>
          <w:numId w:val="2"/>
        </w:numPr>
      </w:pPr>
      <w:r w:rsidRPr="004F2A4F">
        <w:lastRenderedPageBreak/>
        <w:br/>
      </w:r>
      <w:bookmarkStart w:id="681" w:name="_Ref89869890"/>
      <w:bookmarkStart w:id="682" w:name="_Toc100603815"/>
      <w:r w:rsidRPr="007B6A5E">
        <w:rPr>
          <w:b w:val="0"/>
          <w:bCs/>
        </w:rPr>
        <w:t>(normative)</w:t>
      </w:r>
      <w:r w:rsidRPr="007B6A5E">
        <w:rPr>
          <w:b w:val="0"/>
          <w:bCs/>
        </w:rPr>
        <w:br/>
      </w:r>
      <w:r>
        <w:t>Partial decoding and spatial scalability</w:t>
      </w:r>
      <w:bookmarkEnd w:id="681"/>
      <w:bookmarkEnd w:id="682"/>
    </w:p>
    <w:p w14:paraId="68B561AD" w14:textId="77777777" w:rsidR="00010E20" w:rsidRDefault="00010E20" w:rsidP="00010E20">
      <w:pPr>
        <w:pStyle w:val="a2"/>
      </w:pPr>
      <w:bookmarkStart w:id="683" w:name="_Ref49518690"/>
      <w:bookmarkStart w:id="684" w:name="_Toc100603816"/>
      <w:r>
        <w:rPr>
          <w:rFonts w:hint="eastAsia"/>
        </w:rPr>
        <w:t>G</w:t>
      </w:r>
      <w:r>
        <w:t>eneral</w:t>
      </w:r>
      <w:bookmarkEnd w:id="683"/>
      <w:bookmarkEnd w:id="684"/>
      <w:r>
        <w:fldChar w:fldCharType="begin" w:fldLock="1"/>
      </w:r>
      <w:r>
        <w:rPr>
          <w:rStyle w:val="HdgMarker"/>
        </w:rPr>
        <w:instrText>Q</w:instrText>
      </w:r>
      <w:r>
        <w:instrText>UOTE "" \* Charformat</w:instrText>
      </w:r>
      <w:r>
        <w:fldChar w:fldCharType="end"/>
      </w:r>
    </w:p>
    <w:p w14:paraId="11710FFA" w14:textId="77777777" w:rsidR="00010E20" w:rsidRPr="00A4559E" w:rsidRDefault="00010E20" w:rsidP="00010E20">
      <w:pPr>
        <w:tabs>
          <w:tab w:val="clear" w:pos="403"/>
          <w:tab w:val="left" w:pos="663"/>
        </w:tabs>
        <w:rPr>
          <w:lang w:eastAsia="ja-JP"/>
        </w:rPr>
      </w:pPr>
      <w:r w:rsidRPr="00A4559E">
        <w:rPr>
          <w:lang w:eastAsia="ja-JP"/>
        </w:rPr>
        <w:t xml:space="preserve">A decoder may decode and reconstruct slice geometry coded by the occupancy tree at a lower precision than specified by </w:t>
      </w:r>
      <w:r w:rsidRPr="00A4559E">
        <w:rPr>
          <w:lang w:eastAsia="ja-JP"/>
        </w:rPr>
        <w:fldChar w:fldCharType="begin" w:fldLock="1"/>
      </w:r>
      <w:r w:rsidRPr="00A4559E">
        <w:rPr>
          <w:lang w:eastAsia="ja-JP"/>
        </w:rPr>
        <w:instrText xml:space="preserve"> REF _Ref92702822 \r \h </w:instrText>
      </w:r>
      <w:r w:rsidRPr="00A4559E">
        <w:rPr>
          <w:lang w:eastAsia="ja-JP"/>
        </w:rPr>
      </w:r>
      <w:r w:rsidRPr="00A4559E">
        <w:rPr>
          <w:lang w:eastAsia="ja-JP"/>
        </w:rPr>
        <w:fldChar w:fldCharType="separate"/>
      </w:r>
      <w:r>
        <w:rPr>
          <w:lang w:eastAsia="ja-JP"/>
        </w:rPr>
        <w:t>9.2</w:t>
      </w:r>
      <w:r w:rsidRPr="00A4559E">
        <w:rPr>
          <w:lang w:eastAsia="ja-JP"/>
        </w:rPr>
        <w:fldChar w:fldCharType="end"/>
      </w:r>
      <w:r w:rsidRPr="00A4559E">
        <w:rPr>
          <w:lang w:eastAsia="ja-JP"/>
        </w:rPr>
        <w:t>.  When used in conjunction with level of detail attribute scalability (</w:t>
      </w:r>
      <w:r w:rsidRPr="00A4559E">
        <w:rPr>
          <w:rStyle w:val="Synvarinline"/>
        </w:rPr>
        <w:t>lod_scalability_enabled</w:t>
      </w:r>
      <w:r w:rsidRPr="00A4559E">
        <w:rPr>
          <w:lang w:eastAsia="ja-JP"/>
        </w:rPr>
        <w:t xml:space="preserve"> is 1), attributes may be decoded and reconstructed for the lower precision geometry.</w:t>
      </w:r>
    </w:p>
    <w:p w14:paraId="397EB367" w14:textId="77777777" w:rsidR="00010E20" w:rsidRPr="00A4559E" w:rsidRDefault="00010E20" w:rsidP="00010E20">
      <w:pPr>
        <w:tabs>
          <w:tab w:val="clear" w:pos="403"/>
          <w:tab w:val="left" w:pos="663"/>
        </w:tabs>
        <w:rPr>
          <w:lang w:eastAsia="ja-JP"/>
        </w:rPr>
      </w:pPr>
      <w:r w:rsidRPr="00A4559E">
        <w:rPr>
          <w:lang w:eastAsia="ja-JP"/>
        </w:rPr>
        <w:t>This annex specifies the lower precision slice geometry a decoder shall output for a partially decoded occupancy tree that excludes nodes smaller than a minimum node size (</w:t>
      </w:r>
      <w:r w:rsidRPr="00A4559E">
        <w:rPr>
          <w:lang w:eastAsia="ja-JP"/>
        </w:rPr>
        <w:fldChar w:fldCharType="begin" w:fldLock="1"/>
      </w:r>
      <w:r w:rsidRPr="00A4559E">
        <w:rPr>
          <w:lang w:eastAsia="ja-JP"/>
        </w:rPr>
        <w:instrText xml:space="preserve"> REF _Ref49519131 \r \h </w:instrText>
      </w:r>
      <w:r w:rsidRPr="00A4559E">
        <w:rPr>
          <w:lang w:eastAsia="ja-JP"/>
        </w:rPr>
      </w:r>
      <w:r w:rsidRPr="00A4559E">
        <w:rPr>
          <w:lang w:eastAsia="ja-JP"/>
        </w:rPr>
        <w:fldChar w:fldCharType="separate"/>
      </w:r>
      <w:r>
        <w:rPr>
          <w:lang w:eastAsia="ja-JP"/>
        </w:rPr>
        <w:t>D.2</w:t>
      </w:r>
      <w:r w:rsidRPr="00A4559E">
        <w:rPr>
          <w:lang w:eastAsia="ja-JP"/>
        </w:rPr>
        <w:fldChar w:fldCharType="end"/>
      </w:r>
      <w:r w:rsidRPr="00A4559E">
        <w:rPr>
          <w:lang w:eastAsia="ja-JP"/>
        </w:rPr>
        <w:t>).  This annex shall only apply when the minimum node size is greater than the unit cube.</w:t>
      </w:r>
    </w:p>
    <w:p w14:paraId="4CB53821" w14:textId="77777777" w:rsidR="00010E20" w:rsidRPr="00A4559E" w:rsidRDefault="00010E20" w:rsidP="00010E20">
      <w:pPr>
        <w:tabs>
          <w:tab w:val="clear" w:pos="403"/>
          <w:tab w:val="left" w:pos="663"/>
        </w:tabs>
        <w:rPr>
          <w:lang w:eastAsia="ja-JP"/>
        </w:rPr>
      </w:pPr>
      <w:r w:rsidRPr="00A4559E">
        <w:rPr>
          <w:lang w:eastAsia="ja-JP"/>
        </w:rPr>
        <w:t xml:space="preserve">If LoD attribute scalability is enabled, attribute values shall be determined by partially decoding the slice attribute data in accordance with </w:t>
      </w:r>
      <w:r w:rsidRPr="00A4559E">
        <w:rPr>
          <w:lang w:eastAsia="ja-JP"/>
        </w:rPr>
        <w:fldChar w:fldCharType="begin" w:fldLock="1"/>
      </w:r>
      <w:r w:rsidRPr="00A4559E">
        <w:rPr>
          <w:lang w:eastAsia="ja-JP"/>
        </w:rPr>
        <w:instrText xml:space="preserve"> REF _Ref99722586 \r \h </w:instrText>
      </w:r>
      <w:r w:rsidRPr="00A4559E">
        <w:rPr>
          <w:lang w:eastAsia="ja-JP"/>
        </w:rPr>
      </w:r>
      <w:r w:rsidRPr="00A4559E">
        <w:rPr>
          <w:lang w:eastAsia="ja-JP"/>
        </w:rPr>
        <w:fldChar w:fldCharType="separate"/>
      </w:r>
      <w:r>
        <w:rPr>
          <w:lang w:eastAsia="ja-JP"/>
        </w:rPr>
        <w:t>D.3</w:t>
      </w:r>
      <w:r w:rsidRPr="00A4559E">
        <w:rPr>
          <w:lang w:eastAsia="ja-JP"/>
        </w:rPr>
        <w:fldChar w:fldCharType="end"/>
      </w:r>
      <w:r w:rsidRPr="00A4559E">
        <w:rPr>
          <w:lang w:eastAsia="ja-JP"/>
        </w:rPr>
        <w:t>.  Otherwise, attribute values shall not be output by a decoder.</w:t>
      </w:r>
    </w:p>
    <w:p w14:paraId="5F372F4A" w14:textId="77777777" w:rsidR="00010E20" w:rsidRDefault="00010E20" w:rsidP="00010E20">
      <w:pPr>
        <w:pStyle w:val="a2"/>
      </w:pPr>
      <w:bookmarkStart w:id="685" w:name="_Ref49519131"/>
      <w:bookmarkStart w:id="686" w:name="_Toc100603817"/>
      <w:r>
        <w:t>P</w:t>
      </w:r>
      <w:r w:rsidRPr="004406AD">
        <w:t xml:space="preserve">artial </w:t>
      </w:r>
      <w:r>
        <w:t xml:space="preserve">slice </w:t>
      </w:r>
      <w:r w:rsidRPr="004406AD">
        <w:t>geometry</w:t>
      </w:r>
      <w:bookmarkEnd w:id="685"/>
      <w:bookmarkEnd w:id="686"/>
      <w:r>
        <w:fldChar w:fldCharType="begin" w:fldLock="1"/>
      </w:r>
      <w:r>
        <w:rPr>
          <w:rStyle w:val="HdgMarker"/>
        </w:rPr>
        <w:instrText>Q</w:instrText>
      </w:r>
      <w:r>
        <w:instrText>UOTE "" \* Charformat</w:instrText>
      </w:r>
      <w:r>
        <w:fldChar w:fldCharType="end"/>
      </w:r>
    </w:p>
    <w:p w14:paraId="631E19E6" w14:textId="77777777" w:rsidR="00010E20" w:rsidRPr="007B6A5E" w:rsidRDefault="00010E20" w:rsidP="00010E20">
      <w:pPr>
        <w:pStyle w:val="a3"/>
      </w:pPr>
      <w:bookmarkStart w:id="687" w:name="_Toc100603818"/>
      <w:r>
        <w:t>General</w:t>
      </w:r>
      <w:bookmarkEnd w:id="687"/>
      <w:r>
        <w:fldChar w:fldCharType="begin" w:fldLock="1"/>
      </w:r>
      <w:r>
        <w:rPr>
          <w:rStyle w:val="HdgMarker"/>
        </w:rPr>
        <w:instrText>Q</w:instrText>
      </w:r>
      <w:r>
        <w:instrText>UOTE "" \* Charformat</w:instrText>
      </w:r>
      <w:r>
        <w:fldChar w:fldCharType="end"/>
      </w:r>
    </w:p>
    <w:p w14:paraId="14D47B9A" w14:textId="77777777" w:rsidR="00010E20" w:rsidRPr="00A4559E" w:rsidRDefault="00010E20" w:rsidP="00010E20">
      <w:r w:rsidRPr="00A4559E">
        <w:t xml:space="preserve">A decoder shall generate a lower-precision slice geometry that is equivalent to that specified by subclause </w:t>
      </w:r>
      <w:r w:rsidRPr="00A4559E">
        <w:rPr>
          <w:szCs w:val="24"/>
        </w:rPr>
        <w:fldChar w:fldCharType="begin" w:fldLock="1"/>
      </w:r>
      <w:r w:rsidRPr="00A4559E">
        <w:rPr>
          <w:szCs w:val="24"/>
        </w:rPr>
        <w:instrText xml:space="preserve"> REF _Ref49519131 \r \h </w:instrText>
      </w:r>
      <w:r w:rsidRPr="00A4559E">
        <w:rPr>
          <w:szCs w:val="24"/>
        </w:rPr>
      </w:r>
      <w:r w:rsidRPr="00A4559E">
        <w:rPr>
          <w:szCs w:val="24"/>
        </w:rPr>
        <w:fldChar w:fldCharType="separate"/>
      </w:r>
      <w:r>
        <w:rPr>
          <w:szCs w:val="24"/>
        </w:rPr>
        <w:t>D.2</w:t>
      </w:r>
      <w:r w:rsidRPr="00A4559E">
        <w:rPr>
          <w:szCs w:val="24"/>
        </w:rPr>
        <w:fldChar w:fldCharType="end"/>
      </w:r>
      <w:r w:rsidRPr="00A4559E">
        <w:rPr>
          <w:szCs w:val="24"/>
        </w:rPr>
        <w:t xml:space="preserve"> at the end of the geometry decoding specified by Clause </w:t>
      </w:r>
      <w:r w:rsidRPr="00A4559E">
        <w:rPr>
          <w:szCs w:val="24"/>
        </w:rPr>
        <w:fldChar w:fldCharType="begin" w:fldLock="1"/>
      </w:r>
      <w:r w:rsidRPr="00A4559E">
        <w:rPr>
          <w:szCs w:val="24"/>
        </w:rPr>
        <w:instrText xml:space="preserve"> REF _Ref90341645 \r \h </w:instrText>
      </w:r>
      <w:r w:rsidRPr="00A4559E">
        <w:rPr>
          <w:szCs w:val="24"/>
        </w:rPr>
      </w:r>
      <w:r w:rsidRPr="00A4559E">
        <w:rPr>
          <w:szCs w:val="24"/>
        </w:rPr>
        <w:fldChar w:fldCharType="separate"/>
      </w:r>
      <w:r>
        <w:rPr>
          <w:szCs w:val="24"/>
        </w:rPr>
        <w:t>9</w:t>
      </w:r>
      <w:r w:rsidRPr="00A4559E">
        <w:rPr>
          <w:szCs w:val="24"/>
        </w:rPr>
        <w:fldChar w:fldCharType="end"/>
      </w:r>
      <w:r w:rsidRPr="00A4559E">
        <w:t>.</w:t>
      </w:r>
    </w:p>
    <w:p w14:paraId="36967DC4" w14:textId="77777777" w:rsidR="00010E20" w:rsidRDefault="00010E20" w:rsidP="00010E20">
      <w:pPr>
        <w:pStyle w:val="NoteUnnumbered"/>
        <w:rPr>
          <w:lang w:eastAsia="ja-JP"/>
        </w:rPr>
      </w:pPr>
      <w:r>
        <w:rPr>
          <w:lang w:eastAsia="ja-JP"/>
        </w:rPr>
        <w:t xml:space="preserve">While the lower-precision slice geometry is specified as a post-process, it is equivalent to halting the decoding of an occupancy tree at the start of the tree level where </w:t>
      </w:r>
      <w:r w:rsidRPr="00D24916">
        <w:rPr>
          <w:rStyle w:val="ExprNameinline"/>
        </w:rPr>
        <w:t>NodeSizeLog2</w:t>
      </w:r>
      <w:r>
        <w:rPr>
          <w:lang w:eastAsia="ja-JP"/>
        </w:rPr>
        <w:t xml:space="preserve">, is equal to </w:t>
      </w:r>
      <w:r w:rsidRPr="00D35E12">
        <w:rPr>
          <w:rStyle w:val="VarNinline"/>
        </w:rPr>
        <w:t>MinNodeSizeLog2</w:t>
      </w:r>
      <w:r>
        <w:rPr>
          <w:lang w:eastAsia="ja-JP"/>
        </w:rPr>
        <w:t>, quantizing the positions of any points coded by direct nodes and eliminating any coincident points.</w:t>
      </w:r>
    </w:p>
    <w:p w14:paraId="4663923B" w14:textId="77777777" w:rsidR="00010E20" w:rsidRPr="00A4559E" w:rsidRDefault="00010E20" w:rsidP="00010E20">
      <w:pPr>
        <w:pStyle w:val="NormalKWN"/>
      </w:pPr>
      <w:r w:rsidRPr="00A4559E">
        <w:t>The lower-precision slice geometry is specified in terms of the following variables:</w:t>
      </w:r>
    </w:p>
    <w:p w14:paraId="74EDCCF4" w14:textId="77777777" w:rsidR="00010E20" w:rsidRDefault="00010E20" w:rsidP="00010E20">
      <w:pPr>
        <w:pStyle w:val="Itemize1G-PCC"/>
        <w:rPr>
          <w:lang w:eastAsia="ja-JP"/>
        </w:rPr>
      </w:pPr>
      <w:r>
        <w:rPr>
          <w:lang w:eastAsia="ja-JP"/>
        </w:rPr>
        <w:t xml:space="preserve">The variable </w:t>
      </w:r>
      <w:r>
        <w:fldChar w:fldCharType="begin"/>
      </w:r>
      <w:r>
        <w:instrText xml:space="preserve">XE </w:instrText>
      </w:r>
      <w:r w:rsidRPr="009E5964">
        <w:rPr>
          <w:rStyle w:val="VarNinline"/>
        </w:rPr>
        <w:instrText>MinNodeSizeLog2</w:instrText>
      </w:r>
      <w:r>
        <w:instrText xml:space="preserve"> \t "</w:instrText>
      </w:r>
      <w:r>
        <w:fldChar w:fldCharType="begin" w:fldLock="1"/>
      </w:r>
      <w:r>
        <w:instrText>STYLEREF HdgMarker \w</w:instrText>
      </w:r>
      <w:r>
        <w:fldChar w:fldCharType="separate"/>
      </w:r>
      <w:r>
        <w:rPr>
          <w:noProof/>
        </w:rPr>
        <w:instrText>D.2.1</w:instrText>
      </w:r>
      <w:r>
        <w:fldChar w:fldCharType="end"/>
      </w:r>
      <w:r>
        <w:instrText>"</w:instrText>
      </w:r>
      <w:r>
        <w:fldChar w:fldCharType="end"/>
      </w:r>
      <w:r w:rsidRPr="00D35E12">
        <w:rPr>
          <w:rStyle w:val="VarNinline"/>
        </w:rPr>
        <w:t>MinNodeSizeLog2</w:t>
      </w:r>
      <w:r>
        <w:rPr>
          <w:lang w:eastAsia="ja-JP"/>
        </w:rPr>
        <w:t>, an application-specific minimum occupancy tree node size that specifies the precision of output points.</w:t>
      </w:r>
    </w:p>
    <w:p w14:paraId="61DC9F94" w14:textId="77777777" w:rsidR="00010E20" w:rsidRPr="00AC3A35" w:rsidRDefault="00010E20" w:rsidP="00010E20">
      <w:pPr>
        <w:pStyle w:val="Itemize1G-PCC"/>
      </w:pPr>
      <w:r>
        <w:t xml:space="preserve">The array </w:t>
      </w:r>
      <w:r>
        <w:fldChar w:fldCharType="begin"/>
      </w:r>
      <w:r>
        <w:instrText xml:space="preserve">XE </w:instrText>
      </w:r>
      <w:r w:rsidRPr="009E5964">
        <w:rPr>
          <w:rStyle w:val="ExprNameinline"/>
        </w:rPr>
        <w:instrText>PartialPtIdx</w:instrText>
      </w:r>
      <w:r>
        <w:instrText xml:space="preserve"> \t "</w:instrText>
      </w:r>
      <w:r>
        <w:fldChar w:fldCharType="begin" w:fldLock="1"/>
      </w:r>
      <w:r>
        <w:instrText>STYLEREF HdgMarker \w</w:instrText>
      </w:r>
      <w:r>
        <w:fldChar w:fldCharType="separate"/>
      </w:r>
      <w:r>
        <w:rPr>
          <w:noProof/>
        </w:rPr>
        <w:instrText>D.2.1</w:instrText>
      </w:r>
      <w:r>
        <w:fldChar w:fldCharType="end"/>
      </w:r>
      <w:r>
        <w:instrText>"</w:instrText>
      </w:r>
      <w:r>
        <w:fldChar w:fldCharType="end"/>
      </w:r>
      <w:r w:rsidRPr="00A739CE">
        <w:rPr>
          <w:rStyle w:val="ExprNameinline"/>
        </w:rPr>
        <w:t>PartialPtIdx</w:t>
      </w:r>
      <w:r>
        <w:t xml:space="preserve"> that maps points in the lower-precision slice geometry to point indexes in </w:t>
      </w:r>
      <w:r w:rsidRPr="00A739CE">
        <w:rPr>
          <w:rStyle w:val="ExprNameinline"/>
        </w:rPr>
        <w:t>PointPos</w:t>
      </w:r>
      <w:r>
        <w:t xml:space="preserve">; </w:t>
      </w:r>
      <w:r w:rsidRPr="00A739CE">
        <w:rPr>
          <w:rStyle w:val="ExprNameinline"/>
        </w:rPr>
        <w:t>PartialPtIdx</w:t>
      </w:r>
      <w:r>
        <w:rPr>
          <w:rStyle w:val="Exprinline"/>
        </w:rPr>
        <w:t>[ </w:t>
      </w:r>
      <w:r w:rsidRPr="00D35E12">
        <w:rPr>
          <w:rStyle w:val="VarNinline"/>
        </w:rPr>
        <w:t>idx</w:t>
      </w:r>
      <w:r>
        <w:rPr>
          <w:rStyle w:val="Exprinline"/>
        </w:rPr>
        <w:t> ]</w:t>
      </w:r>
      <w:r>
        <w:t xml:space="preserve"> is a point's index into the array </w:t>
      </w:r>
      <w:r w:rsidRPr="00A739CE">
        <w:rPr>
          <w:rStyle w:val="ExprNameinline"/>
        </w:rPr>
        <w:t>PointPos</w:t>
      </w:r>
      <w:r>
        <w:t>.</w:t>
      </w:r>
    </w:p>
    <w:p w14:paraId="67E2E32E" w14:textId="77777777" w:rsidR="00010E20" w:rsidRDefault="00010E20" w:rsidP="00010E20">
      <w:pPr>
        <w:pStyle w:val="Itemize1G-PCC"/>
      </w:pPr>
      <w:r>
        <w:t xml:space="preserve">The variable </w:t>
      </w:r>
      <w:r>
        <w:fldChar w:fldCharType="begin"/>
      </w:r>
      <w:r>
        <w:instrText xml:space="preserve">XE </w:instrText>
      </w:r>
      <w:r w:rsidRPr="009E5964">
        <w:rPr>
          <w:rStyle w:val="VarNinline"/>
        </w:rPr>
        <w:instrText>PartialPtCnt</w:instrText>
      </w:r>
      <w:r>
        <w:instrText xml:space="preserve"> \t "</w:instrText>
      </w:r>
      <w:r>
        <w:fldChar w:fldCharType="begin" w:fldLock="1"/>
      </w:r>
      <w:r>
        <w:instrText>STYLEREF HdgMarker \w</w:instrText>
      </w:r>
      <w:r>
        <w:fldChar w:fldCharType="separate"/>
      </w:r>
      <w:r>
        <w:rPr>
          <w:noProof/>
        </w:rPr>
        <w:instrText>D.2.1</w:instrText>
      </w:r>
      <w:r>
        <w:fldChar w:fldCharType="end"/>
      </w:r>
      <w:r>
        <w:instrText>"</w:instrText>
      </w:r>
      <w:r>
        <w:fldChar w:fldCharType="end"/>
      </w:r>
      <w:r w:rsidRPr="00D35E12">
        <w:rPr>
          <w:rStyle w:val="VarNinline"/>
        </w:rPr>
        <w:t>PartialPtCnt</w:t>
      </w:r>
      <w:r>
        <w:t>, a cumulative count of points in the lower-precision slice geometry.</w:t>
      </w:r>
    </w:p>
    <w:p w14:paraId="06324391" w14:textId="77777777" w:rsidR="00010E20" w:rsidRDefault="00010E20" w:rsidP="00010E20">
      <w:pPr>
        <w:pStyle w:val="a3"/>
      </w:pPr>
      <w:bookmarkStart w:id="688" w:name="_Toc100603819"/>
      <w:r>
        <w:t>Selection of partial point positions</w:t>
      </w:r>
      <w:bookmarkEnd w:id="688"/>
      <w:r>
        <w:fldChar w:fldCharType="begin" w:fldLock="1"/>
      </w:r>
      <w:r>
        <w:rPr>
          <w:rStyle w:val="HdgMarker"/>
        </w:rPr>
        <w:instrText>Q</w:instrText>
      </w:r>
      <w:r>
        <w:instrText>UOTE "" \* Charformat</w:instrText>
      </w:r>
      <w:r>
        <w:fldChar w:fldCharType="end"/>
      </w:r>
    </w:p>
    <w:p w14:paraId="5156BBB6" w14:textId="77777777" w:rsidR="00010E20" w:rsidRPr="00A4559E" w:rsidRDefault="00010E20" w:rsidP="00010E20">
      <w:pPr>
        <w:pStyle w:val="NormalKWN"/>
      </w:pPr>
      <w:r w:rsidRPr="00A4559E">
        <w:t>To select the points that form the lower-precision slice geometry:</w:t>
      </w:r>
    </w:p>
    <w:p w14:paraId="076C0B23" w14:textId="77777777" w:rsidR="00010E20" w:rsidRDefault="00010E20" w:rsidP="00010E20">
      <w:pPr>
        <w:pStyle w:val="Itemize1G-PCC"/>
      </w:pPr>
      <w:r>
        <w:t xml:space="preserve">Spatially partition the full slice geometry into a lattice </w:t>
      </w:r>
      <m:oMath>
        <m:sSup>
          <m:sSupPr>
            <m:ctrlPr>
              <w:rPr>
                <w:rFonts w:ascii="Cambria Math" w:hAnsi="Cambria Math"/>
                <w:i/>
              </w:rPr>
            </m:ctrlPr>
          </m:sSupPr>
          <m:e>
            <m:r>
              <w:rPr>
                <w:rFonts w:ascii="Cambria Math" w:hAnsi="Cambria Math"/>
              </w:rPr>
              <m:t>2</m:t>
            </m:r>
          </m:e>
          <m:sup>
            <m:r>
              <m:rPr>
                <m:nor/>
              </m:rPr>
              <w:rPr>
                <w:rStyle w:val="NoSpell"/>
                <w:i/>
                <w:iCs/>
              </w:rPr>
              <m:t>MinNodeSizeLog2</m:t>
            </m:r>
          </m:sup>
        </m:sSup>
      </m:oMath>
      <w:r>
        <w:t xml:space="preserve"> sized cubic blocks.</w:t>
      </w:r>
    </w:p>
    <w:p w14:paraId="56F40545" w14:textId="77777777" w:rsidR="00010E20" w:rsidRDefault="00010E20" w:rsidP="00010E20">
      <w:pPr>
        <w:pStyle w:val="Itemize1G-PCC"/>
      </w:pPr>
      <w:r>
        <w:t xml:space="preserve">Select one point from each occupied block, recording its </w:t>
      </w:r>
      <w:r w:rsidRPr="00A739CE">
        <w:rPr>
          <w:rStyle w:val="ExprNameinline"/>
        </w:rPr>
        <w:t>PointPos</w:t>
      </w:r>
      <w:r>
        <w:t xml:space="preserve"> index.</w:t>
      </w:r>
    </w:p>
    <w:p w14:paraId="6A7B13D0" w14:textId="77777777" w:rsidR="00010E20" w:rsidRPr="00A4559E" w:rsidRDefault="00010E20" w:rsidP="00010E20">
      <w:r w:rsidRPr="00A4559E">
        <w:t xml:space="preserve">In the following, the sparse array </w:t>
      </w:r>
      <w:r w:rsidRPr="00A739CE">
        <w:rPr>
          <w:rStyle w:val="ExprNameinline"/>
        </w:rPr>
        <w:t>blkPtCnt</w:t>
      </w:r>
      <w:r w:rsidRPr="00A4559E">
        <w:t xml:space="preserve"> identifies the blocks of the partitioned geometry; </w:t>
      </w:r>
      <w:r w:rsidRPr="00A739CE">
        <w:rPr>
          <w:rStyle w:val="ExprNameinline"/>
        </w:rPr>
        <w:t>blkPtCnt</w:t>
      </w:r>
      <w:r w:rsidRPr="00A4559E">
        <w:rPr>
          <w:rStyle w:val="Exprinline"/>
        </w:rPr>
        <w:t>[ </w:t>
      </w:r>
      <w:r w:rsidRPr="00D35E12">
        <w:rPr>
          <w:rStyle w:val="VarNinline"/>
        </w:rPr>
        <w:t>ps</w:t>
      </w:r>
      <w:r w:rsidRPr="00A4559E">
        <w:rPr>
          <w:rStyle w:val="Exprinline"/>
        </w:rPr>
        <w:t> ][ </w:t>
      </w:r>
      <w:r w:rsidRPr="00D35E12">
        <w:rPr>
          <w:rStyle w:val="VarNinline"/>
        </w:rPr>
        <w:t>pt</w:t>
      </w:r>
      <w:r w:rsidRPr="00A4559E">
        <w:rPr>
          <w:rStyle w:val="Exprinline"/>
        </w:rPr>
        <w:t> ][ </w:t>
      </w:r>
      <w:r w:rsidRPr="00D35E12">
        <w:rPr>
          <w:rStyle w:val="VarNinline"/>
        </w:rPr>
        <w:t>pv</w:t>
      </w:r>
      <w:r w:rsidRPr="00A4559E">
        <w:rPr>
          <w:rStyle w:val="Exprinline"/>
        </w:rPr>
        <w:t> ]</w:t>
      </w:r>
      <w:r w:rsidRPr="00A4559E">
        <w:t xml:space="preserve"> greater than 0 indicates that the quantized point position </w:t>
      </w:r>
      <w:r w:rsidRPr="00A4559E">
        <w:rPr>
          <w:rStyle w:val="Exprinline"/>
        </w:rPr>
        <w:t>( </w:t>
      </w:r>
      <w:r w:rsidRPr="00D35E12">
        <w:rPr>
          <w:rStyle w:val="VarNinline"/>
        </w:rPr>
        <w:t>ps</w:t>
      </w:r>
      <w:r w:rsidRPr="00A4559E">
        <w:rPr>
          <w:rStyle w:val="Exprinline"/>
        </w:rPr>
        <w:t>, </w:t>
      </w:r>
      <w:r w:rsidRPr="00D35E12">
        <w:rPr>
          <w:rStyle w:val="VarNinline"/>
        </w:rPr>
        <w:t>pt</w:t>
      </w:r>
      <w:r w:rsidRPr="00A4559E">
        <w:rPr>
          <w:rStyle w:val="Exprinline"/>
        </w:rPr>
        <w:t>, </w:t>
      </w:r>
      <w:r w:rsidRPr="00D35E12">
        <w:rPr>
          <w:rStyle w:val="VarNinline"/>
        </w:rPr>
        <w:t>pv</w:t>
      </w:r>
      <w:r w:rsidRPr="00A4559E">
        <w:rPr>
          <w:rStyle w:val="Exprinline"/>
        </w:rPr>
        <w:t> )</w:t>
      </w:r>
      <w:r w:rsidRPr="00A4559E">
        <w:t xml:space="preserve"> is already present in the output partial slice geometry.  Unset elements of </w:t>
      </w:r>
      <w:r w:rsidRPr="00A739CE">
        <w:rPr>
          <w:rStyle w:val="ExprNameinline"/>
        </w:rPr>
        <w:t>blkPtCnt</w:t>
      </w:r>
      <w:r w:rsidRPr="00A4559E">
        <w:t xml:space="preserve"> are inferred to be 0.</w:t>
      </w:r>
    </w:p>
    <w:p w14:paraId="0EB3F40C" w14:textId="77777777" w:rsidR="00010E20" w:rsidRPr="00A4559E" w:rsidRDefault="00010E20" w:rsidP="00010E20">
      <w:pPr>
        <w:pStyle w:val="Code"/>
      </w:pPr>
      <w:r w:rsidRPr="00A4559E">
        <w:t>PartialPtCnt = 0</w:t>
      </w:r>
      <w:r w:rsidRPr="00A4559E">
        <w:br/>
        <w:t>for (ptIdx = 0; ptIdx &lt; PointCnt; ptIdx++) {</w:t>
      </w:r>
      <w:r w:rsidRPr="00A4559E">
        <w:br/>
        <w:t xml:space="preserve">  ps = PointPos[ptIdx][0] &gt;&gt; MinNodeSizeLog2</w:t>
      </w:r>
      <w:r w:rsidRPr="00A4559E">
        <w:br/>
        <w:t xml:space="preserve">  pt = PointPos[ptIdx][1] &gt;&gt; MinNodeSizeLog2</w:t>
      </w:r>
      <w:r w:rsidRPr="00A4559E">
        <w:br/>
        <w:t xml:space="preserve">  pv = PointPos[ptIdx][2] &gt;&gt; MinNodeSizeLog2</w:t>
      </w:r>
      <w:r w:rsidRPr="00A4559E">
        <w:br/>
      </w:r>
      <w:r w:rsidRPr="00A4559E">
        <w:br/>
        <w:t xml:space="preserve">  blkPtCnt[ps][pt][pv]++</w:t>
      </w:r>
      <w:r w:rsidRPr="00A4559E">
        <w:br/>
        <w:t xml:space="preserve">  if (blkPtCnt[ps][pt][pv] &gt; 1)</w:t>
      </w:r>
      <w:r w:rsidRPr="00A4559E">
        <w:br/>
        <w:t xml:space="preserve">    continue</w:t>
      </w:r>
      <w:r w:rsidRPr="00A4559E">
        <w:br/>
      </w:r>
      <w:r w:rsidRPr="00A4559E">
        <w:br/>
        <w:t xml:space="preserve">  PartialPtIdx[PartialPtCnt++] = ptIdx</w:t>
      </w:r>
      <w:r w:rsidRPr="00A4559E">
        <w:br/>
        <w:t>}</w:t>
      </w:r>
    </w:p>
    <w:p w14:paraId="28A62FE6" w14:textId="77777777" w:rsidR="00010E20" w:rsidRPr="004406AD" w:rsidRDefault="00010E20" w:rsidP="00010E20">
      <w:pPr>
        <w:pStyle w:val="a3"/>
      </w:pPr>
      <w:bookmarkStart w:id="689" w:name="_Ref49519138"/>
      <w:bookmarkStart w:id="690" w:name="_Toc100603820"/>
      <w:r>
        <w:lastRenderedPageBreak/>
        <w:t>Partial point positions</w:t>
      </w:r>
      <w:bookmarkEnd w:id="689"/>
      <w:bookmarkEnd w:id="690"/>
      <w:r>
        <w:fldChar w:fldCharType="begin" w:fldLock="1"/>
      </w:r>
      <w:r>
        <w:rPr>
          <w:rStyle w:val="HdgMarker"/>
        </w:rPr>
        <w:instrText>Q</w:instrText>
      </w:r>
      <w:r>
        <w:instrText>UOTE "" \* Charformat</w:instrText>
      </w:r>
      <w:r>
        <w:fldChar w:fldCharType="end"/>
      </w:r>
    </w:p>
    <w:p w14:paraId="0A886599" w14:textId="77777777" w:rsidR="00010E20" w:rsidRPr="00A4559E" w:rsidRDefault="00010E20" w:rsidP="00010E20">
      <w:pPr>
        <w:pStyle w:val="NormalKWN"/>
        <w:rPr>
          <w:lang w:eastAsia="ja-JP"/>
        </w:rPr>
      </w:pPr>
      <w:r w:rsidRPr="00A4559E">
        <w:t>The points selected for the lower-precision slice geometry shall be quantized according to the minimum node size:</w:t>
      </w:r>
    </w:p>
    <w:p w14:paraId="2DAE464C" w14:textId="77777777" w:rsidR="00010E20" w:rsidRPr="00A4559E" w:rsidRDefault="00010E20" w:rsidP="00010E20">
      <w:pPr>
        <w:pStyle w:val="Code"/>
        <w:rPr>
          <w:lang w:eastAsia="ja-JP"/>
        </w:rPr>
      </w:pPr>
      <w:r w:rsidRPr="00A4559E">
        <w:rPr>
          <w:lang w:eastAsia="ja-JP"/>
        </w:rPr>
        <w:t>for (ptIdx = 0; ptIdx &lt; PointCnt; ptIdx++)</w:t>
      </w:r>
      <w:r w:rsidRPr="00A4559E">
        <w:rPr>
          <w:lang w:eastAsia="ja-JP"/>
        </w:rPr>
        <w:br/>
        <w:t xml:space="preserve">  for (k = 0; k &lt; 3; k++)</w:t>
      </w:r>
      <w:r w:rsidRPr="00A4559E">
        <w:rPr>
          <w:lang w:eastAsia="ja-JP"/>
        </w:rPr>
        <w:br/>
      </w:r>
      <w:r w:rsidRPr="00A4559E">
        <w:t xml:space="preserve">    PointPos[ptIdx][k] = (PointPos[ptIdx][k] &gt;&gt; </w:t>
      </w:r>
      <w:r w:rsidRPr="00A4559E">
        <w:rPr>
          <w:lang w:eastAsia="ja-JP"/>
        </w:rPr>
        <w:t>MinNodeSizeLog2</w:t>
      </w:r>
      <w:r w:rsidRPr="00A4559E">
        <w:t xml:space="preserve">) &lt;&lt; </w:t>
      </w:r>
      <w:r w:rsidRPr="00A4559E">
        <w:rPr>
          <w:lang w:eastAsia="ja-JP"/>
        </w:rPr>
        <w:t>MinNodeSizeLog2</w:t>
      </w:r>
    </w:p>
    <w:p w14:paraId="11CB8F6E" w14:textId="77777777" w:rsidR="00010E20" w:rsidRPr="00A4559E" w:rsidRDefault="00010E20" w:rsidP="00010E20">
      <w:pPr>
        <w:pStyle w:val="NormalKWN"/>
        <w:rPr>
          <w:lang w:eastAsia="ja-JP"/>
        </w:rPr>
      </w:pPr>
      <w:r w:rsidRPr="00A4559E">
        <w:rPr>
          <w:lang w:eastAsia="ja-JP"/>
        </w:rPr>
        <w:t xml:space="preserve">If </w:t>
      </w:r>
      <w:r w:rsidRPr="00D35E12">
        <w:rPr>
          <w:rStyle w:val="VarNinline"/>
        </w:rPr>
        <w:t>MinNodeSizeLog</w:t>
      </w:r>
      <w:r w:rsidRPr="00D35E12">
        <w:rPr>
          <w:rStyle w:val="VarNinline"/>
          <w:rFonts w:hint="eastAsia"/>
        </w:rPr>
        <w:t>2</w:t>
      </w:r>
      <w:r w:rsidRPr="00A4559E">
        <w:rPr>
          <w:lang w:eastAsia="ja-JP"/>
        </w:rPr>
        <w:t xml:space="preserve"> is greater than 1, points shall be centred within their corresponding block:</w:t>
      </w:r>
    </w:p>
    <w:p w14:paraId="494A1CD1" w14:textId="77777777" w:rsidR="00010E20" w:rsidRPr="00A4559E" w:rsidRDefault="00010E20" w:rsidP="00010E20">
      <w:pPr>
        <w:pStyle w:val="Code"/>
        <w:rPr>
          <w:lang w:eastAsia="ja-JP"/>
        </w:rPr>
      </w:pPr>
      <w:r w:rsidRPr="00A4559E">
        <w:rPr>
          <w:lang w:eastAsia="ja-JP"/>
        </w:rPr>
        <w:t>for (ptIdx = 0; ptIdx &lt; PointCnt; ptIdx++)</w:t>
      </w:r>
      <w:r w:rsidRPr="00A4559E">
        <w:rPr>
          <w:lang w:eastAsia="ja-JP"/>
        </w:rPr>
        <w:br/>
        <w:t xml:space="preserve">  for (k = 0; k &lt; 3; k++)</w:t>
      </w:r>
      <w:r w:rsidRPr="00A4559E">
        <w:rPr>
          <w:lang w:eastAsia="ja-JP"/>
        </w:rPr>
        <w:br/>
        <w:t xml:space="preserve">    PointPos[ptIdx][k] |= (MinNodeSizeLog2 &gt; 1) &lt;&lt; MinNodeSizeLog2 </w:t>
      </w:r>
      <w:r>
        <w:rPr>
          <w:lang w:eastAsia="ja-JP"/>
        </w:rPr>
        <w:t>−</w:t>
      </w:r>
      <w:r w:rsidRPr="00A4559E">
        <w:rPr>
          <w:lang w:eastAsia="ja-JP"/>
        </w:rPr>
        <w:t xml:space="preserve"> 1</w:t>
      </w:r>
    </w:p>
    <w:p w14:paraId="3B405E0F" w14:textId="77777777" w:rsidR="00010E20" w:rsidRDefault="00010E20" w:rsidP="00010E20">
      <w:pPr>
        <w:pStyle w:val="a3"/>
      </w:pPr>
      <w:bookmarkStart w:id="691" w:name="_Toc100603821"/>
      <w:r>
        <w:t>Output points</w:t>
      </w:r>
      <w:bookmarkEnd w:id="691"/>
      <w:r>
        <w:fldChar w:fldCharType="begin" w:fldLock="1"/>
      </w:r>
      <w:r>
        <w:rPr>
          <w:rStyle w:val="HdgMarker"/>
        </w:rPr>
        <w:instrText>Q</w:instrText>
      </w:r>
      <w:r>
        <w:instrText>UOTE "" \* Charformat</w:instrText>
      </w:r>
      <w:r>
        <w:fldChar w:fldCharType="end"/>
      </w:r>
    </w:p>
    <w:p w14:paraId="2F654103" w14:textId="77777777" w:rsidR="00010E20" w:rsidRPr="00A4559E" w:rsidRDefault="00010E20" w:rsidP="00010E20">
      <w:pPr>
        <w:rPr>
          <w:lang w:eastAsia="ja-JP"/>
        </w:rPr>
      </w:pPr>
      <w:r w:rsidRPr="00A4559E">
        <w:rPr>
          <w:lang w:eastAsia="ja-JP"/>
        </w:rPr>
        <w:t xml:space="preserve">Partial decoding shall be equivalent to only outputting the selected points; i.e. </w:t>
      </w:r>
      <w:r w:rsidRPr="00A739CE">
        <w:rPr>
          <w:rStyle w:val="ExprNameinline"/>
        </w:rPr>
        <w:t>PartialPtIdx</w:t>
      </w:r>
      <w:r w:rsidRPr="00A4559E">
        <w:rPr>
          <w:rStyle w:val="Exprinline"/>
        </w:rPr>
        <w:t>[ </w:t>
      </w:r>
      <w:r>
        <w:rPr>
          <w:rStyle w:val="Var1inline"/>
        </w:rPr>
        <w:t>𝑖</w:t>
      </w:r>
      <w:r w:rsidRPr="00A4559E">
        <w:rPr>
          <w:rStyle w:val="Exprinline"/>
        </w:rPr>
        <w:t> ]</w:t>
      </w:r>
      <w:r w:rsidRPr="00A4559E">
        <w:rPr>
          <w:lang w:eastAsia="ja-JP"/>
        </w:rPr>
        <w:t xml:space="preserve">, </w:t>
      </w:r>
      <w:r>
        <w:rPr>
          <w:rStyle w:val="Var1inline"/>
        </w:rPr>
        <w:t>𝑖</w:t>
      </w:r>
      <w:r w:rsidRPr="00A4559E">
        <w:rPr>
          <w:rStyle w:val="Exprinline"/>
        </w:rPr>
        <w:t> ∈ 0 .. </w:t>
      </w:r>
      <w:r w:rsidRPr="00D35E12">
        <w:rPr>
          <w:rStyle w:val="VarNinline"/>
        </w:rPr>
        <w:t>PartialPtCnt</w:t>
      </w:r>
      <w:r w:rsidRPr="00A4559E">
        <w:rPr>
          <w:rStyle w:val="Exprinline"/>
        </w:rPr>
        <w:t> − 1</w:t>
      </w:r>
      <w:r w:rsidRPr="00A4559E">
        <w:rPr>
          <w:lang w:eastAsia="ja-JP"/>
        </w:rPr>
        <w:t>.</w:t>
      </w:r>
    </w:p>
    <w:p w14:paraId="5A7BE894" w14:textId="77777777" w:rsidR="00010E20" w:rsidRDefault="00010E20" w:rsidP="00010E20">
      <w:pPr>
        <w:pStyle w:val="a2"/>
      </w:pPr>
      <w:bookmarkStart w:id="692" w:name="_Ref99722586"/>
      <w:bookmarkStart w:id="693" w:name="_Toc100603822"/>
      <w:r>
        <w:t>Partial attribute decoding</w:t>
      </w:r>
      <w:bookmarkEnd w:id="692"/>
      <w:bookmarkEnd w:id="693"/>
      <w:r>
        <w:fldChar w:fldCharType="begin" w:fldLock="1"/>
      </w:r>
      <w:r>
        <w:rPr>
          <w:rStyle w:val="HdgMarker"/>
        </w:rPr>
        <w:instrText>Q</w:instrText>
      </w:r>
      <w:r>
        <w:instrText>UOTE "" \* Charformat</w:instrText>
      </w:r>
      <w:r>
        <w:fldChar w:fldCharType="end"/>
      </w:r>
    </w:p>
    <w:p w14:paraId="5E966376" w14:textId="77777777" w:rsidR="00010E20" w:rsidRDefault="00010E20" w:rsidP="00010E20">
      <w:pPr>
        <w:pStyle w:val="a3"/>
      </w:pPr>
      <w:bookmarkStart w:id="694" w:name="_Toc100603823"/>
      <w:r>
        <w:t>General</w:t>
      </w:r>
      <w:bookmarkEnd w:id="694"/>
      <w:r>
        <w:fldChar w:fldCharType="begin" w:fldLock="1"/>
      </w:r>
      <w:r>
        <w:rPr>
          <w:rStyle w:val="HdgMarker"/>
        </w:rPr>
        <w:instrText>Q</w:instrText>
      </w:r>
      <w:r>
        <w:instrText>UOTE "" \* Charformat</w:instrText>
      </w:r>
      <w:r>
        <w:fldChar w:fldCharType="end"/>
      </w:r>
    </w:p>
    <w:p w14:paraId="4A727CB5" w14:textId="77777777" w:rsidR="00010E20" w:rsidRPr="00A4559E" w:rsidRDefault="00010E20" w:rsidP="00010E20">
      <w:pPr>
        <w:pStyle w:val="NormalKWN"/>
      </w:pPr>
      <w:r w:rsidRPr="00A4559E">
        <w:t xml:space="preserve">Slice attributes with </w:t>
      </w:r>
      <w:r w:rsidRPr="00A4559E">
        <w:rPr>
          <w:rStyle w:val="Synvarinline"/>
        </w:rPr>
        <w:t>lod_scalability_enabled</w:t>
      </w:r>
      <w:r w:rsidRPr="00A4559E">
        <w:t xml:space="preserve"> equal to 1 shall be reconstructed in accordance with Clause </w:t>
      </w:r>
      <w:r w:rsidRPr="00A4559E">
        <w:fldChar w:fldCharType="begin" w:fldLock="1"/>
      </w:r>
      <w:r w:rsidRPr="00A4559E">
        <w:instrText xml:space="preserve"> REF _Ref87874272 \r \h </w:instrText>
      </w:r>
      <w:r w:rsidRPr="00A4559E">
        <w:fldChar w:fldCharType="separate"/>
      </w:r>
      <w:r>
        <w:t>10</w:t>
      </w:r>
      <w:r w:rsidRPr="00A4559E">
        <w:fldChar w:fldCharType="end"/>
      </w:r>
      <w:r w:rsidRPr="00A4559E">
        <w:t>; but:</w:t>
      </w:r>
    </w:p>
    <w:p w14:paraId="2527199A" w14:textId="77777777" w:rsidR="00010E20" w:rsidRDefault="00010E20" w:rsidP="00010E20">
      <w:pPr>
        <w:pStyle w:val="Itemize1G-PCC"/>
      </w:pPr>
      <w:r>
        <w:t>using the lower-precision slice geometry (</w:t>
      </w:r>
      <w:r>
        <w:fldChar w:fldCharType="begin" w:fldLock="1"/>
      </w:r>
      <w:r>
        <w:instrText xml:space="preserve"> REF _Ref49519138 \r \h </w:instrText>
      </w:r>
      <w:r>
        <w:fldChar w:fldCharType="separate"/>
      </w:r>
      <w:r>
        <w:t>D.2.3</w:t>
      </w:r>
      <w:r>
        <w:fldChar w:fldCharType="end"/>
      </w:r>
      <w:r>
        <w:t>);</w:t>
      </w:r>
    </w:p>
    <w:p w14:paraId="680DE75C" w14:textId="77777777" w:rsidR="00010E20" w:rsidRDefault="00010E20" w:rsidP="00010E20">
      <w:pPr>
        <w:pStyle w:val="Itemize1G-PCC"/>
      </w:pPr>
      <w:r>
        <w:t xml:space="preserve">constructing the finest detail level in accordance with </w:t>
      </w:r>
      <w:r>
        <w:fldChar w:fldCharType="begin" w:fldLock="1"/>
      </w:r>
      <w:r>
        <w:instrText xml:space="preserve"> REF _Ref99723519 \r \h </w:instrText>
      </w:r>
      <w:r>
        <w:fldChar w:fldCharType="separate"/>
      </w:r>
      <w:r>
        <w:t>D.3.2</w:t>
      </w:r>
      <w:r>
        <w:fldChar w:fldCharType="end"/>
      </w:r>
      <w:r>
        <w:t xml:space="preserve"> instead of </w:t>
      </w:r>
      <w:r>
        <w:fldChar w:fldCharType="begin" w:fldLock="1"/>
      </w:r>
      <w:r>
        <w:instrText xml:space="preserve"> REF _Ref84888910 \r \h </w:instrText>
      </w:r>
      <w:r>
        <w:fldChar w:fldCharType="separate"/>
      </w:r>
      <w:r>
        <w:t>10.6.5.2</w:t>
      </w:r>
      <w:r>
        <w:fldChar w:fldCharType="end"/>
      </w:r>
      <w:r>
        <w:t>.</w:t>
      </w:r>
    </w:p>
    <w:p w14:paraId="78719A06" w14:textId="77777777" w:rsidR="00010E20" w:rsidRDefault="00010E20" w:rsidP="00010E20">
      <w:pPr>
        <w:pStyle w:val="NoteUnnumbered"/>
      </w:pPr>
      <w:r>
        <w:t xml:space="preserve">This is equivalent to not reconstructing LoDs with </w:t>
      </w:r>
      <w:r w:rsidRPr="00D35E12">
        <w:rPr>
          <w:rStyle w:val="VarNinline"/>
        </w:rPr>
        <w:t>Lvl</w:t>
      </w:r>
      <w:r w:rsidRPr="007B6A5E">
        <w:rPr>
          <w:rStyle w:val="Exprinline"/>
        </w:rPr>
        <w:t> &lt; </w:t>
      </w:r>
      <w:r w:rsidRPr="00D35E12">
        <w:rPr>
          <w:rStyle w:val="VarNinline"/>
        </w:rPr>
        <w:t>MinNodeSizeLog2</w:t>
      </w:r>
      <w:r>
        <w:t>.</w:t>
      </w:r>
    </w:p>
    <w:p w14:paraId="392EBDB5" w14:textId="77777777" w:rsidR="00010E20" w:rsidRDefault="00010E20" w:rsidP="00010E20">
      <w:pPr>
        <w:pStyle w:val="a3"/>
      </w:pPr>
      <w:bookmarkStart w:id="695" w:name="_Ref99723519"/>
      <w:bookmarkStart w:id="696" w:name="_Toc100603824"/>
      <w:r>
        <w:t>The finest detail level</w:t>
      </w:r>
      <w:bookmarkEnd w:id="695"/>
      <w:bookmarkEnd w:id="696"/>
      <w:r>
        <w:fldChar w:fldCharType="begin" w:fldLock="1"/>
      </w:r>
      <w:r>
        <w:rPr>
          <w:rStyle w:val="HdgMarker"/>
        </w:rPr>
        <w:instrText>Q</w:instrText>
      </w:r>
      <w:r>
        <w:instrText>UOTE "" \* Charformat</w:instrText>
      </w:r>
      <w:r>
        <w:fldChar w:fldCharType="end"/>
      </w:r>
    </w:p>
    <w:p w14:paraId="5130A763" w14:textId="77777777" w:rsidR="00010E20" w:rsidRPr="00A4559E" w:rsidRDefault="00010E20" w:rsidP="00010E20">
      <w:pPr>
        <w:pStyle w:val="NormalKWN"/>
      </w:pPr>
      <w:r w:rsidRPr="00A4559E">
        <w:t xml:space="preserve">The finest detail level shall comprise the lower-precision slice geometry specified by </w:t>
      </w:r>
      <w:r w:rsidRPr="00A4559E">
        <w:fldChar w:fldCharType="begin" w:fldLock="1"/>
      </w:r>
      <w:r w:rsidRPr="00A4559E">
        <w:instrText xml:space="preserve"> REF _Ref49519131 \r \h </w:instrText>
      </w:r>
      <w:r w:rsidRPr="00A4559E">
        <w:fldChar w:fldCharType="separate"/>
      </w:r>
      <w:r>
        <w:t>D.2</w:t>
      </w:r>
      <w:r w:rsidRPr="00A4559E">
        <w:fldChar w:fldCharType="end"/>
      </w:r>
      <w:r w:rsidRPr="00A4559E">
        <w:t>:</w:t>
      </w:r>
    </w:p>
    <w:p w14:paraId="52926A9D" w14:textId="77777777" w:rsidR="00010E20" w:rsidRPr="00A4559E" w:rsidRDefault="00010E20" w:rsidP="00010E20">
      <w:pPr>
        <w:pStyle w:val="Code"/>
      </w:pPr>
      <w:r w:rsidRPr="00A4559E">
        <w:t>for (i = 0; i &lt; PartialPtCnt; i++)</w:t>
      </w:r>
      <w:r w:rsidRPr="00A4559E">
        <w:br/>
        <w:t xml:space="preserve">  LodPtIdx[0][i] = PartialPtIdx[i]</w:t>
      </w:r>
      <w:r w:rsidRPr="00A4559E">
        <w:br/>
        <w:t>LodPtCnt[0] = PartialPointCnt</w:t>
      </w:r>
    </w:p>
    <w:p w14:paraId="145DE9D9" w14:textId="77777777" w:rsidR="00837925" w:rsidRDefault="00010E20" w:rsidP="00010E20">
      <w:pPr>
        <w:rPr>
          <w:rFonts w:eastAsia="Malgun Gothic"/>
          <w:lang w:eastAsia="ko-KR"/>
        </w:rPr>
      </w:pPr>
      <w:r w:rsidRPr="00A4559E">
        <w:rPr>
          <w:lang w:eastAsia="ja-JP"/>
        </w:rPr>
        <w:t>The point indexes of the finest detail level shall be sorted in ascending order of their respective Morton-coded attribute coordinates.</w:t>
      </w:r>
    </w:p>
    <w:p w14:paraId="231E3170" w14:textId="77777777" w:rsidR="00837925" w:rsidRDefault="00837925" w:rsidP="00010E20">
      <w:pPr>
        <w:rPr>
          <w:rFonts w:eastAsia="Malgun Gothic"/>
          <w:lang w:eastAsia="ko-KR"/>
        </w:rPr>
      </w:pPr>
    </w:p>
    <w:p w14:paraId="0EA8A542" w14:textId="77777777" w:rsidR="00207CEE" w:rsidRDefault="00207CEE" w:rsidP="00207CEE">
      <w:pPr>
        <w:rPr>
          <w:rFonts w:eastAsia="Malgun Gothic"/>
          <w:lang w:eastAsia="ko-KR"/>
        </w:rPr>
      </w:pPr>
    </w:p>
    <w:p w14:paraId="76D87E8F" w14:textId="77777777" w:rsidR="00207CEE" w:rsidRPr="004F2A4F" w:rsidRDefault="00207CEE" w:rsidP="00207CEE">
      <w:pPr>
        <w:pStyle w:val="ANNEX"/>
        <w:numPr>
          <w:ilvl w:val="0"/>
          <w:numId w:val="2"/>
        </w:numPr>
      </w:pPr>
      <w:r w:rsidRPr="004F2A4F">
        <w:lastRenderedPageBreak/>
        <w:br/>
      </w:r>
      <w:r w:rsidRPr="007B6A5E">
        <w:rPr>
          <w:b w:val="0"/>
          <w:bCs/>
        </w:rPr>
        <w:t>(normative)</w:t>
      </w:r>
      <w:r w:rsidRPr="007B6A5E">
        <w:rPr>
          <w:b w:val="0"/>
          <w:bCs/>
        </w:rPr>
        <w:br/>
      </w:r>
      <w:r>
        <w:rPr>
          <w:rFonts w:eastAsia="Malgun Gothic" w:hint="eastAsia"/>
          <w:lang w:eastAsia="ko-KR"/>
        </w:rPr>
        <w:t xml:space="preserve">Fine </w:t>
      </w:r>
      <w:r w:rsidRPr="00A259F9">
        <w:rPr>
          <w:rFonts w:eastAsia="Malgun Gothic"/>
          <w:lang w:eastAsia="ko-KR"/>
        </w:rPr>
        <w:t>granularity slices</w:t>
      </w:r>
    </w:p>
    <w:p w14:paraId="6A7C2CE2" w14:textId="77777777" w:rsidR="00207CEE" w:rsidRDefault="00207CEE" w:rsidP="00207CEE">
      <w:pPr>
        <w:pStyle w:val="a2"/>
      </w:pPr>
      <w:r>
        <w:rPr>
          <w:rFonts w:hint="eastAsia"/>
        </w:rPr>
        <w:t>G</w:t>
      </w:r>
      <w:r>
        <w:t>eneral</w:t>
      </w:r>
      <w:r>
        <w:fldChar w:fldCharType="begin" w:fldLock="1"/>
      </w:r>
      <w:r>
        <w:rPr>
          <w:rStyle w:val="HdgMarker"/>
        </w:rPr>
        <w:instrText>Q</w:instrText>
      </w:r>
      <w:r>
        <w:instrText>UOTE "" \* Charformat</w:instrText>
      </w:r>
      <w:r>
        <w:fldChar w:fldCharType="end"/>
      </w:r>
    </w:p>
    <w:p w14:paraId="38D2BA89" w14:textId="77777777" w:rsidR="00207CEE" w:rsidRPr="00A4559E" w:rsidRDefault="00207CEE" w:rsidP="00207CEE">
      <w:pPr>
        <w:tabs>
          <w:tab w:val="clear" w:pos="403"/>
          <w:tab w:val="left" w:pos="663"/>
        </w:tabs>
        <w:rPr>
          <w:lang w:eastAsia="ja-JP"/>
        </w:rPr>
      </w:pPr>
      <w:r w:rsidRPr="00A4559E">
        <w:rPr>
          <w:lang w:eastAsia="ja-JP"/>
        </w:rPr>
        <w:t xml:space="preserve">This annex </w:t>
      </w:r>
      <w:r w:rsidRPr="00AC2CFE">
        <w:rPr>
          <w:lang w:eastAsia="ja-JP"/>
        </w:rPr>
        <w:t xml:space="preserve">specifies the fine granularity slices decoder. This annex shall only apply </w:t>
      </w:r>
      <w:r w:rsidRPr="00A4559E">
        <w:rPr>
          <w:lang w:eastAsia="ja-JP"/>
        </w:rPr>
        <w:t xml:space="preserve">when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 xml:space="preserve">equals to </w:t>
      </w:r>
      <w:r>
        <w:rPr>
          <w:rStyle w:val="Synvarinline"/>
          <w:rFonts w:eastAsia="Malgun Gothic" w:hint="eastAsia"/>
          <w:color w:val="auto"/>
          <w:lang w:eastAsia="ko-KR"/>
        </w:rPr>
        <w:t>1.</w:t>
      </w:r>
    </w:p>
    <w:p w14:paraId="074AEAD9" w14:textId="77777777" w:rsidR="00207CEE" w:rsidRDefault="00207CEE" w:rsidP="00207CEE">
      <w:pPr>
        <w:pStyle w:val="a2"/>
      </w:pPr>
      <w:r>
        <w:rPr>
          <w:rFonts w:eastAsia="Malgun Gothic" w:hint="eastAsia"/>
          <w:lang w:eastAsia="ko-KR"/>
        </w:rPr>
        <w:t>Coded point cloud format</w:t>
      </w:r>
      <w:r>
        <w:fldChar w:fldCharType="begin" w:fldLock="1"/>
      </w:r>
      <w:r>
        <w:rPr>
          <w:rStyle w:val="HdgMarker"/>
        </w:rPr>
        <w:instrText>Q</w:instrText>
      </w:r>
      <w:r>
        <w:instrText>UOTE "" \* Charformat</w:instrText>
      </w:r>
      <w:r>
        <w:fldChar w:fldCharType="end"/>
      </w:r>
    </w:p>
    <w:p w14:paraId="60202879" w14:textId="77777777" w:rsidR="00207CEE" w:rsidRPr="007B6A5E" w:rsidRDefault="00207CEE" w:rsidP="00207CEE">
      <w:pPr>
        <w:pStyle w:val="a3"/>
      </w:pPr>
      <w:r>
        <w:rPr>
          <w:rFonts w:eastAsia="Malgun Gothic" w:hint="eastAsia"/>
          <w:lang w:eastAsia="ko-KR"/>
        </w:rPr>
        <w:t>Fine granularity slices</w:t>
      </w:r>
      <w:r>
        <w:fldChar w:fldCharType="begin" w:fldLock="1"/>
      </w:r>
      <w:r>
        <w:rPr>
          <w:rStyle w:val="HdgMarker"/>
        </w:rPr>
        <w:instrText>Q</w:instrText>
      </w:r>
      <w:r>
        <w:instrText>UOTE "" \* Charformat</w:instrText>
      </w:r>
      <w:r>
        <w:fldChar w:fldCharType="end"/>
      </w:r>
    </w:p>
    <w:p w14:paraId="4CBD9926" w14:textId="77777777" w:rsidR="00207CEE" w:rsidRPr="005A6C44" w:rsidRDefault="00207CEE" w:rsidP="00207CEE">
      <w:pPr>
        <w:rPr>
          <w:rFonts w:eastAsia="Malgun Gothic"/>
          <w:lang w:eastAsia="ko-KR"/>
        </w:rPr>
      </w:pPr>
      <w:r>
        <w:rPr>
          <w:rFonts w:eastAsia="Malgun Gothic" w:hint="eastAsia"/>
          <w:lang w:eastAsia="ko-KR"/>
        </w:rPr>
        <w:t xml:space="preserve">A </w:t>
      </w:r>
      <w:r w:rsidRPr="005A6C44">
        <w:rPr>
          <w:rFonts w:eastAsia="Malgun Gothic"/>
          <w:lang w:eastAsia="ko-KR"/>
        </w:rPr>
        <w:t xml:space="preserve">slice can comprise FGSs, where each FGS is </w:t>
      </w:r>
      <w:r>
        <w:rPr>
          <w:rFonts w:eastAsia="Malgun Gothic" w:hint="eastAsia"/>
          <w:lang w:eastAsia="ko-KR"/>
        </w:rPr>
        <w:t xml:space="preserve">mapped </w:t>
      </w:r>
      <w:r w:rsidRPr="005A6C44">
        <w:rPr>
          <w:rFonts w:eastAsia="Malgun Gothic"/>
          <w:lang w:eastAsia="ko-KR"/>
        </w:rPr>
        <w:t xml:space="preserve">one-to-one to geometry or attribute of a subgroup in a layer-group. </w:t>
      </w:r>
    </w:p>
    <w:p w14:paraId="20A935ED" w14:textId="77777777" w:rsidR="00207CEE" w:rsidRPr="005A6C44" w:rsidRDefault="00207CEE" w:rsidP="00207CEE">
      <w:pPr>
        <w:rPr>
          <w:rFonts w:eastAsia="Malgun Gothic"/>
          <w:lang w:eastAsia="ko-KR"/>
        </w:rPr>
      </w:pPr>
      <w:r w:rsidRPr="005A6C44">
        <w:rPr>
          <w:rFonts w:eastAsia="Malgun Gothic"/>
          <w:lang w:eastAsia="ko-KR"/>
        </w:rPr>
        <w:t>The slice of FGSs is identified by a common slice identifier (</w:t>
      </w:r>
      <w:r w:rsidRPr="004C53F9">
        <w:rPr>
          <w:rStyle w:val="Synvarinline"/>
        </w:rPr>
        <w:t>slice_id</w:t>
      </w:r>
      <w:r w:rsidRPr="005A6C44">
        <w:rPr>
          <w:rFonts w:eastAsia="Malgun Gothic"/>
          <w:lang w:eastAsia="ko-KR"/>
        </w:rPr>
        <w:t>).</w:t>
      </w:r>
    </w:p>
    <w:p w14:paraId="168686E3" w14:textId="77777777" w:rsidR="00207CEE" w:rsidRPr="005A6C44" w:rsidRDefault="00207CEE" w:rsidP="00207CEE">
      <w:pPr>
        <w:rPr>
          <w:rFonts w:eastAsia="Malgun Gothic"/>
          <w:lang w:eastAsia="ko-KR"/>
        </w:rPr>
      </w:pPr>
      <w:r>
        <w:rPr>
          <w:rFonts w:eastAsia="Malgun Gothic" w:hint="eastAsia"/>
          <w:lang w:eastAsia="ko-KR"/>
        </w:rPr>
        <w:t>A F</w:t>
      </w:r>
      <w:r w:rsidRPr="005A6C44">
        <w:rPr>
          <w:rFonts w:eastAsia="Malgun Gothic"/>
          <w:lang w:eastAsia="ko-KR"/>
        </w:rPr>
        <w:t xml:space="preserve">GS is identified by </w:t>
      </w:r>
      <w:r>
        <w:rPr>
          <w:rFonts w:eastAsia="Malgun Gothic" w:hint="eastAsia"/>
          <w:lang w:eastAsia="ko-KR"/>
        </w:rPr>
        <w:t>a</w:t>
      </w:r>
      <w:r w:rsidRPr="005A6C44">
        <w:rPr>
          <w:rFonts w:eastAsia="Malgun Gothic"/>
          <w:lang w:eastAsia="ko-KR"/>
        </w:rPr>
        <w:t xml:space="preserve"> pair </w:t>
      </w:r>
      <w:r>
        <w:rPr>
          <w:rFonts w:eastAsia="Malgun Gothic" w:hint="eastAsia"/>
          <w:lang w:eastAsia="ko-KR"/>
        </w:rPr>
        <w:t xml:space="preserve">consisting </w:t>
      </w:r>
      <w:r w:rsidRPr="005A6C44">
        <w:rPr>
          <w:rFonts w:eastAsia="Malgun Gothic"/>
          <w:lang w:eastAsia="ko-KR"/>
        </w:rPr>
        <w:t>of a layer-group index (</w:t>
      </w:r>
      <w:r w:rsidRPr="004C53F9">
        <w:rPr>
          <w:rStyle w:val="Synvarinline"/>
        </w:rPr>
        <w:t>layer_group_idx</w:t>
      </w:r>
      <w:r w:rsidRPr="005A6C44">
        <w:rPr>
          <w:rFonts w:eastAsia="Malgun Gothic"/>
          <w:lang w:eastAsia="ko-KR"/>
        </w:rPr>
        <w:t>) and a subgroup index (</w:t>
      </w:r>
      <w:r w:rsidRPr="004C53F9">
        <w:rPr>
          <w:rStyle w:val="Synvarinline"/>
        </w:rPr>
        <w:t>subgroup_idx</w:t>
      </w:r>
      <w:r w:rsidRPr="005A6C44">
        <w:rPr>
          <w:rFonts w:eastAsia="Malgun Gothic"/>
          <w:lang w:eastAsia="ko-KR"/>
        </w:rPr>
        <w:t xml:space="preserve">). When FGSs have </w:t>
      </w:r>
      <w:r>
        <w:rPr>
          <w:rFonts w:eastAsia="Malgun Gothic" w:hint="eastAsia"/>
          <w:lang w:eastAsia="ko-KR"/>
        </w:rPr>
        <w:t xml:space="preserve">the </w:t>
      </w:r>
      <w:r w:rsidRPr="005A6C44">
        <w:rPr>
          <w:rFonts w:eastAsia="Malgun Gothic"/>
          <w:lang w:eastAsia="ko-KR"/>
        </w:rPr>
        <w:t xml:space="preserve">same pair of indexes, they shall be </w:t>
      </w:r>
      <w:r>
        <w:rPr>
          <w:rFonts w:eastAsia="Malgun Gothic" w:hint="eastAsia"/>
          <w:lang w:eastAsia="ko-KR"/>
        </w:rPr>
        <w:t>either</w:t>
      </w:r>
      <w:r w:rsidRPr="005A6C44">
        <w:rPr>
          <w:rFonts w:eastAsia="Malgun Gothic"/>
          <w:lang w:eastAsia="ko-KR"/>
        </w:rPr>
        <w:t xml:space="preserve"> the geometry or attribute of the subgroup indicated by the layer-group index and the subgroup index. </w:t>
      </w:r>
    </w:p>
    <w:p w14:paraId="41F17860" w14:textId="77777777" w:rsidR="00207CEE" w:rsidRPr="005A6C44" w:rsidRDefault="00207CEE" w:rsidP="00207CEE">
      <w:pPr>
        <w:rPr>
          <w:rFonts w:eastAsia="Malgun Gothic"/>
          <w:lang w:eastAsia="ko-KR"/>
        </w:rPr>
      </w:pPr>
      <w:r w:rsidRPr="005A6C44">
        <w:rPr>
          <w:rFonts w:eastAsia="Malgun Gothic"/>
          <w:lang w:eastAsia="ko-KR"/>
        </w:rPr>
        <w:t xml:space="preserve">Every FGS shall include a GDU or DGDU that codes the partial slice geometry, or ADUs or DADUs that code the partial slice attributes. </w:t>
      </w:r>
    </w:p>
    <w:p w14:paraId="67A3C068" w14:textId="77777777" w:rsidR="00207CEE" w:rsidRDefault="00207CEE" w:rsidP="00207CEE">
      <w:pPr>
        <w:rPr>
          <w:rFonts w:eastAsia="Malgun Gothic"/>
          <w:lang w:eastAsia="ko-KR"/>
        </w:rPr>
      </w:pPr>
      <w:r w:rsidRPr="005A6C44">
        <w:rPr>
          <w:rFonts w:eastAsia="Malgun Gothic"/>
          <w:lang w:eastAsia="ko-KR"/>
        </w:rPr>
        <w:t xml:space="preserve">The first FGS in a slice shall be FGS of GDU. This FGS may be followed by FGSs of DGDU that depends on the previously decoded GDU and DGDU. </w:t>
      </w:r>
    </w:p>
    <w:p w14:paraId="10194534" w14:textId="77777777" w:rsidR="00207CEE" w:rsidRDefault="00207CEE" w:rsidP="00207CEE">
      <w:r w:rsidRPr="00EA6E59">
        <w:rPr>
          <w:rFonts w:eastAsia="Malgun Gothic"/>
          <w:lang w:eastAsia="ko-KR"/>
        </w:rPr>
        <w:t>The first FGS in a slice attribute shall be FGS of ADU. This FGS may be followed by FGSs of DADU that depends on the previously decoded ADU and DADU. FGSs of ADUs and DADUs shall be occur after FGSs of GDU and DGDU.</w:t>
      </w:r>
    </w:p>
    <w:p w14:paraId="34809330" w14:textId="581353FB" w:rsidR="00207CEE" w:rsidRDefault="00BA24D1" w:rsidP="00207CEE">
      <w:pPr>
        <w:pStyle w:val="a3"/>
      </w:pPr>
      <w:r>
        <w:rPr>
          <w:rFonts w:eastAsia="Malgun Gothic" w:hint="eastAsia"/>
          <w:lang w:eastAsia="ko-KR"/>
        </w:rPr>
        <w:t>Layer-group structure</w:t>
      </w:r>
      <w:r w:rsidR="00207CEE">
        <w:fldChar w:fldCharType="begin" w:fldLock="1"/>
      </w:r>
      <w:r w:rsidR="00207CEE">
        <w:rPr>
          <w:rStyle w:val="HdgMarker"/>
        </w:rPr>
        <w:instrText>Q</w:instrText>
      </w:r>
      <w:r w:rsidR="00207CEE">
        <w:instrText>UOTE "" \* Charformat</w:instrText>
      </w:r>
      <w:r w:rsidR="00207CEE">
        <w:fldChar w:fldCharType="end"/>
      </w:r>
    </w:p>
    <w:p w14:paraId="439B743A" w14:textId="77777777" w:rsidR="00207CEE" w:rsidRPr="00676B07" w:rsidRDefault="00207CEE" w:rsidP="00207CEE">
      <w:pPr>
        <w:rPr>
          <w:rFonts w:eastAsia="Malgun Gothic"/>
          <w:lang w:eastAsia="ko-KR"/>
        </w:rPr>
      </w:pPr>
      <w:r w:rsidRPr="00676B07">
        <w:rPr>
          <w:rFonts w:eastAsia="Malgun Gothic"/>
          <w:lang w:eastAsia="ko-KR"/>
        </w:rPr>
        <w:t>In the layer-group structure, nodes in the occupancy tree or attribute</w:t>
      </w:r>
      <w:r>
        <w:rPr>
          <w:rFonts w:eastAsia="Malgun Gothic" w:hint="eastAsia"/>
          <w:lang w:eastAsia="ko-KR"/>
        </w:rPr>
        <w:t>-</w:t>
      </w:r>
      <w:r w:rsidRPr="00676B07">
        <w:rPr>
          <w:rFonts w:eastAsia="Malgun Gothic"/>
          <w:lang w:eastAsia="ko-KR"/>
        </w:rPr>
        <w:t xml:space="preserve">assigned occupancy tree </w:t>
      </w:r>
      <w:r>
        <w:rPr>
          <w:rFonts w:eastAsia="Malgun Gothic" w:hint="eastAsia"/>
          <w:lang w:eastAsia="ko-KR"/>
        </w:rPr>
        <w:t>are</w:t>
      </w:r>
      <w:r w:rsidRPr="00676B07">
        <w:rPr>
          <w:rFonts w:eastAsia="Malgun Gothic"/>
          <w:lang w:eastAsia="ko-KR"/>
        </w:rPr>
        <w:t xml:space="preserve"> grouped into a layer-group and a subgroup. </w:t>
      </w:r>
    </w:p>
    <w:p w14:paraId="3DC69C1A" w14:textId="77777777" w:rsidR="00207CEE" w:rsidRPr="00676B07" w:rsidRDefault="00207CEE" w:rsidP="00207CEE">
      <w:pPr>
        <w:rPr>
          <w:rFonts w:eastAsia="Malgun Gothic"/>
          <w:lang w:eastAsia="ko-KR"/>
        </w:rPr>
      </w:pPr>
      <w:r w:rsidRPr="00676B07">
        <w:rPr>
          <w:rFonts w:eastAsia="Malgun Gothic"/>
          <w:lang w:eastAsia="ko-KR"/>
        </w:rPr>
        <w:t xml:space="preserve">A layer-group is a group of consecutive tree levels, where </w:t>
      </w:r>
      <w:r>
        <w:rPr>
          <w:rFonts w:eastAsia="Malgun Gothic" w:hint="eastAsia"/>
          <w:lang w:eastAsia="ko-KR"/>
        </w:rPr>
        <w:t>each</w:t>
      </w:r>
      <w:r w:rsidRPr="00676B07">
        <w:rPr>
          <w:rFonts w:eastAsia="Malgun Gothic"/>
          <w:lang w:eastAsia="ko-KR"/>
        </w:rPr>
        <w:t xml:space="preserve"> tree levels shall be</w:t>
      </w:r>
      <w:r>
        <w:rPr>
          <w:rFonts w:eastAsia="Malgun Gothic" w:hint="eastAsia"/>
          <w:lang w:eastAsia="ko-KR"/>
        </w:rPr>
        <w:t>long to</w:t>
      </w:r>
      <w:r w:rsidRPr="00676B07">
        <w:rPr>
          <w:rFonts w:eastAsia="Malgun Gothic"/>
          <w:lang w:eastAsia="ko-KR"/>
        </w:rPr>
        <w:t xml:space="preserve"> only one layer-group. The minimum depth of a subgroup shall be the maximum depth of </w:t>
      </w:r>
      <w:r>
        <w:rPr>
          <w:rFonts w:eastAsia="Malgun Gothic" w:hint="eastAsia"/>
          <w:lang w:eastAsia="ko-KR"/>
        </w:rPr>
        <w:t xml:space="preserve">its </w:t>
      </w:r>
      <w:r w:rsidRPr="00676B07">
        <w:rPr>
          <w:rFonts w:eastAsia="Malgun Gothic"/>
          <w:lang w:eastAsia="ko-KR"/>
        </w:rPr>
        <w:t xml:space="preserve">parent subgroup plus 1, or 0 for the root layer-group. The maximum depth of a subgroup shall be the minimum depth of </w:t>
      </w:r>
      <w:r>
        <w:rPr>
          <w:rFonts w:eastAsia="Malgun Gothic" w:hint="eastAsia"/>
          <w:lang w:eastAsia="ko-KR"/>
        </w:rPr>
        <w:t>its</w:t>
      </w:r>
      <w:r w:rsidRPr="00676B07">
        <w:rPr>
          <w:rFonts w:eastAsia="Malgun Gothic"/>
          <w:lang w:eastAsia="ko-KR"/>
        </w:rPr>
        <w:t xml:space="preserve"> child subgroup minus 1, or the greatest depth of the occupancy tree for the last layer-group. A layer-group is identified by a layer-group index (</w:t>
      </w:r>
      <w:r w:rsidRPr="004C53F9">
        <w:rPr>
          <w:rStyle w:val="Synvarinline"/>
        </w:rPr>
        <w:t>layer_group_idx</w:t>
      </w:r>
      <w:r w:rsidRPr="00676B07">
        <w:rPr>
          <w:rFonts w:eastAsia="Malgun Gothic"/>
          <w:lang w:eastAsia="ko-KR"/>
        </w:rPr>
        <w:t>).</w:t>
      </w:r>
    </w:p>
    <w:p w14:paraId="075F72C8" w14:textId="77777777" w:rsidR="00207CEE" w:rsidRPr="00676B07" w:rsidRDefault="00207CEE" w:rsidP="00207CEE">
      <w:pPr>
        <w:rPr>
          <w:rFonts w:eastAsia="Malgun Gothic"/>
          <w:lang w:eastAsia="ko-KR"/>
        </w:rPr>
      </w:pPr>
      <w:r w:rsidRPr="00676B07">
        <w:rPr>
          <w:rFonts w:eastAsia="Malgun Gothic"/>
          <w:lang w:eastAsia="ko-KR"/>
        </w:rPr>
        <w:t>A subgroup is a spatial subset of a layer-group, where a node in a tree level shall be</w:t>
      </w:r>
      <w:r>
        <w:rPr>
          <w:rFonts w:eastAsia="Malgun Gothic" w:hint="eastAsia"/>
          <w:lang w:eastAsia="ko-KR"/>
        </w:rPr>
        <w:t>long to</w:t>
      </w:r>
      <w:r w:rsidRPr="00676B07">
        <w:rPr>
          <w:rFonts w:eastAsia="Malgun Gothic"/>
          <w:lang w:eastAsia="ko-KR"/>
        </w:rPr>
        <w:t xml:space="preserve"> only one subgroup in a layer-group. The range of the position of the nodes </w:t>
      </w:r>
      <w:r>
        <w:rPr>
          <w:rFonts w:eastAsia="Malgun Gothic" w:hint="eastAsia"/>
          <w:lang w:eastAsia="ko-KR"/>
        </w:rPr>
        <w:t>in</w:t>
      </w:r>
      <w:r w:rsidRPr="00676B07">
        <w:rPr>
          <w:rFonts w:eastAsia="Malgun Gothic"/>
          <w:lang w:eastAsia="ko-KR"/>
        </w:rPr>
        <w:t xml:space="preserve"> a subgroup shall be described by a bounding box, </w:t>
      </w:r>
      <w:r>
        <w:rPr>
          <w:rFonts w:eastAsia="Malgun Gothic" w:hint="eastAsia"/>
          <w:lang w:eastAsia="ko-KR"/>
        </w:rPr>
        <w:t xml:space="preserve">which must not overlap with </w:t>
      </w:r>
      <w:r w:rsidRPr="00676B07">
        <w:rPr>
          <w:rFonts w:eastAsia="Malgun Gothic"/>
          <w:lang w:eastAsia="ko-KR"/>
        </w:rPr>
        <w:t>th</w:t>
      </w:r>
      <w:r>
        <w:rPr>
          <w:rFonts w:eastAsia="Malgun Gothic" w:hint="eastAsia"/>
          <w:lang w:eastAsia="ko-KR"/>
        </w:rPr>
        <w:t>e bounding boxes of other subgroups in the same layer-group</w:t>
      </w:r>
      <w:r w:rsidRPr="00676B07">
        <w:rPr>
          <w:rFonts w:eastAsia="Malgun Gothic"/>
          <w:lang w:eastAsia="ko-KR"/>
        </w:rPr>
        <w:t>. The set of the nodes in all subgroups in a layer-group shall be identical to the set of the nodes in the layer-group. There is only one subgroup for the root layer-group. A subgroup in a layer-group is identified by a subgroup index (</w:t>
      </w:r>
      <w:r w:rsidRPr="004C53F9">
        <w:rPr>
          <w:rStyle w:val="Synvarinline"/>
        </w:rPr>
        <w:t>subgroup_idx</w:t>
      </w:r>
      <w:r w:rsidRPr="00676B07">
        <w:rPr>
          <w:rFonts w:eastAsia="Malgun Gothic"/>
          <w:lang w:eastAsia="ko-KR"/>
        </w:rPr>
        <w:t>).</w:t>
      </w:r>
    </w:p>
    <w:p w14:paraId="73C31442" w14:textId="77777777" w:rsidR="00207CEE" w:rsidRPr="00676B07" w:rsidRDefault="00207CEE" w:rsidP="00207CEE">
      <w:pPr>
        <w:rPr>
          <w:rFonts w:eastAsia="Malgun Gothic"/>
          <w:lang w:eastAsia="ko-KR"/>
        </w:rPr>
      </w:pPr>
      <w:r w:rsidRPr="00676B07">
        <w:rPr>
          <w:rFonts w:eastAsia="Malgun Gothic"/>
          <w:lang w:eastAsia="ko-KR"/>
        </w:rPr>
        <w:t xml:space="preserve">In </w:t>
      </w:r>
      <w:r w:rsidRPr="00A7007C">
        <w:rPr>
          <w:rFonts w:eastAsia="Malgun Gothic"/>
          <w:highlight w:val="yellow"/>
          <w:lang w:eastAsia="ko-KR"/>
        </w:rPr>
        <w:fldChar w:fldCharType="begin"/>
      </w:r>
      <w:r w:rsidRPr="00A7007C">
        <w:rPr>
          <w:rFonts w:eastAsia="Malgun Gothic"/>
          <w:highlight w:val="yellow"/>
          <w:lang w:eastAsia="ko-KR"/>
        </w:rPr>
        <w:instrText xml:space="preserve"> REF _Ref171709160 \h </w:instrText>
      </w:r>
      <w:r>
        <w:rPr>
          <w:rFonts w:eastAsia="Malgun Gothic"/>
          <w:highlight w:val="yellow"/>
          <w:lang w:eastAsia="ko-KR"/>
        </w:rPr>
        <w:instrText xml:space="preserve"> \* MERGEFORMAT </w:instrText>
      </w:r>
      <w:r w:rsidRPr="00A7007C">
        <w:rPr>
          <w:rFonts w:eastAsia="Malgun Gothic"/>
          <w:highlight w:val="yellow"/>
          <w:lang w:eastAsia="ko-KR"/>
        </w:rPr>
      </w:r>
      <w:r w:rsidRPr="00A7007C">
        <w:rPr>
          <w:rFonts w:eastAsia="Malgun Gothic"/>
          <w:highlight w:val="yellow"/>
          <w:lang w:eastAsia="ko-KR"/>
        </w:rPr>
        <w:fldChar w:fldCharType="separate"/>
      </w:r>
      <w:r w:rsidRPr="00A7007C">
        <w:rPr>
          <w:highlight w:val="yellow"/>
        </w:rPr>
        <w:t xml:space="preserve">Figure </w:t>
      </w:r>
      <w:r w:rsidRPr="00A7007C">
        <w:rPr>
          <w:rFonts w:eastAsia="Malgun Gothic"/>
          <w:highlight w:val="yellow"/>
          <w:lang w:eastAsia="ko-KR"/>
        </w:rPr>
        <w:fldChar w:fldCharType="end"/>
      </w:r>
      <w:r>
        <w:rPr>
          <w:rFonts w:eastAsia="Malgun Gothic" w:hint="eastAsia"/>
          <w:highlight w:val="yellow"/>
          <w:lang w:eastAsia="ko-KR"/>
        </w:rPr>
        <w:t>X</w:t>
      </w:r>
      <w:r w:rsidRPr="00A7007C">
        <w:rPr>
          <w:rFonts w:eastAsia="Malgun Gothic"/>
          <w:highlight w:val="yellow"/>
          <w:lang w:eastAsia="ko-KR"/>
        </w:rPr>
        <w:t xml:space="preserve"> (left)</w:t>
      </w:r>
      <w:r w:rsidRPr="00676B07">
        <w:rPr>
          <w:rFonts w:eastAsia="Malgun Gothic"/>
          <w:lang w:eastAsia="ko-KR"/>
        </w:rPr>
        <w:t xml:space="preserve">, a layer-group structure of an occupancy tree with maximum depth of 8 is depicted. In this example, three layer-groups are defined and each layer-group comprises tree levels from depth 0 to 3, 4 to 6, and 7 and 8, respectively. Except </w:t>
      </w:r>
      <w:r>
        <w:rPr>
          <w:rFonts w:eastAsia="Malgun Gothic" w:hint="eastAsia"/>
          <w:lang w:eastAsia="ko-KR"/>
        </w:rPr>
        <w:t xml:space="preserve">for </w:t>
      </w:r>
      <w:r w:rsidRPr="00676B07">
        <w:rPr>
          <w:rFonts w:eastAsia="Malgun Gothic"/>
          <w:lang w:eastAsia="ko-KR"/>
        </w:rPr>
        <w:t xml:space="preserve">the root layer-group, layer-groups may comprise subgroups. A subgroup is indicated by the pair </w:t>
      </w:r>
      <w:r>
        <w:rPr>
          <w:rFonts w:eastAsia="Malgun Gothic" w:hint="eastAsia"/>
          <w:lang w:eastAsia="ko-KR"/>
        </w:rPr>
        <w:t xml:space="preserve">consisting </w:t>
      </w:r>
      <w:r w:rsidRPr="00676B07">
        <w:rPr>
          <w:rFonts w:eastAsia="Malgun Gothic"/>
          <w:lang w:eastAsia="ko-KR"/>
        </w:rPr>
        <w:t xml:space="preserve">of the layer-group index and the subgroup index. For example, the root layer-group is indicated by (0, 0). </w:t>
      </w:r>
    </w:p>
    <w:p w14:paraId="1DED0B42" w14:textId="77777777" w:rsidR="00207CEE" w:rsidRPr="00F420B5" w:rsidRDefault="00207CEE" w:rsidP="00207CEE">
      <w:pPr>
        <w:rPr>
          <w:lang w:eastAsia="ja-JP"/>
        </w:rPr>
      </w:pPr>
      <w:r w:rsidRPr="00676B07">
        <w:rPr>
          <w:rFonts w:eastAsia="Malgun Gothic"/>
          <w:lang w:eastAsia="ko-KR"/>
        </w:rPr>
        <w:t xml:space="preserve">In </w:t>
      </w:r>
      <w:r w:rsidRPr="00A7007C">
        <w:rPr>
          <w:rFonts w:eastAsia="Malgun Gothic"/>
          <w:highlight w:val="yellow"/>
          <w:lang w:eastAsia="ko-KR"/>
        </w:rPr>
        <w:fldChar w:fldCharType="begin"/>
      </w:r>
      <w:r w:rsidRPr="00A7007C">
        <w:rPr>
          <w:rFonts w:eastAsia="Malgun Gothic"/>
          <w:highlight w:val="yellow"/>
          <w:lang w:eastAsia="ko-KR"/>
        </w:rPr>
        <w:instrText xml:space="preserve"> REF _Ref171709160 \h </w:instrText>
      </w:r>
      <w:r>
        <w:rPr>
          <w:rFonts w:eastAsia="Malgun Gothic"/>
          <w:highlight w:val="yellow"/>
          <w:lang w:eastAsia="ko-KR"/>
        </w:rPr>
        <w:instrText xml:space="preserve"> \* MERGEFORMAT </w:instrText>
      </w:r>
      <w:r w:rsidRPr="00A7007C">
        <w:rPr>
          <w:rFonts w:eastAsia="Malgun Gothic"/>
          <w:highlight w:val="yellow"/>
          <w:lang w:eastAsia="ko-KR"/>
        </w:rPr>
      </w:r>
      <w:r w:rsidRPr="00A7007C">
        <w:rPr>
          <w:rFonts w:eastAsia="Malgun Gothic"/>
          <w:highlight w:val="yellow"/>
          <w:lang w:eastAsia="ko-KR"/>
        </w:rPr>
        <w:fldChar w:fldCharType="separate"/>
      </w:r>
      <w:r w:rsidRPr="00A7007C">
        <w:rPr>
          <w:highlight w:val="yellow"/>
        </w:rPr>
        <w:t xml:space="preserve">Figure </w:t>
      </w:r>
      <w:r w:rsidRPr="00A7007C">
        <w:rPr>
          <w:rFonts w:eastAsia="Malgun Gothic"/>
          <w:highlight w:val="yellow"/>
          <w:lang w:eastAsia="ko-KR"/>
        </w:rPr>
        <w:fldChar w:fldCharType="end"/>
      </w:r>
      <w:r>
        <w:rPr>
          <w:rFonts w:eastAsia="Malgun Gothic" w:hint="eastAsia"/>
          <w:highlight w:val="yellow"/>
          <w:lang w:eastAsia="ko-KR"/>
        </w:rPr>
        <w:t>X</w:t>
      </w:r>
      <w:r w:rsidRPr="00A7007C">
        <w:rPr>
          <w:rFonts w:eastAsia="Malgun Gothic"/>
          <w:highlight w:val="yellow"/>
          <w:lang w:eastAsia="ko-KR"/>
        </w:rPr>
        <w:t xml:space="preserve"> (right)</w:t>
      </w:r>
      <w:r w:rsidRPr="00676B07">
        <w:rPr>
          <w:rFonts w:eastAsia="Malgun Gothic"/>
          <w:lang w:eastAsia="ko-KR"/>
        </w:rPr>
        <w:t xml:space="preserve">, the spatial region of subgroups </w:t>
      </w:r>
      <w:r>
        <w:rPr>
          <w:rFonts w:eastAsia="Malgun Gothic" w:hint="eastAsia"/>
          <w:lang w:eastAsia="ko-KR"/>
        </w:rPr>
        <w:t>from</w:t>
      </w:r>
      <w:r w:rsidRPr="00676B07">
        <w:rPr>
          <w:rFonts w:eastAsia="Malgun Gothic"/>
          <w:lang w:eastAsia="ko-KR"/>
        </w:rPr>
        <w:t xml:space="preserve"> </w:t>
      </w:r>
      <w:r w:rsidRPr="00A7007C">
        <w:rPr>
          <w:rFonts w:eastAsia="Malgun Gothic"/>
          <w:highlight w:val="yellow"/>
          <w:lang w:eastAsia="ko-KR"/>
        </w:rPr>
        <w:fldChar w:fldCharType="begin"/>
      </w:r>
      <w:r w:rsidRPr="00A7007C">
        <w:rPr>
          <w:rFonts w:eastAsia="Malgun Gothic"/>
          <w:highlight w:val="yellow"/>
          <w:lang w:eastAsia="ko-KR"/>
        </w:rPr>
        <w:instrText xml:space="preserve"> REF _Ref171709160 \h </w:instrText>
      </w:r>
      <w:r>
        <w:rPr>
          <w:rFonts w:eastAsia="Malgun Gothic"/>
          <w:highlight w:val="yellow"/>
          <w:lang w:eastAsia="ko-KR"/>
        </w:rPr>
        <w:instrText xml:space="preserve"> \* MERGEFORMAT </w:instrText>
      </w:r>
      <w:r w:rsidRPr="00A7007C">
        <w:rPr>
          <w:rFonts w:eastAsia="Malgun Gothic"/>
          <w:highlight w:val="yellow"/>
          <w:lang w:eastAsia="ko-KR"/>
        </w:rPr>
      </w:r>
      <w:r w:rsidRPr="00A7007C">
        <w:rPr>
          <w:rFonts w:eastAsia="Malgun Gothic"/>
          <w:highlight w:val="yellow"/>
          <w:lang w:eastAsia="ko-KR"/>
        </w:rPr>
        <w:fldChar w:fldCharType="separate"/>
      </w:r>
      <w:r w:rsidRPr="00A7007C">
        <w:rPr>
          <w:highlight w:val="yellow"/>
        </w:rPr>
        <w:t xml:space="preserve">Figure </w:t>
      </w:r>
      <w:r w:rsidRPr="00A7007C">
        <w:rPr>
          <w:rFonts w:eastAsia="Malgun Gothic"/>
          <w:highlight w:val="yellow"/>
          <w:lang w:eastAsia="ko-KR"/>
        </w:rPr>
        <w:t>X</w:t>
      </w:r>
      <w:r w:rsidRPr="00A7007C">
        <w:rPr>
          <w:rFonts w:eastAsia="Malgun Gothic"/>
          <w:highlight w:val="yellow"/>
          <w:lang w:eastAsia="ko-KR"/>
        </w:rPr>
        <w:fldChar w:fldCharType="end"/>
      </w:r>
      <w:r w:rsidRPr="00A7007C">
        <w:rPr>
          <w:rFonts w:eastAsia="Malgun Gothic"/>
          <w:highlight w:val="yellow"/>
          <w:lang w:eastAsia="ko-KR"/>
        </w:rPr>
        <w:t xml:space="preserve"> (left)</w:t>
      </w:r>
      <w:r w:rsidRPr="00676B07">
        <w:rPr>
          <w:rFonts w:eastAsia="Malgun Gothic"/>
          <w:lang w:eastAsia="ko-KR"/>
        </w:rPr>
        <w:t xml:space="preserve"> are depicted by a rectangular bounding box in a xy-plane. When </w:t>
      </w:r>
      <w:r>
        <w:rPr>
          <w:rFonts w:eastAsia="Malgun Gothic" w:hint="eastAsia"/>
          <w:lang w:eastAsia="ko-KR"/>
        </w:rPr>
        <w:t>the</w:t>
      </w:r>
      <w:r w:rsidRPr="00676B07">
        <w:rPr>
          <w:rFonts w:eastAsia="Malgun Gothic"/>
          <w:lang w:eastAsia="ko-KR"/>
        </w:rPr>
        <w:t xml:space="preserve"> bounding box of a subgroup in a layer-group is a superset of the bounding box of one or more subgroups in the next layer-group, </w:t>
      </w:r>
      <w:r>
        <w:rPr>
          <w:rFonts w:eastAsia="Malgun Gothic" w:hint="eastAsia"/>
          <w:lang w:eastAsia="ko-KR"/>
        </w:rPr>
        <w:t xml:space="preserve">the </w:t>
      </w:r>
      <w:r w:rsidRPr="00676B07">
        <w:rPr>
          <w:rFonts w:eastAsia="Malgun Gothic"/>
          <w:lang w:eastAsia="ko-KR"/>
        </w:rPr>
        <w:t xml:space="preserve">subgroups in adjacent layer-groups are in </w:t>
      </w:r>
      <w:r>
        <w:rPr>
          <w:rFonts w:eastAsia="Malgun Gothic" w:hint="eastAsia"/>
          <w:lang w:eastAsia="ko-KR"/>
        </w:rPr>
        <w:t xml:space="preserve">a </w:t>
      </w:r>
      <w:r w:rsidRPr="00676B07">
        <w:rPr>
          <w:rFonts w:eastAsia="Malgun Gothic"/>
          <w:lang w:eastAsia="ko-KR"/>
        </w:rPr>
        <w:t xml:space="preserve">parent and child relationship. In this example, subgroup (0,0) is </w:t>
      </w:r>
      <w:r>
        <w:rPr>
          <w:rFonts w:eastAsia="Malgun Gothic" w:hint="eastAsia"/>
          <w:lang w:eastAsia="ko-KR"/>
        </w:rPr>
        <w:t>the</w:t>
      </w:r>
      <w:r w:rsidRPr="00676B07">
        <w:rPr>
          <w:rFonts w:eastAsia="Malgun Gothic"/>
          <w:lang w:eastAsia="ko-KR"/>
        </w:rPr>
        <w:t xml:space="preserve"> parent of subgroups (1,0) and (1,1). Similarly, subgroups (2,0) and (2,1) are children of subgroup (1,0). </w:t>
      </w:r>
      <w:r>
        <w:rPr>
          <w:rFonts w:eastAsia="Malgun Gothic" w:hint="eastAsia"/>
          <w:lang w:eastAsia="ko-KR"/>
        </w:rPr>
        <w:t>E</w:t>
      </w:r>
      <w:r w:rsidRPr="00676B07">
        <w:rPr>
          <w:rFonts w:eastAsia="Malgun Gothic"/>
          <w:lang w:eastAsia="ko-KR"/>
        </w:rPr>
        <w:t>ach subgroup</w:t>
      </w:r>
      <w:r>
        <w:rPr>
          <w:rFonts w:eastAsia="Malgun Gothic" w:hint="eastAsia"/>
          <w:lang w:eastAsia="ko-KR"/>
        </w:rPr>
        <w:t>,</w:t>
      </w:r>
      <w:r w:rsidRPr="00676B07">
        <w:rPr>
          <w:rFonts w:eastAsia="Malgun Gothic"/>
          <w:lang w:eastAsia="ko-KR"/>
        </w:rPr>
        <w:t xml:space="preserve"> indicated by a pair of layer-group index and subgroup index</w:t>
      </w:r>
      <w:r>
        <w:rPr>
          <w:rFonts w:eastAsia="Malgun Gothic" w:hint="eastAsia"/>
          <w:lang w:eastAsia="ko-KR"/>
        </w:rPr>
        <w:t>,</w:t>
      </w:r>
      <w:r w:rsidRPr="00676B07">
        <w:rPr>
          <w:rFonts w:eastAsia="Malgun Gothic"/>
          <w:lang w:eastAsia="ko-KR"/>
        </w:rPr>
        <w:t xml:space="preserve"> </w:t>
      </w:r>
      <w:r>
        <w:rPr>
          <w:rFonts w:eastAsia="Malgun Gothic" w:hint="eastAsia"/>
          <w:lang w:eastAsia="ko-KR"/>
        </w:rPr>
        <w:t>is</w:t>
      </w:r>
      <w:r w:rsidRPr="00676B07">
        <w:rPr>
          <w:rFonts w:eastAsia="Malgun Gothic"/>
          <w:lang w:eastAsia="ko-KR"/>
        </w:rPr>
        <w:t xml:space="preserve"> in different FGSs.</w:t>
      </w:r>
    </w:p>
    <w:p w14:paraId="29D5B061" w14:textId="77777777" w:rsidR="00207CEE" w:rsidRPr="00420596" w:rsidRDefault="00207CEE" w:rsidP="00207CEE">
      <w:pPr>
        <w:rPr>
          <w:rFonts w:eastAsia="Malgun Gothic"/>
          <w:lang w:eastAsia="ko-KR"/>
        </w:rPr>
      </w:pPr>
      <w:r>
        <w:rPr>
          <w:noProof/>
          <w:lang w:val="en-US" w:eastAsia="ko-KR"/>
        </w:rPr>
        <w:lastRenderedPageBreak/>
        <w:drawing>
          <wp:inline distT="0" distB="0" distL="0" distR="0" wp14:anchorId="4C2129D5" wp14:editId="26D213B9">
            <wp:extent cx="6178334" cy="2294685"/>
            <wp:effectExtent l="0" t="0" r="0" b="0"/>
            <wp:docPr id="980670916"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94023" cy="2300512"/>
                    </a:xfrm>
                    <a:prstGeom prst="rect">
                      <a:avLst/>
                    </a:prstGeom>
                    <a:noFill/>
                  </pic:spPr>
                </pic:pic>
              </a:graphicData>
            </a:graphic>
          </wp:inline>
        </w:drawing>
      </w:r>
    </w:p>
    <w:p w14:paraId="05DC4512" w14:textId="77777777" w:rsidR="00207CEE" w:rsidRPr="00C32D07" w:rsidRDefault="00207CEE" w:rsidP="00207CEE">
      <w:pPr>
        <w:pStyle w:val="af4"/>
        <w:rPr>
          <w:lang w:eastAsia="ko-KR"/>
        </w:rPr>
      </w:pPr>
      <w:r w:rsidRPr="00A7007C">
        <w:rPr>
          <w:highlight w:val="yellow"/>
        </w:rPr>
        <w:t xml:space="preserve">Figure </w:t>
      </w:r>
      <w:r>
        <w:rPr>
          <w:rFonts w:hint="eastAsia"/>
          <w:lang w:eastAsia="ko-KR"/>
        </w:rPr>
        <w:t xml:space="preserve">X </w:t>
      </w:r>
      <w:r>
        <w:t>—</w:t>
      </w:r>
      <w:r w:rsidRPr="000477E9">
        <w:rPr>
          <w:lang w:eastAsia="ko-KR"/>
        </w:rPr>
        <w:t xml:space="preserve"> (</w:t>
      </w:r>
      <w:r>
        <w:rPr>
          <w:rFonts w:hint="eastAsia"/>
          <w:lang w:eastAsia="ko-KR"/>
        </w:rPr>
        <w:t>Left</w:t>
      </w:r>
      <w:r w:rsidRPr="000477E9">
        <w:rPr>
          <w:lang w:eastAsia="ko-KR"/>
        </w:rPr>
        <w:t xml:space="preserve">) A layer-group structure of an occupancy tree </w:t>
      </w:r>
      <w:r>
        <w:rPr>
          <w:lang w:eastAsia="ko-KR"/>
        </w:rPr>
        <w:br/>
      </w:r>
      <w:r w:rsidRPr="000477E9">
        <w:rPr>
          <w:lang w:eastAsia="ko-KR"/>
        </w:rPr>
        <w:t>(</w:t>
      </w:r>
      <w:r>
        <w:rPr>
          <w:rFonts w:hint="eastAsia"/>
          <w:lang w:eastAsia="ko-KR"/>
        </w:rPr>
        <w:t>Right</w:t>
      </w:r>
      <w:r w:rsidRPr="000477E9">
        <w:rPr>
          <w:lang w:eastAsia="ko-KR"/>
        </w:rPr>
        <w:t>) parent and child relationship between subgroups and corresponding FGSs.</w:t>
      </w:r>
    </w:p>
    <w:p w14:paraId="6E52701E" w14:textId="3136B851" w:rsidR="00207CEE" w:rsidRDefault="00207CEE" w:rsidP="00207CEE">
      <w:pPr>
        <w:pStyle w:val="a2"/>
      </w:pPr>
      <w:r>
        <w:rPr>
          <w:rFonts w:eastAsia="Malgun Gothic" w:hint="eastAsia"/>
          <w:lang w:eastAsia="ko-KR"/>
        </w:rPr>
        <w:t xml:space="preserve">Syntax and semantics for </w:t>
      </w:r>
      <w:r w:rsidR="00AC3DA3">
        <w:rPr>
          <w:rFonts w:eastAsia="Malgun Gothic" w:hint="eastAsia"/>
          <w:lang w:eastAsia="ko-KR"/>
        </w:rPr>
        <w:t>f</w:t>
      </w:r>
      <w:r>
        <w:rPr>
          <w:rFonts w:eastAsia="Malgun Gothic" w:hint="eastAsia"/>
          <w:lang w:eastAsia="ko-KR"/>
        </w:rPr>
        <w:t>ine granularity slices</w:t>
      </w:r>
      <w:r>
        <w:t xml:space="preserve"> </w:t>
      </w:r>
      <w:r>
        <w:fldChar w:fldCharType="begin" w:fldLock="1"/>
      </w:r>
      <w:r>
        <w:rPr>
          <w:rStyle w:val="HdgMarker"/>
        </w:rPr>
        <w:instrText>Q</w:instrText>
      </w:r>
      <w:r>
        <w:instrText>UOTE "" \* Charformat</w:instrText>
      </w:r>
      <w:r>
        <w:fldChar w:fldCharType="end"/>
      </w:r>
    </w:p>
    <w:p w14:paraId="6BA43205" w14:textId="77777777" w:rsidR="00207CEE" w:rsidRPr="007B6A5E" w:rsidRDefault="00207CEE" w:rsidP="00207CEE">
      <w:pPr>
        <w:pStyle w:val="a3"/>
      </w:pPr>
      <w:bookmarkStart w:id="697" w:name="_Ref178321099"/>
      <w:r>
        <w:rPr>
          <w:rFonts w:eastAsia="Malgun Gothic" w:hint="eastAsia"/>
          <w:lang w:eastAsia="ko-KR"/>
        </w:rPr>
        <w:t>Syntax in tabular form</w:t>
      </w:r>
      <w:bookmarkEnd w:id="697"/>
      <w:r>
        <w:t xml:space="preserve"> </w:t>
      </w:r>
      <w:r>
        <w:fldChar w:fldCharType="begin" w:fldLock="1"/>
      </w:r>
      <w:r>
        <w:rPr>
          <w:rStyle w:val="HdgMarker"/>
        </w:rPr>
        <w:instrText>Q</w:instrText>
      </w:r>
      <w:r>
        <w:instrText>UOTE "" \* Charformat</w:instrText>
      </w:r>
      <w:r>
        <w:fldChar w:fldCharType="end"/>
      </w:r>
    </w:p>
    <w:p w14:paraId="151FE53A" w14:textId="77777777" w:rsidR="00207CEE" w:rsidRPr="009C2A37" w:rsidRDefault="00207CEE" w:rsidP="00207CEE">
      <w:pPr>
        <w:pStyle w:val="a4"/>
      </w:pPr>
      <w:r>
        <w:rPr>
          <w:rFonts w:hint="eastAsia"/>
        </w:rPr>
        <w:t>General</w:t>
      </w:r>
    </w:p>
    <w:p w14:paraId="03A99BD8" w14:textId="77164530" w:rsidR="00207CEE" w:rsidRDefault="00207CEE" w:rsidP="00207CEE">
      <w:r>
        <w:rPr>
          <w:rFonts w:eastAsia="Malgun Gothic" w:hint="eastAsia"/>
          <w:lang w:eastAsia="ko-KR"/>
        </w:rPr>
        <w:t xml:space="preserve">The fine granularity slice syntax </w:t>
      </w:r>
      <w:r w:rsidRPr="00A4559E">
        <w:t xml:space="preserve">structures and the syntax elements within these structures are specified in </w:t>
      </w:r>
      <w:r w:rsidR="00484705">
        <w:fldChar w:fldCharType="begin"/>
      </w:r>
      <w:r w:rsidR="00484705">
        <w:instrText xml:space="preserve"> REF _Ref178321099 \r \h </w:instrText>
      </w:r>
      <w:r w:rsidR="00484705">
        <w:fldChar w:fldCharType="separate"/>
      </w:r>
      <w:r w:rsidR="00484705">
        <w:t>E.3.1</w:t>
      </w:r>
      <w:r w:rsidR="00484705">
        <w:fldChar w:fldCharType="end"/>
      </w:r>
      <w:r w:rsidR="00485F6C" w:rsidRPr="000D51FB">
        <w:rPr>
          <w:rFonts w:eastAsia="Malgun Gothic"/>
          <w:lang w:eastAsia="ko-KR"/>
        </w:rPr>
        <w:t>.</w:t>
      </w:r>
      <w:r w:rsidRPr="009C2A37">
        <w:rPr>
          <w:highlight w:val="yellow"/>
        </w:rPr>
        <w:fldChar w:fldCharType="begin" w:fldLock="1"/>
      </w:r>
      <w:r w:rsidRPr="009C2A37">
        <w:rPr>
          <w:highlight w:val="yellow"/>
        </w:rPr>
        <w:instrText xml:space="preserve"> REF _Ref94006420 \r \h </w:instrText>
      </w:r>
      <w:r>
        <w:rPr>
          <w:highlight w:val="yellow"/>
        </w:rPr>
        <w:instrText xml:space="preserve"> \* MERGEFORMAT </w:instrText>
      </w:r>
      <w:r w:rsidRPr="009C2A37">
        <w:rPr>
          <w:highlight w:val="yellow"/>
        </w:rPr>
      </w:r>
      <w:r w:rsidRPr="009C2A37">
        <w:rPr>
          <w:highlight w:val="yellow"/>
        </w:rPr>
        <w:fldChar w:fldCharType="separate"/>
      </w:r>
      <w:r w:rsidRPr="009C2A37">
        <w:rPr>
          <w:highlight w:val="yellow"/>
        </w:rPr>
        <w:fldChar w:fldCharType="end"/>
      </w:r>
      <w:r w:rsidRPr="00A4559E">
        <w:t xml:space="preserve">  Any values that are not specified in the tables shall not be present in the bitstream unless otherwise specified in this document</w:t>
      </w:r>
      <w:r>
        <w:rPr>
          <w:rFonts w:eastAsia="Malgun Gothic" w:hint="eastAsia"/>
          <w:lang w:eastAsia="ko-KR"/>
        </w:rPr>
        <w:t>.</w:t>
      </w:r>
      <w:r>
        <w:fldChar w:fldCharType="begin" w:fldLock="1"/>
      </w:r>
      <w:r>
        <w:rPr>
          <w:rStyle w:val="HdgMarker"/>
        </w:rPr>
        <w:instrText>Q</w:instrText>
      </w:r>
      <w:r>
        <w:instrText>UOTE "" \* Charformat</w:instrText>
      </w:r>
      <w:r>
        <w:fldChar w:fldCharType="end"/>
      </w:r>
    </w:p>
    <w:p w14:paraId="3BC49A2F" w14:textId="2C6949AF" w:rsidR="003A4913" w:rsidRPr="003A4913" w:rsidRDefault="003A4913" w:rsidP="00835F33">
      <w:pPr>
        <w:pStyle w:val="a4"/>
        <w:rPr>
          <w:rFonts w:eastAsia="Malgun Gothic"/>
          <w:lang w:eastAsia="ko-KR"/>
        </w:rPr>
      </w:pPr>
      <w:r w:rsidRPr="003A4913">
        <w:rPr>
          <w:rFonts w:eastAsia="Malgun Gothic" w:hint="eastAsia"/>
          <w:lang w:eastAsia="ko-KR"/>
        </w:rPr>
        <w:t xml:space="preserve">FGS </w:t>
      </w:r>
      <w:r w:rsidR="00523024">
        <w:rPr>
          <w:rFonts w:eastAsia="Malgun Gothic" w:hint="eastAsia"/>
          <w:lang w:eastAsia="ko-KR"/>
        </w:rPr>
        <w:t>p</w:t>
      </w:r>
      <w:r w:rsidRPr="003A4913">
        <w:rPr>
          <w:rFonts w:eastAsia="Malgun Gothic"/>
          <w:lang w:eastAsia="ko-KR"/>
        </w:rPr>
        <w:t>arameter sets</w:t>
      </w:r>
      <w:r>
        <w:fldChar w:fldCharType="begin" w:fldLock="1"/>
      </w:r>
      <w:r>
        <w:rPr>
          <w:rStyle w:val="HdgMarker"/>
        </w:rPr>
        <w:instrText>Q</w:instrText>
      </w:r>
      <w:r>
        <w:instrText>UOTE "" \* Charformat</w:instrText>
      </w:r>
      <w:r>
        <w:fldChar w:fldCharType="end"/>
      </w:r>
    </w:p>
    <w:p w14:paraId="1CCC62AC" w14:textId="1CBC4B5F" w:rsidR="00207CEE" w:rsidRPr="00A7007C" w:rsidRDefault="00207CEE" w:rsidP="000D51FB">
      <w:pPr>
        <w:pStyle w:val="a5"/>
        <w:rPr>
          <w:rFonts w:eastAsia="Malgun Gothic"/>
          <w:lang w:eastAsia="ko-KR"/>
        </w:rPr>
      </w:pPr>
      <w:r w:rsidRPr="00F0489D">
        <w:rPr>
          <w:rFonts w:eastAsia="Malgun Gothic" w:hint="eastAsia"/>
          <w:lang w:eastAsia="ko-KR"/>
        </w:rPr>
        <w:t>FGS parameter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207CEE" w:rsidRPr="00A4559E" w14:paraId="1D3964FE" w14:textId="77777777" w:rsidTr="009718E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0" w:type="dxa"/>
            <w:shd w:val="clear" w:color="auto" w:fill="auto"/>
          </w:tcPr>
          <w:p w14:paraId="67F2129C" w14:textId="77777777" w:rsidR="00207CEE" w:rsidRPr="009C2A37" w:rsidRDefault="00207CEE" w:rsidP="009718E7">
            <w:pPr>
              <w:pStyle w:val="G-PCCTablebodyKWN"/>
              <w:rPr>
                <w:rStyle w:val="Exprinline"/>
                <w:highlight w:val="yellow"/>
              </w:rPr>
            </w:pPr>
            <w:bookmarkStart w:id="698" w:name="_Hlk178095196"/>
            <w:r w:rsidRPr="00A7007C">
              <w:rPr>
                <w:rStyle w:val="Synvarinline"/>
                <w:rFonts w:eastAsia="Malgun Gothic"/>
                <w:lang w:eastAsia="ko-KR"/>
              </w:rPr>
              <w:t>fgs_</w:t>
            </w:r>
            <w:r w:rsidRPr="00A7007C">
              <w:rPr>
                <w:rStyle w:val="Synvarinline"/>
              </w:rPr>
              <w:t xml:space="preserve"> parameter</w:t>
            </w:r>
            <w:r w:rsidRPr="00A7007C">
              <w:rPr>
                <w:rStyle w:val="Exprinline"/>
              </w:rPr>
              <w:t xml:space="preserve"> </w:t>
            </w:r>
            <w:bookmarkEnd w:id="698"/>
            <w:r w:rsidRPr="00A7007C">
              <w:rPr>
                <w:rStyle w:val="Exprinline"/>
              </w:rPr>
              <w:t>( ) {</w:t>
            </w:r>
          </w:p>
        </w:tc>
        <w:tc>
          <w:tcPr>
            <w:tcW w:w="0" w:type="dxa"/>
          </w:tcPr>
          <w:p w14:paraId="4CC0D85E" w14:textId="77777777" w:rsidR="00207CEE" w:rsidRPr="00A4559E" w:rsidRDefault="00207CEE" w:rsidP="009718E7">
            <w:pPr>
              <w:pStyle w:val="G-PCCTablebody"/>
              <w:jc w:val="center"/>
              <w:cnfStyle w:val="100000000000" w:firstRow="1" w:lastRow="0" w:firstColumn="0" w:lastColumn="0" w:oddVBand="0" w:evenVBand="0" w:oddHBand="0" w:evenHBand="0" w:firstRowFirstColumn="0" w:firstRowLastColumn="0" w:lastRowFirstColumn="0" w:lastRowLastColumn="0"/>
              <w:rPr>
                <w:b w:val="0"/>
                <w:bCs/>
              </w:rPr>
            </w:pPr>
            <w:r w:rsidRPr="00A4559E">
              <w:rPr>
                <w:bCs/>
              </w:rPr>
              <w:t>Descriptor</w:t>
            </w:r>
          </w:p>
        </w:tc>
      </w:tr>
      <w:tr w:rsidR="00207CEE" w:rsidRPr="00A4559E" w14:paraId="4F24636E" w14:textId="77777777" w:rsidTr="009718E7">
        <w:tc>
          <w:tcPr>
            <w:tcW w:w="6803" w:type="dxa"/>
          </w:tcPr>
          <w:p w14:paraId="3DE42BC1" w14:textId="77777777" w:rsidR="00207CEE" w:rsidRPr="00630527" w:rsidRDefault="00207CEE" w:rsidP="009718E7">
            <w:pPr>
              <w:pStyle w:val="G-PCCTablebody"/>
              <w:ind w:firstLineChars="100" w:firstLine="204"/>
              <w:rPr>
                <w:rStyle w:val="Codeinline"/>
              </w:rPr>
            </w:pPr>
            <w:r w:rsidRPr="00630527">
              <w:rPr>
                <w:rStyle w:val="Synboldinline"/>
              </w:rPr>
              <w:t>num_layer_groups_minus1</w:t>
            </w:r>
          </w:p>
        </w:tc>
        <w:tc>
          <w:tcPr>
            <w:tcW w:w="1417" w:type="dxa"/>
          </w:tcPr>
          <w:p w14:paraId="756F6FE4" w14:textId="77777777" w:rsidR="00207CEE" w:rsidRPr="00630527" w:rsidRDefault="00207CEE" w:rsidP="009718E7">
            <w:pPr>
              <w:pStyle w:val="G-PCCTablebody"/>
              <w:jc w:val="center"/>
              <w:rPr>
                <w:lang w:eastAsia="ja-JP"/>
              </w:rPr>
            </w:pPr>
            <w:r w:rsidRPr="00630527">
              <w:rPr>
                <w:rFonts w:hint="eastAsia"/>
                <w:lang w:eastAsia="ja-JP"/>
              </w:rPr>
              <w:t>u</w:t>
            </w:r>
            <w:r w:rsidRPr="00630527">
              <w:rPr>
                <w:lang w:eastAsia="ja-JP"/>
              </w:rPr>
              <w:t>(8)</w:t>
            </w:r>
          </w:p>
        </w:tc>
      </w:tr>
      <w:tr w:rsidR="00207CEE" w:rsidRPr="00A4559E" w14:paraId="121EB9C7" w14:textId="77777777" w:rsidTr="009718E7">
        <w:tc>
          <w:tcPr>
            <w:tcW w:w="6803" w:type="dxa"/>
          </w:tcPr>
          <w:p w14:paraId="4207587D" w14:textId="77777777" w:rsidR="00207CEE" w:rsidRPr="00630527" w:rsidRDefault="00207CEE" w:rsidP="009718E7">
            <w:pPr>
              <w:pStyle w:val="G-PCCTablebody"/>
              <w:rPr>
                <w:rStyle w:val="Codeinline"/>
              </w:rPr>
            </w:pPr>
            <w:r w:rsidRPr="00630527">
              <w:rPr>
                <w:rStyle w:val="Codeinline"/>
              </w:rPr>
              <w:t>  </w:t>
            </w:r>
            <w:r w:rsidRPr="00630527">
              <w:rPr>
                <w:rStyle w:val="Funcinline"/>
              </w:rPr>
              <w:t>for</w:t>
            </w:r>
            <w:r w:rsidRPr="00630527">
              <w:rPr>
                <w:rStyle w:val="Exprinline"/>
              </w:rPr>
              <w:t>( </w:t>
            </w:r>
            <w:r w:rsidRPr="00630527">
              <w:rPr>
                <w:rStyle w:val="Var1inline"/>
              </w:rPr>
              <w:t>i</w:t>
            </w:r>
            <w:r w:rsidRPr="00630527">
              <w:rPr>
                <w:rStyle w:val="Exprinline"/>
              </w:rPr>
              <w:t xml:space="preserve"> = 0; </w:t>
            </w:r>
            <w:r w:rsidRPr="00630527">
              <w:rPr>
                <w:rStyle w:val="Var1inline"/>
              </w:rPr>
              <w:t>i</w:t>
            </w:r>
            <w:r w:rsidRPr="00630527">
              <w:rPr>
                <w:rStyle w:val="Exprinline"/>
              </w:rPr>
              <w:t xml:space="preserve"> ≤ </w:t>
            </w:r>
            <w:r w:rsidRPr="00630527">
              <w:rPr>
                <w:rStyle w:val="Synvarinline"/>
              </w:rPr>
              <w:t>num_layer_groups_minus1</w:t>
            </w:r>
            <w:r w:rsidRPr="00630527">
              <w:rPr>
                <w:rStyle w:val="Exprinline"/>
              </w:rPr>
              <w:t xml:space="preserve">; </w:t>
            </w:r>
            <w:r w:rsidRPr="00630527">
              <w:rPr>
                <w:rStyle w:val="Var1inline"/>
              </w:rPr>
              <w:t>i</w:t>
            </w:r>
            <w:r w:rsidRPr="00630527">
              <w:rPr>
                <w:rStyle w:val="Exprinline"/>
              </w:rPr>
              <w:t>++ ) {</w:t>
            </w:r>
          </w:p>
        </w:tc>
        <w:tc>
          <w:tcPr>
            <w:tcW w:w="1417" w:type="dxa"/>
          </w:tcPr>
          <w:p w14:paraId="2EDA91F9" w14:textId="77777777" w:rsidR="00207CEE" w:rsidRPr="00630527" w:rsidRDefault="00207CEE" w:rsidP="009718E7">
            <w:pPr>
              <w:pStyle w:val="G-PCCTablebody"/>
              <w:jc w:val="center"/>
              <w:rPr>
                <w:lang w:eastAsia="ja-JP"/>
              </w:rPr>
            </w:pPr>
          </w:p>
        </w:tc>
      </w:tr>
      <w:tr w:rsidR="00207CEE" w:rsidRPr="00A4559E" w14:paraId="392B6032" w14:textId="77777777" w:rsidTr="009718E7">
        <w:tc>
          <w:tcPr>
            <w:tcW w:w="6803" w:type="dxa"/>
          </w:tcPr>
          <w:p w14:paraId="3FC9C33C" w14:textId="77777777" w:rsidR="00207CEE" w:rsidRPr="00630527" w:rsidRDefault="00207CEE" w:rsidP="009718E7">
            <w:pPr>
              <w:pStyle w:val="G-PCCTablebody"/>
              <w:ind w:firstLineChars="200" w:firstLine="408"/>
              <w:rPr>
                <w:rStyle w:val="Synboldinline"/>
                <w:sz w:val="22"/>
              </w:rPr>
            </w:pPr>
            <w:r w:rsidRPr="00630527">
              <w:rPr>
                <w:rStyle w:val="Synboldinline"/>
              </w:rPr>
              <w:t>layer_group_id</w:t>
            </w:r>
            <w:r w:rsidRPr="00630527">
              <w:rPr>
                <w:rStyle w:val="Exprinline"/>
              </w:rPr>
              <w:t>[ </w:t>
            </w:r>
            <w:r w:rsidRPr="00630527">
              <w:rPr>
                <w:rStyle w:val="Var1inline"/>
              </w:rPr>
              <w:t>i</w:t>
            </w:r>
            <w:r w:rsidRPr="00630527">
              <w:rPr>
                <w:rStyle w:val="Exprinline"/>
              </w:rPr>
              <w:t> ]</w:t>
            </w:r>
          </w:p>
        </w:tc>
        <w:tc>
          <w:tcPr>
            <w:tcW w:w="1417" w:type="dxa"/>
          </w:tcPr>
          <w:p w14:paraId="3A53BAA0" w14:textId="77777777" w:rsidR="00207CEE" w:rsidRPr="00630527" w:rsidRDefault="00207CEE" w:rsidP="009718E7">
            <w:pPr>
              <w:pStyle w:val="G-PCCTablebody"/>
              <w:jc w:val="center"/>
              <w:rPr>
                <w:lang w:eastAsia="ja-JP"/>
              </w:rPr>
            </w:pPr>
            <w:r w:rsidRPr="00630527">
              <w:rPr>
                <w:rFonts w:eastAsia="Malgun Gothic"/>
                <w:kern w:val="24"/>
              </w:rPr>
              <w:t>u(8)</w:t>
            </w:r>
          </w:p>
        </w:tc>
      </w:tr>
      <w:tr w:rsidR="00207CEE" w:rsidRPr="00A4559E" w14:paraId="7C5011CF" w14:textId="77777777" w:rsidTr="009718E7">
        <w:tc>
          <w:tcPr>
            <w:tcW w:w="6803" w:type="dxa"/>
          </w:tcPr>
          <w:p w14:paraId="5016305C" w14:textId="77777777" w:rsidR="00207CEE" w:rsidRPr="00630527" w:rsidRDefault="00207CEE" w:rsidP="009718E7">
            <w:pPr>
              <w:pStyle w:val="G-PCCTablebody"/>
              <w:rPr>
                <w:rStyle w:val="Synboldinline"/>
              </w:rPr>
            </w:pPr>
            <w:r w:rsidRPr="00630527">
              <w:rPr>
                <w:rStyle w:val="Codeinline"/>
              </w:rPr>
              <w:t>    </w:t>
            </w:r>
            <w:r w:rsidRPr="00630527">
              <w:rPr>
                <w:rStyle w:val="Synboldinline"/>
              </w:rPr>
              <w:t>num_layers_minus1</w:t>
            </w:r>
            <w:r w:rsidRPr="00630527">
              <w:rPr>
                <w:rStyle w:val="Exprinline"/>
              </w:rPr>
              <w:t>[ </w:t>
            </w:r>
            <w:r w:rsidRPr="00630527">
              <w:rPr>
                <w:rStyle w:val="Var1inline"/>
              </w:rPr>
              <w:t>i</w:t>
            </w:r>
            <w:r w:rsidRPr="00630527">
              <w:rPr>
                <w:rStyle w:val="Exprinline"/>
              </w:rPr>
              <w:t> ]</w:t>
            </w:r>
          </w:p>
        </w:tc>
        <w:tc>
          <w:tcPr>
            <w:tcW w:w="1417" w:type="dxa"/>
          </w:tcPr>
          <w:p w14:paraId="7E4A1D39" w14:textId="77777777" w:rsidR="00207CEE" w:rsidRPr="00630527" w:rsidRDefault="00207CEE" w:rsidP="009718E7">
            <w:pPr>
              <w:pStyle w:val="G-PCCTablebody"/>
              <w:jc w:val="center"/>
              <w:rPr>
                <w:lang w:eastAsia="ja-JP"/>
              </w:rPr>
            </w:pPr>
            <w:r w:rsidRPr="00630527">
              <w:rPr>
                <w:rFonts w:eastAsia="Malgun Gothic"/>
                <w:kern w:val="24"/>
              </w:rPr>
              <w:t>u(8)</w:t>
            </w:r>
          </w:p>
        </w:tc>
      </w:tr>
      <w:tr w:rsidR="00207CEE" w:rsidRPr="00A4559E" w14:paraId="3A472B3C" w14:textId="77777777" w:rsidTr="009718E7">
        <w:tc>
          <w:tcPr>
            <w:tcW w:w="6803" w:type="dxa"/>
          </w:tcPr>
          <w:p w14:paraId="26C82704" w14:textId="77777777" w:rsidR="00207CEE" w:rsidRPr="00630527" w:rsidRDefault="00207CEE" w:rsidP="009718E7">
            <w:pPr>
              <w:pStyle w:val="G-PCCTablebody"/>
              <w:rPr>
                <w:rStyle w:val="Codeinline"/>
              </w:rPr>
            </w:pPr>
            <w:r w:rsidRPr="00630527">
              <w:rPr>
                <w:rStyle w:val="Codeinline"/>
              </w:rPr>
              <w:t>    </w:t>
            </w:r>
            <w:r w:rsidRPr="00630527">
              <w:rPr>
                <w:rStyle w:val="Synboldinline"/>
              </w:rPr>
              <w:t>subgroup_enabled</w:t>
            </w:r>
            <w:r w:rsidRPr="00630527">
              <w:rPr>
                <w:rStyle w:val="Exprinline"/>
              </w:rPr>
              <w:t>[ </w:t>
            </w:r>
            <w:r w:rsidRPr="00630527">
              <w:rPr>
                <w:rStyle w:val="Var1inline"/>
              </w:rPr>
              <w:t>i</w:t>
            </w:r>
            <w:r w:rsidRPr="00630527">
              <w:rPr>
                <w:rStyle w:val="Exprinline"/>
              </w:rPr>
              <w:t> ]</w:t>
            </w:r>
          </w:p>
        </w:tc>
        <w:tc>
          <w:tcPr>
            <w:tcW w:w="1417" w:type="dxa"/>
          </w:tcPr>
          <w:p w14:paraId="678D7ED2" w14:textId="77777777" w:rsidR="00207CEE" w:rsidRPr="00630527" w:rsidRDefault="00207CEE" w:rsidP="009718E7">
            <w:pPr>
              <w:pStyle w:val="G-PCCTablebody"/>
              <w:jc w:val="center"/>
              <w:rPr>
                <w:rFonts w:eastAsia="Malgun Gothic"/>
                <w:kern w:val="24"/>
              </w:rPr>
            </w:pPr>
            <w:r w:rsidRPr="00630527">
              <w:rPr>
                <w:rFonts w:eastAsia="Malgun Gothic"/>
                <w:kern w:val="24"/>
              </w:rPr>
              <w:t>u(1)</w:t>
            </w:r>
          </w:p>
        </w:tc>
      </w:tr>
      <w:tr w:rsidR="00207CEE" w:rsidRPr="00A4559E" w14:paraId="3CA15FF3" w14:textId="77777777" w:rsidTr="009718E7">
        <w:tc>
          <w:tcPr>
            <w:tcW w:w="6803" w:type="dxa"/>
          </w:tcPr>
          <w:p w14:paraId="57527AAE" w14:textId="77777777" w:rsidR="00207CEE" w:rsidRPr="00BC75F3" w:rsidRDefault="00207CEE" w:rsidP="009718E7">
            <w:pPr>
              <w:pStyle w:val="G-PCCTablebody"/>
              <w:rPr>
                <w:rStyle w:val="Codeinline"/>
              </w:rPr>
            </w:pPr>
            <w:r w:rsidRPr="00630527">
              <w:rPr>
                <w:rStyle w:val="Codeinline"/>
              </w:rPr>
              <w:t>  </w:t>
            </w:r>
            <w:r>
              <w:rPr>
                <w:rStyle w:val="Codeinline"/>
                <w:rFonts w:eastAsia="Malgun Gothic" w:hint="eastAsia"/>
                <w:lang w:eastAsia="ko-KR"/>
              </w:rPr>
              <w:t>}</w:t>
            </w:r>
          </w:p>
        </w:tc>
        <w:tc>
          <w:tcPr>
            <w:tcW w:w="1417" w:type="dxa"/>
          </w:tcPr>
          <w:p w14:paraId="123955E8" w14:textId="77777777" w:rsidR="00207CEE" w:rsidRPr="00630527" w:rsidRDefault="00207CEE" w:rsidP="009718E7">
            <w:pPr>
              <w:pStyle w:val="G-PCCTablebody"/>
              <w:jc w:val="center"/>
              <w:rPr>
                <w:rFonts w:eastAsia="Malgun Gothic"/>
                <w:kern w:val="24"/>
              </w:rPr>
            </w:pPr>
          </w:p>
        </w:tc>
      </w:tr>
      <w:tr w:rsidR="00207CEE" w:rsidRPr="00A4559E" w14:paraId="0F2F9ADC" w14:textId="77777777" w:rsidTr="009718E7">
        <w:tc>
          <w:tcPr>
            <w:tcW w:w="6803" w:type="dxa"/>
          </w:tcPr>
          <w:p w14:paraId="15EACFBC" w14:textId="77777777" w:rsidR="00207CEE" w:rsidRPr="00BC75F3" w:rsidRDefault="00207CEE" w:rsidP="009718E7">
            <w:pPr>
              <w:pStyle w:val="G-PCCTablebody"/>
              <w:ind w:firstLineChars="100" w:firstLine="204"/>
              <w:rPr>
                <w:rStyle w:val="Codeinline"/>
              </w:rPr>
            </w:pPr>
            <w:r w:rsidRPr="00A7007C">
              <w:rPr>
                <w:rStyle w:val="Synboldinline"/>
              </w:rPr>
              <w:t>fgs_subgroup_enabled</w:t>
            </w:r>
          </w:p>
        </w:tc>
        <w:tc>
          <w:tcPr>
            <w:tcW w:w="1417" w:type="dxa"/>
          </w:tcPr>
          <w:p w14:paraId="6C302CB2" w14:textId="77777777" w:rsidR="00207CEE" w:rsidRPr="00630527" w:rsidRDefault="00207CEE" w:rsidP="009718E7">
            <w:pPr>
              <w:pStyle w:val="G-PCCTablebody"/>
              <w:jc w:val="center"/>
              <w:rPr>
                <w:rFonts w:eastAsia="Malgun Gothic"/>
                <w:kern w:val="24"/>
              </w:rPr>
            </w:pPr>
            <w:r w:rsidRPr="00630527">
              <w:rPr>
                <w:rFonts w:eastAsia="Malgun Gothic"/>
                <w:kern w:val="24"/>
              </w:rPr>
              <w:t>u(1)</w:t>
            </w:r>
          </w:p>
        </w:tc>
      </w:tr>
      <w:tr w:rsidR="00207CEE" w:rsidRPr="00A4559E" w14:paraId="0C446206" w14:textId="77777777" w:rsidTr="009718E7">
        <w:tc>
          <w:tcPr>
            <w:tcW w:w="6803" w:type="dxa"/>
          </w:tcPr>
          <w:p w14:paraId="30549681" w14:textId="77777777" w:rsidR="00207CEE" w:rsidRPr="00580993" w:rsidRDefault="00207CEE" w:rsidP="009718E7">
            <w:pPr>
              <w:pStyle w:val="G-PCCTablebody"/>
              <w:rPr>
                <w:rStyle w:val="Codeinline"/>
              </w:rPr>
            </w:pPr>
            <w:r w:rsidRPr="00580993">
              <w:rPr>
                <w:rStyle w:val="Codeinline"/>
              </w:rPr>
              <w:t>  </w:t>
            </w:r>
            <w:r w:rsidRPr="00580993">
              <w:rPr>
                <w:rStyle w:val="Funcinline"/>
              </w:rPr>
              <w:t>if</w:t>
            </w:r>
            <w:r w:rsidRPr="00580993">
              <w:rPr>
                <w:rStyle w:val="Exprinline"/>
              </w:rPr>
              <w:t>(</w:t>
            </w:r>
            <w:r w:rsidRPr="009C2A37">
              <w:rPr>
                <w:rStyle w:val="Synboldinline"/>
                <w:rFonts w:eastAsia="Malgun Gothic"/>
                <w:b w:val="0"/>
                <w:lang w:eastAsia="ko-KR"/>
              </w:rPr>
              <w:t>fgs_subgroup_enabled</w:t>
            </w:r>
            <w:r w:rsidRPr="00580993">
              <w:rPr>
                <w:rStyle w:val="Exprinline"/>
              </w:rPr>
              <w:t> ) {</w:t>
            </w:r>
          </w:p>
        </w:tc>
        <w:tc>
          <w:tcPr>
            <w:tcW w:w="1417" w:type="dxa"/>
          </w:tcPr>
          <w:p w14:paraId="381EAFA0" w14:textId="77777777" w:rsidR="00207CEE" w:rsidRPr="00630527" w:rsidRDefault="00207CEE" w:rsidP="009718E7">
            <w:pPr>
              <w:pStyle w:val="G-PCCTablebody"/>
              <w:jc w:val="center"/>
              <w:rPr>
                <w:rFonts w:eastAsia="Malgun Gothic"/>
                <w:kern w:val="24"/>
              </w:rPr>
            </w:pPr>
          </w:p>
        </w:tc>
      </w:tr>
      <w:tr w:rsidR="00207CEE" w:rsidRPr="00A4559E" w14:paraId="1BDC890B" w14:textId="77777777" w:rsidTr="009718E7">
        <w:tc>
          <w:tcPr>
            <w:tcW w:w="6803" w:type="dxa"/>
          </w:tcPr>
          <w:p w14:paraId="36712BF0" w14:textId="77777777" w:rsidR="00207CEE" w:rsidRPr="00630527" w:rsidRDefault="00207CEE" w:rsidP="009718E7">
            <w:pPr>
              <w:pStyle w:val="G-PCCTablebody"/>
              <w:ind w:firstLineChars="200" w:firstLine="408"/>
              <w:rPr>
                <w:rStyle w:val="Codeinline"/>
              </w:rPr>
            </w:pPr>
            <w:r w:rsidRPr="00630527">
              <w:rPr>
                <w:rStyle w:val="Synboldinline"/>
              </w:rPr>
              <w:t>subgroup_bbox_origin_bits_minus1</w:t>
            </w:r>
          </w:p>
        </w:tc>
        <w:tc>
          <w:tcPr>
            <w:tcW w:w="1417" w:type="dxa"/>
          </w:tcPr>
          <w:p w14:paraId="2EAF7306" w14:textId="77777777" w:rsidR="00207CEE" w:rsidRPr="00630527" w:rsidRDefault="00207CEE" w:rsidP="009718E7">
            <w:pPr>
              <w:pStyle w:val="G-PCCTablebody"/>
              <w:jc w:val="center"/>
              <w:rPr>
                <w:rFonts w:eastAsia="Malgun Gothic"/>
                <w:kern w:val="24"/>
              </w:rPr>
            </w:pPr>
            <w:r w:rsidRPr="00630527">
              <w:rPr>
                <w:rFonts w:eastAsia="Malgun Gothic"/>
                <w:kern w:val="24"/>
              </w:rPr>
              <w:t>ue(v)</w:t>
            </w:r>
          </w:p>
        </w:tc>
      </w:tr>
      <w:tr w:rsidR="00207CEE" w:rsidRPr="00A4559E" w14:paraId="09233C2D" w14:textId="77777777" w:rsidTr="009718E7">
        <w:tc>
          <w:tcPr>
            <w:tcW w:w="6803" w:type="dxa"/>
          </w:tcPr>
          <w:p w14:paraId="768238FE" w14:textId="77777777" w:rsidR="00207CEE" w:rsidRPr="00630527" w:rsidRDefault="00207CEE" w:rsidP="009718E7">
            <w:pPr>
              <w:pStyle w:val="G-PCCTablebody"/>
              <w:rPr>
                <w:rStyle w:val="Codeinline"/>
              </w:rPr>
            </w:pPr>
            <w:r w:rsidRPr="00630527">
              <w:rPr>
                <w:rStyle w:val="Codeinline"/>
              </w:rPr>
              <w:t>    </w:t>
            </w:r>
            <w:r w:rsidRPr="00630527">
              <w:rPr>
                <w:rStyle w:val="Synboldinline"/>
              </w:rPr>
              <w:t>subgroup_bbox_size_bits_minus1</w:t>
            </w:r>
          </w:p>
        </w:tc>
        <w:tc>
          <w:tcPr>
            <w:tcW w:w="1417" w:type="dxa"/>
          </w:tcPr>
          <w:p w14:paraId="7CD16BD8" w14:textId="77777777" w:rsidR="00207CEE" w:rsidRPr="00630527" w:rsidRDefault="00207CEE" w:rsidP="009718E7">
            <w:pPr>
              <w:pStyle w:val="G-PCCTablebody"/>
              <w:jc w:val="center"/>
              <w:rPr>
                <w:rFonts w:eastAsia="Malgun Gothic"/>
                <w:kern w:val="24"/>
              </w:rPr>
            </w:pPr>
            <w:r w:rsidRPr="00630527">
              <w:rPr>
                <w:rFonts w:eastAsia="Malgun Gothic"/>
                <w:kern w:val="24"/>
              </w:rPr>
              <w:t>ue(v)</w:t>
            </w:r>
          </w:p>
        </w:tc>
      </w:tr>
      <w:tr w:rsidR="00207CEE" w:rsidRPr="00A4559E" w14:paraId="1D1FF5CC" w14:textId="77777777" w:rsidTr="009718E7">
        <w:tc>
          <w:tcPr>
            <w:tcW w:w="6803" w:type="dxa"/>
          </w:tcPr>
          <w:p w14:paraId="27C843D2" w14:textId="77777777" w:rsidR="00207CEE" w:rsidRPr="00630527" w:rsidRDefault="00207CEE" w:rsidP="009718E7">
            <w:pPr>
              <w:pStyle w:val="G-PCCTablebody"/>
              <w:rPr>
                <w:rStyle w:val="Codeinline"/>
              </w:rPr>
            </w:pPr>
            <w:r w:rsidRPr="00630527">
              <w:rPr>
                <w:rStyle w:val="Codeinline"/>
              </w:rPr>
              <w:t>  </w:t>
            </w:r>
            <w:r w:rsidRPr="00630527">
              <w:rPr>
                <w:rStyle w:val="Exprinline"/>
              </w:rPr>
              <w:t>}</w:t>
            </w:r>
          </w:p>
        </w:tc>
        <w:tc>
          <w:tcPr>
            <w:tcW w:w="1417" w:type="dxa"/>
          </w:tcPr>
          <w:p w14:paraId="48DE8EFA" w14:textId="77777777" w:rsidR="00207CEE" w:rsidRPr="00630527" w:rsidRDefault="00207CEE" w:rsidP="009718E7">
            <w:pPr>
              <w:pStyle w:val="G-PCCTablebody"/>
              <w:jc w:val="center"/>
              <w:rPr>
                <w:lang w:eastAsia="ja-JP"/>
              </w:rPr>
            </w:pPr>
          </w:p>
        </w:tc>
      </w:tr>
      <w:tr w:rsidR="005D0BAA" w:rsidRPr="00A4559E" w14:paraId="445804B7" w14:textId="77777777" w:rsidTr="009718E7">
        <w:tc>
          <w:tcPr>
            <w:tcW w:w="6803" w:type="dxa"/>
          </w:tcPr>
          <w:p w14:paraId="38647C84" w14:textId="4FF058AD" w:rsidR="005D0BAA" w:rsidRPr="00630527" w:rsidRDefault="005D0BAA" w:rsidP="000D51FB">
            <w:pPr>
              <w:pStyle w:val="G-PCCTablebodyKWN"/>
              <w:ind w:firstLineChars="100" w:firstLine="200"/>
              <w:rPr>
                <w:rStyle w:val="Codeinline"/>
              </w:rPr>
            </w:pPr>
            <w:r w:rsidRPr="00630527">
              <w:rPr>
                <w:rStyle w:val="Funcinline"/>
              </w:rPr>
              <w:t>for</w:t>
            </w:r>
            <w:r w:rsidRPr="00630527">
              <w:rPr>
                <w:rStyle w:val="Exprinline"/>
              </w:rPr>
              <w:t>( </w:t>
            </w:r>
            <w:r w:rsidR="008F7921">
              <w:rPr>
                <w:rStyle w:val="Var1inline"/>
                <w:rFonts w:eastAsia="Malgun Gothic" w:hint="eastAsia"/>
                <w:lang w:eastAsia="ko-KR"/>
              </w:rPr>
              <w:t>k</w:t>
            </w:r>
            <w:r w:rsidRPr="00630527">
              <w:rPr>
                <w:rStyle w:val="Exprinline"/>
              </w:rPr>
              <w:t xml:space="preserve"> = 0; </w:t>
            </w:r>
            <w:r w:rsidR="008F7921">
              <w:rPr>
                <w:rStyle w:val="Var1inline"/>
                <w:rFonts w:eastAsia="Malgun Gothic" w:hint="eastAsia"/>
                <w:lang w:eastAsia="ko-KR"/>
              </w:rPr>
              <w:t>k</w:t>
            </w:r>
            <w:r w:rsidRPr="00630527">
              <w:rPr>
                <w:rStyle w:val="Exprinline"/>
              </w:rPr>
              <w:t xml:space="preserve"> ≤ </w:t>
            </w:r>
            <w:r w:rsidR="008F7921">
              <w:rPr>
                <w:rStyle w:val="Exprinline"/>
                <w:rFonts w:eastAsia="Malgun Gothic" w:hint="eastAsia"/>
                <w:lang w:eastAsia="ko-KR"/>
              </w:rPr>
              <w:t>3</w:t>
            </w:r>
            <w:r w:rsidRPr="00630527">
              <w:rPr>
                <w:rStyle w:val="Exprinline"/>
              </w:rPr>
              <w:t xml:space="preserve">; </w:t>
            </w:r>
            <w:r w:rsidR="008F7921">
              <w:rPr>
                <w:rStyle w:val="Var1inline"/>
                <w:rFonts w:eastAsia="Malgun Gothic" w:hint="eastAsia"/>
                <w:lang w:eastAsia="ko-KR"/>
              </w:rPr>
              <w:t>k</w:t>
            </w:r>
            <w:r w:rsidRPr="00630527">
              <w:rPr>
                <w:rStyle w:val="Exprinline"/>
              </w:rPr>
              <w:t xml:space="preserve">++ ) </w:t>
            </w:r>
          </w:p>
        </w:tc>
        <w:tc>
          <w:tcPr>
            <w:tcW w:w="1417" w:type="dxa"/>
          </w:tcPr>
          <w:p w14:paraId="020992F9" w14:textId="77777777" w:rsidR="005D0BAA" w:rsidRPr="00630527" w:rsidRDefault="005D0BAA" w:rsidP="009718E7">
            <w:pPr>
              <w:pStyle w:val="G-PCCTablebody"/>
              <w:jc w:val="center"/>
              <w:rPr>
                <w:lang w:eastAsia="ja-JP"/>
              </w:rPr>
            </w:pPr>
          </w:p>
        </w:tc>
      </w:tr>
      <w:tr w:rsidR="005D0BAA" w:rsidRPr="00A4559E" w14:paraId="54A71113" w14:textId="77777777" w:rsidTr="009718E7">
        <w:tc>
          <w:tcPr>
            <w:tcW w:w="6803" w:type="dxa"/>
          </w:tcPr>
          <w:p w14:paraId="620C3E78" w14:textId="345677AA" w:rsidR="005D0BAA" w:rsidRPr="00630527" w:rsidRDefault="00C04119" w:rsidP="000D51FB">
            <w:pPr>
              <w:pStyle w:val="G-PCCTablebody"/>
              <w:ind w:firstLineChars="200" w:firstLine="400"/>
              <w:rPr>
                <w:rStyle w:val="Codeinline"/>
              </w:rPr>
            </w:pPr>
            <w:r>
              <w:rPr>
                <w:rStyle w:val="Synboldinline"/>
                <w:rFonts w:eastAsia="Malgun Gothic" w:hint="eastAsia"/>
                <w:lang w:eastAsia="ko-KR"/>
              </w:rPr>
              <w:t>root_</w:t>
            </w:r>
            <w:r w:rsidRPr="00630527">
              <w:rPr>
                <w:rStyle w:val="Synboldinline"/>
              </w:rPr>
              <w:t>subgroup_bbox_</w:t>
            </w:r>
            <w:r>
              <w:rPr>
                <w:rStyle w:val="Synboldinline"/>
                <w:rFonts w:eastAsia="Malgun Gothic" w:hint="eastAsia"/>
                <w:lang w:eastAsia="ko-KR"/>
              </w:rPr>
              <w:t>size_log2</w:t>
            </w:r>
            <w:r w:rsidRPr="00630527">
              <w:rPr>
                <w:rStyle w:val="Exprinline"/>
              </w:rPr>
              <w:t>[ </w:t>
            </w:r>
            <w:r>
              <w:rPr>
                <w:rStyle w:val="Var1inline"/>
                <w:rFonts w:eastAsia="Malgun Gothic" w:hint="eastAsia"/>
                <w:lang w:eastAsia="ko-KR"/>
              </w:rPr>
              <w:t>k</w:t>
            </w:r>
            <w:r w:rsidRPr="00630527">
              <w:rPr>
                <w:rStyle w:val="Exprinline"/>
              </w:rPr>
              <w:t>]</w:t>
            </w:r>
          </w:p>
        </w:tc>
        <w:tc>
          <w:tcPr>
            <w:tcW w:w="1417" w:type="dxa"/>
          </w:tcPr>
          <w:p w14:paraId="0AC5785C" w14:textId="3C1C5A0B" w:rsidR="005D0BAA" w:rsidRPr="00630527" w:rsidRDefault="00C17463" w:rsidP="009718E7">
            <w:pPr>
              <w:pStyle w:val="G-PCCTablebody"/>
              <w:jc w:val="center"/>
              <w:rPr>
                <w:lang w:eastAsia="ja-JP"/>
              </w:rPr>
            </w:pPr>
            <w:r w:rsidRPr="00630527">
              <w:rPr>
                <w:rFonts w:eastAsia="Malgun Gothic"/>
                <w:kern w:val="24"/>
              </w:rPr>
              <w:t>u(8)</w:t>
            </w:r>
          </w:p>
        </w:tc>
      </w:tr>
      <w:tr w:rsidR="00207CEE" w:rsidRPr="00A4559E" w14:paraId="77830DEE" w14:textId="77777777" w:rsidTr="009718E7">
        <w:trPr>
          <w:cnfStyle w:val="010000000000" w:firstRow="0" w:lastRow="1" w:firstColumn="0" w:lastColumn="0" w:oddVBand="0" w:evenVBand="0" w:oddHBand="0" w:evenHBand="0" w:firstRowFirstColumn="0" w:firstRowLastColumn="0" w:lastRowFirstColumn="0" w:lastRowLastColumn="0"/>
        </w:trPr>
        <w:tc>
          <w:tcPr>
            <w:tcW w:w="6803" w:type="dxa"/>
          </w:tcPr>
          <w:p w14:paraId="6E2558F1" w14:textId="77777777" w:rsidR="00207CEE" w:rsidRPr="00A4559E" w:rsidRDefault="00207CEE" w:rsidP="009718E7">
            <w:pPr>
              <w:pStyle w:val="G-PCCTablebodyKWN"/>
              <w:rPr>
                <w:rStyle w:val="Exprinline"/>
              </w:rPr>
            </w:pPr>
            <w:r w:rsidRPr="00A4559E">
              <w:rPr>
                <w:rStyle w:val="Exprinline"/>
              </w:rPr>
              <w:t>}</w:t>
            </w:r>
          </w:p>
        </w:tc>
        <w:tc>
          <w:tcPr>
            <w:tcW w:w="1417" w:type="dxa"/>
          </w:tcPr>
          <w:p w14:paraId="29D1FA7B" w14:textId="77777777" w:rsidR="00207CEE" w:rsidRPr="00A4559E" w:rsidRDefault="00207CEE" w:rsidP="009718E7">
            <w:pPr>
              <w:pStyle w:val="G-PCCTablebody"/>
              <w:jc w:val="center"/>
            </w:pPr>
          </w:p>
        </w:tc>
      </w:tr>
    </w:tbl>
    <w:p w14:paraId="79BA6E13" w14:textId="77777777" w:rsidR="00207CEE" w:rsidRDefault="00207CEE" w:rsidP="00207CEE">
      <w:pPr>
        <w:rPr>
          <w:rFonts w:eastAsia="Malgun Gothic"/>
          <w:highlight w:val="yellow"/>
          <w:lang w:eastAsia="ko-KR"/>
        </w:rPr>
      </w:pPr>
      <w:r w:rsidRPr="00F01D3F">
        <w:rPr>
          <w:highlight w:val="yellow"/>
        </w:rPr>
        <w:t>[Ed.</w:t>
      </w:r>
      <w:r>
        <w:rPr>
          <w:rFonts w:eastAsia="Malgun Gothic" w:hint="eastAsia"/>
          <w:highlight w:val="yellow"/>
          <w:lang w:eastAsia="ko-KR"/>
        </w:rPr>
        <w:t xml:space="preserve"> </w:t>
      </w:r>
      <w:r w:rsidRPr="00F01D3F">
        <w:rPr>
          <w:highlight w:val="yellow"/>
        </w:rPr>
        <w:t>(</w:t>
      </w:r>
      <w:r>
        <w:rPr>
          <w:rFonts w:eastAsia="Malgun Gothic" w:hint="eastAsia"/>
          <w:highlight w:val="yellow"/>
          <w:lang w:eastAsia="ko-KR"/>
        </w:rPr>
        <w:t>HH</w:t>
      </w:r>
      <w:r w:rsidRPr="00F01D3F">
        <w:rPr>
          <w:highlight w:val="yellow"/>
        </w:rPr>
        <w:t>):</w:t>
      </w:r>
      <w:r>
        <w:rPr>
          <w:rFonts w:eastAsia="Malgun Gothic" w:hint="eastAsia"/>
          <w:highlight w:val="yellow"/>
          <w:lang w:eastAsia="ko-KR"/>
        </w:rPr>
        <w:t xml:space="preserve"> suggested to change fgs_parameter syntax position. The proponent/editor will prepare a </w:t>
      </w:r>
      <w:r>
        <w:rPr>
          <w:rFonts w:eastAsia="Malgun Gothic"/>
          <w:highlight w:val="yellow"/>
          <w:lang w:eastAsia="ko-KR"/>
        </w:rPr>
        <w:t>contribution</w:t>
      </w:r>
      <w:r>
        <w:rPr>
          <w:rFonts w:eastAsia="Malgun Gothic" w:hint="eastAsia"/>
          <w:highlight w:val="yellow"/>
          <w:lang w:eastAsia="ko-KR"/>
        </w:rPr>
        <w:t xml:space="preserve">. </w:t>
      </w:r>
      <w:r>
        <w:rPr>
          <w:rFonts w:eastAsia="Malgun Gothic"/>
          <w:highlight w:val="yellow"/>
          <w:lang w:eastAsia="ko-KR"/>
        </w:rPr>
        <w:t>C</w:t>
      </w:r>
      <w:r>
        <w:rPr>
          <w:rFonts w:eastAsia="Malgun Gothic" w:hint="eastAsia"/>
          <w:highlight w:val="yellow"/>
          <w:lang w:eastAsia="ko-KR"/>
        </w:rPr>
        <w:t xml:space="preserve">omments are the followings:  -check whether the position is correct or not. </w:t>
      </w:r>
      <w:r>
        <w:rPr>
          <w:rFonts w:eastAsia="Malgun Gothic"/>
          <w:highlight w:val="yellow"/>
          <w:lang w:eastAsia="ko-KR"/>
        </w:rPr>
        <w:t>S</w:t>
      </w:r>
      <w:r>
        <w:rPr>
          <w:rFonts w:eastAsia="Malgun Gothic" w:hint="eastAsia"/>
          <w:highlight w:val="yellow"/>
          <w:lang w:eastAsia="ko-KR"/>
        </w:rPr>
        <w:t xml:space="preserve">uggested to move the position to GDU header or GPS (if there is clear reason to move those syntax into GPS) instead of SPS. Those syntax are designed for a slice. -check whether layer_group_id is necessary. </w:t>
      </w:r>
      <w:r>
        <w:rPr>
          <w:rFonts w:eastAsia="Malgun Gothic"/>
          <w:highlight w:val="yellow"/>
          <w:lang w:eastAsia="ko-KR"/>
        </w:rPr>
        <w:t>S</w:t>
      </w:r>
      <w:r>
        <w:rPr>
          <w:rFonts w:eastAsia="Malgun Gothic" w:hint="eastAsia"/>
          <w:highlight w:val="yellow"/>
          <w:lang w:eastAsia="ko-KR"/>
        </w:rPr>
        <w:t>uggested to remove layer_group_id.]</w:t>
      </w:r>
    </w:p>
    <w:p w14:paraId="214F934C" w14:textId="59E502B4" w:rsidR="00F13BE0" w:rsidRPr="000D51FB" w:rsidRDefault="00CB25D2" w:rsidP="00F13BE0">
      <w:pPr>
        <w:pStyle w:val="a5"/>
        <w:rPr>
          <w:lang w:eastAsia="ko-KR"/>
        </w:rPr>
      </w:pPr>
      <w:r w:rsidRPr="00F0489D">
        <w:rPr>
          <w:rFonts w:hint="eastAsia"/>
          <w:lang w:eastAsia="ko-KR"/>
        </w:rPr>
        <w:t xml:space="preserve">FGS </w:t>
      </w:r>
      <w:r>
        <w:rPr>
          <w:rFonts w:hint="eastAsia"/>
          <w:lang w:eastAsia="ko-KR"/>
        </w:rPr>
        <w:t xml:space="preserve">attribute </w:t>
      </w:r>
      <w:r w:rsidRPr="00F0489D">
        <w:rPr>
          <w:rFonts w:hint="eastAsia"/>
          <w:lang w:eastAsia="ko-KR"/>
        </w:rPr>
        <w:t>parameter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F13BE0" w:rsidRPr="00A4559E" w14:paraId="1BC3D111" w14:textId="77777777" w:rsidTr="00E34BE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shd w:val="clear" w:color="auto" w:fill="auto"/>
          </w:tcPr>
          <w:p w14:paraId="04D29205" w14:textId="77777777" w:rsidR="00F13BE0" w:rsidRPr="009C2A37" w:rsidRDefault="00F13BE0" w:rsidP="00E34BEB">
            <w:pPr>
              <w:pStyle w:val="G-PCCTablebodyKWN"/>
              <w:rPr>
                <w:rStyle w:val="Exprinline"/>
                <w:highlight w:val="yellow"/>
              </w:rPr>
            </w:pPr>
            <w:r w:rsidRPr="00A7007C">
              <w:rPr>
                <w:rStyle w:val="Synvarinline"/>
                <w:rFonts w:eastAsia="Malgun Gothic"/>
                <w:lang w:eastAsia="ko-KR"/>
              </w:rPr>
              <w:t>fgs_</w:t>
            </w:r>
            <w:r w:rsidRPr="00A7007C">
              <w:rPr>
                <w:rStyle w:val="Synvarinline"/>
              </w:rPr>
              <w:t xml:space="preserve"> </w:t>
            </w:r>
            <w:r>
              <w:rPr>
                <w:rStyle w:val="Synvarinline"/>
                <w:rFonts w:eastAsia="Malgun Gothic" w:hint="eastAsia"/>
                <w:lang w:eastAsia="ko-KR"/>
              </w:rPr>
              <w:t>attr_</w:t>
            </w:r>
            <w:r w:rsidRPr="00A7007C">
              <w:rPr>
                <w:rStyle w:val="Synvarinline"/>
              </w:rPr>
              <w:t>parameter</w:t>
            </w:r>
            <w:r w:rsidRPr="00A7007C">
              <w:rPr>
                <w:rStyle w:val="Exprinline"/>
              </w:rPr>
              <w:t xml:space="preserve"> ( ) {</w:t>
            </w:r>
          </w:p>
        </w:tc>
        <w:tc>
          <w:tcPr>
            <w:tcW w:w="1417" w:type="dxa"/>
          </w:tcPr>
          <w:p w14:paraId="1D388144" w14:textId="77777777" w:rsidR="00F13BE0" w:rsidRPr="00A4559E" w:rsidRDefault="00F13BE0" w:rsidP="00E34BEB">
            <w:pPr>
              <w:pStyle w:val="G-PCCTablebody"/>
              <w:jc w:val="center"/>
              <w:cnfStyle w:val="100000000000" w:firstRow="1" w:lastRow="0" w:firstColumn="0" w:lastColumn="0" w:oddVBand="0" w:evenVBand="0" w:oddHBand="0" w:evenHBand="0" w:firstRowFirstColumn="0" w:firstRowLastColumn="0" w:lastRowFirstColumn="0" w:lastRowLastColumn="0"/>
              <w:rPr>
                <w:b w:val="0"/>
                <w:bCs/>
              </w:rPr>
            </w:pPr>
            <w:r w:rsidRPr="00A4559E">
              <w:rPr>
                <w:bCs/>
              </w:rPr>
              <w:t>Descriptor</w:t>
            </w:r>
          </w:p>
        </w:tc>
      </w:tr>
      <w:tr w:rsidR="00F13BE0" w:rsidRPr="00630527" w14:paraId="6C085C7C" w14:textId="77777777" w:rsidTr="00E34BEB">
        <w:tc>
          <w:tcPr>
            <w:tcW w:w="6803" w:type="dxa"/>
          </w:tcPr>
          <w:p w14:paraId="423837F7" w14:textId="77777777" w:rsidR="00F13BE0" w:rsidRPr="00630527" w:rsidRDefault="00F13BE0" w:rsidP="00E34BEB">
            <w:pPr>
              <w:pStyle w:val="G-PCCTablebody"/>
              <w:ind w:firstLineChars="150" w:firstLine="306"/>
              <w:rPr>
                <w:rStyle w:val="Codeinline"/>
              </w:rPr>
            </w:pPr>
            <w:r>
              <w:rPr>
                <w:rStyle w:val="Synboldinline"/>
              </w:rPr>
              <w:t>attr_ref_id_present</w:t>
            </w:r>
          </w:p>
        </w:tc>
        <w:tc>
          <w:tcPr>
            <w:tcW w:w="1417" w:type="dxa"/>
          </w:tcPr>
          <w:p w14:paraId="01C7E0D1" w14:textId="77777777" w:rsidR="00F13BE0" w:rsidRPr="00630527" w:rsidRDefault="00F13BE0" w:rsidP="00E34BEB">
            <w:pPr>
              <w:pStyle w:val="G-PCCTablebody"/>
              <w:jc w:val="center"/>
              <w:rPr>
                <w:lang w:eastAsia="ja-JP"/>
              </w:rPr>
            </w:pPr>
            <w:r w:rsidRPr="00630527">
              <w:rPr>
                <w:rFonts w:hint="eastAsia"/>
                <w:lang w:eastAsia="ja-JP"/>
              </w:rPr>
              <w:t>u</w:t>
            </w:r>
            <w:r w:rsidRPr="00630527">
              <w:rPr>
                <w:lang w:eastAsia="ja-JP"/>
              </w:rPr>
              <w:t>(</w:t>
            </w:r>
            <w:r>
              <w:rPr>
                <w:rFonts w:eastAsia="Malgun Gothic" w:hint="eastAsia"/>
                <w:lang w:eastAsia="ko-KR"/>
              </w:rPr>
              <w:t>1</w:t>
            </w:r>
            <w:r w:rsidRPr="00630527">
              <w:rPr>
                <w:lang w:eastAsia="ja-JP"/>
              </w:rPr>
              <w:t>)</w:t>
            </w:r>
          </w:p>
        </w:tc>
      </w:tr>
      <w:tr w:rsidR="00F13BE0" w:rsidRPr="00A4559E" w14:paraId="646DDEC7" w14:textId="77777777" w:rsidTr="00E34BEB">
        <w:trPr>
          <w:cnfStyle w:val="010000000000" w:firstRow="0" w:lastRow="1" w:firstColumn="0" w:lastColumn="0" w:oddVBand="0" w:evenVBand="0" w:oddHBand="0" w:evenHBand="0" w:firstRowFirstColumn="0" w:firstRowLastColumn="0" w:lastRowFirstColumn="0" w:lastRowLastColumn="0"/>
        </w:trPr>
        <w:tc>
          <w:tcPr>
            <w:tcW w:w="6803" w:type="dxa"/>
          </w:tcPr>
          <w:p w14:paraId="17D0E17C" w14:textId="77777777" w:rsidR="00F13BE0" w:rsidRPr="00A4559E" w:rsidRDefault="00F13BE0" w:rsidP="00E34BEB">
            <w:pPr>
              <w:pStyle w:val="G-PCCTablebodyKWN"/>
              <w:rPr>
                <w:rStyle w:val="Exprinline"/>
              </w:rPr>
            </w:pPr>
            <w:r w:rsidRPr="00A4559E">
              <w:rPr>
                <w:rStyle w:val="Exprinline"/>
              </w:rPr>
              <w:lastRenderedPageBreak/>
              <w:t>}</w:t>
            </w:r>
          </w:p>
        </w:tc>
        <w:tc>
          <w:tcPr>
            <w:tcW w:w="1417" w:type="dxa"/>
          </w:tcPr>
          <w:p w14:paraId="436713C2" w14:textId="77777777" w:rsidR="00F13BE0" w:rsidRPr="00A4559E" w:rsidRDefault="00F13BE0" w:rsidP="00E34BEB">
            <w:pPr>
              <w:pStyle w:val="G-PCCTablebody"/>
              <w:jc w:val="center"/>
            </w:pPr>
          </w:p>
        </w:tc>
      </w:tr>
    </w:tbl>
    <w:p w14:paraId="6DC61965" w14:textId="34EF177A" w:rsidR="00274FAC" w:rsidRDefault="00BF28FE" w:rsidP="000D51FB">
      <w:pPr>
        <w:pStyle w:val="a5"/>
      </w:pPr>
      <w:r>
        <w:rPr>
          <w:rFonts w:eastAsia="Malgun Gothic" w:hint="eastAsia"/>
          <w:lang w:eastAsia="ko-KR"/>
        </w:rPr>
        <w:t>FGS</w:t>
      </w:r>
      <w:r w:rsidR="00D96F79">
        <w:rPr>
          <w:rFonts w:eastAsia="Malgun Gothic" w:hint="eastAsia"/>
          <w:lang w:eastAsia="ko-KR"/>
        </w:rPr>
        <w:t xml:space="preserve"> layer</w:t>
      </w:r>
      <w:r w:rsidR="00B904C7">
        <w:rPr>
          <w:rFonts w:eastAsia="Malgun Gothic" w:hint="eastAsia"/>
          <w:lang w:eastAsia="ko-KR"/>
        </w:rPr>
        <w:t>-</w:t>
      </w:r>
      <w:r w:rsidR="00D96F79">
        <w:rPr>
          <w:rFonts w:eastAsia="Malgun Gothic" w:hint="eastAsia"/>
          <w:lang w:eastAsia="ko-KR"/>
        </w:rPr>
        <w:t>group</w:t>
      </w:r>
      <w:r>
        <w:rPr>
          <w:rFonts w:eastAsia="Malgun Gothic" w:hint="eastAsia"/>
          <w:lang w:eastAsia="ko-KR"/>
        </w:rPr>
        <w:t xml:space="preserve"> </w:t>
      </w:r>
      <w:r w:rsidR="00274FAC">
        <w:rPr>
          <w:rFonts w:hint="eastAsia"/>
        </w:rPr>
        <w:t>structure inventory syntax</w:t>
      </w:r>
    </w:p>
    <w:tbl>
      <w:tblPr>
        <w:tblStyle w:val="Syntaxtable"/>
        <w:tblW w:w="0" w:type="auto"/>
        <w:tblLayout w:type="fixed"/>
        <w:tblLook w:val="06E0" w:firstRow="1" w:lastRow="1" w:firstColumn="1" w:lastColumn="0" w:noHBand="1" w:noVBand="1"/>
      </w:tblPr>
      <w:tblGrid>
        <w:gridCol w:w="6803"/>
        <w:gridCol w:w="1417"/>
        <w:gridCol w:w="1417"/>
      </w:tblGrid>
      <w:tr w:rsidR="00A20A85" w:rsidRPr="00A4559E" w14:paraId="24287CDE" w14:textId="77777777" w:rsidTr="009718E7">
        <w:trPr>
          <w:cnfStyle w:val="100000000000" w:firstRow="1" w:lastRow="0" w:firstColumn="0" w:lastColumn="0" w:oddVBand="0" w:evenVBand="0" w:oddHBand="0" w:evenHBand="0" w:firstRowFirstColumn="0" w:firstRowLastColumn="0" w:lastRowFirstColumn="0" w:lastRowLastColumn="0"/>
          <w:trHeight w:val="20"/>
        </w:trPr>
        <w:tc>
          <w:tcPr>
            <w:cnfStyle w:val="000000000100" w:firstRow="0" w:lastRow="0" w:firstColumn="0" w:lastColumn="0" w:oddVBand="0" w:evenVBand="0" w:oddHBand="0" w:evenHBand="0" w:firstRowFirstColumn="1" w:firstRowLastColumn="0" w:lastRowFirstColumn="0" w:lastRowLastColumn="0"/>
            <w:tcW w:w="6803" w:type="dxa"/>
          </w:tcPr>
          <w:p w14:paraId="44EE5526" w14:textId="4946E0C7" w:rsidR="00A20A85" w:rsidRPr="00A4559E" w:rsidRDefault="0047608F" w:rsidP="009718E7">
            <w:pPr>
              <w:pStyle w:val="G-PCCTablebodyKWN"/>
              <w:rPr>
                <w:noProof/>
              </w:rPr>
            </w:pPr>
            <w:r>
              <w:rPr>
                <w:rStyle w:val="Synvarinline"/>
                <w:rFonts w:eastAsia="Malgun Gothic" w:hint="eastAsia"/>
                <w:lang w:eastAsia="ko-KR"/>
              </w:rPr>
              <w:t>fgs_</w:t>
            </w:r>
            <w:r w:rsidR="009E11EB">
              <w:rPr>
                <w:rStyle w:val="Synvarinline"/>
                <w:rFonts w:eastAsia="Malgun Gothic" w:hint="eastAsia"/>
                <w:lang w:eastAsia="ko-KR"/>
              </w:rPr>
              <w:t>layer_group_</w:t>
            </w:r>
            <w:r>
              <w:rPr>
                <w:rStyle w:val="Synvarinline"/>
                <w:rFonts w:eastAsia="Malgun Gothic" w:hint="eastAsia"/>
                <w:lang w:eastAsia="ko-KR"/>
              </w:rPr>
              <w:t>structure_inventory</w:t>
            </w:r>
            <w:r w:rsidR="00A20A85" w:rsidRPr="00A7007C">
              <w:rPr>
                <w:rStyle w:val="Exprinline"/>
              </w:rPr>
              <w:t>( ) {</w:t>
            </w:r>
          </w:p>
        </w:tc>
        <w:tc>
          <w:tcPr>
            <w:tcW w:w="1417" w:type="dxa"/>
          </w:tcPr>
          <w:p w14:paraId="06457125" w14:textId="77777777" w:rsidR="00A20A85" w:rsidRPr="00A4559E" w:rsidRDefault="00A20A85" w:rsidP="009718E7">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A4559E">
              <w:rPr>
                <w:noProof/>
              </w:rPr>
              <w:t>Descriptor</w:t>
            </w:r>
          </w:p>
        </w:tc>
        <w:tc>
          <w:tcPr>
            <w:tcW w:w="1417" w:type="dxa"/>
          </w:tcPr>
          <w:p w14:paraId="31123FDB" w14:textId="77777777" w:rsidR="00A20A85" w:rsidRPr="00A4559E" w:rsidRDefault="00A20A85" w:rsidP="009718E7">
            <w:pPr>
              <w:pStyle w:val="G-PCCTablebody"/>
              <w:jc w:val="center"/>
              <w:cnfStyle w:val="100000000000" w:firstRow="1" w:lastRow="0" w:firstColumn="0" w:lastColumn="0" w:oddVBand="0" w:evenVBand="0" w:oddHBand="0" w:evenHBand="0" w:firstRowFirstColumn="0" w:firstRowLastColumn="0" w:lastRowFirstColumn="0" w:lastRowLastColumn="0"/>
              <w:rPr>
                <w:b w:val="0"/>
                <w:noProof/>
              </w:rPr>
            </w:pPr>
            <w:r w:rsidRPr="00A4559E">
              <w:rPr>
                <w:noProof/>
              </w:rPr>
              <w:t>Semantics</w:t>
            </w:r>
          </w:p>
        </w:tc>
      </w:tr>
      <w:tr w:rsidR="00C82C77" w:rsidRPr="00A4559E" w14:paraId="7A3E55E1" w14:textId="77777777" w:rsidTr="009718E7">
        <w:trPr>
          <w:trHeight w:val="20"/>
        </w:trPr>
        <w:tc>
          <w:tcPr>
            <w:tcW w:w="6803" w:type="dxa"/>
          </w:tcPr>
          <w:p w14:paraId="21558954" w14:textId="5E6BACA3" w:rsidR="00C82C77" w:rsidRPr="00341E7E" w:rsidRDefault="00C82C77" w:rsidP="000D51FB">
            <w:pPr>
              <w:pStyle w:val="G-PCCTablebody"/>
              <w:tabs>
                <w:tab w:val="clear" w:pos="403"/>
              </w:tabs>
              <w:ind w:firstLineChars="150" w:firstLine="306"/>
              <w:rPr>
                <w:rStyle w:val="Codeinline"/>
              </w:rPr>
            </w:pPr>
            <w:r w:rsidRPr="0007724B">
              <w:rPr>
                <w:rStyle w:val="Synboldinline"/>
              </w:rPr>
              <w:t>lgsi_seq_parameter_set_id</w:t>
            </w:r>
          </w:p>
        </w:tc>
        <w:tc>
          <w:tcPr>
            <w:tcW w:w="1417" w:type="dxa"/>
          </w:tcPr>
          <w:p w14:paraId="69822C10" w14:textId="631C5FB9" w:rsidR="00C82C77" w:rsidRPr="000F4163" w:rsidRDefault="00C82C77" w:rsidP="00C82C77">
            <w:pPr>
              <w:pStyle w:val="G-PCCTablebody"/>
              <w:jc w:val="center"/>
              <w:rPr>
                <w:noProof/>
              </w:rPr>
            </w:pPr>
            <w:r w:rsidRPr="007E17A7">
              <w:rPr>
                <w:rFonts w:eastAsia="Malgun Gothic"/>
              </w:rPr>
              <w:t>u(4)</w:t>
            </w:r>
          </w:p>
        </w:tc>
        <w:tc>
          <w:tcPr>
            <w:tcW w:w="1417" w:type="dxa"/>
          </w:tcPr>
          <w:p w14:paraId="41E145C4" w14:textId="242D28F4" w:rsidR="00C82C77" w:rsidRPr="00A7007C" w:rsidRDefault="003C071F" w:rsidP="00C82C77">
            <w:pPr>
              <w:pStyle w:val="G-PCCTablebody"/>
              <w:jc w:val="center"/>
              <w:rPr>
                <w:rFonts w:eastAsia="Malgun Gothic"/>
                <w:noProof/>
                <w:lang w:eastAsia="ko-KR"/>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00484705">
              <w:rPr>
                <w:rFonts w:eastAsia="Malgun Gothic"/>
                <w:noProof/>
                <w:lang w:eastAsia="ko-KR"/>
              </w:rPr>
              <w:instrText xml:space="preserve"> \* MERGEFORMAT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C82C77" w:rsidRPr="00A4559E" w14:paraId="631E1AFA" w14:textId="77777777" w:rsidTr="009718E7">
        <w:trPr>
          <w:trHeight w:val="20"/>
        </w:trPr>
        <w:tc>
          <w:tcPr>
            <w:tcW w:w="6803" w:type="dxa"/>
          </w:tcPr>
          <w:p w14:paraId="4471853C" w14:textId="782829AA" w:rsidR="00C82C77" w:rsidRPr="00A7007C" w:rsidRDefault="00C82C77" w:rsidP="000D51FB">
            <w:pPr>
              <w:pStyle w:val="G-PCCTablebody"/>
              <w:ind w:firstLineChars="150" w:firstLine="306"/>
              <w:rPr>
                <w:rStyle w:val="Codeinline"/>
              </w:rPr>
            </w:pPr>
            <w:r w:rsidRPr="0007724B">
              <w:rPr>
                <w:rStyle w:val="Synboldinline"/>
              </w:rPr>
              <w:t>lgsi_frame_ctr_lsb_bits</w:t>
            </w:r>
          </w:p>
        </w:tc>
        <w:tc>
          <w:tcPr>
            <w:tcW w:w="1417" w:type="dxa"/>
          </w:tcPr>
          <w:p w14:paraId="5211293C" w14:textId="428CCDA1" w:rsidR="00C82C77" w:rsidRPr="00A27324" w:rsidRDefault="00C82C77" w:rsidP="00C82C77">
            <w:pPr>
              <w:pStyle w:val="G-PCCTablebody"/>
              <w:jc w:val="center"/>
              <w:rPr>
                <w:noProof/>
              </w:rPr>
            </w:pPr>
            <w:r w:rsidRPr="007E17A7">
              <w:rPr>
                <w:rFonts w:eastAsia="Malgun Gothic"/>
              </w:rPr>
              <w:t>u(5)</w:t>
            </w:r>
          </w:p>
        </w:tc>
        <w:tc>
          <w:tcPr>
            <w:tcW w:w="1417" w:type="dxa"/>
          </w:tcPr>
          <w:p w14:paraId="7767C5D9" w14:textId="1E3F8B7C" w:rsidR="00C82C77" w:rsidRPr="00484705" w:rsidRDefault="00D062DF" w:rsidP="00C82C77">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C82C77" w:rsidRPr="00A4559E" w14:paraId="7D25C199" w14:textId="77777777" w:rsidTr="009718E7">
        <w:trPr>
          <w:trHeight w:val="20"/>
        </w:trPr>
        <w:tc>
          <w:tcPr>
            <w:tcW w:w="6803" w:type="dxa"/>
          </w:tcPr>
          <w:p w14:paraId="14FDE07C" w14:textId="4FFE620D" w:rsidR="00C82C77" w:rsidRPr="00A27324" w:rsidRDefault="00C82C77" w:rsidP="000D51FB">
            <w:pPr>
              <w:pStyle w:val="G-PCCTablebody"/>
              <w:ind w:firstLineChars="150" w:firstLine="306"/>
              <w:rPr>
                <w:rStyle w:val="Codeinline"/>
              </w:rPr>
            </w:pPr>
            <w:r w:rsidRPr="0007724B">
              <w:rPr>
                <w:rStyle w:val="Synboldinline"/>
              </w:rPr>
              <w:t>lgsi_frame_ctr_lsb</w:t>
            </w:r>
          </w:p>
        </w:tc>
        <w:tc>
          <w:tcPr>
            <w:tcW w:w="1417" w:type="dxa"/>
          </w:tcPr>
          <w:p w14:paraId="6A99AB98" w14:textId="4FF57D6C" w:rsidR="00C82C77" w:rsidRPr="00A27324" w:rsidRDefault="00C82C77" w:rsidP="00C82C77">
            <w:pPr>
              <w:pStyle w:val="G-PCCTablebody"/>
              <w:jc w:val="center"/>
              <w:rPr>
                <w:noProof/>
              </w:rPr>
            </w:pPr>
            <w:r w:rsidRPr="007E17A7">
              <w:rPr>
                <w:rFonts w:eastAsia="Malgun Gothic"/>
              </w:rPr>
              <w:t>u(v)</w:t>
            </w:r>
          </w:p>
        </w:tc>
        <w:tc>
          <w:tcPr>
            <w:tcW w:w="1417" w:type="dxa"/>
          </w:tcPr>
          <w:p w14:paraId="2458C90D" w14:textId="7B8FD631" w:rsidR="00C82C77" w:rsidRPr="00484705" w:rsidRDefault="00D062DF" w:rsidP="00C82C77">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C82C77" w:rsidRPr="00A4559E" w14:paraId="67F88D8E" w14:textId="77777777" w:rsidTr="009718E7">
        <w:trPr>
          <w:trHeight w:val="20"/>
        </w:trPr>
        <w:tc>
          <w:tcPr>
            <w:tcW w:w="6803" w:type="dxa"/>
          </w:tcPr>
          <w:p w14:paraId="2C810E88" w14:textId="1332C819" w:rsidR="00C82C77" w:rsidRPr="00A27324" w:rsidRDefault="00C82C77" w:rsidP="000D51FB">
            <w:pPr>
              <w:pStyle w:val="G-PCCTablebody"/>
              <w:ind w:firstLineChars="150" w:firstLine="306"/>
              <w:rPr>
                <w:rStyle w:val="Codeinline"/>
              </w:rPr>
            </w:pPr>
            <w:r w:rsidRPr="0007724B">
              <w:rPr>
                <w:rStyle w:val="Synboldinline"/>
              </w:rPr>
              <w:t>lgsi_num_slice_minus1</w:t>
            </w:r>
          </w:p>
        </w:tc>
        <w:tc>
          <w:tcPr>
            <w:tcW w:w="1417" w:type="dxa"/>
          </w:tcPr>
          <w:p w14:paraId="6E174C4C" w14:textId="2B66CDD4" w:rsidR="00C82C77" w:rsidRPr="00A27324" w:rsidRDefault="00C82C77" w:rsidP="00C82C77">
            <w:pPr>
              <w:pStyle w:val="G-PCCTablebody"/>
              <w:jc w:val="center"/>
              <w:rPr>
                <w:noProof/>
              </w:rPr>
            </w:pPr>
            <w:r w:rsidRPr="00DC3B5E">
              <w:rPr>
                <w:rFonts w:eastAsia="Malgun Gothic"/>
              </w:rPr>
              <w:t>u(16)</w:t>
            </w:r>
          </w:p>
        </w:tc>
        <w:tc>
          <w:tcPr>
            <w:tcW w:w="1417" w:type="dxa"/>
          </w:tcPr>
          <w:p w14:paraId="0ED6F819" w14:textId="5AEC1279" w:rsidR="00C82C77" w:rsidRPr="00484705" w:rsidRDefault="00D062DF" w:rsidP="00C82C77">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174815" w:rsidRPr="00A4559E" w14:paraId="0C7E9D35" w14:textId="77777777" w:rsidTr="009718E7">
        <w:trPr>
          <w:trHeight w:val="20"/>
        </w:trPr>
        <w:tc>
          <w:tcPr>
            <w:tcW w:w="6803" w:type="dxa"/>
          </w:tcPr>
          <w:p w14:paraId="455B5C73" w14:textId="560F4F0D" w:rsidR="00174815" w:rsidRPr="00A27324" w:rsidRDefault="00174815" w:rsidP="000D51FB">
            <w:pPr>
              <w:pStyle w:val="G-PCCTablebodyKWN"/>
              <w:rPr>
                <w:rStyle w:val="Codeinline"/>
              </w:rPr>
            </w:pPr>
            <w:r w:rsidRPr="00A4559E">
              <w:rPr>
                <w:rStyle w:val="Codeinline"/>
              </w:rPr>
              <w:t>  </w:t>
            </w:r>
            <w:r w:rsidR="00C82687">
              <w:rPr>
                <w:rStyle w:val="Codeinline"/>
                <w:rFonts w:eastAsia="Malgun Gothic" w:hint="eastAsia"/>
                <w:lang w:eastAsia="ko-KR"/>
              </w:rPr>
              <w:t xml:space="preserve"> </w:t>
            </w:r>
            <w:r w:rsidR="00DB6BEF" w:rsidRPr="0007724B">
              <w:rPr>
                <w:rStyle w:val="Funcinline"/>
              </w:rPr>
              <w:t>if</w:t>
            </w:r>
            <w:r w:rsidR="00DB6BEF" w:rsidRPr="0007724B">
              <w:rPr>
                <w:rStyle w:val="Exprinline"/>
              </w:rPr>
              <w:t>(</w:t>
            </w:r>
            <w:r w:rsidR="00C82687">
              <w:rPr>
                <w:rStyle w:val="Synvarinline"/>
                <w:rFonts w:eastAsia="Malgun Gothic" w:hint="eastAsia"/>
                <w:lang w:eastAsia="ko-KR"/>
              </w:rPr>
              <w:t>l</w:t>
            </w:r>
            <w:r w:rsidR="00DB6BEF" w:rsidRPr="0007724B">
              <w:rPr>
                <w:rStyle w:val="Synvarinline"/>
              </w:rPr>
              <w:t>gsi_num_slices_minus1</w:t>
            </w:r>
            <w:r w:rsidR="00DB6BEF" w:rsidRPr="0007724B">
              <w:rPr>
                <w:rStyle w:val="Exprinline"/>
              </w:rPr>
              <w:t xml:space="preserve"> </w:t>
            </w:r>
            <m:oMath>
              <m:r>
                <w:rPr>
                  <w:rStyle w:val="Exprinline"/>
                </w:rPr>
                <m:t>≥</m:t>
              </m:r>
            </m:oMath>
            <w:r w:rsidR="00DB6BEF" w:rsidRPr="0007724B">
              <w:rPr>
                <w:rStyle w:val="Exprinline"/>
              </w:rPr>
              <w:t xml:space="preserve"> 0 ) {</w:t>
            </w:r>
            <w:r w:rsidRPr="0000518E">
              <w:rPr>
                <w:rStyle w:val="Exprinline"/>
              </w:rPr>
              <w:t xml:space="preserve"> </w:t>
            </w:r>
          </w:p>
        </w:tc>
        <w:tc>
          <w:tcPr>
            <w:tcW w:w="1417" w:type="dxa"/>
          </w:tcPr>
          <w:p w14:paraId="5CF675C7" w14:textId="77777777" w:rsidR="00174815" w:rsidRPr="00A27324" w:rsidRDefault="00174815" w:rsidP="00174815">
            <w:pPr>
              <w:pStyle w:val="G-PCCTablebody"/>
              <w:jc w:val="center"/>
              <w:rPr>
                <w:noProof/>
              </w:rPr>
            </w:pPr>
          </w:p>
        </w:tc>
        <w:tc>
          <w:tcPr>
            <w:tcW w:w="1417" w:type="dxa"/>
          </w:tcPr>
          <w:p w14:paraId="76113080" w14:textId="77777777" w:rsidR="00174815" w:rsidRPr="00484705" w:rsidRDefault="00174815" w:rsidP="00174815">
            <w:pPr>
              <w:pStyle w:val="G-PCCTablebody"/>
              <w:jc w:val="center"/>
              <w:rPr>
                <w:noProof/>
              </w:rPr>
            </w:pPr>
          </w:p>
        </w:tc>
      </w:tr>
      <w:tr w:rsidR="007D6644" w:rsidRPr="00A4559E" w14:paraId="5386ECAA" w14:textId="77777777" w:rsidTr="009718E7">
        <w:trPr>
          <w:trHeight w:val="20"/>
        </w:trPr>
        <w:tc>
          <w:tcPr>
            <w:tcW w:w="6803" w:type="dxa"/>
          </w:tcPr>
          <w:p w14:paraId="6C4824EF" w14:textId="42F17D8D" w:rsidR="007D6644" w:rsidRPr="00A4559E" w:rsidRDefault="007D6644" w:rsidP="000D51FB">
            <w:pPr>
              <w:pStyle w:val="G-PCCTablebodyKWN"/>
              <w:ind w:firstLineChars="300" w:firstLine="600"/>
              <w:rPr>
                <w:rStyle w:val="Codeinline"/>
              </w:rPr>
            </w:pPr>
            <w:r w:rsidRPr="0007724B">
              <w:rPr>
                <w:rStyle w:val="Funcinline"/>
              </w:rPr>
              <w:t>for</w:t>
            </w:r>
            <w:r w:rsidRPr="0007724B">
              <w:rPr>
                <w:rStyle w:val="Exprinline"/>
              </w:rPr>
              <w:t>(</w:t>
            </w:r>
            <w:r w:rsidRPr="0007724B">
              <w:rPr>
                <w:rStyle w:val="VarNinline"/>
              </w:rPr>
              <w:t>sId</w:t>
            </w:r>
            <w:r w:rsidRPr="0007724B">
              <w:rPr>
                <w:rStyle w:val="Exprinline"/>
              </w:rPr>
              <w:t xml:space="preserve">=0; </w:t>
            </w:r>
            <w:r w:rsidRPr="0007724B">
              <w:rPr>
                <w:rStyle w:val="VarNinline"/>
              </w:rPr>
              <w:t>sId</w:t>
            </w:r>
            <w:r w:rsidR="00D314E0">
              <w:rPr>
                <w:rStyle w:val="VarNinline"/>
                <w:rFonts w:eastAsia="Malgun Gothic" w:hint="eastAsia"/>
                <w:lang w:eastAsia="ko-KR"/>
              </w:rPr>
              <w:t xml:space="preserve"> </w:t>
            </w:r>
            <w:r w:rsidR="00D314E0" w:rsidRPr="00A27324">
              <w:rPr>
                <w:rStyle w:val="Exprinline"/>
              </w:rPr>
              <w:t>≤</w:t>
            </w:r>
            <w:r>
              <w:rPr>
                <w:rStyle w:val="Synvarinline"/>
                <w:rFonts w:eastAsia="Malgun Gothic" w:hint="eastAsia"/>
                <w:lang w:eastAsia="ko-KR"/>
              </w:rPr>
              <w:t xml:space="preserve"> </w:t>
            </w:r>
            <w:r w:rsidRPr="0007724B">
              <w:rPr>
                <w:rStyle w:val="Synvarinline"/>
              </w:rPr>
              <w:t>lgsi_num_slices_minus1</w:t>
            </w:r>
            <w:r w:rsidRPr="0007724B">
              <w:rPr>
                <w:rStyle w:val="Exprinline"/>
              </w:rPr>
              <w:t xml:space="preserve">; </w:t>
            </w:r>
            <w:r w:rsidRPr="0007724B">
              <w:rPr>
                <w:rStyle w:val="VarNinline"/>
              </w:rPr>
              <w:t>sId</w:t>
            </w:r>
            <w:r w:rsidRPr="0007724B">
              <w:rPr>
                <w:rStyle w:val="Exprinline"/>
              </w:rPr>
              <w:t>++)</w:t>
            </w:r>
            <w:r w:rsidR="00AC5EB3">
              <w:rPr>
                <w:rStyle w:val="Exprinline"/>
                <w:rFonts w:eastAsia="Malgun Gothic" w:hint="eastAsia"/>
                <w:lang w:eastAsia="ko-KR"/>
              </w:rPr>
              <w:t xml:space="preserve"> </w:t>
            </w:r>
            <w:r w:rsidRPr="0007724B">
              <w:rPr>
                <w:rStyle w:val="Exprinline"/>
              </w:rPr>
              <w:t>{</w:t>
            </w:r>
          </w:p>
        </w:tc>
        <w:tc>
          <w:tcPr>
            <w:tcW w:w="1417" w:type="dxa"/>
          </w:tcPr>
          <w:p w14:paraId="26BDC7F5" w14:textId="77777777" w:rsidR="007D6644" w:rsidRPr="00A27324" w:rsidRDefault="007D6644" w:rsidP="00174815">
            <w:pPr>
              <w:pStyle w:val="G-PCCTablebody"/>
              <w:jc w:val="center"/>
              <w:rPr>
                <w:noProof/>
              </w:rPr>
            </w:pPr>
          </w:p>
        </w:tc>
        <w:tc>
          <w:tcPr>
            <w:tcW w:w="1417" w:type="dxa"/>
          </w:tcPr>
          <w:p w14:paraId="59ACC178" w14:textId="77777777" w:rsidR="007D6644" w:rsidRPr="00484705" w:rsidRDefault="007D6644" w:rsidP="00174815">
            <w:pPr>
              <w:pStyle w:val="G-PCCTablebody"/>
              <w:jc w:val="center"/>
              <w:rPr>
                <w:noProof/>
              </w:rPr>
            </w:pPr>
          </w:p>
        </w:tc>
      </w:tr>
      <w:tr w:rsidR="00980AB5" w:rsidRPr="00A4559E" w14:paraId="0E17CA8B" w14:textId="77777777" w:rsidTr="009718E7">
        <w:trPr>
          <w:trHeight w:val="20"/>
        </w:trPr>
        <w:tc>
          <w:tcPr>
            <w:tcW w:w="6803" w:type="dxa"/>
          </w:tcPr>
          <w:p w14:paraId="256603C3" w14:textId="5772010A" w:rsidR="00980AB5" w:rsidRPr="00A27324" w:rsidRDefault="00980AB5" w:rsidP="000D51FB">
            <w:pPr>
              <w:pStyle w:val="G-PCCTablebody"/>
              <w:ind w:firstLineChars="450" w:firstLine="918"/>
              <w:rPr>
                <w:rStyle w:val="Codeinline"/>
              </w:rPr>
            </w:pPr>
            <w:r w:rsidRPr="0007724B">
              <w:rPr>
                <w:rStyle w:val="Synboldinline"/>
              </w:rPr>
              <w:t>lgsi_slice_id</w:t>
            </w:r>
            <w:r w:rsidRPr="0007724B">
              <w:rPr>
                <w:rStyle w:val="Exprinline"/>
              </w:rPr>
              <w:t>[</w:t>
            </w:r>
            <w:r w:rsidRPr="0007724B">
              <w:rPr>
                <w:rStyle w:val="VarNinline"/>
              </w:rPr>
              <w:t>sId</w:t>
            </w:r>
            <w:r w:rsidRPr="0007724B">
              <w:rPr>
                <w:rStyle w:val="Exprinline"/>
              </w:rPr>
              <w:t>]</w:t>
            </w:r>
          </w:p>
        </w:tc>
        <w:tc>
          <w:tcPr>
            <w:tcW w:w="1417" w:type="dxa"/>
          </w:tcPr>
          <w:p w14:paraId="55AB0F9A" w14:textId="1B173CB6" w:rsidR="00980AB5" w:rsidRPr="00A27324" w:rsidRDefault="00980AB5" w:rsidP="00980AB5">
            <w:pPr>
              <w:pStyle w:val="G-PCCTablebody"/>
              <w:jc w:val="center"/>
              <w:rPr>
                <w:noProof/>
              </w:rPr>
            </w:pPr>
            <w:r w:rsidRPr="00DC3B5E">
              <w:rPr>
                <w:rFonts w:eastAsia="Malgun Gothic"/>
              </w:rPr>
              <w:t>ue(v)</w:t>
            </w:r>
          </w:p>
        </w:tc>
        <w:tc>
          <w:tcPr>
            <w:tcW w:w="1417" w:type="dxa"/>
          </w:tcPr>
          <w:p w14:paraId="1E8276E4" w14:textId="557D3132" w:rsidR="00980AB5" w:rsidRPr="00484705" w:rsidRDefault="00D062DF" w:rsidP="00980AB5">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D062DF" w:rsidRPr="00A4559E" w14:paraId="3232765B" w14:textId="77777777" w:rsidTr="009718E7">
        <w:trPr>
          <w:trHeight w:val="20"/>
        </w:trPr>
        <w:tc>
          <w:tcPr>
            <w:tcW w:w="6803" w:type="dxa"/>
          </w:tcPr>
          <w:p w14:paraId="448CE56B" w14:textId="382D44AC" w:rsidR="00D062DF" w:rsidRPr="00A27324" w:rsidRDefault="00D062DF" w:rsidP="000D51FB">
            <w:pPr>
              <w:pStyle w:val="G-PCCTablebody"/>
              <w:ind w:firstLineChars="450" w:firstLine="918"/>
              <w:rPr>
                <w:rStyle w:val="Codeinline"/>
              </w:rPr>
            </w:pPr>
            <w:r w:rsidRPr="0007724B">
              <w:rPr>
                <w:rStyle w:val="Synboldinline"/>
              </w:rPr>
              <w:t>lgsi_num_layer_groups_minus1</w:t>
            </w:r>
            <w:r w:rsidRPr="0007724B">
              <w:rPr>
                <w:rStyle w:val="Exprinline"/>
              </w:rPr>
              <w:t>[</w:t>
            </w:r>
            <w:r w:rsidRPr="0007724B">
              <w:rPr>
                <w:rStyle w:val="VarNinline"/>
              </w:rPr>
              <w:t>sId</w:t>
            </w:r>
            <w:r w:rsidRPr="0007724B">
              <w:rPr>
                <w:rStyle w:val="Exprinline"/>
              </w:rPr>
              <w:t>]</w:t>
            </w:r>
          </w:p>
        </w:tc>
        <w:tc>
          <w:tcPr>
            <w:tcW w:w="1417" w:type="dxa"/>
          </w:tcPr>
          <w:p w14:paraId="6C4A0399" w14:textId="18C462E9" w:rsidR="00D062DF" w:rsidRPr="00A27324" w:rsidRDefault="00D062DF" w:rsidP="00D062DF">
            <w:pPr>
              <w:pStyle w:val="G-PCCTablebody"/>
              <w:jc w:val="center"/>
              <w:rPr>
                <w:noProof/>
              </w:rPr>
            </w:pPr>
            <w:r w:rsidRPr="007E17A7">
              <w:rPr>
                <w:rFonts w:eastAsia="Malgun Gothic"/>
              </w:rPr>
              <w:t>u(8)</w:t>
            </w:r>
          </w:p>
        </w:tc>
        <w:tc>
          <w:tcPr>
            <w:tcW w:w="1417" w:type="dxa"/>
          </w:tcPr>
          <w:p w14:paraId="6E78FA97" w14:textId="38F7E126"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D062DF" w:rsidRPr="00A4559E" w14:paraId="35EF7EF4" w14:textId="77777777" w:rsidTr="009718E7">
        <w:trPr>
          <w:trHeight w:val="20"/>
        </w:trPr>
        <w:tc>
          <w:tcPr>
            <w:tcW w:w="6803" w:type="dxa"/>
          </w:tcPr>
          <w:p w14:paraId="43E61C20" w14:textId="75C51230" w:rsidR="00D062DF" w:rsidRPr="00A27324" w:rsidRDefault="00D062DF" w:rsidP="000D51FB">
            <w:pPr>
              <w:pStyle w:val="G-PCCTablebody"/>
              <w:ind w:firstLineChars="450" w:firstLine="918"/>
              <w:rPr>
                <w:rStyle w:val="Codeinline"/>
              </w:rPr>
            </w:pPr>
            <w:r w:rsidRPr="0007724B">
              <w:rPr>
                <w:rStyle w:val="Synboldinline"/>
              </w:rPr>
              <w:t>lgsi_subgroup_bbox_origin</w:t>
            </w:r>
            <w:r w:rsidRPr="00515845">
              <w:rPr>
                <w:rStyle w:val="Synboldinline"/>
              </w:rPr>
              <w:t>_bits_minus1</w:t>
            </w:r>
          </w:p>
        </w:tc>
        <w:tc>
          <w:tcPr>
            <w:tcW w:w="1417" w:type="dxa"/>
          </w:tcPr>
          <w:p w14:paraId="6DD1BDD5" w14:textId="1A70C285" w:rsidR="00D062DF" w:rsidRPr="00A27324" w:rsidRDefault="00D062DF" w:rsidP="00D062DF">
            <w:pPr>
              <w:pStyle w:val="G-PCCTablebody"/>
              <w:jc w:val="center"/>
              <w:rPr>
                <w:noProof/>
              </w:rPr>
            </w:pPr>
            <w:r w:rsidRPr="00515845">
              <w:t>u</w:t>
            </w:r>
            <w:r>
              <w:t>e</w:t>
            </w:r>
            <w:r w:rsidRPr="00515845">
              <w:t>(</w:t>
            </w:r>
            <w:r>
              <w:t>v</w:t>
            </w:r>
            <w:r w:rsidRPr="00515845">
              <w:t>)</w:t>
            </w:r>
          </w:p>
        </w:tc>
        <w:tc>
          <w:tcPr>
            <w:tcW w:w="1417" w:type="dxa"/>
          </w:tcPr>
          <w:p w14:paraId="226C75CA" w14:textId="18854606"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D062DF" w:rsidRPr="00A4559E" w14:paraId="70CDB1AC" w14:textId="77777777" w:rsidTr="009718E7">
        <w:trPr>
          <w:trHeight w:val="20"/>
        </w:trPr>
        <w:tc>
          <w:tcPr>
            <w:tcW w:w="6803" w:type="dxa"/>
          </w:tcPr>
          <w:p w14:paraId="13E67C44" w14:textId="6293699E" w:rsidR="00D062DF" w:rsidRPr="00A27324" w:rsidRDefault="00D062DF" w:rsidP="000D51FB">
            <w:pPr>
              <w:pStyle w:val="G-PCCTablebody"/>
              <w:ind w:firstLineChars="450" w:firstLine="918"/>
              <w:rPr>
                <w:rStyle w:val="Codeinline"/>
              </w:rPr>
            </w:pPr>
            <w:r w:rsidRPr="0007724B">
              <w:rPr>
                <w:rStyle w:val="Synboldinline"/>
              </w:rPr>
              <w:t>lgsi_subgroup_bbox_size</w:t>
            </w:r>
            <w:r w:rsidRPr="00515845">
              <w:rPr>
                <w:rStyle w:val="Synboldinline"/>
              </w:rPr>
              <w:t>_bits_minus1</w:t>
            </w:r>
          </w:p>
        </w:tc>
        <w:tc>
          <w:tcPr>
            <w:tcW w:w="1417" w:type="dxa"/>
          </w:tcPr>
          <w:p w14:paraId="0C3A0862" w14:textId="11909FAD" w:rsidR="00D062DF" w:rsidRPr="00A27324" w:rsidRDefault="00D062DF" w:rsidP="00D062DF">
            <w:pPr>
              <w:pStyle w:val="G-PCCTablebody"/>
              <w:jc w:val="center"/>
              <w:rPr>
                <w:noProof/>
              </w:rPr>
            </w:pPr>
            <w:r w:rsidRPr="00515845">
              <w:t>u</w:t>
            </w:r>
            <w:r>
              <w:t>e</w:t>
            </w:r>
            <w:r w:rsidRPr="00515845">
              <w:t>(</w:t>
            </w:r>
            <w:r>
              <w:t>v</w:t>
            </w:r>
            <w:r w:rsidRPr="00515845">
              <w:t>)</w:t>
            </w:r>
          </w:p>
        </w:tc>
        <w:tc>
          <w:tcPr>
            <w:tcW w:w="1417" w:type="dxa"/>
          </w:tcPr>
          <w:p w14:paraId="29605C9D" w14:textId="4BDC1824"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980AB5" w:rsidRPr="00A4559E" w14:paraId="59A82E5A" w14:textId="77777777" w:rsidTr="009718E7">
        <w:trPr>
          <w:trHeight w:val="20"/>
        </w:trPr>
        <w:tc>
          <w:tcPr>
            <w:tcW w:w="6803" w:type="dxa"/>
          </w:tcPr>
          <w:p w14:paraId="3158DCD2" w14:textId="10EF3170" w:rsidR="00980AB5" w:rsidRPr="00530351" w:rsidRDefault="00B01114" w:rsidP="000D51FB">
            <w:pPr>
              <w:pStyle w:val="G-PCCTablebodyKWN"/>
              <w:ind w:firstLineChars="450" w:firstLine="900"/>
              <w:rPr>
                <w:rStyle w:val="Codeinline"/>
              </w:rPr>
            </w:pPr>
            <w:r w:rsidRPr="0007724B">
              <w:rPr>
                <w:rStyle w:val="Funcinline"/>
              </w:rPr>
              <w:t>for</w:t>
            </w:r>
            <w:r w:rsidRPr="0007724B">
              <w:rPr>
                <w:rStyle w:val="Exprinline"/>
              </w:rPr>
              <w:t>(</w:t>
            </w:r>
            <w:r w:rsidRPr="0007724B">
              <w:rPr>
                <w:rStyle w:val="VarNinline"/>
              </w:rPr>
              <w:t>gId</w:t>
            </w:r>
            <w:r w:rsidRPr="0007724B">
              <w:rPr>
                <w:rStyle w:val="Exprinline"/>
              </w:rPr>
              <w:t xml:space="preserve">=0; </w:t>
            </w:r>
            <w:r w:rsidRPr="0007724B">
              <w:rPr>
                <w:rStyle w:val="VarNinline"/>
              </w:rPr>
              <w:t>gId</w:t>
            </w:r>
            <w:r w:rsidRPr="00E414B3">
              <w:rPr>
                <w:rStyle w:val="Exprinline"/>
              </w:rPr>
              <w:t xml:space="preserve"> </w:t>
            </w:r>
            <w:r w:rsidR="003F16F5" w:rsidRPr="00A27324">
              <w:rPr>
                <w:rStyle w:val="Exprinline"/>
              </w:rPr>
              <w:t>≤</w:t>
            </w:r>
            <w:r w:rsidR="003F16F5">
              <w:rPr>
                <w:rStyle w:val="Exprinline"/>
                <w:rFonts w:eastAsia="Malgun Gothic" w:hint="eastAsia"/>
                <w:lang w:eastAsia="ko-KR"/>
              </w:rPr>
              <w:t xml:space="preserve"> </w:t>
            </w:r>
            <w:r w:rsidRPr="0007724B">
              <w:rPr>
                <w:rStyle w:val="Synvarinline"/>
              </w:rPr>
              <w:t>lgsi_num_layer_groups_minus1</w:t>
            </w:r>
            <w:r w:rsidRPr="0007724B">
              <w:rPr>
                <w:rStyle w:val="Exprinline"/>
              </w:rPr>
              <w:t>[</w:t>
            </w:r>
            <w:r w:rsidRPr="0007724B">
              <w:rPr>
                <w:rStyle w:val="VarNinline"/>
              </w:rPr>
              <w:t>sId</w:t>
            </w:r>
            <w:r w:rsidRPr="0007724B">
              <w:rPr>
                <w:rStyle w:val="Exprinline"/>
              </w:rPr>
              <w:t xml:space="preserve">]; </w:t>
            </w:r>
            <w:r w:rsidRPr="0007724B">
              <w:rPr>
                <w:rStyle w:val="VarNinline"/>
              </w:rPr>
              <w:t>gId</w:t>
            </w:r>
            <w:r w:rsidRPr="0007724B">
              <w:rPr>
                <w:rStyle w:val="Exprinline"/>
              </w:rPr>
              <w:t>++)</w:t>
            </w:r>
            <w:r>
              <w:rPr>
                <w:rStyle w:val="Exprinline"/>
                <w:rFonts w:eastAsia="Malgun Gothic" w:hint="eastAsia"/>
                <w:lang w:eastAsia="ko-KR"/>
              </w:rPr>
              <w:t xml:space="preserve"> </w:t>
            </w:r>
            <w:r w:rsidRPr="0007724B">
              <w:rPr>
                <w:rStyle w:val="Exprinline"/>
              </w:rPr>
              <w:t>{</w:t>
            </w:r>
          </w:p>
        </w:tc>
        <w:tc>
          <w:tcPr>
            <w:tcW w:w="1417" w:type="dxa"/>
          </w:tcPr>
          <w:p w14:paraId="391C2BEC" w14:textId="77777777" w:rsidR="00980AB5" w:rsidRPr="00A27324" w:rsidRDefault="00980AB5" w:rsidP="00980AB5">
            <w:pPr>
              <w:pStyle w:val="G-PCCTablebody"/>
              <w:jc w:val="center"/>
              <w:rPr>
                <w:noProof/>
              </w:rPr>
            </w:pPr>
          </w:p>
        </w:tc>
        <w:tc>
          <w:tcPr>
            <w:tcW w:w="1417" w:type="dxa"/>
          </w:tcPr>
          <w:p w14:paraId="08CDC917" w14:textId="77777777" w:rsidR="00980AB5" w:rsidRPr="00484705" w:rsidRDefault="00980AB5" w:rsidP="00980AB5">
            <w:pPr>
              <w:pStyle w:val="G-PCCTablebody"/>
              <w:jc w:val="center"/>
              <w:rPr>
                <w:noProof/>
              </w:rPr>
            </w:pPr>
          </w:p>
        </w:tc>
      </w:tr>
      <w:tr w:rsidR="00D062DF" w:rsidRPr="00A4559E" w14:paraId="4D53C1A6" w14:textId="77777777" w:rsidTr="009718E7">
        <w:trPr>
          <w:trHeight w:val="20"/>
        </w:trPr>
        <w:tc>
          <w:tcPr>
            <w:tcW w:w="6803" w:type="dxa"/>
          </w:tcPr>
          <w:p w14:paraId="1BF0CE5C" w14:textId="04CF55F6" w:rsidR="00D062DF" w:rsidRPr="00A27324" w:rsidRDefault="00D062DF" w:rsidP="000D51FB">
            <w:pPr>
              <w:pStyle w:val="G-PCCTablebody"/>
              <w:tabs>
                <w:tab w:val="clear" w:pos="403"/>
              </w:tabs>
              <w:ind w:firstLineChars="600" w:firstLine="1223"/>
              <w:rPr>
                <w:rStyle w:val="Codeinline"/>
              </w:rPr>
            </w:pPr>
            <w:r w:rsidRPr="0007724B">
              <w:rPr>
                <w:rStyle w:val="Synboldinline"/>
              </w:rPr>
              <w:t>lgsi_layer_group_id</w:t>
            </w:r>
            <w:r w:rsidRPr="0007724B">
              <w:rPr>
                <w:rStyle w:val="Exprinline"/>
              </w:rPr>
              <w:t>[</w:t>
            </w:r>
            <w:r w:rsidRPr="0007724B">
              <w:rPr>
                <w:rStyle w:val="VarNinline"/>
              </w:rPr>
              <w:t>sId</w:t>
            </w:r>
            <w:r w:rsidRPr="0007724B">
              <w:rPr>
                <w:rStyle w:val="Exprinline"/>
              </w:rPr>
              <w:t>][</w:t>
            </w:r>
            <w:r w:rsidRPr="0007724B">
              <w:rPr>
                <w:rStyle w:val="VarNinline"/>
              </w:rPr>
              <w:t>gId</w:t>
            </w:r>
            <w:r w:rsidRPr="0007724B">
              <w:rPr>
                <w:rStyle w:val="Exprinline"/>
              </w:rPr>
              <w:t>]</w:t>
            </w:r>
          </w:p>
        </w:tc>
        <w:tc>
          <w:tcPr>
            <w:tcW w:w="1417" w:type="dxa"/>
          </w:tcPr>
          <w:p w14:paraId="0029724C" w14:textId="40BE15A5" w:rsidR="00D062DF" w:rsidRPr="00A27324" w:rsidRDefault="00D062DF" w:rsidP="00D062DF">
            <w:pPr>
              <w:pStyle w:val="G-PCCTablebody"/>
              <w:jc w:val="center"/>
              <w:rPr>
                <w:noProof/>
              </w:rPr>
            </w:pPr>
            <w:r w:rsidRPr="007E17A7">
              <w:rPr>
                <w:rFonts w:eastAsia="Malgun Gothic"/>
              </w:rPr>
              <w:t>u(8)</w:t>
            </w:r>
          </w:p>
        </w:tc>
        <w:tc>
          <w:tcPr>
            <w:tcW w:w="1417" w:type="dxa"/>
          </w:tcPr>
          <w:p w14:paraId="51127D0A" w14:textId="56939601"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D062DF" w:rsidRPr="00A4559E" w14:paraId="254D9D9D" w14:textId="77777777" w:rsidTr="009718E7">
        <w:trPr>
          <w:trHeight w:val="20"/>
        </w:trPr>
        <w:tc>
          <w:tcPr>
            <w:tcW w:w="6803" w:type="dxa"/>
          </w:tcPr>
          <w:p w14:paraId="35805EAD" w14:textId="04D9AE78" w:rsidR="00D062DF" w:rsidRPr="00A27324" w:rsidRDefault="00D062DF" w:rsidP="000D51FB">
            <w:pPr>
              <w:pStyle w:val="G-PCCTablebody"/>
              <w:ind w:firstLineChars="600" w:firstLine="1223"/>
              <w:rPr>
                <w:rStyle w:val="Codeinline"/>
              </w:rPr>
            </w:pPr>
            <w:r w:rsidRPr="0007724B">
              <w:rPr>
                <w:rStyle w:val="Synboldinline"/>
              </w:rPr>
              <w:t>lgsi_num_layers_minus1</w:t>
            </w:r>
            <w:r w:rsidRPr="0007724B">
              <w:rPr>
                <w:rStyle w:val="Exprinline"/>
              </w:rPr>
              <w:t>[</w:t>
            </w:r>
            <w:r w:rsidRPr="0007724B">
              <w:rPr>
                <w:rStyle w:val="VarNinline"/>
              </w:rPr>
              <w:t>sId</w:t>
            </w:r>
            <w:r w:rsidRPr="0007724B">
              <w:rPr>
                <w:rStyle w:val="Exprinline"/>
              </w:rPr>
              <w:t>][</w:t>
            </w:r>
            <w:r w:rsidRPr="0007724B">
              <w:rPr>
                <w:rStyle w:val="VarNinline"/>
              </w:rPr>
              <w:t>gId</w:t>
            </w:r>
            <w:r w:rsidRPr="0007724B">
              <w:rPr>
                <w:rStyle w:val="Exprinline"/>
              </w:rPr>
              <w:t>]</w:t>
            </w:r>
          </w:p>
        </w:tc>
        <w:tc>
          <w:tcPr>
            <w:tcW w:w="1417" w:type="dxa"/>
          </w:tcPr>
          <w:p w14:paraId="18BCD503" w14:textId="63C412E9" w:rsidR="00D062DF" w:rsidRPr="00A27324" w:rsidRDefault="00D062DF" w:rsidP="00D062DF">
            <w:pPr>
              <w:pStyle w:val="G-PCCTablebody"/>
              <w:jc w:val="center"/>
              <w:rPr>
                <w:noProof/>
              </w:rPr>
            </w:pPr>
            <w:r w:rsidRPr="007E17A7">
              <w:rPr>
                <w:rFonts w:eastAsia="Malgun Gothic"/>
              </w:rPr>
              <w:t>u(8)</w:t>
            </w:r>
          </w:p>
        </w:tc>
        <w:tc>
          <w:tcPr>
            <w:tcW w:w="1417" w:type="dxa"/>
          </w:tcPr>
          <w:p w14:paraId="1F44967B" w14:textId="76EE8744"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D062DF" w:rsidRPr="00A4559E" w14:paraId="043D8505" w14:textId="77777777" w:rsidTr="009718E7">
        <w:trPr>
          <w:trHeight w:val="20"/>
        </w:trPr>
        <w:tc>
          <w:tcPr>
            <w:tcW w:w="6803" w:type="dxa"/>
          </w:tcPr>
          <w:p w14:paraId="60AA4DD6" w14:textId="3BCB30F8" w:rsidR="00D062DF" w:rsidRPr="00A27324" w:rsidRDefault="00D062DF" w:rsidP="000D51FB">
            <w:pPr>
              <w:pStyle w:val="G-PCCTablebody"/>
              <w:ind w:firstLineChars="600" w:firstLine="1223"/>
              <w:rPr>
                <w:rStyle w:val="Codeinline"/>
              </w:rPr>
            </w:pPr>
            <w:r w:rsidRPr="0007724B">
              <w:rPr>
                <w:rStyle w:val="Synboldinline"/>
              </w:rPr>
              <w:t>lgsi_num_subgroups_minus1</w:t>
            </w:r>
            <w:r w:rsidRPr="0007724B">
              <w:rPr>
                <w:rStyle w:val="Exprinline"/>
              </w:rPr>
              <w:t>[</w:t>
            </w:r>
            <w:r w:rsidRPr="0007724B">
              <w:rPr>
                <w:rStyle w:val="VarNinline"/>
              </w:rPr>
              <w:t>sId</w:t>
            </w:r>
            <w:r w:rsidRPr="0007724B">
              <w:rPr>
                <w:rStyle w:val="Exprinline"/>
              </w:rPr>
              <w:t>][</w:t>
            </w:r>
            <w:r w:rsidRPr="0007724B">
              <w:rPr>
                <w:rStyle w:val="VarNinline"/>
              </w:rPr>
              <w:t>gId</w:t>
            </w:r>
            <w:r w:rsidRPr="0007724B">
              <w:rPr>
                <w:rStyle w:val="Exprinline"/>
              </w:rPr>
              <w:t>]</w:t>
            </w:r>
          </w:p>
        </w:tc>
        <w:tc>
          <w:tcPr>
            <w:tcW w:w="1417" w:type="dxa"/>
          </w:tcPr>
          <w:p w14:paraId="007902C8" w14:textId="1809EE7F" w:rsidR="00D062DF" w:rsidRPr="00A27324" w:rsidRDefault="00D062DF" w:rsidP="00D062DF">
            <w:pPr>
              <w:pStyle w:val="G-PCCTablebody"/>
              <w:jc w:val="center"/>
              <w:rPr>
                <w:noProof/>
              </w:rPr>
            </w:pPr>
            <w:r w:rsidRPr="007E17A7">
              <w:rPr>
                <w:rFonts w:eastAsia="Malgun Gothic"/>
              </w:rPr>
              <w:t>u(16)</w:t>
            </w:r>
          </w:p>
        </w:tc>
        <w:tc>
          <w:tcPr>
            <w:tcW w:w="1417" w:type="dxa"/>
          </w:tcPr>
          <w:p w14:paraId="3D6C7126" w14:textId="37C832EA"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135A1B" w:rsidRPr="00A4559E" w14:paraId="0AEB8948" w14:textId="77777777" w:rsidTr="009718E7">
        <w:trPr>
          <w:trHeight w:val="20"/>
        </w:trPr>
        <w:tc>
          <w:tcPr>
            <w:tcW w:w="6803" w:type="dxa"/>
          </w:tcPr>
          <w:p w14:paraId="2C79FCD5" w14:textId="1C6737FA" w:rsidR="00135A1B" w:rsidRPr="00A27324" w:rsidRDefault="00226084" w:rsidP="000D51FB">
            <w:pPr>
              <w:pStyle w:val="G-PCCTablebodyKWN"/>
              <w:ind w:firstLineChars="600" w:firstLine="1200"/>
              <w:rPr>
                <w:rStyle w:val="Codeinline"/>
              </w:rPr>
            </w:pPr>
            <w:r w:rsidRPr="0007724B">
              <w:rPr>
                <w:rStyle w:val="Funcinline"/>
              </w:rPr>
              <w:t>for</w:t>
            </w:r>
            <w:r w:rsidRPr="0007724B">
              <w:rPr>
                <w:rStyle w:val="Exprinline"/>
              </w:rPr>
              <w:t>(</w:t>
            </w:r>
            <w:r w:rsidRPr="0007724B">
              <w:rPr>
                <w:rStyle w:val="VarNinline"/>
              </w:rPr>
              <w:t>sgId</w:t>
            </w:r>
            <w:r w:rsidRPr="0007724B">
              <w:rPr>
                <w:rStyle w:val="Exprinline"/>
              </w:rPr>
              <w:t xml:space="preserve">=0; </w:t>
            </w:r>
            <w:r w:rsidRPr="0007724B">
              <w:rPr>
                <w:rStyle w:val="VarNinline"/>
              </w:rPr>
              <w:t>sgId</w:t>
            </w:r>
            <w:r w:rsidR="00D70FC9">
              <w:rPr>
                <w:rStyle w:val="VarNinline"/>
                <w:rFonts w:eastAsia="Malgun Gothic" w:hint="eastAsia"/>
                <w:lang w:eastAsia="ko-KR"/>
              </w:rPr>
              <w:t xml:space="preserve"> </w:t>
            </w:r>
            <w:r w:rsidR="00D70FC9" w:rsidRPr="00A27324">
              <w:rPr>
                <w:rStyle w:val="Exprinline"/>
              </w:rPr>
              <w:t>≤</w:t>
            </w:r>
            <w:r w:rsidR="00D70FC9">
              <w:rPr>
                <w:rStyle w:val="Exprinline"/>
                <w:rFonts w:eastAsia="Malgun Gothic" w:hint="eastAsia"/>
                <w:lang w:eastAsia="ko-KR"/>
              </w:rPr>
              <w:t xml:space="preserve"> </w:t>
            </w:r>
            <w:r w:rsidRPr="0007724B">
              <w:rPr>
                <w:rStyle w:val="Synvarinline"/>
              </w:rPr>
              <w:t>lgsi_num_subgroups_minus1</w:t>
            </w:r>
            <w:r w:rsidRPr="0007724B">
              <w:rPr>
                <w:rStyle w:val="Exprinline"/>
              </w:rPr>
              <w:t>[</w:t>
            </w:r>
            <w:r w:rsidRPr="0007724B">
              <w:rPr>
                <w:rStyle w:val="VarNinline"/>
              </w:rPr>
              <w:t>sId</w:t>
            </w:r>
            <w:r w:rsidRPr="0007724B">
              <w:rPr>
                <w:rStyle w:val="Exprinline"/>
              </w:rPr>
              <w:t>][</w:t>
            </w:r>
            <w:r w:rsidRPr="0007724B">
              <w:rPr>
                <w:rStyle w:val="VarNinline"/>
              </w:rPr>
              <w:t>gId</w:t>
            </w:r>
            <w:r w:rsidRPr="0007724B">
              <w:rPr>
                <w:rStyle w:val="Exprinline"/>
              </w:rPr>
              <w:t xml:space="preserve">]; </w:t>
            </w:r>
            <w:r w:rsidRPr="0007724B">
              <w:rPr>
                <w:rStyle w:val="VarNinline"/>
              </w:rPr>
              <w:t>sgId</w:t>
            </w:r>
            <w:r w:rsidRPr="0007724B">
              <w:rPr>
                <w:rStyle w:val="Exprinline"/>
              </w:rPr>
              <w:t>++)</w:t>
            </w:r>
            <w:r w:rsidR="00D70FC9">
              <w:rPr>
                <w:rStyle w:val="Exprinline"/>
                <w:rFonts w:eastAsia="Malgun Gothic" w:hint="eastAsia"/>
                <w:lang w:eastAsia="ko-KR"/>
              </w:rPr>
              <w:t xml:space="preserve"> </w:t>
            </w:r>
            <w:r w:rsidRPr="0007724B">
              <w:rPr>
                <w:rStyle w:val="Exprinline"/>
              </w:rPr>
              <w:t>{</w:t>
            </w:r>
          </w:p>
        </w:tc>
        <w:tc>
          <w:tcPr>
            <w:tcW w:w="1417" w:type="dxa"/>
          </w:tcPr>
          <w:p w14:paraId="5EE54C1F" w14:textId="77777777" w:rsidR="00135A1B" w:rsidRPr="00A27324" w:rsidRDefault="00135A1B" w:rsidP="00135A1B">
            <w:pPr>
              <w:pStyle w:val="G-PCCTablebody"/>
              <w:jc w:val="center"/>
              <w:rPr>
                <w:noProof/>
              </w:rPr>
            </w:pPr>
          </w:p>
        </w:tc>
        <w:tc>
          <w:tcPr>
            <w:tcW w:w="1417" w:type="dxa"/>
          </w:tcPr>
          <w:p w14:paraId="1DA62BD0" w14:textId="77777777" w:rsidR="00135A1B" w:rsidRPr="00484705" w:rsidRDefault="00135A1B" w:rsidP="00135A1B">
            <w:pPr>
              <w:pStyle w:val="G-PCCTablebody"/>
              <w:jc w:val="center"/>
              <w:rPr>
                <w:noProof/>
              </w:rPr>
            </w:pPr>
          </w:p>
        </w:tc>
      </w:tr>
      <w:tr w:rsidR="00D062DF" w:rsidRPr="00A4559E" w14:paraId="0222FD50" w14:textId="77777777" w:rsidTr="009718E7">
        <w:trPr>
          <w:trHeight w:val="20"/>
        </w:trPr>
        <w:tc>
          <w:tcPr>
            <w:tcW w:w="6803" w:type="dxa"/>
          </w:tcPr>
          <w:p w14:paraId="14A9C9A9" w14:textId="1EF23581" w:rsidR="00D062DF" w:rsidRPr="00A27324" w:rsidRDefault="00D062DF" w:rsidP="000D51FB">
            <w:pPr>
              <w:pStyle w:val="G-PCCTablebody"/>
              <w:tabs>
                <w:tab w:val="clear" w:pos="403"/>
              </w:tabs>
              <w:ind w:firstLineChars="750" w:firstLine="1529"/>
              <w:rPr>
                <w:rStyle w:val="Codeinline"/>
              </w:rPr>
            </w:pPr>
            <w:r w:rsidRPr="0007724B">
              <w:rPr>
                <w:rStyle w:val="Synboldinline"/>
              </w:rPr>
              <w:t>lgsi_subgroup_id</w:t>
            </w:r>
            <w:r w:rsidRPr="0007724B">
              <w:rPr>
                <w:rStyle w:val="Exprinline"/>
              </w:rPr>
              <w:t>[</w:t>
            </w:r>
            <w:r w:rsidRPr="0007724B">
              <w:rPr>
                <w:rStyle w:val="VarNinline"/>
              </w:rPr>
              <w:t>sId</w:t>
            </w:r>
            <w:r w:rsidRPr="0007724B">
              <w:rPr>
                <w:rStyle w:val="Exprinline"/>
              </w:rPr>
              <w:t>][</w:t>
            </w:r>
            <w:r w:rsidRPr="0007724B">
              <w:rPr>
                <w:rStyle w:val="VarNinline"/>
              </w:rPr>
              <w:t>gId</w:t>
            </w:r>
            <w:r w:rsidRPr="0007724B">
              <w:rPr>
                <w:rStyle w:val="Exprinline"/>
              </w:rPr>
              <w:t>][</w:t>
            </w:r>
            <w:r w:rsidRPr="0007724B">
              <w:rPr>
                <w:rStyle w:val="VarNinline"/>
              </w:rPr>
              <w:t>sgId</w:t>
            </w:r>
            <w:r w:rsidRPr="0007724B">
              <w:rPr>
                <w:rStyle w:val="Exprinline"/>
              </w:rPr>
              <w:t>]</w:t>
            </w:r>
          </w:p>
        </w:tc>
        <w:tc>
          <w:tcPr>
            <w:tcW w:w="1417" w:type="dxa"/>
          </w:tcPr>
          <w:p w14:paraId="50AA0C52" w14:textId="148CCDF2" w:rsidR="00D062DF" w:rsidRPr="00A27324" w:rsidRDefault="00D062DF" w:rsidP="00D062DF">
            <w:pPr>
              <w:pStyle w:val="G-PCCTablebody"/>
              <w:jc w:val="center"/>
              <w:rPr>
                <w:noProof/>
              </w:rPr>
            </w:pPr>
            <w:r w:rsidRPr="007E17A7">
              <w:rPr>
                <w:rFonts w:eastAsia="Malgun Gothic"/>
              </w:rPr>
              <w:t>u(16)</w:t>
            </w:r>
          </w:p>
        </w:tc>
        <w:tc>
          <w:tcPr>
            <w:tcW w:w="1417" w:type="dxa"/>
          </w:tcPr>
          <w:p w14:paraId="26A77AE9" w14:textId="342D55EE"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D062DF" w:rsidRPr="00A4559E" w14:paraId="7DE9CED5" w14:textId="77777777" w:rsidTr="009718E7">
        <w:trPr>
          <w:trHeight w:val="20"/>
        </w:trPr>
        <w:tc>
          <w:tcPr>
            <w:tcW w:w="6803" w:type="dxa"/>
          </w:tcPr>
          <w:p w14:paraId="5D2E6856" w14:textId="4F1C1068" w:rsidR="00D062DF" w:rsidRPr="00A27324" w:rsidRDefault="00D062DF" w:rsidP="000D51FB">
            <w:pPr>
              <w:pStyle w:val="G-PCCTablebody"/>
              <w:ind w:firstLineChars="750" w:firstLine="1529"/>
              <w:rPr>
                <w:rStyle w:val="Codeinline"/>
              </w:rPr>
            </w:pPr>
            <w:r w:rsidRPr="0007724B">
              <w:rPr>
                <w:rStyle w:val="Synboldinline"/>
              </w:rPr>
              <w:t>lgsi_parent_subgroup_id</w:t>
            </w:r>
            <w:r w:rsidRPr="0007724B">
              <w:rPr>
                <w:rStyle w:val="Exprinline"/>
              </w:rPr>
              <w:t>[</w:t>
            </w:r>
            <w:r w:rsidRPr="0007724B">
              <w:rPr>
                <w:rStyle w:val="VarNinline"/>
              </w:rPr>
              <w:t>sId</w:t>
            </w:r>
            <w:r w:rsidRPr="0007724B">
              <w:rPr>
                <w:rStyle w:val="Exprinline"/>
              </w:rPr>
              <w:t>][</w:t>
            </w:r>
            <w:r w:rsidRPr="0007724B">
              <w:rPr>
                <w:rStyle w:val="VarNinline"/>
              </w:rPr>
              <w:t>gId</w:t>
            </w:r>
            <w:r w:rsidRPr="0007724B">
              <w:rPr>
                <w:rStyle w:val="Exprinline"/>
              </w:rPr>
              <w:t>][</w:t>
            </w:r>
            <w:r w:rsidRPr="0007724B">
              <w:rPr>
                <w:rStyle w:val="VarNinline"/>
              </w:rPr>
              <w:t>sgId</w:t>
            </w:r>
            <w:r w:rsidRPr="0007724B">
              <w:rPr>
                <w:rStyle w:val="Exprinline"/>
              </w:rPr>
              <w:t>]</w:t>
            </w:r>
          </w:p>
        </w:tc>
        <w:tc>
          <w:tcPr>
            <w:tcW w:w="1417" w:type="dxa"/>
          </w:tcPr>
          <w:p w14:paraId="58658AED" w14:textId="4B1C0AFD" w:rsidR="00D062DF" w:rsidRPr="00A27324" w:rsidRDefault="00D062DF" w:rsidP="00D062DF">
            <w:pPr>
              <w:pStyle w:val="G-PCCTablebody"/>
              <w:jc w:val="center"/>
              <w:rPr>
                <w:noProof/>
              </w:rPr>
            </w:pPr>
            <w:r w:rsidRPr="007E17A7">
              <w:rPr>
                <w:rFonts w:eastAsia="Malgun Gothic"/>
              </w:rPr>
              <w:t>u(16)</w:t>
            </w:r>
          </w:p>
        </w:tc>
        <w:tc>
          <w:tcPr>
            <w:tcW w:w="1417" w:type="dxa"/>
          </w:tcPr>
          <w:p w14:paraId="4A8F7E37" w14:textId="4A4656EA"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794783" w:rsidRPr="00A4559E" w14:paraId="5C0C3049" w14:textId="77777777" w:rsidTr="009718E7">
        <w:trPr>
          <w:trHeight w:val="20"/>
        </w:trPr>
        <w:tc>
          <w:tcPr>
            <w:tcW w:w="6803" w:type="dxa"/>
          </w:tcPr>
          <w:p w14:paraId="25B104A6" w14:textId="0CCF4A2A" w:rsidR="00794783" w:rsidRPr="00530351" w:rsidRDefault="00B53363" w:rsidP="000D51FB">
            <w:pPr>
              <w:pStyle w:val="G-PCCTablebodyKWN"/>
              <w:ind w:firstLineChars="750" w:firstLine="1500"/>
              <w:rPr>
                <w:rStyle w:val="Codeinline"/>
              </w:rPr>
            </w:pPr>
            <w:r w:rsidRPr="0007724B">
              <w:rPr>
                <w:rStyle w:val="Funcinline"/>
              </w:rPr>
              <w:t>for</w:t>
            </w:r>
            <w:r w:rsidRPr="0007724B">
              <w:rPr>
                <w:rStyle w:val="Exprinline"/>
              </w:rPr>
              <w:t>(</w:t>
            </w:r>
            <w:r w:rsidRPr="0007724B">
              <w:rPr>
                <w:rStyle w:val="VarNinline"/>
              </w:rPr>
              <w:t>k</w:t>
            </w:r>
            <w:r w:rsidRPr="0007724B">
              <w:rPr>
                <w:rStyle w:val="Exprinline"/>
              </w:rPr>
              <w:t xml:space="preserve">=0; </w:t>
            </w:r>
            <w:r w:rsidRPr="0007724B">
              <w:rPr>
                <w:rStyle w:val="VarNinline"/>
              </w:rPr>
              <w:t>k</w:t>
            </w:r>
            <w:r w:rsidRPr="0007724B">
              <w:rPr>
                <w:rStyle w:val="Exprinline"/>
              </w:rPr>
              <w:t xml:space="preserve">&lt;3; </w:t>
            </w:r>
            <w:r w:rsidRPr="0007724B">
              <w:rPr>
                <w:rStyle w:val="VarNinline"/>
              </w:rPr>
              <w:t>k</w:t>
            </w:r>
            <w:r w:rsidRPr="0007724B">
              <w:rPr>
                <w:rStyle w:val="Exprinline"/>
              </w:rPr>
              <w:t>++)</w:t>
            </w:r>
          </w:p>
        </w:tc>
        <w:tc>
          <w:tcPr>
            <w:tcW w:w="1417" w:type="dxa"/>
          </w:tcPr>
          <w:p w14:paraId="130C132C" w14:textId="77777777" w:rsidR="00794783" w:rsidRPr="00A27324" w:rsidRDefault="00794783" w:rsidP="00794783">
            <w:pPr>
              <w:pStyle w:val="G-PCCTablebody"/>
              <w:jc w:val="center"/>
              <w:rPr>
                <w:noProof/>
              </w:rPr>
            </w:pPr>
          </w:p>
        </w:tc>
        <w:tc>
          <w:tcPr>
            <w:tcW w:w="1417" w:type="dxa"/>
          </w:tcPr>
          <w:p w14:paraId="514841AB" w14:textId="77777777" w:rsidR="00794783" w:rsidRPr="00484705" w:rsidRDefault="00794783" w:rsidP="00794783">
            <w:pPr>
              <w:pStyle w:val="G-PCCTablebody"/>
              <w:jc w:val="center"/>
              <w:rPr>
                <w:noProof/>
              </w:rPr>
            </w:pPr>
          </w:p>
        </w:tc>
      </w:tr>
      <w:tr w:rsidR="00B53363" w:rsidRPr="00A4559E" w14:paraId="1D03F485" w14:textId="77777777" w:rsidTr="009718E7">
        <w:trPr>
          <w:trHeight w:val="20"/>
        </w:trPr>
        <w:tc>
          <w:tcPr>
            <w:tcW w:w="6803" w:type="dxa"/>
          </w:tcPr>
          <w:p w14:paraId="197DCF0F" w14:textId="1FBF5875" w:rsidR="00B53363" w:rsidRPr="00A27324" w:rsidRDefault="00B53363" w:rsidP="000D51FB">
            <w:pPr>
              <w:pStyle w:val="G-PCCTablebody"/>
              <w:tabs>
                <w:tab w:val="clear" w:pos="403"/>
              </w:tabs>
              <w:ind w:firstLineChars="900" w:firstLine="1835"/>
              <w:rPr>
                <w:rStyle w:val="Codeinline"/>
              </w:rPr>
            </w:pPr>
            <w:r w:rsidRPr="0007724B">
              <w:rPr>
                <w:rStyle w:val="Synboldinline"/>
              </w:rPr>
              <w:t>lgsi_subgroup_bbox_origin</w:t>
            </w:r>
            <w:r w:rsidR="0054473B">
              <w:rPr>
                <w:rStyle w:val="Synboldinline"/>
                <w:rFonts w:eastAsia="Malgun Gothic" w:hint="eastAsia"/>
                <w:lang w:eastAsia="ko-KR"/>
              </w:rPr>
              <w:t>_xyz</w:t>
            </w:r>
            <w:r w:rsidRPr="0007724B">
              <w:rPr>
                <w:rStyle w:val="Exprinline"/>
              </w:rPr>
              <w:t>[</w:t>
            </w:r>
            <w:r w:rsidRPr="0007724B">
              <w:rPr>
                <w:rStyle w:val="VarNinline"/>
              </w:rPr>
              <w:t>sId</w:t>
            </w:r>
            <w:r w:rsidRPr="0007724B">
              <w:rPr>
                <w:rStyle w:val="Exprinline"/>
              </w:rPr>
              <w:t>][</w:t>
            </w:r>
            <w:r w:rsidRPr="0007724B">
              <w:rPr>
                <w:rStyle w:val="VarNinline"/>
              </w:rPr>
              <w:t>gId</w:t>
            </w:r>
            <w:r w:rsidRPr="0007724B">
              <w:rPr>
                <w:rStyle w:val="Exprinline"/>
              </w:rPr>
              <w:t>][</w:t>
            </w:r>
            <w:r w:rsidRPr="0007724B">
              <w:rPr>
                <w:rStyle w:val="VarNinline"/>
              </w:rPr>
              <w:t>sgId</w:t>
            </w:r>
            <w:r w:rsidRPr="0007724B">
              <w:rPr>
                <w:rStyle w:val="Exprinline"/>
              </w:rPr>
              <w:t>][</w:t>
            </w:r>
            <w:r w:rsidRPr="0007724B">
              <w:rPr>
                <w:rStyle w:val="VarNinline"/>
              </w:rPr>
              <w:t>k</w:t>
            </w:r>
            <w:r w:rsidRPr="0007724B">
              <w:rPr>
                <w:rStyle w:val="Exprinline"/>
              </w:rPr>
              <w:t>]</w:t>
            </w:r>
          </w:p>
        </w:tc>
        <w:tc>
          <w:tcPr>
            <w:tcW w:w="1417" w:type="dxa"/>
          </w:tcPr>
          <w:p w14:paraId="0A7D263A" w14:textId="4F6880E0" w:rsidR="00B53363" w:rsidRPr="00A27324" w:rsidRDefault="00B53363" w:rsidP="00B53363">
            <w:pPr>
              <w:pStyle w:val="G-PCCTablebody"/>
              <w:jc w:val="center"/>
              <w:rPr>
                <w:noProof/>
              </w:rPr>
            </w:pPr>
            <w:r w:rsidRPr="007E17A7">
              <w:rPr>
                <w:rFonts w:eastAsia="Malgun Gothic"/>
              </w:rPr>
              <w:t>u(v)</w:t>
            </w:r>
          </w:p>
        </w:tc>
        <w:tc>
          <w:tcPr>
            <w:tcW w:w="1417" w:type="dxa"/>
          </w:tcPr>
          <w:p w14:paraId="7E304640" w14:textId="4B548A87" w:rsidR="00B53363" w:rsidRPr="00484705" w:rsidRDefault="00D062DF" w:rsidP="00B53363">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B53363" w:rsidRPr="00A4559E" w14:paraId="062825CF" w14:textId="77777777" w:rsidTr="009718E7">
        <w:trPr>
          <w:trHeight w:val="20"/>
        </w:trPr>
        <w:tc>
          <w:tcPr>
            <w:tcW w:w="6803" w:type="dxa"/>
          </w:tcPr>
          <w:p w14:paraId="51BAD4B5" w14:textId="39497BD2" w:rsidR="00B53363" w:rsidRPr="00530351" w:rsidRDefault="00B53363" w:rsidP="000D51FB">
            <w:pPr>
              <w:pStyle w:val="G-PCCTablebodyKWN"/>
              <w:ind w:firstLineChars="750" w:firstLine="1500"/>
              <w:rPr>
                <w:rStyle w:val="Codeinline"/>
              </w:rPr>
            </w:pPr>
            <w:r w:rsidRPr="0007724B">
              <w:rPr>
                <w:rStyle w:val="Funcinline"/>
              </w:rPr>
              <w:t>for</w:t>
            </w:r>
            <w:r w:rsidRPr="0007724B">
              <w:rPr>
                <w:rStyle w:val="Exprinline"/>
              </w:rPr>
              <w:t>(</w:t>
            </w:r>
            <w:r w:rsidRPr="0007724B">
              <w:rPr>
                <w:rStyle w:val="VarNinline"/>
              </w:rPr>
              <w:t>k</w:t>
            </w:r>
            <w:r w:rsidRPr="0007724B">
              <w:rPr>
                <w:rStyle w:val="Exprinline"/>
              </w:rPr>
              <w:t xml:space="preserve">=0; </w:t>
            </w:r>
            <w:r w:rsidRPr="0007724B">
              <w:rPr>
                <w:rStyle w:val="VarNinline"/>
              </w:rPr>
              <w:t>k</w:t>
            </w:r>
            <w:r w:rsidRPr="0007724B">
              <w:rPr>
                <w:rStyle w:val="Exprinline"/>
              </w:rPr>
              <w:t xml:space="preserve">&lt;3; </w:t>
            </w:r>
            <w:r w:rsidRPr="0007724B">
              <w:rPr>
                <w:rStyle w:val="VarNinline"/>
              </w:rPr>
              <w:t>k</w:t>
            </w:r>
            <w:r w:rsidRPr="0007724B">
              <w:rPr>
                <w:rStyle w:val="Exprinline"/>
              </w:rPr>
              <w:t>++)</w:t>
            </w:r>
          </w:p>
        </w:tc>
        <w:tc>
          <w:tcPr>
            <w:tcW w:w="1417" w:type="dxa"/>
          </w:tcPr>
          <w:p w14:paraId="077F11C1" w14:textId="77777777" w:rsidR="00B53363" w:rsidRPr="00A27324" w:rsidRDefault="00B53363" w:rsidP="00B53363">
            <w:pPr>
              <w:pStyle w:val="G-PCCTablebody"/>
              <w:jc w:val="center"/>
              <w:rPr>
                <w:noProof/>
              </w:rPr>
            </w:pPr>
          </w:p>
        </w:tc>
        <w:tc>
          <w:tcPr>
            <w:tcW w:w="1417" w:type="dxa"/>
          </w:tcPr>
          <w:p w14:paraId="30D8BF1A" w14:textId="77777777" w:rsidR="00B53363" w:rsidRPr="00484705" w:rsidRDefault="00B53363" w:rsidP="00B53363">
            <w:pPr>
              <w:pStyle w:val="G-PCCTablebody"/>
              <w:jc w:val="center"/>
              <w:rPr>
                <w:noProof/>
              </w:rPr>
            </w:pPr>
          </w:p>
        </w:tc>
      </w:tr>
      <w:tr w:rsidR="002B592D" w:rsidRPr="00A4559E" w14:paraId="08BCAE65" w14:textId="77777777" w:rsidTr="009718E7">
        <w:trPr>
          <w:trHeight w:val="20"/>
        </w:trPr>
        <w:tc>
          <w:tcPr>
            <w:tcW w:w="6803" w:type="dxa"/>
          </w:tcPr>
          <w:p w14:paraId="1C7261EA" w14:textId="5EDC0024" w:rsidR="002B592D" w:rsidRPr="00A27324" w:rsidRDefault="002B592D" w:rsidP="000D51FB">
            <w:pPr>
              <w:pStyle w:val="G-PCCTablebody"/>
              <w:tabs>
                <w:tab w:val="clear" w:pos="403"/>
              </w:tabs>
              <w:ind w:firstLineChars="900" w:firstLine="1835"/>
              <w:rPr>
                <w:rStyle w:val="Codeinline"/>
              </w:rPr>
            </w:pPr>
            <w:r w:rsidRPr="0007724B">
              <w:rPr>
                <w:rStyle w:val="Synboldinline"/>
              </w:rPr>
              <w:t>lgsi_subgroup_bbox_size</w:t>
            </w:r>
            <w:r w:rsidR="0054473B">
              <w:rPr>
                <w:rStyle w:val="Synboldinline"/>
                <w:rFonts w:eastAsia="Malgun Gothic" w:hint="eastAsia"/>
                <w:lang w:eastAsia="ko-KR"/>
              </w:rPr>
              <w:t>_xyz</w:t>
            </w:r>
            <w:r w:rsidRPr="0007724B">
              <w:rPr>
                <w:rStyle w:val="Exprinline"/>
              </w:rPr>
              <w:t>[</w:t>
            </w:r>
            <w:r w:rsidRPr="0007724B">
              <w:rPr>
                <w:rStyle w:val="VarNinline"/>
              </w:rPr>
              <w:t>sId</w:t>
            </w:r>
            <w:r w:rsidRPr="0007724B">
              <w:rPr>
                <w:rStyle w:val="Exprinline"/>
              </w:rPr>
              <w:t>][</w:t>
            </w:r>
            <w:r w:rsidRPr="0007724B">
              <w:rPr>
                <w:rStyle w:val="VarNinline"/>
              </w:rPr>
              <w:t>gId</w:t>
            </w:r>
            <w:r w:rsidRPr="0007724B">
              <w:rPr>
                <w:rStyle w:val="Exprinline"/>
              </w:rPr>
              <w:t>][</w:t>
            </w:r>
            <w:r w:rsidRPr="0007724B">
              <w:rPr>
                <w:rStyle w:val="VarNinline"/>
              </w:rPr>
              <w:t>sgId</w:t>
            </w:r>
            <w:r w:rsidRPr="0007724B">
              <w:rPr>
                <w:rStyle w:val="Exprinline"/>
              </w:rPr>
              <w:t>][</w:t>
            </w:r>
            <w:r w:rsidRPr="0007724B">
              <w:rPr>
                <w:rStyle w:val="VarNinline"/>
              </w:rPr>
              <w:t>k</w:t>
            </w:r>
            <w:r w:rsidRPr="0007724B">
              <w:rPr>
                <w:rStyle w:val="Exprinline"/>
              </w:rPr>
              <w:t>]</w:t>
            </w:r>
          </w:p>
        </w:tc>
        <w:tc>
          <w:tcPr>
            <w:tcW w:w="1417" w:type="dxa"/>
          </w:tcPr>
          <w:p w14:paraId="6B230FDE" w14:textId="28D8BD78" w:rsidR="002B592D" w:rsidRPr="00A27324" w:rsidRDefault="002B592D" w:rsidP="002B592D">
            <w:pPr>
              <w:pStyle w:val="G-PCCTablebody"/>
              <w:jc w:val="center"/>
              <w:rPr>
                <w:noProof/>
              </w:rPr>
            </w:pPr>
            <w:r w:rsidRPr="007E17A7">
              <w:rPr>
                <w:rFonts w:eastAsia="Malgun Gothic"/>
              </w:rPr>
              <w:t>u(v)</w:t>
            </w:r>
          </w:p>
        </w:tc>
        <w:tc>
          <w:tcPr>
            <w:tcW w:w="1417" w:type="dxa"/>
          </w:tcPr>
          <w:p w14:paraId="3B24AAE4" w14:textId="0C5B651A" w:rsidR="002B592D" w:rsidRPr="00484705" w:rsidRDefault="00D062DF" w:rsidP="002B592D">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2B592D" w:rsidRPr="00A4559E" w14:paraId="41383A64" w14:textId="77777777" w:rsidTr="009718E7">
        <w:trPr>
          <w:trHeight w:val="20"/>
        </w:trPr>
        <w:tc>
          <w:tcPr>
            <w:tcW w:w="6803" w:type="dxa"/>
          </w:tcPr>
          <w:p w14:paraId="257704A9" w14:textId="72E07AE4" w:rsidR="002B592D" w:rsidRPr="00A27324" w:rsidRDefault="001F3179" w:rsidP="000D51FB">
            <w:pPr>
              <w:pStyle w:val="G-PCCTablebody"/>
              <w:ind w:firstLineChars="600" w:firstLine="1200"/>
              <w:rPr>
                <w:rStyle w:val="Codeinline"/>
              </w:rPr>
            </w:pPr>
            <w:r w:rsidRPr="00630527">
              <w:rPr>
                <w:rStyle w:val="Exprinline"/>
              </w:rPr>
              <w:t>}</w:t>
            </w:r>
          </w:p>
        </w:tc>
        <w:tc>
          <w:tcPr>
            <w:tcW w:w="1417" w:type="dxa"/>
          </w:tcPr>
          <w:p w14:paraId="61FA837C" w14:textId="77777777" w:rsidR="002B592D" w:rsidRPr="00A27324" w:rsidRDefault="002B592D" w:rsidP="002B592D">
            <w:pPr>
              <w:pStyle w:val="G-PCCTablebody"/>
              <w:jc w:val="center"/>
              <w:rPr>
                <w:noProof/>
              </w:rPr>
            </w:pPr>
          </w:p>
        </w:tc>
        <w:tc>
          <w:tcPr>
            <w:tcW w:w="1417" w:type="dxa"/>
          </w:tcPr>
          <w:p w14:paraId="62931FCF" w14:textId="77777777" w:rsidR="002B592D" w:rsidRPr="00484705" w:rsidRDefault="002B592D" w:rsidP="002B592D">
            <w:pPr>
              <w:pStyle w:val="G-PCCTablebody"/>
              <w:jc w:val="center"/>
              <w:rPr>
                <w:noProof/>
              </w:rPr>
            </w:pPr>
          </w:p>
        </w:tc>
      </w:tr>
      <w:tr w:rsidR="00566238" w:rsidRPr="00A4559E" w14:paraId="18F34EB9" w14:textId="77777777" w:rsidTr="009718E7">
        <w:trPr>
          <w:trHeight w:val="20"/>
        </w:trPr>
        <w:tc>
          <w:tcPr>
            <w:tcW w:w="6803" w:type="dxa"/>
          </w:tcPr>
          <w:p w14:paraId="15848632" w14:textId="1D8527DB" w:rsidR="00566238" w:rsidRPr="00A27324" w:rsidRDefault="001F3179" w:rsidP="000D51FB">
            <w:pPr>
              <w:pStyle w:val="G-PCCTablebody"/>
              <w:ind w:firstLineChars="450" w:firstLine="900"/>
              <w:rPr>
                <w:rStyle w:val="Codeinline"/>
              </w:rPr>
            </w:pPr>
            <w:r w:rsidRPr="00630527">
              <w:rPr>
                <w:rStyle w:val="Exprinline"/>
              </w:rPr>
              <w:t>}</w:t>
            </w:r>
          </w:p>
        </w:tc>
        <w:tc>
          <w:tcPr>
            <w:tcW w:w="1417" w:type="dxa"/>
          </w:tcPr>
          <w:p w14:paraId="181CE7CF" w14:textId="77777777" w:rsidR="00566238" w:rsidRPr="00A27324" w:rsidRDefault="00566238" w:rsidP="002B592D">
            <w:pPr>
              <w:pStyle w:val="G-PCCTablebody"/>
              <w:jc w:val="center"/>
              <w:rPr>
                <w:noProof/>
              </w:rPr>
            </w:pPr>
          </w:p>
        </w:tc>
        <w:tc>
          <w:tcPr>
            <w:tcW w:w="1417" w:type="dxa"/>
          </w:tcPr>
          <w:p w14:paraId="27F5BA28" w14:textId="77777777" w:rsidR="00566238" w:rsidRPr="00484705" w:rsidRDefault="00566238" w:rsidP="002B592D">
            <w:pPr>
              <w:pStyle w:val="G-PCCTablebody"/>
              <w:jc w:val="center"/>
              <w:rPr>
                <w:noProof/>
              </w:rPr>
            </w:pPr>
          </w:p>
        </w:tc>
      </w:tr>
      <w:tr w:rsidR="00566238" w:rsidRPr="00A4559E" w14:paraId="2664F9CD" w14:textId="77777777" w:rsidTr="009718E7">
        <w:trPr>
          <w:trHeight w:val="20"/>
        </w:trPr>
        <w:tc>
          <w:tcPr>
            <w:tcW w:w="6803" w:type="dxa"/>
          </w:tcPr>
          <w:p w14:paraId="007F775B" w14:textId="19832390" w:rsidR="00566238" w:rsidRPr="00A27324" w:rsidRDefault="001F3179" w:rsidP="000D51FB">
            <w:pPr>
              <w:pStyle w:val="G-PCCTablebody"/>
              <w:ind w:firstLineChars="300" w:firstLine="600"/>
              <w:rPr>
                <w:rStyle w:val="Codeinline"/>
              </w:rPr>
            </w:pPr>
            <w:r w:rsidRPr="00630527">
              <w:rPr>
                <w:rStyle w:val="Exprinline"/>
              </w:rPr>
              <w:t>}</w:t>
            </w:r>
          </w:p>
        </w:tc>
        <w:tc>
          <w:tcPr>
            <w:tcW w:w="1417" w:type="dxa"/>
          </w:tcPr>
          <w:p w14:paraId="35129043" w14:textId="77777777" w:rsidR="00566238" w:rsidRPr="00A27324" w:rsidRDefault="00566238" w:rsidP="002B592D">
            <w:pPr>
              <w:pStyle w:val="G-PCCTablebody"/>
              <w:jc w:val="center"/>
              <w:rPr>
                <w:noProof/>
              </w:rPr>
            </w:pPr>
          </w:p>
        </w:tc>
        <w:tc>
          <w:tcPr>
            <w:tcW w:w="1417" w:type="dxa"/>
          </w:tcPr>
          <w:p w14:paraId="243528A5" w14:textId="77777777" w:rsidR="00566238" w:rsidRPr="00484705" w:rsidRDefault="00566238" w:rsidP="002B592D">
            <w:pPr>
              <w:pStyle w:val="G-PCCTablebody"/>
              <w:jc w:val="center"/>
              <w:rPr>
                <w:noProof/>
              </w:rPr>
            </w:pPr>
          </w:p>
        </w:tc>
      </w:tr>
      <w:tr w:rsidR="00566238" w:rsidRPr="00A4559E" w14:paraId="077266C7" w14:textId="77777777" w:rsidTr="009718E7">
        <w:trPr>
          <w:trHeight w:val="20"/>
        </w:trPr>
        <w:tc>
          <w:tcPr>
            <w:tcW w:w="6803" w:type="dxa"/>
          </w:tcPr>
          <w:p w14:paraId="2D8B631F" w14:textId="51F9C39A" w:rsidR="00566238" w:rsidRPr="00A27324" w:rsidRDefault="001F3179" w:rsidP="000D51FB">
            <w:pPr>
              <w:pStyle w:val="G-PCCTablebody"/>
              <w:ind w:firstLineChars="150" w:firstLine="300"/>
              <w:rPr>
                <w:rStyle w:val="Codeinline"/>
              </w:rPr>
            </w:pPr>
            <w:r w:rsidRPr="00630527">
              <w:rPr>
                <w:rStyle w:val="Exprinline"/>
              </w:rPr>
              <w:t>}</w:t>
            </w:r>
          </w:p>
        </w:tc>
        <w:tc>
          <w:tcPr>
            <w:tcW w:w="1417" w:type="dxa"/>
          </w:tcPr>
          <w:p w14:paraId="576656EE" w14:textId="77777777" w:rsidR="00566238" w:rsidRPr="00A27324" w:rsidRDefault="00566238" w:rsidP="002B592D">
            <w:pPr>
              <w:pStyle w:val="G-PCCTablebody"/>
              <w:jc w:val="center"/>
              <w:rPr>
                <w:noProof/>
              </w:rPr>
            </w:pPr>
          </w:p>
        </w:tc>
        <w:tc>
          <w:tcPr>
            <w:tcW w:w="1417" w:type="dxa"/>
          </w:tcPr>
          <w:p w14:paraId="0C21CAEC" w14:textId="77777777" w:rsidR="00566238" w:rsidRPr="00484705" w:rsidRDefault="00566238" w:rsidP="002B592D">
            <w:pPr>
              <w:pStyle w:val="G-PCCTablebody"/>
              <w:jc w:val="center"/>
              <w:rPr>
                <w:noProof/>
              </w:rPr>
            </w:pPr>
          </w:p>
        </w:tc>
      </w:tr>
      <w:tr w:rsidR="004938F5" w:rsidRPr="00A4559E" w14:paraId="15748E71" w14:textId="77777777" w:rsidTr="009718E7">
        <w:trPr>
          <w:trHeight w:val="20"/>
        </w:trPr>
        <w:tc>
          <w:tcPr>
            <w:tcW w:w="6803" w:type="dxa"/>
          </w:tcPr>
          <w:p w14:paraId="2B58705E" w14:textId="7784F6D1" w:rsidR="004938F5" w:rsidRPr="00A27324" w:rsidRDefault="004938F5" w:rsidP="000D51FB">
            <w:pPr>
              <w:pStyle w:val="G-PCCTablebody"/>
              <w:tabs>
                <w:tab w:val="clear" w:pos="403"/>
              </w:tabs>
              <w:ind w:firstLineChars="150" w:firstLine="306"/>
              <w:rPr>
                <w:rStyle w:val="Codeinline"/>
              </w:rPr>
            </w:pPr>
            <w:r w:rsidRPr="0007724B">
              <w:rPr>
                <w:rStyle w:val="Synboldinline"/>
              </w:rPr>
              <w:t>lgsi_origin_bits_minus1</w:t>
            </w:r>
          </w:p>
        </w:tc>
        <w:tc>
          <w:tcPr>
            <w:tcW w:w="1417" w:type="dxa"/>
          </w:tcPr>
          <w:p w14:paraId="7ADB86BC" w14:textId="3EA0FA84" w:rsidR="004938F5" w:rsidRPr="00A27324" w:rsidRDefault="004938F5" w:rsidP="004938F5">
            <w:pPr>
              <w:pStyle w:val="G-PCCTablebody"/>
              <w:jc w:val="center"/>
              <w:rPr>
                <w:noProof/>
              </w:rPr>
            </w:pPr>
            <w:r w:rsidRPr="007E17A7">
              <w:rPr>
                <w:rFonts w:eastAsia="Malgun Gothic"/>
              </w:rPr>
              <w:t>ue(v)</w:t>
            </w:r>
          </w:p>
        </w:tc>
        <w:tc>
          <w:tcPr>
            <w:tcW w:w="1417" w:type="dxa"/>
          </w:tcPr>
          <w:p w14:paraId="52CCCA2A" w14:textId="150048F6" w:rsidR="004938F5" w:rsidRPr="00484705" w:rsidRDefault="00D062DF" w:rsidP="004938F5">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4938F5" w:rsidRPr="00A4559E" w14:paraId="00630FED" w14:textId="77777777" w:rsidTr="009718E7">
        <w:trPr>
          <w:trHeight w:val="20"/>
        </w:trPr>
        <w:tc>
          <w:tcPr>
            <w:tcW w:w="6803" w:type="dxa"/>
          </w:tcPr>
          <w:p w14:paraId="3746AA4A" w14:textId="21B9C339" w:rsidR="004938F5" w:rsidRPr="00A27324" w:rsidRDefault="004938F5" w:rsidP="000D51FB">
            <w:pPr>
              <w:pStyle w:val="G-PCCTablebodyKWN"/>
              <w:ind w:firstLineChars="150" w:firstLine="300"/>
              <w:rPr>
                <w:rStyle w:val="Codeinline"/>
              </w:rPr>
            </w:pPr>
            <w:r w:rsidRPr="0007724B">
              <w:rPr>
                <w:rStyle w:val="Funcinline"/>
              </w:rPr>
              <w:t>for</w:t>
            </w:r>
            <w:r w:rsidRPr="0007724B">
              <w:rPr>
                <w:rStyle w:val="Exprinline"/>
              </w:rPr>
              <w:t>(</w:t>
            </w:r>
            <w:r w:rsidRPr="0007724B">
              <w:rPr>
                <w:rStyle w:val="VarNinline"/>
              </w:rPr>
              <w:t>k</w:t>
            </w:r>
            <w:r w:rsidRPr="0007724B">
              <w:rPr>
                <w:rStyle w:val="Exprinline"/>
              </w:rPr>
              <w:t xml:space="preserve">=0; </w:t>
            </w:r>
            <w:r w:rsidRPr="0007724B">
              <w:rPr>
                <w:rStyle w:val="VarNinline"/>
              </w:rPr>
              <w:t>k</w:t>
            </w:r>
            <w:r w:rsidRPr="0007724B">
              <w:rPr>
                <w:rStyle w:val="Exprinline"/>
              </w:rPr>
              <w:t xml:space="preserve">&lt;3; </w:t>
            </w:r>
            <w:r w:rsidRPr="0007724B">
              <w:rPr>
                <w:rStyle w:val="VarNinline"/>
              </w:rPr>
              <w:t>k</w:t>
            </w:r>
            <w:r w:rsidRPr="0007724B">
              <w:rPr>
                <w:rStyle w:val="Exprinline"/>
              </w:rPr>
              <w:t>++)</w:t>
            </w:r>
          </w:p>
        </w:tc>
        <w:tc>
          <w:tcPr>
            <w:tcW w:w="1417" w:type="dxa"/>
          </w:tcPr>
          <w:p w14:paraId="2CFFA9F5" w14:textId="77777777" w:rsidR="004938F5" w:rsidRPr="00A27324" w:rsidRDefault="004938F5" w:rsidP="004938F5">
            <w:pPr>
              <w:pStyle w:val="G-PCCTablebody"/>
              <w:jc w:val="center"/>
              <w:rPr>
                <w:noProof/>
              </w:rPr>
            </w:pPr>
          </w:p>
        </w:tc>
        <w:tc>
          <w:tcPr>
            <w:tcW w:w="1417" w:type="dxa"/>
          </w:tcPr>
          <w:p w14:paraId="6727E402" w14:textId="77777777" w:rsidR="004938F5" w:rsidRPr="00484705" w:rsidRDefault="004938F5" w:rsidP="004938F5">
            <w:pPr>
              <w:pStyle w:val="G-PCCTablebody"/>
              <w:jc w:val="center"/>
              <w:rPr>
                <w:noProof/>
              </w:rPr>
            </w:pPr>
          </w:p>
        </w:tc>
      </w:tr>
      <w:tr w:rsidR="00D062DF" w:rsidRPr="00A4559E" w14:paraId="1B50A57C" w14:textId="77777777" w:rsidTr="009718E7">
        <w:trPr>
          <w:trHeight w:val="20"/>
        </w:trPr>
        <w:tc>
          <w:tcPr>
            <w:tcW w:w="6803" w:type="dxa"/>
          </w:tcPr>
          <w:p w14:paraId="6587CF7C" w14:textId="1ED78480" w:rsidR="00D062DF" w:rsidRPr="00A27324" w:rsidRDefault="00D062DF" w:rsidP="000D51FB">
            <w:pPr>
              <w:pStyle w:val="G-PCCTablebody"/>
              <w:ind w:firstLineChars="300" w:firstLine="612"/>
              <w:rPr>
                <w:rStyle w:val="Codeinline"/>
              </w:rPr>
            </w:pPr>
            <w:r w:rsidRPr="0007724B">
              <w:rPr>
                <w:rStyle w:val="Synboldinline"/>
              </w:rPr>
              <w:t>lgsi_origin_xyz</w:t>
            </w:r>
            <w:r w:rsidRPr="0007724B">
              <w:rPr>
                <w:rStyle w:val="Exprinline"/>
              </w:rPr>
              <w:t>[</w:t>
            </w:r>
            <w:r w:rsidRPr="0007724B">
              <w:rPr>
                <w:rStyle w:val="VarNinline"/>
              </w:rPr>
              <w:t>k</w:t>
            </w:r>
            <w:r w:rsidRPr="0007724B">
              <w:rPr>
                <w:rStyle w:val="Exprinline"/>
              </w:rPr>
              <w:t>]</w:t>
            </w:r>
          </w:p>
        </w:tc>
        <w:tc>
          <w:tcPr>
            <w:tcW w:w="1417" w:type="dxa"/>
          </w:tcPr>
          <w:p w14:paraId="262FA87B" w14:textId="56944BD5" w:rsidR="00D062DF" w:rsidRPr="00A27324" w:rsidRDefault="00D062DF" w:rsidP="00D062DF">
            <w:pPr>
              <w:pStyle w:val="G-PCCTablebody"/>
              <w:jc w:val="center"/>
              <w:rPr>
                <w:noProof/>
              </w:rPr>
            </w:pPr>
            <w:r w:rsidRPr="007E17A7">
              <w:rPr>
                <w:rFonts w:eastAsia="Malgun Gothic"/>
              </w:rPr>
              <w:t>se(v)</w:t>
            </w:r>
          </w:p>
        </w:tc>
        <w:tc>
          <w:tcPr>
            <w:tcW w:w="1417" w:type="dxa"/>
          </w:tcPr>
          <w:p w14:paraId="0D5F47C2" w14:textId="48EB67B0"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D062DF" w:rsidRPr="00A4559E" w14:paraId="16F02699" w14:textId="77777777" w:rsidTr="009718E7">
        <w:trPr>
          <w:trHeight w:val="20"/>
        </w:trPr>
        <w:tc>
          <w:tcPr>
            <w:tcW w:w="6803" w:type="dxa"/>
          </w:tcPr>
          <w:p w14:paraId="56857A71" w14:textId="72A1177F" w:rsidR="00D062DF" w:rsidRPr="00A27324" w:rsidRDefault="00D062DF" w:rsidP="000D51FB">
            <w:pPr>
              <w:pStyle w:val="G-PCCTablebody"/>
              <w:tabs>
                <w:tab w:val="clear" w:pos="403"/>
              </w:tabs>
              <w:ind w:firstLineChars="150" w:firstLine="306"/>
              <w:rPr>
                <w:rStyle w:val="Codeinline"/>
              </w:rPr>
            </w:pPr>
            <w:r w:rsidRPr="0007724B">
              <w:rPr>
                <w:rStyle w:val="Synboldinline"/>
              </w:rPr>
              <w:t>lgsi_origin_log2_scale</w:t>
            </w:r>
          </w:p>
        </w:tc>
        <w:tc>
          <w:tcPr>
            <w:tcW w:w="1417" w:type="dxa"/>
          </w:tcPr>
          <w:p w14:paraId="59B72142" w14:textId="0A19ED62" w:rsidR="00D062DF" w:rsidRPr="00A27324" w:rsidRDefault="00D062DF" w:rsidP="00D062DF">
            <w:pPr>
              <w:pStyle w:val="G-PCCTablebody"/>
              <w:jc w:val="center"/>
              <w:rPr>
                <w:noProof/>
              </w:rPr>
            </w:pPr>
            <w:r w:rsidRPr="007E17A7">
              <w:rPr>
                <w:rFonts w:eastAsia="Malgun Gothic"/>
              </w:rPr>
              <w:t>ue(v)</w:t>
            </w:r>
          </w:p>
        </w:tc>
        <w:tc>
          <w:tcPr>
            <w:tcW w:w="1417" w:type="dxa"/>
          </w:tcPr>
          <w:p w14:paraId="6183C381" w14:textId="77B38C41" w:rsidR="00D062DF" w:rsidRPr="00484705" w:rsidRDefault="00D062DF" w:rsidP="00D062DF">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_Ref178320934 \r \h </w:instrText>
            </w:r>
            <w:r w:rsidR="00484705">
              <w:rPr>
                <w:rFonts w:eastAsia="Malgun Gothic"/>
                <w:noProof/>
                <w:lang w:eastAsia="ko-KR"/>
              </w:rPr>
              <w:instrText xml:space="preserve"> \* MERGEFORMAT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E.3.2.2.3</w:t>
            </w:r>
            <w:r w:rsidRPr="000D51FB">
              <w:rPr>
                <w:rFonts w:eastAsia="Malgun Gothic"/>
                <w:noProof/>
                <w:lang w:eastAsia="ko-KR"/>
              </w:rPr>
              <w:fldChar w:fldCharType="end"/>
            </w:r>
          </w:p>
        </w:tc>
      </w:tr>
      <w:tr w:rsidR="004938F5" w:rsidRPr="00A4559E" w14:paraId="043AEE88" w14:textId="77777777" w:rsidTr="009718E7">
        <w:trPr>
          <w:trHeight w:val="20"/>
        </w:trPr>
        <w:tc>
          <w:tcPr>
            <w:tcW w:w="6803" w:type="dxa"/>
          </w:tcPr>
          <w:p w14:paraId="4887B020" w14:textId="799C7D31" w:rsidR="004938F5" w:rsidRPr="00A27324" w:rsidRDefault="004938F5" w:rsidP="000D51FB">
            <w:pPr>
              <w:pStyle w:val="G-PCCTablebody"/>
              <w:ind w:firstLineChars="150" w:firstLine="300"/>
              <w:rPr>
                <w:rStyle w:val="Codeinline"/>
              </w:rPr>
            </w:pPr>
            <w:r w:rsidRPr="00630527" w:rsidDel="003172F8">
              <w:rPr>
                <w:rStyle w:val="Synvarinline"/>
              </w:rPr>
              <w:t>byte_alignment</w:t>
            </w:r>
            <w:r w:rsidRPr="00630527" w:rsidDel="003172F8">
              <w:rPr>
                <w:rStyle w:val="Exprinline"/>
              </w:rPr>
              <w:t>(</w:t>
            </w:r>
            <w:r w:rsidRPr="00630527">
              <w:rPr>
                <w:rStyle w:val="Exprinline"/>
              </w:rPr>
              <w:t> )</w:t>
            </w:r>
          </w:p>
        </w:tc>
        <w:tc>
          <w:tcPr>
            <w:tcW w:w="1417" w:type="dxa"/>
          </w:tcPr>
          <w:p w14:paraId="187C9551" w14:textId="77777777" w:rsidR="004938F5" w:rsidRPr="00A27324" w:rsidRDefault="004938F5" w:rsidP="004938F5">
            <w:pPr>
              <w:pStyle w:val="G-PCCTablebody"/>
              <w:jc w:val="center"/>
              <w:rPr>
                <w:noProof/>
              </w:rPr>
            </w:pPr>
          </w:p>
        </w:tc>
        <w:tc>
          <w:tcPr>
            <w:tcW w:w="1417" w:type="dxa"/>
          </w:tcPr>
          <w:p w14:paraId="7E790828" w14:textId="77777777" w:rsidR="004938F5" w:rsidRPr="00A27324" w:rsidRDefault="004938F5" w:rsidP="004938F5">
            <w:pPr>
              <w:pStyle w:val="G-PCCTablebody"/>
              <w:jc w:val="center"/>
              <w:rPr>
                <w:noProof/>
              </w:rPr>
            </w:pPr>
          </w:p>
        </w:tc>
      </w:tr>
      <w:tr w:rsidR="004938F5" w:rsidRPr="00A4559E" w14:paraId="54CF884A" w14:textId="77777777" w:rsidTr="009718E7">
        <w:trPr>
          <w:cnfStyle w:val="010000000000" w:firstRow="0" w:lastRow="1" w:firstColumn="0" w:lastColumn="0" w:oddVBand="0" w:evenVBand="0" w:oddHBand="0" w:evenHBand="0" w:firstRowFirstColumn="0" w:firstRowLastColumn="0" w:lastRowFirstColumn="0" w:lastRowLastColumn="0"/>
          <w:trHeight w:val="20"/>
        </w:trPr>
        <w:tc>
          <w:tcPr>
            <w:tcW w:w="6803" w:type="dxa"/>
          </w:tcPr>
          <w:p w14:paraId="7061B3B9" w14:textId="77777777" w:rsidR="004938F5" w:rsidRPr="00A4559E" w:rsidRDefault="004938F5" w:rsidP="004938F5">
            <w:pPr>
              <w:pStyle w:val="G-PCCTablebodyKWN"/>
              <w:rPr>
                <w:rStyle w:val="Exprinline"/>
              </w:rPr>
            </w:pPr>
            <w:r w:rsidRPr="00A4559E" w:rsidDel="006A5493">
              <w:rPr>
                <w:rStyle w:val="Exprinline"/>
              </w:rPr>
              <w:t>}</w:t>
            </w:r>
          </w:p>
        </w:tc>
        <w:tc>
          <w:tcPr>
            <w:tcW w:w="1417" w:type="dxa"/>
          </w:tcPr>
          <w:p w14:paraId="6F38A642" w14:textId="77777777" w:rsidR="004938F5" w:rsidRPr="007F33B7" w:rsidRDefault="004938F5" w:rsidP="004938F5">
            <w:pPr>
              <w:pStyle w:val="G-PCCTablebody"/>
              <w:jc w:val="center"/>
              <w:rPr>
                <w:rFonts w:eastAsia="MS Mincho"/>
                <w:noProof/>
                <w:lang w:eastAsia="ja-JP"/>
              </w:rPr>
            </w:pPr>
          </w:p>
        </w:tc>
        <w:tc>
          <w:tcPr>
            <w:tcW w:w="1417" w:type="dxa"/>
          </w:tcPr>
          <w:p w14:paraId="6B4F1B19" w14:textId="77777777" w:rsidR="004938F5" w:rsidRPr="007F33B7" w:rsidRDefault="004938F5" w:rsidP="004938F5">
            <w:pPr>
              <w:pStyle w:val="G-PCCTablebody"/>
              <w:jc w:val="center"/>
              <w:rPr>
                <w:rFonts w:eastAsia="MS Mincho"/>
                <w:noProof/>
                <w:lang w:eastAsia="ja-JP"/>
              </w:rPr>
            </w:pPr>
          </w:p>
        </w:tc>
      </w:tr>
    </w:tbl>
    <w:p w14:paraId="44643262" w14:textId="7BEFEABE" w:rsidR="00A20A85" w:rsidRPr="009C2A37" w:rsidRDefault="00A20A85" w:rsidP="00207CEE">
      <w:pPr>
        <w:rPr>
          <w:rFonts w:eastAsia="Malgun Gothic"/>
          <w:highlight w:val="yellow"/>
          <w:lang w:eastAsia="ko-KR"/>
        </w:rPr>
      </w:pPr>
    </w:p>
    <w:p w14:paraId="001DD09C" w14:textId="26377214" w:rsidR="00207CEE" w:rsidRDefault="00207CEE" w:rsidP="00207CEE">
      <w:pPr>
        <w:pStyle w:val="a4"/>
      </w:pPr>
      <w:r w:rsidRPr="00F0489D">
        <w:rPr>
          <w:rFonts w:hint="eastAsia"/>
        </w:rPr>
        <w:t xml:space="preserve">FGS </w:t>
      </w:r>
      <w:r w:rsidR="00AC3DA3">
        <w:rPr>
          <w:rFonts w:eastAsia="Malgun Gothic" w:hint="eastAsia"/>
          <w:lang w:eastAsia="ko-KR"/>
        </w:rPr>
        <w:t>g</w:t>
      </w:r>
      <w:r>
        <w:rPr>
          <w:rFonts w:hint="eastAsia"/>
        </w:rPr>
        <w:t xml:space="preserve">eometry </w:t>
      </w:r>
      <w:r w:rsidR="0030278B">
        <w:rPr>
          <w:rFonts w:eastAsia="Malgun Gothic" w:hint="eastAsia"/>
          <w:lang w:eastAsia="ko-KR"/>
        </w:rPr>
        <w:t>data unit</w:t>
      </w:r>
    </w:p>
    <w:p w14:paraId="12D88DF9" w14:textId="38202B81" w:rsidR="00207CEE" w:rsidRPr="00A7007C" w:rsidRDefault="00207CEE" w:rsidP="00207CEE">
      <w:pPr>
        <w:pStyle w:val="a5"/>
        <w:rPr>
          <w:rFonts w:eastAsia="Malgun Gothic"/>
          <w:lang w:eastAsia="ko-KR"/>
        </w:rPr>
      </w:pPr>
      <w:r>
        <w:rPr>
          <w:rFonts w:eastAsia="Malgun Gothic" w:hint="eastAsia"/>
          <w:lang w:eastAsia="ko-KR"/>
        </w:rPr>
        <w:t xml:space="preserve">FGS </w:t>
      </w:r>
      <w:r w:rsidR="00AC3DA3">
        <w:rPr>
          <w:rFonts w:eastAsia="Malgun Gothic" w:hint="eastAsia"/>
          <w:lang w:eastAsia="ko-KR"/>
        </w:rPr>
        <w:t>g</w:t>
      </w:r>
      <w:r>
        <w:rPr>
          <w:rFonts w:eastAsia="Malgun Gothic" w:hint="eastAsia"/>
          <w:lang w:eastAsia="ko-KR"/>
        </w:rPr>
        <w:t>eometry data unit parameter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gridCol w:w="1417"/>
      </w:tblGrid>
      <w:tr w:rsidR="00207CEE" w:rsidRPr="00A4559E" w14:paraId="4442670D" w14:textId="77777777" w:rsidTr="009718E7">
        <w:trPr>
          <w:cnfStyle w:val="100000000000" w:firstRow="1" w:lastRow="0" w:firstColumn="0" w:lastColumn="0" w:oddVBand="0" w:evenVBand="0" w:oddHBand="0" w:evenHBand="0" w:firstRowFirstColumn="0" w:firstRowLastColumn="0" w:lastRowFirstColumn="0" w:lastRowLastColumn="0"/>
          <w:trHeight w:val="20"/>
        </w:trPr>
        <w:tc>
          <w:tcPr>
            <w:cnfStyle w:val="000000000100" w:firstRow="0" w:lastRow="0" w:firstColumn="0" w:lastColumn="0" w:oddVBand="0" w:evenVBand="0" w:oddHBand="0" w:evenHBand="0" w:firstRowFirstColumn="1" w:firstRowLastColumn="0" w:lastRowFirstColumn="0" w:lastRowLastColumn="0"/>
            <w:tcW w:w="6803" w:type="dxa"/>
          </w:tcPr>
          <w:p w14:paraId="18CB3DC3" w14:textId="77777777" w:rsidR="00207CEE" w:rsidRPr="00A4559E" w:rsidRDefault="00207CEE" w:rsidP="009718E7">
            <w:pPr>
              <w:pStyle w:val="G-PCCTablebodyKWN"/>
              <w:rPr>
                <w:noProof/>
              </w:rPr>
            </w:pPr>
            <w:r w:rsidRPr="00A7007C">
              <w:rPr>
                <w:rStyle w:val="Synvarinline"/>
                <w:rFonts w:eastAsia="Malgun Gothic"/>
                <w:lang w:eastAsia="ko-KR"/>
              </w:rPr>
              <w:t>fgs_</w:t>
            </w:r>
            <w:r w:rsidRPr="00A7007C">
              <w:rPr>
                <w:rStyle w:val="Synvarinline"/>
              </w:rPr>
              <w:t>geometry_</w:t>
            </w:r>
            <w:r>
              <w:rPr>
                <w:rStyle w:val="Synvarinline"/>
                <w:rFonts w:eastAsia="Malgun Gothic" w:hint="eastAsia"/>
                <w:lang w:eastAsia="ko-KR"/>
              </w:rPr>
              <w:t>data_unit_</w:t>
            </w:r>
            <w:r w:rsidRPr="00A7007C">
              <w:rPr>
                <w:rStyle w:val="Synvarinline"/>
                <w:rFonts w:eastAsia="Malgun Gothic"/>
                <w:lang w:eastAsia="ko-KR"/>
              </w:rPr>
              <w:t>parameter</w:t>
            </w:r>
            <w:r w:rsidRPr="00A7007C">
              <w:rPr>
                <w:rStyle w:val="Exprinline"/>
              </w:rPr>
              <w:t>( ) {</w:t>
            </w:r>
          </w:p>
        </w:tc>
        <w:tc>
          <w:tcPr>
            <w:tcW w:w="1417" w:type="dxa"/>
          </w:tcPr>
          <w:p w14:paraId="480D1B71" w14:textId="77777777" w:rsidR="00207CEE" w:rsidRPr="00A4559E" w:rsidRDefault="00207CEE" w:rsidP="009718E7">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A4559E">
              <w:rPr>
                <w:noProof/>
              </w:rPr>
              <w:t>Descriptor</w:t>
            </w:r>
          </w:p>
        </w:tc>
        <w:tc>
          <w:tcPr>
            <w:tcW w:w="1417" w:type="dxa"/>
          </w:tcPr>
          <w:p w14:paraId="39E29387" w14:textId="77777777" w:rsidR="00207CEE" w:rsidRPr="00A4559E" w:rsidRDefault="00207CEE" w:rsidP="009718E7">
            <w:pPr>
              <w:pStyle w:val="G-PCCTablebody"/>
              <w:jc w:val="center"/>
              <w:cnfStyle w:val="100000000000" w:firstRow="1" w:lastRow="0" w:firstColumn="0" w:lastColumn="0" w:oddVBand="0" w:evenVBand="0" w:oddHBand="0" w:evenHBand="0" w:firstRowFirstColumn="0" w:firstRowLastColumn="0" w:lastRowFirstColumn="0" w:lastRowLastColumn="0"/>
              <w:rPr>
                <w:b w:val="0"/>
                <w:noProof/>
              </w:rPr>
            </w:pPr>
            <w:r w:rsidRPr="00A4559E">
              <w:rPr>
                <w:noProof/>
              </w:rPr>
              <w:t>Semantics</w:t>
            </w:r>
          </w:p>
        </w:tc>
      </w:tr>
      <w:tr w:rsidR="00DC4E14" w:rsidRPr="00A4559E" w14:paraId="4DE26123" w14:textId="77777777" w:rsidTr="009718E7">
        <w:trPr>
          <w:trHeight w:val="20"/>
        </w:trPr>
        <w:tc>
          <w:tcPr>
            <w:tcW w:w="6803" w:type="dxa"/>
          </w:tcPr>
          <w:p w14:paraId="14FC5DA1" w14:textId="34C65F70" w:rsidR="00DC4E14" w:rsidRPr="00E52413" w:rsidRDefault="00DC4E14" w:rsidP="000D51FB">
            <w:pPr>
              <w:pStyle w:val="G-PCCTablebodyKWN"/>
              <w:rPr>
                <w:rStyle w:val="Codeinline"/>
              </w:rPr>
            </w:pPr>
            <w:r w:rsidRPr="00A4559E">
              <w:rPr>
                <w:rStyle w:val="Codeinline"/>
              </w:rPr>
              <w:t>  </w:t>
            </w:r>
            <w:r>
              <w:rPr>
                <w:rStyle w:val="Codeinline"/>
                <w:rFonts w:eastAsia="Malgun Gothic" w:hint="eastAsia"/>
                <w:lang w:eastAsia="ko-KR"/>
              </w:rPr>
              <w:t xml:space="preserve"> </w:t>
            </w:r>
            <w:r w:rsidRPr="0000518E">
              <w:rPr>
                <w:rStyle w:val="Funcinline"/>
              </w:rPr>
              <w:t>for</w:t>
            </w:r>
            <w:r w:rsidRPr="0000518E">
              <w:rPr>
                <w:rStyle w:val="Exprinline"/>
              </w:rPr>
              <w:t>(</w:t>
            </w:r>
            <w:r w:rsidRPr="000D51FB">
              <w:rPr>
                <w:rStyle w:val="Codeinline"/>
                <w:rFonts w:ascii="Cambria Math" w:hAnsi="Cambria Math" w:cs="Cambria Math"/>
              </w:rPr>
              <w:t> </w:t>
            </w:r>
            <w:r w:rsidR="0000518E" w:rsidRPr="000D51FB">
              <w:rPr>
                <w:rStyle w:val="VarNinline"/>
              </w:rPr>
              <w:t>i</w:t>
            </w:r>
            <w:r w:rsidRPr="000D51FB">
              <w:rPr>
                <w:rStyle w:val="Codeinline"/>
              </w:rPr>
              <w:t xml:space="preserve"> </w:t>
            </w:r>
            <w:r w:rsidRPr="0000518E">
              <w:rPr>
                <w:rStyle w:val="Exprinline"/>
              </w:rPr>
              <w:t>=</w:t>
            </w:r>
            <w:r w:rsidRPr="000D51FB">
              <w:rPr>
                <w:rStyle w:val="Codeinline"/>
              </w:rPr>
              <w:t xml:space="preserve"> </w:t>
            </w:r>
            <w:r w:rsidR="0000518E" w:rsidRPr="000D51FB">
              <w:rPr>
                <w:rStyle w:val="Exprinline"/>
              </w:rPr>
              <w:t>1</w:t>
            </w:r>
            <w:r w:rsidRPr="0000518E">
              <w:rPr>
                <w:rStyle w:val="Exprinline"/>
              </w:rPr>
              <w:t>;</w:t>
            </w:r>
            <w:r w:rsidRPr="000D51FB">
              <w:rPr>
                <w:rStyle w:val="Codeinline"/>
              </w:rPr>
              <w:t xml:space="preserve"> </w:t>
            </w:r>
            <w:r w:rsidR="0000518E" w:rsidRPr="00A57957">
              <w:rPr>
                <w:rStyle w:val="VarNinline"/>
                <w:rFonts w:hint="eastAsia"/>
              </w:rPr>
              <w:t>i</w:t>
            </w:r>
            <w:r w:rsidRPr="000D51FB">
              <w:rPr>
                <w:rStyle w:val="Codeinline"/>
              </w:rPr>
              <w:t xml:space="preserve"> </w:t>
            </w:r>
            <w:r w:rsidRPr="0000518E">
              <w:rPr>
                <w:rStyle w:val="Exprinline"/>
              </w:rPr>
              <w:t>≤</w:t>
            </w:r>
            <w:r w:rsidRPr="000D51FB">
              <w:rPr>
                <w:rStyle w:val="Codeinline"/>
              </w:rPr>
              <w:t xml:space="preserve"> </w:t>
            </w:r>
            <w:r w:rsidR="0000518E" w:rsidRPr="00630527">
              <w:rPr>
                <w:rStyle w:val="Synvarinline"/>
              </w:rPr>
              <w:t>num_layer_groups_minus1</w:t>
            </w:r>
            <w:r w:rsidRPr="0000518E">
              <w:rPr>
                <w:rStyle w:val="Exprinline"/>
              </w:rPr>
              <w:t>;</w:t>
            </w:r>
            <w:r w:rsidRPr="000D51FB">
              <w:rPr>
                <w:rStyle w:val="Codeinline"/>
              </w:rPr>
              <w:t xml:space="preserve"> </w:t>
            </w:r>
            <w:r w:rsidR="0000518E" w:rsidRPr="00A57957">
              <w:rPr>
                <w:rStyle w:val="VarNinline"/>
                <w:rFonts w:hint="eastAsia"/>
              </w:rPr>
              <w:t>i</w:t>
            </w:r>
            <w:r w:rsidR="0000518E" w:rsidRPr="0000518E">
              <w:rPr>
                <w:rStyle w:val="Codeinline"/>
              </w:rPr>
              <w:t xml:space="preserve"> </w:t>
            </w:r>
            <w:r w:rsidRPr="0000518E">
              <w:rPr>
                <w:rStyle w:val="Exprinline"/>
              </w:rPr>
              <w:t>++</w:t>
            </w:r>
            <w:r w:rsidRPr="000D51FB">
              <w:rPr>
                <w:rStyle w:val="Codeinline"/>
                <w:rFonts w:ascii="Cambria Math" w:hAnsi="Cambria Math" w:cs="Cambria Math"/>
              </w:rPr>
              <w:t> </w:t>
            </w:r>
            <w:r w:rsidRPr="0000518E">
              <w:rPr>
                <w:rStyle w:val="Exprinline"/>
              </w:rPr>
              <w:t xml:space="preserve">) </w:t>
            </w:r>
          </w:p>
        </w:tc>
        <w:tc>
          <w:tcPr>
            <w:tcW w:w="1417" w:type="dxa"/>
          </w:tcPr>
          <w:p w14:paraId="30A0A189" w14:textId="77777777" w:rsidR="00DC4E14" w:rsidRPr="00E52413" w:rsidRDefault="00DC4E14" w:rsidP="00DC4E14">
            <w:pPr>
              <w:pStyle w:val="G-PCCTablebody"/>
              <w:jc w:val="center"/>
              <w:rPr>
                <w:rFonts w:eastAsia="MS Mincho"/>
                <w:bCs/>
                <w:noProof/>
                <w:lang w:eastAsia="ja-JP"/>
              </w:rPr>
            </w:pPr>
          </w:p>
        </w:tc>
        <w:tc>
          <w:tcPr>
            <w:tcW w:w="1417" w:type="dxa"/>
          </w:tcPr>
          <w:p w14:paraId="1D61D984" w14:textId="77777777" w:rsidR="00DC4E14" w:rsidRPr="00436DBE" w:rsidRDefault="00DC4E14" w:rsidP="00DC4E14">
            <w:pPr>
              <w:pStyle w:val="G-PCCTablebody"/>
              <w:jc w:val="center"/>
              <w:rPr>
                <w:rFonts w:eastAsia="Malgun Gothic"/>
                <w:noProof/>
                <w:highlight w:val="yellow"/>
                <w:lang w:eastAsia="ko-KR"/>
              </w:rPr>
            </w:pPr>
          </w:p>
        </w:tc>
      </w:tr>
      <w:tr w:rsidR="00DC4E14" w:rsidRPr="00A4559E" w14:paraId="05097FA1" w14:textId="77777777" w:rsidTr="009718E7">
        <w:trPr>
          <w:trHeight w:val="20"/>
        </w:trPr>
        <w:tc>
          <w:tcPr>
            <w:tcW w:w="6803" w:type="dxa"/>
          </w:tcPr>
          <w:p w14:paraId="427842BA" w14:textId="786FEDA4" w:rsidR="00DC4E14" w:rsidRPr="00341E7E" w:rsidRDefault="00DC4E14" w:rsidP="00DC4E14">
            <w:pPr>
              <w:pStyle w:val="G-PCCTablebody"/>
              <w:rPr>
                <w:rStyle w:val="Codeinline"/>
              </w:rPr>
            </w:pPr>
            <w:r w:rsidRPr="00E52413">
              <w:rPr>
                <w:rStyle w:val="Codeinline"/>
              </w:rPr>
              <w:t>   </w:t>
            </w:r>
            <w:r>
              <w:rPr>
                <w:rStyle w:val="Codeinline"/>
              </w:rPr>
              <w:t xml:space="preserve">   </w:t>
            </w:r>
            <w:r w:rsidRPr="00E52413">
              <w:rPr>
                <w:rStyle w:val="Synboldinline"/>
              </w:rPr>
              <w:t>num_subsequent_subgroups</w:t>
            </w:r>
            <w:r w:rsidRPr="00A27324">
              <w:rPr>
                <w:rStyle w:val="Exprinline"/>
              </w:rPr>
              <w:t>[ </w:t>
            </w:r>
            <w:r>
              <w:rPr>
                <w:rStyle w:val="Var1inline"/>
                <w:rFonts w:eastAsia="Malgun Gothic" w:hint="eastAsia"/>
                <w:lang w:eastAsia="ko-KR"/>
              </w:rPr>
              <w:t>i</w:t>
            </w:r>
            <w:r w:rsidRPr="00A27324">
              <w:rPr>
                <w:rStyle w:val="Exprinline"/>
              </w:rPr>
              <w:t> ]</w:t>
            </w:r>
          </w:p>
        </w:tc>
        <w:tc>
          <w:tcPr>
            <w:tcW w:w="1417" w:type="dxa"/>
          </w:tcPr>
          <w:p w14:paraId="1AA4ADB8" w14:textId="77777777" w:rsidR="00DC4E14" w:rsidRPr="000F4163" w:rsidRDefault="00DC4E14" w:rsidP="00DC4E14">
            <w:pPr>
              <w:pStyle w:val="G-PCCTablebody"/>
              <w:jc w:val="center"/>
              <w:rPr>
                <w:noProof/>
              </w:rPr>
            </w:pPr>
            <w:r w:rsidRPr="00E52413">
              <w:rPr>
                <w:rFonts w:eastAsia="MS Mincho"/>
                <w:bCs/>
                <w:noProof/>
                <w:lang w:eastAsia="ja-JP"/>
              </w:rPr>
              <w:t>u(8)</w:t>
            </w:r>
          </w:p>
        </w:tc>
        <w:tc>
          <w:tcPr>
            <w:tcW w:w="1417" w:type="dxa"/>
          </w:tcPr>
          <w:p w14:paraId="3AA91EA5" w14:textId="4531BD38" w:rsidR="00DC4E14" w:rsidRPr="00484705" w:rsidRDefault="00401BED" w:rsidP="00DC4E14">
            <w:pPr>
              <w:pStyle w:val="G-PCCTablebody"/>
              <w:jc w:val="center"/>
              <w:rPr>
                <w:rFonts w:eastAsia="Malgun Gothic"/>
                <w:noProof/>
                <w:lang w:eastAsia="ko-KR"/>
              </w:rPr>
            </w:pPr>
            <w:r w:rsidRPr="000D51FB">
              <w:rPr>
                <w:rFonts w:eastAsia="Malgun Gothic"/>
                <w:noProof/>
                <w:lang w:eastAsia="ko-KR"/>
              </w:rPr>
              <w:fldChar w:fldCharType="begin"/>
            </w:r>
            <w:r w:rsidRPr="000D51FB">
              <w:rPr>
                <w:rFonts w:eastAsia="Malgun Gothic"/>
                <w:noProof/>
                <w:lang w:eastAsia="ko-KR"/>
              </w:rPr>
              <w:instrText xml:space="preserve"> REF _Ref178320987 \r \h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E.3.2.3.2</w:t>
            </w:r>
            <w:r w:rsidRPr="000D51FB">
              <w:rPr>
                <w:rFonts w:eastAsia="Malgun Gothic"/>
                <w:noProof/>
                <w:lang w:eastAsia="ko-KR"/>
              </w:rPr>
              <w:fldChar w:fldCharType="end"/>
            </w:r>
          </w:p>
        </w:tc>
      </w:tr>
      <w:tr w:rsidR="00DC4E14" w:rsidRPr="00A4559E" w14:paraId="6F11D1C2" w14:textId="77777777" w:rsidTr="009718E7">
        <w:trPr>
          <w:trHeight w:val="20"/>
        </w:trPr>
        <w:tc>
          <w:tcPr>
            <w:tcW w:w="6803" w:type="dxa"/>
          </w:tcPr>
          <w:p w14:paraId="5871F53D" w14:textId="2034E084" w:rsidR="00DC4E14" w:rsidRPr="00A7007C" w:rsidRDefault="00DC4E14" w:rsidP="00DC4E14">
            <w:pPr>
              <w:pStyle w:val="G-PCCTablebody"/>
              <w:rPr>
                <w:rStyle w:val="Codeinline"/>
              </w:rPr>
            </w:pPr>
            <w:r w:rsidRPr="00A7007C">
              <w:rPr>
                <w:rStyle w:val="Codeinline"/>
              </w:rPr>
              <w:t>   </w:t>
            </w:r>
            <w:r w:rsidRPr="00A7007C">
              <w:rPr>
                <w:rStyle w:val="Funcinline"/>
              </w:rPr>
              <w:t>if</w:t>
            </w:r>
            <w:r w:rsidRPr="00A7007C">
              <w:rPr>
                <w:rStyle w:val="Exprinline"/>
              </w:rPr>
              <w:t>( </w:t>
            </w:r>
            <w:r w:rsidRPr="00A7007C">
              <w:rPr>
                <w:rStyle w:val="Synboldinline"/>
                <w:b w:val="0"/>
              </w:rPr>
              <w:t>occtree_planar_enabled</w:t>
            </w:r>
            <w:r w:rsidRPr="00A7007C">
              <w:rPr>
                <w:rStyle w:val="Exprinline"/>
              </w:rPr>
              <w:t> &amp;&amp; </w:t>
            </w:r>
            <w:r w:rsidRPr="00A7007C">
              <w:rPr>
                <w:rStyle w:val="Synboldinline"/>
                <w:b w:val="0"/>
              </w:rPr>
              <w:t>! geom_angular_enabled</w:t>
            </w:r>
            <w:r w:rsidRPr="00A7007C">
              <w:rPr>
                <w:rStyle w:val="Exprinline"/>
              </w:rPr>
              <w:t>) {</w:t>
            </w:r>
          </w:p>
        </w:tc>
        <w:tc>
          <w:tcPr>
            <w:tcW w:w="1417" w:type="dxa"/>
          </w:tcPr>
          <w:p w14:paraId="26DA1661" w14:textId="77777777" w:rsidR="00DC4E14" w:rsidRPr="00A27324" w:rsidRDefault="00DC4E14" w:rsidP="00DC4E14">
            <w:pPr>
              <w:pStyle w:val="G-PCCTablebody"/>
              <w:jc w:val="center"/>
              <w:rPr>
                <w:noProof/>
              </w:rPr>
            </w:pPr>
          </w:p>
        </w:tc>
        <w:tc>
          <w:tcPr>
            <w:tcW w:w="1417" w:type="dxa"/>
          </w:tcPr>
          <w:p w14:paraId="17994C53" w14:textId="77777777" w:rsidR="00DC4E14" w:rsidRPr="00484705" w:rsidRDefault="00DC4E14" w:rsidP="00DC4E14">
            <w:pPr>
              <w:pStyle w:val="G-PCCTablebody"/>
              <w:jc w:val="center"/>
              <w:rPr>
                <w:noProof/>
              </w:rPr>
            </w:pPr>
          </w:p>
        </w:tc>
      </w:tr>
      <w:tr w:rsidR="00DC4E14" w:rsidRPr="00A4559E" w14:paraId="12971F71" w14:textId="77777777" w:rsidTr="009718E7">
        <w:trPr>
          <w:trHeight w:val="20"/>
        </w:trPr>
        <w:tc>
          <w:tcPr>
            <w:tcW w:w="6803" w:type="dxa"/>
          </w:tcPr>
          <w:p w14:paraId="19A8F5DE" w14:textId="2795F342" w:rsidR="00DC4E14" w:rsidRPr="00A27324" w:rsidRDefault="00DC4E14" w:rsidP="00DC4E14">
            <w:pPr>
              <w:pStyle w:val="G-PCCTablebody"/>
              <w:rPr>
                <w:rStyle w:val="Codeinline"/>
              </w:rPr>
            </w:pPr>
            <w:r w:rsidRPr="00A27324">
              <w:rPr>
                <w:rStyle w:val="Codeinline"/>
              </w:rPr>
              <w:t xml:space="preserve">      </w:t>
            </w:r>
            <w:r w:rsidRPr="00A27324">
              <w:rPr>
                <w:rStyle w:val="Funcinline"/>
              </w:rPr>
              <w:t>for</w:t>
            </w:r>
            <w:r w:rsidRPr="00A27324">
              <w:rPr>
                <w:rStyle w:val="Exprinline"/>
              </w:rPr>
              <w:t>( </w:t>
            </w:r>
            <w:r w:rsidRPr="00A27324">
              <w:rPr>
                <w:rStyle w:val="Var1inline"/>
              </w:rPr>
              <w:t>i</w:t>
            </w:r>
            <w:r w:rsidRPr="00A27324">
              <w:rPr>
                <w:rStyle w:val="Exprinline"/>
              </w:rPr>
              <w:t xml:space="preserve"> = 0; </w:t>
            </w:r>
            <w:r w:rsidRPr="00A27324">
              <w:rPr>
                <w:rStyle w:val="Var1inline"/>
              </w:rPr>
              <w:t>i</w:t>
            </w:r>
            <w:r w:rsidRPr="00A27324">
              <w:rPr>
                <w:rStyle w:val="Exprinline"/>
              </w:rPr>
              <w:t xml:space="preserve"> ≤ </w:t>
            </w:r>
            <w:r w:rsidRPr="00A27324">
              <w:rPr>
                <w:rStyle w:val="Synboldinline"/>
                <w:b w:val="0"/>
              </w:rPr>
              <w:t>num_layers_minus1</w:t>
            </w:r>
            <w:r w:rsidRPr="00A27324">
              <w:rPr>
                <w:rStyle w:val="Exprinline"/>
              </w:rPr>
              <w:t>[ </w:t>
            </w:r>
            <w:r w:rsidRPr="00A27324">
              <w:rPr>
                <w:rStyle w:val="Var1inline"/>
              </w:rPr>
              <w:t>0</w:t>
            </w:r>
            <w:r w:rsidRPr="00A27324">
              <w:rPr>
                <w:rStyle w:val="Exprinline"/>
              </w:rPr>
              <w:t xml:space="preserve"> ]; </w:t>
            </w:r>
            <w:r w:rsidRPr="00A27324">
              <w:rPr>
                <w:rStyle w:val="Var1inline"/>
              </w:rPr>
              <w:t>i</w:t>
            </w:r>
            <w:r w:rsidRPr="00A27324">
              <w:rPr>
                <w:rStyle w:val="Exprinline"/>
              </w:rPr>
              <w:t>++ )</w:t>
            </w:r>
          </w:p>
        </w:tc>
        <w:tc>
          <w:tcPr>
            <w:tcW w:w="1417" w:type="dxa"/>
          </w:tcPr>
          <w:p w14:paraId="01ECF8D4" w14:textId="77777777" w:rsidR="00DC4E14" w:rsidRPr="00A27324" w:rsidRDefault="00DC4E14" w:rsidP="00DC4E14">
            <w:pPr>
              <w:pStyle w:val="G-PCCTablebody"/>
              <w:jc w:val="center"/>
              <w:rPr>
                <w:noProof/>
              </w:rPr>
            </w:pPr>
          </w:p>
        </w:tc>
        <w:tc>
          <w:tcPr>
            <w:tcW w:w="1417" w:type="dxa"/>
          </w:tcPr>
          <w:p w14:paraId="7B1292D0" w14:textId="77777777" w:rsidR="00DC4E14" w:rsidRPr="00484705" w:rsidRDefault="00DC4E14" w:rsidP="00DC4E14">
            <w:pPr>
              <w:pStyle w:val="G-PCCTablebody"/>
              <w:jc w:val="center"/>
              <w:rPr>
                <w:noProof/>
              </w:rPr>
            </w:pPr>
          </w:p>
        </w:tc>
      </w:tr>
      <w:tr w:rsidR="00401BED" w:rsidRPr="00A4559E" w14:paraId="5C328A00" w14:textId="77777777" w:rsidTr="009718E7">
        <w:trPr>
          <w:trHeight w:val="20"/>
        </w:trPr>
        <w:tc>
          <w:tcPr>
            <w:tcW w:w="6803" w:type="dxa"/>
          </w:tcPr>
          <w:p w14:paraId="4A9DEF6B" w14:textId="3EA1F382" w:rsidR="00401BED" w:rsidRPr="00A27324" w:rsidRDefault="00401BED" w:rsidP="00401BED">
            <w:pPr>
              <w:pStyle w:val="G-PCCTablebody"/>
              <w:rPr>
                <w:rStyle w:val="Codeinline"/>
              </w:rPr>
            </w:pPr>
            <w:r w:rsidRPr="00A27324">
              <w:rPr>
                <w:rStyle w:val="Codeinline"/>
              </w:rPr>
              <w:t xml:space="preserve">         </w:t>
            </w:r>
            <w:r w:rsidRPr="009C3292">
              <w:rPr>
                <w:rStyle w:val="Synboldinline"/>
              </w:rPr>
              <w:t>subgroup_</w:t>
            </w:r>
            <w:r w:rsidRPr="00A27324">
              <w:rPr>
                <w:rStyle w:val="Synboldinline"/>
              </w:rPr>
              <w:t>planar_eligibility_by_density</w:t>
            </w:r>
            <w:r w:rsidRPr="00A27324">
              <w:rPr>
                <w:rStyle w:val="Exprinline"/>
              </w:rPr>
              <w:t>[ </w:t>
            </w:r>
            <w:r w:rsidRPr="00A27324">
              <w:rPr>
                <w:rStyle w:val="Var1inline"/>
              </w:rPr>
              <w:t>i</w:t>
            </w:r>
            <w:r w:rsidRPr="00A27324">
              <w:rPr>
                <w:rStyle w:val="Exprinline"/>
              </w:rPr>
              <w:t> ]</w:t>
            </w:r>
          </w:p>
        </w:tc>
        <w:tc>
          <w:tcPr>
            <w:tcW w:w="1417" w:type="dxa"/>
          </w:tcPr>
          <w:p w14:paraId="27F6ACA5" w14:textId="77777777" w:rsidR="00401BED" w:rsidRPr="00A27324" w:rsidRDefault="00401BED" w:rsidP="00401BED">
            <w:pPr>
              <w:pStyle w:val="G-PCCTablebody"/>
              <w:jc w:val="center"/>
              <w:rPr>
                <w:noProof/>
              </w:rPr>
            </w:pPr>
            <w:r w:rsidRPr="00A27324">
              <w:rPr>
                <w:rFonts w:eastAsia="Malgun Gothic"/>
                <w:kern w:val="24"/>
              </w:rPr>
              <w:t>u(1)</w:t>
            </w:r>
          </w:p>
        </w:tc>
        <w:tc>
          <w:tcPr>
            <w:tcW w:w="1417" w:type="dxa"/>
          </w:tcPr>
          <w:p w14:paraId="3D4A0870" w14:textId="66079578" w:rsidR="00401BED" w:rsidRPr="00484705" w:rsidRDefault="00401BED" w:rsidP="00401BED">
            <w:pPr>
              <w:pStyle w:val="G-PCCTablebody"/>
              <w:jc w:val="center"/>
              <w:rPr>
                <w:noProof/>
              </w:rPr>
            </w:pPr>
            <w:r w:rsidRPr="000D51FB">
              <w:rPr>
                <w:rFonts w:eastAsia="Malgun Gothic"/>
                <w:noProof/>
                <w:lang w:eastAsia="ko-KR"/>
              </w:rPr>
              <w:fldChar w:fldCharType="begin"/>
            </w:r>
            <w:r w:rsidRPr="000D51FB">
              <w:rPr>
                <w:rFonts w:eastAsia="Malgun Gothic"/>
                <w:noProof/>
                <w:lang w:eastAsia="ko-KR"/>
              </w:rPr>
              <w:instrText xml:space="preserve"> REF _Ref178320987 \r \h </w:instrText>
            </w:r>
            <w:r w:rsidR="00484705">
              <w:rPr>
                <w:rFonts w:eastAsia="Malgun Gothic"/>
                <w:noProof/>
                <w:lang w:eastAsia="ko-KR"/>
              </w:rPr>
              <w:instrText xml:space="preserve"> \* MERGEFORMAT </w:instrText>
            </w:r>
            <w:r w:rsidRPr="000D51FB">
              <w:rPr>
                <w:rFonts w:eastAsia="Malgun Gothic"/>
                <w:noProof/>
                <w:lang w:eastAsia="ko-KR"/>
              </w:rPr>
            </w:r>
            <w:r w:rsidRPr="000D51FB">
              <w:rPr>
                <w:rFonts w:eastAsia="Malgun Gothic"/>
                <w:noProof/>
                <w:lang w:eastAsia="ko-KR"/>
              </w:rPr>
              <w:fldChar w:fldCharType="separate"/>
            </w:r>
            <w:r w:rsidRPr="000D51FB">
              <w:rPr>
                <w:rFonts w:eastAsia="Malgun Gothic"/>
                <w:noProof/>
                <w:lang w:eastAsia="ko-KR"/>
              </w:rPr>
              <w:t>E.3.2.3.2</w:t>
            </w:r>
            <w:r w:rsidRPr="000D51FB">
              <w:rPr>
                <w:rFonts w:eastAsia="Malgun Gothic"/>
                <w:noProof/>
                <w:lang w:eastAsia="ko-KR"/>
              </w:rPr>
              <w:fldChar w:fldCharType="end"/>
            </w:r>
          </w:p>
        </w:tc>
      </w:tr>
      <w:tr w:rsidR="00401BED" w:rsidRPr="00A4559E" w14:paraId="494DD454" w14:textId="77777777" w:rsidTr="009718E7">
        <w:trPr>
          <w:trHeight w:val="20"/>
        </w:trPr>
        <w:tc>
          <w:tcPr>
            <w:tcW w:w="6803" w:type="dxa"/>
          </w:tcPr>
          <w:p w14:paraId="19E50F9F" w14:textId="4BFE153A" w:rsidR="00401BED" w:rsidRPr="00A27324" w:rsidRDefault="00401BED" w:rsidP="00401BED">
            <w:pPr>
              <w:pStyle w:val="G-PCCTablebody"/>
              <w:rPr>
                <w:rStyle w:val="Codeinline"/>
              </w:rPr>
            </w:pPr>
            <w:r w:rsidRPr="00A27324">
              <w:rPr>
                <w:rStyle w:val="Codeinline"/>
              </w:rPr>
              <w:t xml:space="preserve">   </w:t>
            </w:r>
            <w:r w:rsidRPr="00A27324">
              <w:rPr>
                <w:rStyle w:val="Exprinline"/>
              </w:rPr>
              <w:t>}</w:t>
            </w:r>
          </w:p>
        </w:tc>
        <w:tc>
          <w:tcPr>
            <w:tcW w:w="1417" w:type="dxa"/>
          </w:tcPr>
          <w:p w14:paraId="039516A4" w14:textId="77777777" w:rsidR="00401BED" w:rsidRPr="00A27324" w:rsidRDefault="00401BED" w:rsidP="00401BED">
            <w:pPr>
              <w:pStyle w:val="G-PCCTablebody"/>
              <w:jc w:val="center"/>
              <w:rPr>
                <w:noProof/>
              </w:rPr>
            </w:pPr>
          </w:p>
        </w:tc>
        <w:tc>
          <w:tcPr>
            <w:tcW w:w="1417" w:type="dxa"/>
          </w:tcPr>
          <w:p w14:paraId="099236D2" w14:textId="77777777" w:rsidR="00401BED" w:rsidRPr="00A27324" w:rsidRDefault="00401BED" w:rsidP="00401BED">
            <w:pPr>
              <w:pStyle w:val="G-PCCTablebody"/>
              <w:jc w:val="center"/>
              <w:rPr>
                <w:noProof/>
              </w:rPr>
            </w:pPr>
          </w:p>
        </w:tc>
      </w:tr>
      <w:tr w:rsidR="00401BED" w:rsidRPr="00A4559E" w14:paraId="661A82D1" w14:textId="77777777" w:rsidTr="009718E7">
        <w:trPr>
          <w:cnfStyle w:val="010000000000" w:firstRow="0" w:lastRow="1" w:firstColumn="0" w:lastColumn="0" w:oddVBand="0" w:evenVBand="0" w:oddHBand="0" w:evenHBand="0" w:firstRowFirstColumn="0" w:firstRowLastColumn="0" w:lastRowFirstColumn="0" w:lastRowLastColumn="0"/>
          <w:trHeight w:val="20"/>
        </w:trPr>
        <w:tc>
          <w:tcPr>
            <w:tcW w:w="6803" w:type="dxa"/>
          </w:tcPr>
          <w:p w14:paraId="49D783A4" w14:textId="77777777" w:rsidR="00401BED" w:rsidRPr="00A4559E" w:rsidRDefault="00401BED" w:rsidP="00401BED">
            <w:pPr>
              <w:pStyle w:val="G-PCCTablebodyKWN"/>
              <w:rPr>
                <w:rStyle w:val="Exprinline"/>
              </w:rPr>
            </w:pPr>
            <w:r w:rsidRPr="00A4559E" w:rsidDel="006A5493">
              <w:rPr>
                <w:rStyle w:val="Exprinline"/>
              </w:rPr>
              <w:t>}</w:t>
            </w:r>
          </w:p>
        </w:tc>
        <w:tc>
          <w:tcPr>
            <w:tcW w:w="1417" w:type="dxa"/>
          </w:tcPr>
          <w:p w14:paraId="6BE1FE58" w14:textId="77777777" w:rsidR="00401BED" w:rsidRPr="007F33B7" w:rsidRDefault="00401BED" w:rsidP="00401BED">
            <w:pPr>
              <w:pStyle w:val="G-PCCTablebody"/>
              <w:jc w:val="center"/>
              <w:rPr>
                <w:rFonts w:eastAsia="MS Mincho"/>
                <w:noProof/>
                <w:lang w:eastAsia="ja-JP"/>
              </w:rPr>
            </w:pPr>
          </w:p>
        </w:tc>
        <w:tc>
          <w:tcPr>
            <w:tcW w:w="1417" w:type="dxa"/>
          </w:tcPr>
          <w:p w14:paraId="57E77904" w14:textId="77777777" w:rsidR="00401BED" w:rsidRPr="007F33B7" w:rsidRDefault="00401BED" w:rsidP="00401BED">
            <w:pPr>
              <w:pStyle w:val="G-PCCTablebody"/>
              <w:jc w:val="center"/>
              <w:rPr>
                <w:rFonts w:eastAsia="MS Mincho"/>
                <w:noProof/>
                <w:lang w:eastAsia="ja-JP"/>
              </w:rPr>
            </w:pPr>
          </w:p>
        </w:tc>
      </w:tr>
    </w:tbl>
    <w:p w14:paraId="161BA9E2" w14:textId="1207FE18" w:rsidR="004367F8" w:rsidRPr="00341E7E" w:rsidRDefault="00207CEE" w:rsidP="00207CEE">
      <w:r>
        <w:rPr>
          <w:highlight w:val="yellow"/>
        </w:rPr>
        <w:t>[Ed. (</w:t>
      </w:r>
      <w:r>
        <w:rPr>
          <w:rFonts w:eastAsia="Malgun Gothic"/>
          <w:highlight w:val="yellow"/>
          <w:lang w:eastAsia="ko-KR"/>
        </w:rPr>
        <w:t>HH</w:t>
      </w:r>
      <w:r>
        <w:rPr>
          <w:highlight w:val="yellow"/>
        </w:rPr>
        <w:t>):</w:t>
      </w:r>
      <w:r>
        <w:rPr>
          <w:rFonts w:eastAsia="Malgun Gothic"/>
          <w:highlight w:val="yellow"/>
          <w:lang w:eastAsia="ko-KR"/>
        </w:rPr>
        <w:t xml:space="preserve"> The syntax for gps.geom_octree_depth_planar_eligibiity_enabled_flag is not defined yet. The condition for</w:t>
      </w:r>
      <w:r>
        <w:rPr>
          <w:rFonts w:eastAsia="Malgun Gothic" w:hint="eastAsia"/>
          <w:highlight w:val="yellow"/>
          <w:lang w:eastAsia="ko-KR"/>
        </w:rPr>
        <w:t xml:space="preserve"> </w:t>
      </w:r>
      <w:r>
        <w:rPr>
          <w:rFonts w:eastAsia="Malgun Gothic"/>
          <w:highlight w:val="yellow"/>
          <w:lang w:eastAsia="ko-KR"/>
        </w:rPr>
        <w:t>subgroup_planar_elibility by density[] needs to be updated to (octree_planar_enabled &amp;&amp; gps.geom_octree_depth_planar_eligibiity_enabled_flag &amp;&amp; geom_angular_enabled)</w:t>
      </w:r>
      <w:r>
        <w:rPr>
          <w:highlight w:val="yellow"/>
        </w:rPr>
        <w:t>]</w:t>
      </w:r>
    </w:p>
    <w:p w14:paraId="43E33C0E" w14:textId="57AB871B" w:rsidR="00207CEE" w:rsidRPr="009C2A37" w:rsidRDefault="00207CEE" w:rsidP="00207CEE">
      <w:pPr>
        <w:pStyle w:val="a5"/>
      </w:pPr>
      <w:r w:rsidRPr="00F0489D">
        <w:rPr>
          <w:rFonts w:hint="eastAsia"/>
        </w:rPr>
        <w:lastRenderedPageBreak/>
        <w:t xml:space="preserve">FGS </w:t>
      </w:r>
      <w:r w:rsidR="00425FE7">
        <w:rPr>
          <w:rFonts w:eastAsia="Malgun Gothic" w:hint="eastAsia"/>
          <w:lang w:eastAsia="ko-KR"/>
        </w:rPr>
        <w:t>o</w:t>
      </w:r>
      <w:r>
        <w:rPr>
          <w:rFonts w:hint="eastAsia"/>
        </w:rPr>
        <w:t>ccupancy tree</w:t>
      </w:r>
      <w:r w:rsidRPr="00F0489D">
        <w:rPr>
          <w:rFonts w:hint="eastAsia"/>
        </w:rPr>
        <w:t xml:space="preserve">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4"/>
        <w:gridCol w:w="1418"/>
        <w:gridCol w:w="1417"/>
      </w:tblGrid>
      <w:tr w:rsidR="00207CEE" w:rsidRPr="00A4559E" w14:paraId="3ECFBE32" w14:textId="77777777" w:rsidTr="009718E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4" w:type="dxa"/>
          </w:tcPr>
          <w:p w14:paraId="7F83C4D7" w14:textId="77777777" w:rsidR="00207CEE" w:rsidRPr="00A4559E" w:rsidRDefault="00207CEE" w:rsidP="009718E7">
            <w:pPr>
              <w:pStyle w:val="G-PCCTablebodyKWN"/>
              <w:rPr>
                <w:noProof/>
              </w:rPr>
            </w:pPr>
            <w:r w:rsidRPr="00A7007C">
              <w:rPr>
                <w:rStyle w:val="Synvarinline"/>
                <w:rFonts w:eastAsia="Malgun Gothic"/>
                <w:lang w:eastAsia="ko-KR"/>
              </w:rPr>
              <w:t>fgs_</w:t>
            </w:r>
            <w:r w:rsidRPr="00A7007C">
              <w:rPr>
                <w:rStyle w:val="Synvarinline"/>
              </w:rPr>
              <w:t>occupancy_tree</w:t>
            </w:r>
            <w:r w:rsidRPr="00A7007C">
              <w:rPr>
                <w:rStyle w:val="Exprinline"/>
              </w:rPr>
              <w:t>( </w:t>
            </w:r>
            <w:r w:rsidRPr="00A7007C">
              <w:rPr>
                <w:rStyle w:val="VarNinline"/>
              </w:rPr>
              <w:t>startDepth, endDepth</w:t>
            </w:r>
            <w:r w:rsidRPr="00A7007C">
              <w:rPr>
                <w:rStyle w:val="Exprinline"/>
              </w:rPr>
              <w:t>) {</w:t>
            </w:r>
          </w:p>
        </w:tc>
        <w:tc>
          <w:tcPr>
            <w:tcW w:w="1418" w:type="dxa"/>
          </w:tcPr>
          <w:p w14:paraId="7D23718D" w14:textId="77777777" w:rsidR="00207CEE" w:rsidRPr="00A4559E" w:rsidRDefault="00207CEE" w:rsidP="009718E7">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A4559E">
              <w:rPr>
                <w:noProof/>
              </w:rPr>
              <w:t>Descriptor</w:t>
            </w:r>
          </w:p>
        </w:tc>
        <w:tc>
          <w:tcPr>
            <w:tcW w:w="1417" w:type="dxa"/>
          </w:tcPr>
          <w:p w14:paraId="53C81B64" w14:textId="77777777" w:rsidR="00207CEE" w:rsidRPr="00A4559E" w:rsidRDefault="00207CEE" w:rsidP="009718E7">
            <w:pPr>
              <w:pStyle w:val="G-PCCTablebody"/>
              <w:jc w:val="center"/>
              <w:cnfStyle w:val="100000000000" w:firstRow="1" w:lastRow="0" w:firstColumn="0" w:lastColumn="0" w:oddVBand="0" w:evenVBand="0" w:oddHBand="0" w:evenHBand="0" w:firstRowFirstColumn="0" w:firstRowLastColumn="0" w:lastRowFirstColumn="0" w:lastRowLastColumn="0"/>
              <w:rPr>
                <w:b w:val="0"/>
                <w:noProof/>
              </w:rPr>
            </w:pPr>
            <w:r w:rsidRPr="00A4559E">
              <w:rPr>
                <w:noProof/>
              </w:rPr>
              <w:t>Semantics</w:t>
            </w:r>
          </w:p>
        </w:tc>
      </w:tr>
      <w:tr w:rsidR="00207CEE" w:rsidRPr="00A4559E" w14:paraId="5C07710C" w14:textId="77777777" w:rsidTr="009718E7">
        <w:tc>
          <w:tcPr>
            <w:tcW w:w="6804" w:type="dxa"/>
          </w:tcPr>
          <w:p w14:paraId="42C04919" w14:textId="77777777" w:rsidR="00207CEE" w:rsidRPr="00A4559E" w:rsidRDefault="00207CEE" w:rsidP="009718E7">
            <w:pPr>
              <w:pStyle w:val="G-PCCTablebody"/>
              <w:rPr>
                <w:rStyle w:val="Codeinline"/>
              </w:rPr>
            </w:pPr>
            <w:r w:rsidRPr="00A4559E">
              <w:rPr>
                <w:rStyle w:val="Codeinline"/>
              </w:rPr>
              <w:t>   </w:t>
            </w:r>
            <w:r w:rsidRPr="00D35E12">
              <w:rPr>
                <w:rStyle w:val="VarNinline"/>
              </w:rPr>
              <w:t>OccQpSubtreeDepth</w:t>
            </w:r>
            <w:r w:rsidRPr="00A4559E">
              <w:rPr>
                <w:rStyle w:val="Exprinline"/>
              </w:rPr>
              <w:t xml:space="preserve"> = </w:t>
            </w:r>
            <w:r w:rsidRPr="00630527">
              <w:rPr>
                <w:rStyle w:val="Synvarinline"/>
              </w:rPr>
              <w:t>occtree_depth_minus1</w:t>
            </w:r>
            <w:r w:rsidRPr="00630527">
              <w:rPr>
                <w:rStyle w:val="Exprinline"/>
              </w:rPr>
              <w:t xml:space="preserve"> </w:t>
            </w:r>
            <w:r w:rsidRPr="00A4559E">
              <w:rPr>
                <w:rStyle w:val="Exprinline"/>
              </w:rPr>
              <w:t>+ 1</w:t>
            </w:r>
          </w:p>
        </w:tc>
        <w:tc>
          <w:tcPr>
            <w:tcW w:w="1418" w:type="dxa"/>
          </w:tcPr>
          <w:p w14:paraId="65C1221D" w14:textId="77777777" w:rsidR="00207CEE" w:rsidRPr="00A4559E" w:rsidRDefault="00207CEE" w:rsidP="009718E7">
            <w:pPr>
              <w:pStyle w:val="G-PCCTablebody"/>
              <w:jc w:val="center"/>
              <w:rPr>
                <w:noProof/>
              </w:rPr>
            </w:pPr>
          </w:p>
        </w:tc>
        <w:tc>
          <w:tcPr>
            <w:tcW w:w="1417" w:type="dxa"/>
          </w:tcPr>
          <w:p w14:paraId="3D46B12A" w14:textId="77777777" w:rsidR="00207CEE" w:rsidRPr="000D51FB" w:rsidRDefault="00207CEE" w:rsidP="009718E7">
            <w:pPr>
              <w:pStyle w:val="G-PCCTablebody"/>
              <w:jc w:val="center"/>
              <w:rPr>
                <w:noProof/>
                <w:highlight w:val="yellow"/>
              </w:rPr>
            </w:pPr>
            <w:r w:rsidRPr="000D51FB">
              <w:rPr>
                <w:noProof/>
                <w:highlight w:val="yellow"/>
              </w:rPr>
              <w:fldChar w:fldCharType="begin" w:fldLock="1"/>
            </w:r>
            <w:r w:rsidRPr="000D51FB">
              <w:rPr>
                <w:noProof/>
                <w:highlight w:val="yellow"/>
              </w:rPr>
              <w:instrText xml:space="preserve"> REF _Ref99020090 \r \h </w:instrText>
            </w:r>
            <w:r w:rsidRPr="000D51FB">
              <w:rPr>
                <w:noProof/>
                <w:highlight w:val="yellow"/>
              </w:rPr>
            </w:r>
            <w:r w:rsidRPr="000D51FB">
              <w:rPr>
                <w:noProof/>
                <w:highlight w:val="yellow"/>
              </w:rPr>
              <w:fldChar w:fldCharType="separate"/>
            </w:r>
            <w:r w:rsidRPr="000D51FB">
              <w:rPr>
                <w:noProof/>
                <w:highlight w:val="yellow"/>
              </w:rPr>
              <w:t>9.2.14.4</w:t>
            </w:r>
            <w:r w:rsidRPr="000D51FB">
              <w:rPr>
                <w:noProof/>
                <w:highlight w:val="yellow"/>
              </w:rPr>
              <w:fldChar w:fldCharType="end"/>
            </w:r>
          </w:p>
        </w:tc>
      </w:tr>
      <w:tr w:rsidR="00207CEE" w:rsidRPr="00A4559E" w14:paraId="0C24BCF2" w14:textId="77777777" w:rsidTr="009718E7">
        <w:tc>
          <w:tcPr>
            <w:tcW w:w="6804" w:type="dxa"/>
          </w:tcPr>
          <w:p w14:paraId="2488BC91" w14:textId="77777777" w:rsidR="00207CEE" w:rsidRPr="00A4559E" w:rsidRDefault="00207CEE" w:rsidP="009718E7">
            <w:pPr>
              <w:pStyle w:val="G-PCCTablebodyKWN"/>
              <w:rPr>
                <w:noProof/>
              </w:rPr>
            </w:pPr>
            <w:r w:rsidRPr="00A4559E">
              <w:rPr>
                <w:rStyle w:val="Codeinline"/>
              </w:rPr>
              <w:t>   </w:t>
            </w:r>
            <w:r w:rsidRPr="00C75E56">
              <w:rPr>
                <w:rStyle w:val="Funcinline"/>
              </w:rPr>
              <w:t>for</w:t>
            </w:r>
            <w:r w:rsidRPr="00A4559E">
              <w:rPr>
                <w:rStyle w:val="Exprinline"/>
              </w:rPr>
              <w:t>( </w:t>
            </w:r>
            <w:r w:rsidRPr="00D35E12">
              <w:rPr>
                <w:rStyle w:val="VarNinline"/>
              </w:rPr>
              <w:t>Dpth</w:t>
            </w:r>
            <w:r w:rsidRPr="00A4559E">
              <w:rPr>
                <w:rStyle w:val="Exprinline"/>
              </w:rPr>
              <w:t xml:space="preserve"> = </w:t>
            </w:r>
            <w:r w:rsidRPr="00630527">
              <w:rPr>
                <w:rStyle w:val="VarNinline"/>
              </w:rPr>
              <w:t>startDepth</w:t>
            </w:r>
            <w:r w:rsidRPr="00A4559E">
              <w:rPr>
                <w:rStyle w:val="Exprinline"/>
              </w:rPr>
              <w:t xml:space="preserve">; </w:t>
            </w:r>
            <w:r w:rsidRPr="00D35E12">
              <w:rPr>
                <w:rStyle w:val="VarNinline"/>
              </w:rPr>
              <w:t>Dpth</w:t>
            </w:r>
            <w:r w:rsidRPr="00A4559E">
              <w:rPr>
                <w:rStyle w:val="Exprinline"/>
              </w:rPr>
              <w:t xml:space="preserve"> ≤ </w:t>
            </w:r>
            <w:r w:rsidRPr="00630527">
              <w:rPr>
                <w:rStyle w:val="VarNinline"/>
              </w:rPr>
              <w:t>endDepth</w:t>
            </w:r>
            <w:r w:rsidRPr="00A4559E">
              <w:rPr>
                <w:rStyle w:val="Exprinline"/>
              </w:rPr>
              <w:t xml:space="preserve">; </w:t>
            </w:r>
            <w:r w:rsidRPr="00D35E12">
              <w:rPr>
                <w:rStyle w:val="VarNinline"/>
              </w:rPr>
              <w:t>Dpth</w:t>
            </w:r>
            <w:r w:rsidRPr="00A4559E">
              <w:rPr>
                <w:rStyle w:val="Exprinline"/>
              </w:rPr>
              <w:t>++ ) {</w:t>
            </w:r>
          </w:p>
        </w:tc>
        <w:tc>
          <w:tcPr>
            <w:tcW w:w="1418" w:type="dxa"/>
          </w:tcPr>
          <w:p w14:paraId="2CB6CD09" w14:textId="77777777" w:rsidR="00207CEE" w:rsidRPr="00A4559E" w:rsidRDefault="00207CEE" w:rsidP="009718E7">
            <w:pPr>
              <w:pStyle w:val="G-PCCTablebody"/>
              <w:jc w:val="center"/>
              <w:rPr>
                <w:noProof/>
              </w:rPr>
            </w:pPr>
          </w:p>
        </w:tc>
        <w:tc>
          <w:tcPr>
            <w:tcW w:w="1417" w:type="dxa"/>
          </w:tcPr>
          <w:p w14:paraId="7BE49B3F" w14:textId="77777777" w:rsidR="00207CEE" w:rsidRPr="000D51FB" w:rsidRDefault="00207CEE" w:rsidP="009718E7">
            <w:pPr>
              <w:pStyle w:val="G-PCCTablebody"/>
              <w:jc w:val="center"/>
              <w:rPr>
                <w:noProof/>
                <w:highlight w:val="yellow"/>
              </w:rPr>
            </w:pPr>
          </w:p>
        </w:tc>
      </w:tr>
      <w:tr w:rsidR="00207CEE" w:rsidRPr="00A4559E" w14:paraId="76E75D2D" w14:textId="77777777" w:rsidTr="009718E7">
        <w:tc>
          <w:tcPr>
            <w:tcW w:w="6804" w:type="dxa"/>
          </w:tcPr>
          <w:p w14:paraId="78714988" w14:textId="77777777" w:rsidR="00207CEE" w:rsidRPr="00A4559E" w:rsidRDefault="00207CEE" w:rsidP="009718E7">
            <w:pPr>
              <w:pStyle w:val="G-PCCTablebody"/>
              <w:rPr>
                <w:lang w:eastAsia="ko-KR"/>
              </w:rPr>
            </w:pPr>
            <w:r w:rsidRPr="00A4559E">
              <w:rPr>
                <w:rStyle w:val="Codeinline"/>
              </w:rPr>
              <w:t>      </w:t>
            </w:r>
            <w:r w:rsidRPr="00A4559E">
              <w:rPr>
                <w:rStyle w:val="Synvarinline"/>
              </w:rPr>
              <w:t>occupancy_tree_level</w:t>
            </w:r>
            <w:r w:rsidRPr="00A4559E">
              <w:rPr>
                <w:rStyle w:val="Exprinline"/>
              </w:rPr>
              <w:t>( </w:t>
            </w:r>
            <w:r w:rsidRPr="00D35E12">
              <w:rPr>
                <w:rStyle w:val="VarNinline"/>
              </w:rPr>
              <w:t>Dpth</w:t>
            </w:r>
            <w:r w:rsidRPr="00A4559E">
              <w:rPr>
                <w:rStyle w:val="Exprinline"/>
              </w:rPr>
              <w:t> )</w:t>
            </w:r>
          </w:p>
        </w:tc>
        <w:tc>
          <w:tcPr>
            <w:tcW w:w="1418" w:type="dxa"/>
          </w:tcPr>
          <w:p w14:paraId="2D1EDA66" w14:textId="77777777" w:rsidR="00207CEE" w:rsidRPr="00A4559E" w:rsidRDefault="00207CEE" w:rsidP="009718E7">
            <w:pPr>
              <w:pStyle w:val="G-PCCTablebody"/>
              <w:jc w:val="center"/>
              <w:rPr>
                <w:noProof/>
              </w:rPr>
            </w:pPr>
          </w:p>
        </w:tc>
        <w:tc>
          <w:tcPr>
            <w:tcW w:w="1417" w:type="dxa"/>
          </w:tcPr>
          <w:p w14:paraId="13AD356D" w14:textId="77777777" w:rsidR="00207CEE" w:rsidRPr="000D51FB" w:rsidRDefault="00207CEE" w:rsidP="009718E7">
            <w:pPr>
              <w:pStyle w:val="G-PCCTablebody"/>
              <w:jc w:val="center"/>
              <w:rPr>
                <w:noProof/>
                <w:highlight w:val="yellow"/>
              </w:rPr>
            </w:pPr>
          </w:p>
        </w:tc>
      </w:tr>
      <w:tr w:rsidR="00207CEE" w:rsidRPr="00A4559E" w14:paraId="5E525E31" w14:textId="77777777" w:rsidTr="009718E7">
        <w:tc>
          <w:tcPr>
            <w:tcW w:w="6804" w:type="dxa"/>
          </w:tcPr>
          <w:p w14:paraId="24EE8B99" w14:textId="77777777" w:rsidR="00207CEE" w:rsidRPr="00A4559E" w:rsidRDefault="00207CEE" w:rsidP="009718E7">
            <w:pPr>
              <w:pStyle w:val="G-PCCTablebodyKWN"/>
              <w:rPr>
                <w:lang w:eastAsia="ko-KR"/>
              </w:rPr>
            </w:pPr>
            <w:r w:rsidRPr="00A4559E">
              <w:rPr>
                <w:rStyle w:val="Codeinline"/>
              </w:rPr>
              <w:t>      </w:t>
            </w:r>
            <w:r w:rsidRPr="00C75E56">
              <w:rPr>
                <w:rStyle w:val="Funcinline"/>
              </w:rPr>
              <w:t>if</w:t>
            </w:r>
            <w:r w:rsidRPr="00A4559E">
              <w:rPr>
                <w:rStyle w:val="Exprinline"/>
              </w:rPr>
              <w:t>( </w:t>
            </w:r>
            <w:r w:rsidRPr="00D35E12">
              <w:rPr>
                <w:rStyle w:val="VarNinline"/>
              </w:rPr>
              <w:t>Dpth</w:t>
            </w:r>
            <w:r w:rsidRPr="00A4559E">
              <w:rPr>
                <w:rStyle w:val="Exprinline"/>
              </w:rPr>
              <w:t xml:space="preserve"> + 1 &gt; </w:t>
            </w:r>
            <w:r w:rsidRPr="00A739CE">
              <w:rPr>
                <w:rStyle w:val="ExprNameinline"/>
              </w:rPr>
              <w:t>OcctreeEntropyStreamDepth</w:t>
            </w:r>
            <w:r w:rsidRPr="00A4559E">
              <w:rPr>
                <w:rStyle w:val="Exprinline"/>
              </w:rPr>
              <w:t> )</w:t>
            </w:r>
          </w:p>
        </w:tc>
        <w:tc>
          <w:tcPr>
            <w:tcW w:w="1418" w:type="dxa"/>
          </w:tcPr>
          <w:p w14:paraId="6E6E36FC" w14:textId="77777777" w:rsidR="00207CEE" w:rsidRPr="00A4559E" w:rsidRDefault="00207CEE" w:rsidP="009718E7">
            <w:pPr>
              <w:pStyle w:val="G-PCCTablebody"/>
              <w:jc w:val="center"/>
              <w:rPr>
                <w:noProof/>
              </w:rPr>
            </w:pPr>
          </w:p>
        </w:tc>
        <w:tc>
          <w:tcPr>
            <w:tcW w:w="1417" w:type="dxa"/>
          </w:tcPr>
          <w:p w14:paraId="1540498D" w14:textId="77777777" w:rsidR="00207CEE" w:rsidRPr="000D51FB" w:rsidRDefault="00207CEE" w:rsidP="009718E7">
            <w:pPr>
              <w:pStyle w:val="G-PCCTablebody"/>
              <w:jc w:val="center"/>
              <w:rPr>
                <w:noProof/>
                <w:highlight w:val="yellow"/>
              </w:rPr>
            </w:pPr>
            <w:r w:rsidRPr="000D51FB">
              <w:rPr>
                <w:noProof/>
                <w:highlight w:val="yellow"/>
              </w:rPr>
              <w:fldChar w:fldCharType="begin" w:fldLock="1"/>
            </w:r>
            <w:r w:rsidRPr="000D51FB">
              <w:rPr>
                <w:noProof/>
                <w:highlight w:val="yellow"/>
              </w:rPr>
              <w:instrText xml:space="preserve"> REF _Ref92445149 \n \h  \* MERGEFORMAT </w:instrText>
            </w:r>
            <w:r w:rsidRPr="000D51FB">
              <w:rPr>
                <w:noProof/>
                <w:highlight w:val="yellow"/>
              </w:rPr>
            </w:r>
            <w:r w:rsidRPr="000D51FB">
              <w:rPr>
                <w:noProof/>
                <w:highlight w:val="yellow"/>
              </w:rPr>
              <w:fldChar w:fldCharType="separate"/>
            </w:r>
            <w:r w:rsidRPr="000D51FB">
              <w:rPr>
                <w:noProof/>
                <w:highlight w:val="yellow"/>
              </w:rPr>
              <w:t>9.2.3</w:t>
            </w:r>
            <w:r w:rsidRPr="000D51FB">
              <w:rPr>
                <w:noProof/>
                <w:highlight w:val="yellow"/>
              </w:rPr>
              <w:fldChar w:fldCharType="end"/>
            </w:r>
          </w:p>
        </w:tc>
      </w:tr>
      <w:tr w:rsidR="00207CEE" w:rsidRPr="00A4559E" w14:paraId="293908FA" w14:textId="77777777" w:rsidTr="009718E7">
        <w:tc>
          <w:tcPr>
            <w:tcW w:w="6804" w:type="dxa"/>
          </w:tcPr>
          <w:p w14:paraId="18F471F1" w14:textId="77777777" w:rsidR="00207CEE" w:rsidRPr="00A4559E" w:rsidRDefault="00207CEE" w:rsidP="009718E7">
            <w:pPr>
              <w:pStyle w:val="G-PCCTablebody"/>
              <w:rPr>
                <w:rStyle w:val="Synboldinline"/>
              </w:rPr>
            </w:pPr>
            <w:r w:rsidRPr="00A4559E">
              <w:rPr>
                <w:rStyle w:val="Codeinline"/>
              </w:rPr>
              <w:t>         </w:t>
            </w:r>
            <w:r w:rsidRPr="00A4559E">
              <w:rPr>
                <w:rStyle w:val="Synboldinline"/>
              </w:rPr>
              <w:t>occtree_end_of_entropy_stream</w:t>
            </w:r>
          </w:p>
        </w:tc>
        <w:tc>
          <w:tcPr>
            <w:tcW w:w="1418" w:type="dxa"/>
          </w:tcPr>
          <w:p w14:paraId="74C3F2DB" w14:textId="77777777" w:rsidR="00207CEE" w:rsidRPr="00A4559E" w:rsidRDefault="00207CEE" w:rsidP="009718E7">
            <w:pPr>
              <w:pStyle w:val="G-PCCTablebody"/>
              <w:jc w:val="center"/>
              <w:rPr>
                <w:noProof/>
              </w:rPr>
            </w:pPr>
            <w:r w:rsidRPr="00A4559E">
              <w:rPr>
                <w:noProof/>
              </w:rPr>
              <w:t>ae(v)</w:t>
            </w:r>
          </w:p>
        </w:tc>
        <w:tc>
          <w:tcPr>
            <w:tcW w:w="1417" w:type="dxa"/>
          </w:tcPr>
          <w:p w14:paraId="1C48A044" w14:textId="77777777" w:rsidR="00207CEE" w:rsidRPr="000D51FB" w:rsidRDefault="00207CEE" w:rsidP="009718E7">
            <w:pPr>
              <w:pStyle w:val="G-PCCTablebody"/>
              <w:jc w:val="center"/>
              <w:rPr>
                <w:noProof/>
                <w:highlight w:val="yellow"/>
              </w:rPr>
            </w:pPr>
            <w:r w:rsidRPr="000D51FB">
              <w:rPr>
                <w:noProof/>
                <w:highlight w:val="yellow"/>
              </w:rPr>
              <w:fldChar w:fldCharType="begin" w:fldLock="1"/>
            </w:r>
            <w:r w:rsidRPr="000D51FB">
              <w:rPr>
                <w:noProof/>
                <w:highlight w:val="yellow"/>
              </w:rPr>
              <w:instrText xml:space="preserve"> REF _Ref92445149 \n \h  \* MERGEFORMAT </w:instrText>
            </w:r>
            <w:r w:rsidRPr="000D51FB">
              <w:rPr>
                <w:noProof/>
                <w:highlight w:val="yellow"/>
              </w:rPr>
            </w:r>
            <w:r w:rsidRPr="000D51FB">
              <w:rPr>
                <w:noProof/>
                <w:highlight w:val="yellow"/>
              </w:rPr>
              <w:fldChar w:fldCharType="separate"/>
            </w:r>
            <w:r w:rsidRPr="000D51FB">
              <w:rPr>
                <w:noProof/>
                <w:highlight w:val="yellow"/>
              </w:rPr>
              <w:t>9.2.3</w:t>
            </w:r>
            <w:r w:rsidRPr="000D51FB">
              <w:rPr>
                <w:noProof/>
                <w:highlight w:val="yellow"/>
              </w:rPr>
              <w:fldChar w:fldCharType="end"/>
            </w:r>
          </w:p>
        </w:tc>
      </w:tr>
      <w:tr w:rsidR="00207CEE" w:rsidRPr="00A4559E" w14:paraId="4D8511DE" w14:textId="77777777" w:rsidTr="009718E7">
        <w:tc>
          <w:tcPr>
            <w:tcW w:w="6804" w:type="dxa"/>
          </w:tcPr>
          <w:p w14:paraId="0C1A221C" w14:textId="77777777" w:rsidR="00207CEE" w:rsidRPr="00A4559E" w:rsidRDefault="00207CEE" w:rsidP="009718E7">
            <w:pPr>
              <w:pStyle w:val="G-PCCTablebody"/>
              <w:rPr>
                <w:rStyle w:val="Exprinline"/>
              </w:rPr>
            </w:pPr>
            <w:r w:rsidRPr="00A4559E">
              <w:rPr>
                <w:rStyle w:val="Codeinline"/>
              </w:rPr>
              <w:t>   </w:t>
            </w:r>
            <w:r w:rsidRPr="00A4559E">
              <w:rPr>
                <w:rStyle w:val="Exprinline"/>
              </w:rPr>
              <w:t>}</w:t>
            </w:r>
          </w:p>
        </w:tc>
        <w:tc>
          <w:tcPr>
            <w:tcW w:w="1418" w:type="dxa"/>
          </w:tcPr>
          <w:p w14:paraId="619B43FE" w14:textId="77777777" w:rsidR="00207CEE" w:rsidRPr="00A4559E" w:rsidRDefault="00207CEE" w:rsidP="009718E7">
            <w:pPr>
              <w:pStyle w:val="G-PCCTablebody"/>
              <w:jc w:val="center"/>
              <w:rPr>
                <w:noProof/>
              </w:rPr>
            </w:pPr>
          </w:p>
        </w:tc>
        <w:tc>
          <w:tcPr>
            <w:tcW w:w="1417" w:type="dxa"/>
          </w:tcPr>
          <w:p w14:paraId="1C8C4D7A" w14:textId="77777777" w:rsidR="00207CEE" w:rsidRPr="00A4559E" w:rsidRDefault="00207CEE" w:rsidP="009718E7">
            <w:pPr>
              <w:pStyle w:val="G-PCCTablebody"/>
              <w:jc w:val="center"/>
              <w:rPr>
                <w:noProof/>
              </w:rPr>
            </w:pPr>
          </w:p>
        </w:tc>
      </w:tr>
      <w:tr w:rsidR="00207CEE" w:rsidRPr="00A4559E" w14:paraId="13A4A86B" w14:textId="77777777" w:rsidTr="009718E7">
        <w:trPr>
          <w:cnfStyle w:val="010000000000" w:firstRow="0" w:lastRow="1" w:firstColumn="0" w:lastColumn="0" w:oddVBand="0" w:evenVBand="0" w:oddHBand="0" w:evenHBand="0" w:firstRowFirstColumn="0" w:firstRowLastColumn="0" w:lastRowFirstColumn="0" w:lastRowLastColumn="0"/>
        </w:trPr>
        <w:tc>
          <w:tcPr>
            <w:tcW w:w="6804" w:type="dxa"/>
          </w:tcPr>
          <w:p w14:paraId="050B559B" w14:textId="77777777" w:rsidR="00207CEE" w:rsidRPr="00A4559E" w:rsidRDefault="00207CEE" w:rsidP="009718E7">
            <w:pPr>
              <w:pStyle w:val="G-PCCTablebodyKWN"/>
              <w:rPr>
                <w:rStyle w:val="Exprinline"/>
              </w:rPr>
            </w:pPr>
            <w:r w:rsidRPr="00A4559E">
              <w:rPr>
                <w:rStyle w:val="Exprinline"/>
              </w:rPr>
              <w:t>}</w:t>
            </w:r>
          </w:p>
        </w:tc>
        <w:tc>
          <w:tcPr>
            <w:tcW w:w="1418" w:type="dxa"/>
          </w:tcPr>
          <w:p w14:paraId="1EDFDAA0" w14:textId="77777777" w:rsidR="00207CEE" w:rsidRPr="00A4559E" w:rsidRDefault="00207CEE" w:rsidP="009718E7">
            <w:pPr>
              <w:pStyle w:val="G-PCCTablebody"/>
              <w:jc w:val="center"/>
              <w:rPr>
                <w:noProof/>
              </w:rPr>
            </w:pPr>
          </w:p>
        </w:tc>
        <w:tc>
          <w:tcPr>
            <w:tcW w:w="1417" w:type="dxa"/>
          </w:tcPr>
          <w:p w14:paraId="0CD2F243" w14:textId="77777777" w:rsidR="00207CEE" w:rsidRPr="00A4559E" w:rsidRDefault="00207CEE" w:rsidP="009718E7">
            <w:pPr>
              <w:pStyle w:val="G-PCCTablebody"/>
              <w:jc w:val="center"/>
              <w:rPr>
                <w:noProof/>
              </w:rPr>
            </w:pPr>
          </w:p>
        </w:tc>
      </w:tr>
    </w:tbl>
    <w:p w14:paraId="2EDDCD90" w14:textId="757C44E7" w:rsidR="00207CEE" w:rsidRPr="00A7007C" w:rsidRDefault="00207CEE" w:rsidP="00207CEE">
      <w:pPr>
        <w:rPr>
          <w:rFonts w:eastAsia="Malgun Gothic"/>
          <w:lang w:eastAsia="ko-KR"/>
        </w:rPr>
      </w:pPr>
    </w:p>
    <w:p w14:paraId="0E23EC1A" w14:textId="3B6C5724" w:rsidR="00207CEE" w:rsidRPr="009C2A37" w:rsidRDefault="00207CEE" w:rsidP="00207CEE">
      <w:pPr>
        <w:pStyle w:val="a5"/>
      </w:pPr>
      <w:r w:rsidRPr="00F0489D">
        <w:rPr>
          <w:rFonts w:hint="eastAsia"/>
        </w:rPr>
        <w:t xml:space="preserve">FGS </w:t>
      </w:r>
      <w:r w:rsidR="00425FE7">
        <w:rPr>
          <w:rFonts w:eastAsia="Malgun Gothic" w:hint="eastAsia"/>
          <w:lang w:eastAsia="ko-KR"/>
        </w:rPr>
        <w:t>d</w:t>
      </w:r>
      <w:r>
        <w:rPr>
          <w:rFonts w:hint="eastAsia"/>
        </w:rPr>
        <w:t>ependent geometry data unit syntax</w:t>
      </w:r>
      <w:r>
        <w:t xml:space="preserve"> </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207CEE" w:rsidRPr="00A4559E" w14:paraId="5C48E4BE" w14:textId="77777777" w:rsidTr="009718E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13254C4F" w14:textId="77777777" w:rsidR="00207CEE" w:rsidRPr="00A4559E" w:rsidRDefault="00207CEE" w:rsidP="009718E7">
            <w:pPr>
              <w:pStyle w:val="G-PCCTablebodyKWN"/>
              <w:rPr>
                <w:noProof/>
              </w:rPr>
            </w:pPr>
            <w:r>
              <w:rPr>
                <w:rStyle w:val="Synvarinline"/>
              </w:rPr>
              <w:t>dependent_</w:t>
            </w:r>
            <w:r w:rsidRPr="00A4559E">
              <w:rPr>
                <w:rStyle w:val="Synvarinline"/>
              </w:rPr>
              <w:t>geometry_data_unit</w:t>
            </w:r>
            <w:r w:rsidRPr="00A4559E">
              <w:rPr>
                <w:rStyle w:val="Exprinline"/>
              </w:rPr>
              <w:t>( ) {</w:t>
            </w:r>
          </w:p>
        </w:tc>
        <w:tc>
          <w:tcPr>
            <w:tcW w:w="1417" w:type="dxa"/>
          </w:tcPr>
          <w:p w14:paraId="18ED2248" w14:textId="77777777" w:rsidR="00207CEE" w:rsidRPr="00A4559E" w:rsidRDefault="00207CEE" w:rsidP="009718E7">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A4559E">
              <w:rPr>
                <w:noProof/>
              </w:rPr>
              <w:t>Descriptor</w:t>
            </w:r>
          </w:p>
        </w:tc>
      </w:tr>
      <w:tr w:rsidR="00207CEE" w:rsidRPr="00A4559E" w14:paraId="1FC0D540" w14:textId="77777777" w:rsidTr="009718E7">
        <w:tc>
          <w:tcPr>
            <w:tcW w:w="6803" w:type="dxa"/>
            <w:shd w:val="clear" w:color="auto" w:fill="auto"/>
          </w:tcPr>
          <w:p w14:paraId="737C3CE3" w14:textId="77777777" w:rsidR="00207CEE" w:rsidRPr="00ED655C" w:rsidRDefault="00207CEE" w:rsidP="009718E7">
            <w:pPr>
              <w:pStyle w:val="G-PCCTablebody"/>
              <w:rPr>
                <w:rFonts w:eastAsia="MS Mincho"/>
                <w:lang w:eastAsia="ja-JP"/>
              </w:rPr>
            </w:pPr>
            <w:r w:rsidRPr="00ED655C">
              <w:rPr>
                <w:rStyle w:val="Codeinline"/>
              </w:rPr>
              <w:t>   </w:t>
            </w:r>
            <w:r w:rsidRPr="00ED655C">
              <w:rPr>
                <w:rStyle w:val="Synvarinline"/>
              </w:rPr>
              <w:t>dependent_geometry_data_unit_header</w:t>
            </w:r>
            <w:r w:rsidRPr="00ED655C">
              <w:rPr>
                <w:rStyle w:val="Exprinline"/>
              </w:rPr>
              <w:t>( )</w:t>
            </w:r>
          </w:p>
        </w:tc>
        <w:tc>
          <w:tcPr>
            <w:tcW w:w="1417" w:type="dxa"/>
          </w:tcPr>
          <w:p w14:paraId="0038D7F0" w14:textId="77777777" w:rsidR="00207CEE" w:rsidRPr="00A4559E" w:rsidRDefault="00207CEE" w:rsidP="009718E7">
            <w:pPr>
              <w:pStyle w:val="G-PCCTablebody"/>
              <w:jc w:val="center"/>
            </w:pPr>
          </w:p>
        </w:tc>
      </w:tr>
      <w:tr w:rsidR="00207CEE" w:rsidRPr="00A4559E" w14:paraId="22A4F944" w14:textId="77777777" w:rsidTr="009718E7">
        <w:tc>
          <w:tcPr>
            <w:tcW w:w="6803" w:type="dxa"/>
            <w:shd w:val="clear" w:color="auto" w:fill="auto"/>
          </w:tcPr>
          <w:p w14:paraId="43C1C188" w14:textId="77777777" w:rsidR="00207CEE" w:rsidRPr="00ED655C" w:rsidRDefault="00207CEE" w:rsidP="009718E7">
            <w:pPr>
              <w:pStyle w:val="G-PCCTablebody"/>
              <w:rPr>
                <w:lang w:eastAsia="ko-KR"/>
              </w:rPr>
            </w:pPr>
            <w:r w:rsidRPr="009C2A37">
              <w:rPr>
                <w:rStyle w:val="Synvarinline"/>
              </w:rPr>
              <w:t>   </w:t>
            </w:r>
            <w:r>
              <w:rPr>
                <w:rStyle w:val="Synvarinline"/>
                <w:rFonts w:eastAsia="Malgun Gothic" w:hint="eastAsia"/>
                <w:lang w:eastAsia="ko-KR"/>
              </w:rPr>
              <w:t xml:space="preserve">    </w:t>
            </w:r>
            <w:r w:rsidRPr="009C2A37">
              <w:rPr>
                <w:rStyle w:val="Synvarinline"/>
              </w:rPr>
              <w:t>fgs_</w:t>
            </w:r>
            <w:r w:rsidRPr="00A7007C">
              <w:rPr>
                <w:rStyle w:val="Synvarinline"/>
              </w:rPr>
              <w:t>occupancy_tree</w:t>
            </w:r>
            <w:r w:rsidRPr="00A7007C">
              <w:rPr>
                <w:rStyle w:val="Exprinline"/>
              </w:rPr>
              <w:t>(</w:t>
            </w:r>
            <w:r w:rsidRPr="00A7007C">
              <w:rPr>
                <w:rStyle w:val="VarNinline"/>
              </w:rPr>
              <w:t>startDepth, endDepth</w:t>
            </w:r>
            <w:r w:rsidRPr="00A7007C">
              <w:rPr>
                <w:rStyle w:val="Exprinline"/>
              </w:rPr>
              <w:t>)</w:t>
            </w:r>
          </w:p>
        </w:tc>
        <w:tc>
          <w:tcPr>
            <w:tcW w:w="1417" w:type="dxa"/>
          </w:tcPr>
          <w:p w14:paraId="7B2A58FE" w14:textId="77777777" w:rsidR="00207CEE" w:rsidRPr="00A7007C" w:rsidRDefault="00207CEE" w:rsidP="009718E7">
            <w:pPr>
              <w:pStyle w:val="G-PCCTablebody"/>
              <w:jc w:val="center"/>
              <w:rPr>
                <w:rFonts w:eastAsia="Malgun Gothic"/>
                <w:lang w:eastAsia="ko-KR"/>
              </w:rPr>
            </w:pPr>
          </w:p>
        </w:tc>
      </w:tr>
      <w:tr w:rsidR="00207CEE" w:rsidRPr="00A4559E" w14:paraId="09101CD3" w14:textId="77777777" w:rsidTr="009718E7">
        <w:tc>
          <w:tcPr>
            <w:tcW w:w="6803" w:type="dxa"/>
            <w:shd w:val="clear" w:color="auto" w:fill="auto"/>
          </w:tcPr>
          <w:p w14:paraId="2DFB7C3F" w14:textId="77777777" w:rsidR="00207CEE" w:rsidRPr="00ED655C" w:rsidRDefault="00207CEE" w:rsidP="009718E7">
            <w:pPr>
              <w:pStyle w:val="G-PCCTablebody"/>
              <w:rPr>
                <w:lang w:eastAsia="ko-KR"/>
              </w:rPr>
            </w:pPr>
            <w:r w:rsidRPr="00ED655C">
              <w:rPr>
                <w:rStyle w:val="Codeinline"/>
              </w:rPr>
              <w:t>   </w:t>
            </w:r>
            <w:r w:rsidRPr="00ED655C">
              <w:rPr>
                <w:rStyle w:val="Synvarinline"/>
              </w:rPr>
              <w:t>geometry_data_unit_footer</w:t>
            </w:r>
            <w:r w:rsidRPr="00ED655C">
              <w:rPr>
                <w:rStyle w:val="Exprinline"/>
              </w:rPr>
              <w:t>(</w:t>
            </w:r>
            <w:r w:rsidRPr="006E3B8B">
              <w:rPr>
                <w:rStyle w:val="Exprinline"/>
                <w:i/>
                <w:color w:val="ED7D31" w:themeColor="accent2"/>
              </w:rPr>
              <w:t>occtreeMaxDepthMinus1</w:t>
            </w:r>
            <w:r w:rsidRPr="006E3B8B">
              <w:rPr>
                <w:rStyle w:val="Exprinline"/>
              </w:rPr>
              <w:t> </w:t>
            </w:r>
            <w:r w:rsidRPr="00ED655C">
              <w:rPr>
                <w:rStyle w:val="Exprinline"/>
              </w:rPr>
              <w:t> )</w:t>
            </w:r>
          </w:p>
        </w:tc>
        <w:tc>
          <w:tcPr>
            <w:tcW w:w="1417" w:type="dxa"/>
          </w:tcPr>
          <w:p w14:paraId="23DA4EDC" w14:textId="77777777" w:rsidR="00207CEE" w:rsidRPr="00A4559E" w:rsidRDefault="00207CEE" w:rsidP="009718E7">
            <w:pPr>
              <w:pStyle w:val="G-PCCTablebody"/>
              <w:jc w:val="center"/>
            </w:pPr>
          </w:p>
        </w:tc>
      </w:tr>
      <w:tr w:rsidR="00207CEE" w:rsidRPr="00A4559E" w14:paraId="2AC19CCE" w14:textId="77777777" w:rsidTr="009718E7">
        <w:trPr>
          <w:cnfStyle w:val="010000000000" w:firstRow="0" w:lastRow="1" w:firstColumn="0" w:lastColumn="0" w:oddVBand="0" w:evenVBand="0" w:oddHBand="0" w:evenHBand="0" w:firstRowFirstColumn="0" w:firstRowLastColumn="0" w:lastRowFirstColumn="0" w:lastRowLastColumn="0"/>
        </w:trPr>
        <w:tc>
          <w:tcPr>
            <w:tcW w:w="6803" w:type="dxa"/>
          </w:tcPr>
          <w:p w14:paraId="4A2E8865" w14:textId="77777777" w:rsidR="00207CEE" w:rsidRPr="00A4559E" w:rsidRDefault="00207CEE" w:rsidP="009718E7">
            <w:pPr>
              <w:pStyle w:val="G-PCCTablebodyKWN"/>
              <w:rPr>
                <w:rStyle w:val="Exprinline"/>
              </w:rPr>
            </w:pPr>
            <w:r w:rsidRPr="00A4559E">
              <w:rPr>
                <w:rStyle w:val="Exprinline"/>
              </w:rPr>
              <w:t>}</w:t>
            </w:r>
          </w:p>
        </w:tc>
        <w:tc>
          <w:tcPr>
            <w:tcW w:w="1417" w:type="dxa"/>
          </w:tcPr>
          <w:p w14:paraId="763357F1" w14:textId="77777777" w:rsidR="00207CEE" w:rsidRPr="00A4559E" w:rsidRDefault="00207CEE" w:rsidP="009718E7">
            <w:pPr>
              <w:pStyle w:val="G-PCCTablebody"/>
              <w:jc w:val="center"/>
              <w:rPr>
                <w:noProof/>
              </w:rPr>
            </w:pPr>
          </w:p>
        </w:tc>
      </w:tr>
    </w:tbl>
    <w:p w14:paraId="60A9662C" w14:textId="4657D86B" w:rsidR="00207CEE" w:rsidRPr="009C2A37" w:rsidRDefault="00207CEE" w:rsidP="00207CEE">
      <w:pPr>
        <w:pStyle w:val="a5"/>
      </w:pPr>
      <w:bookmarkStart w:id="699" w:name="_Ref178322407"/>
      <w:r w:rsidRPr="00F0489D">
        <w:rPr>
          <w:rFonts w:hint="eastAsia"/>
        </w:rPr>
        <w:t xml:space="preserve">FGS </w:t>
      </w:r>
      <w:r w:rsidR="00425FE7">
        <w:rPr>
          <w:rFonts w:eastAsia="Malgun Gothic" w:hint="eastAsia"/>
          <w:lang w:eastAsia="ko-KR"/>
        </w:rPr>
        <w:t>d</w:t>
      </w:r>
      <w:r>
        <w:rPr>
          <w:rFonts w:hint="eastAsia"/>
        </w:rPr>
        <w:t xml:space="preserve">ependent geometry data unit header </w:t>
      </w:r>
      <w:r w:rsidRPr="00F0489D">
        <w:rPr>
          <w:rFonts w:hint="eastAsia"/>
        </w:rPr>
        <w:t>syntax</w:t>
      </w:r>
      <w:bookmarkEnd w:id="699"/>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gridCol w:w="1417"/>
      </w:tblGrid>
      <w:tr w:rsidR="00207CEE" w:rsidRPr="00630527" w14:paraId="5AD1EE51" w14:textId="77777777" w:rsidTr="009718E7">
        <w:trPr>
          <w:cnfStyle w:val="100000000000" w:firstRow="1" w:lastRow="0" w:firstColumn="0" w:lastColumn="0" w:oddVBand="0" w:evenVBand="0" w:oddHBand="0" w:evenHBand="0" w:firstRowFirstColumn="0" w:firstRowLastColumn="0" w:lastRowFirstColumn="0" w:lastRowLastColumn="0"/>
          <w:trHeight w:val="20"/>
        </w:trPr>
        <w:tc>
          <w:tcPr>
            <w:cnfStyle w:val="000000000100" w:firstRow="0" w:lastRow="0" w:firstColumn="0" w:lastColumn="0" w:oddVBand="0" w:evenVBand="0" w:oddHBand="0" w:evenHBand="0" w:firstRowFirstColumn="1" w:firstRowLastColumn="0" w:lastRowFirstColumn="0" w:lastRowLastColumn="0"/>
            <w:tcW w:w="6803" w:type="dxa"/>
          </w:tcPr>
          <w:p w14:paraId="5DC18FEE" w14:textId="77777777" w:rsidR="00207CEE" w:rsidRPr="00630527" w:rsidRDefault="00207CEE" w:rsidP="009718E7">
            <w:pPr>
              <w:pStyle w:val="G-PCCTablebodyKWN"/>
              <w:rPr>
                <w:noProof/>
              </w:rPr>
            </w:pPr>
            <w:r w:rsidRPr="00630527">
              <w:rPr>
                <w:rStyle w:val="Synvarinline"/>
              </w:rPr>
              <w:t>dependent_geometry_data_unit_header</w:t>
            </w:r>
            <w:r w:rsidRPr="00630527">
              <w:rPr>
                <w:rStyle w:val="Exprinline"/>
              </w:rPr>
              <w:t>( ) {</w:t>
            </w:r>
          </w:p>
        </w:tc>
        <w:tc>
          <w:tcPr>
            <w:tcW w:w="1417" w:type="dxa"/>
          </w:tcPr>
          <w:p w14:paraId="65BB9784" w14:textId="77777777" w:rsidR="00207CEE" w:rsidRPr="00630527" w:rsidRDefault="00207CEE" w:rsidP="009718E7">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630527">
              <w:rPr>
                <w:noProof/>
              </w:rPr>
              <w:t>Descriptor</w:t>
            </w:r>
          </w:p>
        </w:tc>
        <w:tc>
          <w:tcPr>
            <w:tcW w:w="1417" w:type="dxa"/>
          </w:tcPr>
          <w:p w14:paraId="68B09F08" w14:textId="77777777" w:rsidR="00207CEE" w:rsidRPr="00630527" w:rsidRDefault="00207CEE" w:rsidP="009718E7">
            <w:pPr>
              <w:pStyle w:val="G-PCCTablebody"/>
              <w:jc w:val="center"/>
              <w:cnfStyle w:val="100000000000" w:firstRow="1" w:lastRow="0" w:firstColumn="0" w:lastColumn="0" w:oddVBand="0" w:evenVBand="0" w:oddHBand="0" w:evenHBand="0" w:firstRowFirstColumn="0" w:firstRowLastColumn="0" w:lastRowFirstColumn="0" w:lastRowLastColumn="0"/>
              <w:rPr>
                <w:b w:val="0"/>
                <w:noProof/>
              </w:rPr>
            </w:pPr>
            <w:r w:rsidRPr="00630527">
              <w:rPr>
                <w:noProof/>
              </w:rPr>
              <w:t>Semantics</w:t>
            </w:r>
          </w:p>
        </w:tc>
      </w:tr>
      <w:tr w:rsidR="009301C1" w:rsidRPr="00630527" w14:paraId="7FEC012E" w14:textId="77777777" w:rsidTr="009718E7">
        <w:trPr>
          <w:trHeight w:val="20"/>
        </w:trPr>
        <w:tc>
          <w:tcPr>
            <w:tcW w:w="6803" w:type="dxa"/>
          </w:tcPr>
          <w:p w14:paraId="42B06F4B" w14:textId="77777777" w:rsidR="009301C1" w:rsidRPr="00630527" w:rsidRDefault="009301C1" w:rsidP="009301C1">
            <w:pPr>
              <w:pStyle w:val="G-PCCTablebody"/>
              <w:rPr>
                <w:lang w:eastAsia="ko-KR"/>
              </w:rPr>
            </w:pPr>
            <w:r w:rsidRPr="00630527">
              <w:rPr>
                <w:rStyle w:val="Codeinline"/>
              </w:rPr>
              <w:t>   </w:t>
            </w:r>
            <w:r w:rsidRPr="00630527">
              <w:rPr>
                <w:rStyle w:val="Synboldinline"/>
              </w:rPr>
              <w:t>dgdu_geometry_parameter_set_id</w:t>
            </w:r>
          </w:p>
        </w:tc>
        <w:tc>
          <w:tcPr>
            <w:tcW w:w="1417" w:type="dxa"/>
          </w:tcPr>
          <w:p w14:paraId="05AA703C" w14:textId="77777777" w:rsidR="009301C1" w:rsidRPr="00630527" w:rsidRDefault="009301C1" w:rsidP="009301C1">
            <w:pPr>
              <w:pStyle w:val="G-PCCTablebody"/>
              <w:jc w:val="center"/>
              <w:rPr>
                <w:bCs/>
              </w:rPr>
            </w:pPr>
            <w:r w:rsidRPr="00630527">
              <w:rPr>
                <w:bCs/>
              </w:rPr>
              <w:t>u(4)</w:t>
            </w:r>
          </w:p>
        </w:tc>
        <w:tc>
          <w:tcPr>
            <w:tcW w:w="1417" w:type="dxa"/>
          </w:tcPr>
          <w:p w14:paraId="76A0550E" w14:textId="1D09F12D" w:rsidR="009301C1" w:rsidRPr="00630527" w:rsidRDefault="00A34E5C" w:rsidP="009301C1">
            <w:pPr>
              <w:pStyle w:val="G-PCCTablebody"/>
              <w:jc w:val="center"/>
              <w:rPr>
                <w:bCs/>
              </w:rPr>
            </w:pPr>
            <w:r w:rsidRPr="000D51FB">
              <w:rPr>
                <w:rFonts w:eastAsia="Malgun Gothic"/>
                <w:bCs/>
                <w:lang w:eastAsia="ko-KR"/>
              </w:rPr>
              <w:fldChar w:fldCharType="begin"/>
            </w:r>
            <w:r w:rsidRPr="000D51FB">
              <w:rPr>
                <w:rFonts w:eastAsia="Malgun Gothic"/>
                <w:bCs/>
                <w:lang w:eastAsia="ko-KR"/>
              </w:rPr>
              <w:instrText xml:space="preserve"> REF _Ref178321148 \r \h </w:instrText>
            </w:r>
            <w:r>
              <w:rPr>
                <w:rFonts w:eastAsia="Malgun Gothic"/>
                <w:bCs/>
                <w:lang w:eastAsia="ko-KR"/>
              </w:rPr>
              <w:instrText xml:space="preserve"> \* MERGEFORMAT </w:instrText>
            </w:r>
            <w:r w:rsidRPr="000D51FB">
              <w:rPr>
                <w:rFonts w:eastAsia="Malgun Gothic"/>
                <w:bCs/>
                <w:lang w:eastAsia="ko-KR"/>
              </w:rPr>
            </w:r>
            <w:r w:rsidRPr="000D51FB">
              <w:rPr>
                <w:rFonts w:eastAsia="Malgun Gothic"/>
                <w:bCs/>
                <w:lang w:eastAsia="ko-KR"/>
              </w:rPr>
              <w:fldChar w:fldCharType="separate"/>
            </w:r>
            <w:r w:rsidRPr="000D51FB">
              <w:rPr>
                <w:rFonts w:eastAsia="Malgun Gothic"/>
                <w:bCs/>
                <w:lang w:eastAsia="ko-KR"/>
              </w:rPr>
              <w:t>E.3.2.3.4</w:t>
            </w:r>
            <w:r w:rsidRPr="000D51FB">
              <w:rPr>
                <w:rFonts w:eastAsia="Malgun Gothic"/>
                <w:bCs/>
                <w:lang w:eastAsia="ko-KR"/>
              </w:rPr>
              <w:fldChar w:fldCharType="end"/>
            </w:r>
          </w:p>
        </w:tc>
      </w:tr>
      <w:tr w:rsidR="00A34E5C" w:rsidRPr="00630527" w14:paraId="334F8B27" w14:textId="77777777" w:rsidTr="009718E7">
        <w:trPr>
          <w:trHeight w:val="20"/>
        </w:trPr>
        <w:tc>
          <w:tcPr>
            <w:tcW w:w="6803" w:type="dxa"/>
          </w:tcPr>
          <w:p w14:paraId="1BF62EBC" w14:textId="15836BD0" w:rsidR="00A34E5C" w:rsidRPr="00630527" w:rsidRDefault="00A34E5C" w:rsidP="00A34E5C">
            <w:pPr>
              <w:pStyle w:val="G-PCCTablebody"/>
              <w:rPr>
                <w:lang w:eastAsia="ko-KR"/>
              </w:rPr>
            </w:pPr>
            <w:r w:rsidRPr="00630527">
              <w:rPr>
                <w:rStyle w:val="Codeinline"/>
              </w:rPr>
              <w:t>   </w:t>
            </w:r>
            <w:r w:rsidRPr="00630527">
              <w:rPr>
                <w:rStyle w:val="Synboldinline"/>
              </w:rPr>
              <w:t>dgdu_slice_id</w:t>
            </w:r>
          </w:p>
        </w:tc>
        <w:tc>
          <w:tcPr>
            <w:tcW w:w="1417" w:type="dxa"/>
          </w:tcPr>
          <w:p w14:paraId="4E6BA0DD" w14:textId="77777777" w:rsidR="00A34E5C" w:rsidRPr="00630527" w:rsidRDefault="00A34E5C" w:rsidP="00A34E5C">
            <w:pPr>
              <w:pStyle w:val="G-PCCTablebody"/>
              <w:jc w:val="center"/>
              <w:rPr>
                <w:bCs/>
              </w:rPr>
            </w:pPr>
            <w:r w:rsidRPr="00630527">
              <w:rPr>
                <w:bCs/>
              </w:rPr>
              <w:t>ue(v)</w:t>
            </w:r>
          </w:p>
        </w:tc>
        <w:tc>
          <w:tcPr>
            <w:tcW w:w="1417" w:type="dxa"/>
          </w:tcPr>
          <w:p w14:paraId="12070B77" w14:textId="21760D70" w:rsidR="00A34E5C" w:rsidRPr="00A34E5C" w:rsidRDefault="00A34E5C" w:rsidP="00A34E5C">
            <w:pPr>
              <w:pStyle w:val="G-PCCTablebody"/>
              <w:jc w:val="center"/>
              <w:rPr>
                <w:bCs/>
              </w:rPr>
            </w:pPr>
            <w:r w:rsidRPr="00516F04">
              <w:rPr>
                <w:rFonts w:eastAsia="Malgun Gothic"/>
                <w:bCs/>
                <w:lang w:eastAsia="ko-KR"/>
              </w:rPr>
              <w:fldChar w:fldCharType="begin"/>
            </w:r>
            <w:r w:rsidRPr="00516F04">
              <w:rPr>
                <w:rFonts w:eastAsia="Malgun Gothic"/>
                <w:bCs/>
                <w:lang w:eastAsia="ko-KR"/>
              </w:rPr>
              <w:instrText xml:space="preserve"> REF _Ref178321148 \r \h  \* MERGEFORMAT </w:instrText>
            </w:r>
            <w:r w:rsidRPr="00516F04">
              <w:rPr>
                <w:rFonts w:eastAsia="Malgun Gothic"/>
                <w:bCs/>
                <w:lang w:eastAsia="ko-KR"/>
              </w:rPr>
            </w:r>
            <w:r w:rsidRPr="00516F04">
              <w:rPr>
                <w:rFonts w:eastAsia="Malgun Gothic"/>
                <w:bCs/>
                <w:lang w:eastAsia="ko-KR"/>
              </w:rPr>
              <w:fldChar w:fldCharType="separate"/>
            </w:r>
            <w:r w:rsidRPr="00516F04">
              <w:rPr>
                <w:rFonts w:eastAsia="Malgun Gothic"/>
                <w:bCs/>
                <w:lang w:eastAsia="ko-KR"/>
              </w:rPr>
              <w:t>E.3.2.3.4</w:t>
            </w:r>
            <w:r w:rsidRPr="00516F04">
              <w:rPr>
                <w:rFonts w:eastAsia="Malgun Gothic"/>
                <w:bCs/>
                <w:lang w:eastAsia="ko-KR"/>
              </w:rPr>
              <w:fldChar w:fldCharType="end"/>
            </w:r>
          </w:p>
        </w:tc>
      </w:tr>
      <w:tr w:rsidR="00A34E5C" w:rsidRPr="00630527" w14:paraId="7DE29F96" w14:textId="77777777" w:rsidTr="009718E7">
        <w:trPr>
          <w:trHeight w:val="20"/>
        </w:trPr>
        <w:tc>
          <w:tcPr>
            <w:tcW w:w="6803" w:type="dxa"/>
          </w:tcPr>
          <w:p w14:paraId="0D9A367B" w14:textId="77777777" w:rsidR="00A34E5C" w:rsidRPr="00630527" w:rsidRDefault="00A34E5C" w:rsidP="00A34E5C">
            <w:pPr>
              <w:pStyle w:val="G-PCCTablebody"/>
              <w:rPr>
                <w:b/>
                <w:bCs/>
                <w:lang w:eastAsia="ko-KR"/>
              </w:rPr>
            </w:pPr>
            <w:r w:rsidRPr="00630527">
              <w:rPr>
                <w:rStyle w:val="Codeinline"/>
              </w:rPr>
              <w:t>   </w:t>
            </w:r>
            <w:r w:rsidRPr="00630527">
              <w:rPr>
                <w:rStyle w:val="Synboldinline"/>
              </w:rPr>
              <w:t>layer_group_id</w:t>
            </w:r>
          </w:p>
        </w:tc>
        <w:tc>
          <w:tcPr>
            <w:tcW w:w="1417" w:type="dxa"/>
          </w:tcPr>
          <w:p w14:paraId="7028C1F4" w14:textId="77777777" w:rsidR="00A34E5C" w:rsidRPr="00630527" w:rsidRDefault="00A34E5C" w:rsidP="00A34E5C">
            <w:pPr>
              <w:pStyle w:val="G-PCCTablebody"/>
              <w:jc w:val="center"/>
              <w:rPr>
                <w:bCs/>
              </w:rPr>
            </w:pPr>
            <w:r w:rsidRPr="00630527">
              <w:rPr>
                <w:bCs/>
              </w:rPr>
              <w:t>u(8)</w:t>
            </w:r>
          </w:p>
        </w:tc>
        <w:tc>
          <w:tcPr>
            <w:tcW w:w="1417" w:type="dxa"/>
          </w:tcPr>
          <w:p w14:paraId="66A5B376" w14:textId="48EE3D1B" w:rsidR="00A34E5C" w:rsidRPr="00A34E5C" w:rsidRDefault="00A34E5C" w:rsidP="00A34E5C">
            <w:pPr>
              <w:pStyle w:val="G-PCCTablebody"/>
              <w:jc w:val="center"/>
              <w:rPr>
                <w:bCs/>
              </w:rPr>
            </w:pPr>
            <w:r w:rsidRPr="00516F04">
              <w:rPr>
                <w:rFonts w:eastAsia="Malgun Gothic"/>
                <w:bCs/>
                <w:lang w:eastAsia="ko-KR"/>
              </w:rPr>
              <w:fldChar w:fldCharType="begin"/>
            </w:r>
            <w:r w:rsidRPr="00516F04">
              <w:rPr>
                <w:rFonts w:eastAsia="Malgun Gothic"/>
                <w:bCs/>
                <w:lang w:eastAsia="ko-KR"/>
              </w:rPr>
              <w:instrText xml:space="preserve"> REF _Ref178321148 \r \h  \* MERGEFORMAT </w:instrText>
            </w:r>
            <w:r w:rsidRPr="00516F04">
              <w:rPr>
                <w:rFonts w:eastAsia="Malgun Gothic"/>
                <w:bCs/>
                <w:lang w:eastAsia="ko-KR"/>
              </w:rPr>
            </w:r>
            <w:r w:rsidRPr="00516F04">
              <w:rPr>
                <w:rFonts w:eastAsia="Malgun Gothic"/>
                <w:bCs/>
                <w:lang w:eastAsia="ko-KR"/>
              </w:rPr>
              <w:fldChar w:fldCharType="separate"/>
            </w:r>
            <w:r w:rsidRPr="00516F04">
              <w:rPr>
                <w:rFonts w:eastAsia="Malgun Gothic"/>
                <w:bCs/>
                <w:lang w:eastAsia="ko-KR"/>
              </w:rPr>
              <w:t>E.3.2.3.4</w:t>
            </w:r>
            <w:r w:rsidRPr="00516F04">
              <w:rPr>
                <w:rFonts w:eastAsia="Malgun Gothic"/>
                <w:bCs/>
                <w:lang w:eastAsia="ko-KR"/>
              </w:rPr>
              <w:fldChar w:fldCharType="end"/>
            </w:r>
          </w:p>
        </w:tc>
      </w:tr>
      <w:tr w:rsidR="009301C1" w:rsidRPr="00630527" w14:paraId="30FF8259" w14:textId="77777777" w:rsidTr="009718E7">
        <w:trPr>
          <w:trHeight w:val="20"/>
        </w:trPr>
        <w:tc>
          <w:tcPr>
            <w:tcW w:w="6803" w:type="dxa"/>
          </w:tcPr>
          <w:p w14:paraId="7A114901" w14:textId="77777777" w:rsidR="009301C1" w:rsidRPr="00630527" w:rsidRDefault="009301C1" w:rsidP="009301C1">
            <w:pPr>
              <w:pStyle w:val="G-PCCTablebody"/>
              <w:rPr>
                <w:rStyle w:val="Codeinline"/>
              </w:rPr>
            </w:pPr>
            <w:r w:rsidRPr="00630527">
              <w:rPr>
                <w:rStyle w:val="Codeinline"/>
              </w:rPr>
              <w:t>   </w:t>
            </w:r>
            <w:r w:rsidRPr="00630527">
              <w:rPr>
                <w:rStyle w:val="Funcinline"/>
              </w:rPr>
              <w:t>if</w:t>
            </w:r>
            <w:r w:rsidRPr="00630527">
              <w:rPr>
                <w:rStyle w:val="Exprinline"/>
              </w:rPr>
              <w:t>( </w:t>
            </w:r>
            <w:r w:rsidRPr="00630527">
              <w:rPr>
                <w:rStyle w:val="Synvarinline"/>
              </w:rPr>
              <w:t>subgroup_enabled</w:t>
            </w:r>
            <w:r w:rsidRPr="00630527">
              <w:rPr>
                <w:rStyle w:val="Exprinline"/>
              </w:rPr>
              <w:t>[ </w:t>
            </w:r>
            <w:r w:rsidRPr="00630527">
              <w:rPr>
                <w:rStyle w:val="Var1inline"/>
                <w:i/>
              </w:rPr>
              <w:t>layer_group_id</w:t>
            </w:r>
            <w:r w:rsidRPr="00630527">
              <w:rPr>
                <w:rStyle w:val="Exprinline"/>
              </w:rPr>
              <w:t>] ) {</w:t>
            </w:r>
          </w:p>
        </w:tc>
        <w:tc>
          <w:tcPr>
            <w:tcW w:w="1417" w:type="dxa"/>
          </w:tcPr>
          <w:p w14:paraId="042AB3F6" w14:textId="77777777" w:rsidR="009301C1" w:rsidRPr="00630527" w:rsidRDefault="009301C1" w:rsidP="009301C1">
            <w:pPr>
              <w:pStyle w:val="G-PCCTablebody"/>
              <w:jc w:val="center"/>
              <w:rPr>
                <w:bCs/>
                <w:lang w:eastAsia="ja-JP"/>
              </w:rPr>
            </w:pPr>
          </w:p>
        </w:tc>
        <w:tc>
          <w:tcPr>
            <w:tcW w:w="1417" w:type="dxa"/>
          </w:tcPr>
          <w:p w14:paraId="75469CEF" w14:textId="77777777" w:rsidR="009301C1" w:rsidRPr="00A34E5C" w:rsidRDefault="009301C1" w:rsidP="009301C1">
            <w:pPr>
              <w:pStyle w:val="G-PCCTablebody"/>
              <w:jc w:val="center"/>
              <w:rPr>
                <w:bCs/>
              </w:rPr>
            </w:pPr>
          </w:p>
        </w:tc>
      </w:tr>
      <w:tr w:rsidR="009301C1" w:rsidRPr="00630527" w14:paraId="15CB8E18" w14:textId="77777777" w:rsidTr="009718E7">
        <w:trPr>
          <w:trHeight w:val="20"/>
        </w:trPr>
        <w:tc>
          <w:tcPr>
            <w:tcW w:w="6803" w:type="dxa"/>
          </w:tcPr>
          <w:p w14:paraId="55385E2E" w14:textId="77777777" w:rsidR="009301C1" w:rsidRPr="00630527" w:rsidRDefault="009301C1" w:rsidP="009301C1">
            <w:pPr>
              <w:pStyle w:val="G-PCCTablebody"/>
              <w:rPr>
                <w:rStyle w:val="Codeinline"/>
              </w:rPr>
            </w:pPr>
            <w:r w:rsidRPr="00630527">
              <w:rPr>
                <w:rStyle w:val="Codeinline"/>
              </w:rPr>
              <w:t>      </w:t>
            </w:r>
            <w:r w:rsidRPr="00630527">
              <w:rPr>
                <w:rStyle w:val="Synboldinline"/>
              </w:rPr>
              <w:t>subgroup_id</w:t>
            </w:r>
          </w:p>
        </w:tc>
        <w:tc>
          <w:tcPr>
            <w:tcW w:w="1417" w:type="dxa"/>
          </w:tcPr>
          <w:p w14:paraId="6E820059" w14:textId="77777777" w:rsidR="009301C1" w:rsidRPr="00630527" w:rsidRDefault="009301C1" w:rsidP="009301C1">
            <w:pPr>
              <w:pStyle w:val="G-PCCTablebody"/>
              <w:jc w:val="center"/>
              <w:rPr>
                <w:bCs/>
              </w:rPr>
            </w:pPr>
            <w:r w:rsidRPr="00630527">
              <w:rPr>
                <w:rFonts w:hint="eastAsia"/>
                <w:bCs/>
                <w:lang w:eastAsia="ja-JP"/>
              </w:rPr>
              <w:t>u(</w:t>
            </w:r>
            <w:r w:rsidRPr="00630527">
              <w:rPr>
                <w:bCs/>
                <w:lang w:eastAsia="ja-JP"/>
              </w:rPr>
              <w:t>8</w:t>
            </w:r>
            <w:r w:rsidRPr="00630527">
              <w:rPr>
                <w:rFonts w:hint="eastAsia"/>
                <w:bCs/>
                <w:lang w:eastAsia="ja-JP"/>
              </w:rPr>
              <w:t>)</w:t>
            </w:r>
          </w:p>
        </w:tc>
        <w:tc>
          <w:tcPr>
            <w:tcW w:w="1417" w:type="dxa"/>
          </w:tcPr>
          <w:p w14:paraId="0C5436EB" w14:textId="76AB1038" w:rsidR="009301C1" w:rsidRPr="00A34E5C" w:rsidRDefault="00A34E5C" w:rsidP="009301C1">
            <w:pPr>
              <w:pStyle w:val="G-PCCTablebody"/>
              <w:jc w:val="center"/>
              <w:rPr>
                <w:bCs/>
              </w:rPr>
            </w:pPr>
            <w:r w:rsidRPr="00933130">
              <w:rPr>
                <w:rFonts w:eastAsia="Malgun Gothic"/>
                <w:bCs/>
                <w:lang w:eastAsia="ko-KR"/>
              </w:rPr>
              <w:fldChar w:fldCharType="begin"/>
            </w:r>
            <w:r w:rsidRPr="00933130">
              <w:rPr>
                <w:rFonts w:eastAsia="Malgun Gothic"/>
                <w:bCs/>
                <w:lang w:eastAsia="ko-KR"/>
              </w:rPr>
              <w:instrText xml:space="preserve"> REF _Ref178321148 \r \h </w:instrText>
            </w:r>
            <w:r>
              <w:rPr>
                <w:rFonts w:eastAsia="Malgun Gothic"/>
                <w:bCs/>
                <w:lang w:eastAsia="ko-KR"/>
              </w:rPr>
              <w:instrText xml:space="preserve"> \* MERGEFORMAT </w:instrText>
            </w:r>
            <w:r w:rsidRPr="00933130">
              <w:rPr>
                <w:rFonts w:eastAsia="Malgun Gothic"/>
                <w:bCs/>
                <w:lang w:eastAsia="ko-KR"/>
              </w:rPr>
            </w:r>
            <w:r w:rsidRPr="00933130">
              <w:rPr>
                <w:rFonts w:eastAsia="Malgun Gothic"/>
                <w:bCs/>
                <w:lang w:eastAsia="ko-KR"/>
              </w:rPr>
              <w:fldChar w:fldCharType="separate"/>
            </w:r>
            <w:r w:rsidRPr="00933130">
              <w:rPr>
                <w:rFonts w:eastAsia="Malgun Gothic"/>
                <w:bCs/>
                <w:lang w:eastAsia="ko-KR"/>
              </w:rPr>
              <w:t>E.3.2.3.4</w:t>
            </w:r>
            <w:r w:rsidRPr="00933130">
              <w:rPr>
                <w:rFonts w:eastAsia="Malgun Gothic"/>
                <w:bCs/>
                <w:lang w:eastAsia="ko-KR"/>
              </w:rPr>
              <w:fldChar w:fldCharType="end"/>
            </w:r>
          </w:p>
        </w:tc>
      </w:tr>
      <w:tr w:rsidR="009301C1" w:rsidRPr="00630527" w14:paraId="7F293AAF" w14:textId="77777777" w:rsidTr="009718E7">
        <w:trPr>
          <w:trHeight w:val="20"/>
        </w:trPr>
        <w:tc>
          <w:tcPr>
            <w:tcW w:w="6803" w:type="dxa"/>
          </w:tcPr>
          <w:p w14:paraId="3D16F574" w14:textId="77777777" w:rsidR="009301C1" w:rsidRPr="00630527" w:rsidRDefault="009301C1" w:rsidP="009301C1">
            <w:pPr>
              <w:pStyle w:val="G-PCCTablebody"/>
              <w:rPr>
                <w:rStyle w:val="Codeinline"/>
              </w:rPr>
            </w:pPr>
            <w:r w:rsidRPr="00630527">
              <w:rPr>
                <w:rStyle w:val="Codeinline"/>
              </w:rPr>
              <w:t>      </w:t>
            </w:r>
            <w:r w:rsidRPr="00630527">
              <w:rPr>
                <w:rStyle w:val="Funcinline"/>
              </w:rPr>
              <w:t>for</w:t>
            </w:r>
            <w:r w:rsidRPr="00630527">
              <w:rPr>
                <w:rStyle w:val="Exprinline"/>
              </w:rPr>
              <w:t>( </w:t>
            </w:r>
            <w:r w:rsidRPr="00630527">
              <w:rPr>
                <w:rStyle w:val="Var1inline"/>
              </w:rPr>
              <w:t>𝑘</w:t>
            </w:r>
            <w:r w:rsidRPr="00630527">
              <w:rPr>
                <w:rStyle w:val="Exprinline"/>
              </w:rPr>
              <w:t xml:space="preserve"> = 0; </w:t>
            </w:r>
            <w:r w:rsidRPr="00630527">
              <w:rPr>
                <w:rStyle w:val="Var1inline"/>
              </w:rPr>
              <w:t>𝑘</w:t>
            </w:r>
            <w:r w:rsidRPr="00630527">
              <w:rPr>
                <w:rStyle w:val="Exprinline"/>
              </w:rPr>
              <w:t xml:space="preserve"> &lt; 3; </w:t>
            </w:r>
            <w:r w:rsidRPr="00630527">
              <w:rPr>
                <w:rStyle w:val="Var1inline"/>
              </w:rPr>
              <w:t>𝑘</w:t>
            </w:r>
            <w:r w:rsidRPr="00630527">
              <w:rPr>
                <w:rStyle w:val="Exprinline"/>
              </w:rPr>
              <w:t>++ )</w:t>
            </w:r>
          </w:p>
        </w:tc>
        <w:tc>
          <w:tcPr>
            <w:tcW w:w="1417" w:type="dxa"/>
          </w:tcPr>
          <w:p w14:paraId="34D3289A" w14:textId="77777777" w:rsidR="009301C1" w:rsidRPr="00630527" w:rsidRDefault="009301C1" w:rsidP="009301C1">
            <w:pPr>
              <w:pStyle w:val="G-PCCTablebody"/>
              <w:jc w:val="center"/>
              <w:rPr>
                <w:bCs/>
                <w:lang w:eastAsia="ja-JP"/>
              </w:rPr>
            </w:pPr>
          </w:p>
        </w:tc>
        <w:tc>
          <w:tcPr>
            <w:tcW w:w="1417" w:type="dxa"/>
          </w:tcPr>
          <w:p w14:paraId="23C95E09" w14:textId="77777777" w:rsidR="009301C1" w:rsidRPr="00A34E5C" w:rsidRDefault="009301C1" w:rsidP="009301C1">
            <w:pPr>
              <w:pStyle w:val="G-PCCTablebody"/>
              <w:jc w:val="center"/>
              <w:rPr>
                <w:bCs/>
              </w:rPr>
            </w:pPr>
          </w:p>
        </w:tc>
      </w:tr>
      <w:tr w:rsidR="009301C1" w:rsidRPr="00630527" w14:paraId="625DA29D" w14:textId="77777777" w:rsidTr="009718E7">
        <w:trPr>
          <w:trHeight w:val="20"/>
        </w:trPr>
        <w:tc>
          <w:tcPr>
            <w:tcW w:w="6803" w:type="dxa"/>
          </w:tcPr>
          <w:p w14:paraId="6BBD4D59" w14:textId="77777777" w:rsidR="009301C1" w:rsidRPr="00630527" w:rsidRDefault="009301C1" w:rsidP="009301C1">
            <w:pPr>
              <w:pStyle w:val="G-PCCTablebody"/>
              <w:rPr>
                <w:rStyle w:val="Codeinline"/>
              </w:rPr>
            </w:pPr>
            <w:r w:rsidRPr="00630527">
              <w:rPr>
                <w:rStyle w:val="Codeinline"/>
              </w:rPr>
              <w:t>         </w:t>
            </w:r>
            <w:r w:rsidRPr="00630527">
              <w:rPr>
                <w:rStyle w:val="Synboldinline"/>
              </w:rPr>
              <w:t>subgroup_bbox_origin</w:t>
            </w:r>
            <w:r w:rsidRPr="00630527">
              <w:rPr>
                <w:rStyle w:val="Exprinline"/>
              </w:rPr>
              <w:t>[ </w:t>
            </w:r>
            <w:r w:rsidRPr="00630527">
              <w:rPr>
                <w:rStyle w:val="Var1inline"/>
              </w:rPr>
              <w:t>𝑘</w:t>
            </w:r>
            <w:r w:rsidRPr="00630527">
              <w:rPr>
                <w:rStyle w:val="Exprinline"/>
              </w:rPr>
              <w:t> ]</w:t>
            </w:r>
          </w:p>
        </w:tc>
        <w:tc>
          <w:tcPr>
            <w:tcW w:w="1417" w:type="dxa"/>
          </w:tcPr>
          <w:p w14:paraId="584D403F" w14:textId="77777777" w:rsidR="009301C1" w:rsidRPr="00630527" w:rsidRDefault="009301C1" w:rsidP="009301C1">
            <w:pPr>
              <w:pStyle w:val="G-PCCTablebody"/>
              <w:jc w:val="center"/>
              <w:rPr>
                <w:bCs/>
                <w:lang w:eastAsia="ja-JP"/>
              </w:rPr>
            </w:pPr>
            <w:r w:rsidRPr="00630527">
              <w:rPr>
                <w:rFonts w:hint="eastAsia"/>
                <w:bCs/>
                <w:lang w:eastAsia="ja-JP"/>
              </w:rPr>
              <w:t>u(v)</w:t>
            </w:r>
          </w:p>
        </w:tc>
        <w:tc>
          <w:tcPr>
            <w:tcW w:w="1417" w:type="dxa"/>
          </w:tcPr>
          <w:p w14:paraId="26A6A6E7" w14:textId="1B9A2543" w:rsidR="009301C1" w:rsidRPr="00A34E5C" w:rsidRDefault="00A34E5C" w:rsidP="009301C1">
            <w:pPr>
              <w:pStyle w:val="G-PCCTablebody"/>
              <w:jc w:val="center"/>
              <w:rPr>
                <w:bCs/>
              </w:rPr>
            </w:pPr>
            <w:r w:rsidRPr="00933130">
              <w:rPr>
                <w:rFonts w:eastAsia="Malgun Gothic"/>
                <w:bCs/>
                <w:lang w:eastAsia="ko-KR"/>
              </w:rPr>
              <w:fldChar w:fldCharType="begin"/>
            </w:r>
            <w:r w:rsidRPr="00933130">
              <w:rPr>
                <w:rFonts w:eastAsia="Malgun Gothic"/>
                <w:bCs/>
                <w:lang w:eastAsia="ko-KR"/>
              </w:rPr>
              <w:instrText xml:space="preserve"> REF _Ref178321148 \r \h </w:instrText>
            </w:r>
            <w:r>
              <w:rPr>
                <w:rFonts w:eastAsia="Malgun Gothic"/>
                <w:bCs/>
                <w:lang w:eastAsia="ko-KR"/>
              </w:rPr>
              <w:instrText xml:space="preserve"> \* MERGEFORMAT </w:instrText>
            </w:r>
            <w:r w:rsidRPr="00933130">
              <w:rPr>
                <w:rFonts w:eastAsia="Malgun Gothic"/>
                <w:bCs/>
                <w:lang w:eastAsia="ko-KR"/>
              </w:rPr>
            </w:r>
            <w:r w:rsidRPr="00933130">
              <w:rPr>
                <w:rFonts w:eastAsia="Malgun Gothic"/>
                <w:bCs/>
                <w:lang w:eastAsia="ko-KR"/>
              </w:rPr>
              <w:fldChar w:fldCharType="separate"/>
            </w:r>
            <w:r w:rsidRPr="00933130">
              <w:rPr>
                <w:rFonts w:eastAsia="Malgun Gothic"/>
                <w:bCs/>
                <w:lang w:eastAsia="ko-KR"/>
              </w:rPr>
              <w:t>E.3.2.3.4</w:t>
            </w:r>
            <w:r w:rsidRPr="00933130">
              <w:rPr>
                <w:rFonts w:eastAsia="Malgun Gothic"/>
                <w:bCs/>
                <w:lang w:eastAsia="ko-KR"/>
              </w:rPr>
              <w:fldChar w:fldCharType="end"/>
            </w:r>
          </w:p>
        </w:tc>
      </w:tr>
      <w:tr w:rsidR="009301C1" w:rsidRPr="00630527" w14:paraId="4E094005" w14:textId="77777777" w:rsidTr="009718E7">
        <w:trPr>
          <w:trHeight w:val="20"/>
        </w:trPr>
        <w:tc>
          <w:tcPr>
            <w:tcW w:w="6803" w:type="dxa"/>
          </w:tcPr>
          <w:p w14:paraId="3D3451CD" w14:textId="77777777" w:rsidR="009301C1" w:rsidRPr="00630527" w:rsidRDefault="009301C1" w:rsidP="009301C1">
            <w:pPr>
              <w:pStyle w:val="G-PCCTablebody"/>
              <w:rPr>
                <w:rStyle w:val="Codeinline"/>
              </w:rPr>
            </w:pPr>
            <w:r w:rsidRPr="00630527">
              <w:rPr>
                <w:rStyle w:val="Codeinline"/>
              </w:rPr>
              <w:t>      </w:t>
            </w:r>
            <w:r w:rsidRPr="00630527">
              <w:rPr>
                <w:rStyle w:val="Funcinline"/>
              </w:rPr>
              <w:t>for</w:t>
            </w:r>
            <w:r w:rsidRPr="00630527">
              <w:rPr>
                <w:rStyle w:val="Exprinline"/>
              </w:rPr>
              <w:t>( </w:t>
            </w:r>
            <w:r w:rsidRPr="00630527">
              <w:rPr>
                <w:rStyle w:val="Var1inline"/>
              </w:rPr>
              <w:t>𝑘</w:t>
            </w:r>
            <w:r w:rsidRPr="00630527">
              <w:rPr>
                <w:rStyle w:val="Exprinline"/>
              </w:rPr>
              <w:t xml:space="preserve"> = 0; </w:t>
            </w:r>
            <w:r w:rsidRPr="00630527">
              <w:rPr>
                <w:rStyle w:val="Var1inline"/>
              </w:rPr>
              <w:t>𝑘</w:t>
            </w:r>
            <w:r w:rsidRPr="00630527">
              <w:rPr>
                <w:rStyle w:val="Exprinline"/>
              </w:rPr>
              <w:t xml:space="preserve"> &lt; 3; </w:t>
            </w:r>
            <w:r w:rsidRPr="00630527">
              <w:rPr>
                <w:rStyle w:val="Var1inline"/>
              </w:rPr>
              <w:t>𝑘</w:t>
            </w:r>
            <w:r w:rsidRPr="00630527">
              <w:rPr>
                <w:rStyle w:val="Exprinline"/>
              </w:rPr>
              <w:t>++ )</w:t>
            </w:r>
          </w:p>
        </w:tc>
        <w:tc>
          <w:tcPr>
            <w:tcW w:w="1417" w:type="dxa"/>
          </w:tcPr>
          <w:p w14:paraId="1B330D7A" w14:textId="77777777" w:rsidR="009301C1" w:rsidRPr="00630527" w:rsidRDefault="009301C1" w:rsidP="009301C1">
            <w:pPr>
              <w:pStyle w:val="G-PCCTablebody"/>
              <w:jc w:val="center"/>
              <w:rPr>
                <w:bCs/>
                <w:lang w:eastAsia="ja-JP"/>
              </w:rPr>
            </w:pPr>
          </w:p>
        </w:tc>
        <w:tc>
          <w:tcPr>
            <w:tcW w:w="1417" w:type="dxa"/>
          </w:tcPr>
          <w:p w14:paraId="1098B94C" w14:textId="77777777" w:rsidR="009301C1" w:rsidRPr="00A34E5C" w:rsidRDefault="009301C1" w:rsidP="009301C1">
            <w:pPr>
              <w:pStyle w:val="G-PCCTablebody"/>
              <w:jc w:val="center"/>
              <w:rPr>
                <w:bCs/>
              </w:rPr>
            </w:pPr>
          </w:p>
        </w:tc>
      </w:tr>
      <w:tr w:rsidR="009301C1" w:rsidRPr="00630527" w14:paraId="0620D441" w14:textId="77777777" w:rsidTr="009718E7">
        <w:trPr>
          <w:trHeight w:val="20"/>
        </w:trPr>
        <w:tc>
          <w:tcPr>
            <w:tcW w:w="6803" w:type="dxa"/>
          </w:tcPr>
          <w:p w14:paraId="53E9EE7C" w14:textId="77777777" w:rsidR="009301C1" w:rsidRPr="00630527" w:rsidRDefault="009301C1" w:rsidP="009301C1">
            <w:pPr>
              <w:pStyle w:val="G-PCCTablebody"/>
              <w:rPr>
                <w:rStyle w:val="Codeinline"/>
              </w:rPr>
            </w:pPr>
            <w:r w:rsidRPr="00630527">
              <w:rPr>
                <w:rStyle w:val="Codeinline"/>
              </w:rPr>
              <w:t>         </w:t>
            </w:r>
            <w:r w:rsidRPr="00630527">
              <w:rPr>
                <w:rStyle w:val="Synboldinline"/>
              </w:rPr>
              <w:t>subgroup_bbox_size</w:t>
            </w:r>
            <w:r w:rsidRPr="00630527">
              <w:rPr>
                <w:rStyle w:val="Exprinline"/>
              </w:rPr>
              <w:t>[ </w:t>
            </w:r>
            <w:r w:rsidRPr="00630527">
              <w:rPr>
                <w:rStyle w:val="Var1inline"/>
              </w:rPr>
              <w:t>𝑘</w:t>
            </w:r>
            <w:r w:rsidRPr="00630527">
              <w:rPr>
                <w:rStyle w:val="Exprinline"/>
              </w:rPr>
              <w:t> ]</w:t>
            </w:r>
          </w:p>
        </w:tc>
        <w:tc>
          <w:tcPr>
            <w:tcW w:w="1417" w:type="dxa"/>
          </w:tcPr>
          <w:p w14:paraId="506EEFC0" w14:textId="77777777" w:rsidR="009301C1" w:rsidRPr="00630527" w:rsidRDefault="009301C1" w:rsidP="009301C1">
            <w:pPr>
              <w:pStyle w:val="G-PCCTablebody"/>
              <w:jc w:val="center"/>
              <w:rPr>
                <w:bCs/>
                <w:lang w:eastAsia="ja-JP"/>
              </w:rPr>
            </w:pPr>
            <w:r w:rsidRPr="00630527">
              <w:rPr>
                <w:rFonts w:hint="eastAsia"/>
                <w:bCs/>
                <w:lang w:eastAsia="ja-JP"/>
              </w:rPr>
              <w:t>u(v)</w:t>
            </w:r>
          </w:p>
        </w:tc>
        <w:tc>
          <w:tcPr>
            <w:tcW w:w="1417" w:type="dxa"/>
          </w:tcPr>
          <w:p w14:paraId="4AF07762" w14:textId="03944AFE" w:rsidR="009301C1" w:rsidRPr="00A34E5C" w:rsidRDefault="00A34E5C" w:rsidP="009301C1">
            <w:pPr>
              <w:pStyle w:val="G-PCCTablebody"/>
              <w:jc w:val="center"/>
              <w:rPr>
                <w:bCs/>
              </w:rPr>
            </w:pPr>
            <w:r w:rsidRPr="00933130">
              <w:rPr>
                <w:rFonts w:eastAsia="Malgun Gothic"/>
                <w:bCs/>
                <w:lang w:eastAsia="ko-KR"/>
              </w:rPr>
              <w:fldChar w:fldCharType="begin"/>
            </w:r>
            <w:r w:rsidRPr="00933130">
              <w:rPr>
                <w:rFonts w:eastAsia="Malgun Gothic"/>
                <w:bCs/>
                <w:lang w:eastAsia="ko-KR"/>
              </w:rPr>
              <w:instrText xml:space="preserve"> REF _Ref178321148 \r \h </w:instrText>
            </w:r>
            <w:r>
              <w:rPr>
                <w:rFonts w:eastAsia="Malgun Gothic"/>
                <w:bCs/>
                <w:lang w:eastAsia="ko-KR"/>
              </w:rPr>
              <w:instrText xml:space="preserve"> \* MERGEFORMAT </w:instrText>
            </w:r>
            <w:r w:rsidRPr="00933130">
              <w:rPr>
                <w:rFonts w:eastAsia="Malgun Gothic"/>
                <w:bCs/>
                <w:lang w:eastAsia="ko-KR"/>
              </w:rPr>
            </w:r>
            <w:r w:rsidRPr="00933130">
              <w:rPr>
                <w:rFonts w:eastAsia="Malgun Gothic"/>
                <w:bCs/>
                <w:lang w:eastAsia="ko-KR"/>
              </w:rPr>
              <w:fldChar w:fldCharType="separate"/>
            </w:r>
            <w:r w:rsidRPr="00933130">
              <w:rPr>
                <w:rFonts w:eastAsia="Malgun Gothic"/>
                <w:bCs/>
                <w:lang w:eastAsia="ko-KR"/>
              </w:rPr>
              <w:t>E.3.2.3.4</w:t>
            </w:r>
            <w:r w:rsidRPr="00933130">
              <w:rPr>
                <w:rFonts w:eastAsia="Malgun Gothic"/>
                <w:bCs/>
                <w:lang w:eastAsia="ko-KR"/>
              </w:rPr>
              <w:fldChar w:fldCharType="end"/>
            </w:r>
          </w:p>
        </w:tc>
      </w:tr>
      <w:tr w:rsidR="009301C1" w:rsidRPr="00630527" w14:paraId="254FA8E3" w14:textId="77777777" w:rsidTr="009718E7">
        <w:trPr>
          <w:trHeight w:val="20"/>
        </w:trPr>
        <w:tc>
          <w:tcPr>
            <w:tcW w:w="6803" w:type="dxa"/>
          </w:tcPr>
          <w:p w14:paraId="347B7970" w14:textId="77777777" w:rsidR="009301C1" w:rsidRPr="00630527" w:rsidRDefault="009301C1" w:rsidP="009301C1">
            <w:pPr>
              <w:pStyle w:val="G-PCCTablebody"/>
              <w:rPr>
                <w:rStyle w:val="Codeinline"/>
              </w:rPr>
            </w:pPr>
            <w:r w:rsidRPr="00630527">
              <w:rPr>
                <w:rStyle w:val="Codeinline"/>
              </w:rPr>
              <w:t>   </w:t>
            </w:r>
            <w:r w:rsidRPr="00630527">
              <w:rPr>
                <w:rStyle w:val="Exprinline"/>
              </w:rPr>
              <w:t>}</w:t>
            </w:r>
          </w:p>
        </w:tc>
        <w:tc>
          <w:tcPr>
            <w:tcW w:w="1417" w:type="dxa"/>
          </w:tcPr>
          <w:p w14:paraId="7FEE7D86" w14:textId="77777777" w:rsidR="009301C1" w:rsidRPr="00630527" w:rsidRDefault="009301C1" w:rsidP="009301C1">
            <w:pPr>
              <w:pStyle w:val="G-PCCTablebody"/>
              <w:jc w:val="center"/>
              <w:rPr>
                <w:bCs/>
                <w:lang w:eastAsia="ja-JP"/>
              </w:rPr>
            </w:pPr>
          </w:p>
        </w:tc>
        <w:tc>
          <w:tcPr>
            <w:tcW w:w="1417" w:type="dxa"/>
          </w:tcPr>
          <w:p w14:paraId="7B527496" w14:textId="77777777" w:rsidR="009301C1" w:rsidRPr="00A34E5C" w:rsidRDefault="009301C1" w:rsidP="009301C1">
            <w:pPr>
              <w:pStyle w:val="G-PCCTablebody"/>
              <w:jc w:val="center"/>
              <w:rPr>
                <w:bCs/>
              </w:rPr>
            </w:pPr>
          </w:p>
        </w:tc>
      </w:tr>
      <w:tr w:rsidR="009301C1" w:rsidRPr="00630527" w14:paraId="0732F626" w14:textId="77777777" w:rsidTr="009718E7">
        <w:trPr>
          <w:trHeight w:val="20"/>
        </w:trPr>
        <w:tc>
          <w:tcPr>
            <w:tcW w:w="6803" w:type="dxa"/>
          </w:tcPr>
          <w:p w14:paraId="7C0ED2D2" w14:textId="77777777" w:rsidR="009301C1" w:rsidRPr="00630527" w:rsidRDefault="009301C1" w:rsidP="009301C1">
            <w:pPr>
              <w:pStyle w:val="G-PCCTablebody"/>
              <w:rPr>
                <w:b/>
                <w:bCs/>
              </w:rPr>
            </w:pPr>
            <w:r w:rsidRPr="00630527">
              <w:rPr>
                <w:rStyle w:val="Codeinline"/>
              </w:rPr>
              <w:t>   </w:t>
            </w:r>
            <w:r w:rsidRPr="00630527">
              <w:rPr>
                <w:rStyle w:val="Synboldinline"/>
              </w:rPr>
              <w:t>ref_layer_group_id</w:t>
            </w:r>
          </w:p>
        </w:tc>
        <w:tc>
          <w:tcPr>
            <w:tcW w:w="1417" w:type="dxa"/>
          </w:tcPr>
          <w:p w14:paraId="5FBAB1A2" w14:textId="77777777" w:rsidR="009301C1" w:rsidRPr="00630527" w:rsidRDefault="009301C1" w:rsidP="009301C1">
            <w:pPr>
              <w:pStyle w:val="G-PCCTablebody"/>
              <w:jc w:val="center"/>
              <w:rPr>
                <w:rFonts w:eastAsia="MS Mincho"/>
                <w:bCs/>
                <w:noProof/>
                <w:lang w:eastAsia="ja-JP"/>
              </w:rPr>
            </w:pPr>
            <w:r w:rsidRPr="00630527">
              <w:rPr>
                <w:rFonts w:eastAsia="MS Mincho"/>
                <w:bCs/>
                <w:noProof/>
                <w:lang w:eastAsia="ja-JP"/>
              </w:rPr>
              <w:t>u(8)</w:t>
            </w:r>
          </w:p>
        </w:tc>
        <w:tc>
          <w:tcPr>
            <w:tcW w:w="1417" w:type="dxa"/>
          </w:tcPr>
          <w:p w14:paraId="183D6AB2" w14:textId="6B0DA8F8" w:rsidR="009301C1" w:rsidRPr="00A34E5C" w:rsidRDefault="00A34E5C" w:rsidP="009301C1">
            <w:pPr>
              <w:pStyle w:val="G-PCCTablebody"/>
              <w:jc w:val="center"/>
              <w:rPr>
                <w:rFonts w:eastAsia="MS Mincho"/>
                <w:bCs/>
                <w:noProof/>
                <w:lang w:eastAsia="ja-JP"/>
              </w:rPr>
            </w:pPr>
            <w:r w:rsidRPr="00933130">
              <w:rPr>
                <w:rFonts w:eastAsia="Malgun Gothic"/>
                <w:bCs/>
                <w:lang w:eastAsia="ko-KR"/>
              </w:rPr>
              <w:fldChar w:fldCharType="begin"/>
            </w:r>
            <w:r w:rsidRPr="00933130">
              <w:rPr>
                <w:rFonts w:eastAsia="Malgun Gothic"/>
                <w:bCs/>
                <w:lang w:eastAsia="ko-KR"/>
              </w:rPr>
              <w:instrText xml:space="preserve"> REF _Ref178321148 \r \h </w:instrText>
            </w:r>
            <w:r>
              <w:rPr>
                <w:rFonts w:eastAsia="Malgun Gothic"/>
                <w:bCs/>
                <w:lang w:eastAsia="ko-KR"/>
              </w:rPr>
              <w:instrText xml:space="preserve"> \* MERGEFORMAT </w:instrText>
            </w:r>
            <w:r w:rsidRPr="00933130">
              <w:rPr>
                <w:rFonts w:eastAsia="Malgun Gothic"/>
                <w:bCs/>
                <w:lang w:eastAsia="ko-KR"/>
              </w:rPr>
            </w:r>
            <w:r w:rsidRPr="00933130">
              <w:rPr>
                <w:rFonts w:eastAsia="Malgun Gothic"/>
                <w:bCs/>
                <w:lang w:eastAsia="ko-KR"/>
              </w:rPr>
              <w:fldChar w:fldCharType="separate"/>
            </w:r>
            <w:r w:rsidRPr="00933130">
              <w:rPr>
                <w:rFonts w:eastAsia="Malgun Gothic"/>
                <w:bCs/>
                <w:lang w:eastAsia="ko-KR"/>
              </w:rPr>
              <w:t>E.3.2.3.4</w:t>
            </w:r>
            <w:r w:rsidRPr="00933130">
              <w:rPr>
                <w:rFonts w:eastAsia="Malgun Gothic"/>
                <w:bCs/>
                <w:lang w:eastAsia="ko-KR"/>
              </w:rPr>
              <w:fldChar w:fldCharType="end"/>
            </w:r>
          </w:p>
        </w:tc>
      </w:tr>
      <w:tr w:rsidR="009301C1" w:rsidRPr="00630527" w14:paraId="1A1C09B0" w14:textId="77777777" w:rsidTr="009718E7">
        <w:trPr>
          <w:trHeight w:val="20"/>
        </w:trPr>
        <w:tc>
          <w:tcPr>
            <w:tcW w:w="6803" w:type="dxa"/>
          </w:tcPr>
          <w:p w14:paraId="4919CE38" w14:textId="77777777" w:rsidR="009301C1" w:rsidRPr="00630527" w:rsidRDefault="009301C1" w:rsidP="009301C1">
            <w:pPr>
              <w:pStyle w:val="G-PCCTablebody"/>
              <w:rPr>
                <w:rStyle w:val="Codeinline"/>
              </w:rPr>
            </w:pPr>
            <w:r w:rsidRPr="00630527">
              <w:rPr>
                <w:rStyle w:val="Codeinline"/>
              </w:rPr>
              <w:t>   </w:t>
            </w:r>
            <w:r w:rsidRPr="00630527">
              <w:rPr>
                <w:rStyle w:val="Funcinline"/>
              </w:rPr>
              <w:t>if</w:t>
            </w:r>
            <w:r w:rsidRPr="00630527">
              <w:rPr>
                <w:rStyle w:val="Exprinline"/>
              </w:rPr>
              <w:t>( </w:t>
            </w:r>
            <w:r w:rsidRPr="00630527">
              <w:rPr>
                <w:rStyle w:val="Synvarinline"/>
              </w:rPr>
              <w:t>subgroup_enabled</w:t>
            </w:r>
            <w:r w:rsidRPr="00630527">
              <w:rPr>
                <w:rStyle w:val="Exprinline"/>
              </w:rPr>
              <w:t>[ </w:t>
            </w:r>
            <w:r w:rsidRPr="00630527">
              <w:rPr>
                <w:rStyle w:val="Var1inline"/>
                <w:i/>
              </w:rPr>
              <w:t>layer_group_id</w:t>
            </w:r>
            <w:r w:rsidRPr="00630527">
              <w:rPr>
                <w:rStyle w:val="Exprinline"/>
              </w:rPr>
              <w:t>] )</w:t>
            </w:r>
          </w:p>
        </w:tc>
        <w:tc>
          <w:tcPr>
            <w:tcW w:w="1417" w:type="dxa"/>
          </w:tcPr>
          <w:p w14:paraId="7E091FF1" w14:textId="77777777" w:rsidR="009301C1" w:rsidRPr="00630527" w:rsidRDefault="009301C1" w:rsidP="009301C1">
            <w:pPr>
              <w:pStyle w:val="G-PCCTablebody"/>
              <w:jc w:val="center"/>
              <w:rPr>
                <w:rFonts w:eastAsia="MS Mincho"/>
                <w:bCs/>
                <w:noProof/>
                <w:lang w:eastAsia="ja-JP"/>
              </w:rPr>
            </w:pPr>
          </w:p>
        </w:tc>
        <w:tc>
          <w:tcPr>
            <w:tcW w:w="1417" w:type="dxa"/>
          </w:tcPr>
          <w:p w14:paraId="3F1B6C71" w14:textId="77777777" w:rsidR="009301C1" w:rsidRPr="00A34E5C" w:rsidRDefault="009301C1" w:rsidP="009301C1">
            <w:pPr>
              <w:pStyle w:val="G-PCCTablebody"/>
              <w:jc w:val="center"/>
              <w:rPr>
                <w:rFonts w:eastAsia="MS Mincho"/>
                <w:bCs/>
                <w:noProof/>
                <w:lang w:eastAsia="ja-JP"/>
              </w:rPr>
            </w:pPr>
          </w:p>
        </w:tc>
      </w:tr>
      <w:tr w:rsidR="00A34E5C" w:rsidRPr="00630527" w14:paraId="4DE1E074" w14:textId="77777777" w:rsidTr="009718E7">
        <w:trPr>
          <w:trHeight w:val="20"/>
        </w:trPr>
        <w:tc>
          <w:tcPr>
            <w:tcW w:w="6803" w:type="dxa"/>
          </w:tcPr>
          <w:p w14:paraId="40AC6839" w14:textId="77777777" w:rsidR="00A34E5C" w:rsidRPr="00630527" w:rsidRDefault="00A34E5C" w:rsidP="00A34E5C">
            <w:pPr>
              <w:pStyle w:val="G-PCCTablebody"/>
              <w:rPr>
                <w:rStyle w:val="Codeinline"/>
              </w:rPr>
            </w:pPr>
            <w:r w:rsidRPr="00630527">
              <w:rPr>
                <w:rStyle w:val="Codeinline"/>
              </w:rPr>
              <w:t>      </w:t>
            </w:r>
            <w:r w:rsidRPr="00630527">
              <w:rPr>
                <w:rStyle w:val="Synboldinline"/>
              </w:rPr>
              <w:t>ref_subgroup_id</w:t>
            </w:r>
          </w:p>
        </w:tc>
        <w:tc>
          <w:tcPr>
            <w:tcW w:w="1417" w:type="dxa"/>
          </w:tcPr>
          <w:p w14:paraId="312730E5" w14:textId="77777777" w:rsidR="00A34E5C" w:rsidRPr="00630527" w:rsidRDefault="00A34E5C" w:rsidP="00A34E5C">
            <w:pPr>
              <w:pStyle w:val="G-PCCTablebody"/>
              <w:jc w:val="center"/>
              <w:rPr>
                <w:rFonts w:eastAsia="MS Mincho"/>
                <w:bCs/>
                <w:noProof/>
                <w:lang w:eastAsia="ja-JP"/>
              </w:rPr>
            </w:pPr>
            <w:r w:rsidRPr="00630527">
              <w:rPr>
                <w:rFonts w:eastAsia="MS Mincho"/>
                <w:bCs/>
                <w:noProof/>
                <w:lang w:eastAsia="ja-JP"/>
              </w:rPr>
              <w:t>u(8)</w:t>
            </w:r>
          </w:p>
        </w:tc>
        <w:tc>
          <w:tcPr>
            <w:tcW w:w="1417" w:type="dxa"/>
          </w:tcPr>
          <w:p w14:paraId="478B8108" w14:textId="061822DD" w:rsidR="00A34E5C" w:rsidRPr="00A34E5C" w:rsidRDefault="00A34E5C" w:rsidP="00A34E5C">
            <w:pPr>
              <w:pStyle w:val="G-PCCTablebody"/>
              <w:jc w:val="center"/>
              <w:rPr>
                <w:rFonts w:eastAsia="MS Mincho"/>
                <w:bCs/>
                <w:noProof/>
                <w:lang w:eastAsia="ja-JP"/>
              </w:rPr>
            </w:pPr>
            <w:r w:rsidRPr="00357C54">
              <w:rPr>
                <w:rFonts w:eastAsia="Malgun Gothic"/>
                <w:bCs/>
                <w:lang w:eastAsia="ko-KR"/>
              </w:rPr>
              <w:fldChar w:fldCharType="begin"/>
            </w:r>
            <w:r w:rsidRPr="00357C54">
              <w:rPr>
                <w:rFonts w:eastAsia="Malgun Gothic"/>
                <w:bCs/>
                <w:lang w:eastAsia="ko-KR"/>
              </w:rPr>
              <w:instrText xml:space="preserve"> REF _Ref178321148 \r \h  \* MERGEFORMAT </w:instrText>
            </w:r>
            <w:r w:rsidRPr="00357C54">
              <w:rPr>
                <w:rFonts w:eastAsia="Malgun Gothic"/>
                <w:bCs/>
                <w:lang w:eastAsia="ko-KR"/>
              </w:rPr>
            </w:r>
            <w:r w:rsidRPr="00357C54">
              <w:rPr>
                <w:rFonts w:eastAsia="Malgun Gothic"/>
                <w:bCs/>
                <w:lang w:eastAsia="ko-KR"/>
              </w:rPr>
              <w:fldChar w:fldCharType="separate"/>
            </w:r>
            <w:r w:rsidRPr="00357C54">
              <w:rPr>
                <w:rFonts w:eastAsia="Malgun Gothic"/>
                <w:bCs/>
                <w:lang w:eastAsia="ko-KR"/>
              </w:rPr>
              <w:t>E.3.2.3.4</w:t>
            </w:r>
            <w:r w:rsidRPr="00357C54">
              <w:rPr>
                <w:rFonts w:eastAsia="Malgun Gothic"/>
                <w:bCs/>
                <w:lang w:eastAsia="ko-KR"/>
              </w:rPr>
              <w:fldChar w:fldCharType="end"/>
            </w:r>
          </w:p>
        </w:tc>
      </w:tr>
      <w:tr w:rsidR="00A34E5C" w:rsidRPr="00630527" w14:paraId="644A8AD2" w14:textId="77777777" w:rsidTr="009718E7">
        <w:trPr>
          <w:trHeight w:val="20"/>
        </w:trPr>
        <w:tc>
          <w:tcPr>
            <w:tcW w:w="6803" w:type="dxa"/>
          </w:tcPr>
          <w:p w14:paraId="6D6CA618" w14:textId="77777777" w:rsidR="00A34E5C" w:rsidRPr="00E52413" w:rsidRDefault="00A34E5C" w:rsidP="00A34E5C">
            <w:pPr>
              <w:pStyle w:val="G-PCCTablebody"/>
              <w:rPr>
                <w:rStyle w:val="Codeinline"/>
              </w:rPr>
            </w:pPr>
            <w:r w:rsidRPr="00E52413">
              <w:rPr>
                <w:rStyle w:val="Codeinline"/>
                <w:rFonts w:eastAsia="Malgun Gothic" w:hint="eastAsia"/>
                <w:lang w:eastAsia="ko-KR"/>
              </w:rPr>
              <w:t xml:space="preserve">   </w:t>
            </w:r>
            <w:r>
              <w:rPr>
                <w:rStyle w:val="Synboldinline"/>
                <w:bCs/>
              </w:rPr>
              <w:t>subgroup_c</w:t>
            </w:r>
            <w:r w:rsidRPr="00E52413">
              <w:rPr>
                <w:rStyle w:val="Synboldinline"/>
                <w:rFonts w:hint="eastAsia"/>
                <w:bCs/>
              </w:rPr>
              <w:t>ontext_</w:t>
            </w:r>
            <w:r w:rsidRPr="00E52413">
              <w:rPr>
                <w:rStyle w:val="Synboldinline"/>
                <w:bCs/>
              </w:rPr>
              <w:t>reference_indication_</w:t>
            </w:r>
            <w:r>
              <w:rPr>
                <w:rStyle w:val="Synboldinline"/>
                <w:bCs/>
              </w:rPr>
              <w:t>enabled</w:t>
            </w:r>
          </w:p>
        </w:tc>
        <w:tc>
          <w:tcPr>
            <w:tcW w:w="1417" w:type="dxa"/>
          </w:tcPr>
          <w:p w14:paraId="7C2CCC65" w14:textId="77777777" w:rsidR="00A34E5C" w:rsidRPr="00E52413" w:rsidRDefault="00A34E5C" w:rsidP="00A34E5C">
            <w:pPr>
              <w:pStyle w:val="G-PCCTablebody"/>
              <w:jc w:val="center"/>
              <w:rPr>
                <w:rFonts w:eastAsia="MS Mincho"/>
                <w:bCs/>
                <w:noProof/>
                <w:lang w:eastAsia="ja-JP"/>
              </w:rPr>
            </w:pPr>
            <w:r w:rsidRPr="00E52413">
              <w:rPr>
                <w:rFonts w:eastAsia="Malgun Gothic"/>
                <w:bCs/>
                <w:noProof/>
                <w:lang w:eastAsia="ko-KR"/>
              </w:rPr>
              <w:t>u</w:t>
            </w:r>
            <w:r w:rsidRPr="00E52413">
              <w:rPr>
                <w:rFonts w:eastAsia="Malgun Gothic" w:hint="eastAsia"/>
                <w:bCs/>
                <w:noProof/>
                <w:lang w:eastAsia="ko-KR"/>
              </w:rPr>
              <w:t>(</w:t>
            </w:r>
            <w:r w:rsidRPr="00E52413">
              <w:rPr>
                <w:rFonts w:eastAsia="Malgun Gothic"/>
                <w:bCs/>
                <w:noProof/>
                <w:lang w:eastAsia="ko-KR"/>
              </w:rPr>
              <w:t>1)</w:t>
            </w:r>
          </w:p>
        </w:tc>
        <w:tc>
          <w:tcPr>
            <w:tcW w:w="1417" w:type="dxa"/>
          </w:tcPr>
          <w:p w14:paraId="5DAA2B43" w14:textId="66FE39FF" w:rsidR="00A34E5C" w:rsidRPr="00A34E5C" w:rsidRDefault="00A34E5C" w:rsidP="00A34E5C">
            <w:pPr>
              <w:pStyle w:val="G-PCCTablebody"/>
              <w:jc w:val="center"/>
              <w:rPr>
                <w:rFonts w:eastAsia="MS Mincho"/>
                <w:bCs/>
                <w:noProof/>
                <w:lang w:eastAsia="ja-JP"/>
              </w:rPr>
            </w:pPr>
            <w:r w:rsidRPr="00357C54">
              <w:rPr>
                <w:rFonts w:eastAsia="Malgun Gothic"/>
                <w:bCs/>
                <w:lang w:eastAsia="ko-KR"/>
              </w:rPr>
              <w:fldChar w:fldCharType="begin"/>
            </w:r>
            <w:r w:rsidRPr="00357C54">
              <w:rPr>
                <w:rFonts w:eastAsia="Malgun Gothic"/>
                <w:bCs/>
                <w:lang w:eastAsia="ko-KR"/>
              </w:rPr>
              <w:instrText xml:space="preserve"> REF _Ref178321148 \r \h  \* MERGEFORMAT </w:instrText>
            </w:r>
            <w:r w:rsidRPr="00357C54">
              <w:rPr>
                <w:rFonts w:eastAsia="Malgun Gothic"/>
                <w:bCs/>
                <w:lang w:eastAsia="ko-KR"/>
              </w:rPr>
            </w:r>
            <w:r w:rsidRPr="00357C54">
              <w:rPr>
                <w:rFonts w:eastAsia="Malgun Gothic"/>
                <w:bCs/>
                <w:lang w:eastAsia="ko-KR"/>
              </w:rPr>
              <w:fldChar w:fldCharType="separate"/>
            </w:r>
            <w:r w:rsidRPr="00357C54">
              <w:rPr>
                <w:rFonts w:eastAsia="Malgun Gothic"/>
                <w:bCs/>
                <w:lang w:eastAsia="ko-KR"/>
              </w:rPr>
              <w:t>E.3.2.3.4</w:t>
            </w:r>
            <w:r w:rsidRPr="00357C54">
              <w:rPr>
                <w:rFonts w:eastAsia="Malgun Gothic"/>
                <w:bCs/>
                <w:lang w:eastAsia="ko-KR"/>
              </w:rPr>
              <w:fldChar w:fldCharType="end"/>
            </w:r>
          </w:p>
        </w:tc>
      </w:tr>
      <w:tr w:rsidR="009301C1" w:rsidRPr="00630527" w14:paraId="6CC6B8E3" w14:textId="77777777" w:rsidTr="009718E7">
        <w:trPr>
          <w:trHeight w:val="20"/>
        </w:trPr>
        <w:tc>
          <w:tcPr>
            <w:tcW w:w="6803" w:type="dxa"/>
          </w:tcPr>
          <w:p w14:paraId="1ABC8032" w14:textId="77777777" w:rsidR="009301C1" w:rsidRPr="004367F8" w:rsidRDefault="009301C1" w:rsidP="009301C1">
            <w:pPr>
              <w:pStyle w:val="G-PCCTablebody"/>
              <w:rPr>
                <w:rStyle w:val="Codeinline"/>
                <w:rFonts w:eastAsia="Malgun Gothic"/>
                <w:lang w:eastAsia="ko-KR"/>
              </w:rPr>
            </w:pPr>
            <w:r w:rsidRPr="00E52413">
              <w:rPr>
                <w:rStyle w:val="Codeinline"/>
              </w:rPr>
              <w:t>   </w:t>
            </w:r>
            <w:r w:rsidRPr="00E52413">
              <w:rPr>
                <w:rStyle w:val="Funcinline"/>
              </w:rPr>
              <w:t>if</w:t>
            </w:r>
            <w:r w:rsidRPr="00E52413">
              <w:rPr>
                <w:rStyle w:val="Exprinline"/>
              </w:rPr>
              <w:t>( </w:t>
            </w:r>
            <w:r w:rsidRPr="009C2A37">
              <w:rPr>
                <w:rStyle w:val="Synvarinline"/>
              </w:rPr>
              <w:t>subgroup_</w:t>
            </w:r>
            <w:r w:rsidRPr="00E52413">
              <w:rPr>
                <w:rStyle w:val="Synvarinline"/>
              </w:rPr>
              <w:t>context_reference_indication_</w:t>
            </w:r>
            <w:r>
              <w:rPr>
                <w:rStyle w:val="Synvarinline"/>
              </w:rPr>
              <w:t>enabled</w:t>
            </w:r>
            <w:r w:rsidRPr="00E52413">
              <w:rPr>
                <w:rStyle w:val="Synvarinline"/>
              </w:rPr>
              <w:t xml:space="preserve"> </w:t>
            </w:r>
            <w:r w:rsidRPr="00E52413">
              <w:rPr>
                <w:rStyle w:val="Exprinline"/>
              </w:rPr>
              <w:t>)</w:t>
            </w:r>
          </w:p>
        </w:tc>
        <w:tc>
          <w:tcPr>
            <w:tcW w:w="1417" w:type="dxa"/>
          </w:tcPr>
          <w:p w14:paraId="4C8EB2D7" w14:textId="77777777" w:rsidR="009301C1" w:rsidRPr="00E52413" w:rsidRDefault="009301C1" w:rsidP="009301C1">
            <w:pPr>
              <w:pStyle w:val="G-PCCTablebody"/>
              <w:jc w:val="center"/>
              <w:rPr>
                <w:rFonts w:eastAsia="Malgun Gothic"/>
                <w:bCs/>
                <w:noProof/>
                <w:lang w:eastAsia="ko-KR"/>
              </w:rPr>
            </w:pPr>
          </w:p>
        </w:tc>
        <w:tc>
          <w:tcPr>
            <w:tcW w:w="1417" w:type="dxa"/>
          </w:tcPr>
          <w:p w14:paraId="196FB02F" w14:textId="77777777" w:rsidR="009301C1" w:rsidRPr="00A34E5C" w:rsidRDefault="009301C1" w:rsidP="009301C1">
            <w:pPr>
              <w:pStyle w:val="G-PCCTablebody"/>
              <w:jc w:val="center"/>
              <w:rPr>
                <w:rFonts w:eastAsia="MS Mincho"/>
                <w:bCs/>
                <w:noProof/>
                <w:lang w:eastAsia="ja-JP"/>
              </w:rPr>
            </w:pPr>
          </w:p>
        </w:tc>
      </w:tr>
      <w:tr w:rsidR="004367F8" w:rsidRPr="00630527" w14:paraId="2EC606E7" w14:textId="77777777" w:rsidTr="009718E7">
        <w:trPr>
          <w:trHeight w:val="20"/>
        </w:trPr>
        <w:tc>
          <w:tcPr>
            <w:tcW w:w="6803" w:type="dxa"/>
          </w:tcPr>
          <w:p w14:paraId="6309F294" w14:textId="4D93808A" w:rsidR="004367F8" w:rsidRPr="00E52413" w:rsidRDefault="004367F8" w:rsidP="000D51FB">
            <w:pPr>
              <w:pStyle w:val="G-PCCTablebodyKWN"/>
              <w:rPr>
                <w:rStyle w:val="Codeinline"/>
              </w:rPr>
            </w:pPr>
            <w:r w:rsidRPr="00A4559E">
              <w:rPr>
                <w:rStyle w:val="Codeinline"/>
              </w:rPr>
              <w:t>  </w:t>
            </w:r>
            <w:r w:rsidR="005C3436" w:rsidRPr="00A4559E">
              <w:rPr>
                <w:rStyle w:val="Codeinline"/>
              </w:rPr>
              <w:t>  </w:t>
            </w:r>
            <w:r w:rsidR="005C3436">
              <w:rPr>
                <w:rStyle w:val="Codeinline"/>
                <w:rFonts w:eastAsia="Malgun Gothic" w:hint="eastAsia"/>
                <w:lang w:eastAsia="ko-KR"/>
              </w:rPr>
              <w:t xml:space="preserve"> </w:t>
            </w:r>
            <w:r w:rsidR="00341E7E">
              <w:rPr>
                <w:rStyle w:val="Codeinline"/>
                <w:rFonts w:eastAsia="Malgun Gothic" w:hint="eastAsia"/>
                <w:lang w:eastAsia="ko-KR"/>
              </w:rPr>
              <w:t xml:space="preserve"> </w:t>
            </w:r>
            <w:r w:rsidR="005C3436" w:rsidRPr="0000518E">
              <w:rPr>
                <w:rStyle w:val="Funcinline"/>
              </w:rPr>
              <w:t>for</w:t>
            </w:r>
            <w:r w:rsidR="005C3436" w:rsidRPr="0000518E">
              <w:rPr>
                <w:rStyle w:val="Exprinline"/>
              </w:rPr>
              <w:t>(</w:t>
            </w:r>
            <w:r w:rsidR="005C3436" w:rsidRPr="00A57957">
              <w:rPr>
                <w:rStyle w:val="Codeinline"/>
                <w:rFonts w:ascii="Cambria Math" w:hAnsi="Cambria Math" w:cs="Cambria Math"/>
              </w:rPr>
              <w:t> </w:t>
            </w:r>
            <w:r w:rsidR="005C3436" w:rsidRPr="00A57957">
              <w:rPr>
                <w:rStyle w:val="VarNinline"/>
                <w:rFonts w:hint="eastAsia"/>
              </w:rPr>
              <w:t>i</w:t>
            </w:r>
            <w:r w:rsidR="005C3436" w:rsidRPr="00A57957">
              <w:rPr>
                <w:rStyle w:val="Codeinline"/>
              </w:rPr>
              <w:t xml:space="preserve"> </w:t>
            </w:r>
            <w:r w:rsidR="005C3436" w:rsidRPr="0000518E">
              <w:rPr>
                <w:rStyle w:val="Exprinline"/>
              </w:rPr>
              <w:t>=</w:t>
            </w:r>
            <w:r w:rsidR="005C3436" w:rsidRPr="00A57957">
              <w:rPr>
                <w:rStyle w:val="Codeinline"/>
              </w:rPr>
              <w:t xml:space="preserve"> </w:t>
            </w:r>
            <w:r w:rsidR="005C3436" w:rsidRPr="00A57957">
              <w:rPr>
                <w:rStyle w:val="Exprinline"/>
                <w:rFonts w:hint="eastAsia"/>
              </w:rPr>
              <w:t>1</w:t>
            </w:r>
            <w:r w:rsidR="005C3436" w:rsidRPr="0000518E">
              <w:rPr>
                <w:rStyle w:val="Exprinline"/>
              </w:rPr>
              <w:t>;</w:t>
            </w:r>
            <w:r w:rsidR="005C3436" w:rsidRPr="00A57957">
              <w:rPr>
                <w:rStyle w:val="Codeinline"/>
              </w:rPr>
              <w:t xml:space="preserve"> </w:t>
            </w:r>
            <w:r w:rsidR="005C3436" w:rsidRPr="00A57957">
              <w:rPr>
                <w:rStyle w:val="VarNinline"/>
                <w:rFonts w:hint="eastAsia"/>
              </w:rPr>
              <w:t>i</w:t>
            </w:r>
            <w:r w:rsidR="005C3436" w:rsidRPr="00A57957">
              <w:rPr>
                <w:rStyle w:val="Codeinline"/>
              </w:rPr>
              <w:t xml:space="preserve"> </w:t>
            </w:r>
            <w:r w:rsidR="005C3436" w:rsidRPr="0000518E">
              <w:rPr>
                <w:rStyle w:val="Exprinline"/>
              </w:rPr>
              <w:t>≤</w:t>
            </w:r>
            <w:r w:rsidR="005C3436" w:rsidRPr="00A57957">
              <w:rPr>
                <w:rStyle w:val="Codeinline"/>
              </w:rPr>
              <w:t xml:space="preserve"> </w:t>
            </w:r>
            <w:r w:rsidR="005C3436" w:rsidRPr="00630527">
              <w:rPr>
                <w:rStyle w:val="Synvarinline"/>
              </w:rPr>
              <w:t>num_layer_groups_minus1</w:t>
            </w:r>
            <w:r w:rsidR="005C3436" w:rsidRPr="0000518E">
              <w:rPr>
                <w:rStyle w:val="Exprinline"/>
              </w:rPr>
              <w:t>;</w:t>
            </w:r>
            <w:r w:rsidR="005C3436" w:rsidRPr="00A57957">
              <w:rPr>
                <w:rStyle w:val="Codeinline"/>
              </w:rPr>
              <w:t xml:space="preserve"> </w:t>
            </w:r>
            <w:r w:rsidR="005C3436" w:rsidRPr="00A57957">
              <w:rPr>
                <w:rStyle w:val="VarNinline"/>
                <w:rFonts w:hint="eastAsia"/>
              </w:rPr>
              <w:t>i</w:t>
            </w:r>
            <w:r w:rsidR="005C3436" w:rsidRPr="0000518E">
              <w:rPr>
                <w:rStyle w:val="Codeinline"/>
              </w:rPr>
              <w:t xml:space="preserve"> </w:t>
            </w:r>
            <w:r w:rsidR="005C3436" w:rsidRPr="0000518E">
              <w:rPr>
                <w:rStyle w:val="Exprinline"/>
              </w:rPr>
              <w:t>++</w:t>
            </w:r>
            <w:r w:rsidR="005C3436" w:rsidRPr="00A57957">
              <w:rPr>
                <w:rStyle w:val="Codeinline"/>
                <w:rFonts w:ascii="Cambria Math" w:hAnsi="Cambria Math" w:cs="Cambria Math"/>
              </w:rPr>
              <w:t> </w:t>
            </w:r>
            <w:r w:rsidR="005C3436" w:rsidRPr="0000518E">
              <w:rPr>
                <w:rStyle w:val="Exprinline"/>
              </w:rPr>
              <w:t xml:space="preserve">) </w:t>
            </w:r>
          </w:p>
        </w:tc>
        <w:tc>
          <w:tcPr>
            <w:tcW w:w="1417" w:type="dxa"/>
          </w:tcPr>
          <w:p w14:paraId="0FAC1247" w14:textId="77777777" w:rsidR="004367F8" w:rsidRPr="00E52413" w:rsidRDefault="004367F8" w:rsidP="009301C1">
            <w:pPr>
              <w:pStyle w:val="G-PCCTablebody"/>
              <w:jc w:val="center"/>
              <w:rPr>
                <w:rFonts w:eastAsia="MS Mincho"/>
                <w:bCs/>
                <w:noProof/>
                <w:lang w:eastAsia="ja-JP"/>
              </w:rPr>
            </w:pPr>
          </w:p>
        </w:tc>
        <w:tc>
          <w:tcPr>
            <w:tcW w:w="1417" w:type="dxa"/>
          </w:tcPr>
          <w:p w14:paraId="5745E098" w14:textId="77777777" w:rsidR="004367F8" w:rsidRPr="000D51FB" w:rsidRDefault="004367F8" w:rsidP="009301C1">
            <w:pPr>
              <w:pStyle w:val="G-PCCTablebody"/>
              <w:jc w:val="center"/>
              <w:rPr>
                <w:rFonts w:eastAsia="Malgun Gothic"/>
                <w:bCs/>
                <w:lang w:eastAsia="ko-KR"/>
              </w:rPr>
            </w:pPr>
          </w:p>
        </w:tc>
      </w:tr>
      <w:tr w:rsidR="009301C1" w:rsidRPr="00630527" w14:paraId="4197A3BC" w14:textId="77777777" w:rsidTr="009718E7">
        <w:trPr>
          <w:trHeight w:val="20"/>
        </w:trPr>
        <w:tc>
          <w:tcPr>
            <w:tcW w:w="6803" w:type="dxa"/>
          </w:tcPr>
          <w:p w14:paraId="1EAFD70D" w14:textId="2C183BC1" w:rsidR="009301C1" w:rsidRPr="00E52413" w:rsidRDefault="009301C1" w:rsidP="009301C1">
            <w:pPr>
              <w:pStyle w:val="G-PCCTablebody"/>
              <w:rPr>
                <w:rStyle w:val="Codeinline"/>
                <w:rFonts w:eastAsia="Malgun Gothic"/>
                <w:lang w:eastAsia="ko-KR"/>
              </w:rPr>
            </w:pPr>
            <w:r w:rsidRPr="00E52413">
              <w:rPr>
                <w:rStyle w:val="Codeinline"/>
              </w:rPr>
              <w:t>      </w:t>
            </w:r>
            <w:r w:rsidR="004367F8">
              <w:rPr>
                <w:rStyle w:val="Codeinline"/>
                <w:rFonts w:eastAsia="Malgun Gothic" w:hint="eastAsia"/>
                <w:lang w:eastAsia="ko-KR"/>
              </w:rPr>
              <w:t xml:space="preserve">   </w:t>
            </w:r>
            <w:r w:rsidRPr="00E52413">
              <w:rPr>
                <w:rStyle w:val="Synboldinline"/>
              </w:rPr>
              <w:t>num_subsequent_subgroups</w:t>
            </w:r>
            <w:r w:rsidR="00B45311" w:rsidRPr="00A27324">
              <w:rPr>
                <w:rStyle w:val="Exprinline"/>
              </w:rPr>
              <w:t>[ </w:t>
            </w:r>
            <w:r w:rsidR="00B45311">
              <w:rPr>
                <w:rStyle w:val="Var1inline"/>
                <w:rFonts w:eastAsia="Malgun Gothic" w:hint="eastAsia"/>
                <w:lang w:eastAsia="ko-KR"/>
              </w:rPr>
              <w:t>i</w:t>
            </w:r>
            <w:r w:rsidR="00B45311" w:rsidRPr="00A27324">
              <w:rPr>
                <w:rStyle w:val="Exprinline"/>
              </w:rPr>
              <w:t> ]</w:t>
            </w:r>
          </w:p>
        </w:tc>
        <w:tc>
          <w:tcPr>
            <w:tcW w:w="1417" w:type="dxa"/>
          </w:tcPr>
          <w:p w14:paraId="5AD9C77E" w14:textId="77777777" w:rsidR="009301C1" w:rsidRPr="00E52413" w:rsidRDefault="009301C1" w:rsidP="009301C1">
            <w:pPr>
              <w:pStyle w:val="G-PCCTablebody"/>
              <w:jc w:val="center"/>
              <w:rPr>
                <w:rFonts w:eastAsia="Malgun Gothic"/>
                <w:bCs/>
                <w:noProof/>
                <w:lang w:eastAsia="ko-KR"/>
              </w:rPr>
            </w:pPr>
            <w:r w:rsidRPr="00E52413">
              <w:rPr>
                <w:rFonts w:eastAsia="MS Mincho"/>
                <w:bCs/>
                <w:noProof/>
                <w:lang w:eastAsia="ja-JP"/>
              </w:rPr>
              <w:t>u(8)</w:t>
            </w:r>
          </w:p>
        </w:tc>
        <w:tc>
          <w:tcPr>
            <w:tcW w:w="1417" w:type="dxa"/>
          </w:tcPr>
          <w:p w14:paraId="6FC70855" w14:textId="13B0F4F0" w:rsidR="009301C1" w:rsidRPr="00630527" w:rsidRDefault="00174E32" w:rsidP="009301C1">
            <w:pPr>
              <w:pStyle w:val="G-PCCTablebody"/>
              <w:jc w:val="center"/>
              <w:rPr>
                <w:rFonts w:eastAsia="MS Mincho"/>
                <w:bCs/>
                <w:noProof/>
                <w:lang w:eastAsia="ja-JP"/>
              </w:rPr>
            </w:pPr>
            <w:r w:rsidRPr="00933130">
              <w:rPr>
                <w:rFonts w:eastAsia="Malgun Gothic"/>
                <w:noProof/>
                <w:lang w:eastAsia="ko-KR"/>
              </w:rPr>
              <w:fldChar w:fldCharType="begin"/>
            </w:r>
            <w:r w:rsidRPr="00933130">
              <w:rPr>
                <w:rFonts w:eastAsia="Malgun Gothic"/>
                <w:noProof/>
                <w:lang w:eastAsia="ko-KR"/>
              </w:rPr>
              <w:instrText xml:space="preserve"> REF _Ref178320987 \r \h </w:instrText>
            </w:r>
            <w:r w:rsidRPr="00933130">
              <w:rPr>
                <w:rFonts w:eastAsia="Malgun Gothic"/>
                <w:noProof/>
                <w:lang w:eastAsia="ko-KR"/>
              </w:rPr>
            </w:r>
            <w:r w:rsidRPr="00933130">
              <w:rPr>
                <w:rFonts w:eastAsia="Malgun Gothic"/>
                <w:noProof/>
                <w:lang w:eastAsia="ko-KR"/>
              </w:rPr>
              <w:fldChar w:fldCharType="separate"/>
            </w:r>
            <w:r w:rsidRPr="00933130">
              <w:rPr>
                <w:rFonts w:eastAsia="Malgun Gothic"/>
                <w:noProof/>
                <w:lang w:eastAsia="ko-KR"/>
              </w:rPr>
              <w:t>E.3.2.3.2</w:t>
            </w:r>
            <w:r w:rsidRPr="00933130">
              <w:rPr>
                <w:rFonts w:eastAsia="Malgun Gothic"/>
                <w:noProof/>
                <w:lang w:eastAsia="ko-KR"/>
              </w:rPr>
              <w:fldChar w:fldCharType="end"/>
            </w:r>
          </w:p>
        </w:tc>
      </w:tr>
      <w:tr w:rsidR="009301C1" w:rsidRPr="00630527" w14:paraId="61AAB367" w14:textId="77777777" w:rsidTr="009718E7">
        <w:trPr>
          <w:trHeight w:val="20"/>
        </w:trPr>
        <w:tc>
          <w:tcPr>
            <w:tcW w:w="6803" w:type="dxa"/>
          </w:tcPr>
          <w:p w14:paraId="71712AB3" w14:textId="77777777" w:rsidR="009301C1" w:rsidRPr="00A7007C" w:rsidRDefault="009301C1" w:rsidP="009301C1">
            <w:pPr>
              <w:pStyle w:val="G-PCCTablebody"/>
              <w:rPr>
                <w:rStyle w:val="Codeinline"/>
              </w:rPr>
            </w:pPr>
            <w:r w:rsidRPr="00A7007C">
              <w:rPr>
                <w:rStyle w:val="Codeinline"/>
              </w:rPr>
              <w:t>   </w:t>
            </w:r>
            <w:r w:rsidRPr="00A7007C">
              <w:rPr>
                <w:rStyle w:val="Funcinline"/>
              </w:rPr>
              <w:t>if</w:t>
            </w:r>
            <w:r w:rsidRPr="00A7007C">
              <w:rPr>
                <w:rStyle w:val="Exprinline"/>
              </w:rPr>
              <w:t>( </w:t>
            </w:r>
            <w:r w:rsidRPr="00A7007C">
              <w:rPr>
                <w:rStyle w:val="Synboldinline"/>
                <w:b w:val="0"/>
              </w:rPr>
              <w:t>occtree_planar_enabled</w:t>
            </w:r>
            <w:r w:rsidRPr="00A7007C">
              <w:rPr>
                <w:rStyle w:val="Exprinline"/>
              </w:rPr>
              <w:t> &amp;&amp; </w:t>
            </w:r>
            <w:r w:rsidRPr="00A7007C">
              <w:rPr>
                <w:rStyle w:val="Synboldinline"/>
                <w:b w:val="0"/>
              </w:rPr>
              <w:t>! geom_angular_enabled</w:t>
            </w:r>
            <w:r w:rsidRPr="00A7007C">
              <w:rPr>
                <w:rStyle w:val="Exprinline"/>
              </w:rPr>
              <w:t>) {</w:t>
            </w:r>
          </w:p>
        </w:tc>
        <w:tc>
          <w:tcPr>
            <w:tcW w:w="1417" w:type="dxa"/>
          </w:tcPr>
          <w:p w14:paraId="1D801934" w14:textId="77777777" w:rsidR="009301C1" w:rsidRPr="00630527" w:rsidRDefault="009301C1" w:rsidP="009301C1">
            <w:pPr>
              <w:pStyle w:val="G-PCCTablebody"/>
              <w:jc w:val="center"/>
              <w:rPr>
                <w:rFonts w:eastAsia="MS Mincho"/>
                <w:bCs/>
                <w:noProof/>
                <w:lang w:eastAsia="ja-JP"/>
              </w:rPr>
            </w:pPr>
          </w:p>
        </w:tc>
        <w:tc>
          <w:tcPr>
            <w:tcW w:w="1417" w:type="dxa"/>
          </w:tcPr>
          <w:p w14:paraId="5653A340" w14:textId="77777777" w:rsidR="009301C1" w:rsidRPr="00630527" w:rsidRDefault="009301C1" w:rsidP="009301C1">
            <w:pPr>
              <w:pStyle w:val="G-PCCTablebody"/>
              <w:jc w:val="center"/>
              <w:rPr>
                <w:rFonts w:eastAsia="MS Mincho"/>
                <w:bCs/>
                <w:noProof/>
                <w:lang w:eastAsia="ja-JP"/>
              </w:rPr>
            </w:pPr>
          </w:p>
        </w:tc>
      </w:tr>
      <w:tr w:rsidR="009301C1" w:rsidRPr="00630527" w14:paraId="2587D332" w14:textId="77777777" w:rsidTr="009718E7">
        <w:trPr>
          <w:trHeight w:val="20"/>
        </w:trPr>
        <w:tc>
          <w:tcPr>
            <w:tcW w:w="6803" w:type="dxa"/>
          </w:tcPr>
          <w:p w14:paraId="6CB1587F" w14:textId="77777777" w:rsidR="009301C1" w:rsidRPr="00630527" w:rsidRDefault="009301C1" w:rsidP="009301C1">
            <w:pPr>
              <w:pStyle w:val="G-PCCTablebody"/>
              <w:rPr>
                <w:rStyle w:val="Codeinline"/>
              </w:rPr>
            </w:pPr>
            <w:r w:rsidRPr="00630527">
              <w:rPr>
                <w:rStyle w:val="Codeinline"/>
              </w:rPr>
              <w:t xml:space="preserve">      </w:t>
            </w:r>
            <w:r w:rsidRPr="00630527">
              <w:rPr>
                <w:rStyle w:val="Funcinline"/>
              </w:rPr>
              <w:t>for</w:t>
            </w:r>
            <w:r w:rsidRPr="00630527">
              <w:rPr>
                <w:rStyle w:val="Exprinline"/>
              </w:rPr>
              <w:t>( </w:t>
            </w:r>
            <w:r w:rsidRPr="00630527">
              <w:rPr>
                <w:rStyle w:val="Var1inline"/>
              </w:rPr>
              <w:t>i</w:t>
            </w:r>
            <w:r w:rsidRPr="00630527">
              <w:rPr>
                <w:rStyle w:val="Exprinline"/>
              </w:rPr>
              <w:t xml:space="preserve"> = 0; </w:t>
            </w:r>
            <w:r w:rsidRPr="00630527">
              <w:rPr>
                <w:rStyle w:val="Var1inline"/>
              </w:rPr>
              <w:t>i</w:t>
            </w:r>
            <w:r w:rsidRPr="00630527">
              <w:rPr>
                <w:rStyle w:val="Exprinline"/>
              </w:rPr>
              <w:t xml:space="preserve"> ≤ </w:t>
            </w:r>
            <w:r w:rsidRPr="00630527">
              <w:rPr>
                <w:rStyle w:val="Synboldinline"/>
                <w:b w:val="0"/>
              </w:rPr>
              <w:t>num_layers_minus1</w:t>
            </w:r>
            <w:r w:rsidRPr="00630527">
              <w:rPr>
                <w:rStyle w:val="Exprinline"/>
              </w:rPr>
              <w:t>[ </w:t>
            </w:r>
            <w:r w:rsidRPr="00630527">
              <w:rPr>
                <w:rStyle w:val="Var1inline"/>
                <w:i/>
              </w:rPr>
              <w:t>layer_group_id</w:t>
            </w:r>
            <w:r w:rsidRPr="00630527">
              <w:rPr>
                <w:rStyle w:val="Exprinline"/>
              </w:rPr>
              <w:t xml:space="preserve">  ]; </w:t>
            </w:r>
            <w:r w:rsidRPr="00630527">
              <w:rPr>
                <w:rStyle w:val="Var1inline"/>
              </w:rPr>
              <w:t>i</w:t>
            </w:r>
            <w:r w:rsidRPr="00630527">
              <w:rPr>
                <w:rStyle w:val="Exprinline"/>
              </w:rPr>
              <w:t>++ )</w:t>
            </w:r>
          </w:p>
        </w:tc>
        <w:tc>
          <w:tcPr>
            <w:tcW w:w="1417" w:type="dxa"/>
          </w:tcPr>
          <w:p w14:paraId="6A9CF76C" w14:textId="77777777" w:rsidR="009301C1" w:rsidRPr="00630527" w:rsidRDefault="009301C1" w:rsidP="009301C1">
            <w:pPr>
              <w:pStyle w:val="G-PCCTablebody"/>
              <w:jc w:val="center"/>
              <w:rPr>
                <w:rFonts w:eastAsia="MS Mincho"/>
                <w:bCs/>
                <w:noProof/>
                <w:lang w:eastAsia="ja-JP"/>
              </w:rPr>
            </w:pPr>
          </w:p>
        </w:tc>
        <w:tc>
          <w:tcPr>
            <w:tcW w:w="1417" w:type="dxa"/>
          </w:tcPr>
          <w:p w14:paraId="22CCCAAB" w14:textId="77777777" w:rsidR="009301C1" w:rsidRPr="00630527" w:rsidRDefault="009301C1" w:rsidP="009301C1">
            <w:pPr>
              <w:pStyle w:val="G-PCCTablebody"/>
              <w:jc w:val="center"/>
              <w:rPr>
                <w:rFonts w:eastAsia="MS Mincho"/>
                <w:bCs/>
                <w:noProof/>
                <w:lang w:eastAsia="ja-JP"/>
              </w:rPr>
            </w:pPr>
          </w:p>
        </w:tc>
      </w:tr>
      <w:tr w:rsidR="009301C1" w:rsidRPr="00630527" w14:paraId="6FFC6E5C" w14:textId="77777777" w:rsidTr="009718E7">
        <w:trPr>
          <w:trHeight w:val="20"/>
        </w:trPr>
        <w:tc>
          <w:tcPr>
            <w:tcW w:w="6803" w:type="dxa"/>
          </w:tcPr>
          <w:p w14:paraId="66BDED2B" w14:textId="77777777" w:rsidR="009301C1" w:rsidRPr="00630527" w:rsidRDefault="009301C1" w:rsidP="009301C1">
            <w:pPr>
              <w:pStyle w:val="G-PCCTablebody"/>
              <w:rPr>
                <w:rStyle w:val="Codeinline"/>
              </w:rPr>
            </w:pPr>
            <w:r w:rsidRPr="00630527">
              <w:rPr>
                <w:rStyle w:val="Codeinline"/>
              </w:rPr>
              <w:t xml:space="preserve">         </w:t>
            </w:r>
            <w:r w:rsidRPr="009C3292">
              <w:rPr>
                <w:rStyle w:val="Synboldinline"/>
              </w:rPr>
              <w:t>subgroup_</w:t>
            </w:r>
            <w:r w:rsidRPr="00630527">
              <w:rPr>
                <w:rStyle w:val="Synboldinline"/>
              </w:rPr>
              <w:t>planar_eligibility_by_density</w:t>
            </w:r>
            <w:r w:rsidRPr="00630527">
              <w:rPr>
                <w:rStyle w:val="Exprinline"/>
              </w:rPr>
              <w:t>[ </w:t>
            </w:r>
            <w:r w:rsidRPr="00630527">
              <w:rPr>
                <w:rStyle w:val="Var1inline"/>
              </w:rPr>
              <w:t>i</w:t>
            </w:r>
            <w:r w:rsidRPr="00630527">
              <w:rPr>
                <w:rStyle w:val="Exprinline"/>
              </w:rPr>
              <w:t> ]</w:t>
            </w:r>
          </w:p>
        </w:tc>
        <w:tc>
          <w:tcPr>
            <w:tcW w:w="1417" w:type="dxa"/>
          </w:tcPr>
          <w:p w14:paraId="1F4079D1" w14:textId="77777777" w:rsidR="009301C1" w:rsidRPr="00630527" w:rsidRDefault="009301C1" w:rsidP="009301C1">
            <w:pPr>
              <w:pStyle w:val="G-PCCTablebody"/>
              <w:jc w:val="center"/>
              <w:rPr>
                <w:rFonts w:eastAsia="MS Mincho"/>
                <w:bCs/>
                <w:noProof/>
                <w:lang w:eastAsia="ja-JP"/>
              </w:rPr>
            </w:pPr>
            <w:r w:rsidRPr="00630527">
              <w:rPr>
                <w:rFonts w:eastAsia="Malgun Gothic"/>
                <w:kern w:val="24"/>
              </w:rPr>
              <w:t>u(1)</w:t>
            </w:r>
          </w:p>
        </w:tc>
        <w:tc>
          <w:tcPr>
            <w:tcW w:w="1417" w:type="dxa"/>
          </w:tcPr>
          <w:p w14:paraId="078E0FAF" w14:textId="06B15603" w:rsidR="009301C1" w:rsidRPr="00630527" w:rsidRDefault="00A34E5C" w:rsidP="009301C1">
            <w:pPr>
              <w:pStyle w:val="G-PCCTablebody"/>
              <w:jc w:val="center"/>
              <w:rPr>
                <w:rFonts w:eastAsia="MS Mincho"/>
                <w:bCs/>
                <w:noProof/>
                <w:lang w:eastAsia="ja-JP"/>
              </w:rPr>
            </w:pPr>
            <w:r w:rsidRPr="00933130">
              <w:rPr>
                <w:rFonts w:eastAsia="Malgun Gothic"/>
                <w:bCs/>
                <w:lang w:eastAsia="ko-KR"/>
              </w:rPr>
              <w:fldChar w:fldCharType="begin"/>
            </w:r>
            <w:r w:rsidRPr="00933130">
              <w:rPr>
                <w:rFonts w:eastAsia="Malgun Gothic"/>
                <w:bCs/>
                <w:lang w:eastAsia="ko-KR"/>
              </w:rPr>
              <w:instrText xml:space="preserve"> REF _Ref178321148 \r \h </w:instrText>
            </w:r>
            <w:r>
              <w:rPr>
                <w:rFonts w:eastAsia="Malgun Gothic"/>
                <w:bCs/>
                <w:lang w:eastAsia="ko-KR"/>
              </w:rPr>
              <w:instrText xml:space="preserve"> \* MERGEFORMAT </w:instrText>
            </w:r>
            <w:r w:rsidRPr="00933130">
              <w:rPr>
                <w:rFonts w:eastAsia="Malgun Gothic"/>
                <w:bCs/>
                <w:lang w:eastAsia="ko-KR"/>
              </w:rPr>
            </w:r>
            <w:r w:rsidRPr="00933130">
              <w:rPr>
                <w:rFonts w:eastAsia="Malgun Gothic"/>
                <w:bCs/>
                <w:lang w:eastAsia="ko-KR"/>
              </w:rPr>
              <w:fldChar w:fldCharType="separate"/>
            </w:r>
            <w:r w:rsidRPr="00933130">
              <w:rPr>
                <w:rFonts w:eastAsia="Malgun Gothic"/>
                <w:bCs/>
                <w:lang w:eastAsia="ko-KR"/>
              </w:rPr>
              <w:t>E.3.2.3.4</w:t>
            </w:r>
            <w:r w:rsidRPr="00933130">
              <w:rPr>
                <w:rFonts w:eastAsia="Malgun Gothic"/>
                <w:bCs/>
                <w:lang w:eastAsia="ko-KR"/>
              </w:rPr>
              <w:fldChar w:fldCharType="end"/>
            </w:r>
          </w:p>
        </w:tc>
      </w:tr>
      <w:tr w:rsidR="009301C1" w:rsidRPr="00630527" w14:paraId="386B0DAE" w14:textId="77777777" w:rsidTr="009718E7">
        <w:trPr>
          <w:trHeight w:val="20"/>
        </w:trPr>
        <w:tc>
          <w:tcPr>
            <w:tcW w:w="6803" w:type="dxa"/>
          </w:tcPr>
          <w:p w14:paraId="4222ABB2" w14:textId="77777777" w:rsidR="009301C1" w:rsidRPr="00630527" w:rsidRDefault="009301C1" w:rsidP="009301C1">
            <w:pPr>
              <w:pStyle w:val="G-PCCTablebody"/>
              <w:rPr>
                <w:rStyle w:val="Codeinline"/>
              </w:rPr>
            </w:pPr>
            <w:r w:rsidRPr="00630527">
              <w:rPr>
                <w:rStyle w:val="Codeinline"/>
                <w:rFonts w:eastAsia="Malgun Gothic" w:hint="eastAsia"/>
                <w:lang w:eastAsia="ko-KR"/>
              </w:rPr>
              <w:t xml:space="preserve">   </w:t>
            </w:r>
            <w:r w:rsidRPr="00630527">
              <w:rPr>
                <w:rStyle w:val="Exprinline"/>
              </w:rPr>
              <w:t>}</w:t>
            </w:r>
          </w:p>
        </w:tc>
        <w:tc>
          <w:tcPr>
            <w:tcW w:w="1417" w:type="dxa"/>
          </w:tcPr>
          <w:p w14:paraId="47219146" w14:textId="77777777" w:rsidR="009301C1" w:rsidRPr="00630527" w:rsidRDefault="009301C1" w:rsidP="009301C1">
            <w:pPr>
              <w:pStyle w:val="G-PCCTablebody"/>
              <w:jc w:val="center"/>
              <w:rPr>
                <w:rFonts w:eastAsia="MS Mincho"/>
                <w:bCs/>
                <w:noProof/>
                <w:lang w:eastAsia="ja-JP"/>
              </w:rPr>
            </w:pPr>
          </w:p>
        </w:tc>
        <w:tc>
          <w:tcPr>
            <w:tcW w:w="1417" w:type="dxa"/>
          </w:tcPr>
          <w:p w14:paraId="6DCEFA73" w14:textId="77777777" w:rsidR="009301C1" w:rsidRPr="00630527" w:rsidRDefault="009301C1" w:rsidP="009301C1">
            <w:pPr>
              <w:pStyle w:val="G-PCCTablebody"/>
              <w:jc w:val="center"/>
              <w:rPr>
                <w:rFonts w:eastAsia="MS Mincho"/>
                <w:bCs/>
                <w:noProof/>
                <w:lang w:eastAsia="ja-JP"/>
              </w:rPr>
            </w:pPr>
          </w:p>
        </w:tc>
      </w:tr>
      <w:tr w:rsidR="009301C1" w:rsidRPr="00630527" w14:paraId="70096815" w14:textId="77777777" w:rsidTr="009718E7">
        <w:trPr>
          <w:trHeight w:val="20"/>
        </w:trPr>
        <w:tc>
          <w:tcPr>
            <w:tcW w:w="6803" w:type="dxa"/>
          </w:tcPr>
          <w:p w14:paraId="7DF8A872" w14:textId="77777777" w:rsidR="009301C1" w:rsidRPr="00630527" w:rsidRDefault="009301C1" w:rsidP="009301C1">
            <w:pPr>
              <w:pStyle w:val="G-PCCTablebodyKWN"/>
            </w:pPr>
            <w:r w:rsidRPr="00630527">
              <w:rPr>
                <w:rStyle w:val="Codeinline"/>
              </w:rPr>
              <w:t>   </w:t>
            </w:r>
            <w:r w:rsidRPr="00630527" w:rsidDel="003172F8">
              <w:rPr>
                <w:rStyle w:val="Synvarinline"/>
              </w:rPr>
              <w:t>byte_alignment</w:t>
            </w:r>
            <w:r w:rsidRPr="00630527" w:rsidDel="003172F8">
              <w:rPr>
                <w:rStyle w:val="Exprinline"/>
              </w:rPr>
              <w:t>(</w:t>
            </w:r>
            <w:r w:rsidRPr="00630527">
              <w:rPr>
                <w:rStyle w:val="Exprinline"/>
              </w:rPr>
              <w:t> )</w:t>
            </w:r>
          </w:p>
        </w:tc>
        <w:tc>
          <w:tcPr>
            <w:tcW w:w="1417" w:type="dxa"/>
          </w:tcPr>
          <w:p w14:paraId="47630E42" w14:textId="77777777" w:rsidR="009301C1" w:rsidRPr="00630527" w:rsidRDefault="009301C1" w:rsidP="009301C1">
            <w:pPr>
              <w:pStyle w:val="G-PCCTablebody"/>
              <w:jc w:val="center"/>
              <w:rPr>
                <w:rFonts w:eastAsia="MS Mincho"/>
                <w:noProof/>
                <w:lang w:eastAsia="ja-JP"/>
              </w:rPr>
            </w:pPr>
          </w:p>
        </w:tc>
        <w:tc>
          <w:tcPr>
            <w:tcW w:w="1417" w:type="dxa"/>
          </w:tcPr>
          <w:p w14:paraId="3E26C2BB" w14:textId="77777777" w:rsidR="009301C1" w:rsidRPr="00630527" w:rsidRDefault="009301C1" w:rsidP="009301C1">
            <w:pPr>
              <w:pStyle w:val="G-PCCTablebody"/>
              <w:jc w:val="center"/>
              <w:rPr>
                <w:rFonts w:eastAsia="MS Mincho"/>
                <w:noProof/>
                <w:lang w:eastAsia="ja-JP"/>
              </w:rPr>
            </w:pPr>
          </w:p>
        </w:tc>
      </w:tr>
      <w:tr w:rsidR="009301C1" w:rsidRPr="00630527" w14:paraId="671C5CB7" w14:textId="77777777" w:rsidTr="009718E7">
        <w:trPr>
          <w:cnfStyle w:val="010000000000" w:firstRow="0" w:lastRow="1" w:firstColumn="0" w:lastColumn="0" w:oddVBand="0" w:evenVBand="0" w:oddHBand="0" w:evenHBand="0" w:firstRowFirstColumn="0" w:firstRowLastColumn="0" w:lastRowFirstColumn="0" w:lastRowLastColumn="0"/>
          <w:trHeight w:val="20"/>
        </w:trPr>
        <w:tc>
          <w:tcPr>
            <w:tcW w:w="6803" w:type="dxa"/>
          </w:tcPr>
          <w:p w14:paraId="33EAD9E7" w14:textId="77777777" w:rsidR="009301C1" w:rsidRPr="00630527" w:rsidRDefault="009301C1" w:rsidP="009301C1">
            <w:pPr>
              <w:pStyle w:val="G-PCCTablebody"/>
              <w:rPr>
                <w:b/>
                <w:bCs/>
              </w:rPr>
            </w:pPr>
            <w:r w:rsidRPr="00630527" w:rsidDel="006A5493">
              <w:rPr>
                <w:rStyle w:val="Exprinline"/>
              </w:rPr>
              <w:t>}</w:t>
            </w:r>
          </w:p>
        </w:tc>
        <w:tc>
          <w:tcPr>
            <w:tcW w:w="1417" w:type="dxa"/>
          </w:tcPr>
          <w:p w14:paraId="53B63887" w14:textId="77777777" w:rsidR="009301C1" w:rsidRPr="00630527" w:rsidRDefault="009301C1" w:rsidP="009301C1">
            <w:pPr>
              <w:pStyle w:val="G-PCCTablebody"/>
              <w:jc w:val="center"/>
              <w:rPr>
                <w:rFonts w:eastAsia="MS Mincho"/>
                <w:noProof/>
                <w:lang w:eastAsia="ja-JP"/>
              </w:rPr>
            </w:pPr>
          </w:p>
        </w:tc>
        <w:tc>
          <w:tcPr>
            <w:tcW w:w="1417" w:type="dxa"/>
          </w:tcPr>
          <w:p w14:paraId="10A36312" w14:textId="77777777" w:rsidR="009301C1" w:rsidRPr="00630527" w:rsidRDefault="009301C1" w:rsidP="009301C1">
            <w:pPr>
              <w:pStyle w:val="G-PCCTablebody"/>
              <w:jc w:val="center"/>
              <w:rPr>
                <w:rFonts w:eastAsia="MS Mincho"/>
                <w:noProof/>
                <w:lang w:eastAsia="ja-JP"/>
              </w:rPr>
            </w:pPr>
          </w:p>
        </w:tc>
      </w:tr>
    </w:tbl>
    <w:p w14:paraId="461DB4A4" w14:textId="77777777" w:rsidR="00207CEE" w:rsidRDefault="00207CEE" w:rsidP="00207CEE">
      <w:pPr>
        <w:rPr>
          <w:rFonts w:eastAsia="Malgun Gothic"/>
          <w:lang w:eastAsia="ko-KR"/>
        </w:rPr>
      </w:pPr>
      <w:r>
        <w:rPr>
          <w:highlight w:val="yellow"/>
        </w:rPr>
        <w:t>[Ed. (</w:t>
      </w:r>
      <w:r>
        <w:rPr>
          <w:rFonts w:eastAsia="Malgun Gothic"/>
          <w:highlight w:val="yellow"/>
          <w:lang w:eastAsia="ko-KR"/>
        </w:rPr>
        <w:t>HH</w:t>
      </w:r>
      <w:r>
        <w:rPr>
          <w:highlight w:val="yellow"/>
        </w:rPr>
        <w:t>):</w:t>
      </w:r>
      <w:r>
        <w:rPr>
          <w:rFonts w:eastAsia="Malgun Gothic"/>
          <w:highlight w:val="yellow"/>
          <w:lang w:eastAsia="ko-KR"/>
        </w:rPr>
        <w:t xml:space="preserve"> The syntax for gps.geom_octree_depth_planar_eligibiity_enabled_flag is not defined yet. The condition for</w:t>
      </w:r>
      <w:r>
        <w:rPr>
          <w:rFonts w:eastAsia="Malgun Gothic" w:hint="eastAsia"/>
          <w:highlight w:val="yellow"/>
          <w:lang w:eastAsia="ko-KR"/>
        </w:rPr>
        <w:t xml:space="preserve"> </w:t>
      </w:r>
      <w:r>
        <w:rPr>
          <w:rFonts w:eastAsia="Malgun Gothic"/>
          <w:highlight w:val="yellow"/>
          <w:lang w:eastAsia="ko-KR"/>
        </w:rPr>
        <w:t>subgroup_planar_elibility by density[] needs to be updated to (octree_planar_enabled &amp;&amp; gps.geom_octree_depth_planar_eligibiity_enabled_flag &amp;&amp; geom_angular_enabled)</w:t>
      </w:r>
      <w:r>
        <w:rPr>
          <w:highlight w:val="yellow"/>
        </w:rPr>
        <w:t>]</w:t>
      </w:r>
    </w:p>
    <w:p w14:paraId="3C88B805" w14:textId="63FACD9C" w:rsidR="00C05571" w:rsidRDefault="00C05571" w:rsidP="00C05571">
      <w:pPr>
        <w:pStyle w:val="a4"/>
        <w:rPr>
          <w:rFonts w:eastAsia="Malgun Gothic"/>
          <w:lang w:eastAsia="ko-KR"/>
        </w:rPr>
      </w:pPr>
      <w:r w:rsidRPr="00F0489D">
        <w:rPr>
          <w:rFonts w:hint="eastAsia"/>
        </w:rPr>
        <w:lastRenderedPageBreak/>
        <w:t xml:space="preserve">FGS </w:t>
      </w:r>
      <w:r>
        <w:rPr>
          <w:rFonts w:eastAsia="Malgun Gothic" w:hint="eastAsia"/>
          <w:lang w:eastAsia="ko-KR"/>
        </w:rPr>
        <w:t>attribute</w:t>
      </w:r>
      <w:r>
        <w:rPr>
          <w:rFonts w:hint="eastAsia"/>
        </w:rPr>
        <w:t xml:space="preserve"> </w:t>
      </w:r>
      <w:r>
        <w:rPr>
          <w:rFonts w:eastAsia="Malgun Gothic" w:hint="eastAsia"/>
          <w:lang w:eastAsia="ko-KR"/>
        </w:rPr>
        <w:t>data unit</w:t>
      </w:r>
    </w:p>
    <w:p w14:paraId="1AE8226F" w14:textId="3E13C91D" w:rsidR="00C02A37" w:rsidRPr="00A7007C" w:rsidRDefault="00C02A37" w:rsidP="00C02A37">
      <w:pPr>
        <w:pStyle w:val="a5"/>
        <w:rPr>
          <w:rFonts w:eastAsia="Malgun Gothic"/>
          <w:lang w:eastAsia="ko-KR"/>
        </w:rPr>
      </w:pPr>
      <w:r>
        <w:rPr>
          <w:rFonts w:eastAsia="Malgun Gothic" w:hint="eastAsia"/>
          <w:lang w:eastAsia="ko-KR"/>
        </w:rPr>
        <w:t xml:space="preserve">FGS </w:t>
      </w:r>
      <w:r w:rsidR="004F6A68">
        <w:rPr>
          <w:rFonts w:eastAsia="Malgun Gothic" w:hint="eastAsia"/>
          <w:lang w:eastAsia="ko-KR"/>
        </w:rPr>
        <w:t>attribute</w:t>
      </w:r>
      <w:r>
        <w:rPr>
          <w:rFonts w:eastAsia="Malgun Gothic" w:hint="eastAsia"/>
          <w:lang w:eastAsia="ko-KR"/>
        </w:rPr>
        <w:t xml:space="preserve"> data unit parameter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gridCol w:w="1417"/>
      </w:tblGrid>
      <w:tr w:rsidR="00C02A37" w:rsidRPr="00A4559E" w14:paraId="640574AB" w14:textId="77777777" w:rsidTr="00E34BEB">
        <w:trPr>
          <w:cnfStyle w:val="100000000000" w:firstRow="1" w:lastRow="0" w:firstColumn="0" w:lastColumn="0" w:oddVBand="0" w:evenVBand="0" w:oddHBand="0" w:evenHBand="0" w:firstRowFirstColumn="0" w:firstRowLastColumn="0" w:lastRowFirstColumn="0" w:lastRowLastColumn="0"/>
          <w:trHeight w:val="20"/>
        </w:trPr>
        <w:tc>
          <w:tcPr>
            <w:cnfStyle w:val="000000000100" w:firstRow="0" w:lastRow="0" w:firstColumn="0" w:lastColumn="0" w:oddVBand="0" w:evenVBand="0" w:oddHBand="0" w:evenHBand="0" w:firstRowFirstColumn="1" w:firstRowLastColumn="0" w:lastRowFirstColumn="0" w:lastRowLastColumn="0"/>
            <w:tcW w:w="6803" w:type="dxa"/>
          </w:tcPr>
          <w:p w14:paraId="567DBC63" w14:textId="2674E0BD" w:rsidR="00C02A37" w:rsidRPr="00A4559E" w:rsidRDefault="00C02A37" w:rsidP="00E34BEB">
            <w:pPr>
              <w:pStyle w:val="G-PCCTablebodyKWN"/>
              <w:rPr>
                <w:noProof/>
              </w:rPr>
            </w:pPr>
            <w:r w:rsidRPr="00A7007C">
              <w:rPr>
                <w:rStyle w:val="Synvarinline"/>
                <w:rFonts w:eastAsia="Malgun Gothic"/>
                <w:lang w:eastAsia="ko-KR"/>
              </w:rPr>
              <w:t>fgs_</w:t>
            </w:r>
            <w:r w:rsidR="00C1738D">
              <w:rPr>
                <w:rStyle w:val="Synvarinline"/>
                <w:rFonts w:eastAsia="Malgun Gothic" w:hint="eastAsia"/>
                <w:lang w:eastAsia="ko-KR"/>
              </w:rPr>
              <w:t>attribute</w:t>
            </w:r>
            <w:r w:rsidRPr="00A7007C">
              <w:rPr>
                <w:rStyle w:val="Synvarinline"/>
              </w:rPr>
              <w:t>_</w:t>
            </w:r>
            <w:r>
              <w:rPr>
                <w:rStyle w:val="Synvarinline"/>
                <w:rFonts w:eastAsia="Malgun Gothic" w:hint="eastAsia"/>
                <w:lang w:eastAsia="ko-KR"/>
              </w:rPr>
              <w:t>data_unit_</w:t>
            </w:r>
            <w:r w:rsidRPr="00A7007C">
              <w:rPr>
                <w:rStyle w:val="Synvarinline"/>
                <w:rFonts w:eastAsia="Malgun Gothic"/>
                <w:lang w:eastAsia="ko-KR"/>
              </w:rPr>
              <w:t>parameter</w:t>
            </w:r>
            <w:r w:rsidRPr="00A7007C">
              <w:rPr>
                <w:rStyle w:val="Exprinline"/>
              </w:rPr>
              <w:t>( ) {</w:t>
            </w:r>
          </w:p>
        </w:tc>
        <w:tc>
          <w:tcPr>
            <w:tcW w:w="1417" w:type="dxa"/>
          </w:tcPr>
          <w:p w14:paraId="30B1076B" w14:textId="77777777" w:rsidR="00C02A37" w:rsidRPr="00A4559E" w:rsidRDefault="00C02A37" w:rsidP="00E34BEB">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A4559E">
              <w:rPr>
                <w:noProof/>
              </w:rPr>
              <w:t>Descriptor</w:t>
            </w:r>
          </w:p>
        </w:tc>
        <w:tc>
          <w:tcPr>
            <w:tcW w:w="1417" w:type="dxa"/>
          </w:tcPr>
          <w:p w14:paraId="12766B77" w14:textId="77777777" w:rsidR="00C02A37" w:rsidRPr="00A4559E" w:rsidRDefault="00C02A37" w:rsidP="00E34BEB">
            <w:pPr>
              <w:pStyle w:val="G-PCCTablebody"/>
              <w:jc w:val="center"/>
              <w:cnfStyle w:val="100000000000" w:firstRow="1" w:lastRow="0" w:firstColumn="0" w:lastColumn="0" w:oddVBand="0" w:evenVBand="0" w:oddHBand="0" w:evenHBand="0" w:firstRowFirstColumn="0" w:firstRowLastColumn="0" w:lastRowFirstColumn="0" w:lastRowLastColumn="0"/>
              <w:rPr>
                <w:b w:val="0"/>
                <w:noProof/>
              </w:rPr>
            </w:pPr>
            <w:r w:rsidRPr="00A4559E">
              <w:rPr>
                <w:noProof/>
              </w:rPr>
              <w:t>Semantics</w:t>
            </w:r>
          </w:p>
        </w:tc>
      </w:tr>
      <w:tr w:rsidR="007504B2" w:rsidRPr="00A4559E" w14:paraId="6DEE7F42" w14:textId="77777777" w:rsidTr="00E34BEB">
        <w:trPr>
          <w:trHeight w:val="20"/>
        </w:trPr>
        <w:tc>
          <w:tcPr>
            <w:tcW w:w="6803" w:type="dxa"/>
          </w:tcPr>
          <w:p w14:paraId="4AD367E1" w14:textId="57FFA37C" w:rsidR="007504B2" w:rsidRPr="007504B2" w:rsidRDefault="007504B2" w:rsidP="000D51FB">
            <w:pPr>
              <w:pStyle w:val="G-PCCTablebodyKWN"/>
              <w:ind w:firstLineChars="150" w:firstLine="300"/>
              <w:rPr>
                <w:rStyle w:val="Synboldinline"/>
                <w:sz w:val="22"/>
              </w:rPr>
            </w:pPr>
            <w:r w:rsidRPr="0000518E">
              <w:rPr>
                <w:rStyle w:val="Funcinline"/>
              </w:rPr>
              <w:t>for</w:t>
            </w:r>
            <w:r w:rsidRPr="0000518E">
              <w:rPr>
                <w:rStyle w:val="Exprinline"/>
              </w:rPr>
              <w:t>(</w:t>
            </w:r>
            <w:r w:rsidRPr="00933130">
              <w:rPr>
                <w:rStyle w:val="Codeinline"/>
                <w:rFonts w:ascii="Cambria Math" w:hAnsi="Cambria Math" w:cs="Cambria Math"/>
              </w:rPr>
              <w:t> </w:t>
            </w:r>
            <w:r w:rsidRPr="00933130">
              <w:rPr>
                <w:rStyle w:val="VarNinline"/>
              </w:rPr>
              <w:t>i</w:t>
            </w:r>
            <w:r w:rsidRPr="00933130">
              <w:rPr>
                <w:rStyle w:val="Codeinline"/>
              </w:rPr>
              <w:t xml:space="preserve"> </w:t>
            </w:r>
            <w:r w:rsidRPr="0000518E">
              <w:rPr>
                <w:rStyle w:val="Exprinline"/>
              </w:rPr>
              <w:t>=</w:t>
            </w:r>
            <w:r w:rsidRPr="00933130">
              <w:rPr>
                <w:rStyle w:val="Codeinline"/>
              </w:rPr>
              <w:t xml:space="preserve"> </w:t>
            </w:r>
            <w:r w:rsidRPr="00933130">
              <w:rPr>
                <w:rStyle w:val="Exprinline"/>
              </w:rPr>
              <w:t>1</w:t>
            </w:r>
            <w:r w:rsidRPr="0000518E">
              <w:rPr>
                <w:rStyle w:val="Exprinline"/>
              </w:rPr>
              <w:t>;</w:t>
            </w:r>
            <w:r w:rsidRPr="00933130">
              <w:rPr>
                <w:rStyle w:val="Codeinline"/>
              </w:rPr>
              <w:t xml:space="preserve"> </w:t>
            </w:r>
            <w:r w:rsidRPr="00A57957">
              <w:rPr>
                <w:rStyle w:val="VarNinline"/>
                <w:rFonts w:hint="eastAsia"/>
              </w:rPr>
              <w:t>i</w:t>
            </w:r>
            <w:r w:rsidRPr="00933130">
              <w:rPr>
                <w:rStyle w:val="Codeinline"/>
              </w:rPr>
              <w:t xml:space="preserve"> </w:t>
            </w:r>
            <w:r w:rsidRPr="0000518E">
              <w:rPr>
                <w:rStyle w:val="Exprinline"/>
              </w:rPr>
              <w:t>≤</w:t>
            </w:r>
            <w:r w:rsidRPr="00933130">
              <w:rPr>
                <w:rStyle w:val="Codeinline"/>
              </w:rPr>
              <w:t xml:space="preserve"> </w:t>
            </w:r>
            <w:r w:rsidRPr="00630527">
              <w:rPr>
                <w:rStyle w:val="Synvarinline"/>
              </w:rPr>
              <w:t>num_layer_groups_minus1</w:t>
            </w:r>
            <w:r w:rsidRPr="0000518E">
              <w:rPr>
                <w:rStyle w:val="Exprinline"/>
              </w:rPr>
              <w:t>;</w:t>
            </w:r>
            <w:r w:rsidRPr="00933130">
              <w:rPr>
                <w:rStyle w:val="Codeinline"/>
              </w:rPr>
              <w:t xml:space="preserve"> </w:t>
            </w:r>
            <w:r w:rsidRPr="00A57957">
              <w:rPr>
                <w:rStyle w:val="VarNinline"/>
                <w:rFonts w:hint="eastAsia"/>
              </w:rPr>
              <w:t>i</w:t>
            </w:r>
            <w:r w:rsidRPr="0000518E">
              <w:rPr>
                <w:rStyle w:val="Codeinline"/>
              </w:rPr>
              <w:t xml:space="preserve"> </w:t>
            </w:r>
            <w:r w:rsidRPr="0000518E">
              <w:rPr>
                <w:rStyle w:val="Exprinline"/>
              </w:rPr>
              <w:t>++</w:t>
            </w:r>
            <w:r w:rsidRPr="00933130">
              <w:rPr>
                <w:rStyle w:val="Codeinline"/>
                <w:rFonts w:ascii="Cambria Math" w:hAnsi="Cambria Math" w:cs="Cambria Math"/>
              </w:rPr>
              <w:t> </w:t>
            </w:r>
            <w:r w:rsidRPr="0000518E">
              <w:rPr>
                <w:rStyle w:val="Exprinline"/>
              </w:rPr>
              <w:t xml:space="preserve">) </w:t>
            </w:r>
          </w:p>
        </w:tc>
        <w:tc>
          <w:tcPr>
            <w:tcW w:w="1417" w:type="dxa"/>
          </w:tcPr>
          <w:p w14:paraId="2B451262" w14:textId="77777777" w:rsidR="007504B2" w:rsidRPr="00FA76A7" w:rsidRDefault="007504B2" w:rsidP="007504B2">
            <w:pPr>
              <w:pStyle w:val="G-PCCTablebody"/>
              <w:ind w:leftChars="82" w:left="180"/>
              <w:jc w:val="center"/>
              <w:rPr>
                <w:rFonts w:eastAsia="MS Mincho"/>
                <w:noProof/>
                <w:lang w:eastAsia="ja-JP"/>
              </w:rPr>
            </w:pPr>
          </w:p>
        </w:tc>
        <w:tc>
          <w:tcPr>
            <w:tcW w:w="1417" w:type="dxa"/>
          </w:tcPr>
          <w:p w14:paraId="13DF05CF" w14:textId="77777777" w:rsidR="007504B2" w:rsidRPr="007504B2" w:rsidRDefault="007504B2" w:rsidP="007504B2">
            <w:pPr>
              <w:pStyle w:val="G-PCCTablebody"/>
              <w:ind w:leftChars="82" w:left="180"/>
              <w:jc w:val="center"/>
              <w:rPr>
                <w:rFonts w:eastAsia="Malgun Gothic"/>
                <w:bCs/>
                <w:noProof/>
                <w:lang w:eastAsia="ko-KR"/>
              </w:rPr>
            </w:pPr>
          </w:p>
        </w:tc>
      </w:tr>
      <w:tr w:rsidR="007504B2" w:rsidRPr="00A4559E" w14:paraId="291AEDD3" w14:textId="77777777" w:rsidTr="00E34BEB">
        <w:trPr>
          <w:trHeight w:val="20"/>
        </w:trPr>
        <w:tc>
          <w:tcPr>
            <w:tcW w:w="6803" w:type="dxa"/>
          </w:tcPr>
          <w:p w14:paraId="1E8A6A31" w14:textId="2F269EC8" w:rsidR="007504B2" w:rsidRPr="007504B2" w:rsidRDefault="007504B2" w:rsidP="007504B2">
            <w:pPr>
              <w:pStyle w:val="G-PCCTablebody"/>
              <w:ind w:leftChars="82" w:left="180" w:firstLineChars="150" w:firstLine="270"/>
              <w:rPr>
                <w:rStyle w:val="Synboldinline"/>
              </w:rPr>
            </w:pPr>
            <w:r>
              <w:rPr>
                <w:rStyle w:val="Codeinline"/>
              </w:rPr>
              <w:t xml:space="preserve">   </w:t>
            </w:r>
            <w:r w:rsidRPr="00E52413">
              <w:rPr>
                <w:rStyle w:val="Synboldinline"/>
              </w:rPr>
              <w:t>num_subsequent_subgroups</w:t>
            </w:r>
            <w:r w:rsidRPr="00A27324">
              <w:rPr>
                <w:rStyle w:val="Exprinline"/>
              </w:rPr>
              <w:t>[ </w:t>
            </w:r>
            <w:r>
              <w:rPr>
                <w:rStyle w:val="Var1inline"/>
                <w:rFonts w:eastAsia="Malgun Gothic" w:hint="eastAsia"/>
                <w:lang w:eastAsia="ko-KR"/>
              </w:rPr>
              <w:t>i</w:t>
            </w:r>
            <w:r w:rsidRPr="00A27324">
              <w:rPr>
                <w:rStyle w:val="Exprinline"/>
              </w:rPr>
              <w:t> ]</w:t>
            </w:r>
          </w:p>
        </w:tc>
        <w:tc>
          <w:tcPr>
            <w:tcW w:w="1417" w:type="dxa"/>
          </w:tcPr>
          <w:p w14:paraId="3F18AD59" w14:textId="14138073" w:rsidR="007504B2" w:rsidRPr="00FA76A7" w:rsidRDefault="007504B2" w:rsidP="007504B2">
            <w:pPr>
              <w:pStyle w:val="G-PCCTablebody"/>
              <w:ind w:leftChars="82" w:left="180"/>
              <w:jc w:val="center"/>
              <w:rPr>
                <w:rFonts w:eastAsia="MS Mincho"/>
                <w:noProof/>
                <w:lang w:eastAsia="ja-JP"/>
              </w:rPr>
            </w:pPr>
            <w:r w:rsidRPr="00E52413">
              <w:rPr>
                <w:rFonts w:eastAsia="MS Mincho"/>
                <w:bCs/>
                <w:noProof/>
                <w:lang w:eastAsia="ja-JP"/>
              </w:rPr>
              <w:t>u(8)</w:t>
            </w:r>
          </w:p>
        </w:tc>
        <w:tc>
          <w:tcPr>
            <w:tcW w:w="1417" w:type="dxa"/>
          </w:tcPr>
          <w:p w14:paraId="30BEF71D" w14:textId="4B3385A8" w:rsidR="007504B2" w:rsidRPr="007504B2" w:rsidRDefault="007504B2" w:rsidP="007504B2">
            <w:pPr>
              <w:pStyle w:val="G-PCCTablebody"/>
              <w:ind w:leftChars="82" w:left="180"/>
              <w:jc w:val="center"/>
              <w:rPr>
                <w:rFonts w:eastAsia="Malgun Gothic"/>
                <w:bCs/>
                <w:noProof/>
                <w:lang w:eastAsia="ko-KR"/>
              </w:rPr>
            </w:pPr>
            <w:r w:rsidRPr="00933130">
              <w:rPr>
                <w:rFonts w:eastAsia="Malgun Gothic"/>
                <w:noProof/>
                <w:lang w:eastAsia="ko-KR"/>
              </w:rPr>
              <w:fldChar w:fldCharType="begin"/>
            </w:r>
            <w:r w:rsidRPr="00933130">
              <w:rPr>
                <w:rFonts w:eastAsia="Malgun Gothic"/>
                <w:noProof/>
                <w:lang w:eastAsia="ko-KR"/>
              </w:rPr>
              <w:instrText xml:space="preserve"> REF _Ref178320987 \r \h </w:instrText>
            </w:r>
            <w:r w:rsidRPr="00933130">
              <w:rPr>
                <w:rFonts w:eastAsia="Malgun Gothic"/>
                <w:noProof/>
                <w:lang w:eastAsia="ko-KR"/>
              </w:rPr>
            </w:r>
            <w:r w:rsidRPr="00933130">
              <w:rPr>
                <w:rFonts w:eastAsia="Malgun Gothic"/>
                <w:noProof/>
                <w:lang w:eastAsia="ko-KR"/>
              </w:rPr>
              <w:fldChar w:fldCharType="separate"/>
            </w:r>
            <w:r w:rsidRPr="00933130">
              <w:rPr>
                <w:rFonts w:eastAsia="Malgun Gothic"/>
                <w:noProof/>
                <w:lang w:eastAsia="ko-KR"/>
              </w:rPr>
              <w:t>E.3.2.3.2</w:t>
            </w:r>
            <w:r w:rsidRPr="00933130">
              <w:rPr>
                <w:rFonts w:eastAsia="Malgun Gothic"/>
                <w:noProof/>
                <w:lang w:eastAsia="ko-KR"/>
              </w:rPr>
              <w:fldChar w:fldCharType="end"/>
            </w:r>
          </w:p>
        </w:tc>
      </w:tr>
      <w:tr w:rsidR="007504B2" w:rsidRPr="00A4559E" w14:paraId="54A60048" w14:textId="77777777" w:rsidTr="00E34BEB">
        <w:trPr>
          <w:trHeight w:val="20"/>
        </w:trPr>
        <w:tc>
          <w:tcPr>
            <w:tcW w:w="6803" w:type="dxa"/>
          </w:tcPr>
          <w:p w14:paraId="4DA71A63" w14:textId="1D109F77" w:rsidR="007504B2" w:rsidRPr="000D51FB" w:rsidRDefault="007504B2" w:rsidP="000D51FB">
            <w:pPr>
              <w:pStyle w:val="G-PCCTablebody"/>
              <w:ind w:firstLineChars="150" w:firstLine="306"/>
              <w:rPr>
                <w:rStyle w:val="Synboldinline"/>
              </w:rPr>
            </w:pPr>
            <w:r w:rsidRPr="000D51FB">
              <w:rPr>
                <w:rStyle w:val="Synboldinline"/>
              </w:rPr>
              <w:t>subgroup_weight_adjustment_enabled</w:t>
            </w:r>
          </w:p>
        </w:tc>
        <w:tc>
          <w:tcPr>
            <w:tcW w:w="1417" w:type="dxa"/>
          </w:tcPr>
          <w:p w14:paraId="1EAC13A5" w14:textId="24770146" w:rsidR="007504B2" w:rsidRPr="000F4163" w:rsidRDefault="007504B2" w:rsidP="007504B2">
            <w:pPr>
              <w:pStyle w:val="G-PCCTablebody"/>
              <w:jc w:val="center"/>
              <w:rPr>
                <w:noProof/>
              </w:rPr>
            </w:pPr>
            <w:r w:rsidRPr="00FA76A7">
              <w:rPr>
                <w:rFonts w:eastAsia="MS Mincho"/>
                <w:noProof/>
                <w:lang w:eastAsia="ja-JP"/>
              </w:rPr>
              <w:t>u(1)</w:t>
            </w:r>
          </w:p>
        </w:tc>
        <w:tc>
          <w:tcPr>
            <w:tcW w:w="1417" w:type="dxa"/>
          </w:tcPr>
          <w:p w14:paraId="4A7A65F3" w14:textId="37E95BA3" w:rsidR="007504B2" w:rsidRPr="00430257" w:rsidRDefault="007504B2" w:rsidP="007504B2">
            <w:pPr>
              <w:pStyle w:val="G-PCCTablebody"/>
              <w:jc w:val="center"/>
              <w:rPr>
                <w:rFonts w:eastAsia="Malgun Gothic"/>
                <w:noProof/>
                <w:lang w:eastAsia="ko-KR"/>
              </w:rPr>
            </w:pPr>
            <w:r w:rsidRPr="000D51FB">
              <w:rPr>
                <w:rFonts w:eastAsia="Malgun Gothic"/>
                <w:bCs/>
                <w:noProof/>
                <w:lang w:eastAsia="ko-KR"/>
              </w:rPr>
              <w:fldChar w:fldCharType="begin"/>
            </w:r>
            <w:r w:rsidRPr="000D51FB">
              <w:rPr>
                <w:rFonts w:eastAsia="Malgun Gothic"/>
                <w:bCs/>
                <w:noProof/>
                <w:lang w:eastAsia="ko-KR"/>
              </w:rPr>
              <w:instrText xml:space="preserve"> REF _Ref178321294 \r \h </w:instrText>
            </w:r>
            <w:r w:rsidRPr="000D51FB">
              <w:rPr>
                <w:rFonts w:eastAsia="Malgun Gothic"/>
                <w:bCs/>
                <w:noProof/>
                <w:lang w:eastAsia="ko-KR"/>
              </w:rPr>
            </w:r>
            <w:r w:rsidRPr="000D51FB">
              <w:rPr>
                <w:rFonts w:eastAsia="Malgun Gothic"/>
                <w:bCs/>
                <w:noProof/>
                <w:lang w:eastAsia="ko-KR"/>
              </w:rPr>
              <w:fldChar w:fldCharType="separate"/>
            </w:r>
            <w:r w:rsidRPr="000D51FB">
              <w:rPr>
                <w:rFonts w:eastAsia="Malgun Gothic"/>
                <w:bCs/>
                <w:noProof/>
                <w:lang w:eastAsia="ko-KR"/>
              </w:rPr>
              <w:t>E.3.2.4.2</w:t>
            </w:r>
            <w:r w:rsidRPr="000D51FB">
              <w:rPr>
                <w:rFonts w:eastAsia="Malgun Gothic"/>
                <w:bCs/>
                <w:noProof/>
                <w:lang w:eastAsia="ko-KR"/>
              </w:rPr>
              <w:fldChar w:fldCharType="end"/>
            </w:r>
          </w:p>
        </w:tc>
      </w:tr>
      <w:tr w:rsidR="007504B2" w:rsidRPr="00A4559E" w14:paraId="5FD397FC" w14:textId="77777777" w:rsidTr="00E34BEB">
        <w:trPr>
          <w:trHeight w:val="20"/>
        </w:trPr>
        <w:tc>
          <w:tcPr>
            <w:tcW w:w="6803" w:type="dxa"/>
          </w:tcPr>
          <w:p w14:paraId="7F659E4C" w14:textId="066DC574" w:rsidR="007504B2" w:rsidRPr="00A7007C" w:rsidRDefault="007504B2" w:rsidP="000D51FB">
            <w:pPr>
              <w:pStyle w:val="G-PCCTablebodyKWN"/>
              <w:ind w:firstLineChars="150" w:firstLine="300"/>
              <w:rPr>
                <w:rStyle w:val="Codeinline"/>
              </w:rPr>
            </w:pPr>
            <w:r w:rsidRPr="00FA76A7">
              <w:rPr>
                <w:rStyle w:val="Funcinline"/>
              </w:rPr>
              <w:t>if</w:t>
            </w:r>
            <w:r w:rsidRPr="00FA76A7">
              <w:rPr>
                <w:rStyle w:val="Exprinline"/>
              </w:rPr>
              <w:t>(</w:t>
            </w:r>
            <w:r w:rsidRPr="00BA0B31">
              <w:rPr>
                <w:rStyle w:val="Exprinline"/>
                <w:rFonts w:ascii="Cambria" w:hAnsi="Cambria"/>
              </w:rPr>
              <w:t> </w:t>
            </w:r>
            <w:r w:rsidRPr="000D51FB">
              <w:rPr>
                <w:rStyle w:val="Synvarinline"/>
              </w:rPr>
              <w:t>subgroup_weight_adjustment_enabled</w:t>
            </w:r>
            <w:r w:rsidRPr="00FA76A7">
              <w:rPr>
                <w:rStyle w:val="Exprinline"/>
              </w:rPr>
              <w:t>)</w:t>
            </w:r>
            <w:r>
              <w:rPr>
                <w:rStyle w:val="Exprinline"/>
                <w:rFonts w:eastAsia="Malgun Gothic" w:hint="eastAsia"/>
                <w:lang w:eastAsia="ko-KR"/>
              </w:rPr>
              <w:t xml:space="preserve"> </w:t>
            </w:r>
            <w:r w:rsidRPr="00FA76A7">
              <w:rPr>
                <w:rStyle w:val="Exprinline"/>
              </w:rPr>
              <w:t>{</w:t>
            </w:r>
          </w:p>
        </w:tc>
        <w:tc>
          <w:tcPr>
            <w:tcW w:w="1417" w:type="dxa"/>
          </w:tcPr>
          <w:p w14:paraId="7876C922" w14:textId="77777777" w:rsidR="007504B2" w:rsidRPr="00A27324" w:rsidRDefault="007504B2" w:rsidP="007504B2">
            <w:pPr>
              <w:pStyle w:val="G-PCCTablebody"/>
              <w:jc w:val="center"/>
              <w:rPr>
                <w:noProof/>
              </w:rPr>
            </w:pPr>
          </w:p>
        </w:tc>
        <w:tc>
          <w:tcPr>
            <w:tcW w:w="1417" w:type="dxa"/>
          </w:tcPr>
          <w:p w14:paraId="000F238D" w14:textId="77777777" w:rsidR="007504B2" w:rsidRPr="00430257" w:rsidRDefault="007504B2" w:rsidP="007504B2">
            <w:pPr>
              <w:pStyle w:val="G-PCCTablebody"/>
              <w:jc w:val="center"/>
              <w:rPr>
                <w:noProof/>
              </w:rPr>
            </w:pPr>
          </w:p>
        </w:tc>
      </w:tr>
      <w:tr w:rsidR="007504B2" w:rsidRPr="00A4559E" w14:paraId="3637A174" w14:textId="77777777" w:rsidTr="00E34BEB">
        <w:trPr>
          <w:trHeight w:val="20"/>
        </w:trPr>
        <w:tc>
          <w:tcPr>
            <w:tcW w:w="6803" w:type="dxa"/>
          </w:tcPr>
          <w:p w14:paraId="537A8E7E" w14:textId="257A8ECF" w:rsidR="007504B2" w:rsidRPr="000D51FB" w:rsidRDefault="007504B2" w:rsidP="000D51FB">
            <w:pPr>
              <w:pStyle w:val="G-PCCTablebody"/>
              <w:ind w:firstLineChars="300" w:firstLine="612"/>
              <w:rPr>
                <w:rStyle w:val="Synboldinline"/>
              </w:rPr>
            </w:pPr>
            <w:r w:rsidRPr="000D51FB">
              <w:rPr>
                <w:rStyle w:val="Synboldinline"/>
              </w:rPr>
              <w:t>subgroup_weight_adj_coeff_a</w:t>
            </w:r>
          </w:p>
        </w:tc>
        <w:tc>
          <w:tcPr>
            <w:tcW w:w="1417" w:type="dxa"/>
          </w:tcPr>
          <w:p w14:paraId="1FB94720" w14:textId="69C569CC" w:rsidR="007504B2" w:rsidRPr="00A27324" w:rsidRDefault="007504B2" w:rsidP="007504B2">
            <w:pPr>
              <w:pStyle w:val="G-PCCTablebody"/>
              <w:jc w:val="center"/>
              <w:rPr>
                <w:noProof/>
              </w:rPr>
            </w:pPr>
            <w:r>
              <w:rPr>
                <w:noProof/>
              </w:rPr>
              <w:t>s</w:t>
            </w:r>
            <w:r w:rsidRPr="00FA76A7">
              <w:rPr>
                <w:noProof/>
              </w:rPr>
              <w:t>e(v)</w:t>
            </w:r>
          </w:p>
        </w:tc>
        <w:tc>
          <w:tcPr>
            <w:tcW w:w="1417" w:type="dxa"/>
          </w:tcPr>
          <w:p w14:paraId="21EA57D1" w14:textId="0E6D48CB" w:rsidR="007504B2" w:rsidRPr="00430257" w:rsidRDefault="007504B2" w:rsidP="007504B2">
            <w:pPr>
              <w:pStyle w:val="G-PCCTablebody"/>
              <w:jc w:val="center"/>
              <w:rPr>
                <w:noProof/>
              </w:rPr>
            </w:pPr>
            <w:r w:rsidRPr="00B64D12">
              <w:rPr>
                <w:rFonts w:eastAsia="Malgun Gothic"/>
                <w:bCs/>
                <w:noProof/>
                <w:lang w:eastAsia="ko-KR"/>
              </w:rPr>
              <w:fldChar w:fldCharType="begin"/>
            </w:r>
            <w:r w:rsidRPr="00B64D12">
              <w:rPr>
                <w:rFonts w:eastAsia="Malgun Gothic"/>
                <w:bCs/>
                <w:noProof/>
                <w:lang w:eastAsia="ko-KR"/>
              </w:rPr>
              <w:instrText xml:space="preserve"> REF _Ref178321294 \r \h </w:instrText>
            </w:r>
            <w:r w:rsidRPr="00B64D12">
              <w:rPr>
                <w:rFonts w:eastAsia="Malgun Gothic"/>
                <w:bCs/>
                <w:noProof/>
                <w:lang w:eastAsia="ko-KR"/>
              </w:rPr>
            </w:r>
            <w:r w:rsidRPr="00B64D12">
              <w:rPr>
                <w:rFonts w:eastAsia="Malgun Gothic"/>
                <w:bCs/>
                <w:noProof/>
                <w:lang w:eastAsia="ko-KR"/>
              </w:rPr>
              <w:fldChar w:fldCharType="separate"/>
            </w:r>
            <w:r w:rsidRPr="00B64D12">
              <w:rPr>
                <w:rFonts w:eastAsia="Malgun Gothic"/>
                <w:bCs/>
                <w:noProof/>
                <w:lang w:eastAsia="ko-KR"/>
              </w:rPr>
              <w:t>E.3.2.4.2</w:t>
            </w:r>
            <w:r w:rsidRPr="00B64D12">
              <w:rPr>
                <w:rFonts w:eastAsia="Malgun Gothic"/>
                <w:bCs/>
                <w:noProof/>
                <w:lang w:eastAsia="ko-KR"/>
              </w:rPr>
              <w:fldChar w:fldCharType="end"/>
            </w:r>
          </w:p>
        </w:tc>
      </w:tr>
      <w:tr w:rsidR="007504B2" w:rsidRPr="00A4559E" w14:paraId="0A737AF5" w14:textId="77777777" w:rsidTr="00E34BEB">
        <w:trPr>
          <w:trHeight w:val="20"/>
        </w:trPr>
        <w:tc>
          <w:tcPr>
            <w:tcW w:w="6803" w:type="dxa"/>
          </w:tcPr>
          <w:p w14:paraId="0F399F48" w14:textId="5578A5B4" w:rsidR="007504B2" w:rsidRPr="000D51FB" w:rsidRDefault="007504B2" w:rsidP="000D51FB">
            <w:pPr>
              <w:pStyle w:val="G-PCCTablebody"/>
              <w:ind w:firstLineChars="300" w:firstLine="612"/>
              <w:rPr>
                <w:rStyle w:val="Synboldinline"/>
              </w:rPr>
            </w:pPr>
            <w:r w:rsidRPr="000D51FB">
              <w:rPr>
                <w:rStyle w:val="Synboldinline"/>
              </w:rPr>
              <w:t>subgroup_weight_adj_coeff_b</w:t>
            </w:r>
          </w:p>
        </w:tc>
        <w:tc>
          <w:tcPr>
            <w:tcW w:w="1417" w:type="dxa"/>
          </w:tcPr>
          <w:p w14:paraId="30A05337" w14:textId="1079C821" w:rsidR="007504B2" w:rsidRPr="00A27324" w:rsidRDefault="007504B2" w:rsidP="007504B2">
            <w:pPr>
              <w:pStyle w:val="G-PCCTablebody"/>
              <w:jc w:val="center"/>
              <w:rPr>
                <w:noProof/>
              </w:rPr>
            </w:pPr>
            <w:r>
              <w:rPr>
                <w:noProof/>
              </w:rPr>
              <w:t>s</w:t>
            </w:r>
            <w:r w:rsidRPr="00FA76A7">
              <w:rPr>
                <w:noProof/>
              </w:rPr>
              <w:t>e(v)</w:t>
            </w:r>
          </w:p>
        </w:tc>
        <w:tc>
          <w:tcPr>
            <w:tcW w:w="1417" w:type="dxa"/>
          </w:tcPr>
          <w:p w14:paraId="11A53874" w14:textId="118E5FA7" w:rsidR="007504B2" w:rsidRPr="00430257" w:rsidRDefault="007504B2" w:rsidP="007504B2">
            <w:pPr>
              <w:pStyle w:val="G-PCCTablebody"/>
              <w:jc w:val="center"/>
              <w:rPr>
                <w:noProof/>
              </w:rPr>
            </w:pPr>
            <w:r w:rsidRPr="00B64D12">
              <w:rPr>
                <w:rFonts w:eastAsia="Malgun Gothic"/>
                <w:bCs/>
                <w:noProof/>
                <w:lang w:eastAsia="ko-KR"/>
              </w:rPr>
              <w:fldChar w:fldCharType="begin"/>
            </w:r>
            <w:r w:rsidRPr="00B64D12">
              <w:rPr>
                <w:rFonts w:eastAsia="Malgun Gothic"/>
                <w:bCs/>
                <w:noProof/>
                <w:lang w:eastAsia="ko-KR"/>
              </w:rPr>
              <w:instrText xml:space="preserve"> REF _Ref178321294 \r \h </w:instrText>
            </w:r>
            <w:r w:rsidRPr="00B64D12">
              <w:rPr>
                <w:rFonts w:eastAsia="Malgun Gothic"/>
                <w:bCs/>
                <w:noProof/>
                <w:lang w:eastAsia="ko-KR"/>
              </w:rPr>
            </w:r>
            <w:r w:rsidRPr="00B64D12">
              <w:rPr>
                <w:rFonts w:eastAsia="Malgun Gothic"/>
                <w:bCs/>
                <w:noProof/>
                <w:lang w:eastAsia="ko-KR"/>
              </w:rPr>
              <w:fldChar w:fldCharType="separate"/>
            </w:r>
            <w:r w:rsidRPr="00B64D12">
              <w:rPr>
                <w:rFonts w:eastAsia="Malgun Gothic"/>
                <w:bCs/>
                <w:noProof/>
                <w:lang w:eastAsia="ko-KR"/>
              </w:rPr>
              <w:t>E.3.2.4.2</w:t>
            </w:r>
            <w:r w:rsidRPr="00B64D12">
              <w:rPr>
                <w:rFonts w:eastAsia="Malgun Gothic"/>
                <w:bCs/>
                <w:noProof/>
                <w:lang w:eastAsia="ko-KR"/>
              </w:rPr>
              <w:fldChar w:fldCharType="end"/>
            </w:r>
          </w:p>
        </w:tc>
      </w:tr>
      <w:tr w:rsidR="007504B2" w:rsidRPr="00A4559E" w14:paraId="08411E60" w14:textId="77777777" w:rsidTr="00E34BEB">
        <w:trPr>
          <w:trHeight w:val="20"/>
        </w:trPr>
        <w:tc>
          <w:tcPr>
            <w:tcW w:w="6803" w:type="dxa"/>
          </w:tcPr>
          <w:p w14:paraId="0B40C10E" w14:textId="2AFF5662" w:rsidR="007504B2" w:rsidRPr="00A27324" w:rsidRDefault="007504B2" w:rsidP="000D51FB">
            <w:pPr>
              <w:pStyle w:val="G-PCCTablebody"/>
              <w:ind w:firstLineChars="150" w:firstLine="300"/>
              <w:rPr>
                <w:rStyle w:val="Codeinline"/>
              </w:rPr>
            </w:pPr>
            <w:r w:rsidRPr="00FA76A7">
              <w:rPr>
                <w:rStyle w:val="Exprinline"/>
                <w:bCs/>
              </w:rPr>
              <w:t>}</w:t>
            </w:r>
          </w:p>
        </w:tc>
        <w:tc>
          <w:tcPr>
            <w:tcW w:w="1417" w:type="dxa"/>
          </w:tcPr>
          <w:p w14:paraId="4E3AE477" w14:textId="77777777" w:rsidR="007504B2" w:rsidRPr="00A27324" w:rsidRDefault="007504B2" w:rsidP="007504B2">
            <w:pPr>
              <w:pStyle w:val="G-PCCTablebody"/>
              <w:jc w:val="center"/>
              <w:rPr>
                <w:noProof/>
              </w:rPr>
            </w:pPr>
          </w:p>
        </w:tc>
        <w:tc>
          <w:tcPr>
            <w:tcW w:w="1417" w:type="dxa"/>
          </w:tcPr>
          <w:p w14:paraId="445B93C7" w14:textId="77777777" w:rsidR="007504B2" w:rsidRPr="00A27324" w:rsidRDefault="007504B2" w:rsidP="007504B2">
            <w:pPr>
              <w:pStyle w:val="G-PCCTablebody"/>
              <w:jc w:val="center"/>
              <w:rPr>
                <w:noProof/>
              </w:rPr>
            </w:pPr>
          </w:p>
        </w:tc>
      </w:tr>
      <w:tr w:rsidR="007504B2" w:rsidRPr="00A4559E" w14:paraId="13A5CCCF" w14:textId="77777777" w:rsidTr="00E34BEB">
        <w:trPr>
          <w:cnfStyle w:val="010000000000" w:firstRow="0" w:lastRow="1" w:firstColumn="0" w:lastColumn="0" w:oddVBand="0" w:evenVBand="0" w:oddHBand="0" w:evenHBand="0" w:firstRowFirstColumn="0" w:firstRowLastColumn="0" w:lastRowFirstColumn="0" w:lastRowLastColumn="0"/>
          <w:trHeight w:val="20"/>
        </w:trPr>
        <w:tc>
          <w:tcPr>
            <w:tcW w:w="6803" w:type="dxa"/>
          </w:tcPr>
          <w:p w14:paraId="4536FDA0" w14:textId="77777777" w:rsidR="007504B2" w:rsidRPr="00A4559E" w:rsidRDefault="007504B2" w:rsidP="007504B2">
            <w:pPr>
              <w:pStyle w:val="G-PCCTablebodyKWN"/>
              <w:rPr>
                <w:rStyle w:val="Exprinline"/>
              </w:rPr>
            </w:pPr>
            <w:r w:rsidRPr="00A4559E" w:rsidDel="006A5493">
              <w:rPr>
                <w:rStyle w:val="Exprinline"/>
              </w:rPr>
              <w:t>}</w:t>
            </w:r>
          </w:p>
        </w:tc>
        <w:tc>
          <w:tcPr>
            <w:tcW w:w="1417" w:type="dxa"/>
          </w:tcPr>
          <w:p w14:paraId="69ACB82B" w14:textId="77777777" w:rsidR="007504B2" w:rsidRPr="007F33B7" w:rsidRDefault="007504B2" w:rsidP="007504B2">
            <w:pPr>
              <w:pStyle w:val="G-PCCTablebody"/>
              <w:jc w:val="center"/>
              <w:rPr>
                <w:rFonts w:eastAsia="MS Mincho"/>
                <w:noProof/>
                <w:lang w:eastAsia="ja-JP"/>
              </w:rPr>
            </w:pPr>
          </w:p>
        </w:tc>
        <w:tc>
          <w:tcPr>
            <w:tcW w:w="1417" w:type="dxa"/>
          </w:tcPr>
          <w:p w14:paraId="222229AE" w14:textId="77777777" w:rsidR="007504B2" w:rsidRPr="007F33B7" w:rsidRDefault="007504B2" w:rsidP="007504B2">
            <w:pPr>
              <w:pStyle w:val="G-PCCTablebody"/>
              <w:jc w:val="center"/>
              <w:rPr>
                <w:rFonts w:eastAsia="MS Mincho"/>
                <w:noProof/>
                <w:lang w:eastAsia="ja-JP"/>
              </w:rPr>
            </w:pPr>
          </w:p>
        </w:tc>
      </w:tr>
    </w:tbl>
    <w:p w14:paraId="67D9E6CC" w14:textId="1DF83D39" w:rsidR="00547285" w:rsidRPr="00547285" w:rsidRDefault="00C05571" w:rsidP="00547285">
      <w:pPr>
        <w:pStyle w:val="a5"/>
        <w:rPr>
          <w:rFonts w:eastAsia="Malgun Gothic"/>
          <w:lang w:eastAsia="ko-KR"/>
        </w:rPr>
      </w:pPr>
      <w:bookmarkStart w:id="700" w:name="_Ref178322535"/>
      <w:r>
        <w:rPr>
          <w:rFonts w:eastAsia="Malgun Gothic" w:hint="eastAsia"/>
          <w:lang w:eastAsia="ko-KR"/>
        </w:rPr>
        <w:t>FGS</w:t>
      </w:r>
      <w:r w:rsidR="00591BE7">
        <w:rPr>
          <w:rFonts w:eastAsia="Malgun Gothic" w:hint="eastAsia"/>
          <w:lang w:eastAsia="ko-KR"/>
        </w:rPr>
        <w:t xml:space="preserve"> dependent</w:t>
      </w:r>
      <w:r>
        <w:rPr>
          <w:rFonts w:eastAsia="Malgun Gothic" w:hint="eastAsia"/>
          <w:lang w:eastAsia="ko-KR"/>
        </w:rPr>
        <w:t xml:space="preserve"> attribute data unit syntax</w:t>
      </w:r>
      <w:bookmarkEnd w:id="700"/>
      <w:r>
        <w:fldChar w:fldCharType="begin" w:fldLock="1"/>
      </w:r>
      <w:r>
        <w:rPr>
          <w:rStyle w:val="HdgMarker"/>
        </w:rPr>
        <w:instrText>Q</w:instrText>
      </w:r>
      <w:r>
        <w:instrText>UOTE "" \* Charformat</w:instrText>
      </w:r>
      <w:r>
        <w:fldChar w:fldCharType="end"/>
      </w:r>
      <w:r w:rsidR="00547285">
        <w:fldChar w:fldCharType="begin" w:fldLock="1"/>
      </w:r>
      <w:r w:rsidR="00547285">
        <w:rPr>
          <w:rStyle w:val="HdgMarker"/>
        </w:rPr>
        <w:instrText>Q</w:instrText>
      </w:r>
      <w:r w:rsidR="00547285">
        <w:instrText>UOTE "" \* Charformat</w:instrText>
      </w:r>
      <w:r w:rsidR="00547285">
        <w:fldChar w:fldCharType="end"/>
      </w:r>
    </w:p>
    <w:tbl>
      <w:tblPr>
        <w:tblStyle w:val="Syntaxtable"/>
        <w:tblW w:w="0" w:type="auto"/>
        <w:tblLayout w:type="fixed"/>
        <w:tblLook w:val="06E0" w:firstRow="1" w:lastRow="1" w:firstColumn="1" w:lastColumn="0" w:noHBand="1" w:noVBand="1"/>
      </w:tblPr>
      <w:tblGrid>
        <w:gridCol w:w="6803"/>
        <w:gridCol w:w="1417"/>
      </w:tblGrid>
      <w:tr w:rsidR="00547285" w:rsidRPr="00A4559E" w14:paraId="0E170E50" w14:textId="77777777" w:rsidTr="00E34BE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2D781E84" w14:textId="77777777" w:rsidR="00547285" w:rsidRPr="00A4559E" w:rsidRDefault="00547285" w:rsidP="00E34BEB">
            <w:pPr>
              <w:pStyle w:val="G-PCCTablebodyKWN"/>
              <w:rPr>
                <w:noProof/>
              </w:rPr>
            </w:pPr>
            <w:r w:rsidRPr="00462398">
              <w:rPr>
                <w:rStyle w:val="Synvarinline"/>
              </w:rPr>
              <w:t>dependent_</w:t>
            </w:r>
            <w:r w:rsidRPr="00C7740D">
              <w:rPr>
                <w:rStyle w:val="Synvarinline"/>
              </w:rPr>
              <w:t>attribute_data_unit</w:t>
            </w:r>
            <w:r w:rsidRPr="00A4559E">
              <w:rPr>
                <w:rStyle w:val="Exprinline"/>
              </w:rPr>
              <w:t>( ) {</w:t>
            </w:r>
          </w:p>
        </w:tc>
        <w:tc>
          <w:tcPr>
            <w:tcW w:w="1417" w:type="dxa"/>
          </w:tcPr>
          <w:p w14:paraId="743771D6" w14:textId="77777777" w:rsidR="00547285" w:rsidRPr="00A4559E" w:rsidRDefault="00547285" w:rsidP="00E34BEB">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A4559E">
              <w:rPr>
                <w:noProof/>
              </w:rPr>
              <w:t>Descriptor</w:t>
            </w:r>
          </w:p>
        </w:tc>
      </w:tr>
      <w:tr w:rsidR="00547285" w:rsidRPr="007F33B7" w14:paraId="185CC335" w14:textId="77777777" w:rsidTr="00E34BEB">
        <w:tc>
          <w:tcPr>
            <w:tcW w:w="6803" w:type="dxa"/>
          </w:tcPr>
          <w:p w14:paraId="258CD860" w14:textId="77777777" w:rsidR="00547285" w:rsidRPr="00A4559E" w:rsidRDefault="00547285" w:rsidP="00E34BEB">
            <w:pPr>
              <w:pStyle w:val="G-PCCTablebody"/>
              <w:rPr>
                <w:b/>
                <w:lang w:eastAsia="ko-KR"/>
              </w:rPr>
            </w:pPr>
            <w:r w:rsidRPr="00A4559E">
              <w:rPr>
                <w:rStyle w:val="Codeinline"/>
              </w:rPr>
              <w:t>   </w:t>
            </w:r>
            <w:r w:rsidRPr="00462398">
              <w:rPr>
                <w:rStyle w:val="Synvarinline"/>
              </w:rPr>
              <w:t>dependent_</w:t>
            </w:r>
            <w:r w:rsidRPr="00C7740D">
              <w:rPr>
                <w:rStyle w:val="Synvarinline"/>
              </w:rPr>
              <w:t>attribute_data_unit</w:t>
            </w:r>
            <w:r w:rsidRPr="00A4559E">
              <w:rPr>
                <w:rStyle w:val="Synvarinline"/>
              </w:rPr>
              <w:t>_header</w:t>
            </w:r>
            <w:r w:rsidRPr="00A4559E">
              <w:rPr>
                <w:rStyle w:val="Exprinline"/>
              </w:rPr>
              <w:t>( )</w:t>
            </w:r>
          </w:p>
        </w:tc>
        <w:tc>
          <w:tcPr>
            <w:tcW w:w="1417" w:type="dxa"/>
          </w:tcPr>
          <w:p w14:paraId="27558F07" w14:textId="77777777" w:rsidR="00547285" w:rsidRPr="007F33B7" w:rsidRDefault="00547285" w:rsidP="00E34BEB">
            <w:pPr>
              <w:pStyle w:val="G-PCCTablebody"/>
              <w:jc w:val="center"/>
              <w:rPr>
                <w:rFonts w:eastAsia="MS Mincho"/>
                <w:noProof/>
                <w:lang w:eastAsia="ja-JP"/>
              </w:rPr>
            </w:pPr>
          </w:p>
        </w:tc>
      </w:tr>
      <w:tr w:rsidR="00547285" w:rsidRPr="00D974CB" w14:paraId="4D5B4E7F" w14:textId="77777777" w:rsidTr="00E34BEB">
        <w:tc>
          <w:tcPr>
            <w:tcW w:w="6803" w:type="dxa"/>
          </w:tcPr>
          <w:p w14:paraId="39B97C8E" w14:textId="77777777" w:rsidR="00547285" w:rsidRPr="00A4559E" w:rsidRDefault="00547285" w:rsidP="00E34BEB">
            <w:pPr>
              <w:pStyle w:val="G-PCCTablebodyKWN"/>
              <w:rPr>
                <w:bCs/>
                <w:lang w:eastAsia="ko-KR"/>
              </w:rPr>
            </w:pPr>
            <w:r w:rsidRPr="00A4559E">
              <w:rPr>
                <w:rStyle w:val="Codeinline"/>
              </w:rPr>
              <w:t>   </w:t>
            </w:r>
            <w:r w:rsidRPr="00C75E56">
              <w:rPr>
                <w:rStyle w:val="Funcinline"/>
              </w:rPr>
              <w:t>if</w:t>
            </w:r>
            <w:r w:rsidRPr="00A4559E">
              <w:rPr>
                <w:rStyle w:val="Exprinline"/>
              </w:rPr>
              <w:t>( </w:t>
            </w:r>
            <w:r w:rsidRPr="0021743E">
              <w:rPr>
                <w:rStyle w:val="Exprinline"/>
              </w:rPr>
              <w:t> </w:t>
            </w:r>
            <w:r w:rsidRPr="00251D26">
              <w:rPr>
                <w:rStyle w:val="Synvarinline"/>
              </w:rPr>
              <w:t>attr_coding_type</w:t>
            </w:r>
            <w:r w:rsidRPr="0021743E">
              <w:rPr>
                <w:rStyle w:val="Exprinline"/>
              </w:rPr>
              <w:t xml:space="preserve"> == 1  </w:t>
            </w:r>
            <w:r w:rsidRPr="00A4559E">
              <w:rPr>
                <w:rStyle w:val="Exprinline"/>
              </w:rPr>
              <w:t xml:space="preserve">|| </w:t>
            </w:r>
            <w:r w:rsidRPr="0021743E">
              <w:rPr>
                <w:rStyle w:val="Exprinline"/>
              </w:rPr>
              <w:t xml:space="preserve"> </w:t>
            </w:r>
            <w:r w:rsidRPr="00251D26">
              <w:rPr>
                <w:rStyle w:val="Synvarinline"/>
              </w:rPr>
              <w:t>attr_coding_type</w:t>
            </w:r>
            <w:r w:rsidRPr="0021743E">
              <w:rPr>
                <w:rStyle w:val="Exprinline"/>
              </w:rPr>
              <w:t xml:space="preserve"> == 2</w:t>
            </w:r>
            <w:r w:rsidRPr="00A4559E">
              <w:rPr>
                <w:rStyle w:val="Exprinline"/>
              </w:rPr>
              <w:t> )</w:t>
            </w:r>
          </w:p>
        </w:tc>
        <w:tc>
          <w:tcPr>
            <w:tcW w:w="1417" w:type="dxa"/>
          </w:tcPr>
          <w:p w14:paraId="1BEC252F" w14:textId="77777777" w:rsidR="00547285" w:rsidRPr="00D974CB" w:rsidRDefault="00547285" w:rsidP="00E34BEB">
            <w:pPr>
              <w:pStyle w:val="G-PCCTablebody"/>
              <w:jc w:val="center"/>
              <w:rPr>
                <w:rFonts w:eastAsia="MS Mincho"/>
                <w:noProof/>
                <w:lang w:eastAsia="ja-JP"/>
              </w:rPr>
            </w:pPr>
          </w:p>
        </w:tc>
      </w:tr>
      <w:tr w:rsidR="00547285" w:rsidRPr="007F33B7" w14:paraId="356FB519" w14:textId="77777777" w:rsidTr="00E34BEB">
        <w:tc>
          <w:tcPr>
            <w:tcW w:w="6803" w:type="dxa"/>
          </w:tcPr>
          <w:p w14:paraId="42DF307C" w14:textId="77777777" w:rsidR="00547285" w:rsidRPr="00A4559E" w:rsidRDefault="00547285" w:rsidP="00E34BEB">
            <w:pPr>
              <w:pStyle w:val="G-PCCTablebody"/>
              <w:rPr>
                <w:b/>
                <w:lang w:eastAsia="ko-KR"/>
              </w:rPr>
            </w:pPr>
            <w:r w:rsidRPr="00A4559E">
              <w:rPr>
                <w:rStyle w:val="Codeinline"/>
              </w:rPr>
              <w:t>      </w:t>
            </w:r>
            <w:r w:rsidRPr="00A4559E">
              <w:rPr>
                <w:rStyle w:val="Synvarinline"/>
              </w:rPr>
              <w:t>attribute_coeffs</w:t>
            </w:r>
            <w:r w:rsidRPr="00A4559E">
              <w:rPr>
                <w:rStyle w:val="Exprinline"/>
              </w:rPr>
              <w:t>( )</w:t>
            </w:r>
          </w:p>
        </w:tc>
        <w:tc>
          <w:tcPr>
            <w:tcW w:w="1417" w:type="dxa"/>
          </w:tcPr>
          <w:p w14:paraId="0753D06E" w14:textId="77777777" w:rsidR="00547285" w:rsidRPr="007F33B7" w:rsidRDefault="00547285" w:rsidP="00E34BEB">
            <w:pPr>
              <w:pStyle w:val="G-PCCTablebody"/>
              <w:jc w:val="center"/>
              <w:rPr>
                <w:rFonts w:eastAsia="MS Mincho"/>
                <w:noProof/>
                <w:lang w:eastAsia="ja-JP"/>
              </w:rPr>
            </w:pPr>
          </w:p>
        </w:tc>
      </w:tr>
      <w:tr w:rsidR="00547285" w:rsidRPr="00D974CB" w14:paraId="71183CCE" w14:textId="77777777" w:rsidTr="00E34BEB">
        <w:tc>
          <w:tcPr>
            <w:tcW w:w="6803" w:type="dxa"/>
          </w:tcPr>
          <w:p w14:paraId="19834F35" w14:textId="77777777" w:rsidR="00547285" w:rsidRPr="00A4559E" w:rsidRDefault="00547285" w:rsidP="00E34BEB">
            <w:pPr>
              <w:pStyle w:val="G-PCCTablebody"/>
              <w:rPr>
                <w:bCs/>
                <w:lang w:eastAsia="ko-KR"/>
              </w:rPr>
            </w:pPr>
            <w:r w:rsidRPr="00A4559E">
              <w:rPr>
                <w:rStyle w:val="Codeinline"/>
              </w:rPr>
              <w:t>   </w:t>
            </w:r>
            <w:r w:rsidRPr="00A4559E">
              <w:rPr>
                <w:rStyle w:val="Synvarinline"/>
              </w:rPr>
              <w:t>byte_alignment</w:t>
            </w:r>
            <w:r w:rsidRPr="00A4559E">
              <w:rPr>
                <w:rStyle w:val="Exprinline"/>
              </w:rPr>
              <w:t>( )</w:t>
            </w:r>
          </w:p>
        </w:tc>
        <w:tc>
          <w:tcPr>
            <w:tcW w:w="1417" w:type="dxa"/>
          </w:tcPr>
          <w:p w14:paraId="5D8276E6" w14:textId="77777777" w:rsidR="00547285" w:rsidRPr="00D974CB" w:rsidRDefault="00547285" w:rsidP="00E34BEB">
            <w:pPr>
              <w:pStyle w:val="G-PCCTablebody"/>
              <w:jc w:val="center"/>
              <w:rPr>
                <w:rFonts w:eastAsia="MS Mincho"/>
                <w:noProof/>
                <w:lang w:eastAsia="ja-JP"/>
              </w:rPr>
            </w:pPr>
          </w:p>
        </w:tc>
      </w:tr>
      <w:tr w:rsidR="00547285" w:rsidRPr="00D974CB" w14:paraId="0B4B04BE" w14:textId="77777777" w:rsidTr="00E34BEB">
        <w:trPr>
          <w:cnfStyle w:val="010000000000" w:firstRow="0" w:lastRow="1" w:firstColumn="0" w:lastColumn="0" w:oddVBand="0" w:evenVBand="0" w:oddHBand="0" w:evenHBand="0" w:firstRowFirstColumn="0" w:firstRowLastColumn="0" w:lastRowFirstColumn="0" w:lastRowLastColumn="0"/>
        </w:trPr>
        <w:tc>
          <w:tcPr>
            <w:tcW w:w="6803" w:type="dxa"/>
          </w:tcPr>
          <w:p w14:paraId="49E19037" w14:textId="77777777" w:rsidR="00547285" w:rsidRPr="00A4559E" w:rsidRDefault="00547285" w:rsidP="00E34BEB">
            <w:pPr>
              <w:pStyle w:val="G-PCCTablebodyKWN"/>
              <w:rPr>
                <w:rStyle w:val="Exprinline"/>
              </w:rPr>
            </w:pPr>
            <w:r w:rsidRPr="00A4559E">
              <w:rPr>
                <w:rStyle w:val="Exprinline"/>
                <w:rFonts w:hint="eastAsia"/>
              </w:rPr>
              <w:t>}</w:t>
            </w:r>
          </w:p>
        </w:tc>
        <w:tc>
          <w:tcPr>
            <w:tcW w:w="1417" w:type="dxa"/>
          </w:tcPr>
          <w:p w14:paraId="6D665EAD" w14:textId="77777777" w:rsidR="00547285" w:rsidRPr="00D974CB" w:rsidRDefault="00547285" w:rsidP="00E34BEB">
            <w:pPr>
              <w:pStyle w:val="G-PCCTablebody"/>
              <w:jc w:val="center"/>
              <w:rPr>
                <w:rFonts w:eastAsia="MS Mincho"/>
                <w:noProof/>
                <w:lang w:eastAsia="ja-JP"/>
              </w:rPr>
            </w:pPr>
          </w:p>
        </w:tc>
      </w:tr>
    </w:tbl>
    <w:p w14:paraId="520119F7" w14:textId="77777777" w:rsidR="00547285" w:rsidRPr="00A7007C" w:rsidRDefault="00547285" w:rsidP="00547285">
      <w:pPr>
        <w:pStyle w:val="a5"/>
        <w:rPr>
          <w:rFonts w:eastAsia="Malgun Gothic"/>
          <w:lang w:eastAsia="ko-KR"/>
        </w:rPr>
      </w:pPr>
      <w:r w:rsidRPr="00F0489D">
        <w:rPr>
          <w:rFonts w:eastAsia="Malgun Gothic" w:hint="eastAsia"/>
          <w:lang w:eastAsia="ko-KR"/>
        </w:rPr>
        <w:t xml:space="preserve">FGS </w:t>
      </w:r>
      <w:r>
        <w:rPr>
          <w:rFonts w:eastAsia="Malgun Gothic" w:hint="eastAsia"/>
          <w:lang w:eastAsia="ko-KR"/>
        </w:rPr>
        <w:t>dependent attribute data unit header</w:t>
      </w:r>
      <w:r w:rsidRPr="00F0489D">
        <w:rPr>
          <w:rFonts w:eastAsia="Malgun Gothic" w:hint="eastAsia"/>
          <w:lang w:eastAsia="ko-KR"/>
        </w:rPr>
        <w:t xml:space="preserve">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gridCol w:w="1417"/>
      </w:tblGrid>
      <w:tr w:rsidR="00547285" w:rsidRPr="00A4559E" w14:paraId="32E81704" w14:textId="77777777" w:rsidTr="00E34BE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0F4DEC21" w14:textId="77777777" w:rsidR="00547285" w:rsidRPr="00A4559E" w:rsidRDefault="00547285" w:rsidP="00E34BEB">
            <w:pPr>
              <w:pStyle w:val="G-PCCTablebodyKWN"/>
              <w:rPr>
                <w:noProof/>
              </w:rPr>
            </w:pPr>
            <w:r w:rsidRPr="00462398">
              <w:rPr>
                <w:rStyle w:val="Synvarinline"/>
              </w:rPr>
              <w:t>dependent</w:t>
            </w:r>
            <w:r w:rsidRPr="00A4559E">
              <w:rPr>
                <w:rStyle w:val="Synvarinline"/>
              </w:rPr>
              <w:t xml:space="preserve"> attribute_data_unit_header</w:t>
            </w:r>
            <w:r w:rsidRPr="00A4559E">
              <w:rPr>
                <w:rStyle w:val="Exprinline"/>
              </w:rPr>
              <w:t>( ) {</w:t>
            </w:r>
          </w:p>
        </w:tc>
        <w:tc>
          <w:tcPr>
            <w:tcW w:w="1417" w:type="dxa"/>
          </w:tcPr>
          <w:p w14:paraId="3B6867D5" w14:textId="77777777" w:rsidR="00547285" w:rsidRPr="00A4559E" w:rsidRDefault="00547285" w:rsidP="00E34BEB">
            <w:pPr>
              <w:pStyle w:val="G-PCCTablebody"/>
              <w:jc w:val="center"/>
              <w:cnfStyle w:val="100000000000" w:firstRow="1" w:lastRow="0" w:firstColumn="0" w:lastColumn="0" w:oddVBand="0" w:evenVBand="0" w:oddHBand="0" w:evenHBand="0" w:firstRowFirstColumn="0" w:firstRowLastColumn="0" w:lastRowFirstColumn="0" w:lastRowLastColumn="0"/>
              <w:rPr>
                <w:noProof/>
              </w:rPr>
            </w:pPr>
            <w:r w:rsidRPr="00A4559E">
              <w:rPr>
                <w:noProof/>
              </w:rPr>
              <w:t>Descriptor</w:t>
            </w:r>
          </w:p>
        </w:tc>
        <w:tc>
          <w:tcPr>
            <w:tcW w:w="1417" w:type="dxa"/>
          </w:tcPr>
          <w:p w14:paraId="2F6438E9" w14:textId="77777777" w:rsidR="00547285" w:rsidRPr="00A4559E" w:rsidRDefault="00547285" w:rsidP="00E34BEB">
            <w:pPr>
              <w:pStyle w:val="G-PCCTablebody"/>
              <w:jc w:val="center"/>
              <w:cnfStyle w:val="100000000000" w:firstRow="1" w:lastRow="0" w:firstColumn="0" w:lastColumn="0" w:oddVBand="0" w:evenVBand="0" w:oddHBand="0" w:evenHBand="0" w:firstRowFirstColumn="0" w:firstRowLastColumn="0" w:lastRowFirstColumn="0" w:lastRowLastColumn="0"/>
              <w:rPr>
                <w:b w:val="0"/>
                <w:noProof/>
              </w:rPr>
            </w:pPr>
            <w:r w:rsidRPr="00A4559E">
              <w:rPr>
                <w:noProof/>
              </w:rPr>
              <w:t>Semantics</w:t>
            </w:r>
          </w:p>
        </w:tc>
      </w:tr>
      <w:tr w:rsidR="00547285" w:rsidRPr="007F33B7" w14:paraId="1CEC09FF" w14:textId="77777777" w:rsidTr="00E34BEB">
        <w:tc>
          <w:tcPr>
            <w:tcW w:w="6803" w:type="dxa"/>
          </w:tcPr>
          <w:p w14:paraId="0CC7BC2A" w14:textId="77777777" w:rsidR="00547285" w:rsidRPr="007F33B7" w:rsidRDefault="00547285" w:rsidP="00E34BEB">
            <w:pPr>
              <w:pStyle w:val="G-PCCTablebody"/>
              <w:rPr>
                <w:rFonts w:eastAsia="MS Mincho"/>
                <w:b/>
                <w:lang w:eastAsia="ja-JP"/>
              </w:rPr>
            </w:pPr>
            <w:r w:rsidRPr="00A4559E">
              <w:rPr>
                <w:rStyle w:val="Codeinline"/>
              </w:rPr>
              <w:t>   </w:t>
            </w:r>
            <w:r w:rsidRPr="000E527A">
              <w:rPr>
                <w:rStyle w:val="Synboldinline"/>
              </w:rPr>
              <w:t>d</w:t>
            </w:r>
            <w:r w:rsidRPr="00A4559E">
              <w:rPr>
                <w:rStyle w:val="Synboldinline"/>
              </w:rPr>
              <w:t>adu_attr_parameter_set_id</w:t>
            </w:r>
          </w:p>
        </w:tc>
        <w:tc>
          <w:tcPr>
            <w:tcW w:w="1417" w:type="dxa"/>
          </w:tcPr>
          <w:p w14:paraId="658A4436" w14:textId="77777777" w:rsidR="00547285" w:rsidRPr="007F33B7" w:rsidRDefault="00547285" w:rsidP="00E34BEB">
            <w:pPr>
              <w:pStyle w:val="G-PCCTablebody"/>
              <w:jc w:val="center"/>
              <w:rPr>
                <w:rFonts w:eastAsia="MS Mincho"/>
                <w:noProof/>
                <w:lang w:eastAsia="ja-JP"/>
              </w:rPr>
            </w:pPr>
            <w:r w:rsidRPr="007F33B7">
              <w:rPr>
                <w:rFonts w:eastAsia="MS Mincho"/>
                <w:bCs/>
                <w:noProof/>
                <w:lang w:eastAsia="ja-JP"/>
              </w:rPr>
              <w:t>u(</w:t>
            </w:r>
            <w:r>
              <w:rPr>
                <w:rFonts w:eastAsia="MS Mincho"/>
                <w:bCs/>
                <w:noProof/>
                <w:lang w:eastAsia="ja-JP"/>
              </w:rPr>
              <w:t>4</w:t>
            </w:r>
            <w:r w:rsidRPr="007F33B7">
              <w:rPr>
                <w:rFonts w:eastAsia="MS Mincho"/>
                <w:bCs/>
                <w:noProof/>
                <w:lang w:eastAsia="ja-JP"/>
              </w:rPr>
              <w:t>)</w:t>
            </w:r>
          </w:p>
        </w:tc>
        <w:tc>
          <w:tcPr>
            <w:tcW w:w="1417" w:type="dxa"/>
          </w:tcPr>
          <w:p w14:paraId="0467CB39" w14:textId="2E58F446" w:rsidR="00547285" w:rsidRPr="00321295" w:rsidRDefault="000102C4" w:rsidP="00E34BEB">
            <w:pPr>
              <w:pStyle w:val="G-PCCTablebody"/>
              <w:jc w:val="center"/>
              <w:rPr>
                <w:rFonts w:eastAsia="Malgun Gothic"/>
                <w:bCs/>
                <w:noProof/>
                <w:lang w:eastAsia="ko-KR"/>
              </w:rPr>
            </w:pPr>
            <w:r>
              <w:rPr>
                <w:rFonts w:eastAsia="Malgun Gothic"/>
                <w:bCs/>
                <w:noProof/>
                <w:lang w:eastAsia="ko-KR"/>
              </w:rPr>
              <w:fldChar w:fldCharType="begin"/>
            </w:r>
            <w:r>
              <w:rPr>
                <w:rFonts w:eastAsia="Malgun Gothic"/>
                <w:bCs/>
                <w:noProof/>
                <w:lang w:eastAsia="ko-KR"/>
              </w:rPr>
              <w:instrText xml:space="preserve"> REF _Ref178321368 \r \h </w:instrText>
            </w:r>
            <w:r>
              <w:rPr>
                <w:rFonts w:eastAsia="Malgun Gothic"/>
                <w:bCs/>
                <w:noProof/>
                <w:lang w:eastAsia="ko-KR"/>
              </w:rPr>
            </w:r>
            <w:r>
              <w:rPr>
                <w:rFonts w:eastAsia="Malgun Gothic"/>
                <w:bCs/>
                <w:noProof/>
                <w:lang w:eastAsia="ko-KR"/>
              </w:rPr>
              <w:fldChar w:fldCharType="separate"/>
            </w:r>
            <w:r>
              <w:rPr>
                <w:rFonts w:eastAsia="Malgun Gothic"/>
                <w:bCs/>
                <w:noProof/>
                <w:lang w:eastAsia="ko-KR"/>
              </w:rPr>
              <w:t>E.3.2.4.4</w:t>
            </w:r>
            <w:r>
              <w:rPr>
                <w:rFonts w:eastAsia="Malgun Gothic"/>
                <w:bCs/>
                <w:noProof/>
                <w:lang w:eastAsia="ko-KR"/>
              </w:rPr>
              <w:fldChar w:fldCharType="end"/>
            </w:r>
          </w:p>
        </w:tc>
      </w:tr>
      <w:tr w:rsidR="000102C4" w:rsidRPr="007F33B7" w14:paraId="42ABC72B" w14:textId="77777777" w:rsidTr="00E34BEB">
        <w:tc>
          <w:tcPr>
            <w:tcW w:w="6803" w:type="dxa"/>
          </w:tcPr>
          <w:p w14:paraId="26484FA2" w14:textId="77777777" w:rsidR="000102C4" w:rsidRPr="007F33B7" w:rsidRDefault="000102C4" w:rsidP="000102C4">
            <w:pPr>
              <w:pStyle w:val="G-PCCTablebody"/>
              <w:rPr>
                <w:rFonts w:eastAsia="MS Mincho"/>
                <w:b/>
                <w:lang w:eastAsia="ja-JP"/>
              </w:rPr>
            </w:pPr>
            <w:r w:rsidRPr="00A4559E">
              <w:rPr>
                <w:rStyle w:val="Codeinline"/>
              </w:rPr>
              <w:t>   </w:t>
            </w:r>
            <w:r w:rsidRPr="000E527A">
              <w:rPr>
                <w:rStyle w:val="Synboldinline"/>
              </w:rPr>
              <w:t>d</w:t>
            </w:r>
            <w:r w:rsidRPr="00A4559E">
              <w:rPr>
                <w:rStyle w:val="Synboldinline"/>
              </w:rPr>
              <w:t>adu_sps_attr_idx</w:t>
            </w:r>
          </w:p>
        </w:tc>
        <w:tc>
          <w:tcPr>
            <w:tcW w:w="1417" w:type="dxa"/>
          </w:tcPr>
          <w:p w14:paraId="3F23C514" w14:textId="77777777" w:rsidR="000102C4" w:rsidRPr="007F33B7" w:rsidRDefault="000102C4" w:rsidP="000102C4">
            <w:pPr>
              <w:pStyle w:val="G-PCCTablebody"/>
              <w:jc w:val="center"/>
              <w:rPr>
                <w:rFonts w:eastAsia="MS Mincho"/>
                <w:noProof/>
                <w:lang w:eastAsia="ja-JP"/>
              </w:rPr>
            </w:pPr>
            <w:r w:rsidRPr="007F33B7">
              <w:rPr>
                <w:rFonts w:eastAsia="MS Mincho"/>
                <w:bCs/>
                <w:noProof/>
                <w:lang w:eastAsia="ja-JP"/>
              </w:rPr>
              <w:t>ue(v)</w:t>
            </w:r>
          </w:p>
        </w:tc>
        <w:tc>
          <w:tcPr>
            <w:tcW w:w="1417" w:type="dxa"/>
          </w:tcPr>
          <w:p w14:paraId="5A4C7831" w14:textId="060CDC85" w:rsidR="000102C4" w:rsidRPr="00321295" w:rsidRDefault="000102C4" w:rsidP="000102C4">
            <w:pPr>
              <w:pStyle w:val="G-PCCTablebody"/>
              <w:jc w:val="center"/>
              <w:rPr>
                <w:rFonts w:eastAsia="MS Mincho"/>
                <w:bCs/>
                <w:noProof/>
                <w:lang w:eastAsia="ja-JP"/>
              </w:rPr>
            </w:pPr>
            <w:r w:rsidRPr="00691312">
              <w:rPr>
                <w:rFonts w:eastAsia="Malgun Gothic"/>
                <w:bCs/>
                <w:noProof/>
                <w:lang w:eastAsia="ko-KR"/>
              </w:rPr>
              <w:fldChar w:fldCharType="begin"/>
            </w:r>
            <w:r w:rsidRPr="00691312">
              <w:rPr>
                <w:rFonts w:eastAsia="Malgun Gothic"/>
                <w:bCs/>
                <w:noProof/>
                <w:lang w:eastAsia="ko-KR"/>
              </w:rPr>
              <w:instrText xml:space="preserve"> REF _Ref178321368 \r \h </w:instrText>
            </w:r>
            <w:r w:rsidRPr="00691312">
              <w:rPr>
                <w:rFonts w:eastAsia="Malgun Gothic"/>
                <w:bCs/>
                <w:noProof/>
                <w:lang w:eastAsia="ko-KR"/>
              </w:rPr>
            </w:r>
            <w:r w:rsidRPr="00691312">
              <w:rPr>
                <w:rFonts w:eastAsia="Malgun Gothic"/>
                <w:bCs/>
                <w:noProof/>
                <w:lang w:eastAsia="ko-KR"/>
              </w:rPr>
              <w:fldChar w:fldCharType="separate"/>
            </w:r>
            <w:r w:rsidRPr="00691312">
              <w:rPr>
                <w:rFonts w:eastAsia="Malgun Gothic"/>
                <w:bCs/>
                <w:noProof/>
                <w:lang w:eastAsia="ko-KR"/>
              </w:rPr>
              <w:t>E.3.2.4.4</w:t>
            </w:r>
            <w:r w:rsidRPr="00691312">
              <w:rPr>
                <w:rFonts w:eastAsia="Malgun Gothic"/>
                <w:bCs/>
                <w:noProof/>
                <w:lang w:eastAsia="ko-KR"/>
              </w:rPr>
              <w:fldChar w:fldCharType="end"/>
            </w:r>
          </w:p>
        </w:tc>
      </w:tr>
      <w:tr w:rsidR="000102C4" w:rsidRPr="007F33B7" w14:paraId="3879267D" w14:textId="77777777" w:rsidTr="00E34BEB">
        <w:tc>
          <w:tcPr>
            <w:tcW w:w="6803" w:type="dxa"/>
          </w:tcPr>
          <w:p w14:paraId="53048E84" w14:textId="77777777" w:rsidR="000102C4" w:rsidRPr="00A4559E" w:rsidRDefault="000102C4" w:rsidP="000102C4">
            <w:pPr>
              <w:pStyle w:val="G-PCCTablebody"/>
              <w:rPr>
                <w:b/>
                <w:lang w:eastAsia="ko-KR"/>
              </w:rPr>
            </w:pPr>
            <w:r w:rsidRPr="00A4559E">
              <w:rPr>
                <w:rStyle w:val="Codeinline"/>
              </w:rPr>
              <w:t>   </w:t>
            </w:r>
            <w:r w:rsidRPr="000E527A">
              <w:rPr>
                <w:rStyle w:val="Synboldinline"/>
              </w:rPr>
              <w:t>d</w:t>
            </w:r>
            <w:r w:rsidRPr="00A4559E">
              <w:rPr>
                <w:rStyle w:val="Synboldinline"/>
              </w:rPr>
              <w:t>adu_slice_id</w:t>
            </w:r>
          </w:p>
        </w:tc>
        <w:tc>
          <w:tcPr>
            <w:tcW w:w="1417" w:type="dxa"/>
          </w:tcPr>
          <w:p w14:paraId="70DC4C3F" w14:textId="77777777" w:rsidR="000102C4" w:rsidRPr="007F33B7" w:rsidRDefault="000102C4" w:rsidP="000102C4">
            <w:pPr>
              <w:pStyle w:val="G-PCCTablebody"/>
              <w:jc w:val="center"/>
              <w:rPr>
                <w:rFonts w:eastAsia="MS Mincho"/>
                <w:noProof/>
                <w:lang w:eastAsia="ja-JP"/>
              </w:rPr>
            </w:pPr>
            <w:r w:rsidRPr="007F33B7">
              <w:rPr>
                <w:rFonts w:eastAsia="MS Mincho"/>
                <w:bCs/>
                <w:noProof/>
                <w:lang w:eastAsia="ja-JP"/>
              </w:rPr>
              <w:t>ue(v)</w:t>
            </w:r>
          </w:p>
        </w:tc>
        <w:tc>
          <w:tcPr>
            <w:tcW w:w="1417" w:type="dxa"/>
          </w:tcPr>
          <w:p w14:paraId="4E65F51D" w14:textId="36748583" w:rsidR="000102C4" w:rsidRPr="00321295" w:rsidRDefault="000102C4" w:rsidP="000102C4">
            <w:pPr>
              <w:pStyle w:val="G-PCCTablebody"/>
              <w:jc w:val="center"/>
              <w:rPr>
                <w:rFonts w:eastAsia="MS Mincho"/>
                <w:bCs/>
                <w:noProof/>
                <w:lang w:eastAsia="ja-JP"/>
              </w:rPr>
            </w:pPr>
            <w:r w:rsidRPr="00691312">
              <w:rPr>
                <w:rFonts w:eastAsia="Malgun Gothic"/>
                <w:bCs/>
                <w:noProof/>
                <w:lang w:eastAsia="ko-KR"/>
              </w:rPr>
              <w:fldChar w:fldCharType="begin"/>
            </w:r>
            <w:r w:rsidRPr="00691312">
              <w:rPr>
                <w:rFonts w:eastAsia="Malgun Gothic"/>
                <w:bCs/>
                <w:noProof/>
                <w:lang w:eastAsia="ko-KR"/>
              </w:rPr>
              <w:instrText xml:space="preserve"> REF _Ref178321368 \r \h </w:instrText>
            </w:r>
            <w:r w:rsidRPr="00691312">
              <w:rPr>
                <w:rFonts w:eastAsia="Malgun Gothic"/>
                <w:bCs/>
                <w:noProof/>
                <w:lang w:eastAsia="ko-KR"/>
              </w:rPr>
            </w:r>
            <w:r w:rsidRPr="00691312">
              <w:rPr>
                <w:rFonts w:eastAsia="Malgun Gothic"/>
                <w:bCs/>
                <w:noProof/>
                <w:lang w:eastAsia="ko-KR"/>
              </w:rPr>
              <w:fldChar w:fldCharType="separate"/>
            </w:r>
            <w:r w:rsidRPr="00691312">
              <w:rPr>
                <w:rFonts w:eastAsia="Malgun Gothic"/>
                <w:bCs/>
                <w:noProof/>
                <w:lang w:eastAsia="ko-KR"/>
              </w:rPr>
              <w:t>E.3.2.4.4</w:t>
            </w:r>
            <w:r w:rsidRPr="00691312">
              <w:rPr>
                <w:rFonts w:eastAsia="Malgun Gothic"/>
                <w:bCs/>
                <w:noProof/>
                <w:lang w:eastAsia="ko-KR"/>
              </w:rPr>
              <w:fldChar w:fldCharType="end"/>
            </w:r>
          </w:p>
        </w:tc>
      </w:tr>
      <w:tr w:rsidR="00547285" w14:paraId="26E22C9B" w14:textId="77777777" w:rsidTr="00E34BEB">
        <w:tc>
          <w:tcPr>
            <w:tcW w:w="6803" w:type="dxa"/>
          </w:tcPr>
          <w:p w14:paraId="1AC651CB" w14:textId="77777777" w:rsidR="00547285" w:rsidRPr="000E527A" w:rsidRDefault="00547285" w:rsidP="00E34BEB">
            <w:pPr>
              <w:pStyle w:val="G-PCCTablebody"/>
              <w:rPr>
                <w:rStyle w:val="Synboldinline"/>
              </w:rPr>
            </w:pPr>
            <w:r w:rsidRPr="00A4559E">
              <w:rPr>
                <w:rStyle w:val="Codeinline"/>
              </w:rPr>
              <w:t>   </w:t>
            </w:r>
            <w:r w:rsidRPr="000E527A">
              <w:rPr>
                <w:rStyle w:val="Synboldinline"/>
              </w:rPr>
              <w:t>d</w:t>
            </w:r>
            <w:r w:rsidRPr="00A4559E">
              <w:rPr>
                <w:rStyle w:val="Synboldinline"/>
              </w:rPr>
              <w:t>adu_</w:t>
            </w:r>
            <w:r w:rsidRPr="000E527A">
              <w:rPr>
                <w:rStyle w:val="Synboldinline"/>
              </w:rPr>
              <w:t>layer_group_id</w:t>
            </w:r>
          </w:p>
        </w:tc>
        <w:tc>
          <w:tcPr>
            <w:tcW w:w="1417" w:type="dxa"/>
          </w:tcPr>
          <w:p w14:paraId="453C9E0E" w14:textId="77777777" w:rsidR="00547285" w:rsidRPr="007F33B7" w:rsidRDefault="00547285" w:rsidP="00E34BEB">
            <w:pPr>
              <w:pStyle w:val="G-PCCTablebody"/>
              <w:jc w:val="center"/>
              <w:rPr>
                <w:rFonts w:eastAsia="MS Mincho"/>
                <w:bCs/>
                <w:noProof/>
                <w:lang w:eastAsia="ja-JP"/>
              </w:rPr>
            </w:pPr>
          </w:p>
        </w:tc>
        <w:tc>
          <w:tcPr>
            <w:tcW w:w="1417" w:type="dxa"/>
          </w:tcPr>
          <w:p w14:paraId="41885999" w14:textId="77777777" w:rsidR="00547285" w:rsidRPr="00321295" w:rsidRDefault="00547285" w:rsidP="00E34BEB">
            <w:pPr>
              <w:pStyle w:val="G-PCCTablebody"/>
              <w:jc w:val="center"/>
              <w:rPr>
                <w:rFonts w:eastAsia="MS Mincho"/>
                <w:bCs/>
                <w:noProof/>
                <w:lang w:eastAsia="ja-JP"/>
              </w:rPr>
            </w:pPr>
          </w:p>
        </w:tc>
      </w:tr>
      <w:tr w:rsidR="00547285" w14:paraId="5392AE92" w14:textId="77777777" w:rsidTr="00E34BEB">
        <w:tc>
          <w:tcPr>
            <w:tcW w:w="6803" w:type="dxa"/>
          </w:tcPr>
          <w:p w14:paraId="4DD610F9" w14:textId="77777777" w:rsidR="00547285" w:rsidRPr="00A4559E" w:rsidRDefault="00547285" w:rsidP="00E34BEB">
            <w:pPr>
              <w:pStyle w:val="G-PCCTablebodyKWN"/>
              <w:tabs>
                <w:tab w:val="clear" w:pos="403"/>
                <w:tab w:val="left" w:pos="315"/>
              </w:tabs>
              <w:rPr>
                <w:rStyle w:val="Codeinline"/>
              </w:rPr>
            </w:pPr>
            <w:r w:rsidRPr="00E34BEB">
              <w:rPr>
                <w:rStyle w:val="Codeinline"/>
              </w:rPr>
              <w:tab/>
            </w:r>
            <w:r w:rsidRPr="00E34BEB">
              <w:rPr>
                <w:rStyle w:val="Funcinline"/>
              </w:rPr>
              <w:t>if</w:t>
            </w:r>
            <w:r w:rsidRPr="00E34BEB">
              <w:rPr>
                <w:rStyle w:val="Exprinline"/>
              </w:rPr>
              <w:t>(</w:t>
            </w:r>
            <w:r w:rsidRPr="004B084F">
              <w:rPr>
                <w:rStyle w:val="Synvarinline"/>
              </w:rPr>
              <w:t>subgroup_enabled</w:t>
            </w:r>
            <w:r w:rsidRPr="00E34BEB">
              <w:rPr>
                <w:rStyle w:val="Exprinline"/>
              </w:rPr>
              <w:t>[</w:t>
            </w:r>
            <w:r w:rsidRPr="004B084F">
              <w:rPr>
                <w:rStyle w:val="Synvarinline"/>
              </w:rPr>
              <w:t>dadu_layer_group_id</w:t>
            </w:r>
            <w:r w:rsidRPr="00E34BEB">
              <w:rPr>
                <w:rStyle w:val="Exprinline"/>
              </w:rPr>
              <w:t>])</w:t>
            </w:r>
          </w:p>
        </w:tc>
        <w:tc>
          <w:tcPr>
            <w:tcW w:w="1417" w:type="dxa"/>
          </w:tcPr>
          <w:p w14:paraId="2855F20E" w14:textId="77777777" w:rsidR="00547285" w:rsidRPr="007F33B7" w:rsidRDefault="00547285" w:rsidP="00E34BEB">
            <w:pPr>
              <w:pStyle w:val="G-PCCTablebody"/>
              <w:jc w:val="center"/>
              <w:rPr>
                <w:rFonts w:eastAsia="MS Mincho"/>
                <w:bCs/>
                <w:noProof/>
                <w:lang w:eastAsia="ja-JP"/>
              </w:rPr>
            </w:pPr>
          </w:p>
        </w:tc>
        <w:tc>
          <w:tcPr>
            <w:tcW w:w="1417" w:type="dxa"/>
          </w:tcPr>
          <w:p w14:paraId="0433D583" w14:textId="77777777" w:rsidR="00547285" w:rsidRPr="00321295" w:rsidRDefault="00547285" w:rsidP="00E34BEB">
            <w:pPr>
              <w:pStyle w:val="G-PCCTablebody"/>
              <w:jc w:val="center"/>
              <w:rPr>
                <w:rFonts w:eastAsia="MS Mincho"/>
                <w:bCs/>
                <w:noProof/>
                <w:lang w:eastAsia="ja-JP"/>
              </w:rPr>
            </w:pPr>
          </w:p>
        </w:tc>
      </w:tr>
      <w:tr w:rsidR="00547285" w14:paraId="2E27A8AE" w14:textId="77777777" w:rsidTr="00E34BEB">
        <w:tc>
          <w:tcPr>
            <w:tcW w:w="6803" w:type="dxa"/>
          </w:tcPr>
          <w:p w14:paraId="3D4008C8" w14:textId="77777777" w:rsidR="00547285" w:rsidRPr="000E527A" w:rsidRDefault="00547285" w:rsidP="00E34BEB">
            <w:pPr>
              <w:pStyle w:val="G-PCCTablebody"/>
              <w:tabs>
                <w:tab w:val="clear" w:pos="403"/>
                <w:tab w:val="left" w:pos="305"/>
              </w:tabs>
              <w:rPr>
                <w:rStyle w:val="Synboldinline"/>
              </w:rPr>
            </w:pPr>
            <w:r w:rsidRPr="000E527A">
              <w:rPr>
                <w:rStyle w:val="Synboldinline"/>
              </w:rPr>
              <w:tab/>
            </w:r>
            <w:r w:rsidRPr="00A4559E">
              <w:rPr>
                <w:rStyle w:val="Codeinline"/>
              </w:rPr>
              <w:t>   </w:t>
            </w:r>
            <w:r w:rsidRPr="000E527A">
              <w:rPr>
                <w:rStyle w:val="Synboldinline"/>
              </w:rPr>
              <w:t>d</w:t>
            </w:r>
            <w:r w:rsidRPr="00A4559E">
              <w:rPr>
                <w:rStyle w:val="Synboldinline"/>
              </w:rPr>
              <w:t>adu_</w:t>
            </w:r>
            <w:r w:rsidRPr="000E527A">
              <w:rPr>
                <w:rStyle w:val="Synboldinline"/>
              </w:rPr>
              <w:t>subgroup_id</w:t>
            </w:r>
          </w:p>
        </w:tc>
        <w:tc>
          <w:tcPr>
            <w:tcW w:w="1417" w:type="dxa"/>
          </w:tcPr>
          <w:p w14:paraId="5C9DB027" w14:textId="77777777" w:rsidR="00547285" w:rsidRPr="007F33B7" w:rsidRDefault="00547285" w:rsidP="00E34BEB">
            <w:pPr>
              <w:pStyle w:val="G-PCCTablebody"/>
              <w:jc w:val="center"/>
              <w:rPr>
                <w:rFonts w:eastAsia="MS Mincho"/>
                <w:bCs/>
                <w:noProof/>
                <w:lang w:eastAsia="ja-JP"/>
              </w:rPr>
            </w:pPr>
          </w:p>
        </w:tc>
        <w:tc>
          <w:tcPr>
            <w:tcW w:w="1417" w:type="dxa"/>
          </w:tcPr>
          <w:p w14:paraId="287BBDA8" w14:textId="77777777" w:rsidR="00547285" w:rsidRPr="00321295" w:rsidRDefault="00547285" w:rsidP="00E34BEB">
            <w:pPr>
              <w:pStyle w:val="G-PCCTablebody"/>
              <w:jc w:val="center"/>
              <w:rPr>
                <w:rFonts w:eastAsia="MS Mincho"/>
                <w:bCs/>
                <w:noProof/>
                <w:lang w:eastAsia="ja-JP"/>
              </w:rPr>
            </w:pPr>
          </w:p>
        </w:tc>
      </w:tr>
      <w:tr w:rsidR="00736BD0" w:rsidRPr="007F33B7" w14:paraId="298D9F16" w14:textId="77777777" w:rsidTr="00E34BEB">
        <w:tc>
          <w:tcPr>
            <w:tcW w:w="6803" w:type="dxa"/>
          </w:tcPr>
          <w:p w14:paraId="529BAA8A" w14:textId="34DB53F7" w:rsidR="00736BD0" w:rsidRPr="00A4559E" w:rsidRDefault="00736BD0" w:rsidP="000D51FB">
            <w:pPr>
              <w:pStyle w:val="G-PCCTablebodyKWN"/>
              <w:ind w:firstLineChars="150" w:firstLine="300"/>
              <w:rPr>
                <w:rStyle w:val="Codeinline"/>
              </w:rPr>
            </w:pPr>
            <w:r w:rsidRPr="00C75E56">
              <w:rPr>
                <w:rStyle w:val="Funcinline"/>
              </w:rPr>
              <w:t>if</w:t>
            </w:r>
            <w:r w:rsidRPr="00A4559E">
              <w:rPr>
                <w:rStyle w:val="Exprinline"/>
              </w:rPr>
              <w:t>( </w:t>
            </w:r>
            <w:r>
              <w:rPr>
                <w:rStyle w:val="Synvarinline"/>
              </w:rPr>
              <w:t>attr_ref_id_present</w:t>
            </w:r>
            <w:r w:rsidRPr="00A4559E">
              <w:rPr>
                <w:rStyle w:val="Exprinline"/>
              </w:rPr>
              <w:t> )</w:t>
            </w:r>
          </w:p>
        </w:tc>
        <w:tc>
          <w:tcPr>
            <w:tcW w:w="1417" w:type="dxa"/>
          </w:tcPr>
          <w:p w14:paraId="38EA5057" w14:textId="77777777" w:rsidR="00736BD0" w:rsidRPr="007F33B7" w:rsidRDefault="00736BD0" w:rsidP="00736BD0">
            <w:pPr>
              <w:pStyle w:val="G-PCCTablebody"/>
              <w:jc w:val="center"/>
              <w:rPr>
                <w:rFonts w:eastAsia="MS Mincho"/>
                <w:noProof/>
                <w:lang w:eastAsia="ja-JP"/>
              </w:rPr>
            </w:pPr>
          </w:p>
        </w:tc>
        <w:tc>
          <w:tcPr>
            <w:tcW w:w="1417" w:type="dxa"/>
          </w:tcPr>
          <w:p w14:paraId="1018FC24" w14:textId="77777777" w:rsidR="00736BD0" w:rsidRPr="00321295" w:rsidRDefault="00736BD0" w:rsidP="00736BD0">
            <w:pPr>
              <w:pStyle w:val="G-PCCTablebody"/>
              <w:jc w:val="center"/>
              <w:rPr>
                <w:rFonts w:eastAsia="MS Mincho"/>
                <w:noProof/>
                <w:lang w:eastAsia="ja-JP"/>
              </w:rPr>
            </w:pPr>
          </w:p>
        </w:tc>
      </w:tr>
      <w:tr w:rsidR="00736BD0" w:rsidRPr="007F33B7" w14:paraId="57AA3C7F" w14:textId="77777777" w:rsidTr="00E34BEB">
        <w:tc>
          <w:tcPr>
            <w:tcW w:w="6803" w:type="dxa"/>
          </w:tcPr>
          <w:p w14:paraId="51736826" w14:textId="6E378840" w:rsidR="00736BD0" w:rsidRPr="00A4559E" w:rsidRDefault="00736BD0" w:rsidP="000D51FB">
            <w:pPr>
              <w:pStyle w:val="G-PCCTablebody"/>
              <w:tabs>
                <w:tab w:val="clear" w:pos="403"/>
                <w:tab w:val="left" w:pos="305"/>
              </w:tabs>
              <w:ind w:firstLineChars="300" w:firstLine="612"/>
              <w:rPr>
                <w:rStyle w:val="Codeinline"/>
              </w:rPr>
            </w:pPr>
            <w:r>
              <w:rPr>
                <w:rStyle w:val="Synboldinline"/>
              </w:rPr>
              <w:t>attr_ref_layer_group_id</w:t>
            </w:r>
          </w:p>
        </w:tc>
        <w:tc>
          <w:tcPr>
            <w:tcW w:w="1417" w:type="dxa"/>
          </w:tcPr>
          <w:p w14:paraId="536F48A1" w14:textId="3A8C5D9A" w:rsidR="00736BD0" w:rsidRPr="007F33B7" w:rsidRDefault="00736BD0" w:rsidP="00736BD0">
            <w:pPr>
              <w:pStyle w:val="G-PCCTablebody"/>
              <w:jc w:val="center"/>
              <w:rPr>
                <w:rFonts w:eastAsia="MS Mincho"/>
                <w:noProof/>
                <w:lang w:eastAsia="ja-JP"/>
              </w:rPr>
            </w:pPr>
            <w:r>
              <w:rPr>
                <w:rFonts w:eastAsia="MS Mincho"/>
                <w:bCs/>
                <w:noProof/>
                <w:lang w:eastAsia="ja-JP"/>
              </w:rPr>
              <w:t>u(8)</w:t>
            </w:r>
          </w:p>
        </w:tc>
        <w:tc>
          <w:tcPr>
            <w:tcW w:w="1417" w:type="dxa"/>
          </w:tcPr>
          <w:p w14:paraId="6F42259F" w14:textId="2F32D4B6" w:rsidR="00736BD0" w:rsidRPr="00321295" w:rsidRDefault="000102C4" w:rsidP="00736BD0">
            <w:pPr>
              <w:pStyle w:val="G-PCCTablebody"/>
              <w:jc w:val="center"/>
              <w:rPr>
                <w:rFonts w:eastAsia="MS Mincho"/>
                <w:noProof/>
                <w:lang w:eastAsia="ja-JP"/>
              </w:rPr>
            </w:pPr>
            <w:r>
              <w:rPr>
                <w:rFonts w:eastAsia="Malgun Gothic"/>
                <w:bCs/>
                <w:noProof/>
                <w:lang w:eastAsia="ko-KR"/>
              </w:rPr>
              <w:fldChar w:fldCharType="begin"/>
            </w:r>
            <w:r>
              <w:rPr>
                <w:rFonts w:eastAsia="Malgun Gothic"/>
                <w:bCs/>
                <w:noProof/>
                <w:lang w:eastAsia="ko-KR"/>
              </w:rPr>
              <w:instrText xml:space="preserve"> REF _Ref178321368 \r \h </w:instrText>
            </w:r>
            <w:r>
              <w:rPr>
                <w:rFonts w:eastAsia="Malgun Gothic"/>
                <w:bCs/>
                <w:noProof/>
                <w:lang w:eastAsia="ko-KR"/>
              </w:rPr>
            </w:r>
            <w:r>
              <w:rPr>
                <w:rFonts w:eastAsia="Malgun Gothic"/>
                <w:bCs/>
                <w:noProof/>
                <w:lang w:eastAsia="ko-KR"/>
              </w:rPr>
              <w:fldChar w:fldCharType="separate"/>
            </w:r>
            <w:r>
              <w:rPr>
                <w:rFonts w:eastAsia="Malgun Gothic"/>
                <w:bCs/>
                <w:noProof/>
                <w:lang w:eastAsia="ko-KR"/>
              </w:rPr>
              <w:t>E.3.2.4.4</w:t>
            </w:r>
            <w:r>
              <w:rPr>
                <w:rFonts w:eastAsia="Malgun Gothic"/>
                <w:bCs/>
                <w:noProof/>
                <w:lang w:eastAsia="ko-KR"/>
              </w:rPr>
              <w:fldChar w:fldCharType="end"/>
            </w:r>
          </w:p>
        </w:tc>
      </w:tr>
      <w:tr w:rsidR="00736BD0" w:rsidRPr="007F33B7" w14:paraId="23B7F6C5" w14:textId="77777777" w:rsidTr="00E34BEB">
        <w:tc>
          <w:tcPr>
            <w:tcW w:w="6803" w:type="dxa"/>
          </w:tcPr>
          <w:p w14:paraId="4791F77C" w14:textId="4846EE90" w:rsidR="00736BD0" w:rsidRPr="00A4559E" w:rsidRDefault="00736BD0" w:rsidP="000D51FB">
            <w:pPr>
              <w:pStyle w:val="G-PCCTablebodyKWN"/>
              <w:ind w:firstLineChars="150" w:firstLine="300"/>
              <w:rPr>
                <w:rStyle w:val="Codeinline"/>
              </w:rPr>
            </w:pPr>
            <w:r w:rsidRPr="00E34BEB">
              <w:rPr>
                <w:rStyle w:val="Funcinline"/>
              </w:rPr>
              <w:t>if</w:t>
            </w:r>
            <w:r w:rsidRPr="00E34BEB">
              <w:rPr>
                <w:rStyle w:val="Exprinline"/>
              </w:rPr>
              <w:t>(</w:t>
            </w:r>
            <w:r w:rsidRPr="004B084F">
              <w:rPr>
                <w:rStyle w:val="Synvarinline"/>
              </w:rPr>
              <w:t>subgroup_enabled</w:t>
            </w:r>
            <w:r w:rsidRPr="00E34BEB">
              <w:rPr>
                <w:rStyle w:val="Exprinline"/>
              </w:rPr>
              <w:t>[</w:t>
            </w:r>
            <w:r w:rsidRPr="004B084F">
              <w:rPr>
                <w:rStyle w:val="Synvarinline"/>
              </w:rPr>
              <w:t>dadu_layer_group_id</w:t>
            </w:r>
            <w:r w:rsidRPr="00E34BEB">
              <w:rPr>
                <w:rStyle w:val="Exprinline"/>
              </w:rPr>
              <w:t>])</w:t>
            </w:r>
          </w:p>
        </w:tc>
        <w:tc>
          <w:tcPr>
            <w:tcW w:w="1417" w:type="dxa"/>
          </w:tcPr>
          <w:p w14:paraId="45D037D3" w14:textId="77777777" w:rsidR="00736BD0" w:rsidRPr="007F33B7" w:rsidRDefault="00736BD0" w:rsidP="00736BD0">
            <w:pPr>
              <w:pStyle w:val="G-PCCTablebody"/>
              <w:jc w:val="center"/>
              <w:rPr>
                <w:rFonts w:eastAsia="MS Mincho"/>
                <w:noProof/>
                <w:lang w:eastAsia="ja-JP"/>
              </w:rPr>
            </w:pPr>
          </w:p>
        </w:tc>
        <w:tc>
          <w:tcPr>
            <w:tcW w:w="1417" w:type="dxa"/>
          </w:tcPr>
          <w:p w14:paraId="5FFA6315" w14:textId="77777777" w:rsidR="00736BD0" w:rsidRPr="00321295" w:rsidRDefault="00736BD0" w:rsidP="00736BD0">
            <w:pPr>
              <w:pStyle w:val="G-PCCTablebody"/>
              <w:jc w:val="center"/>
              <w:rPr>
                <w:rFonts w:eastAsia="MS Mincho"/>
                <w:noProof/>
                <w:lang w:eastAsia="ja-JP"/>
              </w:rPr>
            </w:pPr>
          </w:p>
        </w:tc>
      </w:tr>
      <w:tr w:rsidR="00736BD0" w:rsidRPr="007F33B7" w14:paraId="537F7FA2" w14:textId="77777777" w:rsidTr="00E34BEB">
        <w:tc>
          <w:tcPr>
            <w:tcW w:w="6803" w:type="dxa"/>
          </w:tcPr>
          <w:p w14:paraId="51A0F515" w14:textId="643ADF94" w:rsidR="00736BD0" w:rsidRPr="00A4559E" w:rsidRDefault="00736BD0" w:rsidP="000D51FB">
            <w:pPr>
              <w:pStyle w:val="G-PCCTablebodyKWN"/>
              <w:ind w:firstLineChars="300" w:firstLine="600"/>
              <w:rPr>
                <w:rStyle w:val="Codeinline"/>
              </w:rPr>
            </w:pPr>
            <w:r w:rsidRPr="0093796B">
              <w:rPr>
                <w:rStyle w:val="Funcinline"/>
              </w:rPr>
              <w:t>if</w:t>
            </w:r>
            <w:r w:rsidRPr="00A4559E">
              <w:rPr>
                <w:rStyle w:val="Exprinline"/>
              </w:rPr>
              <w:t>( </w:t>
            </w:r>
            <w:r>
              <w:rPr>
                <w:rStyle w:val="Synvarinline"/>
              </w:rPr>
              <w:t>attr_ref_id_presen</w:t>
            </w:r>
            <w:r>
              <w:rPr>
                <w:rStyle w:val="Synvarinline"/>
                <w:rFonts w:eastAsia="Malgun Gothic" w:hint="eastAsia"/>
                <w:lang w:eastAsia="ko-KR"/>
              </w:rPr>
              <w:t>t</w:t>
            </w:r>
            <w:r w:rsidRPr="00A4559E">
              <w:rPr>
                <w:rStyle w:val="Exprinline"/>
              </w:rPr>
              <w:t>) {</w:t>
            </w:r>
          </w:p>
        </w:tc>
        <w:tc>
          <w:tcPr>
            <w:tcW w:w="1417" w:type="dxa"/>
          </w:tcPr>
          <w:p w14:paraId="26E6F681" w14:textId="77777777" w:rsidR="00736BD0" w:rsidRPr="007F33B7" w:rsidRDefault="00736BD0" w:rsidP="00736BD0">
            <w:pPr>
              <w:pStyle w:val="G-PCCTablebody"/>
              <w:jc w:val="center"/>
              <w:rPr>
                <w:rFonts w:eastAsia="MS Mincho"/>
                <w:noProof/>
                <w:lang w:eastAsia="ja-JP"/>
              </w:rPr>
            </w:pPr>
          </w:p>
        </w:tc>
        <w:tc>
          <w:tcPr>
            <w:tcW w:w="1417" w:type="dxa"/>
          </w:tcPr>
          <w:p w14:paraId="058B7E78" w14:textId="77777777" w:rsidR="00736BD0" w:rsidRPr="00321295" w:rsidRDefault="00736BD0" w:rsidP="00736BD0">
            <w:pPr>
              <w:pStyle w:val="G-PCCTablebody"/>
              <w:jc w:val="center"/>
              <w:rPr>
                <w:rFonts w:eastAsia="MS Mincho"/>
                <w:noProof/>
                <w:lang w:eastAsia="ja-JP"/>
              </w:rPr>
            </w:pPr>
          </w:p>
        </w:tc>
      </w:tr>
      <w:tr w:rsidR="000102C4" w:rsidRPr="007F33B7" w14:paraId="65216BB9" w14:textId="77777777" w:rsidTr="00E34BEB">
        <w:tc>
          <w:tcPr>
            <w:tcW w:w="6803" w:type="dxa"/>
          </w:tcPr>
          <w:p w14:paraId="0709459F" w14:textId="41A025BB" w:rsidR="000102C4" w:rsidRPr="000D51FB" w:rsidRDefault="000102C4" w:rsidP="000D51FB">
            <w:pPr>
              <w:pStyle w:val="G-PCCTablebody"/>
              <w:tabs>
                <w:tab w:val="clear" w:pos="403"/>
                <w:tab w:val="left" w:pos="305"/>
              </w:tabs>
              <w:ind w:firstLineChars="450" w:firstLine="918"/>
              <w:rPr>
                <w:rStyle w:val="Synboldinline"/>
              </w:rPr>
            </w:pPr>
            <w:r>
              <w:rPr>
                <w:rStyle w:val="Synboldinline"/>
              </w:rPr>
              <w:t>attr_ref_subgroup_id</w:t>
            </w:r>
          </w:p>
        </w:tc>
        <w:tc>
          <w:tcPr>
            <w:tcW w:w="1417" w:type="dxa"/>
          </w:tcPr>
          <w:p w14:paraId="09C09B03" w14:textId="37D43F2A" w:rsidR="000102C4" w:rsidRPr="007F33B7" w:rsidRDefault="000102C4" w:rsidP="000102C4">
            <w:pPr>
              <w:pStyle w:val="G-PCCTablebody"/>
              <w:jc w:val="center"/>
              <w:rPr>
                <w:rFonts w:eastAsia="MS Mincho"/>
                <w:noProof/>
                <w:lang w:eastAsia="ja-JP"/>
              </w:rPr>
            </w:pPr>
            <w:r>
              <w:rPr>
                <w:rFonts w:eastAsia="Malgun Gothic"/>
                <w:bCs/>
                <w:noProof/>
                <w:lang w:eastAsia="ko-KR"/>
              </w:rPr>
              <w:t>u</w:t>
            </w:r>
            <w:r>
              <w:rPr>
                <w:rFonts w:eastAsia="Malgun Gothic" w:hint="eastAsia"/>
                <w:bCs/>
                <w:noProof/>
                <w:lang w:eastAsia="ko-KR"/>
              </w:rPr>
              <w:t>(</w:t>
            </w:r>
            <w:r>
              <w:rPr>
                <w:rFonts w:eastAsia="Malgun Gothic"/>
                <w:bCs/>
                <w:noProof/>
                <w:lang w:eastAsia="ko-KR"/>
              </w:rPr>
              <w:t>16)</w:t>
            </w:r>
          </w:p>
        </w:tc>
        <w:tc>
          <w:tcPr>
            <w:tcW w:w="1417" w:type="dxa"/>
          </w:tcPr>
          <w:p w14:paraId="3D07890C" w14:textId="4C170B4E" w:rsidR="000102C4" w:rsidRPr="00321295" w:rsidRDefault="000102C4" w:rsidP="000102C4">
            <w:pPr>
              <w:pStyle w:val="G-PCCTablebody"/>
              <w:jc w:val="center"/>
              <w:rPr>
                <w:rFonts w:eastAsia="MS Mincho"/>
                <w:noProof/>
                <w:lang w:eastAsia="ja-JP"/>
              </w:rPr>
            </w:pPr>
            <w:r w:rsidRPr="00925BDB">
              <w:rPr>
                <w:rFonts w:eastAsia="Malgun Gothic"/>
                <w:bCs/>
                <w:noProof/>
                <w:lang w:eastAsia="ko-KR"/>
              </w:rPr>
              <w:fldChar w:fldCharType="begin"/>
            </w:r>
            <w:r w:rsidRPr="00925BDB">
              <w:rPr>
                <w:rFonts w:eastAsia="Malgun Gothic"/>
                <w:bCs/>
                <w:noProof/>
                <w:lang w:eastAsia="ko-KR"/>
              </w:rPr>
              <w:instrText xml:space="preserve"> REF _Ref178321368 \r \h </w:instrText>
            </w:r>
            <w:r w:rsidRPr="00925BDB">
              <w:rPr>
                <w:rFonts w:eastAsia="Malgun Gothic"/>
                <w:bCs/>
                <w:noProof/>
                <w:lang w:eastAsia="ko-KR"/>
              </w:rPr>
            </w:r>
            <w:r w:rsidRPr="00925BDB">
              <w:rPr>
                <w:rFonts w:eastAsia="Malgun Gothic"/>
                <w:bCs/>
                <w:noProof/>
                <w:lang w:eastAsia="ko-KR"/>
              </w:rPr>
              <w:fldChar w:fldCharType="separate"/>
            </w:r>
            <w:r w:rsidRPr="00925BDB">
              <w:rPr>
                <w:rFonts w:eastAsia="Malgun Gothic"/>
                <w:bCs/>
                <w:noProof/>
                <w:lang w:eastAsia="ko-KR"/>
              </w:rPr>
              <w:t>E.3.2.4.4</w:t>
            </w:r>
            <w:r w:rsidRPr="00925BDB">
              <w:rPr>
                <w:rFonts w:eastAsia="Malgun Gothic"/>
                <w:bCs/>
                <w:noProof/>
                <w:lang w:eastAsia="ko-KR"/>
              </w:rPr>
              <w:fldChar w:fldCharType="end"/>
            </w:r>
          </w:p>
        </w:tc>
      </w:tr>
      <w:tr w:rsidR="000102C4" w:rsidRPr="007F33B7" w14:paraId="53D89ADC" w14:textId="77777777" w:rsidTr="00E34BEB">
        <w:tc>
          <w:tcPr>
            <w:tcW w:w="6803" w:type="dxa"/>
          </w:tcPr>
          <w:p w14:paraId="63982CFF" w14:textId="5240F207" w:rsidR="000102C4" w:rsidRPr="000D51FB" w:rsidRDefault="000102C4" w:rsidP="000D51FB">
            <w:pPr>
              <w:pStyle w:val="G-PCCTablebody"/>
              <w:tabs>
                <w:tab w:val="clear" w:pos="403"/>
                <w:tab w:val="left" w:pos="305"/>
              </w:tabs>
              <w:ind w:firstLineChars="450" w:firstLine="918"/>
              <w:rPr>
                <w:rStyle w:val="Synboldinline"/>
              </w:rPr>
            </w:pPr>
            <w:r>
              <w:rPr>
                <w:rStyle w:val="Synboldinline"/>
              </w:rPr>
              <w:t>attr_subgroup_context_reference_indication_enabled</w:t>
            </w:r>
          </w:p>
        </w:tc>
        <w:tc>
          <w:tcPr>
            <w:tcW w:w="1417" w:type="dxa"/>
          </w:tcPr>
          <w:p w14:paraId="600327E6" w14:textId="2091DFD2" w:rsidR="000102C4" w:rsidRPr="007F33B7" w:rsidRDefault="000102C4" w:rsidP="000102C4">
            <w:pPr>
              <w:pStyle w:val="G-PCCTablebody"/>
              <w:jc w:val="center"/>
              <w:rPr>
                <w:rFonts w:eastAsia="MS Mincho"/>
                <w:noProof/>
                <w:lang w:eastAsia="ja-JP"/>
              </w:rPr>
            </w:pPr>
            <w:r>
              <w:rPr>
                <w:rFonts w:eastAsia="Malgun Gothic"/>
                <w:bCs/>
                <w:noProof/>
                <w:lang w:eastAsia="ko-KR"/>
              </w:rPr>
              <w:t>u</w:t>
            </w:r>
            <w:r>
              <w:rPr>
                <w:rFonts w:eastAsia="Malgun Gothic" w:hint="eastAsia"/>
                <w:bCs/>
                <w:noProof/>
                <w:lang w:eastAsia="ko-KR"/>
              </w:rPr>
              <w:t>(</w:t>
            </w:r>
            <w:r>
              <w:rPr>
                <w:rFonts w:eastAsia="Malgun Gothic"/>
                <w:bCs/>
                <w:noProof/>
                <w:lang w:eastAsia="ko-KR"/>
              </w:rPr>
              <w:t>1)</w:t>
            </w:r>
          </w:p>
        </w:tc>
        <w:tc>
          <w:tcPr>
            <w:tcW w:w="1417" w:type="dxa"/>
          </w:tcPr>
          <w:p w14:paraId="741E921F" w14:textId="2B198A3A" w:rsidR="000102C4" w:rsidRPr="00321295" w:rsidRDefault="000102C4" w:rsidP="000102C4">
            <w:pPr>
              <w:pStyle w:val="G-PCCTablebody"/>
              <w:jc w:val="center"/>
              <w:rPr>
                <w:rFonts w:eastAsia="MS Mincho"/>
                <w:noProof/>
                <w:lang w:eastAsia="ja-JP"/>
              </w:rPr>
            </w:pPr>
            <w:r w:rsidRPr="00925BDB">
              <w:rPr>
                <w:rFonts w:eastAsia="Malgun Gothic"/>
                <w:bCs/>
                <w:noProof/>
                <w:lang w:eastAsia="ko-KR"/>
              </w:rPr>
              <w:fldChar w:fldCharType="begin"/>
            </w:r>
            <w:r w:rsidRPr="00925BDB">
              <w:rPr>
                <w:rFonts w:eastAsia="Malgun Gothic"/>
                <w:bCs/>
                <w:noProof/>
                <w:lang w:eastAsia="ko-KR"/>
              </w:rPr>
              <w:instrText xml:space="preserve"> REF _Ref178321368 \r \h </w:instrText>
            </w:r>
            <w:r w:rsidRPr="00925BDB">
              <w:rPr>
                <w:rFonts w:eastAsia="Malgun Gothic"/>
                <w:bCs/>
                <w:noProof/>
                <w:lang w:eastAsia="ko-KR"/>
              </w:rPr>
            </w:r>
            <w:r w:rsidRPr="00925BDB">
              <w:rPr>
                <w:rFonts w:eastAsia="Malgun Gothic"/>
                <w:bCs/>
                <w:noProof/>
                <w:lang w:eastAsia="ko-KR"/>
              </w:rPr>
              <w:fldChar w:fldCharType="separate"/>
            </w:r>
            <w:r w:rsidRPr="00925BDB">
              <w:rPr>
                <w:rFonts w:eastAsia="Malgun Gothic"/>
                <w:bCs/>
                <w:noProof/>
                <w:lang w:eastAsia="ko-KR"/>
              </w:rPr>
              <w:t>E.3.2.4.4</w:t>
            </w:r>
            <w:r w:rsidRPr="00925BDB">
              <w:rPr>
                <w:rFonts w:eastAsia="Malgun Gothic"/>
                <w:bCs/>
                <w:noProof/>
                <w:lang w:eastAsia="ko-KR"/>
              </w:rPr>
              <w:fldChar w:fldCharType="end"/>
            </w:r>
          </w:p>
        </w:tc>
      </w:tr>
      <w:tr w:rsidR="00E03C56" w:rsidRPr="007F33B7" w14:paraId="444C197F" w14:textId="77777777" w:rsidTr="00E34BEB">
        <w:tc>
          <w:tcPr>
            <w:tcW w:w="6803" w:type="dxa"/>
          </w:tcPr>
          <w:p w14:paraId="489CC01E" w14:textId="3712C642" w:rsidR="00E03C56" w:rsidRPr="002F71B5" w:rsidRDefault="00E03C56" w:rsidP="000D51FB">
            <w:pPr>
              <w:pStyle w:val="G-PCCTablebodyKWN"/>
              <w:ind w:firstLineChars="450" w:firstLine="900"/>
              <w:rPr>
                <w:rStyle w:val="Exprinline"/>
                <w:sz w:val="22"/>
              </w:rPr>
            </w:pPr>
            <w:r w:rsidRPr="00E52413">
              <w:rPr>
                <w:rStyle w:val="Funcinline"/>
              </w:rPr>
              <w:t>if</w:t>
            </w:r>
            <w:r w:rsidRPr="00E52413">
              <w:rPr>
                <w:rStyle w:val="Exprinline"/>
              </w:rPr>
              <w:t>(</w:t>
            </w:r>
            <w:r w:rsidRPr="000D51FB">
              <w:rPr>
                <w:rStyle w:val="Synvarinline"/>
              </w:rPr>
              <w:t>attr_</w:t>
            </w:r>
            <w:r w:rsidRPr="00E52413">
              <w:rPr>
                <w:rStyle w:val="Exprinline"/>
              </w:rPr>
              <w:t> </w:t>
            </w:r>
            <w:r w:rsidRPr="009C2A37">
              <w:rPr>
                <w:rStyle w:val="Synvarinline"/>
              </w:rPr>
              <w:t>subgroup_</w:t>
            </w:r>
            <w:r w:rsidRPr="00E52413">
              <w:rPr>
                <w:rStyle w:val="Synvarinline"/>
              </w:rPr>
              <w:t>context_reference_indication_</w:t>
            </w:r>
            <w:r>
              <w:rPr>
                <w:rStyle w:val="Synvarinline"/>
              </w:rPr>
              <w:t>enabled</w:t>
            </w:r>
            <w:r w:rsidRPr="00E52413">
              <w:rPr>
                <w:rStyle w:val="Synvarinline"/>
              </w:rPr>
              <w:t xml:space="preserve"> </w:t>
            </w:r>
            <w:r w:rsidRPr="00E52413">
              <w:rPr>
                <w:rStyle w:val="Exprinline"/>
              </w:rPr>
              <w:t>)</w:t>
            </w:r>
          </w:p>
        </w:tc>
        <w:tc>
          <w:tcPr>
            <w:tcW w:w="1417" w:type="dxa"/>
          </w:tcPr>
          <w:p w14:paraId="408326F9" w14:textId="77777777" w:rsidR="00E03C56" w:rsidRPr="007F33B7" w:rsidRDefault="00E03C56" w:rsidP="00E03C56">
            <w:pPr>
              <w:pStyle w:val="G-PCCTablebody"/>
              <w:ind w:leftChars="82" w:left="180"/>
              <w:jc w:val="center"/>
              <w:rPr>
                <w:rFonts w:eastAsia="MS Mincho"/>
                <w:noProof/>
                <w:lang w:eastAsia="ja-JP"/>
              </w:rPr>
            </w:pPr>
          </w:p>
        </w:tc>
        <w:tc>
          <w:tcPr>
            <w:tcW w:w="1417" w:type="dxa"/>
          </w:tcPr>
          <w:p w14:paraId="027B03C4" w14:textId="77777777" w:rsidR="00E03C56" w:rsidRPr="007F33B7" w:rsidRDefault="00E03C56" w:rsidP="00E03C56">
            <w:pPr>
              <w:pStyle w:val="G-PCCTablebody"/>
              <w:ind w:leftChars="82" w:left="180"/>
              <w:jc w:val="center"/>
              <w:rPr>
                <w:rFonts w:eastAsia="MS Mincho"/>
                <w:noProof/>
                <w:lang w:eastAsia="ja-JP"/>
              </w:rPr>
            </w:pPr>
          </w:p>
        </w:tc>
      </w:tr>
      <w:tr w:rsidR="00E03C56" w:rsidRPr="007F33B7" w14:paraId="685FA69D" w14:textId="77777777" w:rsidTr="00E34BEB">
        <w:tc>
          <w:tcPr>
            <w:tcW w:w="6803" w:type="dxa"/>
          </w:tcPr>
          <w:p w14:paraId="42712E06" w14:textId="7C627424" w:rsidR="00E03C56" w:rsidRPr="000D51FB" w:rsidRDefault="00E03C56" w:rsidP="000D51FB">
            <w:pPr>
              <w:pStyle w:val="G-PCCTablebodyKWN"/>
              <w:ind w:leftChars="82" w:left="180" w:firstLineChars="600" w:firstLine="1200"/>
              <w:rPr>
                <w:rStyle w:val="Funcinline"/>
              </w:rPr>
            </w:pPr>
            <w:r w:rsidRPr="0000518E">
              <w:rPr>
                <w:rStyle w:val="Funcinline"/>
              </w:rPr>
              <w:t>for</w:t>
            </w:r>
            <w:r w:rsidRPr="0000518E">
              <w:rPr>
                <w:rStyle w:val="Exprinline"/>
              </w:rPr>
              <w:t>(</w:t>
            </w:r>
            <w:r w:rsidRPr="00A57957">
              <w:rPr>
                <w:rStyle w:val="Codeinline"/>
                <w:rFonts w:ascii="Cambria Math" w:hAnsi="Cambria Math" w:cs="Cambria Math"/>
              </w:rPr>
              <w:t> </w:t>
            </w:r>
            <w:r w:rsidRPr="00A57957">
              <w:rPr>
                <w:rStyle w:val="VarNinline"/>
                <w:rFonts w:hint="eastAsia"/>
              </w:rPr>
              <w:t>i</w:t>
            </w:r>
            <w:r w:rsidRPr="00A57957">
              <w:rPr>
                <w:rStyle w:val="Codeinline"/>
              </w:rPr>
              <w:t xml:space="preserve"> </w:t>
            </w:r>
            <w:r w:rsidRPr="0000518E">
              <w:rPr>
                <w:rStyle w:val="Exprinline"/>
              </w:rPr>
              <w:t>=</w:t>
            </w:r>
            <w:r w:rsidRPr="00A57957">
              <w:rPr>
                <w:rStyle w:val="Codeinline"/>
              </w:rPr>
              <w:t xml:space="preserve"> </w:t>
            </w:r>
            <w:r w:rsidRPr="00A57957">
              <w:rPr>
                <w:rStyle w:val="Exprinline"/>
                <w:rFonts w:hint="eastAsia"/>
              </w:rPr>
              <w:t>1</w:t>
            </w:r>
            <w:r w:rsidRPr="0000518E">
              <w:rPr>
                <w:rStyle w:val="Exprinline"/>
              </w:rPr>
              <w:t>;</w:t>
            </w:r>
            <w:r w:rsidRPr="00A57957">
              <w:rPr>
                <w:rStyle w:val="Codeinline"/>
              </w:rPr>
              <w:t xml:space="preserve"> </w:t>
            </w:r>
            <w:r w:rsidRPr="00A57957">
              <w:rPr>
                <w:rStyle w:val="VarNinline"/>
                <w:rFonts w:hint="eastAsia"/>
              </w:rPr>
              <w:t>i</w:t>
            </w:r>
            <w:r w:rsidRPr="00A57957">
              <w:rPr>
                <w:rStyle w:val="Codeinline"/>
              </w:rPr>
              <w:t xml:space="preserve"> </w:t>
            </w:r>
            <w:r w:rsidRPr="0000518E">
              <w:rPr>
                <w:rStyle w:val="Exprinline"/>
              </w:rPr>
              <w:t>≤</w:t>
            </w:r>
            <w:r w:rsidRPr="00A57957">
              <w:rPr>
                <w:rStyle w:val="Codeinline"/>
              </w:rPr>
              <w:t xml:space="preserve"> </w:t>
            </w:r>
            <w:r w:rsidRPr="00630527">
              <w:rPr>
                <w:rStyle w:val="Synvarinline"/>
              </w:rPr>
              <w:t>num_layer_groups_minus1</w:t>
            </w:r>
            <w:r w:rsidRPr="0000518E">
              <w:rPr>
                <w:rStyle w:val="Exprinline"/>
              </w:rPr>
              <w:t>;</w:t>
            </w:r>
            <w:r w:rsidRPr="00A57957">
              <w:rPr>
                <w:rStyle w:val="Codeinline"/>
              </w:rPr>
              <w:t xml:space="preserve"> </w:t>
            </w:r>
            <w:r w:rsidRPr="00A57957">
              <w:rPr>
                <w:rStyle w:val="VarNinline"/>
                <w:rFonts w:hint="eastAsia"/>
              </w:rPr>
              <w:t>i</w:t>
            </w:r>
            <w:r w:rsidRPr="0000518E">
              <w:rPr>
                <w:rStyle w:val="Codeinline"/>
              </w:rPr>
              <w:t xml:space="preserve"> </w:t>
            </w:r>
            <w:r w:rsidRPr="0000518E">
              <w:rPr>
                <w:rStyle w:val="Exprinline"/>
              </w:rPr>
              <w:t>++</w:t>
            </w:r>
            <w:r w:rsidRPr="00A57957">
              <w:rPr>
                <w:rStyle w:val="Codeinline"/>
                <w:rFonts w:ascii="Cambria Math" w:hAnsi="Cambria Math" w:cs="Cambria Math"/>
              </w:rPr>
              <w:t> </w:t>
            </w:r>
            <w:r w:rsidRPr="0000518E">
              <w:rPr>
                <w:rStyle w:val="Exprinline"/>
              </w:rPr>
              <w:t xml:space="preserve">) </w:t>
            </w:r>
          </w:p>
        </w:tc>
        <w:tc>
          <w:tcPr>
            <w:tcW w:w="1417" w:type="dxa"/>
          </w:tcPr>
          <w:p w14:paraId="0AFF7C51" w14:textId="77777777" w:rsidR="00E03C56" w:rsidRPr="007F33B7" w:rsidRDefault="00E03C56" w:rsidP="00E03C56">
            <w:pPr>
              <w:pStyle w:val="G-PCCTablebody"/>
              <w:ind w:leftChars="82" w:left="180"/>
              <w:jc w:val="center"/>
              <w:rPr>
                <w:rFonts w:eastAsia="MS Mincho"/>
                <w:noProof/>
                <w:lang w:eastAsia="ja-JP"/>
              </w:rPr>
            </w:pPr>
          </w:p>
        </w:tc>
        <w:tc>
          <w:tcPr>
            <w:tcW w:w="1417" w:type="dxa"/>
          </w:tcPr>
          <w:p w14:paraId="0650E4A1" w14:textId="77777777" w:rsidR="00E03C56" w:rsidRPr="007F33B7" w:rsidRDefault="00E03C56" w:rsidP="00E03C56">
            <w:pPr>
              <w:pStyle w:val="G-PCCTablebody"/>
              <w:ind w:leftChars="82" w:left="180"/>
              <w:jc w:val="center"/>
              <w:rPr>
                <w:rFonts w:eastAsia="MS Mincho"/>
                <w:noProof/>
                <w:lang w:eastAsia="ja-JP"/>
              </w:rPr>
            </w:pPr>
          </w:p>
        </w:tc>
      </w:tr>
      <w:tr w:rsidR="00E03C56" w:rsidRPr="007F33B7" w14:paraId="41839A9D" w14:textId="77777777" w:rsidTr="00E34BEB">
        <w:tc>
          <w:tcPr>
            <w:tcW w:w="6803" w:type="dxa"/>
          </w:tcPr>
          <w:p w14:paraId="2595388B" w14:textId="3F7E98C1" w:rsidR="00E03C56" w:rsidRPr="00A4559E" w:rsidRDefault="00E03C56" w:rsidP="000D51FB">
            <w:pPr>
              <w:pStyle w:val="G-PCCTablebody"/>
              <w:tabs>
                <w:tab w:val="clear" w:pos="403"/>
                <w:tab w:val="left" w:pos="305"/>
              </w:tabs>
              <w:ind w:leftChars="82" w:left="180" w:firstLineChars="750" w:firstLine="1529"/>
              <w:rPr>
                <w:rStyle w:val="Exprinline"/>
                <w:sz w:val="22"/>
              </w:rPr>
            </w:pPr>
            <w:r w:rsidRPr="00E52413">
              <w:rPr>
                <w:rStyle w:val="Synboldinline"/>
              </w:rPr>
              <w:t>num_subsequent_subgroups</w:t>
            </w:r>
            <w:r w:rsidRPr="00A27324">
              <w:rPr>
                <w:rStyle w:val="Exprinline"/>
              </w:rPr>
              <w:t>[ </w:t>
            </w:r>
            <w:r>
              <w:rPr>
                <w:rStyle w:val="Var1inline"/>
                <w:rFonts w:eastAsia="Malgun Gothic" w:hint="eastAsia"/>
                <w:lang w:eastAsia="ko-KR"/>
              </w:rPr>
              <w:t>i</w:t>
            </w:r>
            <w:r w:rsidRPr="00A27324">
              <w:rPr>
                <w:rStyle w:val="Exprinline"/>
              </w:rPr>
              <w:t> ]</w:t>
            </w:r>
          </w:p>
        </w:tc>
        <w:tc>
          <w:tcPr>
            <w:tcW w:w="1417" w:type="dxa"/>
          </w:tcPr>
          <w:p w14:paraId="68A6E54A" w14:textId="3C8EB3EC" w:rsidR="00E03C56" w:rsidRPr="007F33B7" w:rsidRDefault="00E03C56" w:rsidP="00E03C56">
            <w:pPr>
              <w:pStyle w:val="G-PCCTablebody"/>
              <w:ind w:leftChars="82" w:left="180"/>
              <w:jc w:val="center"/>
              <w:rPr>
                <w:rFonts w:eastAsia="MS Mincho"/>
                <w:noProof/>
                <w:lang w:eastAsia="ja-JP"/>
              </w:rPr>
            </w:pPr>
            <w:r w:rsidRPr="00E52413">
              <w:rPr>
                <w:rFonts w:eastAsia="MS Mincho"/>
                <w:bCs/>
                <w:noProof/>
                <w:lang w:eastAsia="ja-JP"/>
              </w:rPr>
              <w:t>u(8)</w:t>
            </w:r>
          </w:p>
        </w:tc>
        <w:tc>
          <w:tcPr>
            <w:tcW w:w="1417" w:type="dxa"/>
          </w:tcPr>
          <w:p w14:paraId="65B73BF2" w14:textId="499941A5" w:rsidR="00E03C56" w:rsidRPr="007F33B7" w:rsidRDefault="00E03C56" w:rsidP="00E03C56">
            <w:pPr>
              <w:pStyle w:val="G-PCCTablebody"/>
              <w:ind w:leftChars="82" w:left="180"/>
              <w:jc w:val="center"/>
              <w:rPr>
                <w:rFonts w:eastAsia="MS Mincho"/>
                <w:noProof/>
                <w:lang w:eastAsia="ja-JP"/>
              </w:rPr>
            </w:pPr>
            <w:r w:rsidRPr="00933130">
              <w:rPr>
                <w:rFonts w:eastAsia="Malgun Gothic"/>
                <w:noProof/>
                <w:lang w:eastAsia="ko-KR"/>
              </w:rPr>
              <w:fldChar w:fldCharType="begin"/>
            </w:r>
            <w:r w:rsidRPr="00933130">
              <w:rPr>
                <w:rFonts w:eastAsia="Malgun Gothic"/>
                <w:noProof/>
                <w:lang w:eastAsia="ko-KR"/>
              </w:rPr>
              <w:instrText xml:space="preserve"> REF _Ref178320987 \r \h </w:instrText>
            </w:r>
            <w:r w:rsidRPr="00933130">
              <w:rPr>
                <w:rFonts w:eastAsia="Malgun Gothic"/>
                <w:noProof/>
                <w:lang w:eastAsia="ko-KR"/>
              </w:rPr>
            </w:r>
            <w:r w:rsidRPr="00933130">
              <w:rPr>
                <w:rFonts w:eastAsia="Malgun Gothic"/>
                <w:noProof/>
                <w:lang w:eastAsia="ko-KR"/>
              </w:rPr>
              <w:fldChar w:fldCharType="separate"/>
            </w:r>
            <w:r w:rsidRPr="00933130">
              <w:rPr>
                <w:rFonts w:eastAsia="Malgun Gothic"/>
                <w:noProof/>
                <w:lang w:eastAsia="ko-KR"/>
              </w:rPr>
              <w:t>E.3.2.3.2</w:t>
            </w:r>
            <w:r w:rsidRPr="00933130">
              <w:rPr>
                <w:rFonts w:eastAsia="Malgun Gothic"/>
                <w:noProof/>
                <w:lang w:eastAsia="ko-KR"/>
              </w:rPr>
              <w:fldChar w:fldCharType="end"/>
            </w:r>
          </w:p>
        </w:tc>
      </w:tr>
      <w:tr w:rsidR="00E03C56" w:rsidRPr="007F33B7" w14:paraId="2188F106" w14:textId="77777777" w:rsidTr="00E34BEB">
        <w:tc>
          <w:tcPr>
            <w:tcW w:w="6803" w:type="dxa"/>
          </w:tcPr>
          <w:p w14:paraId="363558D2" w14:textId="2EF0B94C" w:rsidR="00E03C56" w:rsidRPr="000D51FB" w:rsidRDefault="00E03C56" w:rsidP="000D51FB">
            <w:pPr>
              <w:pStyle w:val="G-PCCTablebody"/>
              <w:tabs>
                <w:tab w:val="clear" w:pos="403"/>
                <w:tab w:val="left" w:pos="305"/>
              </w:tabs>
              <w:ind w:firstLineChars="300" w:firstLine="600"/>
              <w:rPr>
                <w:rStyle w:val="Synboldinline"/>
              </w:rPr>
            </w:pPr>
            <w:r w:rsidRPr="00A4559E">
              <w:rPr>
                <w:rStyle w:val="Exprinline"/>
              </w:rPr>
              <w:t>}</w:t>
            </w:r>
          </w:p>
        </w:tc>
        <w:tc>
          <w:tcPr>
            <w:tcW w:w="1417" w:type="dxa"/>
          </w:tcPr>
          <w:p w14:paraId="379D3D18" w14:textId="77777777" w:rsidR="00E03C56" w:rsidRPr="007F33B7" w:rsidRDefault="00E03C56" w:rsidP="00E03C56">
            <w:pPr>
              <w:pStyle w:val="G-PCCTablebody"/>
              <w:jc w:val="center"/>
              <w:rPr>
                <w:rFonts w:eastAsia="MS Mincho"/>
                <w:noProof/>
                <w:lang w:eastAsia="ja-JP"/>
              </w:rPr>
            </w:pPr>
          </w:p>
        </w:tc>
        <w:tc>
          <w:tcPr>
            <w:tcW w:w="1417" w:type="dxa"/>
          </w:tcPr>
          <w:p w14:paraId="263D87A1" w14:textId="77777777" w:rsidR="00E03C56" w:rsidRPr="007F33B7" w:rsidRDefault="00E03C56" w:rsidP="00E03C56">
            <w:pPr>
              <w:pStyle w:val="G-PCCTablebody"/>
              <w:jc w:val="center"/>
              <w:rPr>
                <w:rFonts w:eastAsia="MS Mincho"/>
                <w:noProof/>
                <w:lang w:eastAsia="ja-JP"/>
              </w:rPr>
            </w:pPr>
          </w:p>
        </w:tc>
      </w:tr>
      <w:tr w:rsidR="00E03C56" w:rsidRPr="007F33B7" w14:paraId="1D8CD956" w14:textId="77777777" w:rsidTr="00E34BEB">
        <w:tc>
          <w:tcPr>
            <w:tcW w:w="6803" w:type="dxa"/>
          </w:tcPr>
          <w:p w14:paraId="427EDC19" w14:textId="77777777" w:rsidR="00E03C56" w:rsidRPr="00A4559E" w:rsidRDefault="00E03C56" w:rsidP="00E03C56">
            <w:pPr>
              <w:pStyle w:val="G-PCCTablebodyKWN"/>
              <w:rPr>
                <w:b/>
                <w:lang w:eastAsia="ko-KR"/>
              </w:rPr>
            </w:pPr>
            <w:r w:rsidRPr="00A4559E">
              <w:rPr>
                <w:rStyle w:val="Codeinline"/>
              </w:rPr>
              <w:t>   </w:t>
            </w:r>
            <w:r w:rsidRPr="00C75E56">
              <w:rPr>
                <w:rStyle w:val="Funcinline"/>
              </w:rPr>
              <w:t>if</w:t>
            </w:r>
            <w:r w:rsidRPr="00A4559E">
              <w:rPr>
                <w:rStyle w:val="Exprinline"/>
              </w:rPr>
              <w:t>( </w:t>
            </w:r>
            <w:r w:rsidRPr="00A4559E">
              <w:rPr>
                <w:rStyle w:val="Synvarinline"/>
              </w:rPr>
              <w:t>last_comp_pred_enabled</w:t>
            </w:r>
            <w:r w:rsidRPr="00A4559E">
              <w:rPr>
                <w:rStyle w:val="Exprinline"/>
              </w:rPr>
              <w:t xml:space="preserve"> &amp;&amp; </w:t>
            </w:r>
            <w:r w:rsidRPr="00A739CE">
              <w:rPr>
                <w:rStyle w:val="ExprNameinline"/>
              </w:rPr>
              <w:t>AttrDim</w:t>
            </w:r>
            <w:r w:rsidRPr="00A4559E">
              <w:rPr>
                <w:rStyle w:val="Exprinline"/>
              </w:rPr>
              <w:t xml:space="preserve"> == 3)</w:t>
            </w:r>
          </w:p>
        </w:tc>
        <w:tc>
          <w:tcPr>
            <w:tcW w:w="1417" w:type="dxa"/>
          </w:tcPr>
          <w:p w14:paraId="17CE9076" w14:textId="77777777" w:rsidR="00E03C56" w:rsidRPr="007F33B7" w:rsidRDefault="00E03C56" w:rsidP="00E03C56">
            <w:pPr>
              <w:pStyle w:val="G-PCCTablebody"/>
              <w:jc w:val="center"/>
              <w:rPr>
                <w:rFonts w:eastAsia="MS Mincho"/>
                <w:noProof/>
                <w:lang w:eastAsia="ja-JP"/>
              </w:rPr>
            </w:pPr>
          </w:p>
        </w:tc>
        <w:tc>
          <w:tcPr>
            <w:tcW w:w="1417" w:type="dxa"/>
          </w:tcPr>
          <w:p w14:paraId="6A88CF7D" w14:textId="77777777" w:rsidR="00E03C56" w:rsidRPr="007F33B7" w:rsidRDefault="00E03C56" w:rsidP="00E03C56">
            <w:pPr>
              <w:pStyle w:val="G-PCCTablebody"/>
              <w:jc w:val="center"/>
              <w:rPr>
                <w:rFonts w:eastAsia="MS Mincho"/>
                <w:noProof/>
                <w:lang w:eastAsia="ja-JP"/>
              </w:rPr>
            </w:pPr>
          </w:p>
        </w:tc>
      </w:tr>
      <w:tr w:rsidR="00E03C56" w:rsidRPr="007F33B7" w14:paraId="74155B13" w14:textId="77777777" w:rsidTr="00E34BEB">
        <w:tc>
          <w:tcPr>
            <w:tcW w:w="6803" w:type="dxa"/>
          </w:tcPr>
          <w:p w14:paraId="3F7A7370" w14:textId="77777777" w:rsidR="00E03C56" w:rsidRPr="00A4559E" w:rsidRDefault="00E03C56" w:rsidP="00E03C56">
            <w:pPr>
              <w:pStyle w:val="G-PCCTablebodyKWN"/>
              <w:rPr>
                <w:b/>
                <w:lang w:eastAsia="ko-KR"/>
              </w:rPr>
            </w:pPr>
            <w:r w:rsidRPr="00A4559E">
              <w:rPr>
                <w:rStyle w:val="Codeinline"/>
              </w:rPr>
              <w:t>      </w:t>
            </w:r>
            <w:r w:rsidRPr="00C75E56">
              <w:rPr>
                <w:rStyle w:val="Funcinline"/>
              </w:rPr>
              <w:t>for</w:t>
            </w:r>
            <w:r w:rsidRPr="00A4559E">
              <w:rPr>
                <w:rStyle w:val="Exprinline"/>
              </w:rPr>
              <w:t>( </w:t>
            </w:r>
            <w:r w:rsidRPr="00D35E12">
              <w:rPr>
                <w:rStyle w:val="VarNinline"/>
              </w:rPr>
              <w:t>dpth</w:t>
            </w:r>
            <w:r w:rsidRPr="00A4559E">
              <w:rPr>
                <w:rStyle w:val="Exprinline"/>
              </w:rPr>
              <w:t xml:space="preserve"> = </w:t>
            </w:r>
            <w:r w:rsidRPr="00A55262">
              <w:rPr>
                <w:rStyle w:val="Exprinline"/>
              </w:rPr>
              <w:t>0</w:t>
            </w:r>
            <w:r w:rsidRPr="00A4559E">
              <w:rPr>
                <w:rStyle w:val="Exprinline"/>
              </w:rPr>
              <w:t xml:space="preserve">; </w:t>
            </w:r>
            <w:r w:rsidRPr="00D35E12">
              <w:rPr>
                <w:rStyle w:val="VarNinline"/>
              </w:rPr>
              <w:t>dpth</w:t>
            </w:r>
            <w:r w:rsidRPr="00A4559E">
              <w:rPr>
                <w:rStyle w:val="Exprinline"/>
              </w:rPr>
              <w:t xml:space="preserve"> ≤ </w:t>
            </w:r>
            <w:r w:rsidRPr="000E527A">
              <w:rPr>
                <w:rStyle w:val="Synvarinline"/>
              </w:rPr>
              <w:t>num_layers_minus1</w:t>
            </w:r>
            <w:r w:rsidRPr="00E34BEB">
              <w:rPr>
                <w:rStyle w:val="Exprinline"/>
              </w:rPr>
              <w:t>[</w:t>
            </w:r>
            <w:r w:rsidRPr="000E527A">
              <w:rPr>
                <w:rStyle w:val="Synvarinline"/>
              </w:rPr>
              <w:t>dadu_layer_group_id</w:t>
            </w:r>
            <w:r w:rsidRPr="00E34BEB">
              <w:rPr>
                <w:rStyle w:val="Exprinline"/>
              </w:rPr>
              <w:t>]</w:t>
            </w:r>
            <w:r w:rsidRPr="00A4559E">
              <w:rPr>
                <w:rStyle w:val="Exprinline"/>
              </w:rPr>
              <w:t xml:space="preserve">; </w:t>
            </w:r>
            <w:r w:rsidRPr="00D35E12">
              <w:rPr>
                <w:rStyle w:val="VarNinline"/>
              </w:rPr>
              <w:t>dpth</w:t>
            </w:r>
            <w:r w:rsidRPr="00A4559E">
              <w:rPr>
                <w:rStyle w:val="Exprinline"/>
              </w:rPr>
              <w:t>++ )</w:t>
            </w:r>
          </w:p>
        </w:tc>
        <w:tc>
          <w:tcPr>
            <w:tcW w:w="1417" w:type="dxa"/>
          </w:tcPr>
          <w:p w14:paraId="57AB5632" w14:textId="77777777" w:rsidR="00E03C56" w:rsidRPr="007F33B7" w:rsidRDefault="00E03C56" w:rsidP="00E03C56">
            <w:pPr>
              <w:pStyle w:val="G-PCCTablebody"/>
              <w:jc w:val="center"/>
              <w:rPr>
                <w:rFonts w:eastAsia="MS Mincho"/>
                <w:noProof/>
                <w:lang w:eastAsia="ja-JP"/>
              </w:rPr>
            </w:pPr>
          </w:p>
        </w:tc>
        <w:tc>
          <w:tcPr>
            <w:tcW w:w="1417" w:type="dxa"/>
          </w:tcPr>
          <w:p w14:paraId="63169314" w14:textId="77777777" w:rsidR="00E03C56" w:rsidRPr="007F33B7" w:rsidRDefault="00E03C56" w:rsidP="00E03C56">
            <w:pPr>
              <w:pStyle w:val="G-PCCTablebody"/>
              <w:jc w:val="center"/>
              <w:rPr>
                <w:rFonts w:eastAsia="MS Mincho"/>
                <w:noProof/>
                <w:lang w:eastAsia="ja-JP"/>
              </w:rPr>
            </w:pPr>
          </w:p>
        </w:tc>
      </w:tr>
      <w:tr w:rsidR="00E03C56" w14:paraId="3A17123B" w14:textId="77777777" w:rsidTr="00E34BEB">
        <w:tc>
          <w:tcPr>
            <w:tcW w:w="6803" w:type="dxa"/>
          </w:tcPr>
          <w:p w14:paraId="7253EEEC" w14:textId="77777777" w:rsidR="00E03C56" w:rsidRPr="00A4559E" w:rsidRDefault="00E03C56" w:rsidP="00E03C56">
            <w:pPr>
              <w:pStyle w:val="G-PCCTablebody"/>
              <w:rPr>
                <w:b/>
                <w:lang w:eastAsia="ko-KR"/>
              </w:rPr>
            </w:pPr>
            <w:r w:rsidRPr="00A4559E">
              <w:rPr>
                <w:rStyle w:val="Codeinline"/>
              </w:rPr>
              <w:t>         </w:t>
            </w:r>
            <w:r w:rsidRPr="00A4559E">
              <w:rPr>
                <w:rStyle w:val="Synboldinline"/>
              </w:rPr>
              <w:t>last_comp_pred_coeff_diff</w:t>
            </w:r>
            <w:r w:rsidRPr="00A4559E">
              <w:rPr>
                <w:rStyle w:val="Exprinline"/>
              </w:rPr>
              <w:t>[ </w:t>
            </w:r>
            <w:r w:rsidRPr="00D35E12">
              <w:rPr>
                <w:rStyle w:val="VarNinline"/>
              </w:rPr>
              <w:t>dpth</w:t>
            </w:r>
            <w:r w:rsidRPr="00A4559E">
              <w:rPr>
                <w:rStyle w:val="Exprinline"/>
              </w:rPr>
              <w:t> ]</w:t>
            </w:r>
          </w:p>
        </w:tc>
        <w:tc>
          <w:tcPr>
            <w:tcW w:w="1417" w:type="dxa"/>
          </w:tcPr>
          <w:p w14:paraId="1901B9DD" w14:textId="77777777" w:rsidR="00E03C56" w:rsidRPr="007F33B7" w:rsidRDefault="00E03C56" w:rsidP="00E03C56">
            <w:pPr>
              <w:pStyle w:val="G-PCCTablebody"/>
              <w:jc w:val="center"/>
              <w:rPr>
                <w:rFonts w:eastAsia="MS Mincho"/>
                <w:noProof/>
                <w:lang w:eastAsia="ja-JP"/>
              </w:rPr>
            </w:pPr>
            <w:r>
              <w:rPr>
                <w:rFonts w:eastAsia="MS Mincho"/>
                <w:noProof/>
                <w:lang w:eastAsia="ja-JP"/>
              </w:rPr>
              <w:t>se(v)</w:t>
            </w:r>
          </w:p>
        </w:tc>
        <w:tc>
          <w:tcPr>
            <w:tcW w:w="1417" w:type="dxa"/>
          </w:tcPr>
          <w:p w14:paraId="72441CF0" w14:textId="77777777" w:rsidR="00E03C56" w:rsidRPr="00B1560D" w:rsidRDefault="00E03C56" w:rsidP="00E03C56">
            <w:pPr>
              <w:pStyle w:val="G-PCCTablebody"/>
              <w:jc w:val="center"/>
              <w:rPr>
                <w:rFonts w:eastAsia="MS Mincho"/>
                <w:noProof/>
                <w:highlight w:val="yellow"/>
                <w:lang w:eastAsia="ja-JP"/>
              </w:rPr>
            </w:pPr>
            <w:r w:rsidRPr="00B1560D">
              <w:rPr>
                <w:rFonts w:eastAsia="MS Mincho"/>
                <w:noProof/>
                <w:highlight w:val="yellow"/>
                <w:lang w:eastAsia="ja-JP"/>
              </w:rPr>
              <w:fldChar w:fldCharType="begin" w:fldLock="1"/>
            </w:r>
            <w:r w:rsidRPr="00B1560D">
              <w:rPr>
                <w:rFonts w:eastAsia="MS Mincho"/>
                <w:noProof/>
                <w:highlight w:val="yellow"/>
                <w:lang w:eastAsia="ja-JP"/>
              </w:rPr>
              <w:instrText xml:space="preserve"> REF _Ref99469949 \r \h </w:instrText>
            </w:r>
            <w:r w:rsidRPr="00B1560D">
              <w:rPr>
                <w:rFonts w:eastAsia="MS Mincho"/>
                <w:noProof/>
                <w:highlight w:val="yellow"/>
                <w:lang w:eastAsia="ja-JP"/>
              </w:rPr>
            </w:r>
            <w:r w:rsidRPr="00B1560D">
              <w:rPr>
                <w:rFonts w:eastAsia="MS Mincho"/>
                <w:noProof/>
                <w:highlight w:val="yellow"/>
                <w:lang w:eastAsia="ja-JP"/>
              </w:rPr>
              <w:fldChar w:fldCharType="separate"/>
            </w:r>
            <w:r w:rsidRPr="00B1560D">
              <w:rPr>
                <w:rFonts w:eastAsia="MS Mincho"/>
                <w:noProof/>
                <w:highlight w:val="yellow"/>
                <w:lang w:eastAsia="ja-JP"/>
              </w:rPr>
              <w:t>10.6.10.1</w:t>
            </w:r>
            <w:r w:rsidRPr="00B1560D">
              <w:rPr>
                <w:rFonts w:eastAsia="MS Mincho"/>
                <w:noProof/>
                <w:highlight w:val="yellow"/>
                <w:lang w:eastAsia="ja-JP"/>
              </w:rPr>
              <w:fldChar w:fldCharType="end"/>
            </w:r>
          </w:p>
        </w:tc>
      </w:tr>
      <w:tr w:rsidR="00E03C56" w:rsidRPr="007F33B7" w14:paraId="73AD683E" w14:textId="77777777" w:rsidTr="00E34BEB">
        <w:tc>
          <w:tcPr>
            <w:tcW w:w="6803" w:type="dxa"/>
          </w:tcPr>
          <w:p w14:paraId="222342C5" w14:textId="77777777" w:rsidR="00E03C56" w:rsidRPr="00A4559E" w:rsidRDefault="00E03C56" w:rsidP="00E03C56">
            <w:pPr>
              <w:pStyle w:val="G-PCCTablebodyKWN"/>
              <w:rPr>
                <w:b/>
                <w:lang w:eastAsia="ko-KR"/>
              </w:rPr>
            </w:pPr>
            <w:r w:rsidRPr="00A4559E">
              <w:rPr>
                <w:rStyle w:val="Codeinline"/>
              </w:rPr>
              <w:t>   </w:t>
            </w:r>
            <w:r w:rsidRPr="00C75E56">
              <w:rPr>
                <w:rStyle w:val="Funcinline"/>
              </w:rPr>
              <w:t>if</w:t>
            </w:r>
            <w:r w:rsidRPr="00A4559E">
              <w:rPr>
                <w:rStyle w:val="Exprinline"/>
              </w:rPr>
              <w:t>( </w:t>
            </w:r>
            <w:r w:rsidRPr="00A4559E">
              <w:rPr>
                <w:rStyle w:val="Synvarinline"/>
              </w:rPr>
              <w:t>inter_comp_pred_enabled</w:t>
            </w:r>
            <w:r w:rsidRPr="00A4559E">
              <w:rPr>
                <w:rStyle w:val="Exprinline"/>
              </w:rPr>
              <w:t> )</w:t>
            </w:r>
          </w:p>
        </w:tc>
        <w:tc>
          <w:tcPr>
            <w:tcW w:w="1417" w:type="dxa"/>
          </w:tcPr>
          <w:p w14:paraId="3DC5312B" w14:textId="77777777" w:rsidR="00E03C56" w:rsidRPr="007F33B7" w:rsidRDefault="00E03C56" w:rsidP="00E03C56">
            <w:pPr>
              <w:pStyle w:val="G-PCCTablebody"/>
              <w:jc w:val="center"/>
              <w:rPr>
                <w:rFonts w:eastAsia="MS Mincho"/>
                <w:noProof/>
                <w:lang w:eastAsia="ja-JP"/>
              </w:rPr>
            </w:pPr>
          </w:p>
        </w:tc>
        <w:tc>
          <w:tcPr>
            <w:tcW w:w="1417" w:type="dxa"/>
          </w:tcPr>
          <w:p w14:paraId="50FC21E6" w14:textId="77777777" w:rsidR="00E03C56" w:rsidRPr="00B1560D" w:rsidRDefault="00E03C56" w:rsidP="00E03C56">
            <w:pPr>
              <w:pStyle w:val="G-PCCTablebody"/>
              <w:jc w:val="center"/>
              <w:rPr>
                <w:rFonts w:eastAsia="MS Mincho"/>
                <w:noProof/>
                <w:highlight w:val="yellow"/>
                <w:lang w:eastAsia="ja-JP"/>
              </w:rPr>
            </w:pPr>
          </w:p>
        </w:tc>
      </w:tr>
      <w:tr w:rsidR="00E03C56" w:rsidRPr="007F33B7" w14:paraId="1F849A5A" w14:textId="77777777" w:rsidTr="00E34BEB">
        <w:tc>
          <w:tcPr>
            <w:tcW w:w="6803" w:type="dxa"/>
          </w:tcPr>
          <w:p w14:paraId="5E84FDBF" w14:textId="77777777" w:rsidR="00E03C56" w:rsidRPr="00A4559E" w:rsidRDefault="00E03C56" w:rsidP="00E03C56">
            <w:pPr>
              <w:pStyle w:val="G-PCCTablebodyKWN"/>
              <w:rPr>
                <w:b/>
                <w:lang w:eastAsia="ko-KR"/>
              </w:rPr>
            </w:pPr>
            <w:r w:rsidRPr="00A4559E">
              <w:rPr>
                <w:rStyle w:val="Codeinline"/>
              </w:rPr>
              <w:t>      </w:t>
            </w:r>
            <w:r w:rsidRPr="00C75E56">
              <w:rPr>
                <w:rStyle w:val="Funcinline"/>
              </w:rPr>
              <w:t>for</w:t>
            </w:r>
            <w:r w:rsidRPr="00A4559E">
              <w:rPr>
                <w:rStyle w:val="Exprinline"/>
              </w:rPr>
              <w:t>( </w:t>
            </w:r>
            <w:r w:rsidRPr="00D35E12">
              <w:rPr>
                <w:rStyle w:val="VarNinline"/>
              </w:rPr>
              <w:t>dpth</w:t>
            </w:r>
            <w:r w:rsidRPr="00A4559E">
              <w:rPr>
                <w:rStyle w:val="Exprinline"/>
              </w:rPr>
              <w:t xml:space="preserve"> = </w:t>
            </w:r>
            <w:r w:rsidRPr="00A55262">
              <w:rPr>
                <w:rStyle w:val="Exprinline"/>
              </w:rPr>
              <w:t>0</w:t>
            </w:r>
            <w:r w:rsidRPr="00A4559E">
              <w:rPr>
                <w:rStyle w:val="Exprinline"/>
              </w:rPr>
              <w:t xml:space="preserve">; </w:t>
            </w:r>
            <w:r w:rsidRPr="00D35E12">
              <w:rPr>
                <w:rStyle w:val="VarNinline"/>
              </w:rPr>
              <w:t>dpth</w:t>
            </w:r>
            <w:r w:rsidRPr="00A4559E">
              <w:rPr>
                <w:rStyle w:val="Exprinline"/>
              </w:rPr>
              <w:t xml:space="preserve"> ≤ </w:t>
            </w:r>
            <w:r w:rsidRPr="00B24452">
              <w:rPr>
                <w:rStyle w:val="Synvarinline"/>
              </w:rPr>
              <w:t>num_layers_minus1</w:t>
            </w:r>
            <w:r w:rsidRPr="00B1560D">
              <w:rPr>
                <w:rStyle w:val="Exprinline"/>
              </w:rPr>
              <w:t>[</w:t>
            </w:r>
            <w:r w:rsidRPr="00B24452">
              <w:rPr>
                <w:rStyle w:val="Synvarinline"/>
              </w:rPr>
              <w:t>dadu_layer_group_id</w:t>
            </w:r>
            <w:r w:rsidRPr="00B1560D">
              <w:rPr>
                <w:rStyle w:val="Exprinline"/>
              </w:rPr>
              <w:t>]</w:t>
            </w:r>
            <w:r w:rsidRPr="00A4559E">
              <w:rPr>
                <w:rStyle w:val="Exprinline"/>
              </w:rPr>
              <w:t xml:space="preserve">; </w:t>
            </w:r>
            <w:r w:rsidRPr="00D35E12">
              <w:rPr>
                <w:rStyle w:val="VarNinline"/>
              </w:rPr>
              <w:t>dpth</w:t>
            </w:r>
            <w:r w:rsidRPr="00A4559E">
              <w:rPr>
                <w:rStyle w:val="Exprinline"/>
              </w:rPr>
              <w:t>++ )</w:t>
            </w:r>
          </w:p>
        </w:tc>
        <w:tc>
          <w:tcPr>
            <w:tcW w:w="1417" w:type="dxa"/>
          </w:tcPr>
          <w:p w14:paraId="2F075F88" w14:textId="77777777" w:rsidR="00E03C56" w:rsidRPr="007F33B7" w:rsidRDefault="00E03C56" w:rsidP="00E03C56">
            <w:pPr>
              <w:pStyle w:val="G-PCCTablebody"/>
              <w:jc w:val="center"/>
              <w:rPr>
                <w:rFonts w:eastAsia="MS Mincho"/>
                <w:noProof/>
                <w:lang w:eastAsia="ja-JP"/>
              </w:rPr>
            </w:pPr>
          </w:p>
        </w:tc>
        <w:tc>
          <w:tcPr>
            <w:tcW w:w="1417" w:type="dxa"/>
          </w:tcPr>
          <w:p w14:paraId="48E8A166" w14:textId="77777777" w:rsidR="00E03C56" w:rsidRPr="00B1560D" w:rsidRDefault="00E03C56" w:rsidP="00E03C56">
            <w:pPr>
              <w:pStyle w:val="G-PCCTablebody"/>
              <w:jc w:val="center"/>
              <w:rPr>
                <w:rFonts w:eastAsia="MS Mincho"/>
                <w:noProof/>
                <w:highlight w:val="yellow"/>
                <w:lang w:eastAsia="ja-JP"/>
              </w:rPr>
            </w:pPr>
          </w:p>
        </w:tc>
      </w:tr>
      <w:tr w:rsidR="00E03C56" w:rsidRPr="007F33B7" w14:paraId="3491BA5A" w14:textId="77777777" w:rsidTr="00E34BEB">
        <w:tc>
          <w:tcPr>
            <w:tcW w:w="6803" w:type="dxa"/>
          </w:tcPr>
          <w:p w14:paraId="3D222F6F" w14:textId="77777777" w:rsidR="00E03C56" w:rsidRPr="00A4559E" w:rsidRDefault="00E03C56" w:rsidP="00E03C56">
            <w:pPr>
              <w:pStyle w:val="G-PCCTablebodyKWN"/>
              <w:rPr>
                <w:bCs/>
                <w:lang w:eastAsia="ko-KR"/>
              </w:rPr>
            </w:pPr>
            <w:r w:rsidRPr="00A4559E">
              <w:rPr>
                <w:rStyle w:val="Codeinline"/>
              </w:rPr>
              <w:t>         </w:t>
            </w:r>
            <w:r w:rsidRPr="00C75E56">
              <w:rPr>
                <w:rStyle w:val="Funcinline"/>
              </w:rPr>
              <w:t>for</w:t>
            </w:r>
            <w:r w:rsidRPr="00A4559E">
              <w:rPr>
                <w:rStyle w:val="Exprinline"/>
              </w:rPr>
              <w:t>( </w:t>
            </w:r>
            <w:r>
              <w:rPr>
                <w:rStyle w:val="Var1inline"/>
              </w:rPr>
              <w:t>𝑐</w:t>
            </w:r>
            <w:r w:rsidRPr="00A4559E">
              <w:rPr>
                <w:rStyle w:val="Exprinline"/>
              </w:rPr>
              <w:t xml:space="preserve"> = 1; </w:t>
            </w:r>
            <w:r>
              <w:rPr>
                <w:rStyle w:val="Var1inline"/>
              </w:rPr>
              <w:t>𝑐</w:t>
            </w:r>
            <w:r w:rsidRPr="00A4559E">
              <w:rPr>
                <w:rStyle w:val="Exprinline"/>
              </w:rPr>
              <w:t xml:space="preserve"> &lt; </w:t>
            </w:r>
            <w:r w:rsidRPr="00A739CE">
              <w:rPr>
                <w:rStyle w:val="ExprNameinline"/>
              </w:rPr>
              <w:t>AttrDim</w:t>
            </w:r>
            <w:r w:rsidRPr="00A4559E">
              <w:rPr>
                <w:rStyle w:val="Exprinline"/>
              </w:rPr>
              <w:t xml:space="preserve">; </w:t>
            </w:r>
            <w:r>
              <w:rPr>
                <w:rStyle w:val="Var1inline"/>
              </w:rPr>
              <w:t>𝑐</w:t>
            </w:r>
            <w:r w:rsidRPr="00A4559E">
              <w:rPr>
                <w:rStyle w:val="Exprinline"/>
              </w:rPr>
              <w:t>++)</w:t>
            </w:r>
          </w:p>
        </w:tc>
        <w:tc>
          <w:tcPr>
            <w:tcW w:w="1417" w:type="dxa"/>
          </w:tcPr>
          <w:p w14:paraId="63828CC4" w14:textId="77777777" w:rsidR="00E03C56" w:rsidRPr="007F33B7" w:rsidRDefault="00E03C56" w:rsidP="00E03C56">
            <w:pPr>
              <w:pStyle w:val="G-PCCTablebody"/>
              <w:jc w:val="center"/>
              <w:rPr>
                <w:rFonts w:eastAsia="MS Mincho"/>
                <w:noProof/>
                <w:lang w:eastAsia="ja-JP"/>
              </w:rPr>
            </w:pPr>
          </w:p>
        </w:tc>
        <w:tc>
          <w:tcPr>
            <w:tcW w:w="1417" w:type="dxa"/>
          </w:tcPr>
          <w:p w14:paraId="225F1412" w14:textId="77777777" w:rsidR="00E03C56" w:rsidRPr="00B1560D" w:rsidRDefault="00E03C56" w:rsidP="00E03C56">
            <w:pPr>
              <w:pStyle w:val="G-PCCTablebody"/>
              <w:jc w:val="center"/>
              <w:rPr>
                <w:rFonts w:eastAsia="MS Mincho"/>
                <w:noProof/>
                <w:highlight w:val="yellow"/>
                <w:lang w:eastAsia="ja-JP"/>
              </w:rPr>
            </w:pPr>
          </w:p>
        </w:tc>
      </w:tr>
      <w:tr w:rsidR="00E03C56" w14:paraId="6E1F1E8D" w14:textId="77777777" w:rsidTr="00E34BEB">
        <w:tc>
          <w:tcPr>
            <w:tcW w:w="6803" w:type="dxa"/>
          </w:tcPr>
          <w:p w14:paraId="55A6D0EE" w14:textId="77777777" w:rsidR="00E03C56" w:rsidRPr="00A4559E" w:rsidRDefault="00E03C56" w:rsidP="00E03C56">
            <w:pPr>
              <w:pStyle w:val="G-PCCTablebody"/>
              <w:rPr>
                <w:b/>
                <w:lang w:val="en-US" w:eastAsia="ko-KR"/>
              </w:rPr>
            </w:pPr>
            <w:r w:rsidRPr="00A4559E">
              <w:rPr>
                <w:rStyle w:val="Codeinline"/>
              </w:rPr>
              <w:t>            </w:t>
            </w:r>
            <w:r w:rsidRPr="00A4559E">
              <w:rPr>
                <w:rStyle w:val="Synboldinline"/>
              </w:rPr>
              <w:t>inter_comp_pred_coeff_diff</w:t>
            </w:r>
            <w:r w:rsidRPr="00A4559E">
              <w:rPr>
                <w:rStyle w:val="Exprinline"/>
              </w:rPr>
              <w:t>[ </w:t>
            </w:r>
            <w:r w:rsidRPr="00D35E12">
              <w:rPr>
                <w:rStyle w:val="VarNinline"/>
              </w:rPr>
              <w:t>dpth</w:t>
            </w:r>
            <w:r w:rsidRPr="00A4559E">
              <w:rPr>
                <w:rStyle w:val="Exprinline"/>
              </w:rPr>
              <w:t> ][ </w:t>
            </w:r>
            <w:r>
              <w:rPr>
                <w:rStyle w:val="Var1inline"/>
              </w:rPr>
              <w:t>𝑐</w:t>
            </w:r>
            <w:r w:rsidRPr="00A4559E">
              <w:rPr>
                <w:rStyle w:val="Exprinline"/>
              </w:rPr>
              <w:t> ]</w:t>
            </w:r>
          </w:p>
        </w:tc>
        <w:tc>
          <w:tcPr>
            <w:tcW w:w="1417" w:type="dxa"/>
          </w:tcPr>
          <w:p w14:paraId="7BAA2A2D" w14:textId="77777777" w:rsidR="00E03C56" w:rsidRPr="007F33B7" w:rsidRDefault="00E03C56" w:rsidP="00E03C56">
            <w:pPr>
              <w:pStyle w:val="G-PCCTablebody"/>
              <w:jc w:val="center"/>
              <w:rPr>
                <w:rFonts w:eastAsia="MS Mincho"/>
                <w:noProof/>
                <w:lang w:eastAsia="ja-JP"/>
              </w:rPr>
            </w:pPr>
            <w:r>
              <w:rPr>
                <w:rFonts w:eastAsia="MS Mincho"/>
                <w:noProof/>
                <w:lang w:eastAsia="ja-JP"/>
              </w:rPr>
              <w:t>se(v)</w:t>
            </w:r>
          </w:p>
        </w:tc>
        <w:tc>
          <w:tcPr>
            <w:tcW w:w="1417" w:type="dxa"/>
          </w:tcPr>
          <w:p w14:paraId="4A20F9E2" w14:textId="77777777" w:rsidR="00E03C56" w:rsidRPr="00B1560D" w:rsidRDefault="00E03C56" w:rsidP="00E03C56">
            <w:pPr>
              <w:pStyle w:val="G-PCCTablebody"/>
              <w:jc w:val="center"/>
              <w:rPr>
                <w:rFonts w:eastAsia="MS Mincho"/>
                <w:noProof/>
                <w:highlight w:val="yellow"/>
                <w:lang w:eastAsia="ja-JP"/>
              </w:rPr>
            </w:pPr>
            <w:r w:rsidRPr="00B1560D">
              <w:rPr>
                <w:rFonts w:eastAsia="MS Mincho"/>
                <w:noProof/>
                <w:highlight w:val="yellow"/>
                <w:lang w:eastAsia="ja-JP"/>
              </w:rPr>
              <w:fldChar w:fldCharType="begin" w:fldLock="1"/>
            </w:r>
            <w:r w:rsidRPr="00B1560D">
              <w:rPr>
                <w:rFonts w:eastAsia="MS Mincho"/>
                <w:noProof/>
                <w:highlight w:val="yellow"/>
                <w:lang w:eastAsia="ja-JP"/>
              </w:rPr>
              <w:instrText xml:space="preserve"> REF _Ref99469949 \r \h </w:instrText>
            </w:r>
            <w:r w:rsidRPr="00B1560D">
              <w:rPr>
                <w:rFonts w:eastAsia="MS Mincho"/>
                <w:noProof/>
                <w:highlight w:val="yellow"/>
                <w:lang w:eastAsia="ja-JP"/>
              </w:rPr>
            </w:r>
            <w:r w:rsidRPr="00B1560D">
              <w:rPr>
                <w:rFonts w:eastAsia="MS Mincho"/>
                <w:noProof/>
                <w:highlight w:val="yellow"/>
                <w:lang w:eastAsia="ja-JP"/>
              </w:rPr>
              <w:fldChar w:fldCharType="separate"/>
            </w:r>
            <w:r w:rsidRPr="00B1560D">
              <w:rPr>
                <w:rFonts w:eastAsia="MS Mincho"/>
                <w:noProof/>
                <w:highlight w:val="yellow"/>
                <w:lang w:eastAsia="ja-JP"/>
              </w:rPr>
              <w:t>10.6.10.1</w:t>
            </w:r>
            <w:r w:rsidRPr="00B1560D">
              <w:rPr>
                <w:rFonts w:eastAsia="MS Mincho"/>
                <w:noProof/>
                <w:highlight w:val="yellow"/>
                <w:lang w:eastAsia="ja-JP"/>
              </w:rPr>
              <w:fldChar w:fldCharType="end"/>
            </w:r>
          </w:p>
        </w:tc>
      </w:tr>
      <w:tr w:rsidR="00E03C56" w:rsidRPr="007F33B7" w14:paraId="25684363" w14:textId="77777777" w:rsidTr="00E34BEB">
        <w:tc>
          <w:tcPr>
            <w:tcW w:w="6803" w:type="dxa"/>
          </w:tcPr>
          <w:p w14:paraId="3AE4040E" w14:textId="77777777" w:rsidR="00E03C56" w:rsidRPr="00A4559E" w:rsidRDefault="00E03C56" w:rsidP="00E03C56">
            <w:pPr>
              <w:pStyle w:val="G-PCCTablebodyKWN"/>
              <w:rPr>
                <w:lang w:eastAsia="ko-KR"/>
              </w:rPr>
            </w:pPr>
            <w:r w:rsidRPr="00A4559E">
              <w:rPr>
                <w:rStyle w:val="Codeinline"/>
              </w:rPr>
              <w:t>   </w:t>
            </w:r>
            <w:r w:rsidRPr="00C75E56">
              <w:rPr>
                <w:rStyle w:val="Funcinline"/>
              </w:rPr>
              <w:t>if</w:t>
            </w:r>
            <w:r w:rsidRPr="00A4559E">
              <w:rPr>
                <w:rStyle w:val="Exprinline"/>
              </w:rPr>
              <w:t>( </w:t>
            </w:r>
            <w:r w:rsidRPr="00A4559E">
              <w:rPr>
                <w:rStyle w:val="Synvarinline"/>
              </w:rPr>
              <w:t>attr_qp_offsets_present</w:t>
            </w:r>
            <w:r w:rsidRPr="00A4559E">
              <w:rPr>
                <w:rStyle w:val="Exprinline"/>
              </w:rPr>
              <w:t> )</w:t>
            </w:r>
          </w:p>
        </w:tc>
        <w:tc>
          <w:tcPr>
            <w:tcW w:w="1417" w:type="dxa"/>
          </w:tcPr>
          <w:p w14:paraId="587C583D" w14:textId="77777777" w:rsidR="00E03C56" w:rsidRPr="007F33B7" w:rsidRDefault="00E03C56" w:rsidP="00E03C56">
            <w:pPr>
              <w:pStyle w:val="G-PCCTablebody"/>
              <w:jc w:val="center"/>
              <w:rPr>
                <w:rFonts w:eastAsia="MS Mincho"/>
                <w:noProof/>
                <w:lang w:eastAsia="ja-JP"/>
              </w:rPr>
            </w:pPr>
          </w:p>
        </w:tc>
        <w:tc>
          <w:tcPr>
            <w:tcW w:w="1417" w:type="dxa"/>
          </w:tcPr>
          <w:p w14:paraId="3551FD1E" w14:textId="77777777" w:rsidR="00E03C56" w:rsidRPr="00B1560D" w:rsidRDefault="00E03C56" w:rsidP="00E03C56">
            <w:pPr>
              <w:pStyle w:val="G-PCCTablebody"/>
              <w:jc w:val="center"/>
              <w:rPr>
                <w:rFonts w:eastAsia="MS Mincho"/>
                <w:noProof/>
                <w:highlight w:val="yellow"/>
                <w:lang w:eastAsia="ja-JP"/>
              </w:rPr>
            </w:pPr>
          </w:p>
        </w:tc>
      </w:tr>
      <w:tr w:rsidR="00E03C56" w:rsidRPr="004F2A4F" w14:paraId="7CD7871D" w14:textId="77777777" w:rsidTr="00E34BEB">
        <w:tc>
          <w:tcPr>
            <w:tcW w:w="6803" w:type="dxa"/>
          </w:tcPr>
          <w:p w14:paraId="2BEDFE7D" w14:textId="77777777" w:rsidR="00E03C56" w:rsidRPr="00A4559E" w:rsidRDefault="00E03C56" w:rsidP="00E03C56">
            <w:pPr>
              <w:pStyle w:val="G-PCCTablebodyKWN"/>
              <w:rPr>
                <w:lang w:eastAsia="ko-KR"/>
              </w:rPr>
            </w:pPr>
            <w:r w:rsidRPr="00A4559E">
              <w:rPr>
                <w:rStyle w:val="Codeinline"/>
              </w:rPr>
              <w:t>      </w:t>
            </w:r>
            <w:r w:rsidRPr="00C75E56">
              <w:rPr>
                <w:rStyle w:val="Funcinline"/>
              </w:rPr>
              <w:t>for</w:t>
            </w:r>
            <w:r w:rsidRPr="00A4559E">
              <w:rPr>
                <w:rStyle w:val="Exprinline"/>
              </w:rPr>
              <w:t>( </w:t>
            </w:r>
            <w:r w:rsidRPr="00D35E12">
              <w:rPr>
                <w:rStyle w:val="VarNinline"/>
              </w:rPr>
              <w:t>qc</w:t>
            </w:r>
            <w:r w:rsidRPr="00A4559E">
              <w:rPr>
                <w:rStyle w:val="Exprinline"/>
              </w:rPr>
              <w:t xml:space="preserve"> = 0; </w:t>
            </w:r>
            <w:r w:rsidRPr="00D35E12">
              <w:rPr>
                <w:rStyle w:val="VarNinline"/>
              </w:rPr>
              <w:t>qc</w:t>
            </w:r>
            <w:r w:rsidRPr="00A4559E">
              <w:rPr>
                <w:rStyle w:val="Exprinline"/>
              </w:rPr>
              <w:t xml:space="preserve"> &lt; </w:t>
            </w:r>
            <w:r w:rsidRPr="00630DFE">
              <w:rPr>
                <w:rStyle w:val="Funcinline"/>
              </w:rPr>
              <w:t>Min</w:t>
            </w:r>
            <w:r w:rsidRPr="00A4559E">
              <w:rPr>
                <w:rStyle w:val="Exprinline"/>
              </w:rPr>
              <w:t xml:space="preserve">( 2, </w:t>
            </w:r>
            <w:r w:rsidRPr="00A739CE">
              <w:rPr>
                <w:rStyle w:val="ExprNameinline"/>
              </w:rPr>
              <w:t>AttrDim</w:t>
            </w:r>
            <w:r w:rsidRPr="00A4559E">
              <w:rPr>
                <w:rStyle w:val="Exprinline"/>
              </w:rPr>
              <w:t xml:space="preserve"> ); </w:t>
            </w:r>
            <w:r w:rsidRPr="00D35E12">
              <w:rPr>
                <w:rStyle w:val="VarNinline"/>
              </w:rPr>
              <w:t>qc</w:t>
            </w:r>
            <w:r w:rsidRPr="00A4559E">
              <w:rPr>
                <w:rStyle w:val="Exprinline"/>
              </w:rPr>
              <w:t>++)</w:t>
            </w:r>
          </w:p>
        </w:tc>
        <w:tc>
          <w:tcPr>
            <w:tcW w:w="1417" w:type="dxa"/>
          </w:tcPr>
          <w:p w14:paraId="6448CCDC" w14:textId="77777777" w:rsidR="00E03C56" w:rsidRPr="004F2A4F" w:rsidRDefault="00E03C56" w:rsidP="00E03C56">
            <w:pPr>
              <w:pStyle w:val="G-PCCTablebody"/>
              <w:jc w:val="center"/>
              <w:rPr>
                <w:rFonts w:eastAsia="MS Mincho"/>
                <w:bCs/>
                <w:noProof/>
                <w:lang w:eastAsia="ja-JP"/>
              </w:rPr>
            </w:pPr>
          </w:p>
        </w:tc>
        <w:tc>
          <w:tcPr>
            <w:tcW w:w="1417" w:type="dxa"/>
          </w:tcPr>
          <w:p w14:paraId="57E810C0" w14:textId="77777777" w:rsidR="00E03C56" w:rsidRPr="00B1560D" w:rsidRDefault="00E03C56" w:rsidP="00E03C56">
            <w:pPr>
              <w:pStyle w:val="G-PCCTablebody"/>
              <w:jc w:val="center"/>
              <w:rPr>
                <w:rFonts w:eastAsia="MS Mincho"/>
                <w:bCs/>
                <w:noProof/>
                <w:highlight w:val="yellow"/>
                <w:lang w:eastAsia="ja-JP"/>
              </w:rPr>
            </w:pPr>
          </w:p>
        </w:tc>
      </w:tr>
      <w:tr w:rsidR="00E03C56" w14:paraId="41C733B6" w14:textId="77777777" w:rsidTr="00E34BEB">
        <w:tc>
          <w:tcPr>
            <w:tcW w:w="6803" w:type="dxa"/>
          </w:tcPr>
          <w:p w14:paraId="73675CEB" w14:textId="77777777" w:rsidR="00E03C56" w:rsidRPr="00A4559E" w:rsidRDefault="00E03C56" w:rsidP="00E03C56">
            <w:pPr>
              <w:pStyle w:val="G-PCCTablebody"/>
              <w:rPr>
                <w:lang w:eastAsia="ko-KR"/>
              </w:rPr>
            </w:pPr>
            <w:r w:rsidRPr="00A4559E">
              <w:rPr>
                <w:rStyle w:val="Codeinline"/>
              </w:rPr>
              <w:t>         </w:t>
            </w:r>
            <w:r w:rsidRPr="00A4559E">
              <w:rPr>
                <w:rStyle w:val="Synboldinline"/>
              </w:rPr>
              <w:t>attr_qp_offset</w:t>
            </w:r>
            <w:r w:rsidRPr="00A4559E">
              <w:rPr>
                <w:rStyle w:val="Exprinline"/>
              </w:rPr>
              <w:t>[ </w:t>
            </w:r>
            <w:r w:rsidRPr="00D35E12">
              <w:rPr>
                <w:rStyle w:val="VarNinline"/>
              </w:rPr>
              <w:t>qc</w:t>
            </w:r>
            <w:r w:rsidRPr="00A4559E">
              <w:rPr>
                <w:rStyle w:val="Exprinline"/>
              </w:rPr>
              <w:t> ]</w:t>
            </w:r>
          </w:p>
        </w:tc>
        <w:tc>
          <w:tcPr>
            <w:tcW w:w="1417" w:type="dxa"/>
          </w:tcPr>
          <w:p w14:paraId="5F648719" w14:textId="77777777" w:rsidR="00E03C56" w:rsidRPr="004F2A4F" w:rsidRDefault="00E03C56" w:rsidP="00E03C56">
            <w:pPr>
              <w:pStyle w:val="G-PCCTablebody"/>
              <w:jc w:val="center"/>
              <w:rPr>
                <w:rFonts w:eastAsia="MS Mincho"/>
                <w:bCs/>
                <w:noProof/>
                <w:lang w:eastAsia="ja-JP"/>
              </w:rPr>
            </w:pPr>
            <w:r>
              <w:rPr>
                <w:rFonts w:eastAsia="MS Mincho"/>
                <w:bCs/>
                <w:noProof/>
                <w:lang w:eastAsia="ja-JP"/>
              </w:rPr>
              <w:t>se(v)</w:t>
            </w:r>
          </w:p>
        </w:tc>
        <w:tc>
          <w:tcPr>
            <w:tcW w:w="1417" w:type="dxa"/>
          </w:tcPr>
          <w:p w14:paraId="2E9FC14B" w14:textId="77777777" w:rsidR="00E03C56" w:rsidRPr="00B1560D" w:rsidRDefault="00E03C56" w:rsidP="00E03C56">
            <w:pPr>
              <w:pStyle w:val="G-PCCTablebody"/>
              <w:jc w:val="center"/>
              <w:rPr>
                <w:rFonts w:eastAsia="MS Mincho"/>
                <w:bCs/>
                <w:noProof/>
                <w:highlight w:val="yellow"/>
                <w:lang w:eastAsia="ja-JP"/>
              </w:rPr>
            </w:pPr>
            <w:r w:rsidRPr="00B1560D">
              <w:rPr>
                <w:rFonts w:eastAsia="MS Mincho"/>
                <w:bCs/>
                <w:noProof/>
                <w:highlight w:val="yellow"/>
                <w:lang w:eastAsia="ja-JP"/>
              </w:rPr>
              <w:fldChar w:fldCharType="begin" w:fldLock="1"/>
            </w:r>
            <w:r w:rsidRPr="00B1560D">
              <w:rPr>
                <w:rFonts w:eastAsia="MS Mincho"/>
                <w:bCs/>
                <w:noProof/>
                <w:highlight w:val="yellow"/>
                <w:lang w:eastAsia="ja-JP"/>
              </w:rPr>
              <w:instrText xml:space="preserve"> REF _Ref99461455 \r \h </w:instrText>
            </w:r>
            <w:r w:rsidRPr="00B1560D">
              <w:rPr>
                <w:rFonts w:eastAsia="MS Mincho"/>
                <w:bCs/>
                <w:noProof/>
                <w:highlight w:val="yellow"/>
                <w:lang w:eastAsia="ja-JP"/>
              </w:rPr>
            </w:r>
            <w:r w:rsidRPr="00B1560D">
              <w:rPr>
                <w:rFonts w:eastAsia="MS Mincho"/>
                <w:bCs/>
                <w:noProof/>
                <w:highlight w:val="yellow"/>
                <w:lang w:eastAsia="ja-JP"/>
              </w:rPr>
              <w:fldChar w:fldCharType="separate"/>
            </w:r>
            <w:r w:rsidRPr="00B1560D">
              <w:rPr>
                <w:rFonts w:eastAsia="MS Mincho"/>
                <w:bCs/>
                <w:noProof/>
                <w:highlight w:val="yellow"/>
                <w:lang w:eastAsia="ja-JP"/>
              </w:rPr>
              <w:t>10.7.1</w:t>
            </w:r>
            <w:r w:rsidRPr="00B1560D">
              <w:rPr>
                <w:rFonts w:eastAsia="MS Mincho"/>
                <w:bCs/>
                <w:noProof/>
                <w:highlight w:val="yellow"/>
                <w:lang w:eastAsia="ja-JP"/>
              </w:rPr>
              <w:fldChar w:fldCharType="end"/>
            </w:r>
          </w:p>
        </w:tc>
      </w:tr>
      <w:tr w:rsidR="00E03C56" w:rsidRPr="00A4559E" w14:paraId="0A6A072C" w14:textId="77777777" w:rsidTr="00E34BEB">
        <w:tc>
          <w:tcPr>
            <w:tcW w:w="6803" w:type="dxa"/>
          </w:tcPr>
          <w:p w14:paraId="36CE0ACC" w14:textId="5BB2D9B5" w:rsidR="00E03C56" w:rsidRPr="00A4559E" w:rsidRDefault="00E03C56" w:rsidP="00E03C56">
            <w:pPr>
              <w:pStyle w:val="G-PCCTablebody"/>
              <w:rPr>
                <w:rStyle w:val="Codeinline"/>
              </w:rPr>
            </w:pPr>
            <w:r w:rsidRPr="00A4559E">
              <w:rPr>
                <w:rStyle w:val="Codeinline"/>
              </w:rPr>
              <w:t>   </w:t>
            </w:r>
            <w:r w:rsidRPr="00A4559E">
              <w:rPr>
                <w:rStyle w:val="Synboldinline"/>
              </w:rPr>
              <w:t>attr_qp_layers_present</w:t>
            </w:r>
          </w:p>
        </w:tc>
        <w:tc>
          <w:tcPr>
            <w:tcW w:w="1417" w:type="dxa"/>
          </w:tcPr>
          <w:p w14:paraId="1980F440" w14:textId="7756E944" w:rsidR="00E03C56" w:rsidRPr="00A4559E" w:rsidRDefault="00E03C56" w:rsidP="00E03C56">
            <w:pPr>
              <w:pStyle w:val="G-PCCTablebody"/>
              <w:jc w:val="center"/>
              <w:rPr>
                <w:noProof/>
              </w:rPr>
            </w:pPr>
            <w:r w:rsidRPr="007F33B7">
              <w:rPr>
                <w:rFonts w:eastAsia="MS Mincho"/>
                <w:bCs/>
                <w:noProof/>
                <w:lang w:eastAsia="ja-JP"/>
              </w:rPr>
              <w:t>u(1)</w:t>
            </w:r>
          </w:p>
        </w:tc>
        <w:tc>
          <w:tcPr>
            <w:tcW w:w="1417" w:type="dxa"/>
          </w:tcPr>
          <w:p w14:paraId="03270150" w14:textId="5C3FC0D9" w:rsidR="00E03C56" w:rsidRPr="00A4559E" w:rsidRDefault="00E03C56" w:rsidP="00E03C56">
            <w:pPr>
              <w:pStyle w:val="G-PCCTablebody"/>
              <w:jc w:val="center"/>
              <w:rPr>
                <w:noProof/>
              </w:rPr>
            </w:pPr>
            <w:r w:rsidRPr="00B1560D">
              <w:rPr>
                <w:rFonts w:eastAsia="MS Mincho"/>
                <w:bCs/>
                <w:noProof/>
                <w:highlight w:val="yellow"/>
                <w:lang w:eastAsia="ja-JP"/>
              </w:rPr>
              <w:fldChar w:fldCharType="begin" w:fldLock="1"/>
            </w:r>
            <w:r w:rsidRPr="00B1560D">
              <w:rPr>
                <w:rFonts w:eastAsia="MS Mincho"/>
                <w:bCs/>
                <w:noProof/>
                <w:highlight w:val="yellow"/>
                <w:lang w:eastAsia="ja-JP"/>
              </w:rPr>
              <w:instrText xml:space="preserve"> REF _Ref99461455 \r \h </w:instrText>
            </w:r>
            <w:r w:rsidRPr="00B1560D">
              <w:rPr>
                <w:rFonts w:eastAsia="MS Mincho"/>
                <w:bCs/>
                <w:noProof/>
                <w:highlight w:val="yellow"/>
                <w:lang w:eastAsia="ja-JP"/>
              </w:rPr>
            </w:r>
            <w:r w:rsidRPr="00B1560D">
              <w:rPr>
                <w:rFonts w:eastAsia="MS Mincho"/>
                <w:bCs/>
                <w:noProof/>
                <w:highlight w:val="yellow"/>
                <w:lang w:eastAsia="ja-JP"/>
              </w:rPr>
              <w:fldChar w:fldCharType="separate"/>
            </w:r>
            <w:r w:rsidRPr="00B1560D">
              <w:rPr>
                <w:rFonts w:eastAsia="MS Mincho"/>
                <w:bCs/>
                <w:noProof/>
                <w:highlight w:val="yellow"/>
                <w:lang w:eastAsia="ja-JP"/>
              </w:rPr>
              <w:t>10.7.1</w:t>
            </w:r>
            <w:r w:rsidRPr="00B1560D">
              <w:rPr>
                <w:rFonts w:eastAsia="MS Mincho"/>
                <w:bCs/>
                <w:noProof/>
                <w:highlight w:val="yellow"/>
                <w:lang w:eastAsia="ja-JP"/>
              </w:rPr>
              <w:fldChar w:fldCharType="end"/>
            </w:r>
          </w:p>
        </w:tc>
      </w:tr>
      <w:tr w:rsidR="00E03C56" w:rsidRPr="00A4559E" w14:paraId="2C5E5E82" w14:textId="77777777" w:rsidTr="00E34BEB">
        <w:tc>
          <w:tcPr>
            <w:tcW w:w="6803" w:type="dxa"/>
          </w:tcPr>
          <w:p w14:paraId="238A80A7" w14:textId="14D63B72" w:rsidR="00E03C56" w:rsidRPr="00A4559E" w:rsidRDefault="00E03C56" w:rsidP="000D51FB">
            <w:pPr>
              <w:pStyle w:val="G-PCCTablebodyKWN"/>
              <w:rPr>
                <w:rStyle w:val="Codeinline"/>
              </w:rPr>
            </w:pPr>
            <w:r w:rsidRPr="00A4559E">
              <w:rPr>
                <w:rStyle w:val="Codeinline"/>
              </w:rPr>
              <w:lastRenderedPageBreak/>
              <w:t>   </w:t>
            </w:r>
            <w:r w:rsidRPr="00C75E56">
              <w:rPr>
                <w:rStyle w:val="Funcinline"/>
              </w:rPr>
              <w:t>if</w:t>
            </w:r>
            <w:r w:rsidRPr="00A4559E">
              <w:rPr>
                <w:rStyle w:val="Exprinline"/>
              </w:rPr>
              <w:t>( </w:t>
            </w:r>
            <w:r w:rsidRPr="00A4559E">
              <w:rPr>
                <w:rStyle w:val="Synvarinline"/>
              </w:rPr>
              <w:t>attr_qp_layers_present</w:t>
            </w:r>
            <w:r w:rsidRPr="00A4559E">
              <w:rPr>
                <w:rStyle w:val="Exprinline"/>
              </w:rPr>
              <w:t> ) {</w:t>
            </w:r>
          </w:p>
        </w:tc>
        <w:tc>
          <w:tcPr>
            <w:tcW w:w="1417" w:type="dxa"/>
          </w:tcPr>
          <w:p w14:paraId="13763FEB" w14:textId="77777777" w:rsidR="00E03C56" w:rsidRPr="00A4559E" w:rsidRDefault="00E03C56" w:rsidP="00E03C56">
            <w:pPr>
              <w:pStyle w:val="G-PCCTablebody"/>
              <w:jc w:val="center"/>
              <w:rPr>
                <w:noProof/>
              </w:rPr>
            </w:pPr>
          </w:p>
        </w:tc>
        <w:tc>
          <w:tcPr>
            <w:tcW w:w="1417" w:type="dxa"/>
          </w:tcPr>
          <w:p w14:paraId="3A7EC528" w14:textId="77777777" w:rsidR="00E03C56" w:rsidRPr="00A4559E" w:rsidRDefault="00E03C56" w:rsidP="00E03C56">
            <w:pPr>
              <w:pStyle w:val="G-PCCTablebody"/>
              <w:jc w:val="center"/>
              <w:rPr>
                <w:noProof/>
              </w:rPr>
            </w:pPr>
          </w:p>
        </w:tc>
      </w:tr>
      <w:tr w:rsidR="00E03C56" w:rsidRPr="00A4559E" w14:paraId="2F401303" w14:textId="77777777" w:rsidTr="00E34BEB">
        <w:tc>
          <w:tcPr>
            <w:tcW w:w="6803" w:type="dxa"/>
          </w:tcPr>
          <w:p w14:paraId="45C48286" w14:textId="79B34C7E" w:rsidR="00E03C56" w:rsidRPr="00A4559E" w:rsidRDefault="00E03C56" w:rsidP="00E03C56">
            <w:pPr>
              <w:pStyle w:val="G-PCCTablebody"/>
              <w:rPr>
                <w:rStyle w:val="Codeinline"/>
              </w:rPr>
            </w:pPr>
            <w:r w:rsidRPr="00A4559E">
              <w:rPr>
                <w:rStyle w:val="Codeinline"/>
              </w:rPr>
              <w:t>      </w:t>
            </w:r>
            <w:r w:rsidRPr="00A4559E">
              <w:rPr>
                <w:rStyle w:val="Synboldinline"/>
              </w:rPr>
              <w:t>attr_qp_layer_cnt_minus1</w:t>
            </w:r>
          </w:p>
        </w:tc>
        <w:tc>
          <w:tcPr>
            <w:tcW w:w="1417" w:type="dxa"/>
          </w:tcPr>
          <w:p w14:paraId="1ED01796" w14:textId="6E8A73EF" w:rsidR="00E03C56" w:rsidRPr="00A4559E" w:rsidRDefault="00E03C56" w:rsidP="00E03C56">
            <w:pPr>
              <w:pStyle w:val="G-PCCTablebody"/>
              <w:jc w:val="center"/>
              <w:rPr>
                <w:noProof/>
              </w:rPr>
            </w:pPr>
            <w:r w:rsidRPr="007F33B7">
              <w:rPr>
                <w:rFonts w:eastAsia="MS Mincho"/>
                <w:bCs/>
                <w:noProof/>
                <w:lang w:eastAsia="ja-JP"/>
              </w:rPr>
              <w:t>ue(v)</w:t>
            </w:r>
          </w:p>
        </w:tc>
        <w:tc>
          <w:tcPr>
            <w:tcW w:w="1417" w:type="dxa"/>
          </w:tcPr>
          <w:p w14:paraId="3025A538" w14:textId="508E82E5" w:rsidR="00E03C56" w:rsidRPr="00A4559E" w:rsidRDefault="00E03C56" w:rsidP="00E03C56">
            <w:pPr>
              <w:pStyle w:val="G-PCCTablebody"/>
              <w:jc w:val="center"/>
              <w:rPr>
                <w:noProof/>
              </w:rPr>
            </w:pPr>
            <w:r w:rsidRPr="00B1560D">
              <w:rPr>
                <w:rFonts w:eastAsia="MS Mincho"/>
                <w:bCs/>
                <w:noProof/>
                <w:highlight w:val="yellow"/>
                <w:lang w:eastAsia="ja-JP"/>
              </w:rPr>
              <w:fldChar w:fldCharType="begin" w:fldLock="1"/>
            </w:r>
            <w:r w:rsidRPr="00B1560D">
              <w:rPr>
                <w:rFonts w:eastAsia="MS Mincho"/>
                <w:bCs/>
                <w:noProof/>
                <w:highlight w:val="yellow"/>
                <w:lang w:eastAsia="ja-JP"/>
              </w:rPr>
              <w:instrText xml:space="preserve"> REF _Ref99461455 \r \h </w:instrText>
            </w:r>
            <w:r w:rsidRPr="00B1560D">
              <w:rPr>
                <w:rFonts w:eastAsia="MS Mincho"/>
                <w:bCs/>
                <w:noProof/>
                <w:highlight w:val="yellow"/>
                <w:lang w:eastAsia="ja-JP"/>
              </w:rPr>
            </w:r>
            <w:r w:rsidRPr="00B1560D">
              <w:rPr>
                <w:rFonts w:eastAsia="MS Mincho"/>
                <w:bCs/>
                <w:noProof/>
                <w:highlight w:val="yellow"/>
                <w:lang w:eastAsia="ja-JP"/>
              </w:rPr>
              <w:fldChar w:fldCharType="separate"/>
            </w:r>
            <w:r w:rsidRPr="00B1560D">
              <w:rPr>
                <w:rFonts w:eastAsia="MS Mincho"/>
                <w:bCs/>
                <w:noProof/>
                <w:highlight w:val="yellow"/>
                <w:lang w:eastAsia="ja-JP"/>
              </w:rPr>
              <w:t>10.7.1</w:t>
            </w:r>
            <w:r w:rsidRPr="00B1560D">
              <w:rPr>
                <w:rFonts w:eastAsia="MS Mincho"/>
                <w:bCs/>
                <w:noProof/>
                <w:highlight w:val="yellow"/>
                <w:lang w:eastAsia="ja-JP"/>
              </w:rPr>
              <w:fldChar w:fldCharType="end"/>
            </w:r>
          </w:p>
        </w:tc>
      </w:tr>
      <w:tr w:rsidR="00E03C56" w:rsidRPr="00A4559E" w14:paraId="1E12C80F" w14:textId="77777777" w:rsidTr="00E34BEB">
        <w:tc>
          <w:tcPr>
            <w:tcW w:w="6803" w:type="dxa"/>
          </w:tcPr>
          <w:p w14:paraId="566322EA" w14:textId="06407AC3" w:rsidR="00E03C56" w:rsidRPr="00A4559E" w:rsidRDefault="00E03C56" w:rsidP="000D51FB">
            <w:pPr>
              <w:pStyle w:val="G-PCCTablebodyKWN"/>
              <w:rPr>
                <w:rStyle w:val="Codeinline"/>
              </w:rPr>
            </w:pPr>
            <w:r w:rsidRPr="00A4559E">
              <w:rPr>
                <w:rStyle w:val="Codeinline"/>
              </w:rPr>
              <w:t>      </w:t>
            </w:r>
            <w:r w:rsidRPr="00C75E56">
              <w:rPr>
                <w:rStyle w:val="Funcinline"/>
              </w:rPr>
              <w:t>for</w:t>
            </w:r>
            <w:r w:rsidRPr="00A4559E">
              <w:rPr>
                <w:rStyle w:val="Exprinline"/>
              </w:rPr>
              <w:t>( </w:t>
            </w:r>
            <w:r w:rsidRPr="00D35E12">
              <w:rPr>
                <w:rStyle w:val="VarNinline"/>
              </w:rPr>
              <w:t>dpth</w:t>
            </w:r>
            <w:r w:rsidRPr="00A4559E">
              <w:rPr>
                <w:rStyle w:val="Exprinline"/>
              </w:rPr>
              <w:t xml:space="preserve"> = 0; </w:t>
            </w:r>
            <w:r w:rsidRPr="00D35E12">
              <w:rPr>
                <w:rStyle w:val="VarNinline"/>
              </w:rPr>
              <w:t>dpth</w:t>
            </w:r>
            <w:r w:rsidRPr="00A4559E">
              <w:rPr>
                <w:rStyle w:val="Exprinline"/>
              </w:rPr>
              <w:t xml:space="preserve"> ≤ </w:t>
            </w:r>
            <w:r w:rsidRPr="00A4559E">
              <w:rPr>
                <w:rStyle w:val="Synvarinline"/>
              </w:rPr>
              <w:t>attr_qp_layer_cnt_minus1</w:t>
            </w:r>
            <w:r w:rsidRPr="00A4559E">
              <w:rPr>
                <w:rStyle w:val="Exprinline"/>
              </w:rPr>
              <w:t xml:space="preserve">; </w:t>
            </w:r>
            <w:r w:rsidRPr="00D35E12">
              <w:rPr>
                <w:rStyle w:val="VarNinline"/>
              </w:rPr>
              <w:t>dpth</w:t>
            </w:r>
            <w:r w:rsidRPr="00A4559E">
              <w:rPr>
                <w:rStyle w:val="Exprinline"/>
              </w:rPr>
              <w:t>++ )</w:t>
            </w:r>
          </w:p>
        </w:tc>
        <w:tc>
          <w:tcPr>
            <w:tcW w:w="1417" w:type="dxa"/>
          </w:tcPr>
          <w:p w14:paraId="343F540F" w14:textId="77777777" w:rsidR="00E03C56" w:rsidRPr="00A4559E" w:rsidRDefault="00E03C56" w:rsidP="00E03C56">
            <w:pPr>
              <w:pStyle w:val="G-PCCTablebody"/>
              <w:jc w:val="center"/>
              <w:rPr>
                <w:noProof/>
              </w:rPr>
            </w:pPr>
          </w:p>
        </w:tc>
        <w:tc>
          <w:tcPr>
            <w:tcW w:w="1417" w:type="dxa"/>
          </w:tcPr>
          <w:p w14:paraId="7C88903F" w14:textId="77777777" w:rsidR="00E03C56" w:rsidRPr="00A4559E" w:rsidRDefault="00E03C56" w:rsidP="00E03C56">
            <w:pPr>
              <w:pStyle w:val="G-PCCTablebody"/>
              <w:jc w:val="center"/>
              <w:rPr>
                <w:noProof/>
              </w:rPr>
            </w:pPr>
          </w:p>
        </w:tc>
      </w:tr>
      <w:tr w:rsidR="00E03C56" w:rsidRPr="00A4559E" w14:paraId="6E7A8723" w14:textId="77777777" w:rsidTr="00E34BEB">
        <w:tc>
          <w:tcPr>
            <w:tcW w:w="6803" w:type="dxa"/>
          </w:tcPr>
          <w:p w14:paraId="0D9D08D0" w14:textId="72B25012" w:rsidR="00E03C56" w:rsidRPr="00A4559E" w:rsidRDefault="00E03C56" w:rsidP="000D51FB">
            <w:pPr>
              <w:pStyle w:val="G-PCCTablebodyKWN"/>
              <w:rPr>
                <w:rStyle w:val="Codeinline"/>
              </w:rPr>
            </w:pPr>
            <w:r w:rsidRPr="00A4559E">
              <w:rPr>
                <w:rStyle w:val="Codeinline"/>
              </w:rPr>
              <w:t>         </w:t>
            </w:r>
            <w:r w:rsidRPr="00C75E56">
              <w:rPr>
                <w:rStyle w:val="Funcinline"/>
              </w:rPr>
              <w:t>for</w:t>
            </w:r>
            <w:r w:rsidRPr="00A4559E">
              <w:rPr>
                <w:rStyle w:val="Exprinline"/>
              </w:rPr>
              <w:t>( </w:t>
            </w:r>
            <w:r w:rsidRPr="00D35E12">
              <w:rPr>
                <w:rStyle w:val="VarNinline"/>
              </w:rPr>
              <w:t>qc</w:t>
            </w:r>
            <w:r w:rsidRPr="00A4559E">
              <w:rPr>
                <w:rStyle w:val="Exprinline"/>
              </w:rPr>
              <w:t xml:space="preserve"> = 0; </w:t>
            </w:r>
            <w:r w:rsidRPr="00D35E12">
              <w:rPr>
                <w:rStyle w:val="VarNinline"/>
              </w:rPr>
              <w:t>qc</w:t>
            </w:r>
            <w:r w:rsidRPr="00A4559E">
              <w:rPr>
                <w:rStyle w:val="Exprinline"/>
              </w:rPr>
              <w:t xml:space="preserve"> &lt; </w:t>
            </w:r>
            <w:r w:rsidRPr="00630DFE">
              <w:rPr>
                <w:rStyle w:val="Funcinline"/>
              </w:rPr>
              <w:t>Min</w:t>
            </w:r>
            <w:r w:rsidRPr="00A4559E">
              <w:rPr>
                <w:rStyle w:val="Exprinline"/>
              </w:rPr>
              <w:t xml:space="preserve">( 2, </w:t>
            </w:r>
            <w:r w:rsidRPr="00A739CE">
              <w:rPr>
                <w:rStyle w:val="ExprNameinline"/>
              </w:rPr>
              <w:t>AttrDim</w:t>
            </w:r>
            <w:r w:rsidRPr="00A4559E">
              <w:rPr>
                <w:rStyle w:val="Exprinline"/>
              </w:rPr>
              <w:t xml:space="preserve"> ); </w:t>
            </w:r>
            <w:r w:rsidRPr="00D35E12">
              <w:rPr>
                <w:rStyle w:val="VarNinline"/>
              </w:rPr>
              <w:t>qc</w:t>
            </w:r>
            <w:r w:rsidRPr="00A4559E">
              <w:rPr>
                <w:rStyle w:val="Exprinline"/>
              </w:rPr>
              <w:t>++ )</w:t>
            </w:r>
          </w:p>
        </w:tc>
        <w:tc>
          <w:tcPr>
            <w:tcW w:w="1417" w:type="dxa"/>
          </w:tcPr>
          <w:p w14:paraId="5C67D3C6" w14:textId="77777777" w:rsidR="00E03C56" w:rsidRPr="00A4559E" w:rsidRDefault="00E03C56" w:rsidP="00E03C56">
            <w:pPr>
              <w:pStyle w:val="G-PCCTablebody"/>
              <w:jc w:val="center"/>
              <w:rPr>
                <w:noProof/>
              </w:rPr>
            </w:pPr>
          </w:p>
        </w:tc>
        <w:tc>
          <w:tcPr>
            <w:tcW w:w="1417" w:type="dxa"/>
          </w:tcPr>
          <w:p w14:paraId="16344652" w14:textId="77777777" w:rsidR="00E03C56" w:rsidRPr="00A4559E" w:rsidRDefault="00E03C56" w:rsidP="00E03C56">
            <w:pPr>
              <w:pStyle w:val="G-PCCTablebody"/>
              <w:jc w:val="center"/>
              <w:rPr>
                <w:noProof/>
              </w:rPr>
            </w:pPr>
          </w:p>
        </w:tc>
      </w:tr>
      <w:tr w:rsidR="00E03C56" w:rsidRPr="00A4559E" w14:paraId="32025F94" w14:textId="77777777" w:rsidTr="00E34BEB">
        <w:tc>
          <w:tcPr>
            <w:tcW w:w="6803" w:type="dxa"/>
          </w:tcPr>
          <w:p w14:paraId="57DF23AA" w14:textId="3DB6BC73" w:rsidR="00E03C56" w:rsidRPr="00A4559E" w:rsidRDefault="00E03C56" w:rsidP="00E03C56">
            <w:pPr>
              <w:pStyle w:val="G-PCCTablebody"/>
              <w:rPr>
                <w:rStyle w:val="Codeinline"/>
              </w:rPr>
            </w:pPr>
            <w:r w:rsidRPr="00A4559E">
              <w:rPr>
                <w:rStyle w:val="Codeinline"/>
              </w:rPr>
              <w:t>            </w:t>
            </w:r>
            <w:r w:rsidRPr="00A4559E">
              <w:rPr>
                <w:rStyle w:val="Synboldinline"/>
              </w:rPr>
              <w:t>attr_qp_layer_offset</w:t>
            </w:r>
            <w:r w:rsidRPr="00A4559E">
              <w:rPr>
                <w:rStyle w:val="Exprinline"/>
              </w:rPr>
              <w:t>[ </w:t>
            </w:r>
            <w:r w:rsidRPr="00D35E12">
              <w:rPr>
                <w:rStyle w:val="VarNinline"/>
              </w:rPr>
              <w:t>dpth</w:t>
            </w:r>
            <w:r w:rsidRPr="00A4559E">
              <w:rPr>
                <w:rStyle w:val="Exprinline"/>
              </w:rPr>
              <w:t> ][ </w:t>
            </w:r>
            <w:r w:rsidRPr="00D35E12">
              <w:rPr>
                <w:rStyle w:val="VarNinline"/>
              </w:rPr>
              <w:t>qc</w:t>
            </w:r>
            <w:r w:rsidRPr="00A4559E">
              <w:rPr>
                <w:rStyle w:val="Exprinline"/>
              </w:rPr>
              <w:t> ]</w:t>
            </w:r>
          </w:p>
        </w:tc>
        <w:tc>
          <w:tcPr>
            <w:tcW w:w="1417" w:type="dxa"/>
          </w:tcPr>
          <w:p w14:paraId="26681E14" w14:textId="26684FA3" w:rsidR="00E03C56" w:rsidRPr="00A4559E" w:rsidRDefault="00E03C56" w:rsidP="00E03C56">
            <w:pPr>
              <w:pStyle w:val="G-PCCTablebody"/>
              <w:jc w:val="center"/>
              <w:rPr>
                <w:noProof/>
              </w:rPr>
            </w:pPr>
            <w:r>
              <w:rPr>
                <w:rFonts w:eastAsia="MS Mincho"/>
                <w:bCs/>
                <w:noProof/>
                <w:lang w:eastAsia="ja-JP"/>
              </w:rPr>
              <w:t>se(v)</w:t>
            </w:r>
          </w:p>
        </w:tc>
        <w:tc>
          <w:tcPr>
            <w:tcW w:w="1417" w:type="dxa"/>
          </w:tcPr>
          <w:p w14:paraId="0356BFA2" w14:textId="0AC3DB1D" w:rsidR="00E03C56" w:rsidRPr="00A4559E" w:rsidRDefault="00E03C56" w:rsidP="00E03C56">
            <w:pPr>
              <w:pStyle w:val="G-PCCTablebody"/>
              <w:jc w:val="center"/>
              <w:rPr>
                <w:noProof/>
              </w:rPr>
            </w:pPr>
            <w:r w:rsidRPr="00B1560D">
              <w:rPr>
                <w:rFonts w:eastAsia="MS Mincho"/>
                <w:bCs/>
                <w:noProof/>
                <w:highlight w:val="yellow"/>
                <w:lang w:eastAsia="ja-JP"/>
              </w:rPr>
              <w:fldChar w:fldCharType="begin" w:fldLock="1"/>
            </w:r>
            <w:r w:rsidRPr="00B1560D">
              <w:rPr>
                <w:rFonts w:eastAsia="MS Mincho"/>
                <w:bCs/>
                <w:noProof/>
                <w:highlight w:val="yellow"/>
                <w:lang w:eastAsia="ja-JP"/>
              </w:rPr>
              <w:instrText xml:space="preserve"> REF _Ref99461455 \r \h </w:instrText>
            </w:r>
            <w:r w:rsidRPr="00B1560D">
              <w:rPr>
                <w:rFonts w:eastAsia="MS Mincho"/>
                <w:bCs/>
                <w:noProof/>
                <w:highlight w:val="yellow"/>
                <w:lang w:eastAsia="ja-JP"/>
              </w:rPr>
            </w:r>
            <w:r w:rsidRPr="00B1560D">
              <w:rPr>
                <w:rFonts w:eastAsia="MS Mincho"/>
                <w:bCs/>
                <w:noProof/>
                <w:highlight w:val="yellow"/>
                <w:lang w:eastAsia="ja-JP"/>
              </w:rPr>
              <w:fldChar w:fldCharType="separate"/>
            </w:r>
            <w:r w:rsidRPr="00B1560D">
              <w:rPr>
                <w:rFonts w:eastAsia="MS Mincho"/>
                <w:bCs/>
                <w:noProof/>
                <w:highlight w:val="yellow"/>
                <w:lang w:eastAsia="ja-JP"/>
              </w:rPr>
              <w:t>10.7.1</w:t>
            </w:r>
            <w:r w:rsidRPr="00B1560D">
              <w:rPr>
                <w:rFonts w:eastAsia="MS Mincho"/>
                <w:bCs/>
                <w:noProof/>
                <w:highlight w:val="yellow"/>
                <w:lang w:eastAsia="ja-JP"/>
              </w:rPr>
              <w:fldChar w:fldCharType="end"/>
            </w:r>
          </w:p>
        </w:tc>
      </w:tr>
      <w:tr w:rsidR="00E03C56" w:rsidRPr="00A4559E" w14:paraId="1266693A" w14:textId="77777777" w:rsidTr="00E34BEB">
        <w:tc>
          <w:tcPr>
            <w:tcW w:w="6803" w:type="dxa"/>
          </w:tcPr>
          <w:p w14:paraId="08D70AD3" w14:textId="16B9922C" w:rsidR="00E03C56" w:rsidRPr="00A4559E" w:rsidRDefault="00E03C56" w:rsidP="000D51FB">
            <w:pPr>
              <w:pStyle w:val="G-PCCTablebody"/>
              <w:ind w:firstLineChars="150" w:firstLine="300"/>
              <w:rPr>
                <w:rStyle w:val="Codeinline"/>
              </w:rPr>
            </w:pPr>
            <w:r w:rsidRPr="00A4559E">
              <w:rPr>
                <w:rStyle w:val="Exprinline"/>
              </w:rPr>
              <w:t>}</w:t>
            </w:r>
          </w:p>
        </w:tc>
        <w:tc>
          <w:tcPr>
            <w:tcW w:w="1417" w:type="dxa"/>
          </w:tcPr>
          <w:p w14:paraId="3CC6F8A0" w14:textId="77777777" w:rsidR="00E03C56" w:rsidRPr="00A4559E" w:rsidRDefault="00E03C56" w:rsidP="00E03C56">
            <w:pPr>
              <w:pStyle w:val="G-PCCTablebody"/>
              <w:jc w:val="center"/>
              <w:rPr>
                <w:noProof/>
              </w:rPr>
            </w:pPr>
          </w:p>
        </w:tc>
        <w:tc>
          <w:tcPr>
            <w:tcW w:w="1417" w:type="dxa"/>
          </w:tcPr>
          <w:p w14:paraId="383CDFE7" w14:textId="77777777" w:rsidR="00E03C56" w:rsidRPr="00A4559E" w:rsidRDefault="00E03C56" w:rsidP="00E03C56">
            <w:pPr>
              <w:pStyle w:val="G-PCCTablebody"/>
              <w:jc w:val="center"/>
              <w:rPr>
                <w:noProof/>
              </w:rPr>
            </w:pPr>
          </w:p>
        </w:tc>
      </w:tr>
      <w:tr w:rsidR="00E03C56" w:rsidRPr="00A4559E" w14:paraId="733D242D" w14:textId="77777777" w:rsidTr="00E34BEB">
        <w:tc>
          <w:tcPr>
            <w:tcW w:w="6803" w:type="dxa"/>
          </w:tcPr>
          <w:p w14:paraId="2C9BF49A" w14:textId="3D7330E3" w:rsidR="00E03C56" w:rsidRPr="00A4559E" w:rsidRDefault="00E03C56" w:rsidP="000D51FB">
            <w:pPr>
              <w:pStyle w:val="G-PCCTablebody"/>
              <w:ind w:firstLineChars="150" w:firstLine="306"/>
              <w:rPr>
                <w:rStyle w:val="Codeinline"/>
              </w:rPr>
            </w:pPr>
            <w:r w:rsidRPr="00E34BEB">
              <w:rPr>
                <w:rStyle w:val="Synboldinline"/>
              </w:rPr>
              <w:t>subgroup_weight_adjustment_enabled</w:t>
            </w:r>
          </w:p>
        </w:tc>
        <w:tc>
          <w:tcPr>
            <w:tcW w:w="1417" w:type="dxa"/>
          </w:tcPr>
          <w:p w14:paraId="76037DA0" w14:textId="07274CCF" w:rsidR="00E03C56" w:rsidRPr="00A4559E" w:rsidRDefault="00E03C56" w:rsidP="00E03C56">
            <w:pPr>
              <w:pStyle w:val="G-PCCTablebody"/>
              <w:jc w:val="center"/>
              <w:rPr>
                <w:noProof/>
              </w:rPr>
            </w:pPr>
            <w:r w:rsidRPr="00FA76A7">
              <w:rPr>
                <w:rFonts w:eastAsia="MS Mincho"/>
                <w:noProof/>
                <w:lang w:eastAsia="ja-JP"/>
              </w:rPr>
              <w:t>u(1)</w:t>
            </w:r>
          </w:p>
        </w:tc>
        <w:tc>
          <w:tcPr>
            <w:tcW w:w="1417" w:type="dxa"/>
          </w:tcPr>
          <w:p w14:paraId="7EF7607A" w14:textId="0DD89336" w:rsidR="00E03C56" w:rsidRPr="00321295" w:rsidRDefault="00E03C56" w:rsidP="00E03C56">
            <w:pPr>
              <w:pStyle w:val="G-PCCTablebody"/>
              <w:jc w:val="center"/>
              <w:rPr>
                <w:noProof/>
              </w:rPr>
            </w:pPr>
            <w:r>
              <w:rPr>
                <w:rFonts w:eastAsia="Malgun Gothic"/>
                <w:bCs/>
                <w:noProof/>
                <w:lang w:eastAsia="ko-KR"/>
              </w:rPr>
              <w:fldChar w:fldCharType="begin"/>
            </w:r>
            <w:r>
              <w:rPr>
                <w:rFonts w:eastAsia="Malgun Gothic"/>
                <w:bCs/>
                <w:noProof/>
                <w:lang w:eastAsia="ko-KR"/>
              </w:rPr>
              <w:instrText xml:space="preserve"> REF _Ref178321368 \r \h </w:instrText>
            </w:r>
            <w:r>
              <w:rPr>
                <w:rFonts w:eastAsia="Malgun Gothic"/>
                <w:bCs/>
                <w:noProof/>
                <w:lang w:eastAsia="ko-KR"/>
              </w:rPr>
            </w:r>
            <w:r>
              <w:rPr>
                <w:rFonts w:eastAsia="Malgun Gothic"/>
                <w:bCs/>
                <w:noProof/>
                <w:lang w:eastAsia="ko-KR"/>
              </w:rPr>
              <w:fldChar w:fldCharType="separate"/>
            </w:r>
            <w:r>
              <w:rPr>
                <w:rFonts w:eastAsia="Malgun Gothic"/>
                <w:bCs/>
                <w:noProof/>
                <w:lang w:eastAsia="ko-KR"/>
              </w:rPr>
              <w:t>E.3.2.4.4</w:t>
            </w:r>
            <w:r>
              <w:rPr>
                <w:rFonts w:eastAsia="Malgun Gothic"/>
                <w:bCs/>
                <w:noProof/>
                <w:lang w:eastAsia="ko-KR"/>
              </w:rPr>
              <w:fldChar w:fldCharType="end"/>
            </w:r>
          </w:p>
        </w:tc>
      </w:tr>
      <w:tr w:rsidR="00E03C56" w:rsidRPr="00A4559E" w14:paraId="09383DD7" w14:textId="77777777" w:rsidTr="00E34BEB">
        <w:tc>
          <w:tcPr>
            <w:tcW w:w="6803" w:type="dxa"/>
          </w:tcPr>
          <w:p w14:paraId="63C14C21" w14:textId="09BA5A99" w:rsidR="00E03C56" w:rsidRPr="00A4559E" w:rsidRDefault="00E03C56" w:rsidP="000D51FB">
            <w:pPr>
              <w:pStyle w:val="G-PCCTablebodyKWN"/>
              <w:ind w:firstLineChars="150" w:firstLine="300"/>
              <w:rPr>
                <w:rStyle w:val="Codeinline"/>
              </w:rPr>
            </w:pPr>
            <w:r w:rsidRPr="00FA76A7">
              <w:rPr>
                <w:rStyle w:val="Funcinline"/>
              </w:rPr>
              <w:t>if</w:t>
            </w:r>
            <w:r w:rsidRPr="00FA76A7">
              <w:rPr>
                <w:rStyle w:val="Exprinline"/>
              </w:rPr>
              <w:t>(</w:t>
            </w:r>
            <w:r w:rsidRPr="00BA0B31">
              <w:rPr>
                <w:rStyle w:val="Exprinline"/>
                <w:rFonts w:ascii="Cambria" w:hAnsi="Cambria"/>
              </w:rPr>
              <w:t> </w:t>
            </w:r>
            <w:r w:rsidRPr="00E34BEB">
              <w:rPr>
                <w:rStyle w:val="Synvarinline"/>
              </w:rPr>
              <w:t>subgroup_weight_adjustment_enabled</w:t>
            </w:r>
            <w:r w:rsidRPr="00FA76A7">
              <w:rPr>
                <w:rStyle w:val="Exprinline"/>
              </w:rPr>
              <w:t>)</w:t>
            </w:r>
            <w:r>
              <w:rPr>
                <w:rStyle w:val="Exprinline"/>
                <w:rFonts w:eastAsia="Malgun Gothic" w:hint="eastAsia"/>
                <w:lang w:eastAsia="ko-KR"/>
              </w:rPr>
              <w:t xml:space="preserve"> </w:t>
            </w:r>
            <w:r w:rsidRPr="00FA76A7">
              <w:rPr>
                <w:rStyle w:val="Exprinline"/>
              </w:rPr>
              <w:t>{</w:t>
            </w:r>
          </w:p>
        </w:tc>
        <w:tc>
          <w:tcPr>
            <w:tcW w:w="1417" w:type="dxa"/>
          </w:tcPr>
          <w:p w14:paraId="0992789D" w14:textId="77777777" w:rsidR="00E03C56" w:rsidRPr="00A4559E" w:rsidRDefault="00E03C56" w:rsidP="00E03C56">
            <w:pPr>
              <w:pStyle w:val="G-PCCTablebody"/>
              <w:jc w:val="center"/>
              <w:rPr>
                <w:noProof/>
              </w:rPr>
            </w:pPr>
          </w:p>
        </w:tc>
        <w:tc>
          <w:tcPr>
            <w:tcW w:w="1417" w:type="dxa"/>
          </w:tcPr>
          <w:p w14:paraId="5329E4B8" w14:textId="77777777" w:rsidR="00E03C56" w:rsidRPr="00321295" w:rsidRDefault="00E03C56" w:rsidP="00E03C56">
            <w:pPr>
              <w:pStyle w:val="G-PCCTablebody"/>
              <w:jc w:val="center"/>
              <w:rPr>
                <w:noProof/>
              </w:rPr>
            </w:pPr>
          </w:p>
        </w:tc>
      </w:tr>
      <w:tr w:rsidR="00E03C56" w:rsidRPr="00A4559E" w14:paraId="43AC2B0D" w14:textId="77777777" w:rsidTr="00E34BEB">
        <w:tc>
          <w:tcPr>
            <w:tcW w:w="6803" w:type="dxa"/>
          </w:tcPr>
          <w:p w14:paraId="3D7992ED" w14:textId="4D32584D" w:rsidR="00E03C56" w:rsidRPr="00A4559E" w:rsidRDefault="00E03C56" w:rsidP="000D51FB">
            <w:pPr>
              <w:pStyle w:val="G-PCCTablebody"/>
              <w:ind w:firstLineChars="300" w:firstLine="612"/>
              <w:rPr>
                <w:rStyle w:val="Codeinline"/>
              </w:rPr>
            </w:pPr>
            <w:r w:rsidRPr="00E34BEB">
              <w:rPr>
                <w:rStyle w:val="Synboldinline"/>
              </w:rPr>
              <w:t>subgroup_weight_adj_coeff_a</w:t>
            </w:r>
          </w:p>
        </w:tc>
        <w:tc>
          <w:tcPr>
            <w:tcW w:w="1417" w:type="dxa"/>
          </w:tcPr>
          <w:p w14:paraId="7C0659C6" w14:textId="1F726F12" w:rsidR="00E03C56" w:rsidRPr="00A4559E" w:rsidRDefault="00E03C56" w:rsidP="00E03C56">
            <w:pPr>
              <w:pStyle w:val="G-PCCTablebody"/>
              <w:jc w:val="center"/>
              <w:rPr>
                <w:noProof/>
              </w:rPr>
            </w:pPr>
            <w:r>
              <w:rPr>
                <w:noProof/>
              </w:rPr>
              <w:t>s</w:t>
            </w:r>
            <w:r w:rsidRPr="00FA76A7">
              <w:rPr>
                <w:noProof/>
              </w:rPr>
              <w:t>e(v)</w:t>
            </w:r>
          </w:p>
        </w:tc>
        <w:tc>
          <w:tcPr>
            <w:tcW w:w="1417" w:type="dxa"/>
          </w:tcPr>
          <w:p w14:paraId="1AAEEC4E" w14:textId="489444AD" w:rsidR="00E03C56" w:rsidRPr="00321295" w:rsidRDefault="00E03C56" w:rsidP="00E03C56">
            <w:pPr>
              <w:pStyle w:val="G-PCCTablebody"/>
              <w:jc w:val="center"/>
              <w:rPr>
                <w:noProof/>
              </w:rPr>
            </w:pPr>
            <w:r>
              <w:rPr>
                <w:rFonts w:eastAsia="Malgun Gothic"/>
                <w:bCs/>
                <w:noProof/>
                <w:lang w:eastAsia="ko-KR"/>
              </w:rPr>
              <w:fldChar w:fldCharType="begin"/>
            </w:r>
            <w:r>
              <w:rPr>
                <w:rFonts w:eastAsia="Malgun Gothic"/>
                <w:bCs/>
                <w:noProof/>
                <w:lang w:eastAsia="ko-KR"/>
              </w:rPr>
              <w:instrText xml:space="preserve"> REF _Ref178321368 \r \h </w:instrText>
            </w:r>
            <w:r>
              <w:rPr>
                <w:rFonts w:eastAsia="Malgun Gothic"/>
                <w:bCs/>
                <w:noProof/>
                <w:lang w:eastAsia="ko-KR"/>
              </w:rPr>
            </w:r>
            <w:r>
              <w:rPr>
                <w:rFonts w:eastAsia="Malgun Gothic"/>
                <w:bCs/>
                <w:noProof/>
                <w:lang w:eastAsia="ko-KR"/>
              </w:rPr>
              <w:fldChar w:fldCharType="separate"/>
            </w:r>
            <w:r>
              <w:rPr>
                <w:rFonts w:eastAsia="Malgun Gothic"/>
                <w:bCs/>
                <w:noProof/>
                <w:lang w:eastAsia="ko-KR"/>
              </w:rPr>
              <w:t>E.3.2.4.4</w:t>
            </w:r>
            <w:r>
              <w:rPr>
                <w:rFonts w:eastAsia="Malgun Gothic"/>
                <w:bCs/>
                <w:noProof/>
                <w:lang w:eastAsia="ko-KR"/>
              </w:rPr>
              <w:fldChar w:fldCharType="end"/>
            </w:r>
          </w:p>
        </w:tc>
      </w:tr>
      <w:tr w:rsidR="00E03C56" w:rsidRPr="00A4559E" w14:paraId="704CD2E6" w14:textId="77777777" w:rsidTr="00E34BEB">
        <w:tc>
          <w:tcPr>
            <w:tcW w:w="6803" w:type="dxa"/>
          </w:tcPr>
          <w:p w14:paraId="61DCEF00" w14:textId="041BCB00" w:rsidR="00E03C56" w:rsidRPr="00A4559E" w:rsidRDefault="00E03C56" w:rsidP="000D51FB">
            <w:pPr>
              <w:pStyle w:val="G-PCCTablebody"/>
              <w:ind w:firstLineChars="300" w:firstLine="612"/>
              <w:rPr>
                <w:rStyle w:val="Codeinline"/>
              </w:rPr>
            </w:pPr>
            <w:r w:rsidRPr="00E34BEB">
              <w:rPr>
                <w:rStyle w:val="Synboldinline"/>
              </w:rPr>
              <w:t>subgroup_weight_adj_coeff_b</w:t>
            </w:r>
          </w:p>
        </w:tc>
        <w:tc>
          <w:tcPr>
            <w:tcW w:w="1417" w:type="dxa"/>
          </w:tcPr>
          <w:p w14:paraId="73C9B920" w14:textId="39478116" w:rsidR="00E03C56" w:rsidRPr="00A4559E" w:rsidRDefault="00E03C56" w:rsidP="00E03C56">
            <w:pPr>
              <w:pStyle w:val="G-PCCTablebody"/>
              <w:jc w:val="center"/>
              <w:rPr>
                <w:noProof/>
              </w:rPr>
            </w:pPr>
            <w:r>
              <w:rPr>
                <w:noProof/>
              </w:rPr>
              <w:t>s</w:t>
            </w:r>
            <w:r w:rsidRPr="00FA76A7">
              <w:rPr>
                <w:noProof/>
              </w:rPr>
              <w:t>e(v)</w:t>
            </w:r>
          </w:p>
        </w:tc>
        <w:tc>
          <w:tcPr>
            <w:tcW w:w="1417" w:type="dxa"/>
          </w:tcPr>
          <w:p w14:paraId="1CCFF092" w14:textId="7B1B7451" w:rsidR="00E03C56" w:rsidRPr="00321295" w:rsidRDefault="00E03C56" w:rsidP="00E03C56">
            <w:pPr>
              <w:pStyle w:val="G-PCCTablebody"/>
              <w:jc w:val="center"/>
              <w:rPr>
                <w:noProof/>
              </w:rPr>
            </w:pPr>
            <w:r>
              <w:rPr>
                <w:rFonts w:eastAsia="Malgun Gothic"/>
                <w:bCs/>
                <w:noProof/>
                <w:lang w:eastAsia="ko-KR"/>
              </w:rPr>
              <w:fldChar w:fldCharType="begin"/>
            </w:r>
            <w:r>
              <w:rPr>
                <w:rFonts w:eastAsia="Malgun Gothic"/>
                <w:bCs/>
                <w:noProof/>
                <w:lang w:eastAsia="ko-KR"/>
              </w:rPr>
              <w:instrText xml:space="preserve"> REF _Ref178321368 \r \h </w:instrText>
            </w:r>
            <w:r>
              <w:rPr>
                <w:rFonts w:eastAsia="Malgun Gothic"/>
                <w:bCs/>
                <w:noProof/>
                <w:lang w:eastAsia="ko-KR"/>
              </w:rPr>
            </w:r>
            <w:r>
              <w:rPr>
                <w:rFonts w:eastAsia="Malgun Gothic"/>
                <w:bCs/>
                <w:noProof/>
                <w:lang w:eastAsia="ko-KR"/>
              </w:rPr>
              <w:fldChar w:fldCharType="separate"/>
            </w:r>
            <w:r>
              <w:rPr>
                <w:rFonts w:eastAsia="Malgun Gothic"/>
                <w:bCs/>
                <w:noProof/>
                <w:lang w:eastAsia="ko-KR"/>
              </w:rPr>
              <w:t>E.3.2.4.4</w:t>
            </w:r>
            <w:r>
              <w:rPr>
                <w:rFonts w:eastAsia="Malgun Gothic"/>
                <w:bCs/>
                <w:noProof/>
                <w:lang w:eastAsia="ko-KR"/>
              </w:rPr>
              <w:fldChar w:fldCharType="end"/>
            </w:r>
          </w:p>
        </w:tc>
      </w:tr>
      <w:tr w:rsidR="00E03C56" w:rsidRPr="00A4559E" w14:paraId="795272E9" w14:textId="77777777" w:rsidTr="00E34BEB">
        <w:tc>
          <w:tcPr>
            <w:tcW w:w="6803" w:type="dxa"/>
          </w:tcPr>
          <w:p w14:paraId="55F41ED8" w14:textId="07300AC7" w:rsidR="00E03C56" w:rsidRPr="00A4559E" w:rsidRDefault="00E03C56" w:rsidP="000D51FB">
            <w:pPr>
              <w:pStyle w:val="G-PCCTablebody"/>
              <w:ind w:firstLineChars="150" w:firstLine="300"/>
              <w:rPr>
                <w:rStyle w:val="Codeinline"/>
              </w:rPr>
            </w:pPr>
            <w:r w:rsidRPr="00FA76A7">
              <w:rPr>
                <w:rStyle w:val="Exprinline"/>
                <w:bCs/>
              </w:rPr>
              <w:t>}</w:t>
            </w:r>
          </w:p>
        </w:tc>
        <w:tc>
          <w:tcPr>
            <w:tcW w:w="1417" w:type="dxa"/>
          </w:tcPr>
          <w:p w14:paraId="11501565" w14:textId="77777777" w:rsidR="00E03C56" w:rsidRPr="00A4559E" w:rsidRDefault="00E03C56" w:rsidP="00E03C56">
            <w:pPr>
              <w:pStyle w:val="G-PCCTablebody"/>
              <w:jc w:val="center"/>
              <w:rPr>
                <w:noProof/>
              </w:rPr>
            </w:pPr>
          </w:p>
        </w:tc>
        <w:tc>
          <w:tcPr>
            <w:tcW w:w="1417" w:type="dxa"/>
          </w:tcPr>
          <w:p w14:paraId="48517DC3" w14:textId="77777777" w:rsidR="00E03C56" w:rsidRPr="00A4559E" w:rsidRDefault="00E03C56" w:rsidP="00E03C56">
            <w:pPr>
              <w:pStyle w:val="G-PCCTablebody"/>
              <w:jc w:val="center"/>
              <w:rPr>
                <w:noProof/>
              </w:rPr>
            </w:pPr>
          </w:p>
        </w:tc>
      </w:tr>
      <w:tr w:rsidR="00E03C56" w:rsidRPr="00A4559E" w14:paraId="768679D0" w14:textId="77777777" w:rsidTr="00E34BEB">
        <w:tc>
          <w:tcPr>
            <w:tcW w:w="6803" w:type="dxa"/>
          </w:tcPr>
          <w:p w14:paraId="1217A250" w14:textId="77777777" w:rsidR="00E03C56" w:rsidRPr="007F33B7" w:rsidRDefault="00E03C56" w:rsidP="00E03C56">
            <w:pPr>
              <w:pStyle w:val="G-PCCTablebody"/>
              <w:rPr>
                <w:rFonts w:eastAsia="MS Mincho"/>
                <w:lang w:eastAsia="ja-JP"/>
              </w:rPr>
            </w:pPr>
            <w:r w:rsidRPr="00A4559E">
              <w:rPr>
                <w:rStyle w:val="Codeinline"/>
              </w:rPr>
              <w:t>   </w:t>
            </w:r>
            <w:r w:rsidRPr="00A4559E">
              <w:rPr>
                <w:rStyle w:val="Synvarinline"/>
              </w:rPr>
              <w:t>byte_alignment</w:t>
            </w:r>
            <w:r w:rsidRPr="00A4559E">
              <w:rPr>
                <w:rStyle w:val="Exprinline"/>
              </w:rPr>
              <w:t>( )</w:t>
            </w:r>
          </w:p>
        </w:tc>
        <w:tc>
          <w:tcPr>
            <w:tcW w:w="1417" w:type="dxa"/>
          </w:tcPr>
          <w:p w14:paraId="2FBA9EB2" w14:textId="77777777" w:rsidR="00E03C56" w:rsidRPr="00A4559E" w:rsidRDefault="00E03C56" w:rsidP="00E03C56">
            <w:pPr>
              <w:pStyle w:val="G-PCCTablebody"/>
              <w:jc w:val="center"/>
              <w:rPr>
                <w:noProof/>
              </w:rPr>
            </w:pPr>
          </w:p>
        </w:tc>
        <w:tc>
          <w:tcPr>
            <w:tcW w:w="1417" w:type="dxa"/>
          </w:tcPr>
          <w:p w14:paraId="2566DF05" w14:textId="77777777" w:rsidR="00E03C56" w:rsidRPr="00A4559E" w:rsidRDefault="00E03C56" w:rsidP="00E03C56">
            <w:pPr>
              <w:pStyle w:val="G-PCCTablebody"/>
              <w:jc w:val="center"/>
              <w:rPr>
                <w:noProof/>
              </w:rPr>
            </w:pPr>
          </w:p>
        </w:tc>
      </w:tr>
      <w:tr w:rsidR="00E03C56" w:rsidRPr="00A4559E" w14:paraId="1A61032A" w14:textId="77777777" w:rsidTr="00E34BEB">
        <w:trPr>
          <w:cnfStyle w:val="010000000000" w:firstRow="0" w:lastRow="1" w:firstColumn="0" w:lastColumn="0" w:oddVBand="0" w:evenVBand="0" w:oddHBand="0" w:evenHBand="0" w:firstRowFirstColumn="0" w:firstRowLastColumn="0" w:lastRowFirstColumn="0" w:lastRowLastColumn="0"/>
        </w:trPr>
        <w:tc>
          <w:tcPr>
            <w:tcW w:w="6803" w:type="dxa"/>
          </w:tcPr>
          <w:p w14:paraId="1FFC06D8" w14:textId="77777777" w:rsidR="00E03C56" w:rsidRPr="00A4559E" w:rsidRDefault="00E03C56" w:rsidP="00E03C56">
            <w:pPr>
              <w:pStyle w:val="G-PCCTablebodyKWN"/>
              <w:rPr>
                <w:rStyle w:val="Exprinline"/>
              </w:rPr>
            </w:pPr>
            <w:r w:rsidRPr="00A4559E">
              <w:rPr>
                <w:rStyle w:val="Exprinline"/>
              </w:rPr>
              <w:t>}</w:t>
            </w:r>
          </w:p>
        </w:tc>
        <w:tc>
          <w:tcPr>
            <w:tcW w:w="1417" w:type="dxa"/>
          </w:tcPr>
          <w:p w14:paraId="229F3DB3" w14:textId="77777777" w:rsidR="00E03C56" w:rsidRPr="00A4559E" w:rsidRDefault="00E03C56" w:rsidP="00E03C56">
            <w:pPr>
              <w:pStyle w:val="G-PCCTablebody"/>
              <w:jc w:val="center"/>
              <w:rPr>
                <w:noProof/>
              </w:rPr>
            </w:pPr>
          </w:p>
        </w:tc>
        <w:tc>
          <w:tcPr>
            <w:tcW w:w="1417" w:type="dxa"/>
          </w:tcPr>
          <w:p w14:paraId="520EBC77" w14:textId="77777777" w:rsidR="00E03C56" w:rsidRPr="00A4559E" w:rsidRDefault="00E03C56" w:rsidP="00E03C56">
            <w:pPr>
              <w:pStyle w:val="G-PCCTablebody"/>
              <w:jc w:val="center"/>
              <w:rPr>
                <w:noProof/>
              </w:rPr>
            </w:pPr>
          </w:p>
        </w:tc>
      </w:tr>
    </w:tbl>
    <w:p w14:paraId="221BD329" w14:textId="4085D02D" w:rsidR="007075DD" w:rsidRPr="00B6474B" w:rsidRDefault="007075DD" w:rsidP="00207CEE"/>
    <w:p w14:paraId="7CA7E173" w14:textId="77777777" w:rsidR="00207CEE" w:rsidRPr="007B6A5E" w:rsidRDefault="00207CEE" w:rsidP="00207CEE">
      <w:pPr>
        <w:pStyle w:val="a3"/>
      </w:pPr>
      <w:bookmarkStart w:id="701" w:name="_Ref178321415"/>
      <w:r>
        <w:rPr>
          <w:rFonts w:eastAsia="Malgun Gothic" w:hint="eastAsia"/>
          <w:lang w:eastAsia="ko-KR"/>
        </w:rPr>
        <w:t>Semantics</w:t>
      </w:r>
      <w:bookmarkEnd w:id="701"/>
      <w:r>
        <w:t xml:space="preserve"> </w:t>
      </w:r>
      <w:r>
        <w:fldChar w:fldCharType="begin" w:fldLock="1"/>
      </w:r>
      <w:r>
        <w:rPr>
          <w:rStyle w:val="HdgMarker"/>
        </w:rPr>
        <w:instrText>Q</w:instrText>
      </w:r>
      <w:r>
        <w:instrText>UOTE "" \* Charformat</w:instrText>
      </w:r>
      <w:r>
        <w:fldChar w:fldCharType="end"/>
      </w:r>
    </w:p>
    <w:p w14:paraId="4F80EBDE" w14:textId="77777777" w:rsidR="00207CEE" w:rsidRPr="009C2A37" w:rsidRDefault="00207CEE" w:rsidP="00207CEE">
      <w:pPr>
        <w:pStyle w:val="a4"/>
      </w:pPr>
      <w:r>
        <w:rPr>
          <w:rFonts w:hint="eastAsia"/>
        </w:rPr>
        <w:t>General</w:t>
      </w:r>
    </w:p>
    <w:p w14:paraId="1FE57D7D" w14:textId="09353E67" w:rsidR="00207CEE" w:rsidRPr="00A4559E" w:rsidRDefault="00207CEE" w:rsidP="00207CEE">
      <w:r>
        <w:rPr>
          <w:rFonts w:eastAsia="Malgun Gothic" w:hint="eastAsia"/>
          <w:lang w:eastAsia="ko-KR"/>
        </w:rPr>
        <w:t xml:space="preserve">The </w:t>
      </w:r>
      <w:r w:rsidRPr="00A4559E">
        <w:t>semantics associated with the</w:t>
      </w:r>
      <w:r>
        <w:rPr>
          <w:rFonts w:eastAsia="Malgun Gothic" w:hint="eastAsia"/>
          <w:lang w:eastAsia="ko-KR"/>
        </w:rPr>
        <w:t xml:space="preserve"> fine granularity slice</w:t>
      </w:r>
      <w:r w:rsidRPr="00A4559E">
        <w:t xml:space="preserve"> syntax structures and with the syntax elements within these structures are specified either in</w:t>
      </w:r>
      <w:r>
        <w:rPr>
          <w:rFonts w:eastAsia="Malgun Gothic" w:hint="eastAsia"/>
          <w:lang w:eastAsia="ko-KR"/>
        </w:rPr>
        <w:t xml:space="preserve"> </w:t>
      </w:r>
      <w:r w:rsidR="00426B1C">
        <w:rPr>
          <w:rFonts w:eastAsia="Malgun Gothic"/>
          <w:lang w:eastAsia="ko-KR"/>
        </w:rPr>
        <w:fldChar w:fldCharType="begin"/>
      </w:r>
      <w:r w:rsidR="00426B1C">
        <w:rPr>
          <w:rFonts w:eastAsia="Malgun Gothic"/>
          <w:lang w:eastAsia="ko-KR"/>
        </w:rPr>
        <w:instrText xml:space="preserve"> </w:instrText>
      </w:r>
      <w:r w:rsidR="00426B1C">
        <w:rPr>
          <w:rFonts w:eastAsia="Malgun Gothic" w:hint="eastAsia"/>
          <w:lang w:eastAsia="ko-KR"/>
        </w:rPr>
        <w:instrText>REF _Ref178321415 \r \h</w:instrText>
      </w:r>
      <w:r w:rsidR="00426B1C">
        <w:rPr>
          <w:rFonts w:eastAsia="Malgun Gothic"/>
          <w:lang w:eastAsia="ko-KR"/>
        </w:rPr>
        <w:instrText xml:space="preserve"> </w:instrText>
      </w:r>
      <w:r w:rsidR="00426B1C">
        <w:rPr>
          <w:rFonts w:eastAsia="Malgun Gothic"/>
          <w:lang w:eastAsia="ko-KR"/>
        </w:rPr>
      </w:r>
      <w:r w:rsidR="00426B1C">
        <w:rPr>
          <w:rFonts w:eastAsia="Malgun Gothic"/>
          <w:lang w:eastAsia="ko-KR"/>
        </w:rPr>
        <w:fldChar w:fldCharType="separate"/>
      </w:r>
      <w:r w:rsidR="00426B1C">
        <w:rPr>
          <w:rFonts w:eastAsia="Malgun Gothic"/>
          <w:lang w:eastAsia="ko-KR"/>
        </w:rPr>
        <w:t>E.3.2</w:t>
      </w:r>
      <w:r w:rsidR="00426B1C">
        <w:rPr>
          <w:rFonts w:eastAsia="Malgun Gothic"/>
          <w:lang w:eastAsia="ko-KR"/>
        </w:rPr>
        <w:fldChar w:fldCharType="end"/>
      </w:r>
      <w:r w:rsidR="00426B1C">
        <w:rPr>
          <w:rFonts w:eastAsia="Malgun Gothic" w:hint="eastAsia"/>
          <w:lang w:eastAsia="ko-KR"/>
        </w:rPr>
        <w:t xml:space="preserve"> </w:t>
      </w:r>
      <w:r w:rsidRPr="00A4559E">
        <w:t>or in the subclause identified by the semantics column of the syntax table.</w:t>
      </w:r>
    </w:p>
    <w:p w14:paraId="420BF615" w14:textId="77777777" w:rsidR="00207CEE" w:rsidRPr="00A4559E" w:rsidRDefault="00207CEE" w:rsidP="00207CEE">
      <w:r w:rsidRPr="00A4559E">
        <w:t>When the semantics of a syntax element are specified in tabular form, any values that are not specified in the table(s) shall not be present in the bitstream unless otherwise specified in this document.</w:t>
      </w:r>
    </w:p>
    <w:p w14:paraId="5FEC5D04" w14:textId="5AA7A585" w:rsidR="00207CEE" w:rsidRDefault="00207CEE" w:rsidP="00207CEE">
      <w:r w:rsidRPr="00A4559E">
        <w:t xml:space="preserve">General constraints on syntax element values are specified in </w:t>
      </w:r>
      <w:r w:rsidR="00426B1C">
        <w:fldChar w:fldCharType="begin"/>
      </w:r>
      <w:r w:rsidR="00426B1C">
        <w:instrText xml:space="preserve"> REF _Ref88825531 \r \h </w:instrText>
      </w:r>
      <w:r w:rsidR="00426B1C">
        <w:fldChar w:fldCharType="separate"/>
      </w:r>
      <w:r w:rsidR="00426B1C">
        <w:t>Annex A</w:t>
      </w:r>
      <w:r w:rsidR="00426B1C">
        <w:fldChar w:fldCharType="end"/>
      </w:r>
      <w:r w:rsidRPr="00A4559E">
        <w:t>.</w:t>
      </w:r>
      <w:r>
        <w:fldChar w:fldCharType="begin" w:fldLock="1"/>
      </w:r>
      <w:r>
        <w:rPr>
          <w:rStyle w:val="HdgMarker"/>
        </w:rPr>
        <w:instrText>Q</w:instrText>
      </w:r>
      <w:r>
        <w:instrText>UOTE "" \* Charformat</w:instrText>
      </w:r>
      <w:r>
        <w:fldChar w:fldCharType="end"/>
      </w:r>
    </w:p>
    <w:p w14:paraId="13DD7655" w14:textId="73BB56F2" w:rsidR="00B17574" w:rsidRDefault="00207CEE" w:rsidP="00207CEE">
      <w:pPr>
        <w:pStyle w:val="a4"/>
        <w:rPr>
          <w:rFonts w:eastAsia="Malgun Gothic"/>
          <w:lang w:eastAsia="ko-KR"/>
        </w:rPr>
      </w:pPr>
      <w:r w:rsidRPr="00F0489D">
        <w:rPr>
          <w:rFonts w:eastAsia="Malgun Gothic" w:hint="eastAsia"/>
          <w:lang w:eastAsia="ko-KR"/>
        </w:rPr>
        <w:t xml:space="preserve">FGS </w:t>
      </w:r>
      <w:r w:rsidR="00C0216B">
        <w:rPr>
          <w:rFonts w:eastAsia="Malgun Gothic" w:hint="eastAsia"/>
          <w:lang w:eastAsia="ko-KR"/>
        </w:rPr>
        <w:t>parameter set</w:t>
      </w:r>
      <w:r>
        <w:rPr>
          <w:rFonts w:eastAsia="Malgun Gothic" w:hint="eastAsia"/>
          <w:lang w:eastAsia="ko-KR"/>
        </w:rPr>
        <w:t>s</w:t>
      </w:r>
    </w:p>
    <w:p w14:paraId="09B9570C" w14:textId="6C93BCCF" w:rsidR="00207CEE" w:rsidRPr="00B17574" w:rsidRDefault="00B17574" w:rsidP="000D51FB">
      <w:pPr>
        <w:pStyle w:val="a5"/>
        <w:rPr>
          <w:rFonts w:eastAsia="Malgun Gothic"/>
          <w:lang w:eastAsia="ko-KR"/>
        </w:rPr>
      </w:pPr>
      <w:r w:rsidRPr="00F0489D">
        <w:rPr>
          <w:rFonts w:eastAsia="Malgun Gothic" w:hint="eastAsia"/>
          <w:lang w:eastAsia="ko-KR"/>
        </w:rPr>
        <w:t xml:space="preserve">FGS parameter </w:t>
      </w:r>
      <w:r>
        <w:rPr>
          <w:rFonts w:eastAsia="Malgun Gothic" w:hint="eastAsia"/>
          <w:lang w:eastAsia="ko-KR"/>
        </w:rPr>
        <w:t>semantics</w:t>
      </w:r>
      <w:r>
        <w:fldChar w:fldCharType="begin" w:fldLock="1"/>
      </w:r>
      <w:r>
        <w:rPr>
          <w:rStyle w:val="HdgMarker"/>
        </w:rPr>
        <w:instrText>Q</w:instrText>
      </w:r>
      <w:r>
        <w:instrText>UOTE "" \* Charformat</w:instrText>
      </w:r>
      <w:r>
        <w:fldChar w:fldCharType="end"/>
      </w:r>
      <w:r w:rsidR="00207CEE">
        <w:fldChar w:fldCharType="begin" w:fldLock="1"/>
      </w:r>
      <w:r w:rsidR="00207CEE">
        <w:rPr>
          <w:rStyle w:val="HdgMarker"/>
        </w:rPr>
        <w:instrText>Q</w:instrText>
      </w:r>
      <w:r w:rsidR="00207CEE">
        <w:instrText>UOTE "" \* Charformat</w:instrText>
      </w:r>
      <w:r w:rsidR="00207CEE">
        <w:fldChar w:fldCharType="end"/>
      </w:r>
    </w:p>
    <w:p w14:paraId="264D0CC0" w14:textId="77777777" w:rsidR="00207CEE" w:rsidRDefault="00207CEE" w:rsidP="00207CEE">
      <w:pPr>
        <w:rPr>
          <w:rStyle w:val="Synboldinline"/>
        </w:rPr>
      </w:pPr>
      <w:r w:rsidRPr="00E65639">
        <w:rPr>
          <w:rStyle w:val="Synboldinline"/>
        </w:rPr>
        <w:t>num_layer_groups_minus1</w:t>
      </w:r>
      <w:r>
        <w:rPr>
          <w:rStyle w:val="Synboldinline"/>
        </w:rPr>
        <w:t xml:space="preserve"> </w:t>
      </w:r>
      <w:r w:rsidRPr="00D50515">
        <w:rPr>
          <w:rFonts w:eastAsia="Gulim"/>
          <w:kern w:val="2"/>
          <w:szCs w:val="20"/>
          <w:lang w:eastAsia="ko-KR"/>
        </w:rPr>
        <w:t xml:space="preserve">plus 1 specifies the number of layer-groups </w:t>
      </w:r>
      <w:r w:rsidRPr="00D50515">
        <w:rPr>
          <w:rFonts w:eastAsia="Malgun Gothic"/>
          <w:kern w:val="2"/>
          <w:szCs w:val="20"/>
          <w:lang w:eastAsia="ko-KR"/>
        </w:rPr>
        <w:t>where the layer-group represents</w:t>
      </w:r>
      <w:r>
        <w:rPr>
          <w:rFonts w:eastAsia="Malgun Gothic"/>
          <w:kern w:val="2"/>
          <w:szCs w:val="20"/>
          <w:lang w:eastAsia="ko-KR"/>
        </w:rPr>
        <w:t xml:space="preserve"> a</w:t>
      </w:r>
      <w:r w:rsidRPr="00D50515">
        <w:rPr>
          <w:rFonts w:eastAsia="Malgun Gothic"/>
          <w:kern w:val="2"/>
          <w:szCs w:val="20"/>
          <w:lang w:eastAsia="ko-KR"/>
        </w:rPr>
        <w:t xml:space="preserve"> group of consecutive tree l</w:t>
      </w:r>
      <w:r>
        <w:rPr>
          <w:rFonts w:eastAsia="Malgun Gothic"/>
          <w:kern w:val="2"/>
          <w:szCs w:val="20"/>
          <w:lang w:eastAsia="ko-KR"/>
        </w:rPr>
        <w:t>evel</w:t>
      </w:r>
      <w:r w:rsidRPr="00D50515">
        <w:rPr>
          <w:rFonts w:eastAsia="Malgun Gothic"/>
          <w:kern w:val="2"/>
          <w:szCs w:val="20"/>
          <w:lang w:eastAsia="ko-KR"/>
        </w:rPr>
        <w:t xml:space="preserve">s </w:t>
      </w:r>
      <w:r>
        <w:rPr>
          <w:rFonts w:eastAsia="Malgun Gothic" w:hint="eastAsia"/>
          <w:kern w:val="2"/>
          <w:szCs w:val="20"/>
          <w:lang w:eastAsia="ko-KR"/>
        </w:rPr>
        <w:t>within</w:t>
      </w:r>
      <w:r w:rsidRPr="00D50515">
        <w:rPr>
          <w:rFonts w:eastAsia="Malgun Gothic"/>
          <w:kern w:val="2"/>
          <w:szCs w:val="20"/>
          <w:lang w:eastAsia="ko-KR"/>
        </w:rPr>
        <w:t xml:space="preserve"> the </w:t>
      </w:r>
      <w:r>
        <w:rPr>
          <w:rFonts w:eastAsia="Malgun Gothic"/>
          <w:kern w:val="2"/>
          <w:szCs w:val="20"/>
          <w:lang w:eastAsia="ko-KR"/>
        </w:rPr>
        <w:t>occupancy</w:t>
      </w:r>
      <w:r w:rsidRPr="00D50515">
        <w:rPr>
          <w:rFonts w:eastAsia="Malgun Gothic"/>
          <w:kern w:val="2"/>
          <w:szCs w:val="20"/>
          <w:lang w:eastAsia="ko-KR"/>
        </w:rPr>
        <w:t xml:space="preserve"> tree. </w:t>
      </w:r>
      <w:r w:rsidRPr="009C2A37">
        <w:rPr>
          <w:rStyle w:val="Synvarinline"/>
        </w:rPr>
        <w:t>num_layer_groups_minus1</w:t>
      </w:r>
      <w:r w:rsidRPr="00FA7F5A">
        <w:rPr>
          <w:rFonts w:eastAsia="Malgun Gothic"/>
          <w:color w:val="70AD47" w:themeColor="accent6"/>
          <w:kern w:val="2"/>
          <w:szCs w:val="20"/>
          <w:lang w:eastAsia="ko-KR"/>
        </w:rPr>
        <w:t xml:space="preserve"> </w:t>
      </w:r>
      <w:r w:rsidRPr="00D50515">
        <w:rPr>
          <w:rFonts w:eastAsia="Malgun Gothic"/>
          <w:kern w:val="2"/>
          <w:szCs w:val="20"/>
          <w:lang w:eastAsia="ko-KR"/>
        </w:rPr>
        <w:t xml:space="preserve">shall be in the range of 0 to </w:t>
      </w:r>
      <w:r>
        <w:rPr>
          <w:rFonts w:eastAsia="Malgun Gothic" w:hint="eastAsia"/>
          <w:kern w:val="2"/>
          <w:szCs w:val="20"/>
          <w:lang w:eastAsia="ko-KR"/>
        </w:rPr>
        <w:t xml:space="preserve">the </w:t>
      </w:r>
      <w:r w:rsidRPr="00D50515">
        <w:rPr>
          <w:rFonts w:eastAsia="Malgun Gothic"/>
          <w:kern w:val="2"/>
          <w:szCs w:val="20"/>
          <w:lang w:eastAsia="ko-KR"/>
        </w:rPr>
        <w:t>number of coding tree layers.</w:t>
      </w:r>
    </w:p>
    <w:p w14:paraId="74EEEDB9" w14:textId="77777777" w:rsidR="00207CEE" w:rsidRDefault="00207CEE" w:rsidP="00207CEE">
      <w:pPr>
        <w:rPr>
          <w:rStyle w:val="Exprinline"/>
        </w:rPr>
      </w:pPr>
      <w:r w:rsidRPr="00E65639">
        <w:rPr>
          <w:rStyle w:val="Synboldinline"/>
        </w:rPr>
        <w:t>layer_group_id</w:t>
      </w:r>
      <w:r w:rsidRPr="00E65639">
        <w:rPr>
          <w:rStyle w:val="Exprinline"/>
        </w:rPr>
        <w:t>[ </w:t>
      </w:r>
      <w:r w:rsidRPr="00E65639">
        <w:rPr>
          <w:rStyle w:val="Var1inline"/>
        </w:rPr>
        <w:t>i</w:t>
      </w:r>
      <w:r w:rsidRPr="00E65639">
        <w:rPr>
          <w:rStyle w:val="Exprinline"/>
        </w:rPr>
        <w:t> ]</w:t>
      </w:r>
      <w:r w:rsidRPr="00E65639">
        <w:rPr>
          <w:rFonts w:eastAsia="Malgun Gothic"/>
          <w:kern w:val="2"/>
          <w:szCs w:val="20"/>
          <w:lang w:eastAsia="ko-KR"/>
        </w:rPr>
        <w:t xml:space="preserve"> </w:t>
      </w:r>
      <w:r w:rsidRPr="00D50515">
        <w:rPr>
          <w:rFonts w:eastAsia="Malgun Gothic"/>
          <w:kern w:val="2"/>
          <w:szCs w:val="20"/>
          <w:lang w:eastAsia="ko-KR"/>
        </w:rPr>
        <w:t xml:space="preserve">specifies the indicator of </w:t>
      </w:r>
      <w:r>
        <w:rPr>
          <w:rFonts w:eastAsia="Malgun Gothic"/>
          <w:kern w:val="2"/>
          <w:szCs w:val="20"/>
          <w:lang w:eastAsia="ko-KR"/>
        </w:rPr>
        <w:t xml:space="preserve">the </w:t>
      </w:r>
      <w:r w:rsidRPr="00FA7F5A">
        <w:rPr>
          <w:rFonts w:eastAsia="Malgun Gothic"/>
          <w:color w:val="ED7D31" w:themeColor="accent2"/>
          <w:kern w:val="2"/>
          <w:szCs w:val="20"/>
          <w:lang w:eastAsia="ko-KR"/>
        </w:rPr>
        <w:t>i</w:t>
      </w:r>
      <w:r>
        <w:rPr>
          <w:rFonts w:eastAsia="Malgun Gothic"/>
          <w:kern w:val="2"/>
          <w:szCs w:val="20"/>
          <w:lang w:eastAsia="ko-KR"/>
        </w:rPr>
        <w:t>-th</w:t>
      </w:r>
      <w:r w:rsidRPr="00D50515">
        <w:rPr>
          <w:rFonts w:eastAsia="Malgun Gothic"/>
          <w:kern w:val="2"/>
          <w:szCs w:val="20"/>
          <w:lang w:eastAsia="ko-KR"/>
        </w:rPr>
        <w:t xml:space="preserve"> layer-group of a slice. The range of </w:t>
      </w:r>
      <w:r w:rsidRPr="009C2A37">
        <w:rPr>
          <w:rStyle w:val="Synvarinline"/>
        </w:rPr>
        <w:t>layer_group_id</w:t>
      </w:r>
      <w:r w:rsidRPr="00E65639">
        <w:rPr>
          <w:rStyle w:val="Exprinline"/>
        </w:rPr>
        <w:t>[ </w:t>
      </w:r>
      <w:r w:rsidRPr="00E65639">
        <w:rPr>
          <w:rStyle w:val="Var1inline"/>
        </w:rPr>
        <w:t>i</w:t>
      </w:r>
      <w:r w:rsidRPr="00E65639">
        <w:rPr>
          <w:rStyle w:val="Exprinline"/>
        </w:rPr>
        <w:t> ]</w:t>
      </w:r>
      <w:r w:rsidRPr="00E65639">
        <w:rPr>
          <w:rFonts w:eastAsia="Gulim"/>
          <w:kern w:val="2"/>
          <w:szCs w:val="20"/>
          <w:lang w:eastAsia="ko-KR"/>
        </w:rPr>
        <w:t xml:space="preserve"> </w:t>
      </w:r>
      <w:r w:rsidRPr="00D50515">
        <w:rPr>
          <w:rFonts w:eastAsia="Malgun Gothic"/>
          <w:kern w:val="2"/>
          <w:szCs w:val="20"/>
          <w:lang w:eastAsia="ko-KR"/>
        </w:rPr>
        <w:t>shall be in the</w:t>
      </w:r>
      <w:r>
        <w:rPr>
          <w:rFonts w:eastAsia="Malgun Gothic"/>
          <w:kern w:val="2"/>
          <w:szCs w:val="20"/>
          <w:lang w:eastAsia="ko-KR"/>
        </w:rPr>
        <w:t xml:space="preserve"> range</w:t>
      </w:r>
      <w:r w:rsidRPr="00D50515">
        <w:rPr>
          <w:rFonts w:eastAsia="Malgun Gothic"/>
          <w:kern w:val="2"/>
          <w:szCs w:val="20"/>
          <w:lang w:eastAsia="ko-KR"/>
        </w:rPr>
        <w:t xml:space="preserve"> 0 </w:t>
      </w:r>
      <w:r>
        <w:rPr>
          <w:rFonts w:eastAsia="Malgun Gothic"/>
          <w:kern w:val="2"/>
          <w:szCs w:val="20"/>
          <w:lang w:eastAsia="ko-KR"/>
        </w:rPr>
        <w:t>..</w:t>
      </w:r>
      <w:r w:rsidRPr="00D50515">
        <w:rPr>
          <w:rFonts w:eastAsia="Malgun Gothic"/>
          <w:kern w:val="2"/>
          <w:szCs w:val="20"/>
          <w:lang w:eastAsia="ko-KR"/>
        </w:rPr>
        <w:t xml:space="preserve"> </w:t>
      </w:r>
      <w:r w:rsidRPr="009C2A37">
        <w:rPr>
          <w:rStyle w:val="Synvarinline"/>
        </w:rPr>
        <w:t>num_layer_groups_minus1</w:t>
      </w:r>
      <w:r w:rsidRPr="00D50515">
        <w:rPr>
          <w:rFonts w:eastAsia="Malgun Gothic"/>
          <w:kern w:val="2"/>
          <w:szCs w:val="20"/>
          <w:lang w:eastAsia="ko-KR"/>
        </w:rPr>
        <w:t>.</w:t>
      </w:r>
    </w:p>
    <w:p w14:paraId="0D22D975" w14:textId="77777777" w:rsidR="00207CEE" w:rsidRDefault="00207CEE" w:rsidP="00207CEE">
      <w:pPr>
        <w:rPr>
          <w:rFonts w:eastAsia="Gulim"/>
          <w:kern w:val="2"/>
          <w:szCs w:val="20"/>
          <w:lang w:eastAsia="ko-KR"/>
        </w:rPr>
      </w:pPr>
      <w:r w:rsidRPr="00E65639">
        <w:rPr>
          <w:rStyle w:val="Synboldinline"/>
        </w:rPr>
        <w:t>num_layers_minus1</w:t>
      </w:r>
      <w:r w:rsidRPr="00E65639">
        <w:rPr>
          <w:rStyle w:val="Exprinline"/>
        </w:rPr>
        <w:t>[ </w:t>
      </w:r>
      <w:r w:rsidRPr="00E65639">
        <w:rPr>
          <w:rStyle w:val="Var1inline"/>
        </w:rPr>
        <w:t>i</w:t>
      </w:r>
      <w:r w:rsidRPr="00E65639">
        <w:rPr>
          <w:rStyle w:val="Exprinline"/>
        </w:rPr>
        <w:t> ]</w:t>
      </w:r>
      <w:r w:rsidRPr="00E65639">
        <w:rPr>
          <w:rFonts w:eastAsia="Gulim"/>
          <w:kern w:val="2"/>
          <w:szCs w:val="20"/>
          <w:lang w:eastAsia="ko-KR"/>
        </w:rPr>
        <w:t xml:space="preserve"> </w:t>
      </w:r>
      <w:r w:rsidRPr="00D50515">
        <w:rPr>
          <w:rFonts w:eastAsia="Gulim"/>
          <w:kern w:val="2"/>
          <w:szCs w:val="20"/>
          <w:lang w:eastAsia="ko-KR"/>
        </w:rPr>
        <w:t xml:space="preserve">plus 1 specifies the number of </w:t>
      </w:r>
      <w:r>
        <w:rPr>
          <w:rFonts w:eastAsia="Gulim"/>
          <w:kern w:val="2"/>
          <w:szCs w:val="20"/>
          <w:lang w:eastAsia="ko-KR"/>
        </w:rPr>
        <w:t xml:space="preserve">tree </w:t>
      </w:r>
      <w:r w:rsidRPr="00D50515">
        <w:rPr>
          <w:rFonts w:eastAsia="Gulim"/>
          <w:kern w:val="2"/>
          <w:szCs w:val="20"/>
          <w:lang w:eastAsia="ko-KR"/>
        </w:rPr>
        <w:t>l</w:t>
      </w:r>
      <w:r>
        <w:rPr>
          <w:rFonts w:eastAsia="Gulim"/>
          <w:kern w:val="2"/>
          <w:szCs w:val="20"/>
          <w:lang w:eastAsia="ko-KR"/>
        </w:rPr>
        <w:t>evel</w:t>
      </w:r>
      <w:r w:rsidRPr="00D50515">
        <w:rPr>
          <w:rFonts w:eastAsia="Gulim"/>
          <w:kern w:val="2"/>
          <w:szCs w:val="20"/>
          <w:lang w:eastAsia="ko-KR"/>
        </w:rPr>
        <w:t xml:space="preserve">s in the </w:t>
      </w:r>
      <w:r w:rsidRPr="00FA7F5A">
        <w:rPr>
          <w:rFonts w:eastAsia="Gulim"/>
          <w:color w:val="ED7D31" w:themeColor="accent2"/>
          <w:kern w:val="2"/>
          <w:szCs w:val="20"/>
          <w:lang w:eastAsia="ko-KR"/>
        </w:rPr>
        <w:t>i</w:t>
      </w:r>
      <w:r w:rsidRPr="00D50515">
        <w:rPr>
          <w:rFonts w:eastAsia="Gulim"/>
          <w:kern w:val="2"/>
          <w:szCs w:val="20"/>
          <w:lang w:eastAsia="ko-KR"/>
        </w:rPr>
        <w:t xml:space="preserve">-th layer-group. The total number of layer-groups </w:t>
      </w:r>
      <w:r>
        <w:rPr>
          <w:rFonts w:eastAsia="Gulim"/>
          <w:kern w:val="2"/>
          <w:szCs w:val="20"/>
          <w:lang w:eastAsia="ko-KR"/>
        </w:rPr>
        <w:t>shall</w:t>
      </w:r>
      <w:r w:rsidRPr="00D50515">
        <w:rPr>
          <w:rFonts w:eastAsia="Gulim"/>
          <w:kern w:val="2"/>
          <w:szCs w:val="20"/>
          <w:lang w:eastAsia="ko-KR"/>
        </w:rPr>
        <w:t xml:space="preserve"> be derived by adding all (</w:t>
      </w:r>
      <w:r w:rsidRPr="009C2A37">
        <w:rPr>
          <w:rStyle w:val="Synvarinline"/>
        </w:rPr>
        <w:t>num_layers_minus1</w:t>
      </w:r>
      <w:r w:rsidRPr="00E65639">
        <w:rPr>
          <w:rStyle w:val="Exprinline"/>
        </w:rPr>
        <w:t>[ </w:t>
      </w:r>
      <w:r w:rsidRPr="00E65639">
        <w:rPr>
          <w:rStyle w:val="Var1inline"/>
        </w:rPr>
        <w:t>i</w:t>
      </w:r>
      <w:r w:rsidRPr="00331C2F">
        <w:rPr>
          <w:rStyle w:val="Exprinline"/>
        </w:rPr>
        <w:t> ]</w:t>
      </w:r>
      <w:r w:rsidRPr="00E65639">
        <w:rPr>
          <w:rFonts w:eastAsia="Gulim"/>
          <w:kern w:val="2"/>
          <w:szCs w:val="20"/>
          <w:lang w:eastAsia="ko-KR"/>
        </w:rPr>
        <w:t xml:space="preserve"> </w:t>
      </w:r>
      <w:r w:rsidRPr="00D50515">
        <w:rPr>
          <w:rFonts w:eastAsia="Gulim"/>
          <w:kern w:val="2"/>
          <w:szCs w:val="20"/>
          <w:lang w:eastAsia="ko-KR"/>
        </w:rPr>
        <w:t xml:space="preserve">+ 1) for i equal to 0 to </w:t>
      </w:r>
      <w:r w:rsidRPr="009C2A37">
        <w:rPr>
          <w:rStyle w:val="Synvarinline"/>
        </w:rPr>
        <w:t>num_layer_groups_minus1</w:t>
      </w:r>
      <w:r w:rsidRPr="00E65639">
        <w:rPr>
          <w:rStyle w:val="Exprinline"/>
        </w:rPr>
        <w:t>[ </w:t>
      </w:r>
      <w:r w:rsidRPr="00E65639">
        <w:rPr>
          <w:rStyle w:val="Var1inline"/>
        </w:rPr>
        <w:t>i</w:t>
      </w:r>
      <w:r w:rsidRPr="00E65639">
        <w:rPr>
          <w:rStyle w:val="Exprinline"/>
        </w:rPr>
        <w:t> ]</w:t>
      </w:r>
      <w:r w:rsidRPr="00D50515">
        <w:rPr>
          <w:rFonts w:eastAsia="Gulim"/>
          <w:kern w:val="2"/>
          <w:szCs w:val="20"/>
          <w:lang w:eastAsia="ko-KR"/>
        </w:rPr>
        <w:t>.</w:t>
      </w:r>
    </w:p>
    <w:p w14:paraId="0CFD0BBD" w14:textId="77777777" w:rsidR="00207CEE" w:rsidRDefault="00207CEE" w:rsidP="00207CEE">
      <w:pPr>
        <w:rPr>
          <w:rFonts w:eastAsia="Gulim"/>
          <w:kern w:val="2"/>
          <w:szCs w:val="20"/>
          <w:lang w:eastAsia="ko-KR"/>
        </w:rPr>
      </w:pPr>
      <w:r w:rsidRPr="00E65639">
        <w:rPr>
          <w:rStyle w:val="Synboldinline"/>
        </w:rPr>
        <w:t>subgroup_enabled</w:t>
      </w:r>
      <w:r w:rsidRPr="00E65639">
        <w:rPr>
          <w:rStyle w:val="Exprinline"/>
        </w:rPr>
        <w:t>[ </w:t>
      </w:r>
      <w:r w:rsidRPr="00E65639">
        <w:rPr>
          <w:rStyle w:val="Var1inline"/>
        </w:rPr>
        <w:t>i</w:t>
      </w:r>
      <w:r w:rsidRPr="00E65639">
        <w:rPr>
          <w:rStyle w:val="Exprinline"/>
        </w:rPr>
        <w:t> ]</w:t>
      </w:r>
      <w:r w:rsidRPr="00E65639">
        <w:rPr>
          <w:rFonts w:eastAsia="Gulim"/>
          <w:kern w:val="2"/>
          <w:szCs w:val="20"/>
          <w:lang w:eastAsia="ko-KR"/>
        </w:rPr>
        <w:t xml:space="preserve"> </w:t>
      </w:r>
      <w:r w:rsidRPr="00D50515">
        <w:rPr>
          <w:rFonts w:eastAsia="Gulim"/>
          <w:kern w:val="2"/>
          <w:szCs w:val="20"/>
          <w:lang w:eastAsia="ko-KR"/>
        </w:rPr>
        <w:t>equal</w:t>
      </w:r>
      <w:r>
        <w:rPr>
          <w:rFonts w:eastAsia="Gulim"/>
          <w:kern w:val="2"/>
          <w:szCs w:val="20"/>
          <w:lang w:eastAsia="ko-KR"/>
        </w:rPr>
        <w:t>s</w:t>
      </w:r>
      <w:r w:rsidRPr="00D50515">
        <w:rPr>
          <w:rFonts w:eastAsia="Gulim"/>
          <w:kern w:val="2"/>
          <w:szCs w:val="20"/>
          <w:lang w:eastAsia="ko-KR"/>
        </w:rPr>
        <w:t xml:space="preserve"> to 1 specifies </w:t>
      </w:r>
      <w:r>
        <w:rPr>
          <w:rFonts w:eastAsia="Gulim"/>
          <w:kern w:val="2"/>
          <w:szCs w:val="20"/>
          <w:lang w:eastAsia="ko-KR"/>
        </w:rPr>
        <w:t xml:space="preserve">that </w:t>
      </w:r>
      <w:r w:rsidRPr="00D50515">
        <w:rPr>
          <w:rFonts w:eastAsia="Gulim"/>
          <w:kern w:val="2"/>
          <w:szCs w:val="20"/>
          <w:lang w:eastAsia="ko-KR"/>
        </w:rPr>
        <w:t xml:space="preserve">the </w:t>
      </w:r>
      <w:r w:rsidRPr="00FA7F5A">
        <w:rPr>
          <w:rFonts w:eastAsia="Gulim"/>
          <w:color w:val="ED7D31" w:themeColor="accent2"/>
          <w:kern w:val="2"/>
          <w:szCs w:val="20"/>
          <w:lang w:eastAsia="ko-KR"/>
        </w:rPr>
        <w:t>i</w:t>
      </w:r>
      <w:r w:rsidRPr="00D50515">
        <w:rPr>
          <w:rFonts w:eastAsia="Gulim"/>
          <w:kern w:val="2"/>
          <w:szCs w:val="20"/>
          <w:lang w:eastAsia="ko-KR"/>
        </w:rPr>
        <w:t xml:space="preserve">-th layer-group </w:t>
      </w:r>
      <w:r>
        <w:rPr>
          <w:rFonts w:eastAsia="Gulim"/>
          <w:kern w:val="2"/>
          <w:szCs w:val="20"/>
          <w:lang w:eastAsia="ko-KR"/>
        </w:rPr>
        <w:t>comprises</w:t>
      </w:r>
      <w:r w:rsidRPr="00D50515">
        <w:rPr>
          <w:rFonts w:eastAsia="Gulim"/>
          <w:kern w:val="2"/>
          <w:szCs w:val="20"/>
          <w:lang w:eastAsia="ko-KR"/>
        </w:rPr>
        <w:t xml:space="preserve"> two or more subgroups. </w:t>
      </w:r>
      <w:r w:rsidRPr="009C2A37">
        <w:rPr>
          <w:rStyle w:val="Synvarinline"/>
        </w:rPr>
        <w:t>subgroup_enabled</w:t>
      </w:r>
      <w:r w:rsidRPr="00E65639">
        <w:rPr>
          <w:rStyle w:val="Exprinline"/>
        </w:rPr>
        <w:t>[ </w:t>
      </w:r>
      <w:r w:rsidRPr="00E65639">
        <w:rPr>
          <w:rStyle w:val="Var1inline"/>
        </w:rPr>
        <w:t>i</w:t>
      </w:r>
      <w:r w:rsidRPr="00E65639">
        <w:rPr>
          <w:rStyle w:val="Exprinline"/>
        </w:rPr>
        <w:t> ]</w:t>
      </w:r>
      <w:r w:rsidRPr="00E65639">
        <w:rPr>
          <w:rFonts w:eastAsia="Gulim"/>
          <w:kern w:val="2"/>
          <w:szCs w:val="20"/>
          <w:lang w:eastAsia="ko-KR"/>
        </w:rPr>
        <w:t xml:space="preserve"> </w:t>
      </w:r>
      <w:r w:rsidRPr="00FA7F5A">
        <w:rPr>
          <w:rFonts w:eastAsia="Gulim"/>
          <w:color w:val="70AD47" w:themeColor="accent6"/>
          <w:kern w:val="2"/>
          <w:szCs w:val="20"/>
          <w:lang w:eastAsia="ko-KR"/>
        </w:rPr>
        <w:t xml:space="preserve"> </w:t>
      </w:r>
      <w:r w:rsidRPr="00D50515">
        <w:rPr>
          <w:rFonts w:eastAsia="Gulim"/>
          <w:kern w:val="2"/>
          <w:szCs w:val="20"/>
          <w:lang w:eastAsia="ko-KR"/>
        </w:rPr>
        <w:t>equal</w:t>
      </w:r>
      <w:r>
        <w:rPr>
          <w:rFonts w:eastAsia="Gulim"/>
          <w:kern w:val="2"/>
          <w:szCs w:val="20"/>
          <w:lang w:eastAsia="ko-KR"/>
        </w:rPr>
        <w:t>s</w:t>
      </w:r>
      <w:r w:rsidRPr="00D50515">
        <w:rPr>
          <w:rFonts w:eastAsia="Gulim"/>
          <w:kern w:val="2"/>
          <w:szCs w:val="20"/>
          <w:lang w:eastAsia="ko-KR"/>
        </w:rPr>
        <w:t xml:space="preserve"> to 0 specifies that the </w:t>
      </w:r>
      <w:r w:rsidRPr="00FA7F5A">
        <w:rPr>
          <w:rFonts w:eastAsia="Gulim"/>
          <w:color w:val="ED7D31" w:themeColor="accent2"/>
          <w:kern w:val="2"/>
          <w:szCs w:val="20"/>
          <w:lang w:eastAsia="ko-KR"/>
        </w:rPr>
        <w:t>i</w:t>
      </w:r>
      <w:r>
        <w:rPr>
          <w:rFonts w:eastAsia="Gulim"/>
          <w:kern w:val="2"/>
          <w:szCs w:val="20"/>
          <w:lang w:eastAsia="ko-KR"/>
        </w:rPr>
        <w:t>-th layer-group comprises</w:t>
      </w:r>
      <w:r w:rsidRPr="00D50515">
        <w:rPr>
          <w:rFonts w:eastAsia="Gulim"/>
          <w:kern w:val="2"/>
          <w:szCs w:val="20"/>
          <w:lang w:eastAsia="ko-KR"/>
        </w:rPr>
        <w:t xml:space="preserve"> </w:t>
      </w:r>
      <w:r>
        <w:rPr>
          <w:rFonts w:eastAsia="Gulim"/>
          <w:kern w:val="2"/>
          <w:szCs w:val="20"/>
          <w:lang w:eastAsia="ko-KR"/>
        </w:rPr>
        <w:t xml:space="preserve">a </w:t>
      </w:r>
      <w:r w:rsidRPr="00D50515">
        <w:rPr>
          <w:rFonts w:eastAsia="Gulim"/>
          <w:kern w:val="2"/>
          <w:szCs w:val="20"/>
          <w:lang w:eastAsia="ko-KR"/>
        </w:rPr>
        <w:t>subgroup.</w:t>
      </w:r>
    </w:p>
    <w:p w14:paraId="62B807E8" w14:textId="77777777" w:rsidR="00207CEE" w:rsidRDefault="00207CEE" w:rsidP="00207CEE">
      <w:pPr>
        <w:rPr>
          <w:rFonts w:eastAsia="Gulim"/>
          <w:kern w:val="2"/>
          <w:szCs w:val="20"/>
          <w:lang w:eastAsia="ko-KR"/>
        </w:rPr>
      </w:pPr>
      <w:r w:rsidRPr="00D50515">
        <w:rPr>
          <w:rFonts w:eastAsia="Gulim"/>
          <w:kern w:val="2"/>
          <w:szCs w:val="20"/>
          <w:lang w:eastAsia="ko-KR"/>
        </w:rPr>
        <w:t xml:space="preserve">When </w:t>
      </w:r>
      <w:r w:rsidRPr="009C2A37">
        <w:rPr>
          <w:rStyle w:val="Synvarinline"/>
        </w:rPr>
        <w:t>subgroup_enabled</w:t>
      </w:r>
      <w:r w:rsidRPr="00E65639">
        <w:rPr>
          <w:rStyle w:val="Exprinline"/>
        </w:rPr>
        <w:t>[ </w:t>
      </w:r>
      <w:r w:rsidRPr="00E65639">
        <w:rPr>
          <w:rStyle w:val="Var1inline"/>
        </w:rPr>
        <w:t>i</w:t>
      </w:r>
      <w:r w:rsidRPr="00E65639">
        <w:rPr>
          <w:rStyle w:val="Exprinline"/>
        </w:rPr>
        <w:t> ]</w:t>
      </w:r>
      <w:r w:rsidRPr="00E65639">
        <w:rPr>
          <w:rFonts w:eastAsia="Gulim"/>
          <w:kern w:val="2"/>
          <w:szCs w:val="20"/>
          <w:lang w:eastAsia="ko-KR"/>
        </w:rPr>
        <w:t xml:space="preserve"> </w:t>
      </w:r>
      <w:r w:rsidRPr="00D50515">
        <w:rPr>
          <w:rFonts w:eastAsia="Gulim"/>
          <w:kern w:val="2"/>
          <w:szCs w:val="20"/>
          <w:lang w:eastAsia="ko-KR"/>
        </w:rPr>
        <w:t>equal</w:t>
      </w:r>
      <w:r>
        <w:rPr>
          <w:rFonts w:eastAsia="Gulim"/>
          <w:kern w:val="2"/>
          <w:szCs w:val="20"/>
          <w:lang w:eastAsia="ko-KR"/>
        </w:rPr>
        <w:t>s</w:t>
      </w:r>
      <w:r w:rsidRPr="00D50515">
        <w:rPr>
          <w:rFonts w:eastAsia="Gulim"/>
          <w:kern w:val="2"/>
          <w:szCs w:val="20"/>
          <w:lang w:eastAsia="ko-KR"/>
        </w:rPr>
        <w:t xml:space="preserve"> to 1, the</w:t>
      </w:r>
      <w:r>
        <w:rPr>
          <w:rFonts w:eastAsia="Gulim"/>
          <w:kern w:val="2"/>
          <w:szCs w:val="20"/>
          <w:lang w:eastAsia="ko-KR"/>
        </w:rPr>
        <w:t xml:space="preserve"> aggregation of the</w:t>
      </w:r>
      <w:r w:rsidRPr="00D50515">
        <w:rPr>
          <w:rFonts w:eastAsia="Gulim"/>
          <w:kern w:val="2"/>
          <w:szCs w:val="20"/>
          <w:lang w:eastAsia="ko-KR"/>
        </w:rPr>
        <w:t xml:space="preserve"> </w:t>
      </w:r>
      <w:r>
        <w:rPr>
          <w:rFonts w:eastAsia="Gulim"/>
          <w:kern w:val="2"/>
          <w:szCs w:val="20"/>
          <w:lang w:eastAsia="ko-KR"/>
        </w:rPr>
        <w:t>nodes</w:t>
      </w:r>
      <w:r w:rsidRPr="00D50515">
        <w:rPr>
          <w:rFonts w:eastAsia="Gulim"/>
          <w:kern w:val="2"/>
          <w:szCs w:val="20"/>
          <w:lang w:eastAsia="ko-KR"/>
        </w:rPr>
        <w:t xml:space="preserve"> in </w:t>
      </w:r>
      <w:r>
        <w:rPr>
          <w:rFonts w:eastAsia="Gulim"/>
          <w:kern w:val="2"/>
          <w:szCs w:val="20"/>
          <w:lang w:eastAsia="ko-KR"/>
        </w:rPr>
        <w:t>each</w:t>
      </w:r>
      <w:r w:rsidRPr="00D50515">
        <w:rPr>
          <w:rFonts w:eastAsia="Gulim"/>
          <w:kern w:val="2"/>
          <w:szCs w:val="20"/>
          <w:lang w:eastAsia="ko-KR"/>
        </w:rPr>
        <w:t xml:space="preserve"> subgroup </w:t>
      </w:r>
      <w:r>
        <w:rPr>
          <w:rFonts w:eastAsia="Gulim"/>
          <w:kern w:val="2"/>
          <w:szCs w:val="20"/>
          <w:lang w:eastAsia="ko-KR"/>
        </w:rPr>
        <w:t xml:space="preserve">in the </w:t>
      </w:r>
      <w:r w:rsidRPr="00794D1A">
        <w:rPr>
          <w:rFonts w:eastAsia="Gulim"/>
          <w:color w:val="ED7D31" w:themeColor="accent2"/>
          <w:kern w:val="2"/>
          <w:szCs w:val="20"/>
          <w:lang w:eastAsia="ko-KR"/>
        </w:rPr>
        <w:t>i</w:t>
      </w:r>
      <w:r>
        <w:rPr>
          <w:rFonts w:eastAsia="Gulim"/>
          <w:kern w:val="2"/>
          <w:szCs w:val="20"/>
          <w:lang w:eastAsia="ko-KR"/>
        </w:rPr>
        <w:t>-th</w:t>
      </w:r>
      <w:r w:rsidRPr="00D50515">
        <w:rPr>
          <w:rFonts w:eastAsia="Gulim"/>
          <w:kern w:val="2"/>
          <w:szCs w:val="20"/>
          <w:lang w:eastAsia="ko-KR"/>
        </w:rPr>
        <w:t xml:space="preserve"> layer-group </w:t>
      </w:r>
      <w:r>
        <w:rPr>
          <w:rFonts w:eastAsia="Gulim"/>
          <w:kern w:val="2"/>
          <w:szCs w:val="20"/>
          <w:lang w:eastAsia="ko-KR"/>
        </w:rPr>
        <w:t>shall be</w:t>
      </w:r>
      <w:r w:rsidRPr="00D50515">
        <w:rPr>
          <w:rFonts w:eastAsia="Gulim"/>
          <w:kern w:val="2"/>
          <w:szCs w:val="20"/>
          <w:lang w:eastAsia="ko-KR"/>
        </w:rPr>
        <w:t xml:space="preserve"> identical to the set of </w:t>
      </w:r>
      <w:r>
        <w:rPr>
          <w:rFonts w:eastAsia="Gulim"/>
          <w:kern w:val="2"/>
          <w:szCs w:val="20"/>
          <w:lang w:eastAsia="ko-KR"/>
        </w:rPr>
        <w:t>node</w:t>
      </w:r>
      <w:r w:rsidRPr="00D50515">
        <w:rPr>
          <w:rFonts w:eastAsia="Gulim"/>
          <w:kern w:val="2"/>
          <w:szCs w:val="20"/>
          <w:lang w:eastAsia="ko-KR"/>
        </w:rPr>
        <w:t xml:space="preserve">s in the layer-group. </w:t>
      </w:r>
    </w:p>
    <w:p w14:paraId="49143C9A" w14:textId="77777777" w:rsidR="00207CEE" w:rsidRDefault="00207CEE" w:rsidP="00207CEE">
      <w:pPr>
        <w:rPr>
          <w:rFonts w:eastAsia="Gulim"/>
          <w:kern w:val="2"/>
          <w:szCs w:val="20"/>
          <w:lang w:eastAsia="ko-KR"/>
        </w:rPr>
      </w:pPr>
      <w:r w:rsidRPr="00D50515">
        <w:rPr>
          <w:rFonts w:eastAsia="Gulim"/>
          <w:kern w:val="2"/>
          <w:szCs w:val="20"/>
          <w:lang w:eastAsia="ko-KR"/>
        </w:rPr>
        <w:t xml:space="preserve">When </w:t>
      </w:r>
      <w:r w:rsidRPr="009C2A37">
        <w:rPr>
          <w:rStyle w:val="Synvarinline"/>
        </w:rPr>
        <w:t>subgroup_enabled</w:t>
      </w:r>
      <w:r w:rsidRPr="00E65639">
        <w:rPr>
          <w:rStyle w:val="Exprinline"/>
        </w:rPr>
        <w:t>[ </w:t>
      </w:r>
      <w:r w:rsidRPr="00E65639">
        <w:rPr>
          <w:rStyle w:val="Var1inline"/>
        </w:rPr>
        <w:t>i</w:t>
      </w:r>
      <w:r w:rsidRPr="00E65639">
        <w:rPr>
          <w:rStyle w:val="Exprinline"/>
        </w:rPr>
        <w:t> ]</w:t>
      </w:r>
      <w:r w:rsidRPr="00E65639">
        <w:rPr>
          <w:rFonts w:eastAsia="Gulim"/>
          <w:kern w:val="2"/>
          <w:szCs w:val="20"/>
          <w:lang w:eastAsia="ko-KR"/>
        </w:rPr>
        <w:t xml:space="preserve"> </w:t>
      </w:r>
      <w:r w:rsidRPr="00D50515">
        <w:rPr>
          <w:rFonts w:eastAsia="Gulim"/>
          <w:kern w:val="2"/>
          <w:szCs w:val="20"/>
          <w:lang w:eastAsia="ko-KR"/>
        </w:rPr>
        <w:t xml:space="preserve">is equal to 1, </w:t>
      </w:r>
      <w:r w:rsidRPr="009C2A37">
        <w:rPr>
          <w:rStyle w:val="Synvarinline"/>
        </w:rPr>
        <w:t>subgroup_enabled</w:t>
      </w:r>
      <w:r w:rsidRPr="00E65639">
        <w:rPr>
          <w:rStyle w:val="Exprinline"/>
        </w:rPr>
        <w:t>[ </w:t>
      </w:r>
      <w:r>
        <w:rPr>
          <w:rStyle w:val="Var1inline"/>
          <w:rFonts w:eastAsia="Malgun Gothic" w:hint="eastAsia"/>
          <w:lang w:eastAsia="ko-KR"/>
        </w:rPr>
        <w:t>j</w:t>
      </w:r>
      <w:r w:rsidRPr="00E65639">
        <w:rPr>
          <w:rStyle w:val="Exprinline"/>
        </w:rPr>
        <w:t> ]</w:t>
      </w:r>
      <w:r w:rsidRPr="00D50515">
        <w:rPr>
          <w:rFonts w:eastAsia="Gulim"/>
          <w:kern w:val="2"/>
          <w:szCs w:val="20"/>
          <w:lang w:eastAsia="ko-KR"/>
        </w:rPr>
        <w:t xml:space="preserve"> shall equal to 1 when </w:t>
      </w:r>
      <w:r w:rsidRPr="00FA7F5A">
        <w:rPr>
          <w:rFonts w:eastAsia="Gulim"/>
          <w:color w:val="ED7D31" w:themeColor="accent2"/>
          <w:kern w:val="2"/>
          <w:szCs w:val="20"/>
          <w:lang w:eastAsia="ko-KR"/>
        </w:rPr>
        <w:t>j</w:t>
      </w:r>
      <w:r w:rsidRPr="00D50515">
        <w:rPr>
          <w:rFonts w:eastAsia="Gulim"/>
          <w:kern w:val="2"/>
          <w:szCs w:val="20"/>
          <w:lang w:eastAsia="ko-KR"/>
        </w:rPr>
        <w:t xml:space="preserve"> is </w:t>
      </w:r>
      <w:r>
        <w:rPr>
          <w:rFonts w:eastAsia="Gulim"/>
          <w:kern w:val="2"/>
          <w:szCs w:val="20"/>
          <w:lang w:eastAsia="ko-KR"/>
        </w:rPr>
        <w:t>great</w:t>
      </w:r>
      <w:r w:rsidRPr="00D50515">
        <w:rPr>
          <w:rFonts w:eastAsia="Gulim"/>
          <w:kern w:val="2"/>
          <w:szCs w:val="20"/>
          <w:lang w:eastAsia="ko-KR"/>
        </w:rPr>
        <w:t xml:space="preserve">er than </w:t>
      </w:r>
      <w:r w:rsidRPr="00FA7F5A">
        <w:rPr>
          <w:rFonts w:eastAsia="Gulim"/>
          <w:color w:val="ED7D31" w:themeColor="accent2"/>
          <w:kern w:val="2"/>
          <w:szCs w:val="20"/>
          <w:lang w:eastAsia="ko-KR"/>
        </w:rPr>
        <w:t>i</w:t>
      </w:r>
      <w:r w:rsidRPr="00D50515">
        <w:rPr>
          <w:rFonts w:eastAsia="Gulim"/>
          <w:kern w:val="2"/>
          <w:szCs w:val="20"/>
          <w:lang w:eastAsia="ko-KR"/>
        </w:rPr>
        <w:t xml:space="preserve">. </w:t>
      </w:r>
    </w:p>
    <w:p w14:paraId="2865BA50" w14:textId="77777777" w:rsidR="00207CEE" w:rsidRPr="00A7007C" w:rsidRDefault="00207CEE" w:rsidP="00207CEE">
      <w:pPr>
        <w:rPr>
          <w:rFonts w:eastAsia="Gulim"/>
          <w:kern w:val="2"/>
          <w:szCs w:val="20"/>
          <w:lang w:eastAsia="ko-KR"/>
        </w:rPr>
      </w:pPr>
      <w:r w:rsidRPr="00A7007C">
        <w:rPr>
          <w:rStyle w:val="Synboldinline"/>
          <w:rFonts w:eastAsia="Malgun Gothic"/>
          <w:lang w:eastAsia="ko-KR"/>
        </w:rPr>
        <w:t>fgs_s</w:t>
      </w:r>
      <w:r w:rsidRPr="00A7007C">
        <w:rPr>
          <w:rStyle w:val="Synboldinline"/>
        </w:rPr>
        <w:t>ubgroup_enabled</w:t>
      </w:r>
      <w:r w:rsidRPr="00A7007C">
        <w:rPr>
          <w:rFonts w:eastAsia="Gulim"/>
          <w:kern w:val="2"/>
          <w:szCs w:val="20"/>
          <w:lang w:eastAsia="ko-KR"/>
        </w:rPr>
        <w:t xml:space="preserve"> equals to 1 specifies that any layer-group in FGS comprises two or more subgroups. </w:t>
      </w:r>
      <w:r w:rsidRPr="00A7007C">
        <w:rPr>
          <w:rStyle w:val="Synvarinline"/>
        </w:rPr>
        <w:t>fgs_subgroup_enabled</w:t>
      </w:r>
      <w:r w:rsidRPr="00A7007C">
        <w:rPr>
          <w:rFonts w:eastAsia="Gulim"/>
          <w:kern w:val="2"/>
          <w:szCs w:val="20"/>
          <w:lang w:eastAsia="ko-KR"/>
        </w:rPr>
        <w:t xml:space="preserve"> equals to 0 specifies that all layer-groups comprise a subgroup. </w:t>
      </w:r>
    </w:p>
    <w:p w14:paraId="61A944C9" w14:textId="77777777" w:rsidR="00207CEE" w:rsidRPr="0043378A" w:rsidRDefault="00207CEE" w:rsidP="00207CEE">
      <w:pPr>
        <w:pStyle w:val="Code"/>
        <w:rPr>
          <w:rFonts w:eastAsia="Gulim"/>
          <w:kern w:val="2"/>
          <w:szCs w:val="20"/>
          <w:lang w:eastAsia="ko-KR"/>
        </w:rPr>
      </w:pPr>
      <w:r w:rsidRPr="00A7007C">
        <w:rPr>
          <w:rFonts w:eastAsia="Malgun Gothic"/>
          <w:lang w:eastAsia="ko-KR"/>
        </w:rPr>
        <w:t>fgs_subgroup_enabled = 0</w:t>
      </w:r>
      <w:r w:rsidRPr="00A7007C">
        <w:rPr>
          <w:rFonts w:eastAsia="Malgun Gothic"/>
          <w:lang w:eastAsia="ko-KR"/>
        </w:rPr>
        <w:br/>
        <w:t>for (</w:t>
      </w:r>
      <w:r w:rsidRPr="00A7007C">
        <w:fldChar w:fldCharType="begin"/>
      </w:r>
      <w:r w:rsidRPr="00A7007C">
        <w:instrText>XE AngularOrigin \t "</w:instrText>
      </w:r>
      <w:r w:rsidRPr="00A7007C">
        <w:fldChar w:fldCharType="begin" w:fldLock="1"/>
      </w:r>
      <w:r w:rsidRPr="00A7007C">
        <w:instrText>STYLEREF HdgMarker \w</w:instrText>
      </w:r>
      <w:r w:rsidRPr="00A7007C">
        <w:fldChar w:fldCharType="separate"/>
      </w:r>
      <w:r w:rsidRPr="00A7007C">
        <w:instrText>7.4.3.2</w:instrText>
      </w:r>
      <w:r w:rsidRPr="00A7007C">
        <w:fldChar w:fldCharType="end"/>
      </w:r>
      <w:r w:rsidRPr="00A7007C">
        <w:instrText>"</w:instrText>
      </w:r>
      <w:r w:rsidRPr="00A7007C">
        <w:br/>
      </w:r>
      <w:r w:rsidRPr="00A7007C">
        <w:fldChar w:fldCharType="end"/>
      </w:r>
      <w:r w:rsidRPr="00A7007C">
        <w:rPr>
          <w:rFonts w:eastAsia="Malgun Gothic"/>
          <w:lang w:eastAsia="ko-KR"/>
        </w:rPr>
        <w:t>i</w:t>
      </w:r>
      <w:r w:rsidRPr="00A7007C">
        <w:rPr>
          <w:lang w:eastAsia="ja-JP"/>
        </w:rPr>
        <w:t xml:space="preserve"> :=</w:t>
      </w:r>
      <w:r w:rsidRPr="00A7007C">
        <w:rPr>
          <w:rFonts w:eastAsia="Malgun Gothic"/>
          <w:lang w:eastAsia="ko-KR"/>
        </w:rPr>
        <w:t xml:space="preserve"> 0; i &lt;= num_layer_groups_minus1; i++)</w:t>
      </w:r>
      <w:r w:rsidRPr="00A7007C">
        <w:rPr>
          <w:rFonts w:eastAsia="Malgun Gothic"/>
          <w:lang w:eastAsia="ko-KR"/>
        </w:rPr>
        <w:br/>
      </w:r>
      <w:r w:rsidRPr="00A7007C">
        <w:rPr>
          <w:lang w:eastAsia="ja-JP"/>
        </w:rPr>
        <w:t xml:space="preserve"> </w:t>
      </w:r>
      <w:r w:rsidRPr="00A7007C">
        <w:rPr>
          <w:rFonts w:eastAsia="Malgun Gothic"/>
          <w:lang w:eastAsia="ko-KR"/>
        </w:rPr>
        <w:t xml:space="preserve"> fgs_subgroup_enabled |= subgroup_enabled[i]</w:t>
      </w:r>
    </w:p>
    <w:p w14:paraId="35C0B5ED" w14:textId="77777777" w:rsidR="00207CEE" w:rsidRDefault="00207CEE" w:rsidP="00207CEE">
      <w:pPr>
        <w:rPr>
          <w:rStyle w:val="Synboldinline"/>
        </w:rPr>
      </w:pPr>
      <w:r w:rsidRPr="00E65639">
        <w:rPr>
          <w:rStyle w:val="Synboldinline"/>
        </w:rPr>
        <w:t>subgroup_bbox_origin_bits_minus1</w:t>
      </w:r>
      <w:r w:rsidRPr="00E65639">
        <w:rPr>
          <w:rFonts w:eastAsia="Gulim"/>
          <w:kern w:val="2"/>
          <w:szCs w:val="20"/>
          <w:lang w:eastAsia="ko-KR"/>
        </w:rPr>
        <w:t xml:space="preserve"> </w:t>
      </w:r>
      <w:r w:rsidRPr="00D50515">
        <w:rPr>
          <w:rFonts w:eastAsia="Gulim"/>
          <w:kern w:val="2"/>
          <w:szCs w:val="20"/>
          <w:lang w:eastAsia="ko-KR"/>
        </w:rPr>
        <w:t xml:space="preserve">plus 1 specifies the length in bits of the syntax elements </w:t>
      </w:r>
      <w:r w:rsidRPr="009C2A37">
        <w:rPr>
          <w:rStyle w:val="Synvarinline"/>
        </w:rPr>
        <w:t>subgroup_ bbox_origin</w:t>
      </w:r>
      <w:r w:rsidRPr="00D50515">
        <w:rPr>
          <w:rFonts w:eastAsia="Gulim"/>
          <w:kern w:val="2"/>
          <w:szCs w:val="20"/>
          <w:lang w:eastAsia="ko-KR"/>
        </w:rPr>
        <w:t>.</w:t>
      </w:r>
    </w:p>
    <w:p w14:paraId="3D1015F2" w14:textId="77777777" w:rsidR="00207CEE" w:rsidRDefault="00207CEE" w:rsidP="00207CEE">
      <w:pPr>
        <w:rPr>
          <w:rFonts w:eastAsia="Gulim"/>
          <w:kern w:val="2"/>
          <w:szCs w:val="20"/>
          <w:lang w:eastAsia="ko-KR"/>
        </w:rPr>
      </w:pPr>
      <w:r w:rsidRPr="00E65639">
        <w:rPr>
          <w:rStyle w:val="Synboldinline"/>
        </w:rPr>
        <w:t>subgroup_bbox_size_bits_minus1</w:t>
      </w:r>
      <w:r w:rsidRPr="00E65639">
        <w:rPr>
          <w:rFonts w:eastAsia="Gulim"/>
          <w:kern w:val="2"/>
          <w:szCs w:val="20"/>
          <w:lang w:eastAsia="ko-KR"/>
        </w:rPr>
        <w:t xml:space="preserve"> </w:t>
      </w:r>
      <w:r w:rsidRPr="00D50515">
        <w:rPr>
          <w:rFonts w:eastAsia="Gulim"/>
          <w:kern w:val="2"/>
          <w:szCs w:val="20"/>
          <w:lang w:eastAsia="ko-KR"/>
        </w:rPr>
        <w:t xml:space="preserve">plus 1 is the length in bits of the syntax elements </w:t>
      </w:r>
      <w:r w:rsidRPr="009C2A37">
        <w:rPr>
          <w:rStyle w:val="Synvarinline"/>
        </w:rPr>
        <w:t>subgroup_bbox_size</w:t>
      </w:r>
      <w:r w:rsidRPr="00D50515">
        <w:rPr>
          <w:rFonts w:eastAsia="Gulim"/>
          <w:kern w:val="2"/>
          <w:szCs w:val="20"/>
          <w:lang w:eastAsia="ko-KR"/>
        </w:rPr>
        <w:t>.</w:t>
      </w:r>
    </w:p>
    <w:p w14:paraId="3A71D2F4" w14:textId="064C7784" w:rsidR="00495543" w:rsidRDefault="00AC21AD" w:rsidP="00AC21AD">
      <w:pPr>
        <w:rPr>
          <w:rFonts w:eastAsia="Malgun Gothic"/>
          <w:lang w:eastAsia="ko-KR"/>
        </w:rPr>
      </w:pPr>
      <w:r>
        <w:rPr>
          <w:rStyle w:val="Synboldinline"/>
          <w:rFonts w:eastAsia="Malgun Gothic" w:hint="eastAsia"/>
          <w:lang w:eastAsia="ko-KR"/>
        </w:rPr>
        <w:t>root_s</w:t>
      </w:r>
      <w:r w:rsidRPr="00E65639">
        <w:rPr>
          <w:rStyle w:val="Synboldinline"/>
        </w:rPr>
        <w:t>ubgroup_bbox_size_</w:t>
      </w:r>
      <w:r>
        <w:rPr>
          <w:rStyle w:val="Synboldinline"/>
          <w:rFonts w:eastAsia="Malgun Gothic" w:hint="eastAsia"/>
          <w:lang w:eastAsia="ko-KR"/>
        </w:rPr>
        <w:t>log2</w:t>
      </w:r>
      <w:r w:rsidRPr="00E65639">
        <w:rPr>
          <w:rStyle w:val="Exprinline"/>
        </w:rPr>
        <w:t>[ </w:t>
      </w:r>
      <w:r>
        <w:rPr>
          <w:rStyle w:val="Var1inline"/>
          <w:rFonts w:eastAsia="Malgun Gothic" w:hint="eastAsia"/>
          <w:lang w:eastAsia="ko-KR"/>
        </w:rPr>
        <w:t>k</w:t>
      </w:r>
      <w:r w:rsidRPr="00E65639">
        <w:rPr>
          <w:rStyle w:val="Exprinline"/>
        </w:rPr>
        <w:t> ]</w:t>
      </w:r>
      <w:r w:rsidRPr="000D51FB">
        <w:t xml:space="preserve"> specifies</w:t>
      </w:r>
      <w:r>
        <w:rPr>
          <w:rFonts w:eastAsia="Malgun Gothic" w:hint="eastAsia"/>
          <w:lang w:eastAsia="ko-KR"/>
        </w:rPr>
        <w:t xml:space="preserve"> </w:t>
      </w:r>
      <w:r w:rsidRPr="00AC21AD">
        <w:rPr>
          <w:rFonts w:eastAsia="Malgun Gothic"/>
          <w:lang w:eastAsia="ko-KR"/>
        </w:rPr>
        <w:t>the size of the bounding box of the root subgroup of the coded occupancy tree.</w:t>
      </w:r>
      <w:r>
        <w:rPr>
          <w:rFonts w:eastAsia="Malgun Gothic" w:hint="eastAsia"/>
          <w:lang w:eastAsia="ko-KR"/>
        </w:rPr>
        <w:t xml:space="preserve"> </w:t>
      </w:r>
      <w:r w:rsidRPr="000D51FB">
        <w:rPr>
          <w:rStyle w:val="Funcinline"/>
        </w:rPr>
        <w:t>MaxVec</w:t>
      </w:r>
      <w:r w:rsidRPr="00AC21AD">
        <w:rPr>
          <w:rFonts w:eastAsia="Malgun Gothic"/>
          <w:lang w:eastAsia="ko-KR"/>
        </w:rPr>
        <w:t>(</w:t>
      </w:r>
      <w:r w:rsidRPr="000D51FB">
        <w:rPr>
          <w:rStyle w:val="Synvarinline"/>
        </w:rPr>
        <w:t>root_subgroup_bbox_size_log2</w:t>
      </w:r>
      <w:r w:rsidRPr="00AC21AD">
        <w:rPr>
          <w:rFonts w:eastAsia="Malgun Gothic"/>
          <w:lang w:eastAsia="ko-KR"/>
        </w:rPr>
        <w:t>) shall be the number of coded tree layers from root to the leaf layer.</w:t>
      </w:r>
    </w:p>
    <w:p w14:paraId="4E0AD01D" w14:textId="43C929B8" w:rsidR="00534995" w:rsidRDefault="00534995" w:rsidP="00AC21AD">
      <w:pPr>
        <w:rPr>
          <w:rFonts w:eastAsia="Gulim"/>
          <w:kern w:val="2"/>
          <w:szCs w:val="20"/>
          <w:lang w:eastAsia="ko-KR"/>
        </w:rPr>
      </w:pPr>
      <w:r w:rsidRPr="00534995">
        <w:rPr>
          <w:rFonts w:eastAsia="Gulim"/>
          <w:kern w:val="2"/>
          <w:szCs w:val="20"/>
          <w:lang w:eastAsia="ko-KR"/>
        </w:rPr>
        <w:t xml:space="preserve">When </w:t>
      </w:r>
      <w:r w:rsidR="00CD20AA" w:rsidRPr="000D51FB">
        <w:rPr>
          <w:rStyle w:val="Synvarinline"/>
        </w:rPr>
        <w:t>fgs_</w:t>
      </w:r>
      <w:r w:rsidRPr="000D51FB">
        <w:rPr>
          <w:rStyle w:val="Synvarinline"/>
        </w:rPr>
        <w:t>layer_group_enabled</w:t>
      </w:r>
      <w:r w:rsidRPr="00534995">
        <w:rPr>
          <w:rFonts w:eastAsia="Gulim"/>
          <w:kern w:val="2"/>
          <w:szCs w:val="20"/>
          <w:lang w:eastAsia="ko-KR"/>
        </w:rPr>
        <w:t xml:space="preserve"> is equal to 1, the value of </w:t>
      </w:r>
      <w:r w:rsidRPr="000D51FB">
        <w:rPr>
          <w:rStyle w:val="VarNinline"/>
        </w:rPr>
        <w:t>occtreeMaxDepthMinus1</w:t>
      </w:r>
      <w:r w:rsidRPr="00534995">
        <w:rPr>
          <w:rFonts w:eastAsia="Gulim"/>
          <w:kern w:val="2"/>
          <w:szCs w:val="20"/>
          <w:lang w:eastAsia="ko-KR"/>
        </w:rPr>
        <w:t xml:space="preserve"> is set as</w:t>
      </w:r>
    </w:p>
    <w:p w14:paraId="19CD4401" w14:textId="36C2B288" w:rsidR="00AC21AD" w:rsidRDefault="00D76C54" w:rsidP="00D76C54">
      <w:pPr>
        <w:pStyle w:val="Code"/>
        <w:rPr>
          <w:rFonts w:eastAsia="Malgun Gothic"/>
          <w:lang w:eastAsia="ko-KR"/>
        </w:rPr>
      </w:pPr>
      <w:r w:rsidRPr="00302E96">
        <w:lastRenderedPageBreak/>
        <w:t>occtreeMaxDepthMinus1 =</w:t>
      </w:r>
      <w:r w:rsidR="0093115B">
        <w:rPr>
          <w:rFonts w:eastAsia="Malgun Gothic" w:hint="eastAsia"/>
          <w:lang w:eastAsia="ko-KR"/>
        </w:rPr>
        <w:t xml:space="preserve"> MaxVec(root_subgroup_bbox_size_log2)</w:t>
      </w:r>
      <w:r w:rsidRPr="00302E96">
        <w:t xml:space="preserve">- </w:t>
      </w:r>
      <w:r>
        <w:t>1</w:t>
      </w:r>
    </w:p>
    <w:p w14:paraId="49C29E12" w14:textId="71A13598" w:rsidR="00E26F3A" w:rsidRPr="006B4018" w:rsidRDefault="00E26F3A" w:rsidP="00E26F3A">
      <w:pPr>
        <w:rPr>
          <w:rFonts w:eastAsia="Gulim"/>
          <w:kern w:val="2"/>
          <w:szCs w:val="20"/>
          <w:lang w:eastAsia="ko-KR"/>
        </w:rPr>
      </w:pPr>
      <w:r>
        <w:rPr>
          <w:rFonts w:eastAsia="Malgun Gothic" w:hint="eastAsia"/>
          <w:lang w:eastAsia="ko-KR"/>
        </w:rPr>
        <w:t>T</w:t>
      </w:r>
      <w:r w:rsidRPr="00C94CEB">
        <w:rPr>
          <w:rFonts w:eastAsia="Malgun Gothic"/>
          <w:lang w:eastAsia="ko-KR"/>
        </w:rPr>
        <w:t xml:space="preserve">he number of missing layers of a subgroup shall be the difference between </w:t>
      </w:r>
      <w:r w:rsidRPr="008C3E91">
        <w:rPr>
          <w:rStyle w:val="VarNinline"/>
        </w:rPr>
        <w:t>occtreeMaxDepthMinus1</w:t>
      </w:r>
      <w:r w:rsidRPr="00C94CEB">
        <w:rPr>
          <w:rFonts w:eastAsia="Malgun Gothic"/>
          <w:lang w:eastAsia="ko-KR"/>
        </w:rPr>
        <w:t xml:space="preserve"> plus 1 and number of levels of decoded occupancy tree. The number of missing layers of a subgroup shall be used to derive the sampling direction in the subgroup LoD generation (</w:t>
      </w:r>
      <w:r>
        <w:rPr>
          <w:rFonts w:eastAsia="Malgun Gothic"/>
          <w:lang w:eastAsia="ko-KR"/>
        </w:rPr>
        <w:fldChar w:fldCharType="begin"/>
      </w:r>
      <w:r>
        <w:rPr>
          <w:rFonts w:eastAsia="Malgun Gothic"/>
          <w:lang w:eastAsia="ko-KR"/>
        </w:rPr>
        <w:instrText xml:space="preserve"> REF _Ref178321847 \r \h </w:instrText>
      </w:r>
      <w:r>
        <w:rPr>
          <w:rFonts w:eastAsia="Malgun Gothic"/>
          <w:lang w:eastAsia="ko-KR"/>
        </w:rPr>
      </w:r>
      <w:r>
        <w:rPr>
          <w:rFonts w:eastAsia="Malgun Gothic"/>
          <w:lang w:eastAsia="ko-KR"/>
        </w:rPr>
        <w:fldChar w:fldCharType="separate"/>
      </w:r>
      <w:r>
        <w:rPr>
          <w:rFonts w:eastAsia="Malgun Gothic"/>
          <w:lang w:eastAsia="ko-KR"/>
        </w:rPr>
        <w:t>E.6.3.3.1</w:t>
      </w:r>
      <w:r>
        <w:rPr>
          <w:rFonts w:eastAsia="Malgun Gothic"/>
          <w:lang w:eastAsia="ko-KR"/>
        </w:rPr>
        <w:fldChar w:fldCharType="end"/>
      </w:r>
      <w:r w:rsidRPr="00C94CEB">
        <w:rPr>
          <w:rFonts w:eastAsia="Malgun Gothic"/>
          <w:lang w:eastAsia="ko-KR"/>
        </w:rPr>
        <w:t>) or to compensate the geometry position of a node in the intermediate layers (</w:t>
      </w:r>
      <w:r>
        <w:rPr>
          <w:rFonts w:eastAsia="Malgun Gothic"/>
          <w:lang w:eastAsia="ko-KR"/>
        </w:rPr>
        <w:fldChar w:fldCharType="begin"/>
      </w:r>
      <w:r>
        <w:rPr>
          <w:rFonts w:eastAsia="Malgun Gothic"/>
          <w:lang w:eastAsia="ko-KR"/>
        </w:rPr>
        <w:instrText xml:space="preserve"> REF _Ref179910179 \r \h </w:instrText>
      </w:r>
      <w:r>
        <w:rPr>
          <w:rFonts w:eastAsia="Malgun Gothic"/>
          <w:lang w:eastAsia="ko-KR"/>
        </w:rPr>
      </w:r>
      <w:r>
        <w:rPr>
          <w:rFonts w:eastAsia="Malgun Gothic"/>
          <w:lang w:eastAsia="ko-KR"/>
        </w:rPr>
        <w:fldChar w:fldCharType="separate"/>
      </w:r>
      <w:r>
        <w:rPr>
          <w:rFonts w:eastAsia="Malgun Gothic"/>
          <w:lang w:eastAsia="ko-KR"/>
        </w:rPr>
        <w:t>E.8.2.3</w:t>
      </w:r>
      <w:r>
        <w:rPr>
          <w:rFonts w:eastAsia="Malgun Gothic"/>
          <w:lang w:eastAsia="ko-KR"/>
        </w:rPr>
        <w:fldChar w:fldCharType="end"/>
      </w:r>
      <w:r w:rsidRPr="00C94CEB">
        <w:rPr>
          <w:rFonts w:eastAsia="Malgun Gothic"/>
          <w:lang w:eastAsia="ko-KR"/>
        </w:rPr>
        <w:t>).</w:t>
      </w:r>
    </w:p>
    <w:p w14:paraId="49A7C9AC" w14:textId="77777777" w:rsidR="00D469AC" w:rsidRPr="00B17574" w:rsidRDefault="00D469AC" w:rsidP="00D469AC">
      <w:pPr>
        <w:pStyle w:val="a5"/>
        <w:rPr>
          <w:rFonts w:eastAsia="Malgun Gothic"/>
          <w:lang w:eastAsia="ko-KR"/>
        </w:rPr>
      </w:pPr>
      <w:r w:rsidRPr="00F0489D">
        <w:rPr>
          <w:rFonts w:eastAsia="Malgun Gothic" w:hint="eastAsia"/>
          <w:lang w:eastAsia="ko-KR"/>
        </w:rPr>
        <w:t xml:space="preserve">FGS </w:t>
      </w:r>
      <w:r>
        <w:rPr>
          <w:rFonts w:eastAsia="Malgun Gothic" w:hint="eastAsia"/>
          <w:lang w:eastAsia="ko-KR"/>
        </w:rPr>
        <w:t xml:space="preserve">attribute </w:t>
      </w:r>
      <w:r w:rsidRPr="00F0489D">
        <w:rPr>
          <w:rFonts w:eastAsia="Malgun Gothic" w:hint="eastAsia"/>
          <w:lang w:eastAsia="ko-KR"/>
        </w:rPr>
        <w:t xml:space="preserve">parameter </w:t>
      </w:r>
      <w:r>
        <w:rPr>
          <w:rFonts w:eastAsia="Malgun Gothic" w:hint="eastAsia"/>
          <w:lang w:eastAsia="ko-KR"/>
        </w:rPr>
        <w:t>semantics</w:t>
      </w:r>
      <w:r>
        <w:fldChar w:fldCharType="begin" w:fldLock="1"/>
      </w:r>
      <w:r>
        <w:rPr>
          <w:rStyle w:val="HdgMarker"/>
        </w:rPr>
        <w:instrText>Q</w:instrText>
      </w:r>
      <w:r>
        <w:instrText>UOTE "" \* Charformat</w:instrText>
      </w:r>
      <w:r>
        <w:fldChar w:fldCharType="end"/>
      </w:r>
      <w:r>
        <w:fldChar w:fldCharType="begin" w:fldLock="1"/>
      </w:r>
      <w:r>
        <w:rPr>
          <w:rStyle w:val="HdgMarker"/>
        </w:rPr>
        <w:instrText>Q</w:instrText>
      </w:r>
      <w:r>
        <w:instrText>UOTE "" \* Charformat</w:instrText>
      </w:r>
      <w:r>
        <w:fldChar w:fldCharType="end"/>
      </w:r>
    </w:p>
    <w:p w14:paraId="1C79583E" w14:textId="2CC9382E" w:rsidR="003B6DAD" w:rsidRDefault="00D469AC" w:rsidP="00207CEE">
      <w:pPr>
        <w:rPr>
          <w:rFonts w:eastAsia="Gulim"/>
          <w:kern w:val="2"/>
          <w:szCs w:val="20"/>
          <w:lang w:eastAsia="ko-KR"/>
        </w:rPr>
      </w:pPr>
      <w:r w:rsidRPr="00434130">
        <w:rPr>
          <w:rStyle w:val="Synboldinline"/>
        </w:rPr>
        <w:t>attr_ref_id_present</w:t>
      </w:r>
      <w:r w:rsidRPr="00063AF3">
        <w:rPr>
          <w:rFonts w:eastAsia="Malgun Gothic"/>
          <w:bCs/>
          <w:lang w:val="en-GB" w:eastAsia="ko-KR"/>
        </w:rPr>
        <w:t xml:space="preserve"> </w:t>
      </w:r>
      <w:r>
        <w:rPr>
          <w:rFonts w:eastAsia="Malgun Gothic"/>
          <w:bCs/>
          <w:lang w:val="en-GB" w:eastAsia="ko-KR"/>
        </w:rPr>
        <w:t>specifies</w:t>
      </w:r>
      <w:r>
        <w:rPr>
          <w:rFonts w:eastAsia="Malgun Gothic" w:hint="eastAsia"/>
          <w:bCs/>
          <w:lang w:val="en-GB" w:eastAsia="ko-KR"/>
        </w:rPr>
        <w:t xml:space="preserve"> whether (when 1) or not (when 0) the context references of the attribute FGS are present in </w:t>
      </w:r>
      <w:r w:rsidRPr="00063AF3">
        <w:rPr>
          <w:rFonts w:eastAsia="Malgun Gothic"/>
          <w:bCs/>
          <w:lang w:val="en-GB" w:eastAsia="ko-KR"/>
        </w:rPr>
        <w:t xml:space="preserve">the </w:t>
      </w:r>
      <w:r>
        <w:rPr>
          <w:rFonts w:eastAsia="Malgun Gothic" w:hint="eastAsia"/>
          <w:bCs/>
          <w:lang w:val="en-GB" w:eastAsia="ko-KR"/>
        </w:rPr>
        <w:t>DADU</w:t>
      </w:r>
      <w:r w:rsidRPr="00063AF3">
        <w:rPr>
          <w:rFonts w:eastAsia="Malgun Gothic"/>
          <w:bCs/>
          <w:lang w:val="en-GB" w:eastAsia="ko-KR"/>
        </w:rPr>
        <w:t xml:space="preserve"> header</w:t>
      </w:r>
      <w:r>
        <w:rPr>
          <w:rFonts w:eastAsia="Malgun Gothic" w:hint="eastAsia"/>
          <w:bCs/>
          <w:lang w:val="en-GB" w:eastAsia="ko-KR"/>
        </w:rPr>
        <w:t xml:space="preserve">. When </w:t>
      </w:r>
      <w:r w:rsidRPr="00E34BEB">
        <w:rPr>
          <w:rStyle w:val="Synvarinline"/>
        </w:rPr>
        <w:t>attr_ref_id_present</w:t>
      </w:r>
      <w:r w:rsidRPr="00063AF3">
        <w:rPr>
          <w:rFonts w:eastAsia="Malgun Gothic"/>
          <w:bCs/>
          <w:lang w:val="en-GB" w:eastAsia="ko-KR"/>
        </w:rPr>
        <w:t xml:space="preserve"> equal</w:t>
      </w:r>
      <w:r>
        <w:rPr>
          <w:rFonts w:eastAsia="Malgun Gothic"/>
          <w:bCs/>
          <w:lang w:val="en-GB" w:eastAsia="ko-KR"/>
        </w:rPr>
        <w:t>s</w:t>
      </w:r>
      <w:r w:rsidRPr="00063AF3">
        <w:rPr>
          <w:rFonts w:eastAsia="Malgun Gothic"/>
          <w:bCs/>
          <w:lang w:val="en-GB" w:eastAsia="ko-KR"/>
        </w:rPr>
        <w:t xml:space="preserve"> to 1 indicate</w:t>
      </w:r>
      <w:r>
        <w:rPr>
          <w:rFonts w:eastAsia="Malgun Gothic"/>
          <w:bCs/>
          <w:lang w:val="en-GB" w:eastAsia="ko-KR"/>
        </w:rPr>
        <w:t>s</w:t>
      </w:r>
      <w:r w:rsidRPr="00063AF3">
        <w:rPr>
          <w:rFonts w:eastAsia="Malgun Gothic"/>
          <w:bCs/>
          <w:lang w:val="en-GB" w:eastAsia="ko-KR"/>
        </w:rPr>
        <w:t xml:space="preserve"> the context reference of the attribute</w:t>
      </w:r>
      <w:r>
        <w:rPr>
          <w:rFonts w:eastAsia="Malgun Gothic"/>
          <w:bCs/>
          <w:lang w:val="en-GB" w:eastAsia="ko-KR"/>
        </w:rPr>
        <w:t xml:space="preserve"> FGS</w:t>
      </w:r>
      <w:r w:rsidRPr="00063AF3">
        <w:rPr>
          <w:rFonts w:eastAsia="Malgun Gothic"/>
          <w:bCs/>
          <w:lang w:val="en-GB" w:eastAsia="ko-KR"/>
        </w:rPr>
        <w:t xml:space="preserve">s will be indicated by the </w:t>
      </w:r>
      <w:r w:rsidRPr="00E34BEB">
        <w:rPr>
          <w:rStyle w:val="Synvarinline"/>
        </w:rPr>
        <w:t>attr_ref_layer_group_id</w:t>
      </w:r>
      <w:r w:rsidRPr="00063AF3">
        <w:rPr>
          <w:rFonts w:eastAsia="Malgun Gothic"/>
          <w:bCs/>
          <w:lang w:val="en-GB" w:eastAsia="ko-KR"/>
        </w:rPr>
        <w:t xml:space="preserve"> and </w:t>
      </w:r>
      <w:r w:rsidRPr="00E34BEB">
        <w:rPr>
          <w:rStyle w:val="Synvarinline"/>
        </w:rPr>
        <w:t>attr_ref_subgroup_id</w:t>
      </w:r>
      <w:r>
        <w:rPr>
          <w:rFonts w:eastAsia="Malgun Gothic"/>
          <w:bCs/>
          <w:lang w:val="en-GB" w:eastAsia="ko-KR"/>
        </w:rPr>
        <w:t>,</w:t>
      </w:r>
      <w:r w:rsidRPr="00063AF3">
        <w:rPr>
          <w:rFonts w:eastAsia="Malgun Gothic"/>
          <w:bCs/>
          <w:lang w:val="en-GB" w:eastAsia="ko-KR"/>
        </w:rPr>
        <w:t xml:space="preserve"> and the context state usage in the followed attribute slices </w:t>
      </w:r>
      <w:r>
        <w:rPr>
          <w:rFonts w:eastAsia="Malgun Gothic"/>
          <w:bCs/>
          <w:lang w:val="en-GB" w:eastAsia="ko-KR"/>
        </w:rPr>
        <w:t>is</w:t>
      </w:r>
      <w:r w:rsidRPr="00063AF3">
        <w:rPr>
          <w:rFonts w:eastAsia="Malgun Gothic"/>
          <w:bCs/>
          <w:lang w:val="en-GB" w:eastAsia="ko-KR"/>
        </w:rPr>
        <w:t xml:space="preserve"> indicated by the </w:t>
      </w:r>
      <w:r w:rsidRPr="00E34BEB">
        <w:rPr>
          <w:rStyle w:val="Synvarinline"/>
        </w:rPr>
        <w:t>attr_subgroup_context_reference_indication_enabled</w:t>
      </w:r>
      <w:r w:rsidRPr="00063AF3">
        <w:rPr>
          <w:rFonts w:eastAsia="Malgun Gothic"/>
          <w:bCs/>
          <w:lang w:val="en-GB" w:eastAsia="ko-KR"/>
        </w:rPr>
        <w:t xml:space="preserve"> in the </w:t>
      </w:r>
      <w:r>
        <w:rPr>
          <w:rFonts w:eastAsia="Malgun Gothic" w:hint="eastAsia"/>
          <w:bCs/>
          <w:lang w:val="en-GB" w:eastAsia="ko-KR"/>
        </w:rPr>
        <w:t>DADU</w:t>
      </w:r>
      <w:r w:rsidRPr="00063AF3">
        <w:rPr>
          <w:rFonts w:eastAsia="Malgun Gothic"/>
          <w:bCs/>
          <w:lang w:val="en-GB" w:eastAsia="ko-KR"/>
        </w:rPr>
        <w:t xml:space="preserve"> header. When </w:t>
      </w:r>
      <w:r w:rsidRPr="00E34BEB">
        <w:rPr>
          <w:rStyle w:val="Synvarinline"/>
        </w:rPr>
        <w:t>attr_ref_id_present</w:t>
      </w:r>
      <w:r w:rsidRPr="00063AF3">
        <w:rPr>
          <w:rFonts w:eastAsia="Malgun Gothic"/>
          <w:bCs/>
          <w:lang w:val="en-GB" w:eastAsia="ko-KR"/>
        </w:rPr>
        <w:t xml:space="preserve"> is equal to 0, the context reference and the context state usage </w:t>
      </w:r>
      <w:r>
        <w:rPr>
          <w:rFonts w:eastAsia="Malgun Gothic"/>
          <w:bCs/>
          <w:lang w:val="en-GB" w:eastAsia="ko-KR"/>
        </w:rPr>
        <w:t>shall</w:t>
      </w:r>
      <w:r w:rsidRPr="00063AF3">
        <w:rPr>
          <w:rFonts w:eastAsia="Malgun Gothic"/>
          <w:bCs/>
          <w:lang w:val="en-GB" w:eastAsia="ko-KR"/>
        </w:rPr>
        <w:t xml:space="preserve"> be inherited from the geometry </w:t>
      </w:r>
      <w:r>
        <w:rPr>
          <w:rFonts w:eastAsia="Malgun Gothic"/>
          <w:bCs/>
          <w:lang w:val="en-GB" w:eastAsia="ko-KR"/>
        </w:rPr>
        <w:t>FGS whose</w:t>
      </w:r>
      <w:r w:rsidRPr="00063AF3">
        <w:rPr>
          <w:rFonts w:eastAsia="Malgun Gothic"/>
          <w:bCs/>
          <w:lang w:val="en-GB" w:eastAsia="ko-KR"/>
        </w:rPr>
        <w:t xml:space="preserve"> </w:t>
      </w:r>
      <w:r w:rsidRPr="00E34BEB">
        <w:rPr>
          <w:rStyle w:val="Synvarinline"/>
        </w:rPr>
        <w:t>layer_group_id</w:t>
      </w:r>
      <w:r w:rsidRPr="00063AF3">
        <w:rPr>
          <w:rFonts w:eastAsia="Malgun Gothic"/>
          <w:bCs/>
          <w:lang w:val="en-GB" w:eastAsia="ko-KR"/>
        </w:rPr>
        <w:t xml:space="preserve"> and </w:t>
      </w:r>
      <w:r w:rsidRPr="00E34BEB">
        <w:rPr>
          <w:rStyle w:val="Synvarinline"/>
        </w:rPr>
        <w:t>subgroup_id</w:t>
      </w:r>
      <w:r>
        <w:rPr>
          <w:rFonts w:eastAsia="Malgun Gothic"/>
          <w:bCs/>
          <w:lang w:val="en-GB" w:eastAsia="ko-KR"/>
        </w:rPr>
        <w:t xml:space="preserve"> are identical to </w:t>
      </w:r>
      <w:r w:rsidRPr="00E34BEB">
        <w:rPr>
          <w:rStyle w:val="Synvarinline"/>
        </w:rPr>
        <w:t>dadu_layer_group_id</w:t>
      </w:r>
      <w:r>
        <w:rPr>
          <w:rFonts w:eastAsia="Malgun Gothic"/>
          <w:bCs/>
          <w:lang w:val="en-GB" w:eastAsia="ko-KR"/>
        </w:rPr>
        <w:t xml:space="preserve"> and </w:t>
      </w:r>
      <w:r w:rsidRPr="00E34BEB">
        <w:rPr>
          <w:rStyle w:val="Synvarinline"/>
        </w:rPr>
        <w:t>dadu_subgroup_id</w:t>
      </w:r>
      <w:r w:rsidRPr="00063AF3">
        <w:rPr>
          <w:rFonts w:eastAsia="Malgun Gothic"/>
          <w:bCs/>
          <w:lang w:val="en-GB" w:eastAsia="ko-KR"/>
        </w:rPr>
        <w:t xml:space="preserve"> of the current dependent attribute </w:t>
      </w:r>
      <w:r>
        <w:rPr>
          <w:rFonts w:eastAsia="Malgun Gothic"/>
          <w:bCs/>
          <w:lang w:val="en-GB" w:eastAsia="ko-KR"/>
        </w:rPr>
        <w:t>FGS, respectively</w:t>
      </w:r>
      <w:r w:rsidRPr="00063AF3">
        <w:rPr>
          <w:rFonts w:eastAsia="Malgun Gothic"/>
          <w:bCs/>
          <w:lang w:val="en-GB" w:eastAsia="ko-KR"/>
        </w:rPr>
        <w:t>.</w:t>
      </w:r>
    </w:p>
    <w:p w14:paraId="2060C1D1" w14:textId="7503790C" w:rsidR="00166BDE" w:rsidRPr="00B17574" w:rsidRDefault="00166BDE" w:rsidP="00166BDE">
      <w:pPr>
        <w:pStyle w:val="a5"/>
        <w:rPr>
          <w:rFonts w:eastAsia="Malgun Gothic"/>
          <w:lang w:eastAsia="ko-KR"/>
        </w:rPr>
      </w:pPr>
      <w:bookmarkStart w:id="702" w:name="_Ref178320934"/>
      <w:r w:rsidRPr="00F0489D">
        <w:rPr>
          <w:rFonts w:eastAsia="Malgun Gothic" w:hint="eastAsia"/>
          <w:lang w:eastAsia="ko-KR"/>
        </w:rPr>
        <w:t xml:space="preserve">FGS </w:t>
      </w:r>
      <w:r w:rsidR="00475B84">
        <w:rPr>
          <w:rFonts w:eastAsia="Malgun Gothic" w:hint="eastAsia"/>
          <w:lang w:eastAsia="ko-KR"/>
        </w:rPr>
        <w:t>layer</w:t>
      </w:r>
      <w:r w:rsidR="009A0CAF">
        <w:rPr>
          <w:rFonts w:eastAsia="Malgun Gothic" w:hint="eastAsia"/>
          <w:lang w:eastAsia="ko-KR"/>
        </w:rPr>
        <w:t>-</w:t>
      </w:r>
      <w:r w:rsidR="00475B84">
        <w:rPr>
          <w:rFonts w:eastAsia="Malgun Gothic" w:hint="eastAsia"/>
          <w:lang w:eastAsia="ko-KR"/>
        </w:rPr>
        <w:t xml:space="preserve">group structure inventory </w:t>
      </w:r>
      <w:r>
        <w:rPr>
          <w:rFonts w:eastAsia="Malgun Gothic" w:hint="eastAsia"/>
          <w:lang w:eastAsia="ko-KR"/>
        </w:rPr>
        <w:t>semantics</w:t>
      </w:r>
      <w:bookmarkEnd w:id="702"/>
      <w:r>
        <w:fldChar w:fldCharType="begin" w:fldLock="1"/>
      </w:r>
      <w:r>
        <w:rPr>
          <w:rStyle w:val="HdgMarker"/>
        </w:rPr>
        <w:instrText>Q</w:instrText>
      </w:r>
      <w:r>
        <w:instrText>UOTE "" \* Charformat</w:instrText>
      </w:r>
      <w:r>
        <w:fldChar w:fldCharType="end"/>
      </w:r>
      <w:r>
        <w:fldChar w:fldCharType="begin" w:fldLock="1"/>
      </w:r>
      <w:r>
        <w:rPr>
          <w:rStyle w:val="HdgMarker"/>
        </w:rPr>
        <w:instrText>Q</w:instrText>
      </w:r>
      <w:r>
        <w:instrText>UOTE "" \* Charformat</w:instrText>
      </w:r>
      <w:r>
        <w:fldChar w:fldCharType="end"/>
      </w:r>
    </w:p>
    <w:p w14:paraId="604E161D" w14:textId="29882363" w:rsidR="00B9204E" w:rsidRPr="00A4559E" w:rsidRDefault="00B9204E" w:rsidP="00B9204E">
      <w:pPr>
        <w:rPr>
          <w:lang w:eastAsia="ko-KR"/>
        </w:rPr>
      </w:pPr>
      <w:r w:rsidRPr="00A4559E">
        <w:rPr>
          <w:lang w:eastAsia="ko-KR"/>
        </w:rPr>
        <w:t xml:space="preserve">A </w:t>
      </w:r>
      <w:r>
        <w:rPr>
          <w:lang w:eastAsia="ko-KR"/>
        </w:rPr>
        <w:t>layer</w:t>
      </w:r>
      <w:r w:rsidR="00BB64FD">
        <w:rPr>
          <w:rFonts w:eastAsia="Malgun Gothic" w:hint="eastAsia"/>
          <w:lang w:eastAsia="ko-KR"/>
        </w:rPr>
        <w:t>-</w:t>
      </w:r>
      <w:r>
        <w:rPr>
          <w:lang w:eastAsia="ko-KR"/>
        </w:rPr>
        <w:t>group structure</w:t>
      </w:r>
      <w:r w:rsidRPr="00A4559E">
        <w:rPr>
          <w:lang w:eastAsia="ko-KR"/>
        </w:rPr>
        <w:t xml:space="preserve"> inventory, when present, contains metadata that defines the spatial region</w:t>
      </w:r>
      <w:r>
        <w:rPr>
          <w:lang w:eastAsia="ko-KR"/>
        </w:rPr>
        <w:t xml:space="preserve"> and parent-child relationship</w:t>
      </w:r>
      <w:r w:rsidRPr="00A4559E">
        <w:rPr>
          <w:lang w:eastAsia="ko-KR"/>
        </w:rPr>
        <w:t xml:space="preserve"> of each enumerated </w:t>
      </w:r>
      <w:r>
        <w:rPr>
          <w:lang w:eastAsia="ko-KR"/>
        </w:rPr>
        <w:t>layer</w:t>
      </w:r>
      <w:r w:rsidR="00BB64FD">
        <w:rPr>
          <w:rFonts w:eastAsia="Malgun Gothic" w:hint="eastAsia"/>
          <w:lang w:eastAsia="ko-KR"/>
        </w:rPr>
        <w:t>-</w:t>
      </w:r>
      <w:r>
        <w:rPr>
          <w:lang w:eastAsia="ko-KR"/>
        </w:rPr>
        <w:t>groups and subgroups</w:t>
      </w:r>
      <w:r w:rsidRPr="00A4559E">
        <w:rPr>
          <w:lang w:eastAsia="ko-KR"/>
        </w:rPr>
        <w:t xml:space="preserve">. Each </w:t>
      </w:r>
      <w:r>
        <w:rPr>
          <w:lang w:eastAsia="ko-KR"/>
        </w:rPr>
        <w:t>layer</w:t>
      </w:r>
      <w:r w:rsidR="00BB64FD">
        <w:rPr>
          <w:rFonts w:eastAsia="Malgun Gothic" w:hint="eastAsia"/>
          <w:lang w:eastAsia="ko-KR"/>
        </w:rPr>
        <w:t>-</w:t>
      </w:r>
      <w:r>
        <w:rPr>
          <w:lang w:eastAsia="ko-KR"/>
        </w:rPr>
        <w:t>group and subgroup</w:t>
      </w:r>
      <w:r w:rsidRPr="00A4559E">
        <w:rPr>
          <w:lang w:eastAsia="ko-KR"/>
        </w:rPr>
        <w:t xml:space="preserve"> is identified by either an implicit or explicit </w:t>
      </w:r>
      <w:r>
        <w:rPr>
          <w:lang w:eastAsia="ko-KR"/>
        </w:rPr>
        <w:t>layer</w:t>
      </w:r>
      <w:r w:rsidR="00BB64FD">
        <w:rPr>
          <w:rFonts w:eastAsia="Malgun Gothic" w:hint="eastAsia"/>
          <w:lang w:eastAsia="ko-KR"/>
        </w:rPr>
        <w:t>-</w:t>
      </w:r>
      <w:r>
        <w:rPr>
          <w:lang w:eastAsia="ko-KR"/>
        </w:rPr>
        <w:t>group</w:t>
      </w:r>
      <w:r w:rsidRPr="00A4559E">
        <w:rPr>
          <w:lang w:eastAsia="ko-KR"/>
        </w:rPr>
        <w:t xml:space="preserve"> id</w:t>
      </w:r>
      <w:r>
        <w:rPr>
          <w:lang w:eastAsia="ko-KR"/>
        </w:rPr>
        <w:t xml:space="preserve"> and subgroup id</w:t>
      </w:r>
      <w:r w:rsidRPr="00A4559E">
        <w:rPr>
          <w:lang w:eastAsia="ko-KR"/>
        </w:rPr>
        <w:t>.</w:t>
      </w:r>
    </w:p>
    <w:p w14:paraId="2EB3450E" w14:textId="3C359026" w:rsidR="00B9204E" w:rsidRPr="00A4559E" w:rsidRDefault="00B9204E" w:rsidP="00B9204E">
      <w:pPr>
        <w:rPr>
          <w:lang w:eastAsia="ko-KR"/>
        </w:rPr>
      </w:pPr>
      <w:r w:rsidRPr="00A4559E">
        <w:t xml:space="preserve">A </w:t>
      </w:r>
      <w:r>
        <w:rPr>
          <w:lang w:eastAsia="ko-KR"/>
        </w:rPr>
        <w:t>layer</w:t>
      </w:r>
      <w:r w:rsidR="00BB64FD">
        <w:rPr>
          <w:rFonts w:eastAsia="Malgun Gothic" w:hint="eastAsia"/>
          <w:lang w:eastAsia="ko-KR"/>
        </w:rPr>
        <w:t>-</w:t>
      </w:r>
      <w:r>
        <w:rPr>
          <w:lang w:eastAsia="ko-KR"/>
        </w:rPr>
        <w:t>group structure</w:t>
      </w:r>
      <w:r w:rsidRPr="00A4559E">
        <w:t xml:space="preserve"> inventory shall apply from the next coded point cloud frame that follows the </w:t>
      </w:r>
      <w:r>
        <w:rPr>
          <w:lang w:eastAsia="ko-KR"/>
        </w:rPr>
        <w:t>layer</w:t>
      </w:r>
      <w:r w:rsidR="00BB64FD">
        <w:rPr>
          <w:rFonts w:eastAsia="Malgun Gothic" w:hint="eastAsia"/>
          <w:lang w:eastAsia="ko-KR"/>
        </w:rPr>
        <w:t>-</w:t>
      </w:r>
      <w:r>
        <w:rPr>
          <w:lang w:eastAsia="ko-KR"/>
        </w:rPr>
        <w:t>group structure</w:t>
      </w:r>
      <w:r w:rsidRPr="00A4559E">
        <w:t xml:space="preserve"> inventory. It shall remain valid until it is replaced by another </w:t>
      </w:r>
      <w:r>
        <w:rPr>
          <w:lang w:eastAsia="ko-KR"/>
        </w:rPr>
        <w:t>layer</w:t>
      </w:r>
      <w:r w:rsidR="00BB64FD">
        <w:rPr>
          <w:rFonts w:eastAsia="Malgun Gothic" w:hint="eastAsia"/>
          <w:lang w:eastAsia="ko-KR"/>
        </w:rPr>
        <w:t>-</w:t>
      </w:r>
      <w:r>
        <w:rPr>
          <w:lang w:eastAsia="ko-KR"/>
        </w:rPr>
        <w:t>group structure</w:t>
      </w:r>
      <w:r w:rsidRPr="00A4559E">
        <w:t xml:space="preserve"> inventory.</w:t>
      </w:r>
    </w:p>
    <w:p w14:paraId="0F81B157" w14:textId="6DE7CAC8" w:rsidR="00217AB6" w:rsidRDefault="00B9204E" w:rsidP="00217AB6">
      <w:pPr>
        <w:rPr>
          <w:rFonts w:eastAsia="Malgun Gothic"/>
          <w:bCs/>
          <w:lang w:eastAsia="ko-KR"/>
        </w:rPr>
      </w:pPr>
      <w:r w:rsidRPr="00A4559E">
        <w:rPr>
          <w:bCs/>
          <w:lang w:eastAsia="ja-JP"/>
        </w:rPr>
        <w:t xml:space="preserve">A </w:t>
      </w:r>
      <w:r>
        <w:rPr>
          <w:lang w:eastAsia="ko-KR"/>
        </w:rPr>
        <w:t>layer</w:t>
      </w:r>
      <w:r w:rsidR="00BB64FD">
        <w:rPr>
          <w:rFonts w:eastAsia="Malgun Gothic" w:hint="eastAsia"/>
          <w:lang w:eastAsia="ko-KR"/>
        </w:rPr>
        <w:t>-</w:t>
      </w:r>
      <w:r>
        <w:rPr>
          <w:lang w:eastAsia="ko-KR"/>
        </w:rPr>
        <w:t>group structure</w:t>
      </w:r>
      <w:r w:rsidRPr="00A4559E">
        <w:rPr>
          <w:bCs/>
          <w:lang w:eastAsia="ja-JP"/>
        </w:rPr>
        <w:t xml:space="preserve"> inventory shall occur before the first GDU of the coded point cloud frame from which it applies. It shall not occur before the last DU of any coded point cloud frame that precedes that from which it applies in data unit order.</w:t>
      </w:r>
    </w:p>
    <w:p w14:paraId="3CA43694" w14:textId="781021BA" w:rsidR="00217AB6" w:rsidRDefault="00B9204E" w:rsidP="00217AB6">
      <w:pPr>
        <w:rPr>
          <w:rFonts w:eastAsia="Malgun Gothic"/>
          <w:szCs w:val="20"/>
          <w:lang w:eastAsia="ko-KR"/>
        </w:rPr>
      </w:pPr>
      <w:r w:rsidRPr="0007724B">
        <w:rPr>
          <w:rStyle w:val="Synboldinline"/>
        </w:rPr>
        <w:t>lgsi_seq_parameter_set_id</w:t>
      </w:r>
      <w:r w:rsidRPr="00D50515">
        <w:rPr>
          <w:bCs/>
          <w:szCs w:val="20"/>
          <w:lang w:eastAsia="ja-JP"/>
        </w:rPr>
        <w:t xml:space="preserve"> </w:t>
      </w:r>
      <w:r w:rsidR="00DE6ED5">
        <w:rPr>
          <w:rFonts w:eastAsia="Malgun Gothic" w:hint="eastAsia"/>
          <w:szCs w:val="20"/>
          <w:lang w:eastAsia="ko-KR"/>
        </w:rPr>
        <w:t>identifies that active SPS by its</w:t>
      </w:r>
      <w:r w:rsidRPr="00D50515">
        <w:rPr>
          <w:szCs w:val="20"/>
        </w:rPr>
        <w:t xml:space="preserve"> </w:t>
      </w:r>
      <w:r w:rsidRPr="0007724B">
        <w:rPr>
          <w:rStyle w:val="Synvarinline"/>
        </w:rPr>
        <w:t>sps_seq_parameter_set_id</w:t>
      </w:r>
      <w:r w:rsidRPr="00D50515">
        <w:rPr>
          <w:szCs w:val="20"/>
        </w:rPr>
        <w:t>.</w:t>
      </w:r>
    </w:p>
    <w:p w14:paraId="2ADEA571" w14:textId="5A7D6FCD" w:rsidR="00B9204E" w:rsidRPr="000D51FB" w:rsidRDefault="00B9204E" w:rsidP="000D51FB">
      <w:pPr>
        <w:rPr>
          <w:rFonts w:eastAsia="Malgun Gothic"/>
          <w:bCs/>
          <w:lang w:eastAsia="ko-KR"/>
        </w:rPr>
      </w:pPr>
      <w:r w:rsidRPr="0007724B">
        <w:rPr>
          <w:rStyle w:val="Synboldinline"/>
        </w:rPr>
        <w:t>lgsi_frame_ctr_lsb_bits</w:t>
      </w:r>
      <w:r w:rsidRPr="00D50515">
        <w:rPr>
          <w:rFonts w:eastAsia="MS Mincho"/>
          <w:b/>
          <w:kern w:val="2"/>
          <w:szCs w:val="20"/>
          <w:lang w:eastAsia="ja-JP"/>
        </w:rPr>
        <w:t xml:space="preserve"> </w:t>
      </w:r>
      <w:r w:rsidRPr="00D50515">
        <w:rPr>
          <w:rFonts w:eastAsia="MS Mincho"/>
          <w:bCs/>
          <w:kern w:val="2"/>
          <w:szCs w:val="20"/>
          <w:lang w:eastAsia="ja-JP"/>
        </w:rPr>
        <w:t>specifies the length in bits of the</w:t>
      </w:r>
      <w:r w:rsidR="00AE7389">
        <w:rPr>
          <w:rFonts w:eastAsia="Malgun Gothic" w:hint="eastAsia"/>
          <w:bCs/>
          <w:kern w:val="2"/>
          <w:szCs w:val="20"/>
          <w:lang w:eastAsia="ko-KR"/>
        </w:rPr>
        <w:t xml:space="preserve"> syntax element</w:t>
      </w:r>
      <w:r w:rsidRPr="00D50515">
        <w:rPr>
          <w:rFonts w:eastAsia="MS Mincho"/>
          <w:bCs/>
          <w:kern w:val="2"/>
          <w:szCs w:val="20"/>
          <w:lang w:eastAsia="ja-JP"/>
        </w:rPr>
        <w:t xml:space="preserve"> </w:t>
      </w:r>
      <w:r w:rsidRPr="0007724B">
        <w:rPr>
          <w:rStyle w:val="Synvarinline"/>
        </w:rPr>
        <w:t>lgsi_frame_ctr_lsb</w:t>
      </w:r>
      <w:r w:rsidRPr="00D50515">
        <w:rPr>
          <w:rFonts w:eastAsia="MS Mincho"/>
          <w:bCs/>
          <w:kern w:val="2"/>
          <w:szCs w:val="20"/>
          <w:lang w:eastAsia="ja-JP"/>
        </w:rPr>
        <w:t>.</w:t>
      </w:r>
      <w:r w:rsidR="00AE7389">
        <w:rPr>
          <w:rFonts w:eastAsia="Malgun Gothic" w:hint="eastAsia"/>
          <w:bCs/>
          <w:kern w:val="2"/>
          <w:szCs w:val="20"/>
          <w:lang w:eastAsia="ko-KR"/>
        </w:rPr>
        <w:t xml:space="preserve"> </w:t>
      </w:r>
      <w:r w:rsidR="003C413C" w:rsidRPr="002D285C">
        <w:rPr>
          <w:rFonts w:eastAsia="MS Mincho"/>
          <w:bCs/>
          <w:lang w:eastAsia="ja-JP"/>
        </w:rPr>
        <w:t xml:space="preserve">It is a requirement of bitstream conformance that </w:t>
      </w:r>
      <w:r w:rsidR="00111583">
        <w:rPr>
          <w:rStyle w:val="Synvarinline"/>
          <w:rFonts w:eastAsia="Malgun Gothic" w:hint="eastAsia"/>
          <w:lang w:eastAsia="ko-KR"/>
        </w:rPr>
        <w:t>lgsi</w:t>
      </w:r>
      <w:r w:rsidR="003C413C" w:rsidRPr="00A4559E">
        <w:rPr>
          <w:rStyle w:val="Synvarinline"/>
        </w:rPr>
        <w:t>_frame_ctr_lsb_bits</w:t>
      </w:r>
      <w:r w:rsidR="003C413C" w:rsidRPr="002D285C">
        <w:rPr>
          <w:rFonts w:eastAsia="MS Mincho"/>
          <w:bCs/>
          <w:lang w:eastAsia="ja-JP"/>
        </w:rPr>
        <w:t xml:space="preserve"> shall be equal to </w:t>
      </w:r>
      <w:r w:rsidR="003C413C" w:rsidRPr="00A4559E">
        <w:rPr>
          <w:rStyle w:val="Synvarinline"/>
        </w:rPr>
        <w:t>frame_ctr_lsb_bits</w:t>
      </w:r>
      <w:r w:rsidR="003C413C" w:rsidRPr="002D285C">
        <w:rPr>
          <w:rFonts w:eastAsia="MS Mincho"/>
          <w:bCs/>
          <w:lang w:eastAsia="ja-JP"/>
        </w:rPr>
        <w:t xml:space="preserve"> of the active SPS.</w:t>
      </w:r>
    </w:p>
    <w:p w14:paraId="2EF56681" w14:textId="705B57B5" w:rsidR="00132D31" w:rsidRDefault="00B9204E" w:rsidP="000D51FB">
      <w:pPr>
        <w:rPr>
          <w:rFonts w:eastAsia="Malgun Gothic"/>
          <w:lang w:eastAsia="ko-KR"/>
        </w:rPr>
      </w:pPr>
      <w:r w:rsidRPr="0007724B">
        <w:rPr>
          <w:rStyle w:val="Synboldinline"/>
        </w:rPr>
        <w:t>lgsi_frame_ctr_lsb</w:t>
      </w:r>
      <w:r w:rsidRPr="00D50515">
        <w:t xml:space="preserve"> specifies the </w:t>
      </w:r>
      <w:r w:rsidRPr="000D51FB">
        <w:rPr>
          <w:rStyle w:val="Synvarinline"/>
        </w:rPr>
        <w:t>lgsi_frame_ctr_lsb_bits</w:t>
      </w:r>
      <w:r w:rsidRPr="00D50515">
        <w:t xml:space="preserve"> least significant bits of </w:t>
      </w:r>
      <w:r w:rsidRPr="0007724B">
        <w:rPr>
          <w:rStyle w:val="VarNinline"/>
        </w:rPr>
        <w:t>FrameCtr</w:t>
      </w:r>
      <w:r w:rsidRPr="00D50515">
        <w:t xml:space="preserve"> from which the group structure inventory is valid. A layer-group structure inventory remains valid until it is replaced by another layer</w:t>
      </w:r>
      <w:r w:rsidR="00BB64FD">
        <w:rPr>
          <w:rFonts w:eastAsia="Malgun Gothic" w:hint="eastAsia"/>
          <w:lang w:eastAsia="ko-KR"/>
        </w:rPr>
        <w:t>-</w:t>
      </w:r>
      <w:r w:rsidRPr="00D50515">
        <w:t>group structure inventory.</w:t>
      </w:r>
    </w:p>
    <w:p w14:paraId="00466010" w14:textId="7B40C119" w:rsidR="00B9204E" w:rsidRPr="00D50515" w:rsidRDefault="00B9204E" w:rsidP="000D51FB">
      <w:pPr>
        <w:rPr>
          <w:b/>
        </w:rPr>
      </w:pPr>
      <w:r w:rsidRPr="0007724B">
        <w:rPr>
          <w:rStyle w:val="Synboldinline"/>
        </w:rPr>
        <w:t>lgsi_num_slices_minus1</w:t>
      </w:r>
      <w:r w:rsidRPr="00D50515">
        <w:rPr>
          <w:b/>
        </w:rPr>
        <w:t xml:space="preserve"> </w:t>
      </w:r>
      <w:r w:rsidRPr="00D50515">
        <w:t>plus 1</w:t>
      </w:r>
      <w:r w:rsidRPr="00D50515">
        <w:rPr>
          <w:lang w:eastAsia="ja-JP"/>
        </w:rPr>
        <w:t xml:space="preserve"> specifies the number of slices present in the layer</w:t>
      </w:r>
      <w:r w:rsidR="00BB64FD">
        <w:rPr>
          <w:rFonts w:eastAsia="Malgun Gothic" w:hint="eastAsia"/>
          <w:lang w:eastAsia="ko-KR"/>
        </w:rPr>
        <w:t>-</w:t>
      </w:r>
      <w:r w:rsidRPr="00D50515">
        <w:rPr>
          <w:lang w:eastAsia="ja-JP"/>
        </w:rPr>
        <w:t>group structure inventory.</w:t>
      </w:r>
    </w:p>
    <w:p w14:paraId="26DFEC41" w14:textId="7E3CD024" w:rsidR="00B9204E" w:rsidRPr="00D50515" w:rsidRDefault="00B9204E" w:rsidP="000D51FB">
      <w:pPr>
        <w:rPr>
          <w:lang w:eastAsia="ja-JP"/>
        </w:rPr>
      </w:pPr>
      <w:r w:rsidRPr="0007724B">
        <w:rPr>
          <w:rStyle w:val="Synboldinline"/>
        </w:rPr>
        <w:t>lgsi_slice_id</w:t>
      </w:r>
      <w:r w:rsidRPr="0007724B">
        <w:rPr>
          <w:rStyle w:val="Exprinline"/>
        </w:rPr>
        <w:t>[</w:t>
      </w:r>
      <w:r w:rsidRPr="0007724B">
        <w:rPr>
          <w:rStyle w:val="VarNinline"/>
        </w:rPr>
        <w:t>sId</w:t>
      </w:r>
      <w:r w:rsidRPr="0007724B">
        <w:rPr>
          <w:rStyle w:val="Exprinline"/>
        </w:rPr>
        <w:t>]</w:t>
      </w:r>
      <w:r w:rsidRPr="00D50515">
        <w:rPr>
          <w:lang w:eastAsia="ja-JP"/>
        </w:rPr>
        <w:t xml:space="preserve"> specifies the slice id of the </w:t>
      </w:r>
      <w:r w:rsidRPr="0007724B">
        <w:rPr>
          <w:rStyle w:val="VarNinline"/>
        </w:rPr>
        <w:t>sId</w:t>
      </w:r>
      <w:r w:rsidRPr="00D50515">
        <w:rPr>
          <w:lang w:eastAsia="ja-JP"/>
        </w:rPr>
        <w:t>-th slice within the layer</w:t>
      </w:r>
      <w:r w:rsidR="00BB64FD">
        <w:rPr>
          <w:rFonts w:eastAsia="Malgun Gothic" w:hint="eastAsia"/>
          <w:lang w:eastAsia="ko-KR"/>
        </w:rPr>
        <w:t>-</w:t>
      </w:r>
      <w:r w:rsidRPr="00D50515">
        <w:rPr>
          <w:lang w:eastAsia="ja-JP"/>
        </w:rPr>
        <w:t xml:space="preserve">group structure inventory. </w:t>
      </w:r>
    </w:p>
    <w:p w14:paraId="7777340E" w14:textId="7E0A0337" w:rsidR="00B9204E" w:rsidRPr="00D50515" w:rsidRDefault="00B9204E" w:rsidP="000D51FB">
      <w:r w:rsidRPr="0007724B">
        <w:rPr>
          <w:rStyle w:val="Synboldinline"/>
        </w:rPr>
        <w:t>lgsi_num_layer_groups_minus1</w:t>
      </w:r>
      <w:r w:rsidRPr="00EE5D12">
        <w:rPr>
          <w:rStyle w:val="Exprinline"/>
        </w:rPr>
        <w:t>[</w:t>
      </w:r>
      <w:r w:rsidRPr="00EE5D12">
        <w:rPr>
          <w:rStyle w:val="VarNinline"/>
        </w:rPr>
        <w:t>sId</w:t>
      </w:r>
      <w:r w:rsidRPr="00EE5D12">
        <w:rPr>
          <w:rStyle w:val="Exprinline"/>
        </w:rPr>
        <w:t>]</w:t>
      </w:r>
      <w:r w:rsidRPr="00D50515">
        <w:rPr>
          <w:rFonts w:eastAsia="MS Mincho"/>
          <w:bCs/>
          <w:lang w:eastAsia="ja-JP"/>
        </w:rPr>
        <w:t xml:space="preserve"> </w:t>
      </w:r>
      <w:r w:rsidRPr="00D50515">
        <w:t>plus 1 specifies the number of layer</w:t>
      </w:r>
      <w:r w:rsidR="00BB64FD">
        <w:rPr>
          <w:rFonts w:eastAsia="Malgun Gothic" w:hint="eastAsia"/>
          <w:lang w:eastAsia="ko-KR"/>
        </w:rPr>
        <w:t>-</w:t>
      </w:r>
      <w:r w:rsidRPr="00D50515">
        <w:t>group</w:t>
      </w:r>
      <w:r>
        <w:t xml:space="preserve"> in the </w:t>
      </w:r>
      <w:r w:rsidRPr="00EE5D12">
        <w:rPr>
          <w:rStyle w:val="VarNinline"/>
        </w:rPr>
        <w:t>sId</w:t>
      </w:r>
      <w:r w:rsidRPr="00D50515">
        <w:rPr>
          <w:rFonts w:eastAsia="MS Mincho"/>
          <w:bCs/>
          <w:lang w:eastAsia="ja-JP"/>
        </w:rPr>
        <w:t>-th slice</w:t>
      </w:r>
      <w:r w:rsidRPr="00D50515">
        <w:t>.</w:t>
      </w:r>
    </w:p>
    <w:p w14:paraId="3314FF63" w14:textId="245F851B" w:rsidR="00B9204E" w:rsidRPr="00D50515" w:rsidRDefault="00B9204E" w:rsidP="000D51FB">
      <w:pPr>
        <w:rPr>
          <w:szCs w:val="20"/>
        </w:rPr>
      </w:pPr>
      <w:r w:rsidRPr="0007724B">
        <w:rPr>
          <w:rStyle w:val="Synboldinline"/>
        </w:rPr>
        <w:t>lasi_subgroup_bbox_origin_bits_minus1</w:t>
      </w:r>
      <w:r w:rsidRPr="00EE5D12">
        <w:rPr>
          <w:rStyle w:val="Exprinline"/>
        </w:rPr>
        <w:t>[</w:t>
      </w:r>
      <w:r w:rsidRPr="00EE5D12">
        <w:rPr>
          <w:rStyle w:val="VarNinline"/>
        </w:rPr>
        <w:t>sId</w:t>
      </w:r>
      <w:r w:rsidRPr="00EE5D12">
        <w:rPr>
          <w:rStyle w:val="Exprinline"/>
        </w:rPr>
        <w:t>]</w:t>
      </w:r>
      <w:r w:rsidRPr="00D50515">
        <w:rPr>
          <w:szCs w:val="20"/>
        </w:rPr>
        <w:t xml:space="preserve"> </w:t>
      </w:r>
      <w:r w:rsidRPr="00D50515">
        <w:rPr>
          <w:rFonts w:eastAsia="Gulim"/>
          <w:kern w:val="2"/>
          <w:szCs w:val="20"/>
          <w:lang w:eastAsia="ko-KR"/>
        </w:rPr>
        <w:t xml:space="preserve">plus 1 is the length in bits of the syntax elements </w:t>
      </w:r>
      <w:r w:rsidRPr="000D51FB">
        <w:rPr>
          <w:rStyle w:val="Synvarinline"/>
        </w:rPr>
        <w:t>lgsi_ subgroup_bbox_origin</w:t>
      </w:r>
      <w:r w:rsidR="00EC2128" w:rsidRPr="000D51FB">
        <w:rPr>
          <w:rStyle w:val="Synvarinline"/>
        </w:rPr>
        <w:t>_xyz</w:t>
      </w:r>
      <w:r>
        <w:rPr>
          <w:szCs w:val="20"/>
        </w:rPr>
        <w:t xml:space="preserve"> in the </w:t>
      </w:r>
      <w:r w:rsidRPr="00EE5D12">
        <w:rPr>
          <w:rStyle w:val="VarNinline"/>
        </w:rPr>
        <w:t>sId</w:t>
      </w:r>
      <w:r w:rsidRPr="00D50515">
        <w:rPr>
          <w:rFonts w:eastAsia="MS Mincho"/>
          <w:bCs/>
          <w:szCs w:val="20"/>
          <w:lang w:eastAsia="ja-JP"/>
        </w:rPr>
        <w:t>-th slice</w:t>
      </w:r>
      <w:r w:rsidRPr="00D50515">
        <w:rPr>
          <w:rFonts w:eastAsia="Gulim"/>
          <w:kern w:val="2"/>
          <w:szCs w:val="20"/>
          <w:lang w:eastAsia="ko-KR"/>
        </w:rPr>
        <w:t>.</w:t>
      </w:r>
    </w:p>
    <w:p w14:paraId="47964E02" w14:textId="295ED232" w:rsidR="00B9204E" w:rsidRPr="00D50515" w:rsidRDefault="00B9204E" w:rsidP="00B9204E">
      <w:pPr>
        <w:spacing w:after="240"/>
        <w:rPr>
          <w:szCs w:val="20"/>
        </w:rPr>
      </w:pPr>
      <w:r w:rsidRPr="0007724B">
        <w:rPr>
          <w:rStyle w:val="Synboldinline"/>
        </w:rPr>
        <w:t>lgsi_subgroup_bbox_size_bits_minus1</w:t>
      </w:r>
      <w:r w:rsidRPr="00EE5D12">
        <w:rPr>
          <w:rStyle w:val="Exprinline"/>
        </w:rPr>
        <w:t>[</w:t>
      </w:r>
      <w:r w:rsidRPr="00EE5D12">
        <w:rPr>
          <w:rStyle w:val="VarNinline"/>
        </w:rPr>
        <w:t>sId</w:t>
      </w:r>
      <w:r w:rsidRPr="00EE5D12">
        <w:rPr>
          <w:rStyle w:val="Exprinline"/>
        </w:rPr>
        <w:t>]</w:t>
      </w:r>
      <w:r w:rsidRPr="00D50515">
        <w:rPr>
          <w:rFonts w:eastAsia="Gulim"/>
          <w:kern w:val="2"/>
          <w:szCs w:val="20"/>
          <w:lang w:eastAsia="ko-KR"/>
        </w:rPr>
        <w:t xml:space="preserve"> plus 1 is the length in bits of the syntax elements</w:t>
      </w:r>
      <w:r w:rsidRPr="00D50515">
        <w:rPr>
          <w:szCs w:val="20"/>
        </w:rPr>
        <w:t xml:space="preserve"> </w:t>
      </w:r>
      <w:r w:rsidRPr="000D51FB">
        <w:rPr>
          <w:rStyle w:val="Synvarinline"/>
        </w:rPr>
        <w:t>lgsi_ subgroup_bbox_size</w:t>
      </w:r>
      <w:r w:rsidR="00EC2128" w:rsidRPr="000D51FB">
        <w:rPr>
          <w:rStyle w:val="Synvarinline"/>
        </w:rPr>
        <w:t>_xyz</w:t>
      </w:r>
      <w:r>
        <w:rPr>
          <w:szCs w:val="20"/>
        </w:rPr>
        <w:t xml:space="preserve"> in the </w:t>
      </w:r>
      <w:r w:rsidRPr="00EE5D12">
        <w:rPr>
          <w:rStyle w:val="VarNinline"/>
        </w:rPr>
        <w:t>sId</w:t>
      </w:r>
      <w:r w:rsidRPr="00D50515">
        <w:rPr>
          <w:rFonts w:eastAsia="MS Mincho"/>
          <w:bCs/>
          <w:szCs w:val="20"/>
          <w:lang w:eastAsia="ja-JP"/>
        </w:rPr>
        <w:t>-th slice</w:t>
      </w:r>
      <w:r w:rsidRPr="00D50515">
        <w:rPr>
          <w:szCs w:val="20"/>
        </w:rPr>
        <w:t>.</w:t>
      </w:r>
    </w:p>
    <w:p w14:paraId="6C3B82C8" w14:textId="7212D57B" w:rsidR="00B9204E" w:rsidRPr="00B462E3" w:rsidRDefault="00B9204E" w:rsidP="000D51FB">
      <w:pPr>
        <w:rPr>
          <w:szCs w:val="20"/>
        </w:rPr>
      </w:pPr>
      <w:r w:rsidRPr="0007724B">
        <w:rPr>
          <w:rStyle w:val="Synboldinline"/>
        </w:rPr>
        <w:t>lgsi_layer_group_id</w:t>
      </w:r>
      <w:r w:rsidRPr="00EE5D12">
        <w:rPr>
          <w:rStyle w:val="Exprinline"/>
        </w:rPr>
        <w:t>[</w:t>
      </w:r>
      <w:r w:rsidRPr="00EE5D12">
        <w:rPr>
          <w:rStyle w:val="VarNinline"/>
        </w:rPr>
        <w:t>sId</w:t>
      </w:r>
      <w:r w:rsidRPr="00EE5D12">
        <w:rPr>
          <w:rStyle w:val="Exprinline"/>
        </w:rPr>
        <w:t>]</w:t>
      </w:r>
      <w:r>
        <w:rPr>
          <w:rStyle w:val="Exprinline"/>
        </w:rPr>
        <w:t>[</w:t>
      </w:r>
      <w:r w:rsidRPr="0007724B">
        <w:rPr>
          <w:rStyle w:val="VarNinline"/>
        </w:rPr>
        <w:t>gId</w:t>
      </w:r>
      <w:r>
        <w:rPr>
          <w:rStyle w:val="Exprinline"/>
        </w:rPr>
        <w:t>]</w:t>
      </w:r>
      <w:r w:rsidRPr="00D50515">
        <w:rPr>
          <w:b/>
        </w:rPr>
        <w:t xml:space="preserve"> </w:t>
      </w:r>
      <w:r w:rsidRPr="00D50515">
        <w:t>specifies the indicator of a layer</w:t>
      </w:r>
      <w:r w:rsidR="00BB64FD">
        <w:rPr>
          <w:rFonts w:eastAsia="Malgun Gothic" w:hint="eastAsia"/>
          <w:lang w:eastAsia="ko-KR"/>
        </w:rPr>
        <w:t>-</w:t>
      </w:r>
      <w:r w:rsidRPr="00D50515">
        <w:t xml:space="preserve">group. The range of </w:t>
      </w:r>
      <w:r w:rsidRPr="0007724B">
        <w:rPr>
          <w:rStyle w:val="Synvarinline"/>
        </w:rPr>
        <w:t>lgsi_layer_group_id</w:t>
      </w:r>
      <w:r w:rsidRPr="00D50515">
        <w:t xml:space="preserve"> shall be in the range of 0 to </w:t>
      </w:r>
      <w:r w:rsidRPr="0007724B">
        <w:rPr>
          <w:rStyle w:val="Synvarinline"/>
        </w:rPr>
        <w:t>lgsi_num_layer_groups_minus1</w:t>
      </w:r>
      <w:r w:rsidRPr="00D50515">
        <w:t>.</w:t>
      </w:r>
      <w:r w:rsidR="00EC2128">
        <w:rPr>
          <w:rFonts w:eastAsia="Malgun Gothic" w:hint="eastAsia"/>
          <w:lang w:eastAsia="ko-KR"/>
        </w:rPr>
        <w:t xml:space="preserve"> </w:t>
      </w:r>
      <w:r w:rsidR="00C91C5D" w:rsidRPr="00C91C5D">
        <w:rPr>
          <w:rFonts w:eastAsia="Malgun Gothic"/>
          <w:lang w:eastAsia="ko-KR"/>
        </w:rPr>
        <w:t xml:space="preserve">It is a requirement of bitstream conformance that all values of </w:t>
      </w:r>
      <w:r w:rsidR="00C91C5D" w:rsidRPr="000D51FB">
        <w:rPr>
          <w:rStyle w:val="Synvarinline"/>
        </w:rPr>
        <w:t>lgsi_</w:t>
      </w:r>
      <w:r w:rsidR="00D07360" w:rsidRPr="000D51FB">
        <w:rPr>
          <w:rStyle w:val="Synvarinline"/>
        </w:rPr>
        <w:t>layer_group_</w:t>
      </w:r>
      <w:r w:rsidR="00C91C5D" w:rsidRPr="000D51FB">
        <w:rPr>
          <w:rStyle w:val="Synvarinline"/>
        </w:rPr>
        <w:t>id</w:t>
      </w:r>
      <w:r w:rsidR="00D07360">
        <w:rPr>
          <w:rStyle w:val="Synvarinline"/>
          <w:rFonts w:eastAsia="Malgun Gothic" w:hint="eastAsia"/>
          <w:lang w:eastAsia="ko-KR"/>
        </w:rPr>
        <w:t xml:space="preserve"> </w:t>
      </w:r>
      <w:r w:rsidR="00D07360" w:rsidRPr="00D50515">
        <w:rPr>
          <w:szCs w:val="20"/>
        </w:rPr>
        <w:t xml:space="preserve">of </w:t>
      </w:r>
      <w:r w:rsidR="00D07360" w:rsidRPr="0007724B">
        <w:rPr>
          <w:rStyle w:val="VarNinline"/>
        </w:rPr>
        <w:t>gId</w:t>
      </w:r>
      <w:r w:rsidR="00D07360" w:rsidRPr="00D50515">
        <w:rPr>
          <w:szCs w:val="20"/>
        </w:rPr>
        <w:t>-th layer</w:t>
      </w:r>
      <w:r w:rsidR="00BB64FD">
        <w:rPr>
          <w:rFonts w:eastAsia="Malgun Gothic" w:hint="eastAsia"/>
          <w:szCs w:val="20"/>
          <w:lang w:eastAsia="ko-KR"/>
        </w:rPr>
        <w:t>-</w:t>
      </w:r>
      <w:r w:rsidR="00D07360" w:rsidRPr="00D50515">
        <w:rPr>
          <w:szCs w:val="20"/>
        </w:rPr>
        <w:t xml:space="preserve">group in the </w:t>
      </w:r>
      <w:r w:rsidR="00D07360" w:rsidRPr="0007724B">
        <w:rPr>
          <w:rStyle w:val="VarNinline"/>
        </w:rPr>
        <w:t>sId</w:t>
      </w:r>
      <w:r w:rsidR="00D07360" w:rsidRPr="00D50515">
        <w:rPr>
          <w:szCs w:val="20"/>
        </w:rPr>
        <w:t>-th slice</w:t>
      </w:r>
      <w:r w:rsidR="00C91C5D" w:rsidRPr="00C91C5D">
        <w:rPr>
          <w:rFonts w:eastAsia="Malgun Gothic"/>
          <w:lang w:eastAsia="ko-KR"/>
        </w:rPr>
        <w:t xml:space="preserve"> are unique within a layer</w:t>
      </w:r>
      <w:r w:rsidR="00BB64FD">
        <w:rPr>
          <w:rFonts w:eastAsia="Malgun Gothic" w:hint="eastAsia"/>
          <w:lang w:eastAsia="ko-KR"/>
        </w:rPr>
        <w:t>-</w:t>
      </w:r>
      <w:r w:rsidR="00C91C5D" w:rsidRPr="00C91C5D">
        <w:rPr>
          <w:rFonts w:eastAsia="Malgun Gothic"/>
          <w:lang w:eastAsia="ko-KR"/>
        </w:rPr>
        <w:t>group structure inventory.</w:t>
      </w:r>
    </w:p>
    <w:p w14:paraId="42152D9D" w14:textId="7FDEACE7" w:rsidR="00B9204E" w:rsidRPr="00D50515" w:rsidRDefault="00B9204E" w:rsidP="000D51FB">
      <w:pPr>
        <w:rPr>
          <w:b/>
        </w:rPr>
      </w:pPr>
      <w:r w:rsidRPr="0007724B">
        <w:rPr>
          <w:rStyle w:val="Synboldinline"/>
        </w:rPr>
        <w:t>lgsi_num_layers_minus1</w:t>
      </w:r>
      <w:r w:rsidRPr="00EE5D12">
        <w:rPr>
          <w:rStyle w:val="Exprinline"/>
        </w:rPr>
        <w:t>[</w:t>
      </w:r>
      <w:r w:rsidRPr="00EE5D12">
        <w:rPr>
          <w:rStyle w:val="VarNinline"/>
        </w:rPr>
        <w:t>sId</w:t>
      </w:r>
      <w:r w:rsidRPr="00EE5D12">
        <w:rPr>
          <w:rStyle w:val="Exprinline"/>
        </w:rPr>
        <w:t>]</w:t>
      </w:r>
      <w:r>
        <w:rPr>
          <w:rStyle w:val="Exprinline"/>
        </w:rPr>
        <w:t>[</w:t>
      </w:r>
      <w:r w:rsidRPr="00EE5D12">
        <w:rPr>
          <w:rStyle w:val="VarNinline"/>
        </w:rPr>
        <w:t>gId</w:t>
      </w:r>
      <w:r>
        <w:rPr>
          <w:rStyle w:val="Exprinline"/>
        </w:rPr>
        <w:t>]</w:t>
      </w:r>
      <w:r w:rsidRPr="00D50515">
        <w:rPr>
          <w:b/>
        </w:rPr>
        <w:t xml:space="preserve"> </w:t>
      </w:r>
      <w:r w:rsidRPr="00D50515">
        <w:t>plus 1 specifies the number of layer</w:t>
      </w:r>
      <w:r w:rsidR="00831B91">
        <w:rPr>
          <w:rFonts w:eastAsia="Malgun Gothic" w:hint="eastAsia"/>
          <w:lang w:eastAsia="ko-KR"/>
        </w:rPr>
        <w:t>s</w:t>
      </w:r>
      <w:r w:rsidRPr="00D50515">
        <w:t xml:space="preserve"> in the </w:t>
      </w:r>
      <w:r w:rsidR="00D5785A">
        <w:rPr>
          <w:rFonts w:eastAsia="Malgun Gothic" w:hint="eastAsia"/>
          <w:lang w:eastAsia="ko-KR"/>
        </w:rPr>
        <w:t>layer</w:t>
      </w:r>
      <w:r w:rsidR="00BB64FD">
        <w:rPr>
          <w:rFonts w:eastAsia="Malgun Gothic" w:hint="eastAsia"/>
          <w:lang w:eastAsia="ko-KR"/>
        </w:rPr>
        <w:t>-</w:t>
      </w:r>
      <w:r w:rsidR="00D5785A">
        <w:rPr>
          <w:rFonts w:eastAsia="Malgun Gothic" w:hint="eastAsia"/>
          <w:lang w:eastAsia="ko-KR"/>
        </w:rPr>
        <w:t>group</w:t>
      </w:r>
      <w:r w:rsidRPr="00D50515">
        <w:t xml:space="preserve"> of </w:t>
      </w:r>
      <w:r w:rsidRPr="0007724B">
        <w:rPr>
          <w:rStyle w:val="VarNinline"/>
        </w:rPr>
        <w:t>gId</w:t>
      </w:r>
      <w:r w:rsidRPr="00D50515">
        <w:t>-th layer</w:t>
      </w:r>
      <w:r w:rsidR="00DF75B1">
        <w:rPr>
          <w:rFonts w:eastAsia="Malgun Gothic" w:hint="eastAsia"/>
          <w:lang w:eastAsia="ko-KR"/>
        </w:rPr>
        <w:t>-</w:t>
      </w:r>
      <w:r w:rsidRPr="00D50515">
        <w:t xml:space="preserve">group in the </w:t>
      </w:r>
      <w:r w:rsidRPr="0007724B">
        <w:rPr>
          <w:rStyle w:val="VarNinline"/>
        </w:rPr>
        <w:t>sId</w:t>
      </w:r>
      <w:r w:rsidRPr="00D50515">
        <w:t xml:space="preserve">-th slice. </w:t>
      </w:r>
    </w:p>
    <w:p w14:paraId="4183BCB9" w14:textId="1C9C1328" w:rsidR="00B9204E" w:rsidRPr="00D50515" w:rsidRDefault="00B9204E" w:rsidP="000D51FB">
      <w:pPr>
        <w:rPr>
          <w:b/>
        </w:rPr>
      </w:pPr>
      <w:r w:rsidRPr="0007724B">
        <w:rPr>
          <w:rStyle w:val="Synboldinline"/>
        </w:rPr>
        <w:t>lgsi_num_subgroups_minus1</w:t>
      </w:r>
      <w:r w:rsidRPr="00EE5D12">
        <w:rPr>
          <w:rStyle w:val="Exprinline"/>
        </w:rPr>
        <w:t>[</w:t>
      </w:r>
      <w:r w:rsidRPr="00EE5D12">
        <w:rPr>
          <w:rStyle w:val="VarNinline"/>
        </w:rPr>
        <w:t>sId</w:t>
      </w:r>
      <w:r w:rsidRPr="00EE5D12">
        <w:rPr>
          <w:rStyle w:val="Exprinline"/>
        </w:rPr>
        <w:t>]</w:t>
      </w:r>
      <w:r>
        <w:rPr>
          <w:rStyle w:val="Exprinline"/>
        </w:rPr>
        <w:t>[</w:t>
      </w:r>
      <w:r w:rsidRPr="00EE5D12">
        <w:rPr>
          <w:rStyle w:val="VarNinline"/>
        </w:rPr>
        <w:t>gId</w:t>
      </w:r>
      <w:r>
        <w:rPr>
          <w:rStyle w:val="Exprinline"/>
        </w:rPr>
        <w:t>]</w:t>
      </w:r>
      <w:r w:rsidRPr="00D50515">
        <w:rPr>
          <w:b/>
        </w:rPr>
        <w:t xml:space="preserve"> </w:t>
      </w:r>
      <w:r w:rsidRPr="00D50515">
        <w:t xml:space="preserve">plus 1 specifies the number of subgroups in the </w:t>
      </w:r>
      <w:r w:rsidRPr="0007724B">
        <w:rPr>
          <w:rStyle w:val="VarNinline"/>
        </w:rPr>
        <w:t>gId</w:t>
      </w:r>
      <w:r w:rsidRPr="00D50515">
        <w:t>-th layer</w:t>
      </w:r>
      <w:r w:rsidR="00DF75B1">
        <w:rPr>
          <w:rFonts w:eastAsia="Malgun Gothic" w:hint="eastAsia"/>
          <w:lang w:eastAsia="ko-KR"/>
        </w:rPr>
        <w:t>-</w:t>
      </w:r>
      <w:r w:rsidRPr="00D50515">
        <w:t xml:space="preserve">group in the </w:t>
      </w:r>
      <w:r w:rsidRPr="0007724B">
        <w:rPr>
          <w:rStyle w:val="VarNinline"/>
        </w:rPr>
        <w:t>sId</w:t>
      </w:r>
      <w:r w:rsidRPr="00D50515">
        <w:t>-th slice.</w:t>
      </w:r>
    </w:p>
    <w:p w14:paraId="75EBD321" w14:textId="6237073B" w:rsidR="00B9204E" w:rsidRPr="00D50515" w:rsidRDefault="00B9204E" w:rsidP="000D51FB">
      <w:pPr>
        <w:rPr>
          <w:b/>
          <w:szCs w:val="20"/>
        </w:rPr>
      </w:pPr>
      <w:r w:rsidRPr="0007724B">
        <w:rPr>
          <w:rStyle w:val="Synboldinline"/>
        </w:rPr>
        <w:t>lgsi_subgroup_id</w:t>
      </w:r>
      <w:r w:rsidRPr="00EE5D12">
        <w:rPr>
          <w:rStyle w:val="Exprinline"/>
        </w:rPr>
        <w:t>[</w:t>
      </w:r>
      <w:r w:rsidRPr="00EE5D12">
        <w:rPr>
          <w:rStyle w:val="VarNinline"/>
        </w:rPr>
        <w:t>sId</w:t>
      </w:r>
      <w:r w:rsidRPr="00EE5D12">
        <w:rPr>
          <w:rStyle w:val="Exprinline"/>
        </w:rPr>
        <w:t>]</w:t>
      </w:r>
      <w:r>
        <w:rPr>
          <w:rStyle w:val="Exprinline"/>
        </w:rPr>
        <w:t>[</w:t>
      </w:r>
      <w:r w:rsidRPr="00EE5D12">
        <w:rPr>
          <w:rStyle w:val="VarNinline"/>
        </w:rPr>
        <w:t>gId</w:t>
      </w:r>
      <w:r>
        <w:rPr>
          <w:rStyle w:val="Exprinline"/>
        </w:rPr>
        <w:t>][</w:t>
      </w:r>
      <w:r w:rsidRPr="0007724B">
        <w:rPr>
          <w:rStyle w:val="VarNinline"/>
        </w:rPr>
        <w:t>sgId</w:t>
      </w:r>
      <w:r>
        <w:rPr>
          <w:rStyle w:val="Exprinline"/>
        </w:rPr>
        <w:t>]</w:t>
      </w:r>
      <w:r w:rsidRPr="00D50515">
        <w:rPr>
          <w:b/>
          <w:szCs w:val="20"/>
        </w:rPr>
        <w:t xml:space="preserve"> </w:t>
      </w:r>
      <w:r w:rsidRPr="00D50515">
        <w:rPr>
          <w:szCs w:val="20"/>
        </w:rPr>
        <w:t xml:space="preserve">specifies the indicator of a </w:t>
      </w:r>
      <w:r>
        <w:rPr>
          <w:szCs w:val="20"/>
        </w:rPr>
        <w:t>sub</w:t>
      </w:r>
      <w:r w:rsidRPr="00D50515">
        <w:rPr>
          <w:szCs w:val="20"/>
        </w:rPr>
        <w:t>group. The range of</w:t>
      </w:r>
      <w:r w:rsidRPr="0007724B">
        <w:rPr>
          <w:rStyle w:val="Synvarinline"/>
        </w:rPr>
        <w:t xml:space="preserve"> lgsi_subgroup_id </w:t>
      </w:r>
      <w:r w:rsidRPr="00D50515">
        <w:rPr>
          <w:szCs w:val="20"/>
        </w:rPr>
        <w:t xml:space="preserve">shall be in 0 to </w:t>
      </w:r>
      <w:r w:rsidRPr="0007724B">
        <w:rPr>
          <w:rStyle w:val="Synvarinline"/>
        </w:rPr>
        <w:t>lgsi_num_subgroups_minus1</w:t>
      </w:r>
      <w:r w:rsidRPr="00EE5D12">
        <w:rPr>
          <w:rStyle w:val="Exprinline"/>
        </w:rPr>
        <w:t>[</w:t>
      </w:r>
      <w:r w:rsidRPr="00EE5D12">
        <w:rPr>
          <w:rStyle w:val="VarNinline"/>
        </w:rPr>
        <w:t>sId</w:t>
      </w:r>
      <w:r w:rsidRPr="00EE5D12">
        <w:rPr>
          <w:rStyle w:val="Exprinline"/>
        </w:rPr>
        <w:t>]</w:t>
      </w:r>
      <w:r>
        <w:rPr>
          <w:rStyle w:val="Exprinline"/>
        </w:rPr>
        <w:t>[</w:t>
      </w:r>
      <w:r w:rsidRPr="00EE5D12">
        <w:rPr>
          <w:rStyle w:val="VarNinline"/>
        </w:rPr>
        <w:t>gId</w:t>
      </w:r>
      <w:r>
        <w:rPr>
          <w:rStyle w:val="Exprinline"/>
        </w:rPr>
        <w:t>]</w:t>
      </w:r>
      <w:r w:rsidRPr="00D50515">
        <w:rPr>
          <w:szCs w:val="20"/>
        </w:rPr>
        <w:t>.</w:t>
      </w:r>
    </w:p>
    <w:p w14:paraId="4CF98BB4" w14:textId="2A97951D" w:rsidR="00363448" w:rsidRDefault="00B9204E" w:rsidP="00363448">
      <w:pPr>
        <w:rPr>
          <w:rFonts w:eastAsia="Malgun Gothic"/>
          <w:lang w:eastAsia="ko-KR"/>
        </w:rPr>
      </w:pPr>
      <w:r w:rsidRPr="0007724B">
        <w:rPr>
          <w:rStyle w:val="Synboldinline"/>
        </w:rPr>
        <w:lastRenderedPageBreak/>
        <w:t>lgsi_parent_subgroup_id</w:t>
      </w:r>
      <w:r w:rsidRPr="00EE5D12">
        <w:rPr>
          <w:rStyle w:val="Exprinline"/>
        </w:rPr>
        <w:t>[</w:t>
      </w:r>
      <w:r w:rsidRPr="00EE5D12">
        <w:rPr>
          <w:rStyle w:val="VarNinline"/>
        </w:rPr>
        <w:t>sId</w:t>
      </w:r>
      <w:r w:rsidRPr="00EE5D12">
        <w:rPr>
          <w:rStyle w:val="Exprinline"/>
        </w:rPr>
        <w:t>]</w:t>
      </w:r>
      <w:r>
        <w:rPr>
          <w:rStyle w:val="Exprinline"/>
        </w:rPr>
        <w:t>[</w:t>
      </w:r>
      <w:r w:rsidRPr="00EE5D12">
        <w:rPr>
          <w:rStyle w:val="VarNinline"/>
        </w:rPr>
        <w:t>gId</w:t>
      </w:r>
      <w:r>
        <w:rPr>
          <w:rStyle w:val="Exprinline"/>
        </w:rPr>
        <w:t>][</w:t>
      </w:r>
      <w:r w:rsidRPr="00EE5D12">
        <w:rPr>
          <w:rStyle w:val="VarNinline"/>
        </w:rPr>
        <w:t>sgId</w:t>
      </w:r>
      <w:r>
        <w:rPr>
          <w:rStyle w:val="Exprinline"/>
        </w:rPr>
        <w:t>]</w:t>
      </w:r>
      <w:r w:rsidRPr="00D50515">
        <w:t xml:space="preserve"> specifies the indicator of a </w:t>
      </w:r>
      <w:r>
        <w:t xml:space="preserve">parent </w:t>
      </w:r>
      <w:r w:rsidRPr="00D50515">
        <w:t xml:space="preserve">subgroup </w:t>
      </w:r>
      <w:r>
        <w:t xml:space="preserve">of the </w:t>
      </w:r>
      <w:r w:rsidRPr="0007724B">
        <w:rPr>
          <w:rStyle w:val="VarNinline"/>
        </w:rPr>
        <w:t>sgId</w:t>
      </w:r>
      <w:r>
        <w:t xml:space="preserve">-th subgroup in the </w:t>
      </w:r>
      <w:r w:rsidRPr="0007724B">
        <w:rPr>
          <w:rStyle w:val="VarNinline"/>
        </w:rPr>
        <w:t>gId</w:t>
      </w:r>
      <w:r>
        <w:t xml:space="preserve">-th </w:t>
      </w:r>
      <w:r w:rsidR="002159D6">
        <w:rPr>
          <w:rFonts w:eastAsia="Malgun Gothic" w:hint="eastAsia"/>
          <w:lang w:eastAsia="ko-KR"/>
        </w:rPr>
        <w:t>layer</w:t>
      </w:r>
      <w:r w:rsidR="00DF75B1">
        <w:rPr>
          <w:rFonts w:eastAsia="Malgun Gothic" w:hint="eastAsia"/>
          <w:lang w:eastAsia="ko-KR"/>
        </w:rPr>
        <w:t>-</w:t>
      </w:r>
      <w:r>
        <w:t xml:space="preserve">group in the </w:t>
      </w:r>
      <w:r w:rsidRPr="0007724B">
        <w:rPr>
          <w:rStyle w:val="VarNinline"/>
        </w:rPr>
        <w:t>sId</w:t>
      </w:r>
      <w:r>
        <w:t>-th slice</w:t>
      </w:r>
      <w:r w:rsidRPr="00D50515">
        <w:t xml:space="preserve">. The range of </w:t>
      </w:r>
      <w:r w:rsidRPr="0007724B">
        <w:rPr>
          <w:rStyle w:val="Synvarinline"/>
        </w:rPr>
        <w:t>lgsi_parent_subgroup_id</w:t>
      </w:r>
      <w:r w:rsidRPr="00D50515">
        <w:t xml:space="preserve"> shall be in 0 to </w:t>
      </w:r>
      <w:r w:rsidRPr="0007724B">
        <w:rPr>
          <w:rStyle w:val="Synvarinline"/>
        </w:rPr>
        <w:t>gi_num_subgroups_minus1</w:t>
      </w:r>
      <w:r w:rsidRPr="00EE5D12">
        <w:rPr>
          <w:rStyle w:val="Exprinline"/>
        </w:rPr>
        <w:t>[</w:t>
      </w:r>
      <w:r w:rsidRPr="00EE5D12">
        <w:rPr>
          <w:rStyle w:val="VarNinline"/>
        </w:rPr>
        <w:t>sId</w:t>
      </w:r>
      <w:r w:rsidRPr="00EE5D12">
        <w:rPr>
          <w:rStyle w:val="Exprinline"/>
        </w:rPr>
        <w:t>]</w:t>
      </w:r>
      <w:r>
        <w:rPr>
          <w:rStyle w:val="Exprinline"/>
        </w:rPr>
        <w:t>[</w:t>
      </w:r>
      <w:r w:rsidRPr="00EE5D12">
        <w:rPr>
          <w:rStyle w:val="VarNinline"/>
        </w:rPr>
        <w:t>gId</w:t>
      </w:r>
      <w:r w:rsidRPr="0007724B">
        <w:rPr>
          <w:rStyle w:val="Exprinline"/>
        </w:rPr>
        <w:t>-1</w:t>
      </w:r>
      <w:r>
        <w:rPr>
          <w:rStyle w:val="Exprinline"/>
        </w:rPr>
        <w:t>]</w:t>
      </w:r>
      <w:r w:rsidRPr="00D50515">
        <w:t>.</w:t>
      </w:r>
    </w:p>
    <w:p w14:paraId="01A39DFB" w14:textId="14403A20" w:rsidR="00195223" w:rsidRDefault="00B9204E" w:rsidP="00195223">
      <w:pPr>
        <w:rPr>
          <w:rFonts w:eastAsia="Gulim"/>
          <w:kern w:val="2"/>
          <w:lang w:eastAsia="ko-KR"/>
        </w:rPr>
      </w:pPr>
      <w:r w:rsidRPr="0007724B">
        <w:rPr>
          <w:rStyle w:val="Synboldinline"/>
        </w:rPr>
        <w:t>lgsi_subgroup_bbox_origin</w:t>
      </w:r>
      <w:r w:rsidR="00F2695F">
        <w:rPr>
          <w:rStyle w:val="Synboldinline"/>
          <w:rFonts w:eastAsia="Malgun Gothic" w:hint="eastAsia"/>
          <w:lang w:eastAsia="ko-KR"/>
        </w:rPr>
        <w:t>_xyz</w:t>
      </w:r>
      <w:r w:rsidRPr="00EE5D12">
        <w:rPr>
          <w:rStyle w:val="Exprinline"/>
        </w:rPr>
        <w:t>[</w:t>
      </w:r>
      <w:r w:rsidRPr="00EE5D12">
        <w:rPr>
          <w:rStyle w:val="VarNinline"/>
        </w:rPr>
        <w:t>sId</w:t>
      </w:r>
      <w:r w:rsidRPr="00EE5D12">
        <w:rPr>
          <w:rStyle w:val="Exprinline"/>
        </w:rPr>
        <w:t>]</w:t>
      </w:r>
      <w:r>
        <w:rPr>
          <w:rStyle w:val="Exprinline"/>
        </w:rPr>
        <w:t>[</w:t>
      </w:r>
      <w:r w:rsidRPr="00EE5D12">
        <w:rPr>
          <w:rStyle w:val="VarNinline"/>
        </w:rPr>
        <w:t>gId</w:t>
      </w:r>
      <w:r>
        <w:rPr>
          <w:rStyle w:val="Exprinline"/>
        </w:rPr>
        <w:t>][</w:t>
      </w:r>
      <w:r w:rsidRPr="00EE5D12">
        <w:rPr>
          <w:rStyle w:val="VarNinline"/>
        </w:rPr>
        <w:t>sgId</w:t>
      </w:r>
      <w:r>
        <w:rPr>
          <w:rStyle w:val="Exprinline"/>
        </w:rPr>
        <w:t>]</w:t>
      </w:r>
      <w:r w:rsidR="00455FFF" w:rsidRPr="00A4559E">
        <w:rPr>
          <w:rStyle w:val="Exprinline"/>
        </w:rPr>
        <w:t>[ </w:t>
      </w:r>
      <w:r w:rsidR="00455FFF">
        <w:rPr>
          <w:rStyle w:val="Var1inline"/>
        </w:rPr>
        <w:t>𝑘</w:t>
      </w:r>
      <w:r w:rsidR="00455FFF" w:rsidRPr="00A4559E">
        <w:rPr>
          <w:rStyle w:val="Exprinline"/>
        </w:rPr>
        <w:t> ]</w:t>
      </w:r>
      <w:r w:rsidRPr="00D50515">
        <w:rPr>
          <w:rFonts w:eastAsia="Gulim"/>
          <w:kern w:val="2"/>
          <w:lang w:eastAsia="ko-KR"/>
        </w:rPr>
        <w:t xml:space="preserve"> specifies </w:t>
      </w:r>
      <w:r w:rsidR="008B3A69" w:rsidRPr="004F2A4F">
        <w:rPr>
          <w:rFonts w:eastAsia="MS Mincho"/>
          <w:lang w:eastAsia="ja-JP"/>
        </w:rPr>
        <w:t xml:space="preserve">the </w:t>
      </w:r>
      <w:r w:rsidR="008B3A69">
        <w:rPr>
          <w:rStyle w:val="Var1inline"/>
        </w:rPr>
        <w:t>𝑘</w:t>
      </w:r>
      <w:r w:rsidR="008B3A69" w:rsidRPr="004F2A4F">
        <w:rPr>
          <w:rFonts w:eastAsia="MS Mincho"/>
          <w:lang w:eastAsia="ja-JP"/>
        </w:rPr>
        <w:t>-th</w:t>
      </w:r>
      <w:r w:rsidR="008B3A69">
        <w:rPr>
          <w:rFonts w:eastAsia="MS Mincho"/>
          <w:lang w:eastAsia="ja-JP"/>
        </w:rPr>
        <w:t xml:space="preserve"> XYZ coordinate</w:t>
      </w:r>
      <w:r w:rsidR="008B3A69" w:rsidRPr="004F2A4F">
        <w:rPr>
          <w:rFonts w:eastAsia="MS Mincho"/>
          <w:lang w:eastAsia="ja-JP"/>
        </w:rPr>
        <w:t xml:space="preserve"> of </w:t>
      </w:r>
      <w:r w:rsidRPr="00D50515">
        <w:rPr>
          <w:rFonts w:eastAsia="Gulim"/>
          <w:kern w:val="2"/>
          <w:lang w:eastAsia="ko-KR"/>
        </w:rPr>
        <w:t xml:space="preserve">the bounding box of </w:t>
      </w:r>
      <w:r>
        <w:t xml:space="preserve">the </w:t>
      </w:r>
      <w:r w:rsidRPr="00EE5D12">
        <w:rPr>
          <w:rStyle w:val="VarNinline"/>
        </w:rPr>
        <w:t>sgId</w:t>
      </w:r>
      <w:r>
        <w:t xml:space="preserve">-th subgroup in the </w:t>
      </w:r>
      <w:r w:rsidRPr="00EE5D12">
        <w:rPr>
          <w:rStyle w:val="VarNinline"/>
        </w:rPr>
        <w:t>gId</w:t>
      </w:r>
      <w:r>
        <w:t xml:space="preserve">-th </w:t>
      </w:r>
      <w:r w:rsidR="00B77088">
        <w:rPr>
          <w:rFonts w:eastAsia="Malgun Gothic" w:hint="eastAsia"/>
          <w:lang w:eastAsia="ko-KR"/>
        </w:rPr>
        <w:t>layer</w:t>
      </w:r>
      <w:r w:rsidR="00DF75B1">
        <w:rPr>
          <w:rFonts w:eastAsia="Malgun Gothic" w:hint="eastAsia"/>
          <w:lang w:eastAsia="ko-KR"/>
        </w:rPr>
        <w:t>-</w:t>
      </w:r>
      <w:r>
        <w:t xml:space="preserve">group in the </w:t>
      </w:r>
      <w:r w:rsidRPr="00EE5D12">
        <w:rPr>
          <w:rStyle w:val="VarNinline"/>
        </w:rPr>
        <w:t>sId</w:t>
      </w:r>
      <w:r>
        <w:t>-th slice</w:t>
      </w:r>
      <w:r w:rsidRPr="00D50515">
        <w:rPr>
          <w:rFonts w:eastAsia="Gulim"/>
          <w:kern w:val="2"/>
          <w:lang w:eastAsia="ko-KR"/>
        </w:rPr>
        <w:t xml:space="preserve">. </w:t>
      </w:r>
    </w:p>
    <w:p w14:paraId="448B068A" w14:textId="7F02A720" w:rsidR="00B9204E" w:rsidRPr="00D50515" w:rsidRDefault="00B9204E" w:rsidP="000D51FB">
      <w:pPr>
        <w:rPr>
          <w:rFonts w:eastAsia="Gulim"/>
          <w:kern w:val="2"/>
          <w:szCs w:val="20"/>
          <w:lang w:eastAsia="ko-KR"/>
        </w:rPr>
      </w:pPr>
      <w:r w:rsidRPr="0007724B">
        <w:rPr>
          <w:rStyle w:val="Synboldinline"/>
        </w:rPr>
        <w:t>lgsi_subgroup_bbox_size</w:t>
      </w:r>
      <w:r w:rsidR="00D15B66">
        <w:rPr>
          <w:rStyle w:val="Synboldinline"/>
          <w:rFonts w:eastAsia="Malgun Gothic" w:hint="eastAsia"/>
          <w:lang w:eastAsia="ko-KR"/>
        </w:rPr>
        <w:t>_xyz</w:t>
      </w:r>
      <w:r w:rsidRPr="00EE5D12">
        <w:rPr>
          <w:rStyle w:val="Exprinline"/>
        </w:rPr>
        <w:t>[</w:t>
      </w:r>
      <w:r w:rsidRPr="00EE5D12">
        <w:rPr>
          <w:rStyle w:val="VarNinline"/>
        </w:rPr>
        <w:t>sId</w:t>
      </w:r>
      <w:r w:rsidRPr="00EE5D12">
        <w:rPr>
          <w:rStyle w:val="Exprinline"/>
        </w:rPr>
        <w:t>]</w:t>
      </w:r>
      <w:r>
        <w:rPr>
          <w:rStyle w:val="Exprinline"/>
        </w:rPr>
        <w:t>[</w:t>
      </w:r>
      <w:r w:rsidRPr="00EE5D12">
        <w:rPr>
          <w:rStyle w:val="VarNinline"/>
        </w:rPr>
        <w:t>gId</w:t>
      </w:r>
      <w:r>
        <w:rPr>
          <w:rStyle w:val="Exprinline"/>
        </w:rPr>
        <w:t>][</w:t>
      </w:r>
      <w:r w:rsidRPr="00EE5D12">
        <w:rPr>
          <w:rStyle w:val="VarNinline"/>
        </w:rPr>
        <w:t>sgId</w:t>
      </w:r>
      <w:r>
        <w:rPr>
          <w:rStyle w:val="Exprinline"/>
        </w:rPr>
        <w:t>]</w:t>
      </w:r>
      <w:r w:rsidR="00B3057F" w:rsidRPr="00A4559E">
        <w:rPr>
          <w:rStyle w:val="Exprinline"/>
        </w:rPr>
        <w:t>[ </w:t>
      </w:r>
      <w:r w:rsidR="00B3057F">
        <w:rPr>
          <w:rStyle w:val="Var1inline"/>
        </w:rPr>
        <w:t>𝑘</w:t>
      </w:r>
      <w:r w:rsidR="00B3057F" w:rsidRPr="00A4559E">
        <w:rPr>
          <w:rStyle w:val="Exprinline"/>
        </w:rPr>
        <w:t> ]</w:t>
      </w:r>
      <w:r w:rsidRPr="00D50515">
        <w:rPr>
          <w:rFonts w:eastAsia="Gulim"/>
          <w:kern w:val="2"/>
          <w:szCs w:val="20"/>
          <w:lang w:eastAsia="ko-KR"/>
        </w:rPr>
        <w:t xml:space="preserve"> specifies </w:t>
      </w:r>
      <w:r w:rsidR="00C114AA" w:rsidRPr="004F2A4F">
        <w:rPr>
          <w:rFonts w:eastAsia="MS Mincho"/>
          <w:lang w:eastAsia="ja-JP"/>
        </w:rPr>
        <w:t xml:space="preserve">the </w:t>
      </w:r>
      <w:r w:rsidR="00C114AA">
        <w:rPr>
          <w:rStyle w:val="Var1inline"/>
        </w:rPr>
        <w:t>𝑘</w:t>
      </w:r>
      <w:r w:rsidR="00C114AA" w:rsidRPr="004F2A4F">
        <w:rPr>
          <w:rFonts w:eastAsia="MS Mincho"/>
          <w:lang w:eastAsia="ja-JP"/>
        </w:rPr>
        <w:t>-th</w:t>
      </w:r>
      <w:r w:rsidR="00C114AA">
        <w:rPr>
          <w:rFonts w:eastAsia="MS Mincho"/>
          <w:lang w:eastAsia="ja-JP"/>
        </w:rPr>
        <w:t xml:space="preserve"> XYZ </w:t>
      </w:r>
      <w:r w:rsidR="00C114AA">
        <w:rPr>
          <w:rFonts w:eastAsia="Malgun Gothic" w:hint="eastAsia"/>
          <w:lang w:eastAsia="ko-KR"/>
        </w:rPr>
        <w:t>dimension</w:t>
      </w:r>
      <w:r w:rsidR="00C114AA" w:rsidRPr="004F2A4F">
        <w:rPr>
          <w:rFonts w:eastAsia="MS Mincho"/>
          <w:lang w:eastAsia="ja-JP"/>
        </w:rPr>
        <w:t xml:space="preserve"> of </w:t>
      </w:r>
      <w:r w:rsidR="00C114AA" w:rsidRPr="00D50515">
        <w:rPr>
          <w:rFonts w:eastAsia="Gulim"/>
          <w:kern w:val="2"/>
          <w:lang w:eastAsia="ko-KR"/>
        </w:rPr>
        <w:t xml:space="preserve">the </w:t>
      </w:r>
      <w:r w:rsidRPr="00D50515">
        <w:rPr>
          <w:rFonts w:eastAsia="Gulim"/>
          <w:kern w:val="2"/>
          <w:szCs w:val="20"/>
          <w:lang w:eastAsia="ko-KR"/>
        </w:rPr>
        <w:t xml:space="preserve">bounding box </w:t>
      </w:r>
      <w:r w:rsidR="00521AB6">
        <w:rPr>
          <w:rFonts w:eastAsia="Gulim" w:hint="eastAsia"/>
          <w:kern w:val="2"/>
          <w:szCs w:val="20"/>
          <w:lang w:eastAsia="ko-KR"/>
        </w:rPr>
        <w:t xml:space="preserve">of </w:t>
      </w:r>
      <w:r>
        <w:rPr>
          <w:szCs w:val="20"/>
        </w:rPr>
        <w:t xml:space="preserve">the </w:t>
      </w:r>
      <w:r w:rsidRPr="00EE5D12">
        <w:rPr>
          <w:rStyle w:val="VarNinline"/>
        </w:rPr>
        <w:t>sgId</w:t>
      </w:r>
      <w:r>
        <w:rPr>
          <w:szCs w:val="20"/>
        </w:rPr>
        <w:t xml:space="preserve">-th subgroup in the </w:t>
      </w:r>
      <w:r w:rsidRPr="00EE5D12">
        <w:rPr>
          <w:rStyle w:val="VarNinline"/>
        </w:rPr>
        <w:t>gId</w:t>
      </w:r>
      <w:r>
        <w:rPr>
          <w:szCs w:val="20"/>
        </w:rPr>
        <w:t>-th</w:t>
      </w:r>
      <w:r w:rsidR="00C114AA">
        <w:rPr>
          <w:rFonts w:eastAsia="Malgun Gothic" w:hint="eastAsia"/>
          <w:szCs w:val="20"/>
          <w:lang w:eastAsia="ko-KR"/>
        </w:rPr>
        <w:t xml:space="preserve"> layer</w:t>
      </w:r>
      <w:r w:rsidR="00DF75B1">
        <w:rPr>
          <w:rFonts w:eastAsia="Malgun Gothic" w:hint="eastAsia"/>
          <w:szCs w:val="20"/>
          <w:lang w:eastAsia="ko-KR"/>
        </w:rPr>
        <w:t>-</w:t>
      </w:r>
      <w:r>
        <w:rPr>
          <w:szCs w:val="20"/>
        </w:rPr>
        <w:t xml:space="preserve">group in the </w:t>
      </w:r>
      <w:r w:rsidRPr="00EE5D12">
        <w:rPr>
          <w:rStyle w:val="VarNinline"/>
        </w:rPr>
        <w:t>sId</w:t>
      </w:r>
      <w:r>
        <w:rPr>
          <w:szCs w:val="20"/>
        </w:rPr>
        <w:t>-th slice</w:t>
      </w:r>
      <w:r w:rsidRPr="00D50515">
        <w:rPr>
          <w:szCs w:val="20"/>
        </w:rPr>
        <w:t>.</w:t>
      </w:r>
      <w:r w:rsidRPr="00D50515">
        <w:rPr>
          <w:rFonts w:eastAsia="Gulim"/>
          <w:kern w:val="2"/>
          <w:szCs w:val="20"/>
          <w:lang w:eastAsia="ko-KR"/>
        </w:rPr>
        <w:t xml:space="preserve"> </w:t>
      </w:r>
    </w:p>
    <w:p w14:paraId="2486C196" w14:textId="77777777" w:rsidR="00B9204E" w:rsidRPr="00D50515" w:rsidRDefault="00B9204E" w:rsidP="000D51FB">
      <w:pPr>
        <w:rPr>
          <w:b/>
        </w:rPr>
      </w:pPr>
      <w:r w:rsidRPr="0007724B">
        <w:rPr>
          <w:rStyle w:val="Synboldinline"/>
        </w:rPr>
        <w:t>lgsi_origin_bits_minus1</w:t>
      </w:r>
      <w:r w:rsidRPr="00D50515">
        <w:t xml:space="preserve"> plus 1 specifies the length in bits of the </w:t>
      </w:r>
      <w:r w:rsidRPr="0007724B">
        <w:rPr>
          <w:rStyle w:val="Synvarinline"/>
        </w:rPr>
        <w:t>lgsi_origin_xyz</w:t>
      </w:r>
      <w:r w:rsidRPr="00D50515">
        <w:rPr>
          <w:b/>
        </w:rPr>
        <w:t xml:space="preserve"> </w:t>
      </w:r>
      <w:r w:rsidRPr="00D50515">
        <w:rPr>
          <w:rFonts w:eastAsia="MS Mincho"/>
          <w:bCs/>
          <w:lang w:eastAsia="ja-JP"/>
        </w:rPr>
        <w:t>syntax elements.</w:t>
      </w:r>
    </w:p>
    <w:p w14:paraId="60BD6F15" w14:textId="3DF9407A" w:rsidR="00B9204E" w:rsidRPr="00D50515" w:rsidRDefault="00B9204E" w:rsidP="000D51FB">
      <w:pPr>
        <w:rPr>
          <w:b/>
          <w:lang w:eastAsia="ko-KR"/>
        </w:rPr>
      </w:pPr>
      <w:r w:rsidRPr="0007724B">
        <w:rPr>
          <w:rStyle w:val="Synboldinline"/>
        </w:rPr>
        <w:t>lgsi_origin_xyz</w:t>
      </w:r>
      <w:r w:rsidR="003E1961" w:rsidRPr="00A4559E">
        <w:rPr>
          <w:rStyle w:val="Exprinline"/>
        </w:rPr>
        <w:t>[ </w:t>
      </w:r>
      <w:r w:rsidR="003E1961">
        <w:rPr>
          <w:rStyle w:val="Var1inline"/>
        </w:rPr>
        <w:t>𝑘</w:t>
      </w:r>
      <w:r w:rsidR="003E1961" w:rsidRPr="00A4559E">
        <w:rPr>
          <w:rStyle w:val="Exprinline"/>
        </w:rPr>
        <w:t> ]</w:t>
      </w:r>
      <w:r w:rsidRPr="00D50515">
        <w:rPr>
          <w:rFonts w:eastAsia="MS Mincho"/>
          <w:bCs/>
          <w:lang w:eastAsia="ja-JP"/>
        </w:rPr>
        <w:t xml:space="preserve"> </w:t>
      </w:r>
      <w:r w:rsidRPr="00D50515">
        <w:rPr>
          <w:lang w:eastAsia="ko-KR"/>
        </w:rPr>
        <w:t xml:space="preserve">indicate the </w:t>
      </w:r>
      <w:r w:rsidR="00043F51">
        <w:rPr>
          <w:rFonts w:hint="eastAsia"/>
          <w:lang w:eastAsia="ko-KR"/>
        </w:rPr>
        <w:t xml:space="preserve">XYZ </w:t>
      </w:r>
      <w:r w:rsidRPr="00D50515">
        <w:rPr>
          <w:lang w:eastAsia="ko-KR"/>
        </w:rPr>
        <w:t xml:space="preserve">origin of </w:t>
      </w:r>
      <w:r w:rsidR="002B4C62">
        <w:rPr>
          <w:rFonts w:hint="eastAsia"/>
          <w:lang w:eastAsia="ko-KR"/>
        </w:rPr>
        <w:t>the sequence</w:t>
      </w:r>
      <w:r w:rsidRPr="00D50515">
        <w:rPr>
          <w:lang w:eastAsia="ko-KR"/>
        </w:rPr>
        <w:t xml:space="preserve">. The value of </w:t>
      </w:r>
      <w:r w:rsidRPr="0007724B">
        <w:rPr>
          <w:rStyle w:val="Synvarinline"/>
        </w:rPr>
        <w:t>lgsi_origin_xyz</w:t>
      </w:r>
      <w:r w:rsidRPr="0007724B">
        <w:rPr>
          <w:rStyle w:val="Exprinline"/>
        </w:rPr>
        <w:t>[</w:t>
      </w:r>
      <w:r w:rsidRPr="0007724B">
        <w:rPr>
          <w:rStyle w:val="VarNinline"/>
        </w:rPr>
        <w:t>k</w:t>
      </w:r>
      <w:r w:rsidRPr="0007724B">
        <w:rPr>
          <w:rStyle w:val="Exprinline"/>
        </w:rPr>
        <w:t>]</w:t>
      </w:r>
      <w:r w:rsidRPr="00D50515">
        <w:rPr>
          <w:lang w:eastAsia="ko-KR"/>
        </w:rPr>
        <w:t xml:space="preserve"> should be equal to </w:t>
      </w:r>
      <w:r w:rsidR="00846A0A" w:rsidRPr="00A4559E">
        <w:rPr>
          <w:rStyle w:val="Synvarinline"/>
        </w:rPr>
        <w:t>seq_origin_xyz</w:t>
      </w:r>
      <w:r w:rsidR="00846A0A" w:rsidRPr="00A4559E">
        <w:rPr>
          <w:rStyle w:val="Exprinline"/>
        </w:rPr>
        <w:t>[ </w:t>
      </w:r>
      <w:r w:rsidR="00846A0A">
        <w:rPr>
          <w:rStyle w:val="Var1inline"/>
        </w:rPr>
        <w:t>𝑘</w:t>
      </w:r>
      <w:r w:rsidR="00846A0A" w:rsidRPr="00A4559E">
        <w:rPr>
          <w:rStyle w:val="Exprinline"/>
        </w:rPr>
        <w:t> ]</w:t>
      </w:r>
      <w:r w:rsidRPr="00D50515">
        <w:rPr>
          <w:lang w:eastAsia="ko-KR"/>
        </w:rPr>
        <w:t>.</w:t>
      </w:r>
    </w:p>
    <w:p w14:paraId="5EFA9711" w14:textId="738B200F" w:rsidR="00166BDE" w:rsidRPr="003D1FD9" w:rsidRDefault="00B9204E" w:rsidP="00EE486C">
      <w:pPr>
        <w:rPr>
          <w:rFonts w:eastAsia="Malgun Gothic"/>
          <w:lang w:eastAsia="ko-KR"/>
        </w:rPr>
      </w:pPr>
      <w:r w:rsidRPr="0007724B">
        <w:rPr>
          <w:rStyle w:val="Synboldinline"/>
        </w:rPr>
        <w:t>lgsi_origin_log2_scale</w:t>
      </w:r>
      <w:r w:rsidRPr="00D50515">
        <w:rPr>
          <w:szCs w:val="20"/>
        </w:rPr>
        <w:t xml:space="preserve"> indicates a </w:t>
      </w:r>
      <w:r w:rsidRPr="00D50515">
        <w:rPr>
          <w:rFonts w:eastAsia="MS Mincho"/>
          <w:szCs w:val="20"/>
          <w:lang w:eastAsia="ja-JP"/>
        </w:rPr>
        <w:t>scaling factor to scale components of</w:t>
      </w:r>
      <w:r w:rsidRPr="0007724B">
        <w:rPr>
          <w:rStyle w:val="Synvarinline"/>
        </w:rPr>
        <w:t xml:space="preserve"> lgsi_origin_xyz.</w:t>
      </w:r>
      <w:r w:rsidRPr="00D50515">
        <w:rPr>
          <w:rFonts w:eastAsia="MS Mincho"/>
          <w:szCs w:val="20"/>
          <w:lang w:eastAsia="ja-JP"/>
        </w:rPr>
        <w:t xml:space="preserve"> The value of </w:t>
      </w:r>
      <w:r w:rsidRPr="0007724B">
        <w:rPr>
          <w:rStyle w:val="Synvarinline"/>
        </w:rPr>
        <w:t>lgsi_origin_log2_scale</w:t>
      </w:r>
      <w:r w:rsidRPr="00D50515">
        <w:rPr>
          <w:rFonts w:eastAsia="MS Mincho"/>
          <w:szCs w:val="20"/>
          <w:lang w:eastAsia="ja-JP"/>
        </w:rPr>
        <w:t xml:space="preserve"> should be equal to</w:t>
      </w:r>
      <w:r w:rsidRPr="0007724B">
        <w:rPr>
          <w:rStyle w:val="Synvarinline"/>
        </w:rPr>
        <w:t xml:space="preserve"> </w:t>
      </w:r>
      <w:r w:rsidR="00FB3142" w:rsidRPr="00A4559E">
        <w:rPr>
          <w:rStyle w:val="Synvarinline"/>
        </w:rPr>
        <w:t>seq_origin_log2_scale</w:t>
      </w:r>
      <w:r w:rsidRPr="00D50515">
        <w:rPr>
          <w:rFonts w:eastAsia="MS Mincho"/>
          <w:szCs w:val="20"/>
          <w:lang w:eastAsia="ja-JP"/>
        </w:rPr>
        <w:t>.</w:t>
      </w:r>
    </w:p>
    <w:p w14:paraId="2D26BE61" w14:textId="6CA87CB8" w:rsidR="00207CEE" w:rsidRPr="009C2A37" w:rsidRDefault="00207CEE" w:rsidP="00207CEE">
      <w:pPr>
        <w:pStyle w:val="a4"/>
        <w:rPr>
          <w:rFonts w:eastAsia="Malgun Gothic"/>
          <w:lang w:eastAsia="ko-KR"/>
        </w:rPr>
      </w:pPr>
      <w:r w:rsidRPr="00F0489D">
        <w:rPr>
          <w:rFonts w:eastAsia="Malgun Gothic" w:hint="eastAsia"/>
          <w:lang w:eastAsia="ko-KR"/>
        </w:rPr>
        <w:t xml:space="preserve">FGS </w:t>
      </w:r>
      <w:r w:rsidR="004A7B69">
        <w:rPr>
          <w:rFonts w:eastAsia="Malgun Gothic" w:hint="eastAsia"/>
          <w:lang w:eastAsia="ko-KR"/>
        </w:rPr>
        <w:t>g</w:t>
      </w:r>
      <w:r>
        <w:rPr>
          <w:rFonts w:eastAsia="Malgun Gothic" w:hint="eastAsia"/>
          <w:lang w:eastAsia="ko-KR"/>
        </w:rPr>
        <w:t xml:space="preserve">eometry </w:t>
      </w:r>
      <w:r w:rsidR="004A7B69">
        <w:rPr>
          <w:rFonts w:eastAsia="Malgun Gothic" w:hint="eastAsia"/>
          <w:lang w:eastAsia="ko-KR"/>
        </w:rPr>
        <w:t>data unit</w:t>
      </w:r>
      <w:r>
        <w:fldChar w:fldCharType="begin" w:fldLock="1"/>
      </w:r>
      <w:r>
        <w:rPr>
          <w:rStyle w:val="HdgMarker"/>
        </w:rPr>
        <w:instrText>Q</w:instrText>
      </w:r>
      <w:r>
        <w:instrText>UOTE "" \* Charformat</w:instrText>
      </w:r>
      <w:r>
        <w:fldChar w:fldCharType="end"/>
      </w:r>
    </w:p>
    <w:p w14:paraId="4262646F" w14:textId="16C59169" w:rsidR="00207CEE" w:rsidRPr="009C2A37" w:rsidRDefault="00113EA8" w:rsidP="00207CEE">
      <w:pPr>
        <w:pStyle w:val="a5"/>
      </w:pPr>
      <w:r>
        <w:rPr>
          <w:rFonts w:eastAsia="Malgun Gothic" w:hint="eastAsia"/>
          <w:lang w:eastAsia="ko-KR"/>
        </w:rPr>
        <w:t xml:space="preserve">FGS </w:t>
      </w:r>
      <w:r w:rsidR="004A7B69">
        <w:rPr>
          <w:rFonts w:eastAsia="Malgun Gothic" w:hint="eastAsia"/>
          <w:lang w:eastAsia="ko-KR"/>
        </w:rPr>
        <w:t>g</w:t>
      </w:r>
      <w:r w:rsidR="00207CEE">
        <w:rPr>
          <w:rFonts w:eastAsia="Malgun Gothic" w:hint="eastAsia"/>
          <w:lang w:eastAsia="ko-KR"/>
        </w:rPr>
        <w:t>eometry data unit semantics</w:t>
      </w:r>
    </w:p>
    <w:p w14:paraId="53B3BDF4" w14:textId="77777777" w:rsidR="00207CEE" w:rsidRDefault="00207CEE" w:rsidP="00207CEE">
      <w:pPr>
        <w:rPr>
          <w:rFonts w:eastAsia="Malgun Gothic"/>
          <w:lang w:eastAsia="ko-KR"/>
        </w:rPr>
      </w:pPr>
      <w:r w:rsidRPr="00C44127">
        <w:t xml:space="preserve">When </w:t>
      </w:r>
      <w:r>
        <w:rPr>
          <w:rStyle w:val="Synboldinline"/>
          <w:rFonts w:eastAsia="Malgun Gothic" w:hint="eastAsia"/>
          <w:b w:val="0"/>
          <w:lang w:eastAsia="ko-KR"/>
        </w:rPr>
        <w:t>fgs_l</w:t>
      </w:r>
      <w:r w:rsidRPr="00C44127">
        <w:rPr>
          <w:rStyle w:val="Synboldinline"/>
          <w:b w:val="0"/>
        </w:rPr>
        <w:t>ayer_group_enabled</w:t>
      </w:r>
      <w:r w:rsidRPr="00C44127">
        <w:rPr>
          <w:rStyle w:val="Synboldinline"/>
        </w:rPr>
        <w:t xml:space="preserve"> </w:t>
      </w:r>
      <w:r w:rsidRPr="00C44127">
        <w:t>is equal to 1, a GDU conveys the partial</w:t>
      </w:r>
      <w:r>
        <w:t xml:space="preserve"> slice</w:t>
      </w:r>
      <w:r w:rsidRPr="00C44127">
        <w:t xml:space="preserve"> geometry of a root layer-group and associated slice information. A GDU of fine granularity slices comprises a GDU header, geometry coded using an occupancy tree, and a GDU footer</w:t>
      </w:r>
      <w:r>
        <w:rPr>
          <w:rFonts w:eastAsia="Malgun Gothic" w:hint="eastAsia"/>
          <w:lang w:eastAsia="ko-KR"/>
        </w:rPr>
        <w:t>.</w:t>
      </w:r>
    </w:p>
    <w:p w14:paraId="318B2C5B" w14:textId="346838A5" w:rsidR="00207CEE" w:rsidRPr="009C2A37" w:rsidRDefault="00207CEE" w:rsidP="00207CEE">
      <w:pPr>
        <w:pStyle w:val="a5"/>
      </w:pPr>
      <w:bookmarkStart w:id="703" w:name="_Ref178320987"/>
      <w:r>
        <w:rPr>
          <w:rFonts w:eastAsia="Malgun Gothic" w:hint="eastAsia"/>
          <w:lang w:eastAsia="ko-KR"/>
        </w:rPr>
        <w:t xml:space="preserve">FGS </w:t>
      </w:r>
      <w:r w:rsidR="004A7B69">
        <w:rPr>
          <w:rFonts w:eastAsia="Malgun Gothic" w:hint="eastAsia"/>
          <w:lang w:eastAsia="ko-KR"/>
        </w:rPr>
        <w:t>g</w:t>
      </w:r>
      <w:r>
        <w:rPr>
          <w:rFonts w:eastAsia="Malgun Gothic" w:hint="eastAsia"/>
          <w:lang w:eastAsia="ko-KR"/>
        </w:rPr>
        <w:t xml:space="preserve">eometry </w:t>
      </w:r>
      <w:r w:rsidR="00A17FB7">
        <w:rPr>
          <w:rFonts w:eastAsia="Malgun Gothic" w:hint="eastAsia"/>
          <w:lang w:eastAsia="ko-KR"/>
        </w:rPr>
        <w:t xml:space="preserve">data unit </w:t>
      </w:r>
      <w:r w:rsidR="008454AA">
        <w:rPr>
          <w:rFonts w:eastAsia="Malgun Gothic" w:hint="eastAsia"/>
          <w:lang w:eastAsia="ko-KR"/>
        </w:rPr>
        <w:t xml:space="preserve">parameter </w:t>
      </w:r>
      <w:r>
        <w:rPr>
          <w:rFonts w:eastAsia="Malgun Gothic" w:hint="eastAsia"/>
          <w:lang w:eastAsia="ko-KR"/>
        </w:rPr>
        <w:t>semantics</w:t>
      </w:r>
      <w:bookmarkEnd w:id="703"/>
    </w:p>
    <w:p w14:paraId="43317C6B" w14:textId="6F0597E8" w:rsidR="00207CEE" w:rsidRDefault="00207CEE" w:rsidP="00207CEE">
      <w:r w:rsidRPr="0013241E">
        <w:rPr>
          <w:rStyle w:val="Synboldinline"/>
        </w:rPr>
        <w:t>num_subsequent_subgroups</w:t>
      </w:r>
      <w:r w:rsidR="007872EE" w:rsidRPr="00E65639">
        <w:rPr>
          <w:rStyle w:val="Exprinline"/>
        </w:rPr>
        <w:t>[ </w:t>
      </w:r>
      <w:r w:rsidR="007872EE" w:rsidRPr="00E65639">
        <w:rPr>
          <w:rStyle w:val="Var1inline"/>
        </w:rPr>
        <w:t>i</w:t>
      </w:r>
      <w:r w:rsidR="007872EE" w:rsidRPr="00E65639">
        <w:rPr>
          <w:rStyle w:val="Exprinline"/>
        </w:rPr>
        <w:t> ]</w:t>
      </w:r>
      <w:r w:rsidRPr="00E95B38">
        <w:t xml:space="preserve"> specifies the number of the subsequent dependent data units</w:t>
      </w:r>
      <w:r w:rsidR="007872EE">
        <w:rPr>
          <w:rFonts w:eastAsia="Malgun Gothic" w:hint="eastAsia"/>
          <w:lang w:eastAsia="ko-KR"/>
        </w:rPr>
        <w:t xml:space="preserve"> </w:t>
      </w:r>
      <w:r w:rsidR="007872EE">
        <w:t>belong to</w:t>
      </w:r>
      <w:r w:rsidR="007872EE" w:rsidRPr="00992954">
        <w:t xml:space="preserve"> the </w:t>
      </w:r>
      <w:r w:rsidR="007872EE" w:rsidRPr="000D51FB">
        <w:rPr>
          <w:rStyle w:val="VarNinline"/>
        </w:rPr>
        <w:t>i</w:t>
      </w:r>
      <w:r w:rsidR="007872EE" w:rsidRPr="00992954">
        <w:t>-th layer-group</w:t>
      </w:r>
      <w:r w:rsidRPr="00E95B38">
        <w:t xml:space="preserve"> which reference the </w:t>
      </w:r>
      <w:r>
        <w:t xml:space="preserve">context state of the </w:t>
      </w:r>
      <w:r w:rsidRPr="00E95B38">
        <w:t>current data unit.</w:t>
      </w:r>
      <w:r>
        <w:t xml:space="preserve"> </w:t>
      </w:r>
      <w:r w:rsidR="007872EE" w:rsidRPr="00992954">
        <w:t xml:space="preserve">When not present, the value of </w:t>
      </w:r>
      <w:r w:rsidR="007872EE" w:rsidRPr="000D51FB">
        <w:rPr>
          <w:rStyle w:val="Synvarinline"/>
        </w:rPr>
        <w:t>num_subsequent_subgroups</w:t>
      </w:r>
      <w:r w:rsidR="007872EE" w:rsidRPr="00E65639">
        <w:rPr>
          <w:rStyle w:val="Exprinline"/>
        </w:rPr>
        <w:t>[ </w:t>
      </w:r>
      <w:r w:rsidR="007872EE" w:rsidRPr="00E65639">
        <w:rPr>
          <w:rStyle w:val="Var1inline"/>
        </w:rPr>
        <w:t>i</w:t>
      </w:r>
      <w:r w:rsidR="007872EE" w:rsidRPr="00E65639">
        <w:rPr>
          <w:rStyle w:val="Exprinline"/>
        </w:rPr>
        <w:t> ]</w:t>
      </w:r>
      <w:r w:rsidR="007872EE" w:rsidRPr="00992954">
        <w:t xml:space="preserve"> is inferred to be zero.</w:t>
      </w:r>
    </w:p>
    <w:p w14:paraId="5C7EFB26" w14:textId="77777777" w:rsidR="00207CEE" w:rsidRDefault="00207CEE" w:rsidP="00207CEE">
      <w:pPr>
        <w:rPr>
          <w:rFonts w:eastAsia="Malgun Gothic"/>
          <w:lang w:eastAsia="ko-KR"/>
        </w:rPr>
      </w:pPr>
      <w:r>
        <w:rPr>
          <w:rStyle w:val="Synboldinline"/>
        </w:rPr>
        <w:t>subgroup_</w:t>
      </w:r>
      <w:r w:rsidRPr="00C44127">
        <w:rPr>
          <w:rStyle w:val="Synboldinline"/>
        </w:rPr>
        <w:t>planar_eligibility_by_density</w:t>
      </w:r>
      <w:r w:rsidRPr="00C44127">
        <w:rPr>
          <w:rStyle w:val="Exprinline"/>
        </w:rPr>
        <w:t>[ </w:t>
      </w:r>
      <w:r w:rsidRPr="00C44127">
        <w:rPr>
          <w:rStyle w:val="Var1inline"/>
        </w:rPr>
        <w:t>i</w:t>
      </w:r>
      <w:r w:rsidRPr="00C44127">
        <w:rPr>
          <w:rStyle w:val="Exprinline"/>
        </w:rPr>
        <w:t> ]</w:t>
      </w:r>
      <w:r w:rsidRPr="00C44127">
        <w:rPr>
          <w:rStyle w:val="Synboldinline"/>
        </w:rPr>
        <w:t xml:space="preserve"> </w:t>
      </w:r>
      <w:r w:rsidRPr="00C44127">
        <w:t>equal</w:t>
      </w:r>
      <w:r>
        <w:t>s</w:t>
      </w:r>
      <w:r w:rsidRPr="00C44127">
        <w:t xml:space="preserve"> to 1 indicate</w:t>
      </w:r>
      <w:r>
        <w:t>s that</w:t>
      </w:r>
      <w:r w:rsidRPr="00C44127">
        <w:t xml:space="preserve"> planar eligibility is enabled for the </w:t>
      </w:r>
      <w:r>
        <w:t>(</w:t>
      </w:r>
      <w:r w:rsidRPr="00C44127">
        <w:rPr>
          <w:rFonts w:eastAsia="Gulim"/>
          <w:color w:val="ED7D31" w:themeColor="accent2"/>
          <w:kern w:val="2"/>
          <w:szCs w:val="20"/>
          <w:lang w:eastAsia="ko-KR"/>
        </w:rPr>
        <w:t>i</w:t>
      </w:r>
      <w:r>
        <w:rPr>
          <w:rFonts w:eastAsia="Gulim"/>
          <w:color w:val="ED7D31" w:themeColor="accent2"/>
          <w:kern w:val="2"/>
          <w:szCs w:val="20"/>
          <w:lang w:eastAsia="ko-KR"/>
        </w:rPr>
        <w:t xml:space="preserve"> +</w:t>
      </w:r>
      <w:r w:rsidRPr="00A42119">
        <w:rPr>
          <w:rStyle w:val="VarNinline"/>
        </w:rPr>
        <w:t xml:space="preserve"> </w:t>
      </w:r>
      <w:r w:rsidRPr="00C44127">
        <w:rPr>
          <w:rStyle w:val="VarNinline"/>
        </w:rPr>
        <w:t>startDepth</w:t>
      </w:r>
      <w:r>
        <w:t>)</w:t>
      </w:r>
      <w:r w:rsidRPr="00C44127">
        <w:t xml:space="preserve">-th depth of the current subgroup. </w:t>
      </w:r>
      <w:r w:rsidRPr="009C2A37">
        <w:rPr>
          <w:rStyle w:val="Synvarinline"/>
        </w:rPr>
        <w:t>subgroup_</w:t>
      </w:r>
      <w:r w:rsidRPr="00C44127">
        <w:rPr>
          <w:rStyle w:val="Synboldinline"/>
          <w:b w:val="0"/>
        </w:rPr>
        <w:t>planar_eligibility_by_density</w:t>
      </w:r>
      <w:r w:rsidRPr="00C44127">
        <w:rPr>
          <w:rStyle w:val="Exprinline"/>
        </w:rPr>
        <w:t>[ </w:t>
      </w:r>
      <w:r w:rsidRPr="00C44127">
        <w:rPr>
          <w:rStyle w:val="Var1inline"/>
        </w:rPr>
        <w:t>i</w:t>
      </w:r>
      <w:r w:rsidRPr="00C44127">
        <w:rPr>
          <w:rStyle w:val="Exprinline"/>
        </w:rPr>
        <w:t> ]</w:t>
      </w:r>
      <w:r w:rsidRPr="00C44127">
        <w:rPr>
          <w:rStyle w:val="Synboldinline"/>
          <w:b w:val="0"/>
        </w:rPr>
        <w:t xml:space="preserve"> </w:t>
      </w:r>
      <w:r w:rsidRPr="00C44127">
        <w:t>equal</w:t>
      </w:r>
      <w:r>
        <w:t>s</w:t>
      </w:r>
      <w:r w:rsidRPr="00C44127">
        <w:t xml:space="preserve"> to 0 indicate</w:t>
      </w:r>
      <w:r>
        <w:t>s that</w:t>
      </w:r>
      <w:r w:rsidRPr="00C44127">
        <w:t xml:space="preserve"> the planar eligibility is disabled for the </w:t>
      </w:r>
      <w:r>
        <w:t>(</w:t>
      </w:r>
      <w:r w:rsidRPr="00C44127">
        <w:rPr>
          <w:rFonts w:eastAsia="Gulim"/>
          <w:color w:val="ED7D31" w:themeColor="accent2"/>
          <w:kern w:val="2"/>
          <w:szCs w:val="20"/>
          <w:lang w:eastAsia="ko-KR"/>
        </w:rPr>
        <w:t>i</w:t>
      </w:r>
      <w:r>
        <w:rPr>
          <w:rFonts w:eastAsia="Gulim"/>
          <w:color w:val="ED7D31" w:themeColor="accent2"/>
          <w:kern w:val="2"/>
          <w:szCs w:val="20"/>
          <w:lang w:eastAsia="ko-KR"/>
        </w:rPr>
        <w:t xml:space="preserve"> +</w:t>
      </w:r>
      <w:r w:rsidRPr="00A42119">
        <w:rPr>
          <w:rStyle w:val="VarNinline"/>
        </w:rPr>
        <w:t xml:space="preserve"> </w:t>
      </w:r>
      <w:r w:rsidRPr="00C44127">
        <w:rPr>
          <w:rStyle w:val="VarNinline"/>
        </w:rPr>
        <w:t>startDepth</w:t>
      </w:r>
      <w:r>
        <w:t>)</w:t>
      </w:r>
      <w:r w:rsidRPr="00C44127">
        <w:t>-th depth of the current subgroup.</w:t>
      </w:r>
      <w:r>
        <w:t xml:space="preserve"> When not present, </w:t>
      </w:r>
      <w:r w:rsidRPr="009C2A37">
        <w:rPr>
          <w:rStyle w:val="Synvarinline"/>
        </w:rPr>
        <w:t>subgroup_</w:t>
      </w:r>
      <w:r w:rsidRPr="00C44127">
        <w:rPr>
          <w:rStyle w:val="Synboldinline"/>
          <w:b w:val="0"/>
        </w:rPr>
        <w:t>planar_eligibility_by_density</w:t>
      </w:r>
      <w:r w:rsidRPr="00C44127">
        <w:rPr>
          <w:rStyle w:val="Exprinline"/>
        </w:rPr>
        <w:t>[ </w:t>
      </w:r>
      <w:r w:rsidRPr="00C44127">
        <w:rPr>
          <w:rStyle w:val="Var1inline"/>
        </w:rPr>
        <w:t>i</w:t>
      </w:r>
      <w:r w:rsidRPr="00C44127">
        <w:rPr>
          <w:rStyle w:val="Exprinline"/>
        </w:rPr>
        <w:t> ]</w:t>
      </w:r>
      <w:r w:rsidRPr="00794D1A">
        <w:rPr>
          <w:rStyle w:val="Synboldinline"/>
          <w:b w:val="0"/>
          <w:color w:val="auto"/>
        </w:rPr>
        <w:t xml:space="preserve"> is inferred to 0.</w:t>
      </w:r>
    </w:p>
    <w:p w14:paraId="0E75B853" w14:textId="47324983" w:rsidR="00207CEE" w:rsidRPr="009C2A37" w:rsidRDefault="00207CEE" w:rsidP="00207CEE">
      <w:pPr>
        <w:pStyle w:val="a5"/>
      </w:pPr>
      <w:r>
        <w:rPr>
          <w:rFonts w:eastAsia="Malgun Gothic" w:hint="eastAsia"/>
          <w:lang w:eastAsia="ko-KR"/>
        </w:rPr>
        <w:t xml:space="preserve">FGS </w:t>
      </w:r>
      <w:r w:rsidR="00234EF0">
        <w:rPr>
          <w:rFonts w:eastAsia="Malgun Gothic" w:hint="eastAsia"/>
          <w:lang w:eastAsia="ko-KR"/>
        </w:rPr>
        <w:t>d</w:t>
      </w:r>
      <w:r>
        <w:rPr>
          <w:rFonts w:eastAsia="Malgun Gothic" w:hint="eastAsia"/>
          <w:lang w:eastAsia="ko-KR"/>
        </w:rPr>
        <w:t>ependent geometry data unit semantics</w:t>
      </w:r>
    </w:p>
    <w:p w14:paraId="552D019F" w14:textId="77777777" w:rsidR="00207CEE" w:rsidRPr="009C2A37" w:rsidRDefault="00207CEE" w:rsidP="00207CEE">
      <w:pPr>
        <w:rPr>
          <w:rFonts w:eastAsia="Malgun Gothic"/>
          <w:lang w:eastAsia="ko-KR"/>
        </w:rPr>
      </w:pPr>
      <w:r w:rsidRPr="00680C20">
        <w:rPr>
          <w:lang w:eastAsia="ko-KR"/>
        </w:rPr>
        <w:t>A DGDU conveys partial slice geometry and associated fine granularity slice information such as a pair of layer-group index and subgroup index, subgroup bounding box, and context state reference index. A DGDU comprises a DGDU header, geometry coded using an occupancy tree, and a GDU footer.</w:t>
      </w:r>
    </w:p>
    <w:p w14:paraId="3AA416D1" w14:textId="77777777" w:rsidR="00207CEE" w:rsidRDefault="00207CEE" w:rsidP="00207CEE">
      <w:pPr>
        <w:rPr>
          <w:rFonts w:eastAsia="Malgun Gothic"/>
          <w:lang w:eastAsia="ko-KR"/>
        </w:rPr>
      </w:pPr>
      <w:r w:rsidRPr="00C44127">
        <w:rPr>
          <w:rFonts w:eastAsia="MS Mincho"/>
          <w:lang w:eastAsia="ja-JP"/>
        </w:rPr>
        <w:t xml:space="preserve">When </w:t>
      </w:r>
      <w:r w:rsidRPr="009C2A37">
        <w:rPr>
          <w:rStyle w:val="Synvarinline"/>
        </w:rPr>
        <w:t>fgs_layer_group_enabled</w:t>
      </w:r>
      <w:r w:rsidRPr="00C44127">
        <w:rPr>
          <w:rFonts w:eastAsia="MS Mincho"/>
          <w:color w:val="70AD47" w:themeColor="accent6"/>
          <w:lang w:eastAsia="ja-JP"/>
        </w:rPr>
        <w:t xml:space="preserve"> </w:t>
      </w:r>
      <w:r w:rsidRPr="00C44127">
        <w:rPr>
          <w:rFonts w:eastAsia="MS Mincho"/>
          <w:lang w:eastAsia="ja-JP"/>
        </w:rPr>
        <w:t xml:space="preserve">equals to 1 and </w:t>
      </w:r>
      <w:r w:rsidRPr="009C2A37">
        <w:rPr>
          <w:rStyle w:val="Synvarinline"/>
        </w:rPr>
        <w:t>layer_group_id</w:t>
      </w:r>
      <w:r w:rsidRPr="00C44127">
        <w:rPr>
          <w:rFonts w:eastAsia="MS Mincho"/>
          <w:lang w:eastAsia="ja-JP"/>
        </w:rPr>
        <w:t xml:space="preserve"> greater than 0, </w:t>
      </w:r>
      <w:r w:rsidRPr="00C44127">
        <w:rPr>
          <w:rStyle w:val="Synvarinline"/>
        </w:rPr>
        <w:t>slice_num_points_minus1</w:t>
      </w:r>
      <w:r w:rsidRPr="00C44127">
        <w:rPr>
          <w:rFonts w:eastAsia="MS Mincho"/>
          <w:lang w:eastAsia="ja-JP"/>
        </w:rPr>
        <w:t xml:space="preserve"> plus 1 shall equal to the number of nodes at the maximum depth of tree levels in the DGDU</w:t>
      </w:r>
      <w:r>
        <w:rPr>
          <w:rFonts w:eastAsia="Malgun Gothic" w:hint="eastAsia"/>
          <w:lang w:eastAsia="ko-KR"/>
        </w:rPr>
        <w:t>.</w:t>
      </w:r>
    </w:p>
    <w:p w14:paraId="440C128A" w14:textId="326BE14D" w:rsidR="00207CEE" w:rsidRPr="009B3F43" w:rsidRDefault="00207CEE" w:rsidP="00207CEE">
      <w:pPr>
        <w:rPr>
          <w:rFonts w:eastAsia="Malgun Gothic"/>
          <w:lang w:eastAsia="ko-KR"/>
        </w:rPr>
      </w:pPr>
      <w:r w:rsidRPr="00F01D3F">
        <w:rPr>
          <w:highlight w:val="yellow"/>
        </w:rPr>
        <w:t>[Ed.</w:t>
      </w:r>
      <w:r>
        <w:rPr>
          <w:rFonts w:eastAsia="Malgun Gothic" w:hint="eastAsia"/>
          <w:highlight w:val="yellow"/>
          <w:lang w:eastAsia="ko-KR"/>
        </w:rPr>
        <w:t xml:space="preserve"> </w:t>
      </w:r>
      <w:r w:rsidRPr="00F01D3F">
        <w:rPr>
          <w:highlight w:val="yellow"/>
        </w:rPr>
        <w:t>(</w:t>
      </w:r>
      <w:r>
        <w:rPr>
          <w:rFonts w:eastAsia="Malgun Gothic" w:hint="eastAsia"/>
          <w:highlight w:val="yellow"/>
          <w:lang w:eastAsia="ko-KR"/>
        </w:rPr>
        <w:t>HH</w:t>
      </w:r>
      <w:r w:rsidRPr="009B3F43">
        <w:rPr>
          <w:highlight w:val="yellow"/>
        </w:rPr>
        <w:t>):</w:t>
      </w:r>
      <w:r w:rsidRPr="00A7007C">
        <w:rPr>
          <w:rFonts w:eastAsia="Malgun Gothic"/>
          <w:highlight w:val="yellow"/>
          <w:lang w:eastAsia="ko-KR"/>
        </w:rPr>
        <w:t xml:space="preserve"> if layer_group_id </w:t>
      </w:r>
      <w:r w:rsidR="003E2BCA">
        <w:rPr>
          <w:rFonts w:eastAsia="Malgun Gothic" w:hint="eastAsia"/>
          <w:highlight w:val="yellow"/>
          <w:lang w:eastAsia="ko-KR"/>
        </w:rPr>
        <w:t xml:space="preserve">of </w:t>
      </w:r>
      <w:r w:rsidR="00234EF0">
        <w:rPr>
          <w:rFonts w:eastAsia="Malgun Gothic" w:hint="eastAsia"/>
          <w:highlight w:val="yellow"/>
          <w:lang w:eastAsia="ko-KR"/>
        </w:rPr>
        <w:t>FGS geometry parameter</w:t>
      </w:r>
      <w:r w:rsidR="00234EF0" w:rsidRPr="00A7007C">
        <w:rPr>
          <w:rFonts w:eastAsia="Malgun Gothic"/>
          <w:highlight w:val="yellow"/>
          <w:lang w:eastAsia="ko-KR"/>
        </w:rPr>
        <w:t xml:space="preserve"> </w:t>
      </w:r>
      <w:r w:rsidRPr="00A7007C">
        <w:rPr>
          <w:rFonts w:eastAsia="Malgun Gothic"/>
          <w:highlight w:val="yellow"/>
          <w:lang w:eastAsia="ko-KR"/>
        </w:rPr>
        <w:t>is removed, an update may be required]</w:t>
      </w:r>
    </w:p>
    <w:p w14:paraId="1E2FFDF8" w14:textId="6F3AF736" w:rsidR="00207CEE" w:rsidRPr="009C2A37" w:rsidRDefault="00207CEE" w:rsidP="00207CEE">
      <w:pPr>
        <w:pStyle w:val="a5"/>
      </w:pPr>
      <w:bookmarkStart w:id="704" w:name="_Ref178321148"/>
      <w:r>
        <w:rPr>
          <w:rFonts w:eastAsia="Malgun Gothic" w:hint="eastAsia"/>
          <w:lang w:eastAsia="ko-KR"/>
        </w:rPr>
        <w:t xml:space="preserve">FGS </w:t>
      </w:r>
      <w:r w:rsidR="00234EF0">
        <w:rPr>
          <w:rFonts w:eastAsia="Malgun Gothic" w:hint="eastAsia"/>
          <w:lang w:eastAsia="ko-KR"/>
        </w:rPr>
        <w:t>d</w:t>
      </w:r>
      <w:r>
        <w:rPr>
          <w:rFonts w:eastAsia="Malgun Gothic" w:hint="eastAsia"/>
          <w:lang w:eastAsia="ko-KR"/>
        </w:rPr>
        <w:t>ependent geometry data unit header semantics</w:t>
      </w:r>
      <w:bookmarkEnd w:id="704"/>
    </w:p>
    <w:p w14:paraId="322ED1A9" w14:textId="77777777" w:rsidR="00207CEE" w:rsidRDefault="00207CEE" w:rsidP="00207CEE">
      <w:r w:rsidRPr="00C44127">
        <w:rPr>
          <w:rStyle w:val="Synboldinline"/>
        </w:rPr>
        <w:t>dgdu_geometry_parameter_set_id</w:t>
      </w:r>
      <w:r w:rsidRPr="00C44127">
        <w:t xml:space="preserve"> specifies the active GPS indicated by </w:t>
      </w:r>
      <w:r w:rsidRPr="009C2A37">
        <w:rPr>
          <w:rStyle w:val="Synvarinline"/>
        </w:rPr>
        <w:t>gps_geom_parameter_set_id</w:t>
      </w:r>
      <w:r w:rsidRPr="00C44127">
        <w:t xml:space="preserve">. The value of </w:t>
      </w:r>
      <w:r w:rsidRPr="009C2A37">
        <w:rPr>
          <w:rStyle w:val="Synvarinline"/>
        </w:rPr>
        <w:t>dgdu_geometry_parameter_set_id</w:t>
      </w:r>
      <w:r w:rsidRPr="00C44127">
        <w:t xml:space="preserve"> shall be identical to the value of </w:t>
      </w:r>
      <w:r w:rsidRPr="009C2A37">
        <w:rPr>
          <w:rStyle w:val="Synvarinline"/>
        </w:rPr>
        <w:t>gdu_geometry_parameter_set_id</w:t>
      </w:r>
      <w:r w:rsidRPr="00C44127">
        <w:rPr>
          <w:color w:val="70AD47" w:themeColor="accent6"/>
        </w:rPr>
        <w:t xml:space="preserve"> </w:t>
      </w:r>
      <w:r w:rsidRPr="00C44127">
        <w:t>in the same slice.</w:t>
      </w:r>
      <w:r>
        <w:t xml:space="preserve"> </w:t>
      </w:r>
    </w:p>
    <w:p w14:paraId="492E0D92" w14:textId="09624AB3" w:rsidR="00207CEE" w:rsidRDefault="0029154B" w:rsidP="00207CEE">
      <w:r>
        <w:rPr>
          <w:rStyle w:val="Synboldinline"/>
          <w:rFonts w:eastAsia="Malgun Gothic" w:hint="eastAsia"/>
          <w:lang w:eastAsia="ko-KR"/>
        </w:rPr>
        <w:t>d</w:t>
      </w:r>
      <w:r w:rsidR="002A0A83">
        <w:rPr>
          <w:rStyle w:val="Synboldinline"/>
          <w:rFonts w:eastAsia="Malgun Gothic" w:hint="eastAsia"/>
          <w:lang w:eastAsia="ko-KR"/>
        </w:rPr>
        <w:t>gdu_</w:t>
      </w:r>
      <w:r w:rsidR="00207CEE" w:rsidRPr="0013241E">
        <w:rPr>
          <w:rStyle w:val="Synboldinline"/>
        </w:rPr>
        <w:t>slice_id</w:t>
      </w:r>
      <w:r w:rsidR="00207CEE">
        <w:t xml:space="preserve"> specifies the slice</w:t>
      </w:r>
      <w:r w:rsidR="00207CEE">
        <w:rPr>
          <w:rFonts w:eastAsia="Malgun Gothic" w:hint="eastAsia"/>
          <w:lang w:eastAsia="ko-KR"/>
        </w:rPr>
        <w:t xml:space="preserve"> to</w:t>
      </w:r>
      <w:r w:rsidR="00207CEE">
        <w:t xml:space="preserve"> </w:t>
      </w:r>
      <w:r w:rsidR="00207CEE">
        <w:rPr>
          <w:rFonts w:eastAsia="Malgun Gothic" w:hint="eastAsia"/>
          <w:lang w:eastAsia="ko-KR"/>
        </w:rPr>
        <w:t>which</w:t>
      </w:r>
      <w:r w:rsidR="00207CEE">
        <w:t xml:space="preserve"> the current dependent geometry data unit belongs. </w:t>
      </w:r>
    </w:p>
    <w:p w14:paraId="06CB7754" w14:textId="77777777" w:rsidR="00207CEE" w:rsidRDefault="00207CEE" w:rsidP="00207CEE">
      <w:r w:rsidRPr="0013241E">
        <w:rPr>
          <w:rStyle w:val="Synboldinline"/>
        </w:rPr>
        <w:t>layer_group_id</w:t>
      </w:r>
      <w:r>
        <w:t xml:space="preserve"> specifies the indicator of a layer-group in the layer-group structure related to the slice. The range of </w:t>
      </w:r>
      <w:r w:rsidRPr="009C2A37">
        <w:rPr>
          <w:rStyle w:val="Synvarinline"/>
        </w:rPr>
        <w:t>layer_group_id</w:t>
      </w:r>
      <w:r w:rsidRPr="00FA7F5A">
        <w:rPr>
          <w:color w:val="70AD47" w:themeColor="accent6"/>
        </w:rPr>
        <w:t xml:space="preserve"> </w:t>
      </w:r>
      <w:r>
        <w:t xml:space="preserve">shall be in the range 0 .. </w:t>
      </w:r>
      <w:r w:rsidRPr="009C2A37">
        <w:rPr>
          <w:rStyle w:val="Synvarinline"/>
        </w:rPr>
        <w:t>num_layer_groups_minus1</w:t>
      </w:r>
      <w:r>
        <w:t xml:space="preserve">.  When not present, </w:t>
      </w:r>
      <w:r w:rsidRPr="009C2A37">
        <w:rPr>
          <w:rStyle w:val="Synvarinline"/>
        </w:rPr>
        <w:t>layer_group_id</w:t>
      </w:r>
      <w:r w:rsidRPr="00FA7F5A">
        <w:rPr>
          <w:color w:val="70AD47" w:themeColor="accent6"/>
        </w:rPr>
        <w:t xml:space="preserve"> </w:t>
      </w:r>
      <w:r>
        <w:t>shall be inferred to be 0.</w:t>
      </w:r>
    </w:p>
    <w:p w14:paraId="46AD8A76" w14:textId="77777777" w:rsidR="00207CEE" w:rsidRDefault="00207CEE" w:rsidP="00207CEE">
      <w:r w:rsidRPr="0013241E">
        <w:rPr>
          <w:rStyle w:val="Synboldinline"/>
        </w:rPr>
        <w:t>subgroup_id</w:t>
      </w:r>
      <w:r>
        <w:t xml:space="preserve"> specifies the indicator of the subgroup in the layer-group referred by </w:t>
      </w:r>
      <w:r w:rsidRPr="009C2A37">
        <w:rPr>
          <w:rStyle w:val="Synvarinline"/>
        </w:rPr>
        <w:t>layer_group_id</w:t>
      </w:r>
      <w:r>
        <w:t xml:space="preserve">. The range of </w:t>
      </w:r>
      <w:r w:rsidRPr="009C2A37">
        <w:rPr>
          <w:rStyle w:val="Synvarinline"/>
        </w:rPr>
        <w:t>subgroup_id</w:t>
      </w:r>
      <w:r w:rsidRPr="00FA7F5A">
        <w:rPr>
          <w:color w:val="70AD47" w:themeColor="accent6"/>
        </w:rPr>
        <w:t xml:space="preserve"> </w:t>
      </w:r>
      <w:r>
        <w:t xml:space="preserve">shall be in the range 0 .. </w:t>
      </w:r>
      <w:r w:rsidRPr="009C2A37">
        <w:rPr>
          <w:rStyle w:val="Synvarinline"/>
        </w:rPr>
        <w:t>num_subgroups_minus1</w:t>
      </w:r>
      <w:r w:rsidRPr="00105C9E">
        <w:rPr>
          <w:rStyle w:val="Exprinline"/>
        </w:rPr>
        <w:t>[</w:t>
      </w:r>
      <w:r w:rsidRPr="009C2A37">
        <w:rPr>
          <w:rStyle w:val="Synvarinline"/>
        </w:rPr>
        <w:t>layer_group_id</w:t>
      </w:r>
      <w:r w:rsidRPr="00105C9E">
        <w:rPr>
          <w:rStyle w:val="Exprinline"/>
        </w:rPr>
        <w:t>]</w:t>
      </w:r>
      <w:r>
        <w:t xml:space="preserve"> where the </w:t>
      </w:r>
      <w:r w:rsidRPr="009C2A37">
        <w:rPr>
          <w:rStyle w:val="Synvarinline"/>
        </w:rPr>
        <w:t>subgroup_id</w:t>
      </w:r>
      <w:r w:rsidRPr="00FA7F5A">
        <w:rPr>
          <w:color w:val="70AD47" w:themeColor="accent6"/>
        </w:rPr>
        <w:t xml:space="preserve"> </w:t>
      </w:r>
      <w:r>
        <w:t xml:space="preserve">represent a partial region in a layer-group specified by </w:t>
      </w:r>
      <w:r w:rsidRPr="009C2A37">
        <w:rPr>
          <w:rStyle w:val="Synvarinline"/>
        </w:rPr>
        <w:t>layer_group_id</w:t>
      </w:r>
      <w:r>
        <w:t xml:space="preserve">. When not present, </w:t>
      </w:r>
      <w:r w:rsidRPr="009C2A37">
        <w:rPr>
          <w:rStyle w:val="Synvarinline"/>
        </w:rPr>
        <w:t>subgroup_id</w:t>
      </w:r>
      <w:r w:rsidRPr="00FA7F5A">
        <w:rPr>
          <w:color w:val="70AD47" w:themeColor="accent6"/>
        </w:rPr>
        <w:t xml:space="preserve"> </w:t>
      </w:r>
      <w:r>
        <w:t xml:space="preserve">shall be inferred to be 0. </w:t>
      </w:r>
    </w:p>
    <w:p w14:paraId="0AA5AC82" w14:textId="77777777" w:rsidR="00207CEE" w:rsidRDefault="00207CEE" w:rsidP="00207CEE">
      <w:r w:rsidRPr="0013241E">
        <w:rPr>
          <w:rStyle w:val="Synboldinline"/>
        </w:rPr>
        <w:t>subgroup_bbox_origin</w:t>
      </w:r>
      <w:r>
        <w:rPr>
          <w:rStyle w:val="Synboldinline"/>
          <w:rFonts w:eastAsia="Malgun Gothic" w:hint="eastAsia"/>
          <w:lang w:eastAsia="ko-KR"/>
        </w:rPr>
        <w:t>_xyz</w:t>
      </w:r>
      <w:r w:rsidRPr="00630527">
        <w:rPr>
          <w:rStyle w:val="Exprinline"/>
        </w:rPr>
        <w:t>[ </w:t>
      </w:r>
      <w:r w:rsidRPr="00630527">
        <w:rPr>
          <w:rStyle w:val="Var1inline"/>
        </w:rPr>
        <w:t>𝑘</w:t>
      </w:r>
      <w:r w:rsidRPr="00630527">
        <w:rPr>
          <w:rStyle w:val="Exprinline"/>
        </w:rPr>
        <w:t> ]</w:t>
      </w:r>
      <w:r>
        <w:t xml:space="preserve"> specifies the minimum </w:t>
      </w:r>
      <w:r>
        <w:rPr>
          <w:rStyle w:val="Var1inline"/>
        </w:rPr>
        <w:t>𝑘</w:t>
      </w:r>
      <w:r w:rsidRPr="004F2A4F">
        <w:rPr>
          <w:rFonts w:eastAsia="MS Mincho"/>
          <w:lang w:eastAsia="ja-JP"/>
        </w:rPr>
        <w:t>-th</w:t>
      </w:r>
      <w:r>
        <w:rPr>
          <w:rFonts w:eastAsia="MS Mincho"/>
          <w:lang w:eastAsia="ja-JP"/>
        </w:rPr>
        <w:t xml:space="preserve"> XYZ</w:t>
      </w:r>
      <w:r w:rsidRPr="004F2A4F">
        <w:rPr>
          <w:rFonts w:eastAsia="MS Mincho"/>
          <w:lang w:eastAsia="ja-JP"/>
        </w:rPr>
        <w:t xml:space="preserve"> component </w:t>
      </w:r>
      <w:r>
        <w:t xml:space="preserve">position of the subgroup bounding box of the subgroup indicated by the pair of layer-group index </w:t>
      </w:r>
      <w:r w:rsidRPr="009C2A37">
        <w:rPr>
          <w:rStyle w:val="Synvarinline"/>
        </w:rPr>
        <w:t>layer_group_id</w:t>
      </w:r>
      <w:r>
        <w:t xml:space="preserve"> and the subgroup index </w:t>
      </w:r>
      <w:r w:rsidRPr="009C2A37">
        <w:rPr>
          <w:rStyle w:val="Synvarinline"/>
        </w:rPr>
        <w:t>subgroup_id</w:t>
      </w:r>
      <w:r>
        <w:t xml:space="preserve">. </w:t>
      </w:r>
    </w:p>
    <w:p w14:paraId="10D7B053" w14:textId="77777777" w:rsidR="00207CEE" w:rsidRDefault="00207CEE" w:rsidP="00207CEE">
      <w:r w:rsidRPr="0013241E">
        <w:rPr>
          <w:rStyle w:val="Synboldinline"/>
        </w:rPr>
        <w:t>subgroup_bbox_size</w:t>
      </w:r>
      <w:r>
        <w:rPr>
          <w:rStyle w:val="Synboldinline"/>
          <w:rFonts w:eastAsia="Malgun Gothic" w:hint="eastAsia"/>
          <w:lang w:eastAsia="ko-KR"/>
        </w:rPr>
        <w:t>_xyz</w:t>
      </w:r>
      <w:r w:rsidRPr="00630527">
        <w:rPr>
          <w:rStyle w:val="Exprinline"/>
        </w:rPr>
        <w:t>[ </w:t>
      </w:r>
      <w:r w:rsidRPr="00630527">
        <w:rPr>
          <w:rStyle w:val="Var1inline"/>
        </w:rPr>
        <w:t>𝑘</w:t>
      </w:r>
      <w:r w:rsidRPr="00630527">
        <w:rPr>
          <w:rStyle w:val="Exprinline"/>
        </w:rPr>
        <w:t> ]</w:t>
      </w:r>
      <w:r>
        <w:t xml:space="preserve"> specifies the </w:t>
      </w:r>
      <w:r>
        <w:rPr>
          <w:rStyle w:val="Var1inline"/>
        </w:rPr>
        <w:t>𝑘</w:t>
      </w:r>
      <w:r w:rsidRPr="004F2A4F">
        <w:rPr>
          <w:rFonts w:eastAsia="MS Mincho"/>
          <w:lang w:eastAsia="ja-JP"/>
        </w:rPr>
        <w:t>-th</w:t>
      </w:r>
      <w:r>
        <w:rPr>
          <w:rFonts w:eastAsia="MS Mincho"/>
          <w:lang w:eastAsia="ja-JP"/>
        </w:rPr>
        <w:t xml:space="preserve"> XYZ</w:t>
      </w:r>
      <w:r w:rsidRPr="004F2A4F">
        <w:rPr>
          <w:rFonts w:eastAsia="MS Mincho"/>
          <w:lang w:eastAsia="ja-JP"/>
        </w:rPr>
        <w:t xml:space="preserve"> </w:t>
      </w:r>
      <w:r>
        <w:rPr>
          <w:rFonts w:eastAsia="Malgun Gothic" w:hint="eastAsia"/>
          <w:lang w:eastAsia="ko-KR"/>
        </w:rPr>
        <w:t xml:space="preserve">size </w:t>
      </w:r>
      <w:r w:rsidRPr="004F2A4F">
        <w:rPr>
          <w:rFonts w:eastAsia="MS Mincho"/>
          <w:lang w:eastAsia="ja-JP"/>
        </w:rPr>
        <w:t xml:space="preserve">component </w:t>
      </w:r>
      <w:r>
        <w:t xml:space="preserve">of the subgroup bounding box of the subgroup indicated by the pair of layer-group index </w:t>
      </w:r>
      <w:r w:rsidRPr="009C2A37">
        <w:rPr>
          <w:rStyle w:val="Synvarinline"/>
        </w:rPr>
        <w:t>layer_group_id</w:t>
      </w:r>
      <w:r>
        <w:t xml:space="preserve"> and the subgroup index </w:t>
      </w:r>
      <w:r w:rsidRPr="009C2A37">
        <w:rPr>
          <w:rStyle w:val="Synvarinline"/>
        </w:rPr>
        <w:t>subgroup_id</w:t>
      </w:r>
      <w:r>
        <w:t xml:space="preserve">. </w:t>
      </w:r>
    </w:p>
    <w:p w14:paraId="3D94235D" w14:textId="77777777" w:rsidR="00207CEE" w:rsidRDefault="00207CEE" w:rsidP="00207CEE">
      <w:r w:rsidRPr="0013241E">
        <w:rPr>
          <w:rStyle w:val="Synboldinline"/>
        </w:rPr>
        <w:lastRenderedPageBreak/>
        <w:t>ref_layer_group_id</w:t>
      </w:r>
      <w:r>
        <w:t xml:space="preserve"> specifies the indicator of the layer-group identifier of the context reference of the current dependent data unit. The range of the </w:t>
      </w:r>
      <w:r w:rsidRPr="009C2A37">
        <w:rPr>
          <w:rStyle w:val="Synvarinline"/>
        </w:rPr>
        <w:t>ref_layer_group_id</w:t>
      </w:r>
      <w:r>
        <w:t xml:space="preserve"> shall be in the range 0 .. </w:t>
      </w:r>
      <w:r w:rsidRPr="009C2A37">
        <w:rPr>
          <w:rStyle w:val="Synvarinline"/>
        </w:rPr>
        <w:t>num_layer_groups_minus1</w:t>
      </w:r>
      <w:r>
        <w:t xml:space="preserve">. </w:t>
      </w:r>
    </w:p>
    <w:p w14:paraId="771D7E00" w14:textId="77777777" w:rsidR="00207CEE" w:rsidRDefault="00207CEE" w:rsidP="00207CEE">
      <w:r w:rsidRPr="0013241E">
        <w:rPr>
          <w:rStyle w:val="Synboldinline"/>
        </w:rPr>
        <w:t>ref_subgroup_id</w:t>
      </w:r>
      <w:r>
        <w:t xml:space="preserve"> specifies the indicator of the subgroup identifier of the context reference of the current dependent data unit. When not present, </w:t>
      </w:r>
      <w:r w:rsidRPr="009C2A37">
        <w:rPr>
          <w:rStyle w:val="Synvarinline"/>
        </w:rPr>
        <w:t>ref_subgroup_id</w:t>
      </w:r>
      <w:r>
        <w:t xml:space="preserve"> is inferred to be 0.</w:t>
      </w:r>
    </w:p>
    <w:p w14:paraId="4177B053" w14:textId="77777777" w:rsidR="00207CEE" w:rsidRDefault="00207CEE" w:rsidP="00207CEE">
      <w:r>
        <w:t xml:space="preserve">The reference context state is identified by the pair of layer-group index </w:t>
      </w:r>
      <w:r w:rsidRPr="00896AEF">
        <w:rPr>
          <w:rStyle w:val="Synvarinline"/>
        </w:rPr>
        <w:t>ref_layer_group_id</w:t>
      </w:r>
      <w:r>
        <w:t xml:space="preserve"> and subgroup index </w:t>
      </w:r>
      <w:r w:rsidRPr="00896AEF">
        <w:rPr>
          <w:rStyle w:val="Synvarinline"/>
        </w:rPr>
        <w:t>ref_subgroup_id</w:t>
      </w:r>
      <w:r>
        <w:t xml:space="preserve">. </w:t>
      </w:r>
    </w:p>
    <w:p w14:paraId="033FDE19" w14:textId="3BC7614C" w:rsidR="00E43C2C" w:rsidRPr="007F288E" w:rsidRDefault="00207CEE" w:rsidP="000D51FB">
      <w:pPr>
        <w:ind w:right="220"/>
      </w:pPr>
      <w:r>
        <w:rPr>
          <w:rStyle w:val="Synboldinline"/>
        </w:rPr>
        <w:t>subgroup_</w:t>
      </w:r>
      <w:r w:rsidRPr="0013241E">
        <w:rPr>
          <w:rStyle w:val="Synboldinline"/>
        </w:rPr>
        <w:t>context_reference_indication_</w:t>
      </w:r>
      <w:r>
        <w:rPr>
          <w:rStyle w:val="Synboldinline"/>
        </w:rPr>
        <w:t>enabled</w:t>
      </w:r>
      <w:r>
        <w:t xml:space="preserve"> equals to 1 indicates that the context state of the current data unit will be used to initialize one or more subsequent data units.  </w:t>
      </w:r>
      <w:r w:rsidRPr="009C2A37">
        <w:rPr>
          <w:rStyle w:val="Synvarinline"/>
        </w:rPr>
        <w:t>subgroup_context_reference_indication_enabled</w:t>
      </w:r>
      <w:r>
        <w:t xml:space="preserve"> equals to 0 indicates that the context state of the current data unit will not be used to initialize the subsequent data units. When not present, </w:t>
      </w:r>
      <w:r w:rsidRPr="00896AEF">
        <w:rPr>
          <w:rStyle w:val="Synvarinline"/>
        </w:rPr>
        <w:t>subgroup_</w:t>
      </w:r>
      <w:r w:rsidRPr="009C2A37">
        <w:rPr>
          <w:rStyle w:val="Synvarinline"/>
        </w:rPr>
        <w:t>context_reference_indication_enabled</w:t>
      </w:r>
      <w:r>
        <w:t xml:space="preserve"> is inferred to be 1.  </w:t>
      </w:r>
    </w:p>
    <w:p w14:paraId="2873A94D" w14:textId="77777777" w:rsidR="00207CEE" w:rsidRDefault="00207CEE" w:rsidP="00207CEE">
      <w:pPr>
        <w:rPr>
          <w:rStyle w:val="Synboldinline"/>
          <w:rFonts w:eastAsia="Malgun Gothic"/>
          <w:b w:val="0"/>
          <w:color w:val="auto"/>
          <w:lang w:eastAsia="ko-KR"/>
        </w:rPr>
      </w:pPr>
      <w:r>
        <w:rPr>
          <w:rStyle w:val="Synboldinline"/>
        </w:rPr>
        <w:t>subgroup_</w:t>
      </w:r>
      <w:r w:rsidRPr="00567CE4">
        <w:rPr>
          <w:rStyle w:val="Synboldinline"/>
        </w:rPr>
        <w:t>planar_eligibility_by_density</w:t>
      </w:r>
      <w:r w:rsidRPr="00E65639">
        <w:rPr>
          <w:rStyle w:val="Exprinline"/>
        </w:rPr>
        <w:t>[ </w:t>
      </w:r>
      <w:r w:rsidRPr="00E65639">
        <w:rPr>
          <w:rStyle w:val="Var1inline"/>
        </w:rPr>
        <w:t>i</w:t>
      </w:r>
      <w:r w:rsidRPr="00E65639">
        <w:rPr>
          <w:rStyle w:val="Exprinline"/>
        </w:rPr>
        <w:t> ]</w:t>
      </w:r>
      <w:r w:rsidRPr="00567CE4">
        <w:rPr>
          <w:rStyle w:val="Synboldinline"/>
        </w:rPr>
        <w:t xml:space="preserve"> </w:t>
      </w:r>
      <w:r w:rsidRPr="0013241E">
        <w:t>equal</w:t>
      </w:r>
      <w:r>
        <w:t>s</w:t>
      </w:r>
      <w:r w:rsidRPr="0013241E">
        <w:t xml:space="preserve"> to 1 indicate</w:t>
      </w:r>
      <w:r>
        <w:t>s</w:t>
      </w:r>
      <w:r w:rsidRPr="0013241E">
        <w:t xml:space="preserve"> </w:t>
      </w:r>
      <w:r>
        <w:t xml:space="preserve">that </w:t>
      </w:r>
      <w:r w:rsidRPr="0013241E">
        <w:t xml:space="preserve">the planar eligibility is enabled for the </w:t>
      </w:r>
      <w:r w:rsidRPr="00FA7F5A">
        <w:rPr>
          <w:rFonts w:eastAsia="Gulim"/>
          <w:color w:val="ED7D31" w:themeColor="accent2"/>
          <w:kern w:val="2"/>
          <w:szCs w:val="20"/>
          <w:lang w:eastAsia="ko-KR"/>
        </w:rPr>
        <w:t>i</w:t>
      </w:r>
      <w:r w:rsidRPr="0013241E">
        <w:t xml:space="preserve">-th depth of the current subgroup. </w:t>
      </w:r>
      <w:r w:rsidRPr="009C2A37">
        <w:rPr>
          <w:rStyle w:val="Synvarinline"/>
        </w:rPr>
        <w:t>subgroup_planar_eligibility_by_density</w:t>
      </w:r>
      <w:r w:rsidRPr="00567CE4">
        <w:rPr>
          <w:rStyle w:val="Synboldinline"/>
          <w:b w:val="0"/>
        </w:rPr>
        <w:t xml:space="preserve"> </w:t>
      </w:r>
      <w:r w:rsidRPr="0013241E">
        <w:t>equal</w:t>
      </w:r>
      <w:r>
        <w:t>s</w:t>
      </w:r>
      <w:r w:rsidRPr="0013241E">
        <w:t xml:space="preserve"> to 0 indicate</w:t>
      </w:r>
      <w:r>
        <w:t>s that</w:t>
      </w:r>
      <w:r w:rsidRPr="0013241E">
        <w:t xml:space="preserve"> the planar eligibility is disabled for the </w:t>
      </w:r>
      <w:r w:rsidRPr="00FA7F5A">
        <w:rPr>
          <w:rFonts w:eastAsia="Gulim"/>
          <w:color w:val="ED7D31" w:themeColor="accent2"/>
          <w:kern w:val="2"/>
          <w:szCs w:val="20"/>
          <w:lang w:eastAsia="ko-KR"/>
        </w:rPr>
        <w:t>i</w:t>
      </w:r>
      <w:r w:rsidRPr="0013241E">
        <w:t>-th depth of the current subgroup.</w:t>
      </w:r>
      <w:r>
        <w:t xml:space="preserve"> When not present, </w:t>
      </w:r>
      <w:r w:rsidRPr="00F91EAD">
        <w:rPr>
          <w:rStyle w:val="Synvarinline"/>
        </w:rPr>
        <w:t>subgroup_</w:t>
      </w:r>
      <w:r w:rsidRPr="009C2A37">
        <w:rPr>
          <w:rStyle w:val="Synvarinline"/>
        </w:rPr>
        <w:t>planar_eligibility_by_density</w:t>
      </w:r>
      <w:r w:rsidRPr="00C44127">
        <w:rPr>
          <w:rStyle w:val="Exprinline"/>
        </w:rPr>
        <w:t>[ </w:t>
      </w:r>
      <w:r w:rsidRPr="00C44127">
        <w:rPr>
          <w:rStyle w:val="Var1inline"/>
        </w:rPr>
        <w:t>i</w:t>
      </w:r>
      <w:r w:rsidRPr="00C44127">
        <w:rPr>
          <w:rStyle w:val="Exprinline"/>
        </w:rPr>
        <w:t> ]</w:t>
      </w:r>
      <w:r w:rsidRPr="00A52446">
        <w:rPr>
          <w:rStyle w:val="Synboldinline"/>
          <w:b w:val="0"/>
          <w:color w:val="auto"/>
        </w:rPr>
        <w:t xml:space="preserve"> is inferred to 0.</w:t>
      </w:r>
    </w:p>
    <w:p w14:paraId="3F6D0A8C" w14:textId="3051DDE3" w:rsidR="00E63EF4" w:rsidRPr="009C2A37" w:rsidRDefault="00E63EF4" w:rsidP="00E63EF4">
      <w:pPr>
        <w:pStyle w:val="a4"/>
        <w:rPr>
          <w:rFonts w:eastAsia="Malgun Gothic"/>
          <w:lang w:eastAsia="ko-KR"/>
        </w:rPr>
      </w:pPr>
      <w:r w:rsidRPr="00F0489D">
        <w:rPr>
          <w:rFonts w:eastAsia="Malgun Gothic" w:hint="eastAsia"/>
          <w:lang w:eastAsia="ko-KR"/>
        </w:rPr>
        <w:t xml:space="preserve">FGS </w:t>
      </w:r>
      <w:r>
        <w:rPr>
          <w:rFonts w:eastAsia="Malgun Gothic" w:hint="eastAsia"/>
          <w:lang w:eastAsia="ko-KR"/>
        </w:rPr>
        <w:t>attribute data unit</w:t>
      </w:r>
      <w:r>
        <w:fldChar w:fldCharType="begin" w:fldLock="1"/>
      </w:r>
      <w:r>
        <w:rPr>
          <w:rStyle w:val="HdgMarker"/>
        </w:rPr>
        <w:instrText>Q</w:instrText>
      </w:r>
      <w:r>
        <w:instrText>UOTE "" \* Charformat</w:instrText>
      </w:r>
      <w:r>
        <w:fldChar w:fldCharType="end"/>
      </w:r>
    </w:p>
    <w:p w14:paraId="553A7533" w14:textId="0DB139A5" w:rsidR="00E63EF4" w:rsidRPr="009C2A37" w:rsidRDefault="00E63EF4" w:rsidP="00E63EF4">
      <w:pPr>
        <w:pStyle w:val="a5"/>
      </w:pPr>
      <w:r>
        <w:rPr>
          <w:rFonts w:eastAsia="Malgun Gothic" w:hint="eastAsia"/>
          <w:lang w:eastAsia="ko-KR"/>
        </w:rPr>
        <w:t xml:space="preserve">FGS </w:t>
      </w:r>
      <w:r w:rsidR="009A2FF7">
        <w:rPr>
          <w:rFonts w:eastAsia="Malgun Gothic" w:hint="eastAsia"/>
          <w:lang w:eastAsia="ko-KR"/>
        </w:rPr>
        <w:t>attribute</w:t>
      </w:r>
      <w:r>
        <w:rPr>
          <w:rFonts w:eastAsia="Malgun Gothic" w:hint="eastAsia"/>
          <w:lang w:eastAsia="ko-KR"/>
        </w:rPr>
        <w:t xml:space="preserve"> data unit semantics</w:t>
      </w:r>
    </w:p>
    <w:p w14:paraId="6FA62AF8" w14:textId="37C9CF28" w:rsidR="00D907D9" w:rsidRDefault="0050597C" w:rsidP="00D907D9">
      <w:pPr>
        <w:rPr>
          <w:rFonts w:eastAsia="Malgun Gothic"/>
          <w:lang w:eastAsia="ko-KR"/>
        </w:rPr>
      </w:pPr>
      <w:r w:rsidRPr="00A4559E">
        <w:t>An ADU codes attribute values for a single attribute in a slice</w:t>
      </w:r>
      <w:r>
        <w:rPr>
          <w:rFonts w:hint="eastAsia"/>
          <w:lang w:eastAsia="ja-JP"/>
        </w:rPr>
        <w:t xml:space="preserve"> </w:t>
      </w:r>
      <w:r>
        <w:rPr>
          <w:lang w:eastAsia="ja-JP"/>
        </w:rPr>
        <w:t xml:space="preserve">or a </w:t>
      </w:r>
      <w:r w:rsidR="00FD0262" w:rsidRPr="00A738A5">
        <w:rPr>
          <w:rFonts w:eastAsia="Malgun Gothic"/>
          <w:lang w:eastAsia="ko-KR"/>
        </w:rPr>
        <w:t>FGS</w:t>
      </w:r>
      <w:r w:rsidRPr="00A4559E">
        <w:t xml:space="preserve">.  </w:t>
      </w:r>
      <w:r>
        <w:rPr>
          <w:rFonts w:eastAsia="Malgun Gothic" w:hint="eastAsia"/>
          <w:lang w:eastAsia="ko-KR"/>
        </w:rPr>
        <w:t xml:space="preserve">ADU is described in </w:t>
      </w:r>
      <w:r w:rsidRPr="00B1560D">
        <w:rPr>
          <w:rFonts w:eastAsia="Malgun Gothic"/>
          <w:highlight w:val="yellow"/>
          <w:lang w:eastAsia="ko-KR"/>
        </w:rPr>
        <w:t>Subclause 7.4.4.1</w:t>
      </w:r>
      <w:r>
        <w:rPr>
          <w:rFonts w:eastAsia="Malgun Gothic" w:hint="eastAsia"/>
          <w:lang w:eastAsia="ko-KR"/>
        </w:rPr>
        <w:t>.</w:t>
      </w:r>
    </w:p>
    <w:p w14:paraId="06369E64" w14:textId="431CAB97" w:rsidR="00CA091B" w:rsidRPr="009C2A37" w:rsidRDefault="00CA091B" w:rsidP="00CA091B">
      <w:pPr>
        <w:pStyle w:val="a5"/>
      </w:pPr>
      <w:bookmarkStart w:id="705" w:name="_Ref178321294"/>
      <w:r>
        <w:rPr>
          <w:rFonts w:eastAsia="Malgun Gothic" w:hint="eastAsia"/>
          <w:lang w:eastAsia="ko-KR"/>
        </w:rPr>
        <w:t>FGS attribute data unit parameter semantics</w:t>
      </w:r>
      <w:bookmarkEnd w:id="705"/>
    </w:p>
    <w:p w14:paraId="0B5A3A0F" w14:textId="56B8A9DE" w:rsidR="00AE6B11" w:rsidRDefault="00AE6B11" w:rsidP="00D907D9">
      <w:pPr>
        <w:rPr>
          <w:rFonts w:eastAsia="Malgun Gothic"/>
          <w:kern w:val="24"/>
          <w:lang w:eastAsia="ko-KR"/>
        </w:rPr>
      </w:pPr>
      <w:r w:rsidRPr="00434130">
        <w:rPr>
          <w:rStyle w:val="Synboldinline"/>
        </w:rPr>
        <w:t>subgroup_weight_adjustment_enabled</w:t>
      </w:r>
      <w:r>
        <w:rPr>
          <w:rFonts w:eastAsia="MS Mincho"/>
          <w:b/>
          <w:kern w:val="24"/>
        </w:rPr>
        <w:t xml:space="preserve"> </w:t>
      </w:r>
      <w:r w:rsidRPr="004857D5">
        <w:rPr>
          <w:rFonts w:eastAsia="MS Mincho"/>
          <w:kern w:val="24"/>
        </w:rPr>
        <w:t>equal</w:t>
      </w:r>
      <w:r>
        <w:rPr>
          <w:rFonts w:eastAsia="MS Mincho"/>
          <w:kern w:val="24"/>
        </w:rPr>
        <w:t>s</w:t>
      </w:r>
      <w:r w:rsidRPr="004857D5">
        <w:rPr>
          <w:rFonts w:eastAsia="MS Mincho"/>
          <w:kern w:val="24"/>
        </w:rPr>
        <w:t xml:space="preserve"> to 1 indicate</w:t>
      </w:r>
      <w:r>
        <w:rPr>
          <w:rFonts w:eastAsia="MS Mincho"/>
          <w:kern w:val="24"/>
        </w:rPr>
        <w:t>s</w:t>
      </w:r>
      <w:r w:rsidRPr="004857D5">
        <w:rPr>
          <w:rFonts w:eastAsia="MS Mincho"/>
          <w:kern w:val="24"/>
        </w:rPr>
        <w:t xml:space="preserve"> that the subgroup weight adjustment </w:t>
      </w:r>
      <w:r>
        <w:rPr>
          <w:rFonts w:eastAsia="MS Mincho"/>
          <w:kern w:val="24"/>
        </w:rPr>
        <w:t xml:space="preserve">coefficients </w:t>
      </w:r>
      <w:r w:rsidRPr="000D51FB">
        <w:rPr>
          <w:rStyle w:val="Synvarinline"/>
        </w:rPr>
        <w:t>subgroup_weight_adj_coeff_a</w:t>
      </w:r>
      <w:r w:rsidRPr="004857D5">
        <w:rPr>
          <w:rFonts w:eastAsia="MS Mincho"/>
          <w:kern w:val="24"/>
        </w:rPr>
        <w:t xml:space="preserve"> </w:t>
      </w:r>
      <w:r>
        <w:rPr>
          <w:rFonts w:eastAsia="MS Mincho"/>
          <w:kern w:val="24"/>
        </w:rPr>
        <w:t xml:space="preserve">and </w:t>
      </w:r>
      <w:r w:rsidRPr="000D51FB">
        <w:rPr>
          <w:rStyle w:val="Synvarinline"/>
        </w:rPr>
        <w:t>subgroup_weight_adj_coeff_b</w:t>
      </w:r>
      <w:r>
        <w:rPr>
          <w:rFonts w:eastAsia="MS Mincho"/>
          <w:kern w:val="24"/>
        </w:rPr>
        <w:t xml:space="preserve"> are present for the current subgroup corresponding to the current </w:t>
      </w:r>
      <w:r w:rsidR="00164C46">
        <w:rPr>
          <w:rFonts w:eastAsia="Malgun Gothic" w:hint="eastAsia"/>
          <w:kern w:val="24"/>
          <w:lang w:eastAsia="ko-KR"/>
        </w:rPr>
        <w:t>FGS</w:t>
      </w:r>
      <w:r w:rsidRPr="004857D5">
        <w:rPr>
          <w:rFonts w:eastAsia="MS Mincho"/>
          <w:kern w:val="24"/>
        </w:rPr>
        <w:t xml:space="preserve">. </w:t>
      </w:r>
      <w:r w:rsidRPr="000D51FB">
        <w:rPr>
          <w:rStyle w:val="Synvarinline"/>
        </w:rPr>
        <w:t>subgroup_weight_adjustment_enabled</w:t>
      </w:r>
      <w:r w:rsidRPr="004857D5">
        <w:rPr>
          <w:rFonts w:eastAsia="MS Mincho"/>
          <w:kern w:val="24"/>
        </w:rPr>
        <w:t xml:space="preserve"> equal</w:t>
      </w:r>
      <w:r>
        <w:rPr>
          <w:rFonts w:eastAsia="MS Mincho"/>
          <w:kern w:val="24"/>
        </w:rPr>
        <w:t>s</w:t>
      </w:r>
      <w:r w:rsidRPr="004857D5">
        <w:rPr>
          <w:rFonts w:eastAsia="MS Mincho"/>
          <w:kern w:val="24"/>
        </w:rPr>
        <w:t xml:space="preserve"> to </w:t>
      </w:r>
      <w:r>
        <w:rPr>
          <w:rFonts w:eastAsia="MS Mincho"/>
          <w:kern w:val="24"/>
        </w:rPr>
        <w:t>0</w:t>
      </w:r>
      <w:r w:rsidRPr="004857D5">
        <w:rPr>
          <w:rFonts w:eastAsia="MS Mincho"/>
          <w:kern w:val="24"/>
        </w:rPr>
        <w:t xml:space="preserve"> indicate</w:t>
      </w:r>
      <w:r>
        <w:rPr>
          <w:rFonts w:eastAsia="MS Mincho"/>
          <w:kern w:val="24"/>
        </w:rPr>
        <w:t>s</w:t>
      </w:r>
      <w:r w:rsidRPr="004857D5">
        <w:rPr>
          <w:rFonts w:eastAsia="MS Mincho"/>
          <w:kern w:val="24"/>
        </w:rPr>
        <w:t xml:space="preserve"> that the subgroup weight adjustment </w:t>
      </w:r>
      <w:r>
        <w:rPr>
          <w:rFonts w:eastAsia="MS Mincho"/>
          <w:kern w:val="24"/>
        </w:rPr>
        <w:t xml:space="preserve">coefficients are not present and </w:t>
      </w:r>
      <w:r w:rsidRPr="000D51FB">
        <w:rPr>
          <w:rStyle w:val="Synvarinline"/>
        </w:rPr>
        <w:t>subgroup_weight_adj_coeff_a</w:t>
      </w:r>
      <w:r w:rsidRPr="004857D5">
        <w:rPr>
          <w:rFonts w:eastAsia="MS Mincho"/>
          <w:kern w:val="24"/>
        </w:rPr>
        <w:t xml:space="preserve"> </w:t>
      </w:r>
      <w:r>
        <w:rPr>
          <w:rFonts w:eastAsia="MS Mincho"/>
          <w:kern w:val="24"/>
        </w:rPr>
        <w:t xml:space="preserve">and </w:t>
      </w:r>
      <w:r w:rsidRPr="000D51FB">
        <w:rPr>
          <w:rStyle w:val="Synvarinline"/>
        </w:rPr>
        <w:t>subgroup_weight_adj_coeff_b</w:t>
      </w:r>
      <w:r>
        <w:rPr>
          <w:rFonts w:eastAsia="MS Mincho"/>
          <w:kern w:val="24"/>
        </w:rPr>
        <w:t xml:space="preserve"> are inferred to be 0</w:t>
      </w:r>
      <w:r w:rsidRPr="004857D5">
        <w:rPr>
          <w:rFonts w:eastAsia="MS Mincho"/>
          <w:kern w:val="24"/>
        </w:rPr>
        <w:t>.</w:t>
      </w:r>
    </w:p>
    <w:p w14:paraId="2E9E1D18" w14:textId="20CDEC89" w:rsidR="00D27298" w:rsidRPr="00391333" w:rsidRDefault="00D27298" w:rsidP="000D51FB">
      <w:pPr>
        <w:pStyle w:val="ae"/>
      </w:pPr>
      <w:r w:rsidRPr="000D51FB">
        <w:rPr>
          <w:rStyle w:val="Synboldinline"/>
          <w:rFonts w:eastAsiaTheme="minorEastAsia"/>
        </w:rPr>
        <w:t>subgroup_weight_adj_coeff_a</w:t>
      </w:r>
      <w:r w:rsidRPr="004857D5">
        <w:rPr>
          <w:rFonts w:eastAsia="MS Mincho"/>
          <w:kern w:val="24"/>
        </w:rPr>
        <w:t xml:space="preserve"> </w:t>
      </w:r>
      <w:r>
        <w:rPr>
          <w:rFonts w:eastAsia="MS Mincho"/>
          <w:kern w:val="24"/>
        </w:rPr>
        <w:t xml:space="preserve">and </w:t>
      </w:r>
      <w:r w:rsidRPr="000D51FB">
        <w:rPr>
          <w:rStyle w:val="Synboldinline"/>
          <w:rFonts w:eastAsiaTheme="minorEastAsia"/>
        </w:rPr>
        <w:t>subgroup_weight_adj_coeff_b</w:t>
      </w:r>
      <w:r>
        <w:rPr>
          <w:rFonts w:eastAsia="MS Mincho"/>
          <w:kern w:val="24"/>
        </w:rPr>
        <w:t xml:space="preserve"> indicate the coefficient of subgroup weight adjustment. </w:t>
      </w:r>
    </w:p>
    <w:p w14:paraId="54CB7177" w14:textId="77777777" w:rsidR="00D907D9" w:rsidRPr="009C2A37" w:rsidRDefault="00D907D9" w:rsidP="00D907D9">
      <w:pPr>
        <w:pStyle w:val="a5"/>
      </w:pPr>
      <w:r>
        <w:rPr>
          <w:rFonts w:hint="eastAsia"/>
        </w:rPr>
        <w:t xml:space="preserve">FGS </w:t>
      </w:r>
      <w:r>
        <w:rPr>
          <w:rFonts w:eastAsia="Malgun Gothic" w:hint="eastAsia"/>
          <w:lang w:eastAsia="ko-KR"/>
        </w:rPr>
        <w:t>dependent attribute</w:t>
      </w:r>
      <w:r>
        <w:rPr>
          <w:rFonts w:hint="eastAsia"/>
        </w:rPr>
        <w:t xml:space="preserve"> data unit semantics</w:t>
      </w:r>
    </w:p>
    <w:p w14:paraId="1BCCC85C" w14:textId="77777777" w:rsidR="00D907D9" w:rsidRPr="00A738A5" w:rsidRDefault="00D907D9" w:rsidP="00D907D9">
      <w:pPr>
        <w:rPr>
          <w:rFonts w:eastAsia="Malgun Gothic"/>
          <w:lang w:eastAsia="ko-KR"/>
        </w:rPr>
      </w:pPr>
      <w:r w:rsidRPr="00A738A5">
        <w:rPr>
          <w:rFonts w:eastAsia="Malgun Gothic"/>
          <w:lang w:eastAsia="ko-KR"/>
        </w:rPr>
        <w:t>A DADU codes attribute values for a single attribute in a FGS.  It comprises an DADU header and either attribute coefficients (</w:t>
      </w:r>
      <w:r w:rsidRPr="00B1560D">
        <w:rPr>
          <w:rStyle w:val="Synvarinline"/>
        </w:rPr>
        <w:t>attribute_coeffs</w:t>
      </w:r>
      <w:r w:rsidRPr="00A738A5">
        <w:rPr>
          <w:rFonts w:eastAsia="Malgun Gothic"/>
          <w:lang w:eastAsia="ko-KR"/>
        </w:rPr>
        <w:t>) when transform coding is</w:t>
      </w:r>
      <w:r>
        <w:rPr>
          <w:rFonts w:eastAsia="Malgun Gothic" w:hint="eastAsia"/>
          <w:lang w:eastAsia="ko-KR"/>
        </w:rPr>
        <w:t xml:space="preserve"> equal to</w:t>
      </w:r>
      <w:r w:rsidRPr="00A738A5">
        <w:rPr>
          <w:rFonts w:eastAsia="Malgun Gothic"/>
          <w:lang w:eastAsia="ko-KR"/>
        </w:rPr>
        <w:t xml:space="preserve"> </w:t>
      </w:r>
      <w:r>
        <w:rPr>
          <w:rFonts w:eastAsia="Malgun Gothic" w:hint="eastAsia"/>
          <w:lang w:eastAsia="ko-KR"/>
        </w:rPr>
        <w:t>1 or 2</w:t>
      </w:r>
      <w:r w:rsidRPr="00A738A5">
        <w:rPr>
          <w:rFonts w:eastAsia="Malgun Gothic"/>
          <w:lang w:eastAsia="ko-KR"/>
        </w:rPr>
        <w:t>.</w:t>
      </w:r>
    </w:p>
    <w:p w14:paraId="1A2F3B01" w14:textId="77777777" w:rsidR="00D907D9" w:rsidRPr="009C2A37" w:rsidRDefault="00D907D9" w:rsidP="00D907D9">
      <w:pPr>
        <w:pStyle w:val="a5"/>
      </w:pPr>
      <w:bookmarkStart w:id="706" w:name="_Ref178321368"/>
      <w:r>
        <w:rPr>
          <w:rFonts w:hint="eastAsia"/>
        </w:rPr>
        <w:t xml:space="preserve">FGS </w:t>
      </w:r>
      <w:r>
        <w:rPr>
          <w:rFonts w:eastAsia="Malgun Gothic" w:hint="eastAsia"/>
          <w:lang w:eastAsia="ko-KR"/>
        </w:rPr>
        <w:t>dependent attribute</w:t>
      </w:r>
      <w:r>
        <w:rPr>
          <w:rFonts w:hint="eastAsia"/>
        </w:rPr>
        <w:t xml:space="preserve"> data unit</w:t>
      </w:r>
      <w:r>
        <w:rPr>
          <w:rFonts w:eastAsia="Malgun Gothic" w:hint="eastAsia"/>
          <w:lang w:eastAsia="ko-KR"/>
        </w:rPr>
        <w:t xml:space="preserve"> header</w:t>
      </w:r>
      <w:r>
        <w:rPr>
          <w:rFonts w:hint="eastAsia"/>
        </w:rPr>
        <w:t xml:space="preserve"> semantics</w:t>
      </w:r>
      <w:bookmarkEnd w:id="706"/>
    </w:p>
    <w:p w14:paraId="20F75714" w14:textId="77777777" w:rsidR="00D907D9" w:rsidRDefault="00D907D9" w:rsidP="00D907D9">
      <w:pPr>
        <w:rPr>
          <w:rFonts w:eastAsia="MS Mincho"/>
          <w:bCs/>
          <w:lang w:eastAsia="ja-JP"/>
        </w:rPr>
      </w:pPr>
      <w:r>
        <w:rPr>
          <w:rStyle w:val="Synboldinline"/>
        </w:rPr>
        <w:t>d</w:t>
      </w:r>
      <w:r w:rsidRPr="00A4559E">
        <w:rPr>
          <w:rStyle w:val="Synboldinline"/>
        </w:rPr>
        <w:t>adu_attr_parameter_set_id</w:t>
      </w:r>
      <w:r w:rsidRPr="004F2A4F">
        <w:rPr>
          <w:rFonts w:eastAsia="MS Mincho"/>
          <w:lang w:eastAsia="ja-JP"/>
        </w:rPr>
        <w:t xml:space="preserve"> </w:t>
      </w:r>
      <w:r w:rsidRPr="00A4559E">
        <w:t xml:space="preserve">specifies the active APS by its </w:t>
      </w:r>
      <w:r w:rsidRPr="00A4559E">
        <w:rPr>
          <w:rStyle w:val="Synvarinline"/>
        </w:rPr>
        <w:t>aps_attr_parameter_set_id</w:t>
      </w:r>
      <w:r w:rsidRPr="00A4559E">
        <w:t>.</w:t>
      </w:r>
    </w:p>
    <w:p w14:paraId="4BD45934" w14:textId="77777777" w:rsidR="00D907D9" w:rsidRDefault="00D907D9" w:rsidP="00D907D9">
      <w:pPr>
        <w:rPr>
          <w:lang w:eastAsia="ja-JP"/>
        </w:rPr>
      </w:pPr>
      <w:r>
        <w:rPr>
          <w:rStyle w:val="Synboldinline"/>
        </w:rPr>
        <w:t>d</w:t>
      </w:r>
      <w:r w:rsidRPr="00A4559E">
        <w:rPr>
          <w:rStyle w:val="Synboldinline"/>
        </w:rPr>
        <w:t>adu_sps_attr_idx</w:t>
      </w:r>
      <w:r>
        <w:rPr>
          <w:lang w:eastAsia="ja-JP"/>
        </w:rPr>
        <w:t xml:space="preserve"> identifies the coded</w:t>
      </w:r>
      <w:r w:rsidRPr="004F2A4F">
        <w:rPr>
          <w:lang w:eastAsia="ja-JP"/>
        </w:rPr>
        <w:t xml:space="preserve"> attribute</w:t>
      </w:r>
      <w:r>
        <w:rPr>
          <w:lang w:eastAsia="ja-JP"/>
        </w:rPr>
        <w:t xml:space="preserve"> by its index</w:t>
      </w:r>
      <w:r w:rsidRPr="004F2A4F">
        <w:rPr>
          <w:lang w:eastAsia="ja-JP"/>
        </w:rPr>
        <w:t xml:space="preserve"> in</w:t>
      </w:r>
      <w:r>
        <w:rPr>
          <w:lang w:eastAsia="ja-JP"/>
        </w:rPr>
        <w:t>to</w:t>
      </w:r>
      <w:r w:rsidRPr="004F2A4F">
        <w:rPr>
          <w:lang w:eastAsia="ja-JP"/>
        </w:rPr>
        <w:t xml:space="preserve"> the active SPS</w:t>
      </w:r>
      <w:r>
        <w:rPr>
          <w:lang w:eastAsia="ja-JP"/>
        </w:rPr>
        <w:t xml:space="preserve"> attribute list</w:t>
      </w:r>
      <w:r w:rsidRPr="004F2A4F">
        <w:rPr>
          <w:lang w:eastAsia="ja-JP"/>
        </w:rPr>
        <w:t>.</w:t>
      </w:r>
    </w:p>
    <w:p w14:paraId="2C6F0FE9" w14:textId="77777777" w:rsidR="00D907D9" w:rsidRPr="00A4559E" w:rsidRDefault="00D907D9" w:rsidP="00D907D9">
      <w:pPr>
        <w:pStyle w:val="NormalKWN"/>
      </w:pPr>
      <w:r w:rsidRPr="00A4559E">
        <w:t xml:space="preserve">At the start of every </w:t>
      </w:r>
      <w:r>
        <w:t>D</w:t>
      </w:r>
      <w:r w:rsidRPr="00A4559E">
        <w:t xml:space="preserve">ADU, the variable </w:t>
      </w:r>
      <w:r w:rsidRPr="00D35E12">
        <w:rPr>
          <w:rStyle w:val="VarNinline"/>
        </w:rPr>
        <w:t>AttrIdx</w:t>
      </w:r>
      <w:r w:rsidRPr="00A4559E">
        <w:t xml:space="preserve"> is set to </w:t>
      </w:r>
      <w:r>
        <w:rPr>
          <w:rStyle w:val="Synvarinline"/>
          <w:rFonts w:eastAsia="Malgun Gothic" w:hint="eastAsia"/>
          <w:lang w:eastAsia="ko-KR"/>
        </w:rPr>
        <w:t>da</w:t>
      </w:r>
      <w:r w:rsidRPr="00A4559E">
        <w:rPr>
          <w:rStyle w:val="Synvarinline"/>
        </w:rPr>
        <w:t>du_sps_attr_idx</w:t>
      </w:r>
      <w:r w:rsidRPr="00A4559E">
        <w:t>:</w:t>
      </w:r>
    </w:p>
    <w:p w14:paraId="3BC22653" w14:textId="77777777" w:rsidR="00D907D9" w:rsidRPr="00A4559E" w:rsidRDefault="00D907D9" w:rsidP="00D907D9">
      <w:pPr>
        <w:pStyle w:val="Code"/>
      </w:pPr>
      <w:r>
        <w:fldChar w:fldCharType="begin"/>
      </w:r>
      <w:r>
        <w:instrText>XE AttrIdx \t "</w:instrText>
      </w:r>
      <w:r>
        <w:fldChar w:fldCharType="begin" w:fldLock="1"/>
      </w:r>
      <w:r>
        <w:instrText>STYLEREF HdgMarker \w</w:instrText>
      </w:r>
      <w:r>
        <w:fldChar w:fldCharType="separate"/>
      </w:r>
      <w:r>
        <w:instrText>7.4.4.2</w:instrText>
      </w:r>
      <w:r>
        <w:fldChar w:fldCharType="end"/>
      </w:r>
      <w:r>
        <w:instrText>"</w:instrText>
      </w:r>
      <w:r>
        <w:br/>
      </w:r>
      <w:r>
        <w:fldChar w:fldCharType="end"/>
      </w:r>
      <w:r>
        <w:fldChar w:fldCharType="begin"/>
      </w:r>
      <w:r>
        <w:instrText>XE AttrIdx \t "</w:instrText>
      </w:r>
      <w:r>
        <w:fldChar w:fldCharType="begin" w:fldLock="1"/>
      </w:r>
      <w:r>
        <w:instrText>STYLEREF HdgMarker \w</w:instrText>
      </w:r>
      <w:r>
        <w:fldChar w:fldCharType="separate"/>
      </w:r>
      <w:r>
        <w:instrText>7.4.4.2</w:instrText>
      </w:r>
      <w:r>
        <w:fldChar w:fldCharType="end"/>
      </w:r>
      <w:r>
        <w:instrText>"</w:instrText>
      </w:r>
      <w:r>
        <w:br/>
      </w:r>
      <w:r>
        <w:fldChar w:fldCharType="end"/>
      </w:r>
      <w:r w:rsidRPr="00A4559E">
        <w:t xml:space="preserve">AttrIdx = </w:t>
      </w:r>
      <w:r>
        <w:rPr>
          <w:rFonts w:eastAsia="Malgun Gothic" w:hint="eastAsia"/>
          <w:lang w:eastAsia="ko-KR"/>
        </w:rPr>
        <w:t>d</w:t>
      </w:r>
      <w:r w:rsidRPr="00A4559E">
        <w:t>adu_sps_attr_idx</w:t>
      </w:r>
    </w:p>
    <w:p w14:paraId="22451F56" w14:textId="77777777" w:rsidR="00D907D9" w:rsidRDefault="00D907D9" w:rsidP="00D907D9">
      <w:pPr>
        <w:rPr>
          <w:rFonts w:eastAsia="Malgun Gothic"/>
          <w:lang w:eastAsia="ko-KR"/>
        </w:rPr>
      </w:pPr>
      <w:r w:rsidRPr="00A4559E">
        <w:rPr>
          <w:lang w:eastAsia="ja-JP"/>
        </w:rPr>
        <w:t xml:space="preserve">The attribute coded by the </w:t>
      </w:r>
      <w:r>
        <w:rPr>
          <w:rFonts w:eastAsia="Malgun Gothic" w:hint="eastAsia"/>
          <w:lang w:eastAsia="ko-KR"/>
        </w:rPr>
        <w:t>D</w:t>
      </w:r>
      <w:r w:rsidRPr="00A4559E">
        <w:rPr>
          <w:lang w:eastAsia="ja-JP"/>
        </w:rPr>
        <w:t>ADU shall have at most three components</w:t>
      </w:r>
      <w:r>
        <w:rPr>
          <w:rFonts w:eastAsia="Malgun Gothic" w:hint="eastAsia"/>
          <w:lang w:eastAsia="ko-KR"/>
        </w:rPr>
        <w:t>.</w:t>
      </w:r>
    </w:p>
    <w:p w14:paraId="50CFF045" w14:textId="77777777" w:rsidR="00D907D9" w:rsidRDefault="00D907D9" w:rsidP="00D907D9">
      <w:pPr>
        <w:pStyle w:val="ae"/>
        <w:rPr>
          <w:b/>
        </w:rPr>
      </w:pPr>
      <w:r>
        <w:rPr>
          <w:rStyle w:val="Synboldinline"/>
        </w:rPr>
        <w:t>d</w:t>
      </w:r>
      <w:r w:rsidRPr="00A4559E">
        <w:rPr>
          <w:rStyle w:val="Synboldinline"/>
        </w:rPr>
        <w:t>adu_slice_id</w:t>
      </w:r>
      <w:r w:rsidRPr="00A4559E">
        <w:t xml:space="preserve"> specifies the value of the preceding GDU </w:t>
      </w:r>
      <w:r w:rsidRPr="00A4559E">
        <w:rPr>
          <w:rStyle w:val="Synvarinline"/>
        </w:rPr>
        <w:t>slice_id</w:t>
      </w:r>
      <w:r w:rsidRPr="00A4559E">
        <w:t>.</w:t>
      </w:r>
    </w:p>
    <w:p w14:paraId="54417296" w14:textId="5DD15BD1" w:rsidR="00D907D9" w:rsidRPr="00B1560D" w:rsidRDefault="00D907D9" w:rsidP="00D907D9">
      <w:pPr>
        <w:pStyle w:val="ae"/>
        <w:rPr>
          <w:rFonts w:eastAsia="Malgun Gothic"/>
          <w:lang w:eastAsia="ko-KR"/>
        </w:rPr>
      </w:pPr>
      <w:r w:rsidRPr="00251D26">
        <w:rPr>
          <w:rStyle w:val="Synboldinline"/>
        </w:rPr>
        <w:t>dadu_layer_group_id</w:t>
      </w:r>
      <w:r>
        <w:rPr>
          <w:b/>
        </w:rPr>
        <w:t xml:space="preserve"> </w:t>
      </w:r>
      <w:r>
        <w:t>specifies the indicator of a layer</w:t>
      </w:r>
      <w:r w:rsidR="00DF75B1">
        <w:rPr>
          <w:rFonts w:eastAsia="Malgun Gothic" w:hint="eastAsia"/>
          <w:lang w:eastAsia="ko-KR"/>
        </w:rPr>
        <w:t>-</w:t>
      </w:r>
      <w:r>
        <w:t>group in the layer</w:t>
      </w:r>
      <w:r w:rsidR="00DF75B1">
        <w:rPr>
          <w:rFonts w:eastAsia="Malgun Gothic" w:hint="eastAsia"/>
          <w:lang w:eastAsia="ko-KR"/>
        </w:rPr>
        <w:t>-</w:t>
      </w:r>
      <w:r>
        <w:t xml:space="preserve">group structure related to the slice. The range of </w:t>
      </w:r>
      <w:r>
        <w:rPr>
          <w:rStyle w:val="Synvarinline"/>
          <w:rFonts w:eastAsia="Malgun Gothic" w:hint="eastAsia"/>
          <w:lang w:eastAsia="ko-KR"/>
        </w:rPr>
        <w:t>dadu_l</w:t>
      </w:r>
      <w:r w:rsidRPr="009C2A37">
        <w:rPr>
          <w:rStyle w:val="Synvarinline"/>
        </w:rPr>
        <w:t>ayer_group_id</w:t>
      </w:r>
      <w:r w:rsidRPr="00FA7F5A">
        <w:rPr>
          <w:color w:val="70AD47" w:themeColor="accent6"/>
        </w:rPr>
        <w:t xml:space="preserve"> </w:t>
      </w:r>
      <w:r>
        <w:t xml:space="preserve">shall be in the range 0 .. </w:t>
      </w:r>
      <w:r w:rsidRPr="009C2A37">
        <w:rPr>
          <w:rStyle w:val="Synvarinline"/>
        </w:rPr>
        <w:t>num_layer_groups_minus1</w:t>
      </w:r>
      <w:r>
        <w:t xml:space="preserve">.  When not present, </w:t>
      </w:r>
      <w:r>
        <w:rPr>
          <w:rStyle w:val="Synvarinline"/>
          <w:rFonts w:eastAsia="Malgun Gothic" w:hint="eastAsia"/>
          <w:lang w:eastAsia="ko-KR"/>
        </w:rPr>
        <w:t>dadu_l</w:t>
      </w:r>
      <w:r w:rsidRPr="009C2A37">
        <w:rPr>
          <w:rStyle w:val="Synvarinline"/>
        </w:rPr>
        <w:t>ayer_group_id</w:t>
      </w:r>
      <w:r w:rsidRPr="00FA7F5A">
        <w:rPr>
          <w:color w:val="70AD47" w:themeColor="accent6"/>
        </w:rPr>
        <w:t xml:space="preserve"> </w:t>
      </w:r>
      <w:r>
        <w:t>shall be inferred to be 0.</w:t>
      </w:r>
    </w:p>
    <w:p w14:paraId="6DD5D76E" w14:textId="43BC49E7" w:rsidR="00D907D9" w:rsidRDefault="00D907D9" w:rsidP="00D907D9">
      <w:pPr>
        <w:pStyle w:val="ae"/>
        <w:rPr>
          <w:rFonts w:eastAsia="Malgun Gothic"/>
          <w:lang w:eastAsia="ko-KR"/>
        </w:rPr>
      </w:pPr>
      <w:r w:rsidRPr="00251D26">
        <w:rPr>
          <w:rStyle w:val="Synboldinline"/>
        </w:rPr>
        <w:t>dadu_subgroup_id</w:t>
      </w:r>
      <w:r>
        <w:rPr>
          <w:rStyle w:val="Synboldinline"/>
          <w:rFonts w:eastAsia="Malgun Gothic" w:hint="eastAsia"/>
          <w:lang w:eastAsia="ko-KR"/>
        </w:rPr>
        <w:t xml:space="preserve"> </w:t>
      </w:r>
      <w:r>
        <w:t>specifies the indicator of the subgroup in the layer</w:t>
      </w:r>
      <w:r w:rsidR="00DF75B1">
        <w:rPr>
          <w:rFonts w:eastAsia="Malgun Gothic" w:hint="eastAsia"/>
          <w:lang w:eastAsia="ko-KR"/>
        </w:rPr>
        <w:t>-</w:t>
      </w:r>
      <w:r>
        <w:t xml:space="preserve">group referred by </w:t>
      </w:r>
      <w:r>
        <w:rPr>
          <w:rStyle w:val="Synvarinline"/>
          <w:rFonts w:eastAsia="Malgun Gothic" w:hint="eastAsia"/>
          <w:lang w:eastAsia="ko-KR"/>
        </w:rPr>
        <w:t>dadu_l</w:t>
      </w:r>
      <w:r w:rsidRPr="009C2A37">
        <w:rPr>
          <w:rStyle w:val="Synvarinline"/>
        </w:rPr>
        <w:t>ayer_group_id</w:t>
      </w:r>
      <w:r>
        <w:t xml:space="preserve">. The range of </w:t>
      </w:r>
      <w:r>
        <w:rPr>
          <w:rStyle w:val="Synvarinline"/>
          <w:rFonts w:eastAsia="Malgun Gothic" w:hint="eastAsia"/>
          <w:lang w:eastAsia="ko-KR"/>
        </w:rPr>
        <w:t>dadu_s</w:t>
      </w:r>
      <w:r w:rsidRPr="009C2A37">
        <w:rPr>
          <w:rStyle w:val="Synvarinline"/>
        </w:rPr>
        <w:t>ubgroup_id</w:t>
      </w:r>
      <w:r w:rsidRPr="00FA7F5A">
        <w:rPr>
          <w:color w:val="70AD47" w:themeColor="accent6"/>
        </w:rPr>
        <w:t xml:space="preserve"> </w:t>
      </w:r>
      <w:r>
        <w:t xml:space="preserve">shall be in the range 0 .. </w:t>
      </w:r>
      <w:r w:rsidRPr="009C2A37">
        <w:rPr>
          <w:rStyle w:val="Synvarinline"/>
        </w:rPr>
        <w:t>num_subgroups_minus1</w:t>
      </w:r>
      <w:r w:rsidRPr="00105C9E">
        <w:rPr>
          <w:rStyle w:val="Exprinline"/>
        </w:rPr>
        <w:t>[</w:t>
      </w:r>
      <w:r>
        <w:rPr>
          <w:rStyle w:val="Synvarinline"/>
          <w:rFonts w:eastAsia="Malgun Gothic" w:hint="eastAsia"/>
          <w:lang w:eastAsia="ko-KR"/>
        </w:rPr>
        <w:t>dadu_l</w:t>
      </w:r>
      <w:r w:rsidRPr="009C2A37">
        <w:rPr>
          <w:rStyle w:val="Synvarinline"/>
        </w:rPr>
        <w:t>ayer_group_id</w:t>
      </w:r>
      <w:r w:rsidRPr="00105C9E">
        <w:rPr>
          <w:rStyle w:val="Exprinline"/>
        </w:rPr>
        <w:t>]</w:t>
      </w:r>
      <w:r>
        <w:t xml:space="preserve"> where the </w:t>
      </w:r>
      <w:r>
        <w:rPr>
          <w:rStyle w:val="Synvarinline"/>
          <w:rFonts w:eastAsia="Malgun Gothic" w:hint="eastAsia"/>
          <w:lang w:eastAsia="ko-KR"/>
        </w:rPr>
        <w:t>dadu_s</w:t>
      </w:r>
      <w:r w:rsidRPr="009C2A37">
        <w:rPr>
          <w:rStyle w:val="Synvarinline"/>
        </w:rPr>
        <w:t>ubgroup_id</w:t>
      </w:r>
      <w:r w:rsidRPr="00FA7F5A">
        <w:rPr>
          <w:color w:val="70AD47" w:themeColor="accent6"/>
        </w:rPr>
        <w:t xml:space="preserve"> </w:t>
      </w:r>
      <w:r>
        <w:t xml:space="preserve">represent a partial region in a layer-group specified by </w:t>
      </w:r>
      <w:r>
        <w:rPr>
          <w:rStyle w:val="Synvarinline"/>
          <w:rFonts w:eastAsia="Malgun Gothic" w:hint="eastAsia"/>
          <w:lang w:eastAsia="ko-KR"/>
        </w:rPr>
        <w:t>dadu_</w:t>
      </w:r>
      <w:r w:rsidRPr="009C2A37">
        <w:rPr>
          <w:rStyle w:val="Synvarinline"/>
        </w:rPr>
        <w:t>layer_group_id</w:t>
      </w:r>
      <w:r>
        <w:t xml:space="preserve">. When not present, </w:t>
      </w:r>
      <w:r>
        <w:rPr>
          <w:rStyle w:val="Synvarinline"/>
          <w:rFonts w:eastAsia="Malgun Gothic" w:hint="eastAsia"/>
          <w:lang w:eastAsia="ko-KR"/>
        </w:rPr>
        <w:t>dadu_</w:t>
      </w:r>
      <w:r w:rsidRPr="009C2A37">
        <w:rPr>
          <w:rStyle w:val="Synvarinline"/>
        </w:rPr>
        <w:t>subgroup_id</w:t>
      </w:r>
      <w:r w:rsidRPr="00FA7F5A">
        <w:rPr>
          <w:color w:val="70AD47" w:themeColor="accent6"/>
        </w:rPr>
        <w:t xml:space="preserve"> </w:t>
      </w:r>
      <w:r>
        <w:t>shall be inferred to be 0.</w:t>
      </w:r>
    </w:p>
    <w:p w14:paraId="35430C78" w14:textId="77777777" w:rsidR="00CC218A" w:rsidRDefault="00CC218A" w:rsidP="00CC218A">
      <w:pPr>
        <w:rPr>
          <w:rStyle w:val="Synboldinline"/>
          <w:rFonts w:eastAsia="Malgun Gothic"/>
          <w:b w:val="0"/>
          <w:color w:val="auto"/>
          <w:lang w:eastAsia="ko-KR"/>
        </w:rPr>
      </w:pPr>
      <w:r w:rsidRPr="00E34BEB">
        <w:rPr>
          <w:rStyle w:val="Synboldinline"/>
        </w:rPr>
        <w:t>attr_ref_layer_group_id</w:t>
      </w:r>
      <w:r w:rsidRPr="00E34BEB">
        <w:rPr>
          <w:rFonts w:eastAsia="Gulim"/>
          <w:kern w:val="2"/>
          <w:lang w:eastAsia="ko-KR"/>
        </w:rPr>
        <w:t xml:space="preserve"> specifies the indicator of the layer-group identifier of the context reference of the current </w:t>
      </w:r>
      <w:r>
        <w:rPr>
          <w:rFonts w:eastAsia="Gulim" w:hint="eastAsia"/>
          <w:kern w:val="2"/>
          <w:lang w:eastAsia="ko-KR"/>
        </w:rPr>
        <w:t>DADU</w:t>
      </w:r>
      <w:r w:rsidRPr="00E34BEB">
        <w:rPr>
          <w:rFonts w:eastAsia="Gulim"/>
          <w:kern w:val="2"/>
          <w:lang w:eastAsia="ko-KR"/>
        </w:rPr>
        <w:t xml:space="preserve">. The range of the </w:t>
      </w:r>
      <w:r w:rsidRPr="00E34BEB">
        <w:rPr>
          <w:rStyle w:val="Synvarinline"/>
        </w:rPr>
        <w:t>attr_ref_layer_group_id</w:t>
      </w:r>
      <w:r w:rsidRPr="00E34BEB">
        <w:rPr>
          <w:rFonts w:eastAsia="Gulim"/>
          <w:kern w:val="2"/>
          <w:lang w:eastAsia="ko-KR"/>
        </w:rPr>
        <w:t xml:space="preserve"> shall be in the range of 0 to the </w:t>
      </w:r>
      <w:r w:rsidRPr="00E34BEB">
        <w:rPr>
          <w:rStyle w:val="Synvarinline"/>
        </w:rPr>
        <w:t>dadu_layer_group_id</w:t>
      </w:r>
      <w:r w:rsidRPr="00E34BEB">
        <w:rPr>
          <w:rFonts w:eastAsia="Gulim"/>
          <w:kern w:val="2"/>
          <w:lang w:eastAsia="ko-KR"/>
        </w:rPr>
        <w:t xml:space="preserve"> of the current </w:t>
      </w:r>
      <w:r>
        <w:rPr>
          <w:rFonts w:eastAsia="Gulim" w:hint="eastAsia"/>
          <w:kern w:val="2"/>
          <w:lang w:eastAsia="ko-KR"/>
        </w:rPr>
        <w:t>DADU</w:t>
      </w:r>
      <w:r w:rsidRPr="00E34BEB">
        <w:rPr>
          <w:rFonts w:eastAsia="Gulim"/>
          <w:kern w:val="2"/>
          <w:lang w:eastAsia="ko-KR"/>
        </w:rPr>
        <w:t xml:space="preserve">. </w:t>
      </w:r>
      <w:r>
        <w:t xml:space="preserve">When not present, </w:t>
      </w:r>
      <w:r w:rsidRPr="00E34BEB">
        <w:rPr>
          <w:rStyle w:val="Synvarinline"/>
        </w:rPr>
        <w:t>attr_ref_layer_group_id</w:t>
      </w:r>
      <w:r w:rsidRPr="00777179">
        <w:t xml:space="preserve"> </w:t>
      </w:r>
      <w:r>
        <w:t xml:space="preserve">is inferred to be </w:t>
      </w:r>
      <w:r w:rsidRPr="000D51FB">
        <w:rPr>
          <w:rStyle w:val="Synvarinline"/>
        </w:rPr>
        <w:lastRenderedPageBreak/>
        <w:t>ref_layer_group_id</w:t>
      </w:r>
      <w:r>
        <w:rPr>
          <w:color w:val="70AD47" w:themeColor="accent6"/>
        </w:rPr>
        <w:t xml:space="preserve"> </w:t>
      </w:r>
      <w:r w:rsidRPr="00E34BEB">
        <w:t xml:space="preserve">of the geometry FGS whose </w:t>
      </w:r>
      <w:r w:rsidRPr="00E34BEB">
        <w:rPr>
          <w:rStyle w:val="Synvarinline"/>
        </w:rPr>
        <w:t>layer_group_id</w:t>
      </w:r>
      <w:r>
        <w:rPr>
          <w:color w:val="70AD47" w:themeColor="accent6"/>
        </w:rPr>
        <w:t xml:space="preserve"> </w:t>
      </w:r>
      <w:r w:rsidRPr="00E34BEB">
        <w:t xml:space="preserve">and </w:t>
      </w:r>
      <w:r w:rsidRPr="00E34BEB">
        <w:rPr>
          <w:rStyle w:val="Synvarinline"/>
        </w:rPr>
        <w:t>subgroup_id</w:t>
      </w:r>
      <w:r w:rsidRPr="00E34BEB">
        <w:t xml:space="preserve"> in DGDU</w:t>
      </w:r>
      <w:r>
        <w:rPr>
          <w:color w:val="70AD47" w:themeColor="accent6"/>
        </w:rPr>
        <w:t xml:space="preserve"> </w:t>
      </w:r>
      <w:r w:rsidRPr="00E34BEB">
        <w:t xml:space="preserve">are identical to </w:t>
      </w:r>
      <w:r w:rsidRPr="00E34BEB">
        <w:rPr>
          <w:rStyle w:val="Synvarinline"/>
        </w:rPr>
        <w:t>dadu_layer_group_id</w:t>
      </w:r>
      <w:r w:rsidRPr="00434130">
        <w:rPr>
          <w:rStyle w:val="Synboldinline"/>
          <w:b w:val="0"/>
        </w:rPr>
        <w:t xml:space="preserve"> </w:t>
      </w:r>
      <w:r w:rsidRPr="00E34BEB">
        <w:rPr>
          <w:rStyle w:val="Synboldinline"/>
          <w:b w:val="0"/>
          <w:color w:val="auto"/>
        </w:rPr>
        <w:t xml:space="preserve">and </w:t>
      </w:r>
      <w:r w:rsidRPr="00E34BEB">
        <w:rPr>
          <w:rStyle w:val="Synvarinline"/>
        </w:rPr>
        <w:t>dadu_subgroup_id</w:t>
      </w:r>
      <w:r>
        <w:rPr>
          <w:rStyle w:val="Synboldinline"/>
          <w:b w:val="0"/>
        </w:rPr>
        <w:t xml:space="preserve"> </w:t>
      </w:r>
      <w:r w:rsidRPr="00E34BEB">
        <w:rPr>
          <w:rStyle w:val="Synboldinline"/>
          <w:b w:val="0"/>
          <w:color w:val="auto"/>
        </w:rPr>
        <w:t xml:space="preserve">of the current attribute FGS. </w:t>
      </w:r>
    </w:p>
    <w:p w14:paraId="68421FF9" w14:textId="77777777" w:rsidR="00CC218A" w:rsidRDefault="00CC218A" w:rsidP="00CC218A">
      <w:pPr>
        <w:rPr>
          <w:rStyle w:val="Synboldinline"/>
          <w:rFonts w:eastAsia="Malgun Gothic"/>
          <w:b w:val="0"/>
          <w:color w:val="auto"/>
          <w:lang w:eastAsia="ko-KR"/>
        </w:rPr>
      </w:pPr>
      <w:r w:rsidRPr="00312D8B">
        <w:rPr>
          <w:rStyle w:val="Synboldinline"/>
        </w:rPr>
        <w:t>attr_ref_subgroup_id</w:t>
      </w:r>
      <w:r w:rsidRPr="00E34BEB">
        <w:rPr>
          <w:rFonts w:eastAsia="Malgun Gothic"/>
          <w:kern w:val="2"/>
          <w:lang w:eastAsia="ko-KR"/>
        </w:rPr>
        <w:t xml:space="preserve"> specifies the indicator of the reference subgroup of the layer-group indicated by </w:t>
      </w:r>
      <w:r w:rsidRPr="00E34BEB">
        <w:rPr>
          <w:rStyle w:val="Synvarinline"/>
        </w:rPr>
        <w:t>attr_ref_layer_group_id</w:t>
      </w:r>
      <w:r w:rsidRPr="00E34BEB">
        <w:rPr>
          <w:rFonts w:eastAsia="Malgun Gothic"/>
          <w:kern w:val="2"/>
          <w:lang w:eastAsia="ko-KR"/>
        </w:rPr>
        <w:t xml:space="preserve">. </w:t>
      </w:r>
      <w:r w:rsidRPr="00E34BEB">
        <w:rPr>
          <w:rFonts w:eastAsia="Gulim"/>
          <w:kern w:val="2"/>
          <w:lang w:eastAsia="ko-KR"/>
        </w:rPr>
        <w:t xml:space="preserve">The range of the </w:t>
      </w:r>
      <w:r w:rsidRPr="00E34BEB">
        <w:rPr>
          <w:rStyle w:val="Synvarinline"/>
        </w:rPr>
        <w:t>attr_ref_subgroup_id</w:t>
      </w:r>
      <w:r w:rsidRPr="00E34BEB">
        <w:rPr>
          <w:rFonts w:eastAsia="Gulim"/>
          <w:kern w:val="2"/>
          <w:lang w:eastAsia="ko-KR"/>
        </w:rPr>
        <w:t xml:space="preserve"> shall be in the range of 0 to </w:t>
      </w:r>
      <w:r w:rsidRPr="00E34BEB">
        <w:rPr>
          <w:rStyle w:val="Synvarinline"/>
        </w:rPr>
        <w:t>num_subgroup_id_minus1</w:t>
      </w:r>
      <w:r w:rsidRPr="00E34BEB">
        <w:rPr>
          <w:rFonts w:eastAsia="Gulim"/>
          <w:kern w:val="2"/>
          <w:lang w:eastAsia="ko-KR"/>
        </w:rPr>
        <w:t xml:space="preserve"> of the layer-group indicated by </w:t>
      </w:r>
      <w:r w:rsidRPr="00E34BEB">
        <w:rPr>
          <w:rStyle w:val="Synvarinline"/>
        </w:rPr>
        <w:t>attr_ref_layer_group_id</w:t>
      </w:r>
      <w:r w:rsidRPr="00E34BEB">
        <w:rPr>
          <w:rFonts w:eastAsia="Gulim"/>
          <w:kern w:val="2"/>
          <w:lang w:eastAsia="ko-KR"/>
        </w:rPr>
        <w:t>.</w:t>
      </w:r>
      <w:r w:rsidRPr="00E34BEB">
        <w:rPr>
          <w:rFonts w:eastAsia="Malgun Gothic"/>
          <w:kern w:val="2"/>
          <w:lang w:eastAsia="ko-KR"/>
        </w:rPr>
        <w:t xml:space="preserve"> </w:t>
      </w:r>
      <w:r>
        <w:t>When not present</w:t>
      </w:r>
      <w:r>
        <w:rPr>
          <w:rFonts w:eastAsia="Malgun Gothic" w:hint="eastAsia"/>
          <w:lang w:eastAsia="ko-KR"/>
        </w:rPr>
        <w:t>,</w:t>
      </w:r>
      <w:r>
        <w:t xml:space="preserve"> </w:t>
      </w:r>
      <w:r w:rsidRPr="00E34BEB">
        <w:rPr>
          <w:rStyle w:val="Synvarinline"/>
        </w:rPr>
        <w:t>attr_ref_subgroup_id</w:t>
      </w:r>
      <w:r w:rsidRPr="00777179">
        <w:t xml:space="preserve"> </w:t>
      </w:r>
      <w:r>
        <w:t xml:space="preserve">is inferred to be </w:t>
      </w:r>
      <w:r w:rsidRPr="00E34BEB">
        <w:rPr>
          <w:rStyle w:val="Synvarinline"/>
        </w:rPr>
        <w:t>ref_subgroup_id</w:t>
      </w:r>
      <w:r>
        <w:rPr>
          <w:color w:val="70AD47" w:themeColor="accent6"/>
        </w:rPr>
        <w:t xml:space="preserve"> </w:t>
      </w:r>
      <w:r w:rsidRPr="00E34BEB">
        <w:t xml:space="preserve">of the geometry FGS whose </w:t>
      </w:r>
      <w:r w:rsidRPr="00E34BEB">
        <w:rPr>
          <w:rStyle w:val="Synvarinline"/>
        </w:rPr>
        <w:t>layer_group_id</w:t>
      </w:r>
      <w:r>
        <w:rPr>
          <w:color w:val="70AD47" w:themeColor="accent6"/>
        </w:rPr>
        <w:t xml:space="preserve"> </w:t>
      </w:r>
      <w:r w:rsidRPr="00E34BEB">
        <w:t xml:space="preserve">and </w:t>
      </w:r>
      <w:r w:rsidRPr="00E34BEB">
        <w:rPr>
          <w:rStyle w:val="Synvarinline"/>
        </w:rPr>
        <w:t>subgroup_id</w:t>
      </w:r>
      <w:r w:rsidRPr="00E34BEB">
        <w:rPr>
          <w:rFonts w:hint="eastAsia"/>
        </w:rPr>
        <w:t xml:space="preserve"> in DGDU</w:t>
      </w:r>
      <w:r>
        <w:rPr>
          <w:color w:val="70AD47" w:themeColor="accent6"/>
        </w:rPr>
        <w:t xml:space="preserve"> </w:t>
      </w:r>
      <w:r w:rsidRPr="00E34BEB">
        <w:t xml:space="preserve">are identical to </w:t>
      </w:r>
      <w:r w:rsidRPr="00E34BEB">
        <w:rPr>
          <w:rStyle w:val="Synvarinline"/>
        </w:rPr>
        <w:t>dadu_layer_group_id</w:t>
      </w:r>
      <w:r w:rsidRPr="00434130">
        <w:rPr>
          <w:rStyle w:val="Synboldinline"/>
          <w:b w:val="0"/>
        </w:rPr>
        <w:t xml:space="preserve"> </w:t>
      </w:r>
      <w:r w:rsidRPr="00E34BEB">
        <w:rPr>
          <w:rStyle w:val="Synboldinline"/>
          <w:b w:val="0"/>
          <w:color w:val="auto"/>
        </w:rPr>
        <w:t xml:space="preserve">and </w:t>
      </w:r>
      <w:r w:rsidRPr="00E34BEB">
        <w:rPr>
          <w:rStyle w:val="Synvarinline"/>
        </w:rPr>
        <w:t>dadu_subgroup_id</w:t>
      </w:r>
      <w:r>
        <w:rPr>
          <w:rStyle w:val="Synboldinline"/>
          <w:b w:val="0"/>
        </w:rPr>
        <w:t xml:space="preserve"> </w:t>
      </w:r>
      <w:r w:rsidRPr="00E34BEB">
        <w:rPr>
          <w:rStyle w:val="Synboldinline"/>
          <w:b w:val="0"/>
          <w:color w:val="auto"/>
        </w:rPr>
        <w:t xml:space="preserve">of the current attribute FGS. </w:t>
      </w:r>
    </w:p>
    <w:p w14:paraId="4E433A8A" w14:textId="290735BD" w:rsidR="00CC218A" w:rsidRPr="00B63A55" w:rsidRDefault="00CC218A" w:rsidP="000D51FB">
      <w:pPr>
        <w:rPr>
          <w:rFonts w:eastAsia="Malgun Gothic"/>
          <w:lang w:eastAsia="ko-KR"/>
        </w:rPr>
      </w:pPr>
      <w:r w:rsidRPr="00E34BEB">
        <w:rPr>
          <w:rStyle w:val="Synboldinline"/>
        </w:rPr>
        <w:t>attr_subgroup_context_reference_indication_enabled</w:t>
      </w:r>
      <w:r w:rsidRPr="00434130">
        <w:rPr>
          <w:rFonts w:eastAsia="Malgun Gothic"/>
          <w:lang w:val="en-GB" w:eastAsia="ko-KR"/>
        </w:rPr>
        <w:t xml:space="preserve"> equal</w:t>
      </w:r>
      <w:r>
        <w:rPr>
          <w:rFonts w:eastAsia="Malgun Gothic"/>
          <w:lang w:val="en-GB" w:eastAsia="ko-KR"/>
        </w:rPr>
        <w:t>s</w:t>
      </w:r>
      <w:r w:rsidRPr="00434130">
        <w:rPr>
          <w:rFonts w:eastAsia="Malgun Gothic"/>
          <w:lang w:val="en-GB" w:eastAsia="ko-KR"/>
        </w:rPr>
        <w:t xml:space="preserve"> to 1 indicate</w:t>
      </w:r>
      <w:r>
        <w:rPr>
          <w:rFonts w:eastAsia="Malgun Gothic"/>
          <w:lang w:val="en-GB" w:eastAsia="ko-KR"/>
        </w:rPr>
        <w:t>s</w:t>
      </w:r>
      <w:r w:rsidRPr="00434130">
        <w:rPr>
          <w:rFonts w:eastAsia="Malgun Gothic"/>
          <w:lang w:val="en-GB" w:eastAsia="ko-KR"/>
        </w:rPr>
        <w:t xml:space="preserve"> that the context state of the current </w:t>
      </w:r>
      <w:r>
        <w:rPr>
          <w:rFonts w:eastAsia="Malgun Gothic" w:hint="eastAsia"/>
          <w:lang w:val="en-GB" w:eastAsia="ko-KR"/>
        </w:rPr>
        <w:t>DADU</w:t>
      </w:r>
      <w:r w:rsidRPr="00434130">
        <w:rPr>
          <w:rFonts w:eastAsia="Malgun Gothic"/>
          <w:lang w:val="en-GB" w:eastAsia="ko-KR"/>
        </w:rPr>
        <w:t xml:space="preserve"> will be </w:t>
      </w:r>
      <w:r>
        <w:t xml:space="preserve">used to initialize one or more subsequent data units.  </w:t>
      </w:r>
      <w:r w:rsidRPr="00E34BEB">
        <w:rPr>
          <w:rStyle w:val="Synvarinline"/>
        </w:rPr>
        <w:t>attr_subgroup_context_reference_indication_enabled</w:t>
      </w:r>
      <w:r>
        <w:t xml:space="preserve"> equals to 0 indicates that the context state of the current attribute data unit will not be used to initialize the subsequent data units. When not present, </w:t>
      </w:r>
      <w:r w:rsidRPr="00E34BEB">
        <w:rPr>
          <w:rStyle w:val="Synvarinline"/>
        </w:rPr>
        <w:t>attr_subgroup_context_reference_indication_enabled</w:t>
      </w:r>
      <w:r>
        <w:t xml:space="preserve"> is inferred to be 1. </w:t>
      </w:r>
    </w:p>
    <w:p w14:paraId="3FB6893A" w14:textId="77777777" w:rsidR="00D907D9" w:rsidRDefault="00D907D9" w:rsidP="00D907D9">
      <w:pPr>
        <w:rPr>
          <w:rFonts w:eastAsia="Malgun Gothic"/>
          <w:highlight w:val="yellow"/>
          <w:lang w:eastAsia="ko-KR"/>
        </w:rPr>
      </w:pPr>
      <w:r w:rsidRPr="00F01D3F">
        <w:rPr>
          <w:highlight w:val="yellow"/>
        </w:rPr>
        <w:t>[Ed.</w:t>
      </w:r>
      <w:r>
        <w:rPr>
          <w:rFonts w:eastAsia="Malgun Gothic" w:hint="eastAsia"/>
          <w:highlight w:val="yellow"/>
          <w:lang w:eastAsia="ko-KR"/>
        </w:rPr>
        <w:t xml:space="preserve"> </w:t>
      </w:r>
      <w:r w:rsidRPr="00F01D3F">
        <w:rPr>
          <w:highlight w:val="yellow"/>
        </w:rPr>
        <w:t>(</w:t>
      </w:r>
      <w:r>
        <w:rPr>
          <w:rFonts w:eastAsia="Malgun Gothic" w:hint="eastAsia"/>
          <w:highlight w:val="yellow"/>
          <w:lang w:eastAsia="ko-KR"/>
        </w:rPr>
        <w:t>HH</w:t>
      </w:r>
      <w:r w:rsidRPr="009B3F43">
        <w:rPr>
          <w:highlight w:val="yellow"/>
        </w:rPr>
        <w:t>):</w:t>
      </w:r>
      <w:r>
        <w:rPr>
          <w:rFonts w:eastAsia="Malgun Gothic" w:hint="eastAsia"/>
          <w:highlight w:val="yellow"/>
          <w:lang w:eastAsia="ko-KR"/>
        </w:rPr>
        <w:t xml:space="preserve"> the semantics for the other syntaxes defined for DADUH is defined at the different subclauses. </w:t>
      </w:r>
    </w:p>
    <w:p w14:paraId="1754863E" w14:textId="45858FDE" w:rsidR="00E63EF4" w:rsidRPr="00E63EF4" w:rsidRDefault="00D907D9" w:rsidP="00207CEE">
      <w:pPr>
        <w:rPr>
          <w:rFonts w:eastAsia="Malgun Gothic"/>
          <w:lang w:eastAsia="ko-KR"/>
        </w:rPr>
      </w:pPr>
      <w:r>
        <w:rPr>
          <w:rFonts w:eastAsia="Malgun Gothic" w:hint="eastAsia"/>
          <w:highlight w:val="yellow"/>
          <w:lang w:eastAsia="ko-KR"/>
        </w:rPr>
        <w:t>The use of different syntax with the same semantics and vice versa is under discussion.</w:t>
      </w:r>
      <w:r w:rsidRPr="00A7007C">
        <w:rPr>
          <w:rFonts w:eastAsia="Malgun Gothic"/>
          <w:highlight w:val="yellow"/>
          <w:lang w:eastAsia="ko-KR"/>
        </w:rPr>
        <w:t>]</w:t>
      </w:r>
    </w:p>
    <w:p w14:paraId="2D9E619E" w14:textId="77777777" w:rsidR="008E0982" w:rsidRPr="0010613E" w:rsidRDefault="008E0982" w:rsidP="008E0982">
      <w:pPr>
        <w:pStyle w:val="a2"/>
      </w:pPr>
      <w:r>
        <w:rPr>
          <w:rFonts w:hint="eastAsia"/>
        </w:rPr>
        <w:t>Decoding process</w:t>
      </w:r>
    </w:p>
    <w:p w14:paraId="3013ABF6" w14:textId="77777777" w:rsidR="008E0982" w:rsidRPr="008866D0" w:rsidRDefault="008E0982" w:rsidP="000D51FB">
      <w:pPr>
        <w:pStyle w:val="a3"/>
      </w:pPr>
      <w:r>
        <w:rPr>
          <w:rFonts w:hint="eastAsia"/>
          <w:lang w:eastAsia="ko-KR"/>
        </w:rPr>
        <w:t>General</w:t>
      </w:r>
    </w:p>
    <w:p w14:paraId="7DB8D3BB" w14:textId="296BE8C1" w:rsidR="008E0982" w:rsidRDefault="008E0982" w:rsidP="008E0982">
      <w:pPr>
        <w:ind w:leftChars="82" w:left="180"/>
        <w:rPr>
          <w:rFonts w:eastAsia="Malgun Gothic"/>
          <w:lang w:eastAsia="ko-KR"/>
        </w:rPr>
      </w:pPr>
      <w:r>
        <w:rPr>
          <w:rFonts w:eastAsia="Malgun Gothic" w:hint="eastAsia"/>
          <w:lang w:eastAsia="ko-KR"/>
        </w:rPr>
        <w:t xml:space="preserve">The decoding process is described in </w:t>
      </w:r>
      <w:r w:rsidRPr="008866D0">
        <w:rPr>
          <w:rFonts w:eastAsia="Malgun Gothic"/>
          <w:highlight w:val="yellow"/>
          <w:lang w:eastAsia="ko-KR"/>
        </w:rPr>
        <w:t>Clause 8</w:t>
      </w:r>
      <w:r>
        <w:rPr>
          <w:rFonts w:eastAsia="Malgun Gothic" w:hint="eastAsia"/>
          <w:lang w:eastAsia="ko-KR"/>
        </w:rPr>
        <w:t xml:space="preserve">. This annex specifies the difference in the decoding process for the fine granularity slice. </w:t>
      </w:r>
    </w:p>
    <w:p w14:paraId="369FA532" w14:textId="77777777" w:rsidR="008E0982" w:rsidRPr="0010613E" w:rsidRDefault="008E0982" w:rsidP="0013048C">
      <w:pPr>
        <w:pStyle w:val="a3"/>
      </w:pPr>
      <w:r w:rsidRPr="004F2842">
        <w:rPr>
          <w:lang w:eastAsia="ko-KR"/>
        </w:rPr>
        <w:t>Fine granularity slice decoding process</w:t>
      </w:r>
    </w:p>
    <w:p w14:paraId="2591372C" w14:textId="77777777" w:rsidR="008E0982" w:rsidRPr="009C2A37" w:rsidRDefault="008E0982" w:rsidP="000D51FB">
      <w:pPr>
        <w:pStyle w:val="a4"/>
      </w:pPr>
      <w:r w:rsidRPr="000D51FB">
        <w:t>General</w:t>
      </w:r>
      <w:r>
        <w:fldChar w:fldCharType="begin" w:fldLock="1"/>
      </w:r>
      <w:r>
        <w:rPr>
          <w:rStyle w:val="HdgMarker"/>
        </w:rPr>
        <w:instrText>Q</w:instrText>
      </w:r>
      <w:r>
        <w:instrText>UOTE "" \* Charformat</w:instrText>
      </w:r>
      <w:r>
        <w:fldChar w:fldCharType="end"/>
      </w:r>
    </w:p>
    <w:p w14:paraId="4EFE5BD0" w14:textId="2BCCF2AE" w:rsidR="008E0982" w:rsidRPr="008866D0" w:rsidRDefault="008E0982" w:rsidP="008E0982">
      <w:pPr>
        <w:pStyle w:val="NormalKWN"/>
        <w:rPr>
          <w:rFonts w:eastAsia="Malgun Gothic"/>
          <w:lang w:eastAsia="ko-KR"/>
        </w:rPr>
      </w:pPr>
      <w:r>
        <w:rPr>
          <w:rFonts w:eastAsia="Malgun Gothic" w:hint="eastAsia"/>
          <w:lang w:eastAsia="ko-KR"/>
        </w:rPr>
        <w:t>W</w:t>
      </w:r>
      <w:r w:rsidRPr="00C44127">
        <w:rPr>
          <w:rStyle w:val="Synvarinline"/>
          <w:color w:val="auto"/>
        </w:rPr>
        <w:t xml:space="preserve">hen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equals to 1,</w:t>
      </w:r>
      <w:r>
        <w:rPr>
          <w:rStyle w:val="Synvarinline"/>
          <w:rFonts w:eastAsia="Malgun Gothic" w:hint="eastAsia"/>
          <w:color w:val="auto"/>
          <w:lang w:eastAsia="ko-KR"/>
        </w:rPr>
        <w:t xml:space="preserve"> </w:t>
      </w:r>
      <w:r w:rsidR="006666C0">
        <w:rPr>
          <w:rStyle w:val="Synvarinline"/>
          <w:rFonts w:eastAsia="Malgun Gothic" w:hint="eastAsia"/>
          <w:color w:val="auto"/>
          <w:lang w:eastAsia="ko-KR"/>
        </w:rPr>
        <w:t>a</w:t>
      </w:r>
      <w:r>
        <w:rPr>
          <w:rStyle w:val="Synvarinline"/>
          <w:rFonts w:eastAsia="Malgun Gothic" w:hint="eastAsia"/>
          <w:color w:val="auto"/>
          <w:lang w:eastAsia="ko-KR"/>
        </w:rPr>
        <w:t xml:space="preserve"> FGS in a coded point cloud frame shall be decoded as follows:</w:t>
      </w:r>
    </w:p>
    <w:p w14:paraId="0F1529AF" w14:textId="23AF17A3" w:rsidR="008E0982" w:rsidRPr="00C44127" w:rsidRDefault="008E0982" w:rsidP="008E0982">
      <w:pPr>
        <w:numPr>
          <w:ilvl w:val="0"/>
          <w:numId w:val="4"/>
        </w:numPr>
        <w:rPr>
          <w:szCs w:val="24"/>
        </w:rPr>
      </w:pPr>
      <w:r>
        <w:rPr>
          <w:rFonts w:eastAsia="Malgun Gothic" w:hint="eastAsia"/>
          <w:szCs w:val="24"/>
          <w:lang w:eastAsia="ko-KR"/>
        </w:rPr>
        <w:t>P</w:t>
      </w:r>
      <w:r w:rsidRPr="00C44127">
        <w:rPr>
          <w:szCs w:val="24"/>
        </w:rPr>
        <w:t xml:space="preserve">oint positions are decoded from one GDU and zero or more DGDUs as specified by </w:t>
      </w:r>
      <w:r w:rsidR="00625098">
        <w:rPr>
          <w:szCs w:val="24"/>
        </w:rPr>
        <w:fldChar w:fldCharType="begin"/>
      </w:r>
      <w:r w:rsidR="00625098">
        <w:rPr>
          <w:szCs w:val="24"/>
        </w:rPr>
        <w:instrText xml:space="preserve"> REF _Ref178321498 \r \h </w:instrText>
      </w:r>
      <w:r w:rsidR="00625098">
        <w:rPr>
          <w:szCs w:val="24"/>
        </w:rPr>
      </w:r>
      <w:r w:rsidR="00625098">
        <w:rPr>
          <w:szCs w:val="24"/>
        </w:rPr>
        <w:fldChar w:fldCharType="separate"/>
      </w:r>
      <w:r w:rsidR="00625098">
        <w:rPr>
          <w:szCs w:val="24"/>
        </w:rPr>
        <w:t>E.4.2.3</w:t>
      </w:r>
      <w:r w:rsidR="00625098">
        <w:rPr>
          <w:szCs w:val="24"/>
        </w:rPr>
        <w:fldChar w:fldCharType="end"/>
      </w:r>
      <w:r w:rsidRPr="00C44127">
        <w:rPr>
          <w:szCs w:val="24"/>
        </w:rPr>
        <w:t xml:space="preserve">. </w:t>
      </w:r>
    </w:p>
    <w:p w14:paraId="39ECE05D" w14:textId="77777777" w:rsidR="008E0982" w:rsidRPr="00FA27F4" w:rsidRDefault="008E0982" w:rsidP="008E0982">
      <w:pPr>
        <w:numPr>
          <w:ilvl w:val="0"/>
          <w:numId w:val="4"/>
        </w:numPr>
        <w:rPr>
          <w:szCs w:val="24"/>
        </w:rPr>
      </w:pPr>
      <w:r w:rsidRPr="00FA27F4">
        <w:rPr>
          <w:szCs w:val="24"/>
        </w:rPr>
        <w:t xml:space="preserve">Default attribute values are set for each attribute as specified by </w:t>
      </w:r>
      <w:r w:rsidRPr="00FA27F4">
        <w:rPr>
          <w:szCs w:val="24"/>
        </w:rPr>
        <w:fldChar w:fldCharType="begin" w:fldLock="1"/>
      </w:r>
      <w:r w:rsidRPr="00FA27F4">
        <w:rPr>
          <w:szCs w:val="24"/>
        </w:rPr>
        <w:instrText xml:space="preserve"> REF _Ref88140903 \r \h  \* MERGEFORMAT </w:instrText>
      </w:r>
      <w:r w:rsidRPr="00FA27F4">
        <w:rPr>
          <w:szCs w:val="24"/>
        </w:rPr>
      </w:r>
      <w:r w:rsidRPr="00FA27F4">
        <w:rPr>
          <w:szCs w:val="24"/>
        </w:rPr>
        <w:fldChar w:fldCharType="separate"/>
      </w:r>
      <w:r w:rsidRPr="00FA27F4">
        <w:rPr>
          <w:szCs w:val="24"/>
        </w:rPr>
        <w:t>8.3.4</w:t>
      </w:r>
      <w:r w:rsidRPr="00FA27F4">
        <w:rPr>
          <w:szCs w:val="24"/>
        </w:rPr>
        <w:fldChar w:fldCharType="end"/>
      </w:r>
      <w:r w:rsidRPr="00FA27F4">
        <w:rPr>
          <w:szCs w:val="24"/>
        </w:rPr>
        <w:t xml:space="preserve">. </w:t>
      </w:r>
    </w:p>
    <w:p w14:paraId="4F6815B1" w14:textId="0E8DA69E" w:rsidR="008E0982" w:rsidRPr="00C44127" w:rsidRDefault="008E0982" w:rsidP="008E0982">
      <w:pPr>
        <w:numPr>
          <w:ilvl w:val="0"/>
          <w:numId w:val="4"/>
        </w:numPr>
        <w:rPr>
          <w:szCs w:val="24"/>
        </w:rPr>
      </w:pPr>
      <w:r w:rsidRPr="00C44127">
        <w:rPr>
          <w:szCs w:val="24"/>
        </w:rPr>
        <w:t xml:space="preserve">Point attributes are decoded from one ADU and zero or more DADUs as specified by </w:t>
      </w:r>
      <w:r w:rsidR="00625098">
        <w:rPr>
          <w:szCs w:val="24"/>
        </w:rPr>
        <w:fldChar w:fldCharType="begin"/>
      </w:r>
      <w:r w:rsidR="00625098">
        <w:rPr>
          <w:szCs w:val="24"/>
        </w:rPr>
        <w:instrText xml:space="preserve"> REF _Ref178321522 \r \h </w:instrText>
      </w:r>
      <w:r w:rsidR="00625098">
        <w:rPr>
          <w:szCs w:val="24"/>
        </w:rPr>
      </w:r>
      <w:r w:rsidR="00625098">
        <w:rPr>
          <w:szCs w:val="24"/>
        </w:rPr>
        <w:fldChar w:fldCharType="separate"/>
      </w:r>
      <w:r w:rsidR="00625098">
        <w:rPr>
          <w:szCs w:val="24"/>
        </w:rPr>
        <w:t>E.4.2.4</w:t>
      </w:r>
      <w:r w:rsidR="00625098">
        <w:rPr>
          <w:szCs w:val="24"/>
        </w:rPr>
        <w:fldChar w:fldCharType="end"/>
      </w:r>
      <w:r w:rsidRPr="00C44127">
        <w:rPr>
          <w:szCs w:val="24"/>
        </w:rPr>
        <w:t xml:space="preserve">. The ADU and DADUs shall be decoded after decoding of the GDU and DGDUs those are indicated by the identical pair of subgroup index </w:t>
      </w:r>
      <w:r w:rsidRPr="008866D0">
        <w:rPr>
          <w:rStyle w:val="Synvarinline"/>
        </w:rPr>
        <w:t>layer_group_id</w:t>
      </w:r>
      <w:r w:rsidRPr="00C44127">
        <w:rPr>
          <w:rStyle w:val="Synboldinline"/>
          <w:b w:val="0"/>
          <w:color w:val="auto"/>
        </w:rPr>
        <w:t xml:space="preserve"> and </w:t>
      </w:r>
      <w:r w:rsidRPr="008866D0">
        <w:rPr>
          <w:rStyle w:val="Synvarinline"/>
        </w:rPr>
        <w:t>subgroup_id</w:t>
      </w:r>
      <w:r w:rsidRPr="00C44127">
        <w:rPr>
          <w:rStyle w:val="Synboldinline"/>
          <w:b w:val="0"/>
          <w:color w:val="auto"/>
        </w:rPr>
        <w:t>.</w:t>
      </w:r>
    </w:p>
    <w:p w14:paraId="67151332" w14:textId="77777777" w:rsidR="008E0982" w:rsidRPr="00FA27F4" w:rsidRDefault="008E0982" w:rsidP="008E0982">
      <w:pPr>
        <w:numPr>
          <w:ilvl w:val="0"/>
          <w:numId w:val="4"/>
        </w:numPr>
        <w:rPr>
          <w:rFonts w:eastAsia="Malgun Gothic"/>
          <w:lang w:eastAsia="ko-KR"/>
        </w:rPr>
      </w:pPr>
      <w:r w:rsidRPr="00FA27F4">
        <w:rPr>
          <w:szCs w:val="24"/>
        </w:rPr>
        <w:t xml:space="preserve">The decoded point positions are offset and the output point count incremented as specified by </w:t>
      </w:r>
      <w:r w:rsidRPr="00FA27F4">
        <w:rPr>
          <w:szCs w:val="24"/>
        </w:rPr>
        <w:fldChar w:fldCharType="begin" w:fldLock="1"/>
      </w:r>
      <w:r w:rsidRPr="00FA27F4">
        <w:rPr>
          <w:szCs w:val="24"/>
        </w:rPr>
        <w:instrText xml:space="preserve"> REF _Ref87868215 \r \h  \* MERGEFORMAT </w:instrText>
      </w:r>
      <w:r w:rsidRPr="00FA27F4">
        <w:rPr>
          <w:szCs w:val="24"/>
        </w:rPr>
      </w:r>
      <w:r w:rsidRPr="00FA27F4">
        <w:rPr>
          <w:szCs w:val="24"/>
        </w:rPr>
        <w:fldChar w:fldCharType="separate"/>
      </w:r>
      <w:r w:rsidRPr="00FA27F4">
        <w:rPr>
          <w:szCs w:val="24"/>
        </w:rPr>
        <w:t>8.3.6</w:t>
      </w:r>
      <w:r w:rsidRPr="00FA27F4">
        <w:rPr>
          <w:szCs w:val="24"/>
        </w:rPr>
        <w:fldChar w:fldCharType="end"/>
      </w:r>
      <w:r w:rsidRPr="00FA27F4">
        <w:rPr>
          <w:szCs w:val="24"/>
        </w:rPr>
        <w:t>.</w:t>
      </w:r>
    </w:p>
    <w:p w14:paraId="2E8E5495" w14:textId="6B3DB4B7" w:rsidR="008E0982" w:rsidRPr="009C2A37" w:rsidRDefault="008E0982" w:rsidP="000D51FB">
      <w:pPr>
        <w:pStyle w:val="a4"/>
      </w:pPr>
      <w:r w:rsidRPr="000D51FB">
        <w:t>State</w:t>
      </w:r>
      <w:r w:rsidRPr="00B06672">
        <w:rPr>
          <w:lang w:eastAsia="ko-KR"/>
        </w:rPr>
        <w:t xml:space="preserve"> variables</w:t>
      </w:r>
      <w:r>
        <w:t xml:space="preserve"> </w:t>
      </w:r>
      <w:r>
        <w:fldChar w:fldCharType="begin" w:fldLock="1"/>
      </w:r>
      <w:r>
        <w:rPr>
          <w:rStyle w:val="HdgMarker"/>
        </w:rPr>
        <w:instrText>Q</w:instrText>
      </w:r>
      <w:r>
        <w:instrText>UOTE "" \* Charformat</w:instrText>
      </w:r>
      <w:r>
        <w:fldChar w:fldCharType="end"/>
      </w:r>
    </w:p>
    <w:p w14:paraId="254FB5CB" w14:textId="77777777" w:rsidR="008E0982" w:rsidRPr="00C44127" w:rsidRDefault="008E0982" w:rsidP="008E0982">
      <w:pPr>
        <w:pStyle w:val="NormalKWN"/>
        <w:rPr>
          <w:lang w:eastAsia="ja-JP"/>
        </w:rPr>
      </w:pPr>
      <w:r>
        <w:rPr>
          <w:rFonts w:eastAsia="Malgun Gothic" w:hint="eastAsia"/>
          <w:lang w:eastAsia="ko-KR"/>
        </w:rPr>
        <w:t xml:space="preserve">FGS </w:t>
      </w:r>
      <w:r w:rsidRPr="00C44127">
        <w:rPr>
          <w:lang w:eastAsia="ja-JP"/>
        </w:rPr>
        <w:t>decoding is specified in terms of the following state variables:</w:t>
      </w:r>
    </w:p>
    <w:p w14:paraId="7DFDE22B" w14:textId="77777777" w:rsidR="008E0982" w:rsidRPr="00C44127" w:rsidRDefault="008E0982" w:rsidP="008E0982">
      <w:pPr>
        <w:pStyle w:val="Itemize1G-PCC"/>
        <w:rPr>
          <w:lang w:eastAsia="ja-JP"/>
        </w:rPr>
      </w:pPr>
      <w:r w:rsidRPr="00C44127">
        <w:rPr>
          <w:lang w:eastAsia="ja-JP"/>
        </w:rPr>
        <w:t xml:space="preserve">The variable </w:t>
      </w:r>
      <w:r w:rsidRPr="00C44127">
        <w:fldChar w:fldCharType="begin"/>
      </w:r>
      <w:r w:rsidRPr="00C44127">
        <w:instrText xml:space="preserve">XE </w:instrText>
      </w:r>
      <w:r w:rsidRPr="00C44127">
        <w:rPr>
          <w:rStyle w:val="VarNinline"/>
        </w:rPr>
        <w:instrText>PointCnt</w:instrText>
      </w:r>
      <w:r w:rsidRPr="00C44127">
        <w:instrText xml:space="preserve"> \t "</w:instrText>
      </w:r>
      <w:r w:rsidRPr="00C44127">
        <w:fldChar w:fldCharType="begin" w:fldLock="1"/>
      </w:r>
      <w:r w:rsidRPr="00C44127">
        <w:instrText>STYLEREF HdgMarker \w</w:instrText>
      </w:r>
      <w:r w:rsidRPr="00C44127">
        <w:fldChar w:fldCharType="separate"/>
      </w:r>
      <w:r w:rsidRPr="00C44127">
        <w:rPr>
          <w:noProof/>
        </w:rPr>
        <w:instrText>8.3.2</w:instrText>
      </w:r>
      <w:r w:rsidRPr="00C44127">
        <w:fldChar w:fldCharType="end"/>
      </w:r>
      <w:r w:rsidRPr="00C44127">
        <w:instrText>"</w:instrText>
      </w:r>
      <w:r w:rsidRPr="00C44127">
        <w:fldChar w:fldCharType="end"/>
      </w:r>
      <w:r w:rsidRPr="00C44127">
        <w:rPr>
          <w:rStyle w:val="VarNinline"/>
        </w:rPr>
        <w:t>startDepth</w:t>
      </w:r>
      <w:r w:rsidRPr="00C44127">
        <w:rPr>
          <w:lang w:eastAsia="ja-JP"/>
        </w:rPr>
        <w:t xml:space="preserve">, a start depth of tree level </w:t>
      </w:r>
      <w:r w:rsidRPr="001B4C3A">
        <w:rPr>
          <w:lang w:eastAsia="ja-JP"/>
        </w:rPr>
        <w:t>in a data unit</w:t>
      </w:r>
    </w:p>
    <w:p w14:paraId="0FDA7905" w14:textId="77777777" w:rsidR="008E0982" w:rsidRPr="008866D0" w:rsidRDefault="008E0982" w:rsidP="008E0982">
      <w:pPr>
        <w:pStyle w:val="Itemize1G-PCC"/>
        <w:rPr>
          <w:lang w:eastAsia="ja-JP"/>
        </w:rPr>
      </w:pPr>
      <w:r w:rsidRPr="00C44127">
        <w:rPr>
          <w:lang w:eastAsia="ja-JP"/>
        </w:rPr>
        <w:t xml:space="preserve">The variable </w:t>
      </w:r>
      <w:r w:rsidRPr="00C44127">
        <w:rPr>
          <w:i/>
          <w:color w:val="ED7D31" w:themeColor="accent2"/>
          <w:lang w:eastAsia="ja-JP"/>
        </w:rPr>
        <w:t>endDepth</w:t>
      </w:r>
      <w:r w:rsidRPr="00C44127">
        <w:rPr>
          <w:lang w:eastAsia="ja-JP"/>
        </w:rPr>
        <w:t>, a end depth of tree level in a data unit</w:t>
      </w:r>
    </w:p>
    <w:p w14:paraId="4B616FC9" w14:textId="394ACEF6" w:rsidR="008E0982" w:rsidRPr="009C2A37" w:rsidRDefault="006F6006" w:rsidP="000D51FB">
      <w:pPr>
        <w:pStyle w:val="a4"/>
      </w:pPr>
      <w:bookmarkStart w:id="707" w:name="_Ref178321498"/>
      <w:r>
        <w:rPr>
          <w:rFonts w:hint="eastAsia"/>
          <w:lang w:eastAsia="ko-KR"/>
        </w:rPr>
        <w:t xml:space="preserve">FGS </w:t>
      </w:r>
      <w:r w:rsidRPr="000D51FB">
        <w:t>g</w:t>
      </w:r>
      <w:r w:rsidR="008E0982" w:rsidRPr="000D51FB">
        <w:t>eometry</w:t>
      </w:r>
      <w:r w:rsidR="008E0982">
        <w:rPr>
          <w:rFonts w:hint="eastAsia"/>
          <w:lang w:eastAsia="ko-KR"/>
        </w:rPr>
        <w:t xml:space="preserve"> decoding process</w:t>
      </w:r>
      <w:bookmarkEnd w:id="707"/>
      <w:r w:rsidR="008E0982">
        <w:fldChar w:fldCharType="begin" w:fldLock="1"/>
      </w:r>
      <w:r w:rsidR="008E0982">
        <w:rPr>
          <w:rStyle w:val="HdgMarker"/>
        </w:rPr>
        <w:instrText>Q</w:instrText>
      </w:r>
      <w:r w:rsidR="008E0982">
        <w:instrText>UOTE "" \* Charformat</w:instrText>
      </w:r>
      <w:r w:rsidR="008E0982">
        <w:fldChar w:fldCharType="end"/>
      </w:r>
    </w:p>
    <w:p w14:paraId="740A49FC" w14:textId="77777777" w:rsidR="008E0982" w:rsidRPr="00C44127" w:rsidRDefault="008E0982" w:rsidP="008E0982">
      <w:r w:rsidRPr="00C44127">
        <w:t xml:space="preserve">The GDU shall be decoded before all of the DGDUs in a slice. DGDUs of child subgroups shall be decoded after DGDU of the parent subgroup. </w:t>
      </w:r>
    </w:p>
    <w:p w14:paraId="49C52BD4" w14:textId="77777777" w:rsidR="008E0982" w:rsidRDefault="008E0982" w:rsidP="008E0982">
      <w:pPr>
        <w:rPr>
          <w:rStyle w:val="Exprinline"/>
          <w:rFonts w:eastAsia="Malgun Gothic"/>
          <w:color w:val="auto"/>
          <w:lang w:eastAsia="ko-KR"/>
        </w:rPr>
      </w:pPr>
      <w:r w:rsidRPr="00C44127">
        <w:rPr>
          <w:rFonts w:eastAsia="Malgun Gothic" w:hint="eastAsia"/>
          <w:lang w:eastAsia="ko-KR"/>
        </w:rPr>
        <w:t>W</w:t>
      </w:r>
      <w:r w:rsidRPr="00C44127">
        <w:rPr>
          <w:rFonts w:eastAsia="Malgun Gothic"/>
          <w:lang w:eastAsia="ko-KR"/>
        </w:rPr>
        <w:t xml:space="preserve">hen decoding a GDU, </w:t>
      </w:r>
      <w:r w:rsidRPr="00C44127">
        <w:rPr>
          <w:rStyle w:val="VarNinline"/>
        </w:rPr>
        <w:t>startDepth</w:t>
      </w:r>
      <w:r w:rsidRPr="00C44127">
        <w:rPr>
          <w:rStyle w:val="Exprinline"/>
        </w:rPr>
        <w:t xml:space="preserve"> </w:t>
      </w:r>
      <w:r w:rsidRPr="00C44127">
        <w:rPr>
          <w:rStyle w:val="Exprinline"/>
          <w:color w:val="auto"/>
        </w:rPr>
        <w:t xml:space="preserve">and </w:t>
      </w:r>
      <w:r w:rsidRPr="00C44127">
        <w:rPr>
          <w:rStyle w:val="Exprinline"/>
        </w:rPr>
        <w:t> </w:t>
      </w:r>
      <w:r w:rsidRPr="00C44127">
        <w:rPr>
          <w:rStyle w:val="VarNinline"/>
        </w:rPr>
        <w:t xml:space="preserve">endDepth </w:t>
      </w:r>
      <w:r w:rsidRPr="00C44127">
        <w:rPr>
          <w:rStyle w:val="VarNinline"/>
          <w:i w:val="0"/>
          <w:color w:val="auto"/>
        </w:rPr>
        <w:t>are set to 0 and</w:t>
      </w:r>
      <w:r w:rsidRPr="00C44127">
        <w:rPr>
          <w:rStyle w:val="VarNinline"/>
          <w:color w:val="auto"/>
        </w:rPr>
        <w:t xml:space="preserve"> </w:t>
      </w:r>
      <w:r w:rsidRPr="00E050EB">
        <w:rPr>
          <w:rStyle w:val="VarNinline"/>
          <w:i w:val="0"/>
          <w:color w:val="auto"/>
        </w:rPr>
        <w:t>(</w:t>
      </w:r>
      <w:r w:rsidRPr="008866D0">
        <w:rPr>
          <w:rStyle w:val="Synvarinline"/>
        </w:rPr>
        <w:t>num_layers_minus1</w:t>
      </w:r>
      <w:r w:rsidRPr="00C44127">
        <w:rPr>
          <w:rStyle w:val="Exprinline"/>
        </w:rPr>
        <w:t xml:space="preserve">[ 0] </w:t>
      </w:r>
      <w:r>
        <w:rPr>
          <w:rStyle w:val="Exprinline"/>
          <w:color w:val="auto"/>
        </w:rPr>
        <w:t xml:space="preserve">+ </w:t>
      </w:r>
      <w:r w:rsidRPr="00C44127">
        <w:rPr>
          <w:rStyle w:val="Exprinline"/>
          <w:color w:val="auto"/>
        </w:rPr>
        <w:t>1</w:t>
      </w:r>
      <w:r>
        <w:rPr>
          <w:rStyle w:val="Exprinline"/>
          <w:color w:val="auto"/>
        </w:rPr>
        <w:t>)</w:t>
      </w:r>
      <w:r w:rsidRPr="00C44127">
        <w:rPr>
          <w:rStyle w:val="Exprinline"/>
          <w:color w:val="auto"/>
        </w:rPr>
        <w:t xml:space="preserve">, respectively. </w:t>
      </w:r>
    </w:p>
    <w:p w14:paraId="2C2F316B" w14:textId="77777777" w:rsidR="008E0982" w:rsidRPr="00C44127" w:rsidRDefault="008E0982" w:rsidP="008E0982">
      <w:pPr>
        <w:rPr>
          <w:rStyle w:val="Synboldinline"/>
          <w:b w:val="0"/>
          <w:color w:val="auto"/>
        </w:rPr>
      </w:pPr>
      <w:r w:rsidRPr="00C44127">
        <w:rPr>
          <w:rFonts w:eastAsia="Malgun Gothic"/>
          <w:lang w:eastAsia="ko-KR"/>
        </w:rPr>
        <w:t xml:space="preserve">When decoding </w:t>
      </w:r>
      <w:r w:rsidRPr="00C44127">
        <w:rPr>
          <w:rFonts w:eastAsia="Malgun Gothic" w:hint="eastAsia"/>
          <w:lang w:eastAsia="ko-KR"/>
        </w:rPr>
        <w:t xml:space="preserve">a DGDU, </w:t>
      </w:r>
      <w:r w:rsidRPr="00C44127">
        <w:rPr>
          <w:rStyle w:val="VarNinline"/>
        </w:rPr>
        <w:t>startDepth</w:t>
      </w:r>
      <w:r w:rsidRPr="00C44127">
        <w:rPr>
          <w:rStyle w:val="Exprinline"/>
        </w:rPr>
        <w:t xml:space="preserve"> </w:t>
      </w:r>
      <w:r w:rsidRPr="00C44127">
        <w:rPr>
          <w:rStyle w:val="Exprinline"/>
          <w:color w:val="auto"/>
        </w:rPr>
        <w:t xml:space="preserve">is </w:t>
      </w:r>
      <w:r w:rsidRPr="00C44127">
        <w:rPr>
          <w:rStyle w:val="VarNinline"/>
          <w:i w:val="0"/>
          <w:color w:val="auto"/>
        </w:rPr>
        <w:t xml:space="preserve">set to accumulated values of </w:t>
      </w:r>
      <w:r>
        <w:rPr>
          <w:rStyle w:val="VarNinline"/>
          <w:i w:val="0"/>
          <w:color w:val="auto"/>
        </w:rPr>
        <w:t>(</w:t>
      </w:r>
      <w:r w:rsidRPr="008866D0">
        <w:rPr>
          <w:rStyle w:val="Synvarinline"/>
        </w:rPr>
        <w:t>num_layers_minus1</w:t>
      </w:r>
      <w:r w:rsidRPr="00C44127">
        <w:rPr>
          <w:rStyle w:val="Exprinline"/>
        </w:rPr>
        <w:t>[ </w:t>
      </w:r>
      <w:r w:rsidRPr="00C44127">
        <w:rPr>
          <w:rStyle w:val="Var1inline"/>
        </w:rPr>
        <w:t>𝑘</w:t>
      </w:r>
      <w:r w:rsidRPr="00C44127">
        <w:rPr>
          <w:rStyle w:val="Exprinline"/>
        </w:rPr>
        <w:t xml:space="preserve"> ] </w:t>
      </w:r>
      <w:r>
        <w:rPr>
          <w:rStyle w:val="Exprinline"/>
          <w:color w:val="auto"/>
        </w:rPr>
        <w:t>+</w:t>
      </w:r>
      <w:r w:rsidRPr="00C44127">
        <w:rPr>
          <w:rStyle w:val="Exprinline"/>
          <w:color w:val="auto"/>
        </w:rPr>
        <w:t xml:space="preserve"> 1</w:t>
      </w:r>
      <w:r>
        <w:rPr>
          <w:rStyle w:val="Exprinline"/>
          <w:color w:val="auto"/>
        </w:rPr>
        <w:t>)</w:t>
      </w:r>
      <w:r w:rsidRPr="00C44127">
        <w:rPr>
          <w:rStyle w:val="Exprinline"/>
        </w:rPr>
        <w:t xml:space="preserve"> </w:t>
      </w:r>
      <w:r w:rsidRPr="00C44127">
        <w:rPr>
          <w:rStyle w:val="Exprinline"/>
          <w:color w:val="auto"/>
        </w:rPr>
        <w:t xml:space="preserve">where </w:t>
      </w:r>
      <w:r w:rsidRPr="00C44127">
        <w:rPr>
          <w:rStyle w:val="Var1inline"/>
        </w:rPr>
        <w:t>𝑘</w:t>
      </w:r>
      <w:r w:rsidRPr="00C44127">
        <w:rPr>
          <w:rStyle w:val="Exprinline"/>
          <w:color w:val="auto"/>
        </w:rPr>
        <w:t xml:space="preserve"> is in the range of 0 .. </w:t>
      </w:r>
      <w:r w:rsidRPr="008866D0">
        <w:rPr>
          <w:rStyle w:val="Synvarinline"/>
        </w:rPr>
        <w:t>layer_group_id</w:t>
      </w:r>
      <w:r w:rsidRPr="00C44127">
        <w:rPr>
          <w:rStyle w:val="Synboldinline"/>
          <w:b w:val="0"/>
          <w:color w:val="auto"/>
        </w:rPr>
        <w:t xml:space="preserve"> – 1. </w:t>
      </w:r>
      <w:r w:rsidRPr="00C44127">
        <w:rPr>
          <w:rStyle w:val="Exprinline"/>
        </w:rPr>
        <w:t> </w:t>
      </w:r>
      <w:r w:rsidRPr="00C44127">
        <w:rPr>
          <w:rStyle w:val="VarNinline"/>
        </w:rPr>
        <w:t xml:space="preserve">endDepth </w:t>
      </w:r>
      <w:r w:rsidRPr="00C44127">
        <w:rPr>
          <w:rStyle w:val="VarNinline"/>
          <w:i w:val="0"/>
          <w:color w:val="auto"/>
        </w:rPr>
        <w:t xml:space="preserve">is set to accumulated value of </w:t>
      </w:r>
      <w:r>
        <w:rPr>
          <w:rStyle w:val="VarNinline"/>
          <w:i w:val="0"/>
          <w:color w:val="auto"/>
        </w:rPr>
        <w:t>(</w:t>
      </w:r>
      <w:r w:rsidRPr="008866D0">
        <w:rPr>
          <w:rStyle w:val="Synvarinline"/>
        </w:rPr>
        <w:t>num_layers_minus1</w:t>
      </w:r>
      <w:r w:rsidRPr="00C44127">
        <w:rPr>
          <w:rStyle w:val="Exprinline"/>
        </w:rPr>
        <w:t>[ </w:t>
      </w:r>
      <w:r w:rsidRPr="00C44127">
        <w:rPr>
          <w:rStyle w:val="Var1inline"/>
        </w:rPr>
        <w:t>𝑘</w:t>
      </w:r>
      <w:r w:rsidRPr="00C44127">
        <w:rPr>
          <w:rStyle w:val="Exprinline"/>
        </w:rPr>
        <w:t xml:space="preserve"> ] </w:t>
      </w:r>
      <w:r>
        <w:rPr>
          <w:rStyle w:val="Exprinline"/>
          <w:color w:val="auto"/>
        </w:rPr>
        <w:t>+</w:t>
      </w:r>
      <w:r w:rsidRPr="00C44127">
        <w:rPr>
          <w:rStyle w:val="Exprinline"/>
          <w:color w:val="auto"/>
        </w:rPr>
        <w:t xml:space="preserve"> 1</w:t>
      </w:r>
      <w:r>
        <w:rPr>
          <w:rStyle w:val="Exprinline"/>
          <w:color w:val="auto"/>
        </w:rPr>
        <w:t>)</w:t>
      </w:r>
      <w:r w:rsidRPr="00C44127">
        <w:rPr>
          <w:rStyle w:val="Exprinline"/>
        </w:rPr>
        <w:t xml:space="preserve"> </w:t>
      </w:r>
      <w:r w:rsidRPr="00C44127">
        <w:rPr>
          <w:rStyle w:val="Exprinline"/>
          <w:color w:val="auto"/>
        </w:rPr>
        <w:t xml:space="preserve">where </w:t>
      </w:r>
      <w:r w:rsidRPr="00C44127">
        <w:rPr>
          <w:rStyle w:val="Var1inline"/>
        </w:rPr>
        <w:t>𝑘</w:t>
      </w:r>
      <w:r w:rsidRPr="00C44127">
        <w:rPr>
          <w:rStyle w:val="Exprinline"/>
          <w:color w:val="auto"/>
        </w:rPr>
        <w:t xml:space="preserve"> is in the range of 0 .. </w:t>
      </w:r>
      <w:r w:rsidRPr="008866D0">
        <w:rPr>
          <w:rStyle w:val="Synvarinline"/>
        </w:rPr>
        <w:t>layer_group_id</w:t>
      </w:r>
      <w:r w:rsidRPr="00C44127">
        <w:rPr>
          <w:rStyle w:val="Synboldinline"/>
          <w:b w:val="0"/>
          <w:color w:val="auto"/>
        </w:rPr>
        <w:t xml:space="preserve">. </w:t>
      </w:r>
    </w:p>
    <w:p w14:paraId="2987A1B3" w14:textId="77777777" w:rsidR="008E0982" w:rsidRDefault="008E0982" w:rsidP="008E0982">
      <w:r w:rsidRPr="00C44127">
        <w:t xml:space="preserve">The expression </w:t>
      </w:r>
      <w:r w:rsidRPr="00C44127">
        <w:rPr>
          <w:rStyle w:val="ExprNameinline"/>
        </w:rPr>
        <w:t>SubgroupNodePos</w:t>
      </w:r>
      <w:r w:rsidRPr="00C44127">
        <w:rPr>
          <w:rStyle w:val="Exprinline"/>
        </w:rPr>
        <w:t>[ </w:t>
      </w:r>
      <w:r w:rsidRPr="00C44127">
        <w:rPr>
          <w:rStyle w:val="VarNinline"/>
        </w:rPr>
        <w:t>layerGroupIdx</w:t>
      </w:r>
      <w:r w:rsidRPr="00C44127">
        <w:rPr>
          <w:rStyle w:val="Exprinline"/>
        </w:rPr>
        <w:t> ][ </w:t>
      </w:r>
      <w:r w:rsidRPr="00C44127">
        <w:rPr>
          <w:rStyle w:val="VarNinline"/>
        </w:rPr>
        <w:t>subgroupIdx</w:t>
      </w:r>
      <w:r w:rsidRPr="00C44127">
        <w:rPr>
          <w:rStyle w:val="Exprinline"/>
        </w:rPr>
        <w:t> ][ </w:t>
      </w:r>
      <w:r>
        <w:rPr>
          <w:rStyle w:val="VarNinline"/>
        </w:rPr>
        <w:t>node</w:t>
      </w:r>
      <w:r w:rsidRPr="00C44127">
        <w:rPr>
          <w:rStyle w:val="VarNinline"/>
        </w:rPr>
        <w:t>Idx</w:t>
      </w:r>
      <w:r w:rsidRPr="00C44127">
        <w:rPr>
          <w:rStyle w:val="Exprinline"/>
        </w:rPr>
        <w:t> ][ </w:t>
      </w:r>
      <w:r w:rsidRPr="00C44127">
        <w:rPr>
          <w:rStyle w:val="Var1inline"/>
        </w:rPr>
        <w:t>𝑘</w:t>
      </w:r>
      <w:r w:rsidRPr="00C44127">
        <w:rPr>
          <w:rStyle w:val="Exprinline"/>
        </w:rPr>
        <w:t xml:space="preserve"> ] </w:t>
      </w:r>
      <w:r w:rsidRPr="00C44127">
        <w:t xml:space="preserve">is an alias into the nodes </w:t>
      </w:r>
      <w:r>
        <w:t xml:space="preserve">at </w:t>
      </w:r>
      <w:r w:rsidRPr="000D51FB">
        <w:rPr>
          <w:rStyle w:val="VarNinline"/>
        </w:rPr>
        <w:t>endDepth</w:t>
      </w:r>
      <w:r>
        <w:t>-th</w:t>
      </w:r>
      <w:r w:rsidRPr="00C44127">
        <w:t xml:space="preserve"> depth of a subgroup </w:t>
      </w:r>
      <w:r>
        <w:t>identified by</w:t>
      </w:r>
      <w:r w:rsidRPr="00C44127">
        <w:t xml:space="preserve"> </w:t>
      </w:r>
      <w:r w:rsidRPr="00C44127">
        <w:rPr>
          <w:rStyle w:val="VarNinline"/>
        </w:rPr>
        <w:t>layerGroupIdx</w:t>
      </w:r>
      <w:r w:rsidRPr="00C44127">
        <w:t xml:space="preserve"> and </w:t>
      </w:r>
      <w:r w:rsidRPr="00C44127">
        <w:rPr>
          <w:rStyle w:val="VarNinline"/>
        </w:rPr>
        <w:t>subgroupIdx</w:t>
      </w:r>
      <w:r w:rsidRPr="000D51FB">
        <w:t>, where</w:t>
      </w:r>
      <w:r>
        <w:rPr>
          <w:rStyle w:val="VarNinline"/>
        </w:rPr>
        <w:t xml:space="preserve"> </w:t>
      </w:r>
      <w:r w:rsidRPr="00C44127">
        <w:rPr>
          <w:rStyle w:val="VarNinline"/>
        </w:rPr>
        <w:t>layerGroupIdx</w:t>
      </w:r>
      <w:r w:rsidRPr="000D51FB">
        <w:t xml:space="preserve"> is equal to</w:t>
      </w:r>
      <w:r w:rsidRPr="007E742A">
        <w:rPr>
          <w:rStyle w:val="VarNinline"/>
          <w:i w:val="0"/>
        </w:rPr>
        <w:t xml:space="preserve"> </w:t>
      </w:r>
      <w:r w:rsidRPr="000D51FB">
        <w:rPr>
          <w:rStyle w:val="Synvarinline"/>
        </w:rPr>
        <w:t>layer_group_id</w:t>
      </w:r>
      <w:r w:rsidRPr="007E742A">
        <w:rPr>
          <w:rStyle w:val="VarNinline"/>
          <w:i w:val="0"/>
        </w:rPr>
        <w:t xml:space="preserve"> </w:t>
      </w:r>
      <w:r w:rsidRPr="000D51FB">
        <w:t>and</w:t>
      </w:r>
      <w:r w:rsidRPr="007E742A">
        <w:rPr>
          <w:rStyle w:val="VarNinline"/>
        </w:rPr>
        <w:t xml:space="preserve"> </w:t>
      </w:r>
      <w:r w:rsidRPr="00C44127">
        <w:rPr>
          <w:rStyle w:val="VarNinline"/>
        </w:rPr>
        <w:t>subgroupIdx</w:t>
      </w:r>
      <w:r>
        <w:rPr>
          <w:rStyle w:val="VarNinline"/>
        </w:rPr>
        <w:t xml:space="preserve"> </w:t>
      </w:r>
      <w:r w:rsidRPr="000D51FB">
        <w:t>is equal to</w:t>
      </w:r>
      <w:r w:rsidRPr="007E742A">
        <w:rPr>
          <w:rStyle w:val="VarNinline"/>
          <w:i w:val="0"/>
        </w:rPr>
        <w:t xml:space="preserve"> </w:t>
      </w:r>
      <w:r w:rsidRPr="000D51FB">
        <w:rPr>
          <w:rStyle w:val="Synvarinline"/>
        </w:rPr>
        <w:t>subgroup_id</w:t>
      </w:r>
      <w:r w:rsidRPr="007E742A">
        <w:rPr>
          <w:rStyle w:val="Synboldinline"/>
          <w:b w:val="0"/>
          <w:color w:val="auto"/>
        </w:rPr>
        <w:t>.</w:t>
      </w:r>
      <w:r w:rsidRPr="007E742A">
        <w:t xml:space="preserve"> </w:t>
      </w:r>
    </w:p>
    <w:p w14:paraId="535322F9" w14:textId="3D4BBD15" w:rsidR="008E0982" w:rsidRPr="00C44127" w:rsidRDefault="008E0982" w:rsidP="008E0982">
      <w:pPr>
        <w:pStyle w:val="Code"/>
        <w:ind w:leftChars="82" w:left="180"/>
        <w:rPr>
          <w:rFonts w:eastAsia="Malgun Gothic"/>
          <w:szCs w:val="24"/>
          <w:lang w:eastAsia="ko-KR"/>
        </w:rPr>
      </w:pPr>
      <w:r w:rsidRPr="00C44127">
        <w:t>SubgroupNodePos[layerGroupIdx</w:t>
      </w:r>
      <w:r w:rsidRPr="00C44127">
        <w:rPr>
          <w:rFonts w:ascii="Cambria Math" w:hAnsi="Cambria Math" w:cs="Cambria Math"/>
        </w:rPr>
        <w:t> </w:t>
      </w:r>
      <w:r w:rsidRPr="00C44127">
        <w:t>][</w:t>
      </w:r>
      <w:r w:rsidRPr="00C44127">
        <w:rPr>
          <w:rFonts w:ascii="Cambria Math" w:hAnsi="Cambria Math" w:cs="Cambria Math"/>
        </w:rPr>
        <w:t> </w:t>
      </w:r>
      <w:r w:rsidRPr="00C44127">
        <w:t>subgroupIdx</w:t>
      </w:r>
      <w:r w:rsidRPr="00C44127">
        <w:rPr>
          <w:rFonts w:ascii="Cambria Math" w:hAnsi="Cambria Math" w:cs="Cambria Math"/>
        </w:rPr>
        <w:t> ]</w:t>
      </w:r>
      <w:r w:rsidRPr="00C44127">
        <w:t>[</w:t>
      </w:r>
      <w:r>
        <w:t>nodeIdx</w:t>
      </w:r>
      <w:r w:rsidRPr="00C44127">
        <w:t xml:space="preserve">][k] </w:t>
      </w:r>
      <w:r>
        <w:t>:</w:t>
      </w:r>
      <w:r w:rsidRPr="00C44127">
        <w:t>= OccNodeLoc[</w:t>
      </w:r>
      <w:r w:rsidRPr="00C44127">
        <w:rPr>
          <w:rFonts w:ascii="Cambria Math" w:hAnsi="Cambria Math" w:cs="Cambria Math"/>
        </w:rPr>
        <w:t> </w:t>
      </w:r>
      <w:r w:rsidRPr="00C44127">
        <w:t>endDepth</w:t>
      </w:r>
      <w:r w:rsidRPr="00C44127">
        <w:rPr>
          <w:rFonts w:ascii="Cambria Math" w:hAnsi="Cambria Math" w:cs="Cambria Math"/>
        </w:rPr>
        <w:t> </w:t>
      </w:r>
      <w:r w:rsidRPr="00C44127">
        <w:t>][</w:t>
      </w:r>
      <w:r>
        <w:t>nodeIdx</w:t>
      </w:r>
      <w:r w:rsidRPr="00C44127">
        <w:t>][k]</w:t>
      </w:r>
    </w:p>
    <w:p w14:paraId="37718738" w14:textId="77777777" w:rsidR="008E0982" w:rsidRPr="00C44127" w:rsidRDefault="008E0982" w:rsidP="008E0982">
      <w:pPr>
        <w:rPr>
          <w:szCs w:val="24"/>
        </w:rPr>
      </w:pPr>
      <w:r w:rsidRPr="00C44127">
        <w:rPr>
          <w:szCs w:val="24"/>
        </w:rPr>
        <w:lastRenderedPageBreak/>
        <w:t xml:space="preserve">The expression </w:t>
      </w:r>
      <w:r w:rsidRPr="00C44127">
        <w:rPr>
          <w:rStyle w:val="ExprNameinline"/>
        </w:rPr>
        <w:t>SubgroupNodeCnt</w:t>
      </w:r>
      <w:r w:rsidRPr="00C44127">
        <w:rPr>
          <w:rStyle w:val="Exprinline"/>
        </w:rPr>
        <w:t>[ </w:t>
      </w:r>
      <w:r w:rsidRPr="00C44127">
        <w:rPr>
          <w:rStyle w:val="VarNinline"/>
        </w:rPr>
        <w:t>layerGroupIdx</w:t>
      </w:r>
      <w:r w:rsidRPr="00C44127">
        <w:rPr>
          <w:rStyle w:val="Exprinline"/>
        </w:rPr>
        <w:t> ][ </w:t>
      </w:r>
      <w:r w:rsidRPr="00C44127">
        <w:rPr>
          <w:rStyle w:val="VarNinline"/>
        </w:rPr>
        <w:t>subgroupIdx</w:t>
      </w:r>
      <w:r w:rsidRPr="00C44127">
        <w:rPr>
          <w:rStyle w:val="Exprinline"/>
        </w:rPr>
        <w:t xml:space="preserve"> ] </w:t>
      </w:r>
      <w:r w:rsidRPr="00C44127">
        <w:rPr>
          <w:szCs w:val="24"/>
        </w:rPr>
        <w:t xml:space="preserve">is an alias into the number of nodes </w:t>
      </w:r>
      <w:r>
        <w:t>at endDepth-th</w:t>
      </w:r>
      <w:r w:rsidRPr="00C44127">
        <w:t xml:space="preserve"> depth of </w:t>
      </w:r>
      <w:r w:rsidRPr="00C44127">
        <w:rPr>
          <w:szCs w:val="24"/>
        </w:rPr>
        <w:t>a subgroup</w:t>
      </w:r>
      <w:r w:rsidRPr="00C44127">
        <w:rPr>
          <w:rFonts w:ascii="Cambria Math" w:hAnsi="Cambria Math" w:cs="Cambria Math"/>
        </w:rPr>
        <w:t xml:space="preserve"> </w:t>
      </w:r>
      <w:r>
        <w:t>identified by</w:t>
      </w:r>
      <w:r w:rsidRPr="00C44127">
        <w:t xml:space="preserve"> </w:t>
      </w:r>
      <w:r w:rsidRPr="00C44127">
        <w:rPr>
          <w:rStyle w:val="VarNinline"/>
        </w:rPr>
        <w:t>layerGroupIdx</w:t>
      </w:r>
      <w:r w:rsidRPr="00C44127">
        <w:t xml:space="preserve"> and </w:t>
      </w:r>
      <w:r w:rsidRPr="00C44127">
        <w:rPr>
          <w:rStyle w:val="VarNinline"/>
        </w:rPr>
        <w:t>subgroupIdx</w:t>
      </w:r>
      <w:r w:rsidRPr="00C44127">
        <w:rPr>
          <w:rFonts w:ascii="Cambria Math" w:hAnsi="Cambria Math" w:cs="Cambria Math"/>
        </w:rPr>
        <w:t>.</w:t>
      </w:r>
    </w:p>
    <w:p w14:paraId="195D443D" w14:textId="1DA1A82C" w:rsidR="008E0982" w:rsidRPr="00C44127" w:rsidRDefault="008E0982" w:rsidP="008E0982">
      <w:pPr>
        <w:pStyle w:val="Code"/>
        <w:ind w:leftChars="82" w:left="180"/>
      </w:pPr>
      <w:r w:rsidRPr="00C44127">
        <w:t>SubgroupNodeCnt[layerGroupIdx</w:t>
      </w:r>
      <w:r w:rsidRPr="00C44127">
        <w:rPr>
          <w:rFonts w:ascii="Cambria Math" w:hAnsi="Cambria Math" w:cs="Cambria Math"/>
        </w:rPr>
        <w:t> </w:t>
      </w:r>
      <w:r w:rsidRPr="00C44127">
        <w:t>][</w:t>
      </w:r>
      <w:r w:rsidRPr="00C44127">
        <w:rPr>
          <w:rFonts w:ascii="Cambria Math" w:hAnsi="Cambria Math" w:cs="Cambria Math"/>
        </w:rPr>
        <w:t> </w:t>
      </w:r>
      <w:r w:rsidRPr="00C44127">
        <w:t>subgroupIdx</w:t>
      </w:r>
      <w:r w:rsidRPr="00C44127">
        <w:rPr>
          <w:rFonts w:ascii="Cambria Math" w:hAnsi="Cambria Math" w:cs="Cambria Math"/>
        </w:rPr>
        <w:t> ]</w:t>
      </w:r>
      <w:r w:rsidRPr="00C44127">
        <w:t xml:space="preserve"> </w:t>
      </w:r>
      <w:r>
        <w:t>:</w:t>
      </w:r>
      <w:r w:rsidRPr="00C44127">
        <w:t>= OccNodeCnt</w:t>
      </w:r>
      <w:r>
        <w:t>[endDepth]</w:t>
      </w:r>
    </w:p>
    <w:p w14:paraId="2A0FAA49" w14:textId="28ABE335" w:rsidR="008E0982" w:rsidRPr="00C44127" w:rsidRDefault="008E0982" w:rsidP="008E0982">
      <w:pPr>
        <w:rPr>
          <w:szCs w:val="24"/>
        </w:rPr>
      </w:pPr>
      <w:r w:rsidRPr="00C44127">
        <w:rPr>
          <w:szCs w:val="24"/>
        </w:rPr>
        <w:t xml:space="preserve">The expression </w:t>
      </w:r>
      <w:r w:rsidRPr="00C44127">
        <w:rPr>
          <w:rStyle w:val="ExprNameinline"/>
        </w:rPr>
        <w:t>SubgroupBBoxMin</w:t>
      </w:r>
      <w:r w:rsidRPr="00C44127">
        <w:rPr>
          <w:rStyle w:val="Exprinline"/>
        </w:rPr>
        <w:t>[ </w:t>
      </w:r>
      <w:r w:rsidRPr="00C44127">
        <w:rPr>
          <w:rStyle w:val="VarNinline"/>
        </w:rPr>
        <w:t>layerGroupIdx</w:t>
      </w:r>
      <w:r w:rsidRPr="00C44127">
        <w:rPr>
          <w:rStyle w:val="Exprinline"/>
        </w:rPr>
        <w:t> ][ </w:t>
      </w:r>
      <w:r w:rsidRPr="00C44127">
        <w:rPr>
          <w:rStyle w:val="VarNinline"/>
        </w:rPr>
        <w:t>subgroupIdx</w:t>
      </w:r>
      <w:r w:rsidRPr="00C44127">
        <w:rPr>
          <w:rStyle w:val="Exprinline"/>
        </w:rPr>
        <w:t xml:space="preserve"> ] </w:t>
      </w:r>
      <w:r w:rsidRPr="00C44127">
        <w:rPr>
          <w:szCs w:val="24"/>
        </w:rPr>
        <w:t xml:space="preserve">and </w:t>
      </w:r>
      <w:r w:rsidRPr="00C44127">
        <w:rPr>
          <w:rStyle w:val="ExprNameinline"/>
        </w:rPr>
        <w:t xml:space="preserve">SubgroupBBoxMax </w:t>
      </w:r>
      <w:r w:rsidRPr="00C44127">
        <w:rPr>
          <w:rStyle w:val="Exprinline"/>
        </w:rPr>
        <w:t>[ </w:t>
      </w:r>
      <w:r w:rsidRPr="00C44127">
        <w:rPr>
          <w:rStyle w:val="VarNinline"/>
        </w:rPr>
        <w:t>layerGroupIdx</w:t>
      </w:r>
      <w:r w:rsidRPr="00C44127">
        <w:rPr>
          <w:rStyle w:val="Exprinline"/>
        </w:rPr>
        <w:t> ][ </w:t>
      </w:r>
      <w:r w:rsidRPr="00C44127">
        <w:rPr>
          <w:rStyle w:val="VarNinline"/>
        </w:rPr>
        <w:t>subgroupIdx</w:t>
      </w:r>
      <w:r w:rsidRPr="00C44127">
        <w:rPr>
          <w:rStyle w:val="Exprinline"/>
        </w:rPr>
        <w:t xml:space="preserve"> ] </w:t>
      </w:r>
      <w:r w:rsidRPr="00C44127">
        <w:rPr>
          <w:szCs w:val="24"/>
        </w:rPr>
        <w:t xml:space="preserve">are alias into the minimum and maximum point position of the bounding box of a subgroup </w:t>
      </w:r>
      <w:r>
        <w:t>identified</w:t>
      </w:r>
      <w:r w:rsidRPr="00C44127">
        <w:t xml:space="preserve"> by </w:t>
      </w:r>
      <w:r w:rsidRPr="00C44127">
        <w:rPr>
          <w:rStyle w:val="VarNinline"/>
        </w:rPr>
        <w:t>layerGroupIdx</w:t>
      </w:r>
      <w:r w:rsidRPr="00C44127">
        <w:t xml:space="preserve"> and </w:t>
      </w:r>
      <w:r w:rsidRPr="00C44127">
        <w:rPr>
          <w:rStyle w:val="VarNinline"/>
        </w:rPr>
        <w:t>subgroupIdx</w:t>
      </w:r>
      <w:r w:rsidRPr="00C44127">
        <w:rPr>
          <w:rStyle w:val="Synboldinline"/>
          <w:b w:val="0"/>
          <w:color w:val="auto"/>
        </w:rPr>
        <w:t>, respectively</w:t>
      </w:r>
      <w:r w:rsidRPr="00C44127">
        <w:rPr>
          <w:rFonts w:ascii="Cambria Math" w:hAnsi="Cambria Math" w:cs="Cambria Math"/>
        </w:rPr>
        <w:t>.</w:t>
      </w:r>
    </w:p>
    <w:p w14:paraId="360468FE" w14:textId="3E13EC6E" w:rsidR="008E0982" w:rsidRPr="00C44127" w:rsidRDefault="008E0982" w:rsidP="008E0982">
      <w:pPr>
        <w:pStyle w:val="Code"/>
        <w:ind w:leftChars="82" w:left="180"/>
        <w:rPr>
          <w:rFonts w:eastAsia="Malgun Gothic"/>
          <w:szCs w:val="24"/>
          <w:lang w:eastAsia="ko-KR"/>
        </w:rPr>
      </w:pPr>
      <w:r w:rsidRPr="00C44127">
        <w:t>SubgroupBBoxMin[layerGroupIdx][subgroupIdx][k] := subgroup_bbox_origin[k]</w:t>
      </w:r>
      <w:r w:rsidRPr="00C44127">
        <w:br/>
        <w:t>SubgroupBBoxMax[layerGroupIdx][subgroupIdx][k] := subgroup_bbox_origin[k] + subgroup_bbox_size[k]</w:t>
      </w:r>
    </w:p>
    <w:p w14:paraId="5DEC22B6" w14:textId="4390C388" w:rsidR="00D47F80" w:rsidRPr="00146DC7" w:rsidRDefault="00D47F80" w:rsidP="00D47F80">
      <w:pPr>
        <w:tabs>
          <w:tab w:val="clear" w:pos="403"/>
          <w:tab w:val="left" w:pos="794"/>
          <w:tab w:val="left" w:pos="1191"/>
          <w:tab w:val="left" w:pos="1588"/>
          <w:tab w:val="left" w:pos="1985"/>
        </w:tabs>
        <w:overflowPunct w:val="0"/>
        <w:adjustRightInd w:val="0"/>
        <w:textAlignment w:val="baseline"/>
        <w:rPr>
          <w:rFonts w:eastAsia="Malgun Gothic"/>
          <w:szCs w:val="20"/>
        </w:rPr>
      </w:pPr>
      <w:r w:rsidRPr="00146DC7">
        <w:rPr>
          <w:rFonts w:eastAsia="Malgun Gothic"/>
          <w:szCs w:val="20"/>
        </w:rPr>
        <w:t xml:space="preserve">The sparse array </w:t>
      </w:r>
      <w:r w:rsidRPr="00436DBE">
        <w:rPr>
          <w:rStyle w:val="ExprNameinline"/>
        </w:rPr>
        <w:t>SubgroupOccNeighPatEq0</w:t>
      </w:r>
      <w:r w:rsidRPr="00436DBE">
        <w:rPr>
          <w:rStyle w:val="Exprinline"/>
        </w:rPr>
        <w:t>[</w:t>
      </w:r>
      <w:r w:rsidRPr="00146DC7">
        <w:rPr>
          <w:rFonts w:ascii="Cambria Math" w:eastAsia="Malgun Gothic" w:hAnsi="Cambria Math"/>
          <w:noProof/>
          <w:color w:val="5B9BD5"/>
          <w:szCs w:val="20"/>
          <w:lang w:eastAsia="ja-JP"/>
        </w:rPr>
        <w:t> </w:t>
      </w:r>
      <w:r w:rsidRPr="00436DBE">
        <w:rPr>
          <w:rStyle w:val="VarNinline"/>
        </w:rPr>
        <w:t>C</w:t>
      </w:r>
      <w:r w:rsidR="00B548A4">
        <w:rPr>
          <w:rStyle w:val="VarNinline"/>
          <w:rFonts w:eastAsia="Malgun Gothic" w:hint="eastAsia"/>
          <w:lang w:eastAsia="ko-KR"/>
        </w:rPr>
        <w:t>urr</w:t>
      </w:r>
      <w:r w:rsidRPr="00436DBE">
        <w:rPr>
          <w:rStyle w:val="VarNinline"/>
        </w:rPr>
        <w:t>LayerGroupIdx</w:t>
      </w:r>
      <w:r w:rsidRPr="00146DC7">
        <w:rPr>
          <w:rFonts w:ascii="Cambria Math" w:eastAsia="Malgun Gothic" w:hAnsi="Cambria Math"/>
          <w:noProof/>
          <w:color w:val="5B9BD5"/>
          <w:szCs w:val="20"/>
          <w:lang w:eastAsia="ja-JP"/>
        </w:rPr>
        <w:t> </w:t>
      </w:r>
      <w:r w:rsidRPr="00436DBE">
        <w:rPr>
          <w:rStyle w:val="Exprinline"/>
        </w:rPr>
        <w:t>][</w:t>
      </w:r>
      <w:r w:rsidRPr="00146DC7">
        <w:rPr>
          <w:rFonts w:ascii="Cambria Math" w:eastAsia="Malgun Gothic" w:hAnsi="Cambria Math"/>
          <w:noProof/>
          <w:color w:val="5B9BD5"/>
          <w:szCs w:val="20"/>
          <w:lang w:eastAsia="ja-JP"/>
        </w:rPr>
        <w:t> </w:t>
      </w:r>
      <w:r w:rsidR="00B548A4" w:rsidRPr="00436DBE">
        <w:rPr>
          <w:rStyle w:val="VarNinline"/>
        </w:rPr>
        <w:t>C</w:t>
      </w:r>
      <w:r w:rsidR="00B548A4">
        <w:rPr>
          <w:rStyle w:val="VarNinline"/>
          <w:rFonts w:eastAsia="Malgun Gothic" w:hint="eastAsia"/>
          <w:lang w:eastAsia="ko-KR"/>
        </w:rPr>
        <w:t>urr</w:t>
      </w:r>
      <w:r w:rsidRPr="00436DBE">
        <w:rPr>
          <w:rStyle w:val="VarNinline"/>
        </w:rPr>
        <w:t>SubgroupIdx</w:t>
      </w:r>
      <w:r w:rsidRPr="00146DC7">
        <w:rPr>
          <w:rFonts w:ascii="Cambria Math" w:eastAsia="Malgun Gothic" w:hAnsi="Cambria Math"/>
          <w:noProof/>
          <w:color w:val="5B9BD5"/>
          <w:szCs w:val="20"/>
          <w:lang w:eastAsia="ja-JP"/>
        </w:rPr>
        <w:t> </w:t>
      </w:r>
      <w:r w:rsidRPr="00436DBE">
        <w:rPr>
          <w:rStyle w:val="Exprinline"/>
        </w:rPr>
        <w:t>]</w:t>
      </w:r>
      <w:r w:rsidRPr="00046FFE">
        <w:rPr>
          <w:rStyle w:val="Exprinline"/>
        </w:rPr>
        <w:t>[</w:t>
      </w:r>
      <w:r w:rsidRPr="00146DC7">
        <w:rPr>
          <w:rFonts w:ascii="Cambria Math" w:eastAsia="Malgun Gothic" w:hAnsi="Cambria Math"/>
          <w:noProof/>
          <w:color w:val="5B9BD5"/>
          <w:szCs w:val="20"/>
          <w:lang w:eastAsia="ja-JP"/>
        </w:rPr>
        <w:t> </w:t>
      </w:r>
      <w:r w:rsidRPr="00436DBE">
        <w:rPr>
          <w:rStyle w:val="VarNinline"/>
        </w:rPr>
        <w:t>ns</w:t>
      </w:r>
      <w:r w:rsidRPr="00146DC7">
        <w:rPr>
          <w:rFonts w:ascii="Cambria Math" w:eastAsia="Malgun Gothic" w:hAnsi="Cambria Math"/>
          <w:noProof/>
          <w:color w:val="5B9BD5"/>
          <w:szCs w:val="20"/>
          <w:lang w:eastAsia="ja-JP"/>
        </w:rPr>
        <w:t> </w:t>
      </w:r>
      <w:r w:rsidRPr="00046FFE">
        <w:rPr>
          <w:rStyle w:val="Exprinline"/>
        </w:rPr>
        <w:t>][</w:t>
      </w:r>
      <w:r w:rsidRPr="00146DC7">
        <w:rPr>
          <w:rFonts w:ascii="Cambria Math" w:eastAsia="Malgun Gothic" w:hAnsi="Cambria Math"/>
          <w:noProof/>
          <w:color w:val="5B9BD5"/>
          <w:szCs w:val="20"/>
          <w:lang w:eastAsia="ja-JP"/>
        </w:rPr>
        <w:t> </w:t>
      </w:r>
      <w:r w:rsidRPr="00436DBE">
        <w:rPr>
          <w:rStyle w:val="VarNinline"/>
        </w:rPr>
        <w:t>nt</w:t>
      </w:r>
      <w:r w:rsidRPr="00146DC7">
        <w:rPr>
          <w:rFonts w:ascii="Cambria Math" w:eastAsia="Malgun Gothic" w:hAnsi="Cambria Math"/>
          <w:noProof/>
          <w:color w:val="5B9BD5"/>
          <w:szCs w:val="20"/>
          <w:lang w:eastAsia="ja-JP"/>
        </w:rPr>
        <w:t> </w:t>
      </w:r>
      <w:r w:rsidRPr="00046FFE">
        <w:rPr>
          <w:rStyle w:val="Exprinline"/>
        </w:rPr>
        <w:t>][</w:t>
      </w:r>
      <w:r w:rsidRPr="00146DC7">
        <w:rPr>
          <w:rFonts w:ascii="Cambria Math" w:eastAsia="Malgun Gothic" w:hAnsi="Cambria Math"/>
          <w:noProof/>
          <w:color w:val="5B9BD5"/>
          <w:szCs w:val="20"/>
          <w:lang w:eastAsia="ja-JP"/>
        </w:rPr>
        <w:t> </w:t>
      </w:r>
      <w:r w:rsidRPr="00436DBE">
        <w:rPr>
          <w:rStyle w:val="VarNinline"/>
        </w:rPr>
        <w:t>nv</w:t>
      </w:r>
      <w:r w:rsidRPr="00146DC7">
        <w:rPr>
          <w:rFonts w:ascii="Cambria Math" w:eastAsia="Malgun Gothic" w:hAnsi="Cambria Math"/>
          <w:noProof/>
          <w:color w:val="5B9BD5"/>
          <w:szCs w:val="20"/>
          <w:lang w:eastAsia="ja-JP"/>
        </w:rPr>
        <w:t> </w:t>
      </w:r>
      <w:r w:rsidRPr="00046FFE">
        <w:rPr>
          <w:rStyle w:val="Exprinline"/>
        </w:rPr>
        <w:t>]</w:t>
      </w:r>
      <w:r w:rsidRPr="00146DC7">
        <w:rPr>
          <w:rFonts w:eastAsia="Malgun Gothic"/>
          <w:szCs w:val="20"/>
        </w:rPr>
        <w:t xml:space="preserve"> identifies whether the identified node of the parent subgroup has no nodes present in its occupied neighbourhood pattern.</w:t>
      </w:r>
    </w:p>
    <w:p w14:paraId="0E9AD9FA" w14:textId="4C93C331" w:rsidR="00E36A22" w:rsidRDefault="00D47F80">
      <w:pPr>
        <w:tabs>
          <w:tab w:val="clear" w:pos="403"/>
          <w:tab w:val="left" w:pos="794"/>
          <w:tab w:val="left" w:pos="1191"/>
          <w:tab w:val="left" w:pos="1588"/>
          <w:tab w:val="left" w:pos="1985"/>
        </w:tabs>
        <w:overflowPunct w:val="0"/>
        <w:adjustRightInd w:val="0"/>
        <w:textAlignment w:val="baseline"/>
        <w:rPr>
          <w:rFonts w:eastAsia="Malgun Gothic"/>
          <w:szCs w:val="20"/>
        </w:rPr>
      </w:pPr>
      <w:r w:rsidRPr="00146DC7">
        <w:rPr>
          <w:rFonts w:eastAsia="Malgun Gothic"/>
          <w:szCs w:val="20"/>
        </w:rPr>
        <w:t>The sparse array</w:t>
      </w:r>
      <w:r>
        <w:rPr>
          <w:rFonts w:eastAsia="Malgun Gothic" w:hint="eastAsia"/>
          <w:szCs w:val="20"/>
          <w:lang w:eastAsia="ko-KR"/>
        </w:rPr>
        <w:t xml:space="preserve"> </w:t>
      </w:r>
      <w:r w:rsidRPr="00436DBE">
        <w:rPr>
          <w:rStyle w:val="ExprNameinline"/>
        </w:rPr>
        <w:t>SubgroupOccNodeChildCnt</w:t>
      </w:r>
      <w:r w:rsidRPr="00046FFE">
        <w:rPr>
          <w:rStyle w:val="Exprinline"/>
        </w:rPr>
        <w:t>[</w:t>
      </w:r>
      <w:r w:rsidRPr="00146DC7">
        <w:rPr>
          <w:rFonts w:ascii="Cambria Math" w:eastAsia="Malgun Gothic" w:hAnsi="Cambria Math"/>
          <w:noProof/>
          <w:color w:val="5B9BD5"/>
          <w:szCs w:val="20"/>
          <w:lang w:eastAsia="ja-JP"/>
        </w:rPr>
        <w:t> </w:t>
      </w:r>
      <w:r w:rsidRPr="00046FFE">
        <w:rPr>
          <w:rStyle w:val="VarNinline"/>
        </w:rPr>
        <w:t>C</w:t>
      </w:r>
      <w:r w:rsidR="00B548A4">
        <w:rPr>
          <w:rStyle w:val="VarNinline"/>
          <w:rFonts w:eastAsia="Malgun Gothic" w:hint="eastAsia"/>
          <w:lang w:eastAsia="ko-KR"/>
        </w:rPr>
        <w:t>urr</w:t>
      </w:r>
      <w:r w:rsidRPr="00046FFE">
        <w:rPr>
          <w:rStyle w:val="VarNinline"/>
        </w:rPr>
        <w:t>LayerGroupIdx</w:t>
      </w:r>
      <w:r w:rsidRPr="00146DC7">
        <w:rPr>
          <w:rFonts w:ascii="Cambria Math" w:eastAsia="Malgun Gothic" w:hAnsi="Cambria Math"/>
          <w:noProof/>
          <w:color w:val="5B9BD5"/>
          <w:szCs w:val="20"/>
          <w:lang w:eastAsia="ja-JP"/>
        </w:rPr>
        <w:t> </w:t>
      </w:r>
      <w:r w:rsidRPr="00046FFE">
        <w:rPr>
          <w:rStyle w:val="Exprinline"/>
        </w:rPr>
        <w:t>][</w:t>
      </w:r>
      <w:r w:rsidRPr="00146DC7">
        <w:rPr>
          <w:rFonts w:ascii="Cambria Math" w:eastAsia="Malgun Gothic" w:hAnsi="Cambria Math"/>
          <w:noProof/>
          <w:color w:val="5B9BD5"/>
          <w:szCs w:val="20"/>
          <w:lang w:eastAsia="ja-JP"/>
        </w:rPr>
        <w:t> </w:t>
      </w:r>
      <w:r w:rsidRPr="00046FFE">
        <w:rPr>
          <w:rStyle w:val="VarNinline"/>
        </w:rPr>
        <w:t>C</w:t>
      </w:r>
      <w:r w:rsidR="00B548A4">
        <w:rPr>
          <w:rStyle w:val="VarNinline"/>
          <w:rFonts w:eastAsia="Malgun Gothic" w:hint="eastAsia"/>
          <w:lang w:eastAsia="ko-KR"/>
        </w:rPr>
        <w:t>urr</w:t>
      </w:r>
      <w:r w:rsidRPr="00046FFE">
        <w:rPr>
          <w:rStyle w:val="VarNinline"/>
        </w:rPr>
        <w:t>SubgroupIdx</w:t>
      </w:r>
      <w:r w:rsidRPr="00146DC7">
        <w:rPr>
          <w:rFonts w:ascii="Cambria Math" w:eastAsia="Malgun Gothic" w:hAnsi="Cambria Math"/>
          <w:noProof/>
          <w:color w:val="5B9BD5"/>
          <w:szCs w:val="20"/>
          <w:lang w:eastAsia="ja-JP"/>
        </w:rPr>
        <w:t> </w:t>
      </w:r>
      <w:r w:rsidRPr="00046FFE">
        <w:rPr>
          <w:rStyle w:val="Exprinline"/>
        </w:rPr>
        <w:t>][</w:t>
      </w:r>
      <w:r w:rsidRPr="00146DC7">
        <w:rPr>
          <w:rFonts w:ascii="Cambria Math" w:eastAsia="Malgun Gothic" w:hAnsi="Cambria Math"/>
          <w:noProof/>
          <w:color w:val="5B9BD5"/>
          <w:szCs w:val="20"/>
          <w:lang w:eastAsia="ja-JP"/>
        </w:rPr>
        <w:t> </w:t>
      </w:r>
      <w:r w:rsidRPr="00146DC7">
        <w:rPr>
          <w:rFonts w:eastAsia="Malgun Gothic"/>
          <w:i/>
          <w:noProof/>
          <w:color w:val="ED7D31"/>
          <w:szCs w:val="20"/>
        </w:rPr>
        <w:t>k</w:t>
      </w:r>
      <w:r w:rsidRPr="00146DC7">
        <w:rPr>
          <w:rFonts w:ascii="Cambria Math" w:eastAsia="Malgun Gothic" w:hAnsi="Cambria Math"/>
          <w:noProof/>
          <w:color w:val="5B9BD5"/>
          <w:szCs w:val="20"/>
          <w:lang w:eastAsia="ja-JP"/>
        </w:rPr>
        <w:t> </w:t>
      </w:r>
      <w:r w:rsidRPr="00046FFE">
        <w:rPr>
          <w:rStyle w:val="Exprinline"/>
        </w:rPr>
        <w:t>][</w:t>
      </w:r>
      <w:r w:rsidRPr="00146DC7">
        <w:rPr>
          <w:rFonts w:ascii="Cambria Math" w:eastAsia="Malgun Gothic" w:hAnsi="Cambria Math"/>
          <w:noProof/>
          <w:color w:val="5B9BD5"/>
          <w:szCs w:val="20"/>
          <w:lang w:eastAsia="ja-JP"/>
        </w:rPr>
        <w:t> </w:t>
      </w:r>
      <w:r w:rsidRPr="00046FFE">
        <w:rPr>
          <w:rStyle w:val="VarNinline"/>
        </w:rPr>
        <w:t>ns</w:t>
      </w:r>
      <w:r w:rsidRPr="00146DC7">
        <w:rPr>
          <w:rFonts w:ascii="Cambria Math" w:eastAsia="Malgun Gothic" w:hAnsi="Cambria Math"/>
          <w:noProof/>
          <w:color w:val="5B9BD5"/>
          <w:szCs w:val="20"/>
          <w:lang w:eastAsia="ja-JP"/>
        </w:rPr>
        <w:t> </w:t>
      </w:r>
      <w:r w:rsidRPr="00046FFE">
        <w:rPr>
          <w:rStyle w:val="Exprinline"/>
        </w:rPr>
        <w:t>][</w:t>
      </w:r>
      <w:r w:rsidRPr="00146DC7">
        <w:rPr>
          <w:rFonts w:ascii="Cambria Math" w:eastAsia="Malgun Gothic" w:hAnsi="Cambria Math"/>
          <w:noProof/>
          <w:color w:val="5B9BD5"/>
          <w:szCs w:val="20"/>
          <w:lang w:eastAsia="ja-JP"/>
        </w:rPr>
        <w:t> </w:t>
      </w:r>
      <w:r w:rsidRPr="00046FFE">
        <w:rPr>
          <w:rStyle w:val="VarNinline"/>
        </w:rPr>
        <w:t>nt</w:t>
      </w:r>
      <w:r w:rsidRPr="00146DC7">
        <w:rPr>
          <w:rFonts w:ascii="Cambria Math" w:eastAsia="Malgun Gothic" w:hAnsi="Cambria Math"/>
          <w:noProof/>
          <w:color w:val="5B9BD5"/>
          <w:szCs w:val="20"/>
          <w:lang w:eastAsia="ja-JP"/>
        </w:rPr>
        <w:t> </w:t>
      </w:r>
      <w:r w:rsidRPr="00046FFE">
        <w:rPr>
          <w:rStyle w:val="Exprinline"/>
        </w:rPr>
        <w:t>][</w:t>
      </w:r>
      <w:r w:rsidRPr="00146DC7">
        <w:rPr>
          <w:rFonts w:ascii="Cambria Math" w:eastAsia="Malgun Gothic" w:hAnsi="Cambria Math"/>
          <w:noProof/>
          <w:color w:val="5B9BD5"/>
          <w:szCs w:val="20"/>
          <w:lang w:eastAsia="ja-JP"/>
        </w:rPr>
        <w:t> </w:t>
      </w:r>
      <w:r w:rsidRPr="00046FFE">
        <w:rPr>
          <w:rStyle w:val="VarNinline"/>
        </w:rPr>
        <w:t>nv</w:t>
      </w:r>
      <w:r w:rsidRPr="00146DC7">
        <w:rPr>
          <w:rFonts w:ascii="Cambria Math" w:eastAsia="Malgun Gothic" w:hAnsi="Cambria Math"/>
          <w:noProof/>
          <w:color w:val="5B9BD5"/>
          <w:szCs w:val="20"/>
          <w:lang w:eastAsia="ja-JP"/>
        </w:rPr>
        <w:t> </w:t>
      </w:r>
      <w:r w:rsidRPr="00046FFE">
        <w:rPr>
          <w:rStyle w:val="Exprinline"/>
        </w:rPr>
        <w:t>]</w:t>
      </w:r>
      <w:r w:rsidRPr="00146DC7">
        <w:rPr>
          <w:rFonts w:eastAsia="Malgun Gothic"/>
          <w:szCs w:val="20"/>
        </w:rPr>
        <w:t xml:space="preserve"> identifies the number of child node of the parent subgroup.</w:t>
      </w:r>
      <w:r>
        <w:rPr>
          <w:rFonts w:eastAsia="Malgun Gothic"/>
          <w:szCs w:val="20"/>
        </w:rPr>
        <w:t xml:space="preserve"> </w:t>
      </w:r>
    </w:p>
    <w:p w14:paraId="3BDA703B" w14:textId="7CA112E8" w:rsidR="00255339" w:rsidRDefault="00255339" w:rsidP="00255339">
      <w:pPr>
        <w:rPr>
          <w:rFonts w:ascii="Cambria Math" w:eastAsia="Malgun Gothic" w:hAnsi="Cambria Math" w:cs="Cambria Math"/>
          <w:lang w:eastAsia="ko-KR"/>
        </w:rPr>
      </w:pPr>
      <w:r w:rsidRPr="00C44127">
        <w:rPr>
          <w:szCs w:val="24"/>
        </w:rPr>
        <w:t xml:space="preserve">The expression </w:t>
      </w:r>
      <w:r w:rsidRPr="00C44127">
        <w:rPr>
          <w:rStyle w:val="ExprNameinline"/>
        </w:rPr>
        <w:t>Subgroup</w:t>
      </w:r>
      <w:r>
        <w:rPr>
          <w:rStyle w:val="ExprNameinline"/>
          <w:rFonts w:eastAsia="Malgun Gothic" w:hint="eastAsia"/>
          <w:lang w:eastAsia="ko-KR"/>
        </w:rPr>
        <w:t>Direct</w:t>
      </w:r>
      <w:r w:rsidRPr="00C44127">
        <w:rPr>
          <w:rStyle w:val="ExprNameinline"/>
        </w:rPr>
        <w:t>Node</w:t>
      </w:r>
      <w:r>
        <w:rPr>
          <w:rStyle w:val="ExprNameinline"/>
          <w:rFonts w:eastAsia="Malgun Gothic" w:hint="eastAsia"/>
          <w:lang w:eastAsia="ko-KR"/>
        </w:rPr>
        <w:t>Point</w:t>
      </w:r>
      <w:r w:rsidRPr="00C44127">
        <w:rPr>
          <w:rStyle w:val="ExprNameinline"/>
        </w:rPr>
        <w:t>Cnt</w:t>
      </w:r>
      <w:r w:rsidRPr="00C44127">
        <w:rPr>
          <w:rStyle w:val="Exprinline"/>
        </w:rPr>
        <w:t>[ </w:t>
      </w:r>
      <w:r w:rsidRPr="00C44127">
        <w:rPr>
          <w:rStyle w:val="VarNinline"/>
        </w:rPr>
        <w:t>layerGroupIdx</w:t>
      </w:r>
      <w:r w:rsidRPr="00C44127">
        <w:rPr>
          <w:rStyle w:val="Exprinline"/>
        </w:rPr>
        <w:t> ][ </w:t>
      </w:r>
      <w:r w:rsidRPr="00C44127">
        <w:rPr>
          <w:rStyle w:val="VarNinline"/>
        </w:rPr>
        <w:t>subgroupIdx</w:t>
      </w:r>
      <w:r w:rsidRPr="00C44127">
        <w:rPr>
          <w:rStyle w:val="Exprinline"/>
        </w:rPr>
        <w:t xml:space="preserve"> ] </w:t>
      </w:r>
      <w:r w:rsidRPr="00C44127">
        <w:rPr>
          <w:szCs w:val="24"/>
        </w:rPr>
        <w:t>is an alias into the number</w:t>
      </w:r>
      <w:r w:rsidR="00031443">
        <w:rPr>
          <w:rFonts w:eastAsia="Malgun Gothic" w:hint="eastAsia"/>
          <w:szCs w:val="24"/>
          <w:lang w:eastAsia="ko-KR"/>
        </w:rPr>
        <w:t xml:space="preserve"> of the points</w:t>
      </w:r>
      <w:r w:rsidRPr="00C44127">
        <w:rPr>
          <w:szCs w:val="24"/>
        </w:rPr>
        <w:t xml:space="preserve"> </w:t>
      </w:r>
      <w:r w:rsidR="00031443">
        <w:rPr>
          <w:rFonts w:eastAsia="Malgun Gothic" w:hint="eastAsia"/>
          <w:szCs w:val="24"/>
          <w:lang w:eastAsia="ko-KR"/>
        </w:rPr>
        <w:t xml:space="preserve">of the </w:t>
      </w:r>
      <w:r w:rsidR="006223A8">
        <w:rPr>
          <w:rFonts w:eastAsia="Malgun Gothic" w:hint="eastAsia"/>
          <w:szCs w:val="24"/>
          <w:lang w:eastAsia="ko-KR"/>
        </w:rPr>
        <w:t xml:space="preserve">direct </w:t>
      </w:r>
      <w:r w:rsidRPr="00C44127">
        <w:rPr>
          <w:szCs w:val="24"/>
        </w:rPr>
        <w:t xml:space="preserve">nodes </w:t>
      </w:r>
      <w:r>
        <w:t>at endDepth-th</w:t>
      </w:r>
      <w:r w:rsidRPr="00C44127">
        <w:t xml:space="preserve"> depth of </w:t>
      </w:r>
      <w:r w:rsidRPr="00C44127">
        <w:rPr>
          <w:szCs w:val="24"/>
        </w:rPr>
        <w:t>a subgroup</w:t>
      </w:r>
      <w:r w:rsidRPr="00C44127">
        <w:rPr>
          <w:rFonts w:ascii="Cambria Math" w:hAnsi="Cambria Math" w:cs="Cambria Math"/>
        </w:rPr>
        <w:t xml:space="preserve"> </w:t>
      </w:r>
      <w:r>
        <w:t>identified by</w:t>
      </w:r>
      <w:r w:rsidRPr="00C44127">
        <w:t xml:space="preserve"> </w:t>
      </w:r>
      <w:r w:rsidRPr="00C44127">
        <w:rPr>
          <w:rStyle w:val="VarNinline"/>
        </w:rPr>
        <w:t>layerGroupIdx</w:t>
      </w:r>
      <w:r w:rsidRPr="00C44127">
        <w:t xml:space="preserve"> and </w:t>
      </w:r>
      <w:r w:rsidRPr="00C44127">
        <w:rPr>
          <w:rStyle w:val="VarNinline"/>
        </w:rPr>
        <w:t>subgroupIdx</w:t>
      </w:r>
      <w:r w:rsidRPr="00C44127">
        <w:rPr>
          <w:rFonts w:ascii="Cambria Math" w:hAnsi="Cambria Math" w:cs="Cambria Math"/>
        </w:rPr>
        <w:t>.</w:t>
      </w:r>
    </w:p>
    <w:p w14:paraId="2E1A8A94" w14:textId="3541D026" w:rsidR="006F6D91" w:rsidRDefault="006F6D91" w:rsidP="006F6D91">
      <w:pPr>
        <w:pStyle w:val="Code"/>
        <w:ind w:leftChars="82" w:left="180"/>
        <w:rPr>
          <w:rFonts w:eastAsia="Malgun Gothic"/>
          <w:lang w:eastAsia="ko-KR"/>
        </w:rPr>
      </w:pPr>
      <w:r w:rsidRPr="00C44127">
        <w:t>Subgroup</w:t>
      </w:r>
      <w:r w:rsidR="00031443">
        <w:rPr>
          <w:rFonts w:eastAsia="Malgun Gothic" w:hint="eastAsia"/>
          <w:lang w:eastAsia="ko-KR"/>
        </w:rPr>
        <w:t>Direct</w:t>
      </w:r>
      <w:r w:rsidRPr="00C44127">
        <w:t>Node</w:t>
      </w:r>
      <w:r w:rsidR="00031443">
        <w:rPr>
          <w:rFonts w:eastAsia="Malgun Gothic" w:hint="eastAsia"/>
          <w:lang w:eastAsia="ko-KR"/>
        </w:rPr>
        <w:t>Point</w:t>
      </w:r>
      <w:r w:rsidRPr="00C44127">
        <w:t>Cnt[layerGroupIdx</w:t>
      </w:r>
      <w:r w:rsidRPr="00C44127">
        <w:rPr>
          <w:rFonts w:ascii="Cambria Math" w:hAnsi="Cambria Math" w:cs="Cambria Math"/>
        </w:rPr>
        <w:t> </w:t>
      </w:r>
      <w:r w:rsidRPr="00C44127">
        <w:t>][</w:t>
      </w:r>
      <w:r w:rsidRPr="00C44127">
        <w:rPr>
          <w:rFonts w:ascii="Cambria Math" w:hAnsi="Cambria Math" w:cs="Cambria Math"/>
        </w:rPr>
        <w:t> </w:t>
      </w:r>
      <w:r w:rsidRPr="00C44127">
        <w:t>subgroupIdx</w:t>
      </w:r>
      <w:r w:rsidRPr="00C44127">
        <w:rPr>
          <w:rFonts w:ascii="Cambria Math" w:hAnsi="Cambria Math" w:cs="Cambria Math"/>
        </w:rPr>
        <w:t> ]</w:t>
      </w:r>
      <w:r w:rsidRPr="00C44127">
        <w:t xml:space="preserve"> </w:t>
      </w:r>
      <w:r>
        <w:t>:</w:t>
      </w:r>
      <w:r w:rsidRPr="00C44127">
        <w:t xml:space="preserve">= </w:t>
      </w:r>
    </w:p>
    <w:p w14:paraId="46172E65" w14:textId="7C12BFB1" w:rsidR="0069275D" w:rsidRPr="008D0D72" w:rsidRDefault="0069275D" w:rsidP="0069275D">
      <w:pPr>
        <w:rPr>
          <w:szCs w:val="24"/>
        </w:rPr>
      </w:pPr>
      <w:r w:rsidRPr="00F01D3F">
        <w:rPr>
          <w:highlight w:val="yellow"/>
        </w:rPr>
        <w:t>[Ed.</w:t>
      </w:r>
      <w:r>
        <w:rPr>
          <w:rFonts w:eastAsia="Malgun Gothic" w:hint="eastAsia"/>
          <w:highlight w:val="yellow"/>
          <w:lang w:eastAsia="ko-KR"/>
        </w:rPr>
        <w:t xml:space="preserve"> </w:t>
      </w:r>
      <w:r w:rsidRPr="00154F4C">
        <w:rPr>
          <w:highlight w:val="yellow"/>
        </w:rPr>
        <w:t>(</w:t>
      </w:r>
      <w:r w:rsidRPr="00154F4C">
        <w:rPr>
          <w:rFonts w:eastAsia="Malgun Gothic" w:hint="eastAsia"/>
          <w:highlight w:val="yellow"/>
          <w:lang w:eastAsia="ko-KR"/>
        </w:rPr>
        <w:t>HH</w:t>
      </w:r>
      <w:r w:rsidRPr="00154F4C">
        <w:rPr>
          <w:highlight w:val="yellow"/>
        </w:rPr>
        <w:t>):</w:t>
      </w:r>
      <w:r w:rsidRPr="00E34BEB">
        <w:rPr>
          <w:rFonts w:eastAsia="Malgun Gothic" w:hint="eastAsia"/>
          <w:highlight w:val="yellow"/>
          <w:lang w:eastAsia="ko-KR"/>
        </w:rPr>
        <w:t xml:space="preserve"> </w:t>
      </w:r>
      <w:r>
        <w:rPr>
          <w:rFonts w:eastAsia="Malgun Gothic" w:hint="eastAsia"/>
          <w:highlight w:val="yellow"/>
          <w:lang w:eastAsia="ko-KR"/>
        </w:rPr>
        <w:t xml:space="preserve">complete </w:t>
      </w:r>
      <w:r w:rsidRPr="00E34BEB">
        <w:rPr>
          <w:rFonts w:eastAsia="Malgun Gothic" w:hint="eastAsia"/>
          <w:highlight w:val="yellow"/>
          <w:lang w:eastAsia="ko-KR"/>
        </w:rPr>
        <w:t xml:space="preserve">the </w:t>
      </w:r>
      <w:r>
        <w:rPr>
          <w:rFonts w:eastAsia="Malgun Gothic" w:hint="eastAsia"/>
          <w:highlight w:val="yellow"/>
          <w:lang w:eastAsia="ko-KR"/>
        </w:rPr>
        <w:t>expression</w:t>
      </w:r>
      <w:r w:rsidRPr="00E34BEB">
        <w:rPr>
          <w:rFonts w:eastAsia="Malgun Gothic" w:hint="eastAsia"/>
          <w:highlight w:val="yellow"/>
          <w:lang w:eastAsia="ko-KR"/>
        </w:rPr>
        <w:t xml:space="preserve"> for </w:t>
      </w:r>
      <w:r>
        <w:rPr>
          <w:rFonts w:eastAsia="Malgun Gothic" w:hint="eastAsia"/>
          <w:highlight w:val="yellow"/>
          <w:lang w:eastAsia="ko-KR"/>
        </w:rPr>
        <w:t>S</w:t>
      </w:r>
      <w:r w:rsidRPr="00E34BEB">
        <w:rPr>
          <w:rFonts w:eastAsia="Malgun Gothic" w:hint="eastAsia"/>
          <w:highlight w:val="yellow"/>
          <w:lang w:eastAsia="ko-KR"/>
        </w:rPr>
        <w:t>ubgroup</w:t>
      </w:r>
      <w:r w:rsidR="00647E3E">
        <w:rPr>
          <w:rFonts w:eastAsia="Malgun Gothic" w:hint="eastAsia"/>
          <w:highlight w:val="yellow"/>
          <w:lang w:eastAsia="ko-KR"/>
        </w:rPr>
        <w:t>Direct</w:t>
      </w:r>
      <w:r w:rsidRPr="00E34BEB">
        <w:rPr>
          <w:rFonts w:eastAsia="Malgun Gothic" w:hint="eastAsia"/>
          <w:highlight w:val="yellow"/>
          <w:lang w:eastAsia="ko-KR"/>
        </w:rPr>
        <w:t>Node</w:t>
      </w:r>
      <w:r w:rsidR="00647E3E">
        <w:rPr>
          <w:rFonts w:eastAsia="Malgun Gothic" w:hint="eastAsia"/>
          <w:highlight w:val="yellow"/>
          <w:lang w:eastAsia="ko-KR"/>
        </w:rPr>
        <w:t>PointCnt</w:t>
      </w:r>
      <w:r w:rsidRPr="00E34BEB">
        <w:rPr>
          <w:rFonts w:eastAsia="Malgun Gothic" w:hint="eastAsia"/>
          <w:highlight w:val="yellow"/>
          <w:lang w:eastAsia="ko-KR"/>
        </w:rPr>
        <w:t>]</w:t>
      </w:r>
    </w:p>
    <w:p w14:paraId="1AF936DA" w14:textId="77777777" w:rsidR="005A1418" w:rsidRPr="00C44127" w:rsidRDefault="005A1418" w:rsidP="005A1418">
      <w:pPr>
        <w:rPr>
          <w:rFonts w:eastAsia="Malgun Gothic"/>
          <w:szCs w:val="24"/>
          <w:lang w:eastAsia="ko-KR"/>
        </w:rPr>
      </w:pPr>
      <w:r w:rsidRPr="00C44127">
        <w:rPr>
          <w:rFonts w:eastAsia="Malgun Gothic"/>
          <w:szCs w:val="24"/>
          <w:lang w:eastAsia="ko-KR"/>
        </w:rPr>
        <w:t xml:space="preserve">When </w:t>
      </w:r>
      <w:r w:rsidRPr="000D51FB">
        <w:rPr>
          <w:rStyle w:val="Synvarinline"/>
        </w:rPr>
        <w:t>layer_group_id</w:t>
      </w:r>
      <w:r w:rsidRPr="00C44127">
        <w:rPr>
          <w:color w:val="70AD47" w:themeColor="accent6"/>
        </w:rPr>
        <w:t xml:space="preserve"> </w:t>
      </w:r>
      <w:r w:rsidRPr="00C44127">
        <w:t xml:space="preserve">is equal to </w:t>
      </w:r>
      <w:r w:rsidRPr="000D51FB">
        <w:rPr>
          <w:rStyle w:val="Synvarinline"/>
        </w:rPr>
        <w:t>num_layer_groups_minus1</w:t>
      </w:r>
      <w:r w:rsidRPr="00C44127">
        <w:rPr>
          <w:rFonts w:eastAsia="Malgun Gothic"/>
          <w:szCs w:val="24"/>
          <w:lang w:eastAsia="ko-KR"/>
        </w:rPr>
        <w:t xml:space="preserve">, the position of nodes in the subgroup are copied to the output point cloud. </w:t>
      </w:r>
    </w:p>
    <w:p w14:paraId="65BA152C" w14:textId="77777777" w:rsidR="005A1418" w:rsidRPr="00C44127" w:rsidRDefault="005A1418" w:rsidP="005A1418">
      <w:pPr>
        <w:pStyle w:val="Code"/>
        <w:rPr>
          <w:rFonts w:eastAsia="Malgun Gothic"/>
          <w:szCs w:val="24"/>
          <w:lang w:eastAsia="ko-KR"/>
        </w:rPr>
      </w:pPr>
      <w:r w:rsidRPr="00C44127">
        <w:t>if (layer_group_id == num_layer_groups_minus1) {</w:t>
      </w:r>
      <w:r w:rsidRPr="00C44127">
        <w:br/>
        <w:t xml:space="preserve">  for (i = 0; i &lt; SubgroupNodeCnt[layerGroupIdx</w:t>
      </w:r>
      <w:r w:rsidRPr="00C44127">
        <w:rPr>
          <w:rFonts w:ascii="Cambria Math" w:hAnsi="Cambria Math" w:cs="Cambria Math"/>
        </w:rPr>
        <w:t> </w:t>
      </w:r>
      <w:r w:rsidRPr="00C44127">
        <w:t>][</w:t>
      </w:r>
      <w:r w:rsidRPr="00C44127">
        <w:rPr>
          <w:rFonts w:ascii="Cambria Math" w:hAnsi="Cambria Math" w:cs="Cambria Math"/>
        </w:rPr>
        <w:t> </w:t>
      </w:r>
      <w:r w:rsidRPr="00C44127">
        <w:t>subgroupIdx</w:t>
      </w:r>
      <w:r w:rsidRPr="00C44127">
        <w:rPr>
          <w:rFonts w:ascii="Cambria Math" w:hAnsi="Cambria Math" w:cs="Cambria Math"/>
        </w:rPr>
        <w:t> ]</w:t>
      </w:r>
      <w:r w:rsidRPr="00C44127">
        <w:t>; i++, PointCnt++)</w:t>
      </w:r>
      <w:r w:rsidRPr="00C44127">
        <w:br/>
        <w:t xml:space="preserve">    for (k = 0; k &lt; 3; k++)</w:t>
      </w:r>
      <w:r w:rsidRPr="00C44127">
        <w:br/>
        <w:t xml:space="preserve">      PointPos[PointCnt][k] = SubgroupNodePos[layerGroupIdx</w:t>
      </w:r>
      <w:r w:rsidRPr="00C44127">
        <w:rPr>
          <w:rFonts w:ascii="Cambria Math" w:hAnsi="Cambria Math" w:cs="Cambria Math"/>
        </w:rPr>
        <w:t> </w:t>
      </w:r>
      <w:r w:rsidRPr="00C44127">
        <w:t>][</w:t>
      </w:r>
      <w:r w:rsidRPr="00C44127">
        <w:rPr>
          <w:rFonts w:ascii="Cambria Math" w:hAnsi="Cambria Math" w:cs="Cambria Math"/>
        </w:rPr>
        <w:t> </w:t>
      </w:r>
      <w:r w:rsidRPr="00C44127">
        <w:t>subgroupIdx</w:t>
      </w:r>
      <w:r w:rsidRPr="00C44127">
        <w:rPr>
          <w:rFonts w:ascii="Cambria Math" w:hAnsi="Cambria Math" w:cs="Cambria Math"/>
        </w:rPr>
        <w:t> ]</w:t>
      </w:r>
      <w:r w:rsidRPr="00C44127">
        <w:t>[i][k]</w:t>
      </w:r>
      <w:r w:rsidRPr="00C44127">
        <w:br/>
        <w:t>}</w:t>
      </w:r>
    </w:p>
    <w:p w14:paraId="6B18E272" w14:textId="2F1F60B4" w:rsidR="00B52079" w:rsidRPr="008866D0" w:rsidRDefault="008E0982" w:rsidP="000D51FB">
      <w:pPr>
        <w:rPr>
          <w:lang w:eastAsia="ko-KR"/>
        </w:rPr>
      </w:pPr>
      <w:r w:rsidRPr="00237C9C">
        <w:rPr>
          <w:szCs w:val="24"/>
        </w:rPr>
        <w:t xml:space="preserve">Node positions shall be decoded and reconstructed as specified </w:t>
      </w:r>
      <w:r w:rsidRPr="00E0712B">
        <w:rPr>
          <w:szCs w:val="24"/>
        </w:rPr>
        <w:t>by</w:t>
      </w:r>
      <w:r w:rsidRPr="002F71B5">
        <w:rPr>
          <w:rFonts w:eastAsia="Malgun Gothic" w:hint="eastAsia"/>
          <w:lang w:eastAsia="ko-KR"/>
        </w:rPr>
        <w:t xml:space="preserve"> </w:t>
      </w:r>
      <w:r w:rsidR="002F71B5">
        <w:rPr>
          <w:rFonts w:eastAsia="Malgun Gothic" w:hint="eastAsia"/>
          <w:lang w:eastAsia="ko-KR"/>
        </w:rPr>
        <w:t xml:space="preserve"> </w:t>
      </w:r>
      <w:r w:rsidR="002F71B5">
        <w:rPr>
          <w:rFonts w:eastAsia="Malgun Gothic"/>
          <w:lang w:eastAsia="ko-KR"/>
        </w:rPr>
        <w:fldChar w:fldCharType="begin"/>
      </w:r>
      <w:r w:rsidR="002F71B5">
        <w:rPr>
          <w:rFonts w:eastAsia="Malgun Gothic"/>
          <w:lang w:eastAsia="ko-KR"/>
        </w:rPr>
        <w:instrText xml:space="preserve"> </w:instrText>
      </w:r>
      <w:r w:rsidR="002F71B5">
        <w:rPr>
          <w:rFonts w:eastAsia="Malgun Gothic" w:hint="eastAsia"/>
          <w:lang w:eastAsia="ko-KR"/>
        </w:rPr>
        <w:instrText>REF _Ref178321540 \r \h</w:instrText>
      </w:r>
      <w:r w:rsidR="002F71B5">
        <w:rPr>
          <w:rFonts w:eastAsia="Malgun Gothic"/>
          <w:lang w:eastAsia="ko-KR"/>
        </w:rPr>
        <w:instrText xml:space="preserve"> </w:instrText>
      </w:r>
      <w:r w:rsidR="002F71B5">
        <w:rPr>
          <w:rFonts w:eastAsia="Malgun Gothic"/>
          <w:lang w:eastAsia="ko-KR"/>
        </w:rPr>
      </w:r>
      <w:r w:rsidR="002F71B5">
        <w:rPr>
          <w:rFonts w:eastAsia="Malgun Gothic"/>
          <w:lang w:eastAsia="ko-KR"/>
        </w:rPr>
        <w:fldChar w:fldCharType="separate"/>
      </w:r>
      <w:r w:rsidR="002F71B5">
        <w:rPr>
          <w:rFonts w:eastAsia="Malgun Gothic"/>
          <w:lang w:eastAsia="ko-KR"/>
        </w:rPr>
        <w:t>E.5</w:t>
      </w:r>
      <w:r w:rsidR="002F71B5">
        <w:rPr>
          <w:rFonts w:eastAsia="Malgun Gothic"/>
          <w:lang w:eastAsia="ko-KR"/>
        </w:rPr>
        <w:fldChar w:fldCharType="end"/>
      </w:r>
      <w:r w:rsidRPr="00E0712B">
        <w:rPr>
          <w:szCs w:val="24"/>
        </w:rPr>
        <w:t>.</w:t>
      </w:r>
    </w:p>
    <w:p w14:paraId="34B42CC5" w14:textId="474D848E" w:rsidR="00B52079" w:rsidRPr="009C2A37" w:rsidRDefault="00B52079" w:rsidP="00B52079">
      <w:pPr>
        <w:pStyle w:val="a4"/>
      </w:pPr>
      <w:bookmarkStart w:id="708" w:name="_Ref178321522"/>
      <w:r>
        <w:rPr>
          <w:rFonts w:hint="eastAsia"/>
          <w:lang w:eastAsia="ko-KR"/>
        </w:rPr>
        <w:t xml:space="preserve">FGS </w:t>
      </w:r>
      <w:r>
        <w:rPr>
          <w:rFonts w:eastAsia="Malgun Gothic" w:hint="eastAsia"/>
          <w:lang w:eastAsia="ko-KR"/>
        </w:rPr>
        <w:t>attribute</w:t>
      </w:r>
      <w:r>
        <w:rPr>
          <w:rFonts w:hint="eastAsia"/>
          <w:lang w:eastAsia="ko-KR"/>
        </w:rPr>
        <w:t xml:space="preserve"> decoding process</w:t>
      </w:r>
      <w:bookmarkEnd w:id="708"/>
      <w:r>
        <w:fldChar w:fldCharType="begin" w:fldLock="1"/>
      </w:r>
      <w:r>
        <w:rPr>
          <w:rStyle w:val="HdgMarker"/>
        </w:rPr>
        <w:instrText>Q</w:instrText>
      </w:r>
      <w:r>
        <w:instrText>UOTE "" \* Charformat</w:instrText>
      </w:r>
      <w:r>
        <w:fldChar w:fldCharType="end"/>
      </w:r>
    </w:p>
    <w:p w14:paraId="2E58D0C5" w14:textId="77777777" w:rsidR="00BA31C1" w:rsidRDefault="00B52079" w:rsidP="00B52079">
      <w:pPr>
        <w:rPr>
          <w:rFonts w:eastAsia="Malgun Gothic"/>
          <w:lang w:eastAsia="ko-KR"/>
        </w:rPr>
      </w:pPr>
      <w:r w:rsidRPr="00C44127">
        <w:t xml:space="preserve">The </w:t>
      </w:r>
      <w:r w:rsidR="001E0A41">
        <w:rPr>
          <w:rFonts w:eastAsia="Malgun Gothic" w:hint="eastAsia"/>
          <w:lang w:eastAsia="ko-KR"/>
        </w:rPr>
        <w:t>A</w:t>
      </w:r>
      <w:r w:rsidRPr="00C44127">
        <w:t>DU shall be decoded before all of the D</w:t>
      </w:r>
      <w:r w:rsidR="001E0A41">
        <w:rPr>
          <w:rFonts w:eastAsia="Malgun Gothic" w:hint="eastAsia"/>
          <w:lang w:eastAsia="ko-KR"/>
        </w:rPr>
        <w:t>A</w:t>
      </w:r>
      <w:r w:rsidRPr="00C44127">
        <w:t>DUs in a slice. D</w:t>
      </w:r>
      <w:r w:rsidR="00193AF9">
        <w:rPr>
          <w:rFonts w:eastAsia="Malgun Gothic" w:hint="eastAsia"/>
          <w:lang w:eastAsia="ko-KR"/>
        </w:rPr>
        <w:t>A</w:t>
      </w:r>
      <w:r w:rsidRPr="00C44127">
        <w:t>DUs of child subgroups shall be decoded after D</w:t>
      </w:r>
      <w:r w:rsidR="00193AF9">
        <w:rPr>
          <w:rFonts w:eastAsia="Malgun Gothic" w:hint="eastAsia"/>
          <w:lang w:eastAsia="ko-KR"/>
        </w:rPr>
        <w:t>A</w:t>
      </w:r>
      <w:r w:rsidRPr="00C44127">
        <w:t xml:space="preserve">DU of the parent subgroup. </w:t>
      </w:r>
    </w:p>
    <w:p w14:paraId="7F26570E" w14:textId="634A2420" w:rsidR="00B52079" w:rsidRPr="00635490" w:rsidRDefault="00635490" w:rsidP="00B52079">
      <w:pPr>
        <w:rPr>
          <w:rFonts w:eastAsia="Malgun Gothic"/>
          <w:lang w:eastAsia="ko-KR"/>
        </w:rPr>
      </w:pPr>
      <w:r w:rsidRPr="00635490">
        <w:t>The ADU and DADU shall be decoded and the reconstructed attribute values stored in the corresponding output point cloud attribute or the leaf nodes of the occupancy tree in the subgroup</w:t>
      </w:r>
      <w:r>
        <w:rPr>
          <w:rFonts w:eastAsia="Malgun Gothic" w:hint="eastAsia"/>
          <w:lang w:eastAsia="ko-KR"/>
        </w:rPr>
        <w:t>.</w:t>
      </w:r>
    </w:p>
    <w:p w14:paraId="7CE6BDF3" w14:textId="5CDA22D9" w:rsidR="00B52079" w:rsidRDefault="00B52079" w:rsidP="00B52079">
      <w:pPr>
        <w:rPr>
          <w:rStyle w:val="Exprinline"/>
          <w:rFonts w:eastAsia="Malgun Gothic"/>
          <w:color w:val="auto"/>
          <w:lang w:eastAsia="ko-KR"/>
        </w:rPr>
      </w:pPr>
      <w:r w:rsidRPr="00C44127">
        <w:rPr>
          <w:rFonts w:eastAsia="Malgun Gothic" w:hint="eastAsia"/>
          <w:lang w:eastAsia="ko-KR"/>
        </w:rPr>
        <w:t>W</w:t>
      </w:r>
      <w:r w:rsidRPr="00C44127">
        <w:rPr>
          <w:rFonts w:eastAsia="Malgun Gothic"/>
          <w:lang w:eastAsia="ko-KR"/>
        </w:rPr>
        <w:t xml:space="preserve">hen decoding a </w:t>
      </w:r>
      <w:r w:rsidR="005E544A">
        <w:rPr>
          <w:rFonts w:eastAsia="Malgun Gothic" w:hint="eastAsia"/>
          <w:lang w:eastAsia="ko-KR"/>
        </w:rPr>
        <w:t>A</w:t>
      </w:r>
      <w:r w:rsidRPr="00C44127">
        <w:rPr>
          <w:rFonts w:eastAsia="Malgun Gothic"/>
          <w:lang w:eastAsia="ko-KR"/>
        </w:rPr>
        <w:t xml:space="preserve">DU, </w:t>
      </w:r>
      <w:r w:rsidRPr="00C44127">
        <w:rPr>
          <w:rStyle w:val="VarNinline"/>
        </w:rPr>
        <w:t>startDepth</w:t>
      </w:r>
      <w:r w:rsidRPr="00C44127">
        <w:rPr>
          <w:rStyle w:val="Exprinline"/>
        </w:rPr>
        <w:t xml:space="preserve"> </w:t>
      </w:r>
      <w:r w:rsidR="00DE07A5">
        <w:rPr>
          <w:rStyle w:val="Exprinline"/>
          <w:rFonts w:eastAsia="Malgun Gothic" w:hint="eastAsia"/>
          <w:color w:val="auto"/>
          <w:lang w:eastAsia="ko-KR"/>
        </w:rPr>
        <w:t>is</w:t>
      </w:r>
      <w:r w:rsidRPr="00C44127">
        <w:rPr>
          <w:rStyle w:val="VarNinline"/>
          <w:i w:val="0"/>
          <w:color w:val="auto"/>
        </w:rPr>
        <w:t xml:space="preserve"> set to 0</w:t>
      </w:r>
      <w:r w:rsidR="00DE07A5">
        <w:rPr>
          <w:rStyle w:val="VarNinline"/>
          <w:rFonts w:eastAsia="Malgun Gothic" w:hint="eastAsia"/>
          <w:i w:val="0"/>
          <w:color w:val="auto"/>
          <w:lang w:eastAsia="ko-KR"/>
        </w:rPr>
        <w:t>.</w:t>
      </w:r>
      <w:r w:rsidRPr="00C44127">
        <w:rPr>
          <w:rStyle w:val="Exprinline"/>
          <w:color w:val="auto"/>
        </w:rPr>
        <w:t xml:space="preserve"> </w:t>
      </w:r>
    </w:p>
    <w:p w14:paraId="3B121BDF" w14:textId="47D69ACD" w:rsidR="00B52079" w:rsidRDefault="00B52079" w:rsidP="00B52079">
      <w:pPr>
        <w:rPr>
          <w:rStyle w:val="Synboldinline"/>
          <w:rFonts w:eastAsia="Malgun Gothic"/>
          <w:b w:val="0"/>
          <w:color w:val="auto"/>
          <w:lang w:eastAsia="ko-KR"/>
        </w:rPr>
      </w:pPr>
      <w:r w:rsidRPr="00C44127">
        <w:rPr>
          <w:rFonts w:eastAsia="Malgun Gothic"/>
          <w:lang w:eastAsia="ko-KR"/>
        </w:rPr>
        <w:t xml:space="preserve">When decoding </w:t>
      </w:r>
      <w:r w:rsidRPr="00C44127">
        <w:rPr>
          <w:rFonts w:eastAsia="Malgun Gothic" w:hint="eastAsia"/>
          <w:lang w:eastAsia="ko-KR"/>
        </w:rPr>
        <w:t>a D</w:t>
      </w:r>
      <w:r w:rsidR="00DE07A5">
        <w:rPr>
          <w:rFonts w:eastAsia="Malgun Gothic" w:hint="eastAsia"/>
          <w:lang w:eastAsia="ko-KR"/>
        </w:rPr>
        <w:t>A</w:t>
      </w:r>
      <w:r w:rsidRPr="00C44127">
        <w:rPr>
          <w:rFonts w:eastAsia="Malgun Gothic" w:hint="eastAsia"/>
          <w:lang w:eastAsia="ko-KR"/>
        </w:rPr>
        <w:t xml:space="preserve">DU, </w:t>
      </w:r>
      <w:r w:rsidRPr="00C44127">
        <w:rPr>
          <w:rStyle w:val="VarNinline"/>
        </w:rPr>
        <w:t>startDepth</w:t>
      </w:r>
      <w:r w:rsidRPr="00C44127">
        <w:rPr>
          <w:rStyle w:val="Exprinline"/>
        </w:rPr>
        <w:t xml:space="preserve"> </w:t>
      </w:r>
      <w:r w:rsidRPr="00C44127">
        <w:rPr>
          <w:rStyle w:val="Exprinline"/>
          <w:color w:val="auto"/>
        </w:rPr>
        <w:t xml:space="preserve">is </w:t>
      </w:r>
      <w:r w:rsidRPr="00C44127">
        <w:rPr>
          <w:rStyle w:val="VarNinline"/>
          <w:i w:val="0"/>
          <w:color w:val="auto"/>
        </w:rPr>
        <w:t xml:space="preserve">set to accumulated values of </w:t>
      </w:r>
      <w:r>
        <w:rPr>
          <w:rStyle w:val="VarNinline"/>
          <w:i w:val="0"/>
          <w:color w:val="auto"/>
        </w:rPr>
        <w:t>(</w:t>
      </w:r>
      <w:r w:rsidRPr="008866D0">
        <w:rPr>
          <w:rStyle w:val="Synvarinline"/>
        </w:rPr>
        <w:t>num_layers_minus1</w:t>
      </w:r>
      <w:r w:rsidRPr="00C44127">
        <w:rPr>
          <w:rStyle w:val="Exprinline"/>
        </w:rPr>
        <w:t>[ </w:t>
      </w:r>
      <w:r w:rsidRPr="00C44127">
        <w:rPr>
          <w:rStyle w:val="Var1inline"/>
        </w:rPr>
        <w:t>𝑘</w:t>
      </w:r>
      <w:r w:rsidRPr="00C44127">
        <w:rPr>
          <w:rStyle w:val="Exprinline"/>
        </w:rPr>
        <w:t xml:space="preserve"> ] </w:t>
      </w:r>
      <w:r>
        <w:rPr>
          <w:rStyle w:val="Exprinline"/>
          <w:color w:val="auto"/>
        </w:rPr>
        <w:t>+</w:t>
      </w:r>
      <w:r w:rsidRPr="00C44127">
        <w:rPr>
          <w:rStyle w:val="Exprinline"/>
          <w:color w:val="auto"/>
        </w:rPr>
        <w:t xml:space="preserve"> 1</w:t>
      </w:r>
      <w:r>
        <w:rPr>
          <w:rStyle w:val="Exprinline"/>
          <w:color w:val="auto"/>
        </w:rPr>
        <w:t>)</w:t>
      </w:r>
      <w:r w:rsidRPr="00C44127">
        <w:rPr>
          <w:rStyle w:val="Exprinline"/>
        </w:rPr>
        <w:t xml:space="preserve"> </w:t>
      </w:r>
      <w:r w:rsidRPr="00C44127">
        <w:rPr>
          <w:rStyle w:val="Exprinline"/>
          <w:color w:val="auto"/>
        </w:rPr>
        <w:t xml:space="preserve">where </w:t>
      </w:r>
      <w:r w:rsidRPr="00C44127">
        <w:rPr>
          <w:rStyle w:val="Var1inline"/>
        </w:rPr>
        <w:t>𝑘</w:t>
      </w:r>
      <w:r w:rsidRPr="00C44127">
        <w:rPr>
          <w:rStyle w:val="Exprinline"/>
          <w:color w:val="auto"/>
        </w:rPr>
        <w:t xml:space="preserve"> is in the range of 0 .. </w:t>
      </w:r>
      <w:r w:rsidRPr="008866D0">
        <w:rPr>
          <w:rStyle w:val="Synvarinline"/>
        </w:rPr>
        <w:t>layer_group_id</w:t>
      </w:r>
      <w:r w:rsidRPr="00C44127">
        <w:rPr>
          <w:rStyle w:val="Synboldinline"/>
          <w:b w:val="0"/>
          <w:color w:val="auto"/>
        </w:rPr>
        <w:t xml:space="preserve"> – 1. </w:t>
      </w:r>
    </w:p>
    <w:p w14:paraId="041A6E02" w14:textId="367A2CEA" w:rsidR="003D1478" w:rsidRDefault="003D1478" w:rsidP="003D1478">
      <w:r w:rsidRPr="00E34BEB">
        <w:rPr>
          <w:rStyle w:val="VarNinline"/>
        </w:rPr>
        <w:t>DirectNodePointCnt</w:t>
      </w:r>
      <w:r>
        <w:rPr>
          <w:rFonts w:eastAsia="MS Mincho"/>
          <w:i/>
          <w:noProof/>
          <w:color w:val="ED7D31"/>
        </w:rPr>
        <w:t xml:space="preserve"> </w:t>
      </w:r>
      <w:r>
        <w:rPr>
          <w:rFonts w:eastAsia="Malgun Gothic" w:hint="eastAsia"/>
          <w:lang w:eastAsia="ko-KR"/>
        </w:rPr>
        <w:t>is</w:t>
      </w:r>
      <w:r w:rsidRPr="00E34BEB">
        <w:t xml:space="preserve"> </w:t>
      </w:r>
      <w:r>
        <w:rPr>
          <w:rFonts w:eastAsia="Malgun Gothic" w:hint="eastAsia"/>
          <w:lang w:eastAsia="ko-KR"/>
        </w:rPr>
        <w:t xml:space="preserve">set to </w:t>
      </w:r>
      <w:r w:rsidRPr="00E34BEB">
        <w:t xml:space="preserve">the </w:t>
      </w:r>
      <w:r w:rsidRPr="00A35452">
        <w:t>number</w:t>
      </w:r>
      <w:r>
        <w:t xml:space="preserve"> of</w:t>
      </w:r>
      <w:r w:rsidR="001D1B90">
        <w:rPr>
          <w:rFonts w:eastAsia="Malgun Gothic" w:hint="eastAsia"/>
          <w:lang w:eastAsia="ko-KR"/>
        </w:rPr>
        <w:t xml:space="preserve"> coded</w:t>
      </w:r>
      <w:r>
        <w:t xml:space="preserve"> points in direct nodes in each subgroup. </w:t>
      </w:r>
    </w:p>
    <w:p w14:paraId="04FB0467" w14:textId="77777777" w:rsidR="003D1478" w:rsidRPr="00E34BEB" w:rsidRDefault="003D1478" w:rsidP="003D1478">
      <w:pPr>
        <w:pStyle w:val="Code"/>
        <w:rPr>
          <w:rFonts w:eastAsia="Malgun Gothic"/>
          <w:lang w:eastAsia="ko-KR"/>
        </w:rPr>
      </w:pPr>
      <w:r w:rsidRPr="00E34BEB">
        <w:t xml:space="preserve">DirectNodePointCnt := </w:t>
      </w:r>
      <w:r w:rsidRPr="00A35452">
        <w:t>SubgroupDirectNodePointCnt</w:t>
      </w:r>
      <w:r w:rsidRPr="00A35452">
        <w:rPr>
          <w:rStyle w:val="Exprinline"/>
          <w:rFonts w:ascii="Courier New" w:hAnsi="Courier New"/>
          <w:color w:val="auto"/>
          <w:lang w:eastAsia="en-US"/>
        </w:rPr>
        <w:t>[</w:t>
      </w:r>
      <w:r w:rsidRPr="00A35452">
        <w:rPr>
          <w:rStyle w:val="VarNinline"/>
          <w:i w:val="0"/>
          <w:color w:val="auto"/>
        </w:rPr>
        <w:t>layerGroupIdx</w:t>
      </w:r>
      <w:r w:rsidRPr="00A35452">
        <w:rPr>
          <w:rStyle w:val="Exprinline"/>
          <w:rFonts w:ascii="Courier New" w:hAnsi="Courier New"/>
          <w:color w:val="auto"/>
          <w:lang w:eastAsia="en-US"/>
        </w:rPr>
        <w:t>][</w:t>
      </w:r>
      <w:r w:rsidRPr="00A35452">
        <w:rPr>
          <w:rStyle w:val="VarNinline"/>
          <w:i w:val="0"/>
          <w:color w:val="auto"/>
        </w:rPr>
        <w:t>subgroupIdx</w:t>
      </w:r>
      <w:r w:rsidRPr="00A35452">
        <w:rPr>
          <w:rStyle w:val="Exprinline"/>
          <w:rFonts w:ascii="Courier New" w:hAnsi="Courier New"/>
          <w:color w:val="auto"/>
          <w:lang w:eastAsia="en-US"/>
        </w:rPr>
        <w:t>]</w:t>
      </w:r>
    </w:p>
    <w:p w14:paraId="25A70527" w14:textId="6A3AF528" w:rsidR="007E25EC" w:rsidRDefault="007E25EC" w:rsidP="007E25EC">
      <w:r w:rsidRPr="00C44127">
        <w:t xml:space="preserve">The expression </w:t>
      </w:r>
      <w:r w:rsidRPr="00C44127">
        <w:rPr>
          <w:rStyle w:val="ExprNameinline"/>
        </w:rPr>
        <w:t>SubgroupNode</w:t>
      </w:r>
      <w:r>
        <w:rPr>
          <w:rStyle w:val="ExprNameinline"/>
          <w:rFonts w:eastAsia="Malgun Gothic" w:hint="eastAsia"/>
          <w:lang w:eastAsia="ko-KR"/>
        </w:rPr>
        <w:t>Attr</w:t>
      </w:r>
      <w:r w:rsidRPr="00C44127">
        <w:rPr>
          <w:rStyle w:val="Exprinline"/>
        </w:rPr>
        <w:t>[ </w:t>
      </w:r>
      <w:r w:rsidRPr="00C44127">
        <w:rPr>
          <w:rStyle w:val="VarNinline"/>
        </w:rPr>
        <w:t>layerGroupIdx</w:t>
      </w:r>
      <w:r w:rsidRPr="00C44127">
        <w:rPr>
          <w:rStyle w:val="Exprinline"/>
        </w:rPr>
        <w:t> ][ </w:t>
      </w:r>
      <w:r w:rsidRPr="00C44127">
        <w:rPr>
          <w:rStyle w:val="VarNinline"/>
        </w:rPr>
        <w:t>subgroupIdx</w:t>
      </w:r>
      <w:r w:rsidRPr="00C44127">
        <w:rPr>
          <w:rStyle w:val="Exprinline"/>
        </w:rPr>
        <w:t> ][ </w:t>
      </w:r>
      <w:r w:rsidR="005D731B" w:rsidRPr="00D35E12">
        <w:rPr>
          <w:rStyle w:val="VarNinline"/>
        </w:rPr>
        <w:t>ptIdx</w:t>
      </w:r>
      <w:r w:rsidRPr="00C44127">
        <w:rPr>
          <w:rStyle w:val="Exprinline"/>
        </w:rPr>
        <w:t> ][ </w:t>
      </w:r>
      <w:r>
        <w:rPr>
          <w:rStyle w:val="Var1inline"/>
          <w:rFonts w:eastAsia="Malgun Gothic" w:hint="eastAsia"/>
          <w:lang w:eastAsia="ko-KR"/>
        </w:rPr>
        <w:t>c</w:t>
      </w:r>
      <w:r w:rsidRPr="00C44127">
        <w:rPr>
          <w:rStyle w:val="Exprinline"/>
        </w:rPr>
        <w:t xml:space="preserve"> ] </w:t>
      </w:r>
      <w:r w:rsidRPr="00C44127">
        <w:t xml:space="preserve">is an alias into the </w:t>
      </w:r>
      <w:r w:rsidR="007B034D">
        <w:rPr>
          <w:rFonts w:eastAsia="Malgun Gothic" w:hint="eastAsia"/>
          <w:lang w:eastAsia="ko-KR"/>
        </w:rPr>
        <w:t>output point cloud attribute array for the points</w:t>
      </w:r>
      <w:r w:rsidRPr="00C44127">
        <w:t xml:space="preserve"> </w:t>
      </w:r>
      <w:r w:rsidR="007B034D">
        <w:rPr>
          <w:rFonts w:eastAsia="Malgun Gothic" w:hint="eastAsia"/>
          <w:lang w:eastAsia="ko-KR"/>
        </w:rPr>
        <w:t xml:space="preserve">in </w:t>
      </w:r>
      <w:r w:rsidRPr="00C44127">
        <w:t xml:space="preserve">a subgroup </w:t>
      </w:r>
      <w:r>
        <w:t>identified by</w:t>
      </w:r>
      <w:r w:rsidRPr="00C44127">
        <w:t xml:space="preserve"> </w:t>
      </w:r>
      <w:r w:rsidRPr="00C44127">
        <w:rPr>
          <w:rStyle w:val="VarNinline"/>
        </w:rPr>
        <w:t>layerGroupIdx</w:t>
      </w:r>
      <w:r w:rsidRPr="00C44127">
        <w:t xml:space="preserve"> and </w:t>
      </w:r>
      <w:r w:rsidRPr="00C44127">
        <w:rPr>
          <w:rStyle w:val="VarNinline"/>
        </w:rPr>
        <w:t>subgroupIdx</w:t>
      </w:r>
      <w:r w:rsidRPr="00E34BEB">
        <w:t>, where</w:t>
      </w:r>
      <w:r>
        <w:rPr>
          <w:rStyle w:val="VarNinline"/>
        </w:rPr>
        <w:t xml:space="preserve"> </w:t>
      </w:r>
      <w:r w:rsidRPr="00C44127">
        <w:rPr>
          <w:rStyle w:val="VarNinline"/>
        </w:rPr>
        <w:t>layerGroupIdx</w:t>
      </w:r>
      <w:r w:rsidRPr="00E34BEB">
        <w:t xml:space="preserve"> is equal to</w:t>
      </w:r>
      <w:r w:rsidRPr="007E742A">
        <w:rPr>
          <w:rStyle w:val="VarNinline"/>
          <w:i w:val="0"/>
        </w:rPr>
        <w:t xml:space="preserve"> </w:t>
      </w:r>
      <w:r w:rsidRPr="00E34BEB">
        <w:rPr>
          <w:rStyle w:val="Synvarinline"/>
        </w:rPr>
        <w:t>layer_group_id</w:t>
      </w:r>
      <w:r w:rsidRPr="007E742A">
        <w:rPr>
          <w:rStyle w:val="VarNinline"/>
          <w:i w:val="0"/>
        </w:rPr>
        <w:t xml:space="preserve"> </w:t>
      </w:r>
      <w:r w:rsidRPr="00E34BEB">
        <w:t>and</w:t>
      </w:r>
      <w:r w:rsidRPr="007E742A">
        <w:rPr>
          <w:rStyle w:val="VarNinline"/>
        </w:rPr>
        <w:t xml:space="preserve"> </w:t>
      </w:r>
      <w:r w:rsidRPr="00C44127">
        <w:rPr>
          <w:rStyle w:val="VarNinline"/>
        </w:rPr>
        <w:t>subgroupIdx</w:t>
      </w:r>
      <w:r>
        <w:rPr>
          <w:rStyle w:val="VarNinline"/>
        </w:rPr>
        <w:t xml:space="preserve"> </w:t>
      </w:r>
      <w:r w:rsidRPr="00E34BEB">
        <w:t>is equal to</w:t>
      </w:r>
      <w:r w:rsidRPr="007E742A">
        <w:rPr>
          <w:rStyle w:val="VarNinline"/>
          <w:i w:val="0"/>
        </w:rPr>
        <w:t xml:space="preserve"> </w:t>
      </w:r>
      <w:r w:rsidRPr="00E34BEB">
        <w:rPr>
          <w:rStyle w:val="Synvarinline"/>
        </w:rPr>
        <w:t>subgroup_id</w:t>
      </w:r>
      <w:r w:rsidRPr="007E742A">
        <w:rPr>
          <w:rStyle w:val="Synboldinline"/>
          <w:b w:val="0"/>
          <w:color w:val="auto"/>
        </w:rPr>
        <w:t>.</w:t>
      </w:r>
      <w:r w:rsidRPr="007E742A">
        <w:t xml:space="preserve"> </w:t>
      </w:r>
    </w:p>
    <w:p w14:paraId="4882C063" w14:textId="73366475" w:rsidR="00B52079" w:rsidRDefault="00AD13A9" w:rsidP="00AD13A9">
      <w:pPr>
        <w:pStyle w:val="Code"/>
        <w:rPr>
          <w:rFonts w:eastAsia="Malgun Gothic"/>
          <w:lang w:eastAsia="ko-KR"/>
        </w:rPr>
      </w:pPr>
      <w:r>
        <w:rPr>
          <w:rFonts w:eastAsia="Malgun Gothic" w:hint="eastAsia"/>
          <w:lang w:eastAsia="ko-KR"/>
        </w:rPr>
        <w:t>SubgroupNode</w:t>
      </w:r>
      <w:r w:rsidRPr="004B36C0">
        <w:t>Attr</w:t>
      </w:r>
      <w:r w:rsidR="00587465" w:rsidRPr="00FD449E">
        <w:t>[layerGroupIdx][subgroupIdx</w:t>
      </w:r>
      <w:r w:rsidR="00587465" w:rsidRPr="00E34BEB">
        <w:t>]</w:t>
      </w:r>
      <w:r w:rsidRPr="004B36C0">
        <w:t>[ptIdx][c] :=</w:t>
      </w:r>
      <w:r>
        <w:rPr>
          <w:rFonts w:eastAsia="Malgun Gothic" w:hint="eastAsia"/>
          <w:lang w:eastAsia="ko-KR"/>
        </w:rPr>
        <w:t xml:space="preserve"> </w:t>
      </w:r>
    </w:p>
    <w:p w14:paraId="5331F7E3" w14:textId="48ADBCF9" w:rsidR="007C0DE3" w:rsidRPr="00AD13A9" w:rsidRDefault="007C0DE3" w:rsidP="007C0DE3">
      <w:pPr>
        <w:rPr>
          <w:lang w:eastAsia="ko-KR"/>
        </w:rPr>
      </w:pPr>
      <w:r w:rsidRPr="00F01D3F">
        <w:rPr>
          <w:highlight w:val="yellow"/>
        </w:rPr>
        <w:t>[Ed.</w:t>
      </w:r>
      <w:r>
        <w:rPr>
          <w:rFonts w:eastAsia="Malgun Gothic" w:hint="eastAsia"/>
          <w:highlight w:val="yellow"/>
          <w:lang w:eastAsia="ko-KR"/>
        </w:rPr>
        <w:t xml:space="preserve"> </w:t>
      </w:r>
      <w:r w:rsidRPr="00154F4C">
        <w:rPr>
          <w:highlight w:val="yellow"/>
        </w:rPr>
        <w:t>(</w:t>
      </w:r>
      <w:r w:rsidRPr="00154F4C">
        <w:rPr>
          <w:rFonts w:eastAsia="Malgun Gothic" w:hint="eastAsia"/>
          <w:highlight w:val="yellow"/>
          <w:lang w:eastAsia="ko-KR"/>
        </w:rPr>
        <w:t>HH</w:t>
      </w:r>
      <w:r w:rsidRPr="00154F4C">
        <w:rPr>
          <w:highlight w:val="yellow"/>
        </w:rPr>
        <w:t>):</w:t>
      </w:r>
      <w:r w:rsidRPr="00E34BEB">
        <w:rPr>
          <w:rFonts w:eastAsia="Malgun Gothic" w:hint="eastAsia"/>
          <w:highlight w:val="yellow"/>
          <w:lang w:eastAsia="ko-KR"/>
        </w:rPr>
        <w:t xml:space="preserve"> </w:t>
      </w:r>
      <w:r>
        <w:rPr>
          <w:rFonts w:eastAsia="Malgun Gothic" w:hint="eastAsia"/>
          <w:highlight w:val="yellow"/>
          <w:lang w:eastAsia="ko-KR"/>
        </w:rPr>
        <w:t xml:space="preserve">complete </w:t>
      </w:r>
      <w:r w:rsidRPr="00E34BEB">
        <w:rPr>
          <w:rFonts w:eastAsia="Malgun Gothic" w:hint="eastAsia"/>
          <w:highlight w:val="yellow"/>
          <w:lang w:eastAsia="ko-KR"/>
        </w:rPr>
        <w:t xml:space="preserve">the </w:t>
      </w:r>
      <w:r>
        <w:rPr>
          <w:rFonts w:eastAsia="Malgun Gothic" w:hint="eastAsia"/>
          <w:highlight w:val="yellow"/>
          <w:lang w:eastAsia="ko-KR"/>
        </w:rPr>
        <w:t>expression</w:t>
      </w:r>
      <w:r w:rsidRPr="00E34BEB">
        <w:rPr>
          <w:rFonts w:eastAsia="Malgun Gothic" w:hint="eastAsia"/>
          <w:highlight w:val="yellow"/>
          <w:lang w:eastAsia="ko-KR"/>
        </w:rPr>
        <w:t xml:space="preserve"> for </w:t>
      </w:r>
      <w:r>
        <w:rPr>
          <w:rFonts w:eastAsia="Malgun Gothic" w:hint="eastAsia"/>
          <w:highlight w:val="yellow"/>
          <w:lang w:eastAsia="ko-KR"/>
        </w:rPr>
        <w:t>S</w:t>
      </w:r>
      <w:r w:rsidRPr="00E34BEB">
        <w:rPr>
          <w:rFonts w:eastAsia="Malgun Gothic" w:hint="eastAsia"/>
          <w:highlight w:val="yellow"/>
          <w:lang w:eastAsia="ko-KR"/>
        </w:rPr>
        <w:t>ubgroupNodeAttr]</w:t>
      </w:r>
    </w:p>
    <w:p w14:paraId="3E16EB31" w14:textId="77777777" w:rsidR="00836D69" w:rsidRPr="00030802" w:rsidRDefault="00836D69" w:rsidP="00836D69">
      <w:r w:rsidRPr="00C44127">
        <w:rPr>
          <w:rFonts w:eastAsia="Malgun Gothic"/>
          <w:szCs w:val="24"/>
          <w:lang w:eastAsia="ko-KR"/>
        </w:rPr>
        <w:t xml:space="preserve">When </w:t>
      </w:r>
      <w:r w:rsidRPr="000D51FB">
        <w:rPr>
          <w:rStyle w:val="Synvarinline"/>
        </w:rPr>
        <w:t>layer_group_id</w:t>
      </w:r>
      <w:r w:rsidRPr="00C44127">
        <w:rPr>
          <w:color w:val="70AD47" w:themeColor="accent6"/>
        </w:rPr>
        <w:t xml:space="preserve"> </w:t>
      </w:r>
      <w:r w:rsidRPr="00C44127">
        <w:t xml:space="preserve">is equal to </w:t>
      </w:r>
      <w:r w:rsidRPr="000D51FB">
        <w:rPr>
          <w:rStyle w:val="Synvarinline"/>
        </w:rPr>
        <w:t>num_layer_groups_minus1</w:t>
      </w:r>
      <w:r w:rsidRPr="00C44127">
        <w:rPr>
          <w:rFonts w:eastAsia="Malgun Gothic"/>
          <w:szCs w:val="24"/>
          <w:lang w:eastAsia="ko-KR"/>
        </w:rPr>
        <w:t xml:space="preserve">, </w:t>
      </w:r>
      <w:r>
        <w:rPr>
          <w:rFonts w:eastAsia="Malgun Gothic"/>
          <w:szCs w:val="24"/>
          <w:lang w:eastAsia="ko-KR"/>
        </w:rPr>
        <w:t>t</w:t>
      </w:r>
      <w:r w:rsidRPr="00A4559E">
        <w:t xml:space="preserve">he expression </w:t>
      </w:r>
      <w:r w:rsidRPr="00A739CE">
        <w:rPr>
          <w:rStyle w:val="ExprNameinline"/>
        </w:rPr>
        <w:t>PointAttr</w:t>
      </w:r>
      <w:r w:rsidRPr="00A4559E">
        <w:rPr>
          <w:rStyle w:val="Exprinline"/>
        </w:rPr>
        <w:t>[ </w:t>
      </w:r>
      <w:r w:rsidRPr="00D35E12">
        <w:rPr>
          <w:rStyle w:val="VarNinline"/>
        </w:rPr>
        <w:t>ptIdx</w:t>
      </w:r>
      <w:r w:rsidRPr="00A4559E">
        <w:rPr>
          <w:rStyle w:val="Exprinline"/>
        </w:rPr>
        <w:t> ][ </w:t>
      </w:r>
      <w:r>
        <w:rPr>
          <w:rStyle w:val="Var1inline"/>
        </w:rPr>
        <w:t>𝑐</w:t>
      </w:r>
      <w:r w:rsidRPr="00A4559E">
        <w:rPr>
          <w:rStyle w:val="Exprinline"/>
        </w:rPr>
        <w:t> ]</w:t>
      </w:r>
      <w:r w:rsidRPr="00A4559E">
        <w:t xml:space="preserve"> is an alias into the output point cloud attribute array for the points in the </w:t>
      </w:r>
      <w:r>
        <w:rPr>
          <w:rFonts w:hint="eastAsia"/>
          <w:lang w:eastAsia="ja-JP"/>
        </w:rPr>
        <w:t>FGS</w:t>
      </w:r>
      <w:r w:rsidRPr="00A4559E">
        <w:t>.</w:t>
      </w:r>
    </w:p>
    <w:p w14:paraId="25908EDE" w14:textId="77777777" w:rsidR="0087124B" w:rsidRDefault="0087124B" w:rsidP="0087124B">
      <w:pPr>
        <w:pStyle w:val="Code"/>
      </w:pPr>
      <w:r>
        <w:fldChar w:fldCharType="begin"/>
      </w:r>
      <w:r w:rsidRPr="004B36C0">
        <w:instrText>XE PointAttr \t "</w:instrText>
      </w:r>
      <w:r>
        <w:fldChar w:fldCharType="begin" w:fldLock="1"/>
      </w:r>
      <w:r w:rsidRPr="004B36C0">
        <w:instrText>STYLEREF HdgMarker \w</w:instrText>
      </w:r>
      <w:r>
        <w:fldChar w:fldCharType="separate"/>
      </w:r>
      <w:r w:rsidRPr="004B36C0">
        <w:instrText>8.3.5</w:instrText>
      </w:r>
      <w:r>
        <w:fldChar w:fldCharType="end"/>
      </w:r>
      <w:r w:rsidRPr="004B36C0">
        <w:instrText>"</w:instrText>
      </w:r>
      <w:r w:rsidRPr="004B36C0">
        <w:br/>
      </w:r>
      <w:r>
        <w:fldChar w:fldCharType="end"/>
      </w:r>
      <w:r>
        <w:fldChar w:fldCharType="begin"/>
      </w:r>
      <w:r w:rsidRPr="004B36C0">
        <w:instrText>XE PointAttr \t "</w:instrText>
      </w:r>
      <w:r>
        <w:fldChar w:fldCharType="begin" w:fldLock="1"/>
      </w:r>
      <w:r w:rsidRPr="004B36C0">
        <w:instrText>STYLEREF HdgMarker \w</w:instrText>
      </w:r>
      <w:r>
        <w:fldChar w:fldCharType="separate"/>
      </w:r>
      <w:r w:rsidRPr="004B36C0">
        <w:instrText>8.3.5</w:instrText>
      </w:r>
      <w:r>
        <w:fldChar w:fldCharType="end"/>
      </w:r>
      <w:r w:rsidRPr="004B36C0">
        <w:instrText>"</w:instrText>
      </w:r>
      <w:r w:rsidRPr="004B36C0">
        <w:br/>
      </w:r>
      <w:r>
        <w:fldChar w:fldCharType="end"/>
      </w:r>
      <w:r w:rsidRPr="004B36C0">
        <w:t>PointAttr[ptIdx][c] := RecCloudAttr[RecCloudPointCnt + ptIdx][AttrIdx][c]</w:t>
      </w:r>
    </w:p>
    <w:p w14:paraId="6510F740" w14:textId="77777777" w:rsidR="0087124B" w:rsidRDefault="0087124B" w:rsidP="0087124B">
      <w:pPr>
        <w:rPr>
          <w:rFonts w:eastAsia="Malgun Gothic"/>
          <w:lang w:eastAsia="ko-KR"/>
        </w:rPr>
      </w:pPr>
      <w:r>
        <w:rPr>
          <w:lang w:eastAsia="ja-JP"/>
        </w:rPr>
        <w:t xml:space="preserve">Otherwise, </w:t>
      </w:r>
      <w:r>
        <w:rPr>
          <w:rFonts w:eastAsia="Malgun Gothic"/>
          <w:szCs w:val="24"/>
          <w:lang w:eastAsia="ko-KR"/>
        </w:rPr>
        <w:t>t</w:t>
      </w:r>
      <w:r w:rsidRPr="00A4559E">
        <w:t xml:space="preserve">he expression </w:t>
      </w:r>
      <w:r w:rsidRPr="00A739CE">
        <w:rPr>
          <w:rStyle w:val="ExprNameinline"/>
        </w:rPr>
        <w:t>PointAttr</w:t>
      </w:r>
      <w:r w:rsidRPr="00A4559E">
        <w:rPr>
          <w:rStyle w:val="Exprinline"/>
        </w:rPr>
        <w:t>[ </w:t>
      </w:r>
      <w:r w:rsidRPr="00D35E12">
        <w:rPr>
          <w:rStyle w:val="VarNinline"/>
        </w:rPr>
        <w:t>ptIdx</w:t>
      </w:r>
      <w:r w:rsidRPr="00A4559E">
        <w:rPr>
          <w:rStyle w:val="Exprinline"/>
        </w:rPr>
        <w:t> ][ </w:t>
      </w:r>
      <w:r>
        <w:rPr>
          <w:rStyle w:val="Var1inline"/>
        </w:rPr>
        <w:t>𝑐</w:t>
      </w:r>
      <w:r w:rsidRPr="00A4559E">
        <w:rPr>
          <w:rStyle w:val="Exprinline"/>
        </w:rPr>
        <w:t> ]</w:t>
      </w:r>
      <w:r w:rsidRPr="00A4559E">
        <w:t xml:space="preserve"> is an alias into</w:t>
      </w:r>
      <w:r>
        <w:t xml:space="preserve"> the decoded points or</w:t>
      </w:r>
      <w:r w:rsidRPr="00A4559E">
        <w:t xml:space="preserve"> the</w:t>
      </w:r>
      <w:r>
        <w:t xml:space="preserve"> leaf nodes of the occupancy tree in the subgroup. </w:t>
      </w:r>
    </w:p>
    <w:p w14:paraId="35C5952B" w14:textId="42FC419D" w:rsidR="0087124B" w:rsidRPr="00030802" w:rsidRDefault="0087124B" w:rsidP="0087124B">
      <w:r>
        <w:t xml:space="preserve">If </w:t>
      </w:r>
      <w:r w:rsidRPr="000D51FB">
        <w:rPr>
          <w:rStyle w:val="VarNinline"/>
        </w:rPr>
        <w:t>ptIdx</w:t>
      </w:r>
      <w:r>
        <w:t xml:space="preserve"> &lt; </w:t>
      </w:r>
      <w:r w:rsidRPr="000D51FB">
        <w:rPr>
          <w:rStyle w:val="VarNinline"/>
        </w:rPr>
        <w:t>DirectNodePointCnt</w:t>
      </w:r>
      <w:r>
        <w:rPr>
          <w:rStyle w:val="Exprinline"/>
        </w:rPr>
        <w:t>:</w:t>
      </w:r>
    </w:p>
    <w:p w14:paraId="77F86723" w14:textId="4EAA4994" w:rsidR="0087124B" w:rsidRDefault="0087124B" w:rsidP="000D51FB">
      <w:pPr>
        <w:pStyle w:val="Code"/>
        <w:tabs>
          <w:tab w:val="clear" w:pos="403"/>
          <w:tab w:val="left" w:pos="45"/>
        </w:tabs>
      </w:pPr>
      <w:r>
        <w:fldChar w:fldCharType="begin"/>
      </w:r>
      <w:r w:rsidRPr="004B36C0">
        <w:instrText>XE PointAttr \t "</w:instrText>
      </w:r>
      <w:r>
        <w:fldChar w:fldCharType="begin" w:fldLock="1"/>
      </w:r>
      <w:r w:rsidRPr="004B36C0">
        <w:instrText>STYLEREF HdgMarker \w</w:instrText>
      </w:r>
      <w:r>
        <w:fldChar w:fldCharType="separate"/>
      </w:r>
      <w:r w:rsidRPr="004B36C0">
        <w:instrText>8.3.5</w:instrText>
      </w:r>
      <w:r>
        <w:fldChar w:fldCharType="end"/>
      </w:r>
      <w:r w:rsidRPr="004B36C0">
        <w:instrText>"</w:instrText>
      </w:r>
      <w:r w:rsidRPr="004B36C0">
        <w:br/>
      </w:r>
      <w:r>
        <w:fldChar w:fldCharType="end"/>
      </w:r>
      <w:r>
        <w:fldChar w:fldCharType="begin"/>
      </w:r>
      <w:r w:rsidRPr="004B36C0">
        <w:instrText>XE PointAttr \t "</w:instrText>
      </w:r>
      <w:r>
        <w:fldChar w:fldCharType="begin" w:fldLock="1"/>
      </w:r>
      <w:r w:rsidRPr="004B36C0">
        <w:instrText>STYLEREF HdgMarker \w</w:instrText>
      </w:r>
      <w:r>
        <w:fldChar w:fldCharType="separate"/>
      </w:r>
      <w:r w:rsidRPr="004B36C0">
        <w:instrText>8.3.5</w:instrText>
      </w:r>
      <w:r>
        <w:fldChar w:fldCharType="end"/>
      </w:r>
      <w:r w:rsidRPr="004B36C0">
        <w:instrText>"</w:instrText>
      </w:r>
      <w:r w:rsidRPr="004B36C0">
        <w:br/>
      </w:r>
      <w:r>
        <w:fldChar w:fldCharType="end"/>
      </w:r>
      <w:r w:rsidRPr="004B36C0">
        <w:t>PointAttr[ptIdx][c] := RecCloudAttr[RecCloudPointCnt + ptIdx][AttrIdx][c]</w:t>
      </w:r>
    </w:p>
    <w:p w14:paraId="0F99A5B9" w14:textId="2DBF219F" w:rsidR="0087124B" w:rsidRDefault="0087124B" w:rsidP="0087124B">
      <w:pPr>
        <w:pStyle w:val="ae"/>
        <w:rPr>
          <w:lang w:eastAsia="ja-JP"/>
        </w:rPr>
      </w:pPr>
      <w:r>
        <w:rPr>
          <w:rFonts w:hint="eastAsia"/>
          <w:lang w:eastAsia="ja-JP"/>
        </w:rPr>
        <w:t>O</w:t>
      </w:r>
      <w:r>
        <w:rPr>
          <w:lang w:eastAsia="ja-JP"/>
        </w:rPr>
        <w:t>t</w:t>
      </w:r>
      <w:r w:rsidR="000C2B88">
        <w:rPr>
          <w:rFonts w:eastAsia="Malgun Gothic" w:hint="eastAsia"/>
          <w:lang w:eastAsia="ko-KR"/>
        </w:rPr>
        <w:t>h</w:t>
      </w:r>
      <w:r>
        <w:rPr>
          <w:lang w:eastAsia="ja-JP"/>
        </w:rPr>
        <w:t>erwise :</w:t>
      </w:r>
    </w:p>
    <w:p w14:paraId="1477755D" w14:textId="62DAFFAD" w:rsidR="0087124B" w:rsidRDefault="0087124B" w:rsidP="0087124B">
      <w:pPr>
        <w:pStyle w:val="Code"/>
        <w:rPr>
          <w:rFonts w:eastAsia="Malgun Gothic"/>
          <w:lang w:eastAsia="ko-KR"/>
        </w:rPr>
      </w:pPr>
      <w:r w:rsidRPr="004B36C0">
        <w:lastRenderedPageBreak/>
        <w:t>PointAttr</w:t>
      </w:r>
      <w:r w:rsidRPr="00C44127">
        <w:t>[</w:t>
      </w:r>
      <w:r w:rsidRPr="004B36C0">
        <w:t>ptId</w:t>
      </w:r>
      <w:r w:rsidRPr="00FD449E">
        <w:t>x][</w:t>
      </w:r>
      <w:r w:rsidRPr="000D51FB">
        <w:t>c</w:t>
      </w:r>
      <w:r w:rsidRPr="00FD449E">
        <w:t>] := SubgroupNodeAttr[layerGroupIdx][subgroupIdx</w:t>
      </w:r>
      <w:r w:rsidRPr="000D51FB">
        <w:t>]</w:t>
      </w:r>
      <w:r w:rsidRPr="00FD449E">
        <w:t>[</w:t>
      </w:r>
      <w:r w:rsidRPr="000D51FB">
        <w:t>ptIdx-</w:t>
      </w:r>
      <w:r w:rsidRPr="00FD449E">
        <w:t xml:space="preserve"> </w:t>
      </w:r>
      <w:r w:rsidRPr="000D51FB">
        <w:t>DirectNodePointCnt</w:t>
      </w:r>
      <w:r w:rsidRPr="00FD449E">
        <w:t>]</w:t>
      </w:r>
      <w:r w:rsidR="00803F79" w:rsidRPr="000D51FB">
        <w:t>[c]</w:t>
      </w:r>
    </w:p>
    <w:p w14:paraId="39BA8DCF" w14:textId="05A592F9" w:rsidR="00B52079" w:rsidRPr="00B52079" w:rsidRDefault="008C1DE3" w:rsidP="000D51FB">
      <w:pPr>
        <w:rPr>
          <w:rFonts w:eastAsia="Malgun Gothic"/>
          <w:lang w:eastAsia="ko-KR"/>
        </w:rPr>
      </w:pPr>
      <w:r>
        <w:rPr>
          <w:rFonts w:eastAsia="Malgun Gothic" w:hint="eastAsia"/>
          <w:lang w:eastAsia="ko-KR"/>
        </w:rPr>
        <w:t>Point attributes</w:t>
      </w:r>
      <w:r w:rsidR="008C0A8A" w:rsidRPr="00237C9C">
        <w:t xml:space="preserve"> shall be decoded and reconstructed as specified by</w:t>
      </w:r>
      <w:r w:rsidR="008C0A8A" w:rsidRPr="00E36A22">
        <w:rPr>
          <w:rFonts w:eastAsia="Malgun Gothic" w:hint="eastAsia"/>
          <w:lang w:eastAsia="ko-KR"/>
        </w:rPr>
        <w:t xml:space="preserve"> </w:t>
      </w:r>
      <w:r w:rsidR="00943301">
        <w:rPr>
          <w:rFonts w:eastAsia="Malgun Gothic"/>
          <w:lang w:eastAsia="ko-KR"/>
        </w:rPr>
        <w:fldChar w:fldCharType="begin"/>
      </w:r>
      <w:r w:rsidR="00943301">
        <w:rPr>
          <w:rFonts w:eastAsia="Malgun Gothic"/>
          <w:lang w:eastAsia="ko-KR"/>
        </w:rPr>
        <w:instrText xml:space="preserve"> </w:instrText>
      </w:r>
      <w:r w:rsidR="00943301">
        <w:rPr>
          <w:rFonts w:eastAsia="Malgun Gothic" w:hint="eastAsia"/>
          <w:lang w:eastAsia="ko-KR"/>
        </w:rPr>
        <w:instrText>REF _Ref178321575 \r \h</w:instrText>
      </w:r>
      <w:r w:rsidR="00943301">
        <w:rPr>
          <w:rFonts w:eastAsia="Malgun Gothic"/>
          <w:lang w:eastAsia="ko-KR"/>
        </w:rPr>
        <w:instrText xml:space="preserve"> </w:instrText>
      </w:r>
      <w:r w:rsidR="00943301">
        <w:rPr>
          <w:rFonts w:eastAsia="Malgun Gothic"/>
          <w:lang w:eastAsia="ko-KR"/>
        </w:rPr>
      </w:r>
      <w:r w:rsidR="00943301">
        <w:rPr>
          <w:rFonts w:eastAsia="Malgun Gothic"/>
          <w:lang w:eastAsia="ko-KR"/>
        </w:rPr>
        <w:fldChar w:fldCharType="separate"/>
      </w:r>
      <w:r w:rsidR="00943301">
        <w:rPr>
          <w:rFonts w:eastAsia="Malgun Gothic"/>
          <w:lang w:eastAsia="ko-KR"/>
        </w:rPr>
        <w:t>E.6</w:t>
      </w:r>
      <w:r w:rsidR="00943301">
        <w:rPr>
          <w:rFonts w:eastAsia="Malgun Gothic"/>
          <w:lang w:eastAsia="ko-KR"/>
        </w:rPr>
        <w:fldChar w:fldCharType="end"/>
      </w:r>
      <w:r w:rsidR="008C0A8A" w:rsidRPr="00237C9C">
        <w:t>.</w:t>
      </w:r>
    </w:p>
    <w:p w14:paraId="4DD770B7" w14:textId="77777777" w:rsidR="008E0982" w:rsidRDefault="008E0982" w:rsidP="000D51FB">
      <w:pPr>
        <w:pStyle w:val="a2"/>
      </w:pPr>
      <w:bookmarkStart w:id="709" w:name="_Ref178321540"/>
      <w:r>
        <w:rPr>
          <w:rFonts w:hint="eastAsia"/>
          <w:lang w:eastAsia="ko-KR"/>
        </w:rPr>
        <w:t xml:space="preserve">Fine granularity </w:t>
      </w:r>
      <w:r w:rsidRPr="000D51FB">
        <w:t>slice</w:t>
      </w:r>
      <w:r>
        <w:rPr>
          <w:rFonts w:hint="eastAsia"/>
          <w:lang w:eastAsia="ko-KR"/>
        </w:rPr>
        <w:t xml:space="preserve"> geometry</w:t>
      </w:r>
      <w:bookmarkEnd w:id="709"/>
      <w:r>
        <w:t xml:space="preserve"> </w:t>
      </w:r>
      <w:r>
        <w:fldChar w:fldCharType="begin" w:fldLock="1"/>
      </w:r>
      <w:r>
        <w:rPr>
          <w:rStyle w:val="HdgMarker"/>
        </w:rPr>
        <w:instrText>Q</w:instrText>
      </w:r>
      <w:r>
        <w:instrText>UOTE "" \* Charformat</w:instrText>
      </w:r>
      <w:r>
        <w:fldChar w:fldCharType="end"/>
      </w:r>
    </w:p>
    <w:p w14:paraId="5D0BF9B1" w14:textId="77777777" w:rsidR="008E0982" w:rsidRPr="008866D0" w:rsidRDefault="008E0982" w:rsidP="00E054D3">
      <w:pPr>
        <w:pStyle w:val="a3"/>
      </w:pPr>
      <w:r w:rsidRPr="000D51FB">
        <w:t>General</w:t>
      </w:r>
    </w:p>
    <w:p w14:paraId="2F76D3A4" w14:textId="16E5B753" w:rsidR="008E0982" w:rsidRDefault="008E0982" w:rsidP="008E0982">
      <w:pPr>
        <w:tabs>
          <w:tab w:val="clear" w:pos="403"/>
          <w:tab w:val="left" w:pos="663"/>
        </w:tabs>
        <w:rPr>
          <w:rFonts w:eastAsia="Malgun Gothic"/>
          <w:lang w:eastAsia="ko-KR"/>
        </w:rPr>
      </w:pPr>
      <w:r>
        <w:rPr>
          <w:rFonts w:eastAsia="Malgun Gothic" w:hint="eastAsia"/>
          <w:lang w:eastAsia="ko-KR"/>
        </w:rPr>
        <w:t xml:space="preserve">Slice geometry shall be parsed and reconstructed point position from a coded occupancy tree in accordance with </w:t>
      </w:r>
      <w:r>
        <w:rPr>
          <w:rFonts w:eastAsia="Malgun Gothic" w:hint="eastAsia"/>
          <w:highlight w:val="yellow"/>
          <w:lang w:eastAsia="ko-KR"/>
        </w:rPr>
        <w:t>C</w:t>
      </w:r>
      <w:r w:rsidRPr="008866D0">
        <w:rPr>
          <w:highlight w:val="yellow"/>
          <w:lang w:eastAsia="ja-JP"/>
        </w:rPr>
        <w:t xml:space="preserve">lause </w:t>
      </w:r>
      <w:r w:rsidRPr="008866D0">
        <w:rPr>
          <w:highlight w:val="yellow"/>
          <w:lang w:eastAsia="ja-JP"/>
        </w:rPr>
        <w:fldChar w:fldCharType="begin" w:fldLock="1"/>
      </w:r>
      <w:r w:rsidRPr="008866D0">
        <w:rPr>
          <w:highlight w:val="yellow"/>
          <w:lang w:eastAsia="ja-JP"/>
        </w:rPr>
        <w:instrText xml:space="preserve"> REF _Ref92702822 \r \h </w:instrText>
      </w:r>
      <w:r>
        <w:rPr>
          <w:highlight w:val="yellow"/>
          <w:lang w:eastAsia="ja-JP"/>
        </w:rPr>
        <w:instrText xml:space="preserve"> \* MERGEFORMAT </w:instrText>
      </w:r>
      <w:r w:rsidRPr="008866D0">
        <w:rPr>
          <w:highlight w:val="yellow"/>
          <w:lang w:eastAsia="ja-JP"/>
        </w:rPr>
      </w:r>
      <w:r w:rsidRPr="008866D0">
        <w:rPr>
          <w:highlight w:val="yellow"/>
          <w:lang w:eastAsia="ja-JP"/>
        </w:rPr>
        <w:fldChar w:fldCharType="separate"/>
      </w:r>
      <w:r w:rsidRPr="008866D0">
        <w:rPr>
          <w:highlight w:val="yellow"/>
          <w:lang w:eastAsia="ja-JP"/>
        </w:rPr>
        <w:t>9</w:t>
      </w:r>
      <w:r w:rsidRPr="008866D0">
        <w:rPr>
          <w:highlight w:val="yellow"/>
          <w:lang w:eastAsia="ja-JP"/>
        </w:rPr>
        <w:fldChar w:fldCharType="end"/>
      </w:r>
      <w:r w:rsidRPr="008866D0">
        <w:rPr>
          <w:rFonts w:eastAsia="Malgun Gothic"/>
          <w:highlight w:val="yellow"/>
          <w:lang w:eastAsia="ko-KR"/>
        </w:rPr>
        <w:t>.</w:t>
      </w:r>
      <w:r>
        <w:rPr>
          <w:rFonts w:eastAsia="Malgun Gothic" w:hint="eastAsia"/>
          <w:lang w:eastAsia="ko-KR"/>
        </w:rPr>
        <w:t xml:space="preserve"> </w:t>
      </w:r>
      <w:r w:rsidRPr="00A4559E">
        <w:rPr>
          <w:lang w:eastAsia="ja-JP"/>
        </w:rPr>
        <w:t>This annex specifies</w:t>
      </w:r>
      <w:r>
        <w:rPr>
          <w:rFonts w:eastAsia="Malgun Gothic" w:hint="eastAsia"/>
          <w:lang w:eastAsia="ko-KR"/>
        </w:rPr>
        <w:t xml:space="preserve"> the difference of the fine granularity slice geometry decoder for parsing and reconstruction </w:t>
      </w:r>
      <w:r w:rsidR="00D16BE9">
        <w:rPr>
          <w:rFonts w:eastAsia="Malgun Gothic" w:hint="eastAsia"/>
          <w:lang w:eastAsia="ko-KR"/>
        </w:rPr>
        <w:t xml:space="preserve">of </w:t>
      </w:r>
      <w:r>
        <w:rPr>
          <w:rFonts w:eastAsia="Malgun Gothic" w:hint="eastAsia"/>
          <w:lang w:eastAsia="ko-KR"/>
        </w:rPr>
        <w:t xml:space="preserve">point position. </w:t>
      </w:r>
    </w:p>
    <w:p w14:paraId="7CA21A55" w14:textId="2645B5DA" w:rsidR="008E0982" w:rsidRPr="00C45690" w:rsidRDefault="008E0982" w:rsidP="008E0982">
      <w:pPr>
        <w:rPr>
          <w:rFonts w:eastAsia="Malgun Gothic"/>
          <w:lang w:eastAsia="ko-KR"/>
        </w:rPr>
      </w:pPr>
      <w:r>
        <w:rPr>
          <w:rFonts w:eastAsia="Malgun Gothic" w:hint="eastAsia"/>
          <w:lang w:eastAsia="ko-KR"/>
        </w:rPr>
        <w:t>When</w:t>
      </w:r>
      <w:r w:rsidRPr="00732F8F">
        <w:rPr>
          <w:rStyle w:val="Synvarinline"/>
          <w:rFonts w:eastAsia="Malgun Gothic" w:hint="eastAsia"/>
          <w:lang w:eastAsia="ko-KR"/>
        </w:rPr>
        <w:t xml:space="preserve">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equals to 1,</w:t>
      </w:r>
      <w:r>
        <w:rPr>
          <w:rFonts w:eastAsia="Malgun Gothic" w:hint="eastAsia"/>
          <w:lang w:eastAsia="ko-KR"/>
        </w:rPr>
        <w:t xml:space="preserve"> t</w:t>
      </w:r>
      <w:r w:rsidRPr="00C44127">
        <w:rPr>
          <w:lang w:eastAsia="ja-JP"/>
        </w:rPr>
        <w:t>he reconstruct</w:t>
      </w:r>
      <w:r>
        <w:rPr>
          <w:lang w:eastAsia="ja-JP"/>
        </w:rPr>
        <w:t>ed</w:t>
      </w:r>
      <w:r w:rsidRPr="00C44127">
        <w:rPr>
          <w:lang w:eastAsia="ja-JP"/>
        </w:rPr>
        <w:t xml:space="preserve"> </w:t>
      </w:r>
      <w:r>
        <w:rPr>
          <w:lang w:eastAsia="ja-JP"/>
        </w:rPr>
        <w:t>geometry</w:t>
      </w:r>
      <w:r w:rsidRPr="00C44127">
        <w:rPr>
          <w:lang w:eastAsia="ja-JP"/>
        </w:rPr>
        <w:t xml:space="preserve"> of each subgroup is stored in the arrays</w:t>
      </w:r>
      <w:r w:rsidRPr="00C44127">
        <w:rPr>
          <w:rStyle w:val="ExprNameinline"/>
        </w:rPr>
        <w:t xml:space="preserve"> SubgroupNodePos</w:t>
      </w:r>
      <w:r>
        <w:rPr>
          <w:rFonts w:eastAsia="Malgun Gothic" w:hint="eastAsia"/>
          <w:lang w:eastAsia="ko-KR"/>
        </w:rPr>
        <w:t xml:space="preserve"> (</w:t>
      </w:r>
      <w:r w:rsidR="007D4FB3">
        <w:rPr>
          <w:rFonts w:eastAsia="Malgun Gothic"/>
          <w:lang w:eastAsia="ko-KR"/>
        </w:rPr>
        <w:fldChar w:fldCharType="begin"/>
      </w:r>
      <w:r w:rsidR="007D4FB3">
        <w:rPr>
          <w:rFonts w:eastAsia="Malgun Gothic"/>
          <w:lang w:eastAsia="ko-KR"/>
        </w:rPr>
        <w:instrText xml:space="preserve"> </w:instrText>
      </w:r>
      <w:r w:rsidR="007D4FB3">
        <w:rPr>
          <w:rFonts w:eastAsia="Malgun Gothic" w:hint="eastAsia"/>
          <w:lang w:eastAsia="ko-KR"/>
        </w:rPr>
        <w:instrText>REF _Ref178321498 \r \h</w:instrText>
      </w:r>
      <w:r w:rsidR="007D4FB3">
        <w:rPr>
          <w:rFonts w:eastAsia="Malgun Gothic"/>
          <w:lang w:eastAsia="ko-KR"/>
        </w:rPr>
        <w:instrText xml:space="preserve"> </w:instrText>
      </w:r>
      <w:r w:rsidR="007D4FB3">
        <w:rPr>
          <w:rFonts w:eastAsia="Malgun Gothic"/>
          <w:lang w:eastAsia="ko-KR"/>
        </w:rPr>
      </w:r>
      <w:r w:rsidR="007D4FB3">
        <w:rPr>
          <w:rFonts w:eastAsia="Malgun Gothic"/>
          <w:lang w:eastAsia="ko-KR"/>
        </w:rPr>
        <w:fldChar w:fldCharType="separate"/>
      </w:r>
      <w:r w:rsidR="007D4FB3">
        <w:rPr>
          <w:rFonts w:eastAsia="Malgun Gothic"/>
          <w:lang w:eastAsia="ko-KR"/>
        </w:rPr>
        <w:t>E.4.2.3</w:t>
      </w:r>
      <w:r w:rsidR="007D4FB3">
        <w:rPr>
          <w:rFonts w:eastAsia="Malgun Gothic"/>
          <w:lang w:eastAsia="ko-KR"/>
        </w:rPr>
        <w:fldChar w:fldCharType="end"/>
      </w:r>
      <w:r>
        <w:rPr>
          <w:rFonts w:eastAsia="Malgun Gothic" w:hint="eastAsia"/>
          <w:lang w:eastAsia="ko-KR"/>
        </w:rPr>
        <w:t>).</w:t>
      </w:r>
    </w:p>
    <w:p w14:paraId="71D93453" w14:textId="5B5E4343" w:rsidR="008E0982" w:rsidRDefault="008E0982" w:rsidP="00E054D3">
      <w:pPr>
        <w:pStyle w:val="a3"/>
        <w:rPr>
          <w:lang w:eastAsia="ko-KR"/>
        </w:rPr>
      </w:pPr>
      <w:bookmarkStart w:id="710" w:name="_Ref178321639"/>
      <w:r>
        <w:rPr>
          <w:rFonts w:hint="eastAsia"/>
          <w:lang w:eastAsia="ko-KR"/>
        </w:rPr>
        <w:t xml:space="preserve">Partial tree of </w:t>
      </w:r>
      <w:r w:rsidR="00435252">
        <w:rPr>
          <w:rFonts w:hint="eastAsia"/>
          <w:lang w:eastAsia="ko-KR"/>
        </w:rPr>
        <w:t>o</w:t>
      </w:r>
      <w:r>
        <w:rPr>
          <w:rFonts w:hint="eastAsia"/>
          <w:lang w:eastAsia="ko-KR"/>
        </w:rPr>
        <w:t>ccupancy tree</w:t>
      </w:r>
      <w:bookmarkEnd w:id="710"/>
    </w:p>
    <w:p w14:paraId="34B94153" w14:textId="77777777" w:rsidR="008E0982" w:rsidRDefault="008E0982" w:rsidP="00E054D3">
      <w:pPr>
        <w:pStyle w:val="a4"/>
      </w:pPr>
      <w:r>
        <w:rPr>
          <w:rFonts w:hint="eastAsia"/>
          <w:lang w:eastAsia="ko-KR"/>
        </w:rPr>
        <w:t>General</w:t>
      </w:r>
    </w:p>
    <w:p w14:paraId="420BD9A8" w14:textId="77777777" w:rsidR="008E0982" w:rsidRDefault="008E0982" w:rsidP="008E0982">
      <w:pPr>
        <w:rPr>
          <w:rFonts w:eastAsia="Malgun Gothic"/>
          <w:lang w:eastAsia="ko-KR"/>
        </w:rPr>
      </w:pPr>
      <w:r>
        <w:rPr>
          <w:rFonts w:eastAsia="Malgun Gothic" w:hint="eastAsia"/>
          <w:lang w:eastAsia="ko-KR"/>
        </w:rPr>
        <w:t>W</w:t>
      </w:r>
      <w:r w:rsidRPr="00A4559E">
        <w:rPr>
          <w:lang w:eastAsia="ja-JP"/>
        </w:rPr>
        <w:t xml:space="preserve">hen </w:t>
      </w:r>
      <w:r w:rsidRPr="00A4559E">
        <w:rPr>
          <w:rStyle w:val="Synvarinline"/>
        </w:rPr>
        <w:t>geom_tree_type</w:t>
      </w:r>
      <w:r w:rsidRPr="00A4559E">
        <w:rPr>
          <w:lang w:eastAsia="ja-JP"/>
        </w:rPr>
        <w:t xml:space="preserve"> is 0</w:t>
      </w:r>
      <w:r>
        <w:rPr>
          <w:rFonts w:eastAsia="Malgun Gothic" w:hint="eastAsia"/>
          <w:lang w:eastAsia="ko-KR"/>
        </w:rPr>
        <w:t xml:space="preserve">, slice geometry shall be parsed and reconstructed point position from a coded occupancy tree in accordance with </w:t>
      </w:r>
      <w:r w:rsidRPr="008866D0">
        <w:rPr>
          <w:highlight w:val="yellow"/>
          <w:lang w:eastAsia="ja-JP"/>
        </w:rPr>
        <w:t xml:space="preserve">Subclause </w:t>
      </w:r>
      <w:r w:rsidRPr="008866D0">
        <w:rPr>
          <w:highlight w:val="yellow"/>
          <w:lang w:eastAsia="ja-JP"/>
        </w:rPr>
        <w:fldChar w:fldCharType="begin" w:fldLock="1"/>
      </w:r>
      <w:r w:rsidRPr="008866D0">
        <w:rPr>
          <w:highlight w:val="yellow"/>
          <w:lang w:eastAsia="ja-JP"/>
        </w:rPr>
        <w:instrText xml:space="preserve"> REF _Ref92702822 \r \h </w:instrText>
      </w:r>
      <w:r>
        <w:rPr>
          <w:highlight w:val="yellow"/>
          <w:lang w:eastAsia="ja-JP"/>
        </w:rPr>
        <w:instrText xml:space="preserve"> \* MERGEFORMAT </w:instrText>
      </w:r>
      <w:r w:rsidRPr="008866D0">
        <w:rPr>
          <w:highlight w:val="yellow"/>
          <w:lang w:eastAsia="ja-JP"/>
        </w:rPr>
      </w:r>
      <w:r w:rsidRPr="008866D0">
        <w:rPr>
          <w:highlight w:val="yellow"/>
          <w:lang w:eastAsia="ja-JP"/>
        </w:rPr>
        <w:fldChar w:fldCharType="separate"/>
      </w:r>
      <w:r w:rsidRPr="008866D0">
        <w:rPr>
          <w:highlight w:val="yellow"/>
          <w:lang w:eastAsia="ja-JP"/>
        </w:rPr>
        <w:t>9.2</w:t>
      </w:r>
      <w:r w:rsidRPr="008866D0">
        <w:rPr>
          <w:highlight w:val="yellow"/>
          <w:lang w:eastAsia="ja-JP"/>
        </w:rPr>
        <w:fldChar w:fldCharType="end"/>
      </w:r>
      <w:r>
        <w:rPr>
          <w:rFonts w:eastAsia="Malgun Gothic" w:hint="eastAsia"/>
          <w:lang w:eastAsia="ko-KR"/>
        </w:rPr>
        <w:t xml:space="preserve">. </w:t>
      </w:r>
    </w:p>
    <w:p w14:paraId="5BA9C6F7" w14:textId="4ED9FA64" w:rsidR="008E0982" w:rsidRDefault="008E0982" w:rsidP="008E0982">
      <w:pPr>
        <w:rPr>
          <w:rFonts w:eastAsia="Malgun Gothic"/>
          <w:lang w:eastAsia="ko-KR"/>
        </w:rPr>
      </w:pPr>
      <w:r>
        <w:rPr>
          <w:rFonts w:eastAsia="Malgun Gothic" w:hint="eastAsia"/>
          <w:lang w:eastAsia="ko-KR"/>
        </w:rPr>
        <w:t>When</w:t>
      </w:r>
      <w:r w:rsidRPr="00732F8F">
        <w:rPr>
          <w:rStyle w:val="Synvarinline"/>
          <w:rFonts w:eastAsia="Malgun Gothic" w:hint="eastAsia"/>
          <w:lang w:eastAsia="ko-KR"/>
        </w:rPr>
        <w:t xml:space="preserve">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equals to 1,</w:t>
      </w:r>
      <w:r>
        <w:rPr>
          <w:rFonts w:eastAsia="Malgun Gothic" w:hint="eastAsia"/>
          <w:lang w:eastAsia="ko-KR"/>
        </w:rPr>
        <w:t xml:space="preserve"> a</w:t>
      </w:r>
      <w:r w:rsidRPr="00C44127">
        <w:rPr>
          <w:lang w:eastAsia="ja-JP"/>
        </w:rPr>
        <w:t xml:space="preserve"> partial occupancy tree represents the fine granularity slice geometry as a partial tree of occupancy tree nodes in terms of spatial region and depth.</w:t>
      </w:r>
      <w:r>
        <w:rPr>
          <w:rFonts w:eastAsia="Malgun Gothic" w:hint="eastAsia"/>
          <w:lang w:eastAsia="ko-KR"/>
        </w:rPr>
        <w:t xml:space="preserve"> </w:t>
      </w:r>
      <w:r>
        <w:rPr>
          <w:rFonts w:eastAsia="Malgun Gothic"/>
          <w:lang w:eastAsia="ko-KR"/>
        </w:rPr>
        <w:t>F</w:t>
      </w:r>
      <w:r>
        <w:rPr>
          <w:rFonts w:eastAsia="Malgun Gothic" w:hint="eastAsia"/>
          <w:lang w:eastAsia="ko-KR"/>
        </w:rPr>
        <w:t xml:space="preserve">ine </w:t>
      </w:r>
      <w:r>
        <w:rPr>
          <w:rFonts w:eastAsia="Malgun Gothic"/>
          <w:lang w:eastAsia="ko-KR"/>
        </w:rPr>
        <w:t>granularity</w:t>
      </w:r>
      <w:r>
        <w:rPr>
          <w:rFonts w:eastAsia="Malgun Gothic" w:hint="eastAsia"/>
          <w:lang w:eastAsia="ko-KR"/>
        </w:rPr>
        <w:t xml:space="preserve"> slice geometry shall be parsed or reconstructed point position from a coded partial occupancy tree as specified by </w:t>
      </w:r>
      <w:r w:rsidR="007D4FB3">
        <w:rPr>
          <w:rFonts w:eastAsia="Malgun Gothic"/>
          <w:lang w:eastAsia="ko-KR"/>
        </w:rPr>
        <w:fldChar w:fldCharType="begin"/>
      </w:r>
      <w:r w:rsidR="007D4FB3">
        <w:rPr>
          <w:rFonts w:eastAsia="Malgun Gothic"/>
          <w:lang w:eastAsia="ko-KR"/>
        </w:rPr>
        <w:instrText xml:space="preserve"> </w:instrText>
      </w:r>
      <w:r w:rsidR="007D4FB3">
        <w:rPr>
          <w:rFonts w:eastAsia="Malgun Gothic" w:hint="eastAsia"/>
          <w:lang w:eastAsia="ko-KR"/>
        </w:rPr>
        <w:instrText>REF _Ref178321639 \r \h</w:instrText>
      </w:r>
      <w:r w:rsidR="007D4FB3">
        <w:rPr>
          <w:rFonts w:eastAsia="Malgun Gothic"/>
          <w:lang w:eastAsia="ko-KR"/>
        </w:rPr>
        <w:instrText xml:space="preserve"> </w:instrText>
      </w:r>
      <w:r w:rsidR="007D4FB3">
        <w:rPr>
          <w:rFonts w:eastAsia="Malgun Gothic"/>
          <w:lang w:eastAsia="ko-KR"/>
        </w:rPr>
      </w:r>
      <w:r w:rsidR="007D4FB3">
        <w:rPr>
          <w:rFonts w:eastAsia="Malgun Gothic"/>
          <w:lang w:eastAsia="ko-KR"/>
        </w:rPr>
        <w:fldChar w:fldCharType="separate"/>
      </w:r>
      <w:r w:rsidR="007D4FB3">
        <w:rPr>
          <w:rFonts w:eastAsia="Malgun Gothic"/>
          <w:lang w:eastAsia="ko-KR"/>
        </w:rPr>
        <w:t>E.5.2</w:t>
      </w:r>
      <w:r w:rsidR="007D4FB3">
        <w:rPr>
          <w:rFonts w:eastAsia="Malgun Gothic"/>
          <w:lang w:eastAsia="ko-KR"/>
        </w:rPr>
        <w:fldChar w:fldCharType="end"/>
      </w:r>
      <w:r>
        <w:rPr>
          <w:rFonts w:eastAsia="Malgun Gothic" w:hint="eastAsia"/>
          <w:lang w:eastAsia="ko-KR"/>
        </w:rPr>
        <w:t xml:space="preserve">. </w:t>
      </w:r>
    </w:p>
    <w:p w14:paraId="1B42CFC5" w14:textId="77777777" w:rsidR="008E0982" w:rsidRDefault="008E0982" w:rsidP="008E0982">
      <w:pPr>
        <w:pStyle w:val="a4"/>
        <w:rPr>
          <w:rFonts w:eastAsia="Malgun Gothic"/>
          <w:lang w:eastAsia="ko-KR"/>
        </w:rPr>
      </w:pPr>
      <w:r>
        <w:rPr>
          <w:rFonts w:eastAsia="Malgun Gothic" w:hint="eastAsia"/>
          <w:lang w:eastAsia="ko-KR"/>
        </w:rPr>
        <w:t>Coded occupancy tree</w:t>
      </w:r>
    </w:p>
    <w:p w14:paraId="6D296A77" w14:textId="77777777" w:rsidR="008E0982" w:rsidRDefault="008E0982" w:rsidP="008E0982">
      <w:pPr>
        <w:pStyle w:val="a5"/>
      </w:pPr>
      <w:r>
        <w:rPr>
          <w:rFonts w:eastAsia="Malgun Gothic" w:hint="eastAsia"/>
          <w:lang w:eastAsia="ko-KR"/>
        </w:rPr>
        <w:t>General tree structure</w:t>
      </w:r>
    </w:p>
    <w:p w14:paraId="68E65662" w14:textId="77777777" w:rsidR="008E0982" w:rsidRDefault="008E0982" w:rsidP="008E0982">
      <w:pPr>
        <w:rPr>
          <w:rFonts w:eastAsia="Malgun Gothic"/>
          <w:lang w:eastAsia="ko-KR"/>
        </w:rPr>
      </w:pPr>
      <w:r w:rsidRPr="00C44127">
        <w:rPr>
          <w:lang w:eastAsia="ja-JP"/>
        </w:rPr>
        <w:t xml:space="preserve">An occupancy tree node shall identify the presence of at least one point contained within the volume of an axis-aligned cuboid.  </w:t>
      </w:r>
    </w:p>
    <w:p w14:paraId="678CD0E1" w14:textId="77777777" w:rsidR="008E0982" w:rsidRPr="00192429" w:rsidRDefault="008E0982" w:rsidP="008E0982">
      <w:pPr>
        <w:rPr>
          <w:rFonts w:eastAsia="Malgun Gothic"/>
          <w:lang w:eastAsia="ko-KR"/>
        </w:rPr>
      </w:pPr>
      <w:r w:rsidRPr="00C44127">
        <w:rPr>
          <w:rStyle w:val="Synvarinline"/>
          <w:color w:val="auto"/>
        </w:rPr>
        <w:t xml:space="preserve">When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equals to 1, a</w:t>
      </w:r>
      <w:r w:rsidRPr="00C44127">
        <w:rPr>
          <w:lang w:eastAsia="ja-JP"/>
        </w:rPr>
        <w:t>n occupancy tree node shall identify the presence of at least one point contained within the volume of a cube.</w:t>
      </w:r>
      <w:r>
        <w:rPr>
          <w:rFonts w:eastAsia="Malgun Gothic" w:hint="eastAsia"/>
          <w:lang w:eastAsia="ko-KR"/>
        </w:rPr>
        <w:t xml:space="preserve"> </w:t>
      </w:r>
      <w:r w:rsidRPr="00C44127">
        <w:rPr>
          <w:lang w:eastAsia="ja-JP"/>
        </w:rPr>
        <w:t xml:space="preserve">The volume is defined in the slice's coordinate system by an inclusive lower corner </w:t>
      </w:r>
      <m:oMath>
        <m:sSub>
          <m:sSubPr>
            <m:ctrlPr>
              <w:rPr>
                <w:rFonts w:ascii="Cambria Math" w:hAnsi="Cambria Math"/>
                <w:i/>
                <w:lang w:eastAsia="ja-JP"/>
              </w:rPr>
            </m:ctrlPr>
          </m:sSubPr>
          <m:e>
            <m:r>
              <w:rPr>
                <w:rFonts w:ascii="Cambria Math" w:hAnsi="Cambria Math"/>
                <w:lang w:eastAsia="ja-JP"/>
              </w:rPr>
              <m:t>p</m:t>
            </m:r>
          </m:e>
          <m:sub>
            <m:r>
              <w:rPr>
                <w:rFonts w:ascii="Cambria Math" w:hAnsi="Cambria Math"/>
                <w:lang w:eastAsia="ja-JP"/>
              </w:rPr>
              <m:t>min</m:t>
            </m:r>
          </m:sub>
        </m:sSub>
      </m:oMath>
      <w:r w:rsidRPr="00C44127">
        <w:rPr>
          <w:lang w:eastAsia="ja-JP"/>
        </w:rPr>
        <w:t xml:space="preserve"> and an exclusive upper corner </w:t>
      </w:r>
      <m:oMath>
        <m:sSub>
          <m:sSubPr>
            <m:ctrlPr>
              <w:rPr>
                <w:rFonts w:ascii="Cambria Math" w:hAnsi="Cambria Math"/>
                <w:i/>
                <w:lang w:eastAsia="ja-JP"/>
              </w:rPr>
            </m:ctrlPr>
          </m:sSubPr>
          <m:e>
            <m:r>
              <w:rPr>
                <w:rFonts w:ascii="Cambria Math" w:hAnsi="Cambria Math"/>
                <w:lang w:eastAsia="ja-JP"/>
              </w:rPr>
              <m:t>p</m:t>
            </m:r>
          </m:e>
          <m:sub>
            <m:r>
              <w:rPr>
                <w:rFonts w:ascii="Cambria Math" w:hAnsi="Cambria Math"/>
                <w:lang w:eastAsia="ja-JP"/>
              </w:rPr>
              <m:t>max</m:t>
            </m:r>
          </m:sub>
        </m:sSub>
      </m:oMath>
      <w:r w:rsidRPr="00C44127">
        <w:rPr>
          <w:lang w:eastAsia="ja-JP"/>
        </w:rPr>
        <w:t xml:space="preserve">.  The volume edge lengths are non-negative integer powers of two.  A node's size, </w:t>
      </w:r>
      <w:r w:rsidRPr="00C44127">
        <w:rPr>
          <w:rStyle w:val="VarNinline"/>
        </w:rPr>
        <w:t>nodeSize</w:t>
      </w:r>
      <w:r w:rsidRPr="00C44127">
        <w:rPr>
          <w:lang w:eastAsia="ja-JP"/>
        </w:rPr>
        <w:t xml:space="preserve">, is synonymous with the volume dimensions </w:t>
      </w:r>
      <m:oMath>
        <m:sSub>
          <m:sSubPr>
            <m:ctrlPr>
              <w:rPr>
                <w:rFonts w:ascii="Cambria Math" w:hAnsi="Cambria Math"/>
                <w:i/>
                <w:lang w:eastAsia="ja-JP"/>
              </w:rPr>
            </m:ctrlPr>
          </m:sSubPr>
          <m:e>
            <m:r>
              <w:rPr>
                <w:rFonts w:ascii="Cambria Math" w:hAnsi="Cambria Math"/>
                <w:lang w:eastAsia="ja-JP"/>
              </w:rPr>
              <m:t>p</m:t>
            </m:r>
          </m:e>
          <m:sub>
            <m:r>
              <w:rPr>
                <w:rFonts w:ascii="Cambria Math" w:hAnsi="Cambria Math"/>
                <w:lang w:eastAsia="ja-JP"/>
              </w:rPr>
              <m:t>max</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p</m:t>
            </m:r>
          </m:e>
          <m:sub>
            <m:r>
              <w:rPr>
                <w:rFonts w:ascii="Cambria Math" w:hAnsi="Cambria Math"/>
                <w:lang w:eastAsia="ja-JP"/>
              </w:rPr>
              <m:t>min</m:t>
            </m:r>
          </m:sub>
        </m:sSub>
      </m:oMath>
      <w:r w:rsidRPr="00C44127">
        <w:rPr>
          <w:lang w:eastAsia="ja-JP"/>
        </w:rPr>
        <w:t>.</w:t>
      </w:r>
    </w:p>
    <w:p w14:paraId="20363B6E" w14:textId="77777777" w:rsidR="008E0982" w:rsidRDefault="008E0982" w:rsidP="008E0982">
      <w:pPr>
        <w:pStyle w:val="a5"/>
      </w:pPr>
      <w:r w:rsidRPr="00206D5E">
        <w:rPr>
          <w:rFonts w:eastAsia="Malgun Gothic"/>
          <w:lang w:eastAsia="ko-KR"/>
        </w:rPr>
        <w:t>Tree traverse orde</w:t>
      </w:r>
      <w:r>
        <w:rPr>
          <w:rFonts w:eastAsia="Malgun Gothic" w:hint="eastAsia"/>
          <w:lang w:eastAsia="ko-KR"/>
        </w:rPr>
        <w:t>r</w:t>
      </w:r>
    </w:p>
    <w:p w14:paraId="5B92AFD2" w14:textId="77777777" w:rsidR="008E0982" w:rsidRPr="00A4559E" w:rsidRDefault="008E0982" w:rsidP="008E0982">
      <w:pPr>
        <w:rPr>
          <w:lang w:eastAsia="ja-JP"/>
        </w:rPr>
      </w:pPr>
      <w:r w:rsidRPr="00A4559E">
        <w:rPr>
          <w:lang w:eastAsia="ja-JP"/>
        </w:rPr>
        <w:t>The coded occupancy tree shall be traversed in breadth-first order.  Traversal shall start from the top tree level.  All nodes in a tree level shall be sequentially traversed before proceeding to the next level.  Within a tree level, nodes shall be traversed in ascending Morton order of node location.</w:t>
      </w:r>
    </w:p>
    <w:p w14:paraId="256FE25C" w14:textId="77777777" w:rsidR="008E0982" w:rsidRPr="00C44127" w:rsidRDefault="008E0982" w:rsidP="008E0982">
      <w:pPr>
        <w:rPr>
          <w:lang w:eastAsia="ja-JP"/>
        </w:rPr>
      </w:pPr>
      <w:r w:rsidRPr="00C44127">
        <w:rPr>
          <w:rStyle w:val="Synvarinline"/>
          <w:color w:val="auto"/>
        </w:rPr>
        <w:t xml:space="preserve">When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 xml:space="preserve">equals to 1, </w:t>
      </w:r>
      <w:r>
        <w:rPr>
          <w:rStyle w:val="Synvarinline"/>
          <w:rFonts w:eastAsia="Malgun Gothic" w:hint="eastAsia"/>
          <w:color w:val="auto"/>
          <w:lang w:eastAsia="ko-KR"/>
        </w:rPr>
        <w:t>t</w:t>
      </w:r>
      <w:r w:rsidRPr="00C44127">
        <w:rPr>
          <w:lang w:eastAsia="ja-JP"/>
        </w:rPr>
        <w:t>he coded partial occupancy tree shall be traversed in breadth-first order in a subgroup.  Traversal shall start from the minimum depth of the subgroup.  All nodes in a tree level of the subgroup shall be sequentially traversed before proceeding to the next level.  Within a tree level</w:t>
      </w:r>
      <w:r w:rsidRPr="00BC3181">
        <w:rPr>
          <w:lang w:eastAsia="ja-JP"/>
        </w:rPr>
        <w:t xml:space="preserve"> </w:t>
      </w:r>
      <w:r w:rsidRPr="00C44127">
        <w:rPr>
          <w:lang w:eastAsia="ja-JP"/>
        </w:rPr>
        <w:t>of the subgroup, nodes shall be traversed in ascending Morton order of node location.</w:t>
      </w:r>
    </w:p>
    <w:p w14:paraId="504B9972" w14:textId="77777777" w:rsidR="008E0982" w:rsidRDefault="008E0982" w:rsidP="008E0982">
      <w:pPr>
        <w:pStyle w:val="a4"/>
        <w:rPr>
          <w:rFonts w:eastAsia="Malgun Gothic"/>
          <w:lang w:eastAsia="ko-KR"/>
        </w:rPr>
      </w:pPr>
      <w:r>
        <w:rPr>
          <w:rFonts w:eastAsia="Malgun Gothic" w:hint="eastAsia"/>
          <w:lang w:eastAsia="ko-KR"/>
        </w:rPr>
        <w:t>State representation</w:t>
      </w:r>
    </w:p>
    <w:p w14:paraId="7F4A82D3" w14:textId="77777777" w:rsidR="008E0982" w:rsidRDefault="008E0982" w:rsidP="008E0982">
      <w:pPr>
        <w:pStyle w:val="a5"/>
      </w:pPr>
      <w:r>
        <w:rPr>
          <w:rFonts w:eastAsia="Malgun Gothic" w:hint="eastAsia"/>
          <w:lang w:eastAsia="ko-KR"/>
        </w:rPr>
        <w:t>State variables</w:t>
      </w:r>
    </w:p>
    <w:p w14:paraId="6889E5BD" w14:textId="77777777" w:rsidR="008E0982" w:rsidRPr="00C44127" w:rsidRDefault="008E0982" w:rsidP="008E0982">
      <w:pPr>
        <w:pStyle w:val="NormalKWN"/>
      </w:pPr>
      <w:r w:rsidRPr="00C44127">
        <w:t>Traversal of the occupancy tree is specified in terms of the following state variables:</w:t>
      </w:r>
    </w:p>
    <w:p w14:paraId="0D3F8511" w14:textId="77777777" w:rsidR="008E0982" w:rsidRPr="00C44127" w:rsidRDefault="008E0982" w:rsidP="008E0982">
      <w:pPr>
        <w:pStyle w:val="Itemize1G-PCC"/>
      </w:pPr>
      <w:r w:rsidRPr="00C44127">
        <w:t xml:space="preserve">The array </w:t>
      </w:r>
      <w:r w:rsidRPr="00C44127">
        <w:fldChar w:fldCharType="begin"/>
      </w:r>
      <w:r w:rsidRPr="00C44127">
        <w:instrText xml:space="preserve">XE </w:instrText>
      </w:r>
      <w:r w:rsidRPr="00C44127">
        <w:rPr>
          <w:rStyle w:val="ExprNameinline"/>
        </w:rPr>
        <w:instrText>OccNodeCnt</w:instrText>
      </w:r>
      <w:r w:rsidRPr="00C44127">
        <w:instrText xml:space="preserve"> \t "</w:instrText>
      </w:r>
      <w:r w:rsidRPr="00C44127">
        <w:fldChar w:fldCharType="begin" w:fldLock="1"/>
      </w:r>
      <w:r w:rsidRPr="00C44127">
        <w:instrText>STYLEREF HdgMarker \w</w:instrText>
      </w:r>
      <w:r w:rsidRPr="00C44127">
        <w:fldChar w:fldCharType="separate"/>
      </w:r>
      <w:r w:rsidRPr="00C44127">
        <w:rPr>
          <w:noProof/>
        </w:rPr>
        <w:instrText>9.2.5.1</w:instrText>
      </w:r>
      <w:r w:rsidRPr="00C44127">
        <w:fldChar w:fldCharType="end"/>
      </w:r>
      <w:r w:rsidRPr="00C44127">
        <w:instrText>"</w:instrText>
      </w:r>
      <w:r w:rsidRPr="00C44127">
        <w:fldChar w:fldCharType="end"/>
      </w:r>
      <w:r w:rsidRPr="00C44127">
        <w:rPr>
          <w:rStyle w:val="ExprNameinline"/>
        </w:rPr>
        <w:t>OccNodeCnt</w:t>
      </w:r>
      <w:r w:rsidRPr="00C44127">
        <w:t xml:space="preserve">; </w:t>
      </w:r>
      <w:r w:rsidRPr="00C44127">
        <w:rPr>
          <w:rStyle w:val="ExprNameinline"/>
        </w:rPr>
        <w:t>OccNodeCnt</w:t>
      </w:r>
      <w:r w:rsidRPr="00C44127">
        <w:rPr>
          <w:rStyle w:val="Exprinline"/>
        </w:rPr>
        <w:t>[ </w:t>
      </w:r>
      <w:r w:rsidRPr="00C44127">
        <w:rPr>
          <w:rStyle w:val="VarNinline"/>
        </w:rPr>
        <w:t>dpth</w:t>
      </w:r>
      <w:r w:rsidRPr="00C44127">
        <w:rPr>
          <w:rStyle w:val="Exprinline"/>
        </w:rPr>
        <w:t> ]</w:t>
      </w:r>
      <w:r w:rsidRPr="00C44127">
        <w:t xml:space="preserve"> is the cumulative count of nodes present at depth </w:t>
      </w:r>
      <w:r w:rsidRPr="00C44127">
        <w:rPr>
          <w:rStyle w:val="VarNinline"/>
        </w:rPr>
        <w:t>dpth</w:t>
      </w:r>
      <w:r w:rsidRPr="00C44127">
        <w:t xml:space="preserve">. When </w:t>
      </w:r>
      <w:r w:rsidRPr="008866D0">
        <w:rPr>
          <w:rStyle w:val="Synvarinline"/>
        </w:rPr>
        <w:t>fgs_layer_group_enabled</w:t>
      </w:r>
      <w:r w:rsidRPr="00F15952">
        <w:rPr>
          <w:color w:val="70AD47" w:themeColor="accent6"/>
        </w:rPr>
        <w:t xml:space="preserve"> </w:t>
      </w:r>
      <w:r w:rsidRPr="00C44127">
        <w:t>equals to 1,</w:t>
      </w:r>
      <w:r w:rsidRPr="00C44127">
        <w:rPr>
          <w:rStyle w:val="ExprNameinline"/>
        </w:rPr>
        <w:t xml:space="preserve"> OccNodeCnt</w:t>
      </w:r>
      <w:r w:rsidRPr="00C44127">
        <w:rPr>
          <w:rStyle w:val="Exprinline"/>
        </w:rPr>
        <w:t>[ </w:t>
      </w:r>
      <w:r w:rsidRPr="00C44127">
        <w:rPr>
          <w:rStyle w:val="VarNinline"/>
        </w:rPr>
        <w:t>dpth</w:t>
      </w:r>
      <w:r w:rsidRPr="00C44127">
        <w:rPr>
          <w:rStyle w:val="Exprinline"/>
        </w:rPr>
        <w:t> ]</w:t>
      </w:r>
      <w:r w:rsidRPr="00C44127">
        <w:t xml:space="preserve"> represents the cumulative count of nodes present at depth </w:t>
      </w:r>
      <w:r w:rsidRPr="00C44127">
        <w:rPr>
          <w:rStyle w:val="VarNinline"/>
        </w:rPr>
        <w:t>dpth</w:t>
      </w:r>
      <w:r w:rsidRPr="00F15952">
        <w:rPr>
          <w:rStyle w:val="VarNinline"/>
          <w:i w:val="0"/>
          <w:color w:val="auto"/>
        </w:rPr>
        <w:t xml:space="preserve"> </w:t>
      </w:r>
      <w:r w:rsidRPr="00F15952">
        <w:rPr>
          <w:rStyle w:val="VarNinline"/>
          <w:rFonts w:hint="eastAsia"/>
          <w:i w:val="0"/>
          <w:color w:val="auto"/>
          <w:lang w:eastAsia="ko-KR"/>
        </w:rPr>
        <w:t xml:space="preserve">of </w:t>
      </w:r>
      <w:r w:rsidRPr="00F15952">
        <w:rPr>
          <w:rStyle w:val="VarNinline"/>
          <w:i w:val="0"/>
          <w:color w:val="auto"/>
          <w:lang w:eastAsia="ko-KR"/>
        </w:rPr>
        <w:t>a subgroup</w:t>
      </w:r>
      <w:r w:rsidRPr="00C44127">
        <w:t>.</w:t>
      </w:r>
    </w:p>
    <w:p w14:paraId="58E084E3" w14:textId="77777777" w:rsidR="008E0982" w:rsidRDefault="008E0982" w:rsidP="008E0982">
      <w:pPr>
        <w:pStyle w:val="Itemize1G-PCC"/>
        <w:rPr>
          <w:lang w:eastAsia="ja-JP"/>
        </w:rPr>
      </w:pPr>
      <w:r w:rsidRPr="00C44127">
        <w:t xml:space="preserve">The array </w:t>
      </w:r>
      <w:r w:rsidRPr="00C44127">
        <w:fldChar w:fldCharType="begin"/>
      </w:r>
      <w:r w:rsidRPr="00C44127">
        <w:instrText xml:space="preserve">XE </w:instrText>
      </w:r>
      <w:r w:rsidRPr="00C44127">
        <w:rPr>
          <w:rStyle w:val="ExprNameinline"/>
        </w:rPr>
        <w:instrText>OccNodeLoc</w:instrText>
      </w:r>
      <w:r w:rsidRPr="00C44127">
        <w:instrText xml:space="preserve"> \t "</w:instrText>
      </w:r>
      <w:r w:rsidRPr="00C44127">
        <w:fldChar w:fldCharType="begin" w:fldLock="1"/>
      </w:r>
      <w:r w:rsidRPr="00C44127">
        <w:instrText>STYLEREF HdgMarker \w</w:instrText>
      </w:r>
      <w:r w:rsidRPr="00C44127">
        <w:fldChar w:fldCharType="separate"/>
      </w:r>
      <w:r w:rsidRPr="00C44127">
        <w:rPr>
          <w:noProof/>
        </w:rPr>
        <w:instrText>9.2.5.1</w:instrText>
      </w:r>
      <w:r w:rsidRPr="00C44127">
        <w:fldChar w:fldCharType="end"/>
      </w:r>
      <w:r w:rsidRPr="00C44127">
        <w:instrText>"</w:instrText>
      </w:r>
      <w:r w:rsidRPr="00C44127">
        <w:fldChar w:fldCharType="end"/>
      </w:r>
      <w:r w:rsidRPr="00C44127">
        <w:rPr>
          <w:rStyle w:val="ExprNameinline"/>
        </w:rPr>
        <w:t>OccNodeLoc</w:t>
      </w:r>
      <w:r w:rsidRPr="00C44127">
        <w:t xml:space="preserve">; </w:t>
      </w:r>
      <w:r w:rsidRPr="00C44127">
        <w:rPr>
          <w:rStyle w:val="ExprNameinline"/>
        </w:rPr>
        <w:t>OccNodeLoc</w:t>
      </w:r>
      <w:r w:rsidRPr="00C44127">
        <w:rPr>
          <w:rStyle w:val="Exprinline"/>
        </w:rPr>
        <w:t>[ </w:t>
      </w:r>
      <w:r w:rsidRPr="00C44127">
        <w:rPr>
          <w:rStyle w:val="VarNinline"/>
        </w:rPr>
        <w:t>dpth</w:t>
      </w:r>
      <w:r w:rsidRPr="00C44127">
        <w:rPr>
          <w:rStyle w:val="Exprinline"/>
        </w:rPr>
        <w:t> ][ </w:t>
      </w:r>
      <w:r w:rsidRPr="00C44127">
        <w:rPr>
          <w:rStyle w:val="VarNinline"/>
        </w:rPr>
        <w:t>nodeIdx</w:t>
      </w:r>
      <w:r w:rsidRPr="00C44127">
        <w:rPr>
          <w:rStyle w:val="Exprinline"/>
        </w:rPr>
        <w:t> ][ </w:t>
      </w:r>
      <w:r w:rsidRPr="00C44127">
        <w:rPr>
          <w:rStyle w:val="Var1inline"/>
        </w:rPr>
        <w:t>𝑘</w:t>
      </w:r>
      <w:r w:rsidRPr="00C44127">
        <w:rPr>
          <w:rStyle w:val="Exprinline"/>
        </w:rPr>
        <w:t> ]</w:t>
      </w:r>
      <w:r w:rsidRPr="00C44127">
        <w:t xml:space="preserve"> identifies the </w:t>
      </w:r>
      <w:r w:rsidRPr="00C44127">
        <w:rPr>
          <w:rStyle w:val="Var1inline"/>
        </w:rPr>
        <w:t>𝑘</w:t>
      </w:r>
      <w:r w:rsidRPr="00C44127">
        <w:t xml:space="preserve">-th location component of the </w:t>
      </w:r>
      <w:r w:rsidRPr="00C44127">
        <w:rPr>
          <w:rStyle w:val="VarNinline"/>
        </w:rPr>
        <w:t>nodeIdx</w:t>
      </w:r>
      <w:r w:rsidRPr="00C44127">
        <w:t xml:space="preserve">-th coded node in the traversal order of the tree level at depth </w:t>
      </w:r>
      <w:r w:rsidRPr="00C44127">
        <w:rPr>
          <w:rStyle w:val="VarNinline"/>
        </w:rPr>
        <w:t>dpth</w:t>
      </w:r>
      <w:r w:rsidRPr="00C44127">
        <w:t xml:space="preserve">. </w:t>
      </w:r>
      <w:r w:rsidRPr="008654FE">
        <w:t xml:space="preserve">When </w:t>
      </w:r>
      <w:r w:rsidRPr="00D72BF5">
        <w:rPr>
          <w:rStyle w:val="Synvarinline"/>
          <w:rFonts w:hint="eastAsia"/>
        </w:rPr>
        <w:t>fgs_l</w:t>
      </w:r>
      <w:r w:rsidRPr="00D72BF5">
        <w:rPr>
          <w:rStyle w:val="Synvarinline"/>
        </w:rPr>
        <w:t>ayer_group_enabled</w:t>
      </w:r>
      <w:r w:rsidRPr="00F15952">
        <w:rPr>
          <w:color w:val="70AD47" w:themeColor="accent6"/>
        </w:rPr>
        <w:t xml:space="preserve"> </w:t>
      </w:r>
      <w:r w:rsidRPr="008654FE">
        <w:t xml:space="preserve">equals to 1, </w:t>
      </w:r>
      <w:r w:rsidRPr="008654FE">
        <w:rPr>
          <w:rStyle w:val="ExprNameinline"/>
        </w:rPr>
        <w:t>OccNodeLoc</w:t>
      </w:r>
      <w:r w:rsidRPr="008654FE">
        <w:rPr>
          <w:rStyle w:val="Exprinline"/>
        </w:rPr>
        <w:t>[ </w:t>
      </w:r>
      <w:r w:rsidRPr="008654FE">
        <w:rPr>
          <w:rStyle w:val="VarNinline"/>
        </w:rPr>
        <w:t>dpth</w:t>
      </w:r>
      <w:r w:rsidRPr="008654FE">
        <w:rPr>
          <w:rStyle w:val="Exprinline"/>
        </w:rPr>
        <w:t> ][ </w:t>
      </w:r>
      <w:r w:rsidRPr="008654FE">
        <w:rPr>
          <w:rStyle w:val="VarNinline"/>
        </w:rPr>
        <w:t>nodeIdx</w:t>
      </w:r>
      <w:r w:rsidRPr="008654FE">
        <w:rPr>
          <w:rStyle w:val="Exprinline"/>
        </w:rPr>
        <w:t> ][ </w:t>
      </w:r>
      <w:r w:rsidRPr="008654FE">
        <w:rPr>
          <w:rStyle w:val="Var1inline"/>
        </w:rPr>
        <w:t>𝑘</w:t>
      </w:r>
      <w:r w:rsidRPr="008654FE">
        <w:rPr>
          <w:rStyle w:val="Exprinline"/>
        </w:rPr>
        <w:t> ]</w:t>
      </w:r>
      <w:r w:rsidRPr="008654FE">
        <w:t xml:space="preserve"> identifies the </w:t>
      </w:r>
      <w:r w:rsidRPr="008654FE">
        <w:rPr>
          <w:rStyle w:val="Var1inline"/>
        </w:rPr>
        <w:t>𝑘</w:t>
      </w:r>
      <w:r w:rsidRPr="008654FE">
        <w:t>-th l</w:t>
      </w:r>
      <w:r w:rsidRPr="00C44127">
        <w:t xml:space="preserve">ocation component of the </w:t>
      </w:r>
      <w:r w:rsidRPr="00C44127">
        <w:rPr>
          <w:rStyle w:val="VarNinline"/>
        </w:rPr>
        <w:t>nodeIdx</w:t>
      </w:r>
      <w:r w:rsidRPr="00C44127">
        <w:t xml:space="preserve">-th coded node in the traversal order of the tree level at depth </w:t>
      </w:r>
      <w:r w:rsidRPr="00C44127">
        <w:rPr>
          <w:rStyle w:val="VarNinline"/>
        </w:rPr>
        <w:t>dpth</w:t>
      </w:r>
      <w:r w:rsidRPr="00C44127">
        <w:rPr>
          <w:rStyle w:val="VarNinline"/>
          <w:rFonts w:hint="eastAsia"/>
          <w:i w:val="0"/>
          <w:color w:val="auto"/>
          <w:lang w:eastAsia="ko-KR"/>
        </w:rPr>
        <w:t xml:space="preserve"> of </w:t>
      </w:r>
      <w:r w:rsidRPr="00C44127">
        <w:rPr>
          <w:rStyle w:val="VarNinline"/>
          <w:i w:val="0"/>
          <w:color w:val="auto"/>
          <w:lang w:eastAsia="ko-KR"/>
        </w:rPr>
        <w:t>a subgroup</w:t>
      </w:r>
      <w:r w:rsidRPr="00C44127">
        <w:t>.</w:t>
      </w:r>
      <w:r w:rsidRPr="00C44127">
        <w:rPr>
          <w:lang w:eastAsia="ja-JP"/>
        </w:rPr>
        <w:t xml:space="preserve"> </w:t>
      </w:r>
    </w:p>
    <w:p w14:paraId="3856DCA5" w14:textId="77777777" w:rsidR="008E0982" w:rsidRDefault="008E0982" w:rsidP="008E0982">
      <w:pPr>
        <w:pStyle w:val="a4"/>
      </w:pPr>
      <w:r>
        <w:rPr>
          <w:rFonts w:eastAsia="Malgun Gothic" w:hint="eastAsia"/>
          <w:lang w:eastAsia="ko-KR"/>
        </w:rPr>
        <w:lastRenderedPageBreak/>
        <w:t>Initialization</w:t>
      </w:r>
    </w:p>
    <w:p w14:paraId="775B7A28" w14:textId="77777777" w:rsidR="008E0982" w:rsidRPr="00C44127" w:rsidRDefault="008E0982" w:rsidP="008E0982">
      <w:pPr>
        <w:rPr>
          <w:rFonts w:eastAsia="Malgun Gothic"/>
          <w:lang w:eastAsia="ko-KR"/>
        </w:rPr>
      </w:pPr>
      <w:r w:rsidRPr="00C44127">
        <w:t xml:space="preserve">At the start of the occupancy tree syntax structure in GDU and DGDU, </w:t>
      </w:r>
      <w:r w:rsidRPr="00C44127">
        <w:rPr>
          <w:rFonts w:eastAsia="Malgun Gothic"/>
          <w:lang w:eastAsia="ko-KR"/>
        </w:rPr>
        <w:t xml:space="preserve">all elements of </w:t>
      </w:r>
      <w:r w:rsidRPr="00C44127">
        <w:rPr>
          <w:rStyle w:val="ExprNameinline"/>
        </w:rPr>
        <w:t>OccNodePresent</w:t>
      </w:r>
      <w:r w:rsidRPr="00C44127">
        <w:t xml:space="preserve">, </w:t>
      </w:r>
      <w:r w:rsidRPr="00C44127">
        <w:rPr>
          <w:rStyle w:val="ExprNameinline"/>
        </w:rPr>
        <w:t>OccNodeLoc</w:t>
      </w:r>
      <w:r w:rsidRPr="00C44127">
        <w:rPr>
          <w:rFonts w:eastAsia="MS Mincho"/>
          <w:lang w:eastAsia="ja-JP"/>
        </w:rPr>
        <w:t xml:space="preserve"> and</w:t>
      </w:r>
      <w:r w:rsidRPr="00C44127">
        <w:t xml:space="preserve"> </w:t>
      </w:r>
      <w:r w:rsidRPr="00C44127">
        <w:rPr>
          <w:rStyle w:val="ExprNameinline"/>
        </w:rPr>
        <w:t>OccNodeCnt</w:t>
      </w:r>
      <w:r w:rsidRPr="00C44127">
        <w:rPr>
          <w:rStyle w:val="ExprNameinline"/>
          <w:i w:val="0"/>
          <w:color w:val="auto"/>
        </w:rPr>
        <w:t xml:space="preserve"> are cleared.</w:t>
      </w:r>
    </w:p>
    <w:p w14:paraId="0B6A5708" w14:textId="77777777" w:rsidR="008E0982" w:rsidRPr="00C44127" w:rsidRDefault="008E0982" w:rsidP="008E0982">
      <w:r w:rsidRPr="00C44127">
        <w:t xml:space="preserve">When </w:t>
      </w:r>
      <w:r w:rsidRPr="008866D0">
        <w:rPr>
          <w:rStyle w:val="Synvarinline"/>
        </w:rPr>
        <w:t>l</w:t>
      </w:r>
      <w:r w:rsidRPr="00C44127">
        <w:rPr>
          <w:rStyle w:val="Synboldinline"/>
          <w:b w:val="0"/>
        </w:rPr>
        <w:t>ayer_group_id</w:t>
      </w:r>
      <w:r w:rsidRPr="00C44127">
        <w:t xml:space="preserve"> equals to 0, the arrays </w:t>
      </w:r>
      <w:r w:rsidRPr="00C44127">
        <w:rPr>
          <w:rStyle w:val="ExprNameinline"/>
        </w:rPr>
        <w:t>OccNodePresent</w:t>
      </w:r>
      <w:r w:rsidRPr="00C44127">
        <w:t xml:space="preserve">, </w:t>
      </w:r>
      <w:r w:rsidRPr="00C44127">
        <w:rPr>
          <w:rStyle w:val="ExprNameinline"/>
        </w:rPr>
        <w:t>OccNodeLoc</w:t>
      </w:r>
      <w:r w:rsidRPr="00C44127">
        <w:rPr>
          <w:rFonts w:eastAsia="MS Mincho"/>
          <w:lang w:eastAsia="ja-JP"/>
        </w:rPr>
        <w:t xml:space="preserve"> and</w:t>
      </w:r>
      <w:r w:rsidRPr="00C44127">
        <w:t xml:space="preserve"> </w:t>
      </w:r>
      <w:r w:rsidRPr="00C44127">
        <w:rPr>
          <w:rStyle w:val="ExprNameinline"/>
        </w:rPr>
        <w:t>OccNodeCnt</w:t>
      </w:r>
      <w:r w:rsidRPr="00C44127">
        <w:t xml:space="preserve"> are initialized by </w:t>
      </w:r>
      <w:r w:rsidRPr="00C44127">
        <w:fldChar w:fldCharType="begin"/>
      </w:r>
      <w:r w:rsidRPr="00C44127">
        <w:instrText xml:space="preserve"> REF _Ref161050506 \r \h  \* MERGEFORMAT </w:instrText>
      </w:r>
      <w:r w:rsidRPr="00C44127">
        <w:fldChar w:fldCharType="separate"/>
      </w:r>
      <w:r w:rsidRPr="00C44127">
        <w:t>9.2.5.2</w:t>
      </w:r>
      <w:r w:rsidRPr="00C44127">
        <w:fldChar w:fldCharType="end"/>
      </w:r>
      <w:r w:rsidRPr="00C44127">
        <w:t xml:space="preserve">. </w:t>
      </w:r>
    </w:p>
    <w:p w14:paraId="0999832F" w14:textId="60B8D20B" w:rsidR="008E0982" w:rsidRPr="0010613E" w:rsidRDefault="008E0982" w:rsidP="008E0982">
      <w:pPr>
        <w:rPr>
          <w:lang w:eastAsia="ko-KR"/>
        </w:rPr>
      </w:pPr>
      <w:r w:rsidRPr="00C44127">
        <w:t xml:space="preserve">When </w:t>
      </w:r>
      <w:r w:rsidRPr="00C44127">
        <w:rPr>
          <w:rStyle w:val="Synboldinline"/>
          <w:b w:val="0"/>
        </w:rPr>
        <w:t>layer_group_id</w:t>
      </w:r>
      <w:r w:rsidRPr="00C44127">
        <w:t xml:space="preserve"> is greater than 0, the arrays </w:t>
      </w:r>
      <w:r w:rsidRPr="001E33D0">
        <w:rPr>
          <w:rStyle w:val="ExprNameinline"/>
        </w:rPr>
        <w:t>OccNodePresent</w:t>
      </w:r>
      <w:r w:rsidRPr="001E33D0">
        <w:t xml:space="preserve">, </w:t>
      </w:r>
      <w:r w:rsidRPr="001E33D0">
        <w:rPr>
          <w:rStyle w:val="ExprNameinline"/>
        </w:rPr>
        <w:t>OccNodeLoc</w:t>
      </w:r>
      <w:r w:rsidRPr="001E33D0">
        <w:rPr>
          <w:rFonts w:eastAsia="MS Mincho"/>
          <w:lang w:eastAsia="ja-JP"/>
        </w:rPr>
        <w:t xml:space="preserve"> and</w:t>
      </w:r>
      <w:r w:rsidRPr="001E33D0">
        <w:t xml:space="preserve"> </w:t>
      </w:r>
      <w:r w:rsidRPr="001E33D0">
        <w:rPr>
          <w:rStyle w:val="ExprNameinline"/>
        </w:rPr>
        <w:t>OccNodeCnt</w:t>
      </w:r>
      <w:r w:rsidRPr="00C44127">
        <w:t xml:space="preserve"> are initialized </w:t>
      </w:r>
      <w:r w:rsidRPr="007446D5">
        <w:t xml:space="preserve">by </w:t>
      </w:r>
      <w:r w:rsidR="007D4FB3">
        <w:fldChar w:fldCharType="begin"/>
      </w:r>
      <w:r w:rsidR="007D4FB3">
        <w:instrText xml:space="preserve"> REF _Ref178321665 \r \h </w:instrText>
      </w:r>
      <w:r w:rsidR="007D4FB3">
        <w:fldChar w:fldCharType="separate"/>
      </w:r>
      <w:r w:rsidR="007D4FB3">
        <w:t>E.5.2.4.1</w:t>
      </w:r>
      <w:r w:rsidR="007D4FB3">
        <w:fldChar w:fldCharType="end"/>
      </w:r>
      <w:r w:rsidR="007D4FB3">
        <w:rPr>
          <w:rFonts w:eastAsia="Malgun Gothic" w:hint="eastAsia"/>
          <w:lang w:eastAsia="ko-KR"/>
        </w:rPr>
        <w:t xml:space="preserve"> </w:t>
      </w:r>
      <w:r w:rsidRPr="007446D5">
        <w:t xml:space="preserve">and </w:t>
      </w:r>
      <w:r w:rsidR="007D4FB3">
        <w:fldChar w:fldCharType="begin"/>
      </w:r>
      <w:r w:rsidR="007D4FB3">
        <w:instrText xml:space="preserve"> REF _Ref178321670 \r \h </w:instrText>
      </w:r>
      <w:r w:rsidR="007D4FB3">
        <w:fldChar w:fldCharType="separate"/>
      </w:r>
      <w:r w:rsidR="007D4FB3">
        <w:t>E.5.2.4.2</w:t>
      </w:r>
      <w:r w:rsidR="007D4FB3">
        <w:fldChar w:fldCharType="end"/>
      </w:r>
      <w:r w:rsidRPr="007446D5">
        <w:t xml:space="preserve"> to</w:t>
      </w:r>
      <w:r w:rsidRPr="00C44127">
        <w:t xml:space="preserve"> decode the occupancy tree continuous to the parent subgroup.</w:t>
      </w:r>
    </w:p>
    <w:p w14:paraId="614A5B2B" w14:textId="77777777" w:rsidR="008E0982" w:rsidRDefault="008E0982" w:rsidP="008E0982">
      <w:pPr>
        <w:pStyle w:val="a5"/>
      </w:pPr>
      <w:bookmarkStart w:id="711" w:name="_Ref178321665"/>
      <w:r w:rsidRPr="00307F0D">
        <w:t>Parent subgroup detection</w:t>
      </w:r>
      <w:bookmarkEnd w:id="711"/>
    </w:p>
    <w:p w14:paraId="7C986A31" w14:textId="1A61898A" w:rsidR="008E0982" w:rsidRPr="00C44127" w:rsidRDefault="008E0982" w:rsidP="008E0982">
      <w:pPr>
        <w:rPr>
          <w:rFonts w:eastAsia="Malgun Gothic"/>
          <w:szCs w:val="24"/>
          <w:lang w:eastAsia="ko-KR"/>
        </w:rPr>
      </w:pPr>
      <w:r w:rsidRPr="00C44127">
        <w:rPr>
          <w:rFonts w:eastAsia="Malgun Gothic"/>
          <w:szCs w:val="24"/>
          <w:lang w:eastAsia="ko-KR"/>
        </w:rPr>
        <w:t xml:space="preserve">The layer-group index </w:t>
      </w:r>
      <w:r w:rsidRPr="00C44127">
        <w:rPr>
          <w:rStyle w:val="VarNinline"/>
        </w:rPr>
        <w:t>PrtLayerGroupIdx</w:t>
      </w:r>
      <w:r w:rsidRPr="00C44127">
        <w:rPr>
          <w:rFonts w:eastAsia="Malgun Gothic"/>
          <w:szCs w:val="24"/>
          <w:lang w:eastAsia="ko-KR"/>
        </w:rPr>
        <w:t xml:space="preserve"> and the subgroup index </w:t>
      </w:r>
      <w:r w:rsidRPr="00C44127">
        <w:rPr>
          <w:rStyle w:val="VarNinline"/>
        </w:rPr>
        <w:t>PrtSubgroupIdx</w:t>
      </w:r>
      <w:r w:rsidRPr="00C44127">
        <w:rPr>
          <w:rFonts w:eastAsia="Malgun Gothic"/>
          <w:szCs w:val="24"/>
          <w:lang w:eastAsia="ko-KR"/>
        </w:rPr>
        <w:t xml:space="preserve"> of a parent subgroup are inferred by using the parent-child subgroup relationship of </w:t>
      </w:r>
      <w:r w:rsidRPr="00C44127">
        <w:rPr>
          <w:rStyle w:val="ExprNameinline"/>
        </w:rPr>
        <w:t>SubgroupBBoxMin</w:t>
      </w:r>
      <w:r w:rsidRPr="00C44127">
        <w:rPr>
          <w:rStyle w:val="Exprinline"/>
        </w:rPr>
        <w:t xml:space="preserve"> </w:t>
      </w:r>
      <w:r w:rsidRPr="00C44127">
        <w:rPr>
          <w:szCs w:val="24"/>
        </w:rPr>
        <w:t xml:space="preserve">and </w:t>
      </w:r>
      <w:r w:rsidRPr="00C44127">
        <w:rPr>
          <w:rStyle w:val="ExprNameinline"/>
        </w:rPr>
        <w:t>SubgroupBBoxMax</w:t>
      </w:r>
      <w:r w:rsidRPr="00C44127">
        <w:rPr>
          <w:rFonts w:eastAsia="Malgun Gothic"/>
          <w:szCs w:val="24"/>
          <w:lang w:eastAsia="ko-KR"/>
        </w:rPr>
        <w:t xml:space="preserve"> as follows. </w:t>
      </w:r>
    </w:p>
    <w:p w14:paraId="7E2ED761" w14:textId="5B0C7F21" w:rsidR="008E0982" w:rsidRDefault="008E0982" w:rsidP="008E0982">
      <w:pPr>
        <w:pStyle w:val="Code"/>
        <w:rPr>
          <w:rFonts w:eastAsia="Malgun Gothic"/>
          <w:lang w:eastAsia="ko-KR"/>
        </w:rPr>
      </w:pPr>
      <w:r w:rsidRPr="00C44127">
        <w:rPr>
          <w:lang w:eastAsia="ko-KR"/>
        </w:rPr>
        <w:t>C</w:t>
      </w:r>
      <w:r w:rsidR="00803D1D">
        <w:rPr>
          <w:rFonts w:eastAsia="Malgun Gothic" w:hint="eastAsia"/>
          <w:lang w:eastAsia="ko-KR"/>
        </w:rPr>
        <w:t>urr</w:t>
      </w:r>
      <w:r w:rsidRPr="00C44127">
        <w:rPr>
          <w:rFonts w:hint="eastAsia"/>
          <w:lang w:eastAsia="ko-KR"/>
        </w:rPr>
        <w:t>Lay</w:t>
      </w:r>
      <w:r w:rsidRPr="00C44127">
        <w:rPr>
          <w:lang w:eastAsia="ko-KR"/>
        </w:rPr>
        <w:t>erGroupIdx := layer_group_id</w:t>
      </w:r>
      <w:r w:rsidRPr="00C44127">
        <w:rPr>
          <w:lang w:eastAsia="ko-KR"/>
        </w:rPr>
        <w:br/>
      </w:r>
      <w:r w:rsidRPr="00C44127">
        <w:t xml:space="preserve">PrtLayerGroupIdx </w:t>
      </w:r>
      <w:r w:rsidRPr="00C44127">
        <w:fldChar w:fldCharType="begin"/>
      </w:r>
      <w:r w:rsidRPr="00C44127">
        <w:instrText>XE PointPos \t "</w:instrText>
      </w:r>
      <w:r w:rsidRPr="00C44127">
        <w:fldChar w:fldCharType="begin" w:fldLock="1"/>
      </w:r>
      <w:r w:rsidRPr="00C44127">
        <w:instrText>STYLEREF HdgMarker \w</w:instrText>
      </w:r>
      <w:r w:rsidRPr="00C44127">
        <w:fldChar w:fldCharType="separate"/>
      </w:r>
      <w:r w:rsidRPr="00C44127">
        <w:instrText>8.3.3</w:instrText>
      </w:r>
      <w:r w:rsidRPr="00C44127">
        <w:fldChar w:fldCharType="end"/>
      </w:r>
      <w:r w:rsidRPr="00C44127">
        <w:instrText>"</w:instrText>
      </w:r>
      <w:r w:rsidRPr="00C44127">
        <w:br/>
      </w:r>
      <w:r w:rsidRPr="00C44127">
        <w:fldChar w:fldCharType="end"/>
      </w:r>
      <w:r w:rsidRPr="00C44127">
        <w:t xml:space="preserve">:= </w:t>
      </w:r>
      <w:r w:rsidRPr="00C44127">
        <w:rPr>
          <w:lang w:eastAsia="ko-KR"/>
        </w:rPr>
        <w:t>C</w:t>
      </w:r>
      <w:r w:rsidR="00803D1D">
        <w:rPr>
          <w:rFonts w:eastAsia="Malgun Gothic" w:hint="eastAsia"/>
          <w:lang w:eastAsia="ko-KR"/>
        </w:rPr>
        <w:t>urr</w:t>
      </w:r>
      <w:r w:rsidRPr="00C44127">
        <w:rPr>
          <w:rFonts w:hint="eastAsia"/>
          <w:lang w:eastAsia="ko-KR"/>
        </w:rPr>
        <w:t>Lay</w:t>
      </w:r>
      <w:r w:rsidRPr="00C44127">
        <w:rPr>
          <w:lang w:eastAsia="ko-KR"/>
        </w:rPr>
        <w:t xml:space="preserve">erGroupIdx </w:t>
      </w:r>
      <w:r w:rsidRPr="00C44127">
        <w:t>– 1</w:t>
      </w:r>
      <w:r w:rsidRPr="00C44127">
        <w:br/>
      </w:r>
      <w:r w:rsidRPr="00C44127">
        <w:rPr>
          <w:lang w:eastAsia="ko-KR"/>
        </w:rPr>
        <w:t>C</w:t>
      </w:r>
      <w:r w:rsidR="00803D1D">
        <w:rPr>
          <w:rFonts w:eastAsia="Malgun Gothic" w:hint="eastAsia"/>
          <w:lang w:eastAsia="ko-KR"/>
        </w:rPr>
        <w:t>urr</w:t>
      </w:r>
      <w:r w:rsidRPr="00C44127">
        <w:rPr>
          <w:lang w:eastAsia="ko-KR"/>
        </w:rPr>
        <w:t>SubgroupIdx := subgroup_id</w:t>
      </w:r>
      <w:r w:rsidRPr="00C44127">
        <w:rPr>
          <w:lang w:eastAsia="ko-KR"/>
        </w:rPr>
        <w:br/>
      </w:r>
      <w:r w:rsidRPr="00C44127">
        <w:rPr>
          <w:lang w:eastAsia="ko-KR"/>
        </w:rPr>
        <w:br/>
        <w:t xml:space="preserve">for(i=0; i&lt;numSubgroups[PrtLayerGroupIdx]; i++) </w:t>
      </w:r>
      <w:r w:rsidRPr="00C44127">
        <w:rPr>
          <w:lang w:eastAsia="ko-KR"/>
        </w:rPr>
        <w:br/>
      </w:r>
      <w:r w:rsidRPr="00C44127">
        <w:rPr>
          <w:lang w:eastAsia="ko-KR"/>
        </w:rPr>
        <w:tab/>
        <w:t>if(</w:t>
      </w:r>
      <w:r>
        <w:rPr>
          <w:lang w:eastAsia="ko-KR"/>
        </w:rPr>
        <w:t>(</w:t>
      </w:r>
      <w:r w:rsidRPr="00C44127">
        <w:t>SubgroupBBoxMin[PrtLayerGroupIdx][i]</w:t>
      </w:r>
      <w:r>
        <w:t>[0]</w:t>
      </w:r>
      <w:r w:rsidRPr="00C44127">
        <w:t xml:space="preserve"> </w:t>
      </w:r>
      <w:r w:rsidRPr="00C44127">
        <w:rPr>
          <w:rFonts w:ascii="Malgun Gothic" w:eastAsia="Malgun Gothic" w:hAnsi="Malgun Gothic" w:cs="Malgun Gothic" w:hint="eastAsia"/>
        </w:rPr>
        <w:t>≤</w:t>
      </w:r>
      <w:r w:rsidR="00DD0C5C">
        <w:rPr>
          <w:rFonts w:eastAsia="Malgun Gothic"/>
          <w:lang w:eastAsia="ko-KR"/>
        </w:rPr>
        <w:br/>
      </w:r>
      <w:r w:rsidRPr="00C44127">
        <w:rPr>
          <w:lang w:eastAsia="ko-KR"/>
        </w:rPr>
        <w:tab/>
      </w:r>
      <w:r w:rsidRPr="00C44127">
        <w:rPr>
          <w:lang w:eastAsia="ko-KR"/>
        </w:rPr>
        <w:tab/>
      </w:r>
      <w:r w:rsidRPr="00C44127">
        <w:t>SubgroupBBoxMin[C</w:t>
      </w:r>
      <w:r w:rsidR="00EB3B67">
        <w:rPr>
          <w:rFonts w:eastAsia="Malgun Gothic" w:hint="eastAsia"/>
          <w:lang w:eastAsia="ko-KR"/>
        </w:rPr>
        <w:t>urr</w:t>
      </w:r>
      <w:r w:rsidRPr="00C44127">
        <w:t>LayerGroupIdx][C</w:t>
      </w:r>
      <w:r w:rsidR="00EB3B67">
        <w:rPr>
          <w:rFonts w:eastAsia="Malgun Gothic" w:hint="eastAsia"/>
          <w:lang w:eastAsia="ko-KR"/>
        </w:rPr>
        <w:t>ur</w:t>
      </w:r>
      <w:r w:rsidRPr="00C44127">
        <w:t>rSubgroupIdx]</w:t>
      </w:r>
      <w:r>
        <w:t>[0]</w:t>
      </w:r>
      <w:r w:rsidRPr="00C44127">
        <w:t xml:space="preserve"> &amp;&amp;</w:t>
      </w:r>
      <w:r>
        <w:br/>
      </w:r>
      <w:r w:rsidRPr="00C44127">
        <w:tab/>
      </w:r>
      <w:r w:rsidRPr="00C44127">
        <w:tab/>
        <w:t>SubgroupBBoxMin[PrtLayerGroupIdx][i]</w:t>
      </w:r>
      <w:r>
        <w:t>[1]</w:t>
      </w:r>
      <w:r w:rsidRPr="00C44127">
        <w:t xml:space="preserve"> </w:t>
      </w:r>
      <w:r w:rsidRPr="00C44127">
        <w:rPr>
          <w:rFonts w:ascii="Malgun Gothic" w:eastAsia="Malgun Gothic" w:hAnsi="Malgun Gothic" w:cs="Malgun Gothic" w:hint="eastAsia"/>
        </w:rPr>
        <w:t>≤</w:t>
      </w:r>
      <w:r w:rsidR="00DD0C5C">
        <w:rPr>
          <w:rFonts w:eastAsia="Malgun Gothic"/>
          <w:lang w:eastAsia="ko-KR"/>
        </w:rPr>
        <w:br/>
      </w:r>
      <w:r w:rsidRPr="00C44127">
        <w:rPr>
          <w:lang w:eastAsia="ko-KR"/>
        </w:rPr>
        <w:tab/>
      </w:r>
      <w:r w:rsidRPr="00C44127">
        <w:rPr>
          <w:lang w:eastAsia="ko-KR"/>
        </w:rPr>
        <w:tab/>
      </w:r>
      <w:r w:rsidRPr="00C44127">
        <w:t>SubgroupBBoxMin[C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w:t>
      </w:r>
      <w:r>
        <w:t>[1]</w:t>
      </w:r>
      <w:r w:rsidRPr="00C44127">
        <w:t xml:space="preserve"> &amp;&amp; </w:t>
      </w:r>
      <w:r>
        <w:br/>
      </w:r>
      <w:r w:rsidRPr="00C44127">
        <w:tab/>
      </w:r>
      <w:r w:rsidRPr="00C44127">
        <w:tab/>
        <w:t>SubgroupBBoxMin[PrtLayerGroupIdx][i]</w:t>
      </w:r>
      <w:r>
        <w:t>[2]</w:t>
      </w:r>
      <w:r w:rsidRPr="00C44127">
        <w:t xml:space="preserve"> </w:t>
      </w:r>
      <w:r w:rsidRPr="00C44127">
        <w:rPr>
          <w:rFonts w:ascii="Malgun Gothic" w:eastAsia="Malgun Gothic" w:hAnsi="Malgun Gothic" w:cs="Malgun Gothic" w:hint="eastAsia"/>
        </w:rPr>
        <w:t>≤</w:t>
      </w:r>
      <w:r w:rsidR="00DD0C5C">
        <w:rPr>
          <w:rFonts w:eastAsia="Malgun Gothic"/>
          <w:lang w:eastAsia="ko-KR"/>
        </w:rPr>
        <w:br/>
      </w:r>
      <w:r w:rsidRPr="00C44127">
        <w:rPr>
          <w:lang w:eastAsia="ko-KR"/>
        </w:rPr>
        <w:tab/>
      </w:r>
      <w:r w:rsidRPr="00C44127">
        <w:rPr>
          <w:lang w:eastAsia="ko-KR"/>
        </w:rPr>
        <w:tab/>
      </w:r>
      <w:r w:rsidRPr="00C44127">
        <w:t>SubgroupBBoxMin[C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w:t>
      </w:r>
      <w:r>
        <w:t>[2])</w:t>
      </w:r>
      <w:r w:rsidRPr="00C44127">
        <w:t xml:space="preserve"> &amp;&amp; </w:t>
      </w:r>
      <w:r w:rsidRPr="00C44127">
        <w:br/>
      </w:r>
      <w:r w:rsidRPr="00C44127">
        <w:tab/>
      </w:r>
      <w:r w:rsidRPr="00C44127">
        <w:tab/>
      </w:r>
      <w:r>
        <w:t>(</w:t>
      </w:r>
      <w:r w:rsidRPr="00C44127">
        <w:t>SubgroupBBoxMax[PrtLayerGroupIdx][i]</w:t>
      </w:r>
      <w:r>
        <w:t>[0]</w:t>
      </w:r>
      <w:r w:rsidRPr="00C44127">
        <w:t xml:space="preserve"> </w:t>
      </w:r>
      <w:r w:rsidRPr="00C44127">
        <w:rPr>
          <w:rFonts w:hint="eastAsia"/>
          <w:lang w:eastAsia="ko-KR"/>
        </w:rPr>
        <w:t>&gt;</w:t>
      </w:r>
      <w:r w:rsidR="00DD0C5C">
        <w:rPr>
          <w:rFonts w:eastAsia="Malgun Gothic"/>
          <w:lang w:eastAsia="ko-KR"/>
        </w:rPr>
        <w:br/>
      </w:r>
      <w:r w:rsidRPr="00C44127">
        <w:rPr>
          <w:lang w:eastAsia="ko-KR"/>
        </w:rPr>
        <w:tab/>
      </w:r>
      <w:r w:rsidRPr="00C44127">
        <w:rPr>
          <w:lang w:eastAsia="ko-KR"/>
        </w:rPr>
        <w:tab/>
      </w:r>
      <w:r w:rsidRPr="00C44127">
        <w:t>SubgroupBBoxMin[C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w:t>
      </w:r>
      <w:r>
        <w:t>[0]</w:t>
      </w:r>
      <w:r>
        <w:br/>
      </w:r>
      <w:r w:rsidRPr="00C44127">
        <w:tab/>
      </w:r>
      <w:r w:rsidRPr="00C44127">
        <w:tab/>
        <w:t>SubgroupBBoxMax[PrtLayerGroupIdx][i]</w:t>
      </w:r>
      <w:r>
        <w:t>[1]</w:t>
      </w:r>
      <w:r w:rsidRPr="00C44127">
        <w:t xml:space="preserve"> </w:t>
      </w:r>
      <w:r w:rsidRPr="00C44127">
        <w:rPr>
          <w:rFonts w:hint="eastAsia"/>
          <w:lang w:eastAsia="ko-KR"/>
        </w:rPr>
        <w:t>&gt;</w:t>
      </w:r>
      <w:r w:rsidR="00DD0C5C">
        <w:rPr>
          <w:rFonts w:eastAsia="Malgun Gothic"/>
          <w:lang w:eastAsia="ko-KR"/>
        </w:rPr>
        <w:br/>
      </w:r>
      <w:r w:rsidRPr="00C44127">
        <w:rPr>
          <w:lang w:eastAsia="ko-KR"/>
        </w:rPr>
        <w:tab/>
      </w:r>
      <w:r w:rsidRPr="00C44127">
        <w:rPr>
          <w:lang w:eastAsia="ko-KR"/>
        </w:rPr>
        <w:tab/>
      </w:r>
      <w:r w:rsidRPr="00C44127">
        <w:t>SubgroupBBoxMin[C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w:t>
      </w:r>
      <w:r>
        <w:t>[1]</w:t>
      </w:r>
      <w:r>
        <w:br/>
      </w:r>
      <w:r w:rsidRPr="00C44127">
        <w:tab/>
      </w:r>
      <w:r w:rsidRPr="00C44127">
        <w:tab/>
        <w:t>SubgroupBBoxMax[PrtLayerGroupIdx][i]</w:t>
      </w:r>
      <w:r>
        <w:t>[2]</w:t>
      </w:r>
      <w:r w:rsidRPr="00C44127">
        <w:t xml:space="preserve"> </w:t>
      </w:r>
      <w:r w:rsidRPr="00C44127">
        <w:rPr>
          <w:rFonts w:hint="eastAsia"/>
          <w:lang w:eastAsia="ko-KR"/>
        </w:rPr>
        <w:t>&gt;</w:t>
      </w:r>
      <w:r w:rsidR="00DD0C5C">
        <w:rPr>
          <w:rFonts w:eastAsia="Malgun Gothic"/>
          <w:lang w:eastAsia="ko-KR"/>
        </w:rPr>
        <w:br/>
      </w:r>
      <w:r w:rsidRPr="00C44127">
        <w:rPr>
          <w:lang w:eastAsia="ko-KR"/>
        </w:rPr>
        <w:tab/>
      </w:r>
      <w:r w:rsidRPr="00C44127">
        <w:rPr>
          <w:lang w:eastAsia="ko-KR"/>
        </w:rPr>
        <w:tab/>
      </w:r>
      <w:r w:rsidRPr="00C44127">
        <w:t>SubgroupBBoxMin[C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w:t>
      </w:r>
      <w:r>
        <w:t>[2])</w:t>
      </w:r>
      <w:r w:rsidRPr="00C44127">
        <w:t>) {</w:t>
      </w:r>
      <w:r w:rsidRPr="00C44127">
        <w:br/>
      </w:r>
      <w:r w:rsidRPr="00C44127">
        <w:tab/>
      </w:r>
      <w:r w:rsidRPr="00C44127">
        <w:tab/>
        <w:t>PrtSubgroupIdx = i</w:t>
      </w:r>
      <w:r w:rsidRPr="00C44127">
        <w:br/>
      </w:r>
      <w:r w:rsidRPr="00C44127">
        <w:tab/>
      </w:r>
      <w:r w:rsidRPr="00C44127">
        <w:tab/>
        <w:t>break</w:t>
      </w:r>
      <w:r>
        <w:rPr>
          <w:rFonts w:eastAsia="Malgun Gothic"/>
          <w:lang w:eastAsia="ko-KR"/>
        </w:rPr>
        <w:br/>
      </w:r>
      <w:r>
        <w:rPr>
          <w:rFonts w:eastAsia="Malgun Gothic" w:hint="eastAsia"/>
          <w:lang w:eastAsia="ko-KR"/>
        </w:rPr>
        <w:t>}</w:t>
      </w:r>
    </w:p>
    <w:p w14:paraId="2BF439EC" w14:textId="07F6980B" w:rsidR="008D68FE" w:rsidRPr="008D68FE" w:rsidRDefault="008D68FE" w:rsidP="000D51FB">
      <w:pPr>
        <w:rPr>
          <w:rFonts w:eastAsia="Malgun Gothic"/>
          <w:lang w:eastAsia="ko-KR"/>
        </w:rPr>
      </w:pPr>
      <w:r w:rsidRPr="00F01D3F">
        <w:rPr>
          <w:highlight w:val="yellow"/>
        </w:rPr>
        <w:t>[Ed.</w:t>
      </w:r>
      <w:r>
        <w:rPr>
          <w:rFonts w:eastAsia="Malgun Gothic" w:hint="eastAsia"/>
          <w:highlight w:val="yellow"/>
          <w:lang w:eastAsia="ko-KR"/>
        </w:rPr>
        <w:t xml:space="preserve"> </w:t>
      </w:r>
      <w:r w:rsidRPr="00F01D3F">
        <w:rPr>
          <w:highlight w:val="yellow"/>
        </w:rPr>
        <w:t>(</w:t>
      </w:r>
      <w:r>
        <w:rPr>
          <w:rFonts w:eastAsia="Malgun Gothic" w:hint="eastAsia"/>
          <w:highlight w:val="yellow"/>
          <w:lang w:eastAsia="ko-KR"/>
        </w:rPr>
        <w:t>HH</w:t>
      </w:r>
      <w:r w:rsidRPr="009B3F43">
        <w:rPr>
          <w:highlight w:val="yellow"/>
        </w:rPr>
        <w:t>):</w:t>
      </w:r>
      <w:r w:rsidRPr="00A7007C">
        <w:rPr>
          <w:rFonts w:eastAsia="Malgun Gothic"/>
          <w:highlight w:val="yellow"/>
          <w:lang w:eastAsia="ko-KR"/>
        </w:rPr>
        <w:t xml:space="preserve"> </w:t>
      </w:r>
      <w:r w:rsidR="00D577FB">
        <w:rPr>
          <w:rFonts w:eastAsia="Malgun Gothic" w:hint="eastAsia"/>
          <w:highlight w:val="yellow"/>
          <w:lang w:eastAsia="ko-KR"/>
        </w:rPr>
        <w:t>make shorter variable name</w:t>
      </w:r>
      <w:r w:rsidR="007970AA">
        <w:rPr>
          <w:rFonts w:eastAsia="Malgun Gothic" w:hint="eastAsia"/>
          <w:highlight w:val="yellow"/>
          <w:lang w:eastAsia="ko-KR"/>
        </w:rPr>
        <w:t>s</w:t>
      </w:r>
      <w:r w:rsidRPr="00A7007C">
        <w:rPr>
          <w:rFonts w:eastAsia="Malgun Gothic"/>
          <w:highlight w:val="yellow"/>
          <w:lang w:eastAsia="ko-KR"/>
        </w:rPr>
        <w:t>]</w:t>
      </w:r>
    </w:p>
    <w:p w14:paraId="66098E8F" w14:textId="77777777" w:rsidR="008E0982" w:rsidRDefault="008E0982" w:rsidP="008E0982">
      <w:pPr>
        <w:pStyle w:val="a5"/>
      </w:pPr>
      <w:bookmarkStart w:id="712" w:name="_Ref178321670"/>
      <w:r w:rsidRPr="00E46676">
        <w:t>Inheritance of parent subgroup output nodes</w:t>
      </w:r>
      <w:bookmarkEnd w:id="712"/>
    </w:p>
    <w:p w14:paraId="17AEFA90" w14:textId="11077F93" w:rsidR="008E0982" w:rsidRPr="00C44127" w:rsidRDefault="008E0982" w:rsidP="008E0982">
      <w:pPr>
        <w:pStyle w:val="Itemize1G-PCC"/>
        <w:numPr>
          <w:ilvl w:val="0"/>
          <w:numId w:val="0"/>
        </w:numPr>
        <w:rPr>
          <w:szCs w:val="24"/>
          <w:lang w:eastAsia="ko-KR"/>
        </w:rPr>
      </w:pPr>
      <w:r w:rsidRPr="00C44127">
        <w:rPr>
          <w:rFonts w:hint="eastAsia"/>
          <w:szCs w:val="24"/>
          <w:lang w:eastAsia="ko-KR"/>
        </w:rPr>
        <w:t>Given</w:t>
      </w:r>
      <w:r w:rsidRPr="00C44127">
        <w:rPr>
          <w:szCs w:val="24"/>
          <w:lang w:eastAsia="ko-KR"/>
        </w:rPr>
        <w:t xml:space="preserve"> parent subgroup index and the bounding box information of decoded subgroups, </w:t>
      </w:r>
      <w:r w:rsidRPr="00C44127">
        <w:rPr>
          <w:rStyle w:val="ExprNameinline"/>
        </w:rPr>
        <w:t>OccNodeLoc</w:t>
      </w:r>
      <w:r w:rsidRPr="00C44127">
        <w:rPr>
          <w:rStyle w:val="Exprinline"/>
        </w:rPr>
        <w:t>[ </w:t>
      </w:r>
      <w:r w:rsidRPr="00C44127">
        <w:rPr>
          <w:rStyle w:val="VarNinline"/>
        </w:rPr>
        <w:t>startDepth</w:t>
      </w:r>
      <w:r w:rsidRPr="00C44127">
        <w:rPr>
          <w:rStyle w:val="Exprinline"/>
        </w:rPr>
        <w:t xml:space="preserve"> ] </w:t>
      </w:r>
      <w:r w:rsidRPr="00C44127">
        <w:rPr>
          <w:szCs w:val="24"/>
          <w:lang w:eastAsia="ko-KR"/>
        </w:rPr>
        <w:t xml:space="preserve">is set as a subset of the parent subgroup output nodes </w:t>
      </w:r>
      <w:r w:rsidRPr="00C44127">
        <w:rPr>
          <w:rStyle w:val="ExprNameinline"/>
        </w:rPr>
        <w:t>SubgroupNodePos</w:t>
      </w:r>
      <w:r w:rsidRPr="00C44127">
        <w:rPr>
          <w:szCs w:val="24"/>
          <w:lang w:eastAsia="ko-KR"/>
        </w:rPr>
        <w:t xml:space="preserve"> by selecting nodes in a region </w:t>
      </w:r>
      <w:r>
        <w:rPr>
          <w:szCs w:val="24"/>
          <w:lang w:eastAsia="ko-KR"/>
        </w:rPr>
        <w:t>within</w:t>
      </w:r>
      <w:r w:rsidRPr="00C44127">
        <w:rPr>
          <w:szCs w:val="24"/>
          <w:lang w:eastAsia="ko-KR"/>
        </w:rPr>
        <w:t xml:space="preserve"> the bounding box of the current subgroup depicted by </w:t>
      </w:r>
      <w:r w:rsidRPr="00C44127">
        <w:rPr>
          <w:rStyle w:val="ExprNameinline"/>
        </w:rPr>
        <w:t>SubgroupBBoxMin</w:t>
      </w:r>
      <w:r w:rsidRPr="00C44127">
        <w:rPr>
          <w:rStyle w:val="Exprinline"/>
        </w:rPr>
        <w:t>[ </w:t>
      </w:r>
      <w:r w:rsidRPr="00C44127">
        <w:rPr>
          <w:rStyle w:val="VarNinline"/>
        </w:rPr>
        <w:t>C</w:t>
      </w:r>
      <w:r w:rsidR="00EB3B67">
        <w:rPr>
          <w:rStyle w:val="VarNinline"/>
          <w:rFonts w:hint="eastAsia"/>
          <w:lang w:eastAsia="ko-KR"/>
        </w:rPr>
        <w:t>ur</w:t>
      </w:r>
      <w:r w:rsidRPr="00C44127">
        <w:rPr>
          <w:rStyle w:val="VarNinline"/>
        </w:rPr>
        <w:t>rLayerGroupIdx</w:t>
      </w:r>
      <w:r w:rsidRPr="00C44127">
        <w:rPr>
          <w:rStyle w:val="Exprinline"/>
        </w:rPr>
        <w:t> ][ </w:t>
      </w:r>
      <w:r w:rsidRPr="00C44127">
        <w:rPr>
          <w:rStyle w:val="VarNinline"/>
        </w:rPr>
        <w:t>C</w:t>
      </w:r>
      <w:r w:rsidR="00EB3B67">
        <w:rPr>
          <w:rStyle w:val="VarNinline"/>
          <w:rFonts w:hint="eastAsia"/>
          <w:lang w:eastAsia="ko-KR"/>
        </w:rPr>
        <w:t>urr</w:t>
      </w:r>
      <w:r w:rsidRPr="00C44127">
        <w:rPr>
          <w:rStyle w:val="VarNinline"/>
        </w:rPr>
        <w:t>SubgroupIdx</w:t>
      </w:r>
      <w:r w:rsidRPr="00C44127">
        <w:rPr>
          <w:rStyle w:val="Exprinline"/>
        </w:rPr>
        <w:t> ]</w:t>
      </w:r>
      <w:r w:rsidR="00403774">
        <w:rPr>
          <w:rStyle w:val="Exprinline"/>
          <w:rFonts w:hint="eastAsia"/>
          <w:lang w:eastAsia="ko-KR"/>
        </w:rPr>
        <w:t xml:space="preserve"> </w:t>
      </w:r>
      <w:r w:rsidRPr="00C44127">
        <w:rPr>
          <w:szCs w:val="24"/>
          <w:lang w:eastAsia="ko-KR"/>
        </w:rPr>
        <w:t>and</w:t>
      </w:r>
      <w:r w:rsidR="00403774">
        <w:rPr>
          <w:rFonts w:hint="eastAsia"/>
          <w:szCs w:val="24"/>
          <w:lang w:eastAsia="ko-KR"/>
        </w:rPr>
        <w:t xml:space="preserve"> </w:t>
      </w:r>
      <w:r w:rsidRPr="00C44127">
        <w:rPr>
          <w:rStyle w:val="ExprNameinline"/>
        </w:rPr>
        <w:t>SubgroupBBoxMax</w:t>
      </w:r>
      <w:r w:rsidRPr="00C44127">
        <w:rPr>
          <w:i/>
          <w:color w:val="7030A0"/>
        </w:rPr>
        <w:t xml:space="preserve"> </w:t>
      </w:r>
      <w:r w:rsidRPr="00C44127">
        <w:rPr>
          <w:rStyle w:val="Exprinline"/>
        </w:rPr>
        <w:t>[ </w:t>
      </w:r>
      <w:r w:rsidRPr="00C44127">
        <w:rPr>
          <w:rStyle w:val="VarNinline"/>
        </w:rPr>
        <w:t>C</w:t>
      </w:r>
      <w:r w:rsidR="00EB3B67">
        <w:rPr>
          <w:rStyle w:val="VarNinline"/>
          <w:rFonts w:hint="eastAsia"/>
          <w:lang w:eastAsia="ko-KR"/>
        </w:rPr>
        <w:t>urr</w:t>
      </w:r>
      <w:r w:rsidRPr="00C44127">
        <w:rPr>
          <w:rStyle w:val="VarNinline"/>
        </w:rPr>
        <w:t>LayerGroupIdx</w:t>
      </w:r>
      <w:r w:rsidRPr="00C44127">
        <w:rPr>
          <w:rStyle w:val="Exprinline"/>
        </w:rPr>
        <w:t> ][ </w:t>
      </w:r>
      <w:r w:rsidRPr="00C44127">
        <w:rPr>
          <w:rStyle w:val="VarNinline"/>
        </w:rPr>
        <w:t>C</w:t>
      </w:r>
      <w:r w:rsidR="00EB3B67">
        <w:rPr>
          <w:rStyle w:val="VarNinline"/>
          <w:rFonts w:hint="eastAsia"/>
          <w:lang w:eastAsia="ko-KR"/>
        </w:rPr>
        <w:t>ur</w:t>
      </w:r>
      <w:r w:rsidRPr="00C44127">
        <w:rPr>
          <w:rStyle w:val="VarNinline"/>
        </w:rPr>
        <w:t>rSubgroupIdx</w:t>
      </w:r>
      <w:r w:rsidRPr="00C44127">
        <w:rPr>
          <w:rStyle w:val="Exprinline"/>
        </w:rPr>
        <w:t> ]</w:t>
      </w:r>
      <w:r w:rsidRPr="00C44127">
        <w:rPr>
          <w:szCs w:val="24"/>
          <w:lang w:eastAsia="ko-KR"/>
        </w:rPr>
        <w:t xml:space="preserve">. </w:t>
      </w:r>
    </w:p>
    <w:p w14:paraId="2ECF2E65" w14:textId="7C3CA4E9" w:rsidR="008E0982" w:rsidRDefault="008E0982" w:rsidP="008E0982">
      <w:pPr>
        <w:pStyle w:val="Code"/>
        <w:rPr>
          <w:rFonts w:eastAsia="Malgun Gothic"/>
          <w:lang w:eastAsia="ko-KR"/>
        </w:rPr>
      </w:pPr>
      <w:r w:rsidRPr="00C44127">
        <w:t>count = 0</w:t>
      </w:r>
      <w:r w:rsidRPr="00C44127">
        <w:br/>
        <w:t>numMissingLayers = occtree_depth_minus1 + 1 - endDepth</w:t>
      </w:r>
      <w:r w:rsidRPr="00C44127">
        <w:br/>
        <w:t>for(i = 0; i &lt; SubgroupNodeCnt[PrtLayerGroupIdx][PrtSubgroupIdx]; i++) {</w:t>
      </w:r>
      <w:r w:rsidRPr="00C44127">
        <w:br/>
      </w:r>
      <w:r w:rsidRPr="00C44127">
        <w:tab/>
        <w:t>for(k = 0; k &lt; 3; k++)</w:t>
      </w:r>
      <w:r w:rsidRPr="00C44127">
        <w:br/>
      </w:r>
      <w:r w:rsidRPr="00C44127">
        <w:tab/>
      </w:r>
      <w:r w:rsidRPr="00C44127">
        <w:tab/>
        <w:t>nodePos[k] = SubgroupNodePos[</w:t>
      </w:r>
      <w:r w:rsidRPr="00C44127">
        <w:rPr>
          <w:rFonts w:ascii="Cambria Math" w:hAnsi="Cambria Math" w:cs="Cambria Math"/>
        </w:rPr>
        <w:t> </w:t>
      </w:r>
      <w:r w:rsidRPr="00C44127">
        <w:t>layerGroupIdx</w:t>
      </w:r>
      <w:r w:rsidRPr="00C44127">
        <w:rPr>
          <w:rFonts w:ascii="Cambria Math" w:hAnsi="Cambria Math" w:cs="Cambria Math"/>
        </w:rPr>
        <w:t> </w:t>
      </w:r>
      <w:r w:rsidRPr="00C44127">
        <w:t>][</w:t>
      </w:r>
      <w:r w:rsidRPr="00C44127">
        <w:rPr>
          <w:rFonts w:ascii="Cambria Math" w:hAnsi="Cambria Math" w:cs="Cambria Math"/>
        </w:rPr>
        <w:t> </w:t>
      </w:r>
      <w:r w:rsidRPr="00C44127">
        <w:t>subgroupIdx</w:t>
      </w:r>
      <w:r w:rsidRPr="00C44127">
        <w:rPr>
          <w:rFonts w:ascii="Cambria Math" w:hAnsi="Cambria Math" w:cs="Cambria Math"/>
        </w:rPr>
        <w:t> </w:t>
      </w:r>
      <w:r w:rsidRPr="00C44127">
        <w:t>][i][k] &lt;&lt; numMissingLayers</w:t>
      </w:r>
      <w:r>
        <w:br/>
      </w:r>
      <w:r w:rsidRPr="00C44127">
        <w:br/>
      </w:r>
      <w:r w:rsidRPr="00C44127">
        <w:tab/>
        <w:t>if ((nodePos[0]</w:t>
      </w:r>
      <w:r>
        <w:t xml:space="preserve"> </w:t>
      </w:r>
      <w:r w:rsidRPr="00C44127">
        <w:rPr>
          <w:rFonts w:ascii="Malgun Gothic" w:eastAsia="Malgun Gothic" w:hAnsi="Malgun Gothic" w:cs="Malgun Gothic" w:hint="eastAsia"/>
        </w:rPr>
        <w:t>≥</w:t>
      </w:r>
      <w:r w:rsidRPr="00C44127">
        <w:t xml:space="preserve"> SubgroupBBoxMin[C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rSubgroupIdx][0] &amp;&amp;</w:t>
      </w:r>
      <w:r w:rsidRPr="00C44127">
        <w:br/>
      </w:r>
      <w:r w:rsidRPr="00C44127">
        <w:tab/>
      </w:r>
      <w:r w:rsidRPr="00C44127">
        <w:tab/>
      </w:r>
      <w:r w:rsidR="004E5E21">
        <w:rPr>
          <w:rFonts w:eastAsia="Malgun Gothic" w:hint="eastAsia"/>
          <w:lang w:eastAsia="ko-KR"/>
        </w:rPr>
        <w:t xml:space="preserve"> </w:t>
      </w:r>
      <w:r w:rsidRPr="00C44127">
        <w:t xml:space="preserve">nodePos[1] </w:t>
      </w:r>
      <w:r w:rsidRPr="00C44127">
        <w:rPr>
          <w:rFonts w:ascii="Malgun Gothic" w:eastAsia="Malgun Gothic" w:hAnsi="Malgun Gothic" w:cs="Malgun Gothic" w:hint="eastAsia"/>
        </w:rPr>
        <w:t>≥</w:t>
      </w:r>
      <w:r w:rsidRPr="00C44127">
        <w:t xml:space="preserve"> SubgroupBBoxMin[C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rSubgroupIdx][1] &amp;&amp;</w:t>
      </w:r>
      <w:r w:rsidRPr="00C44127">
        <w:br/>
      </w:r>
      <w:r w:rsidRPr="00C44127">
        <w:tab/>
      </w:r>
      <w:r w:rsidRPr="00C44127">
        <w:tab/>
      </w:r>
      <w:r w:rsidR="004E5E21">
        <w:rPr>
          <w:rFonts w:eastAsia="Malgun Gothic" w:hint="eastAsia"/>
          <w:lang w:eastAsia="ko-KR"/>
        </w:rPr>
        <w:t xml:space="preserve"> </w:t>
      </w:r>
      <w:r w:rsidRPr="00C44127">
        <w:t xml:space="preserve">nodePos[2] </w:t>
      </w:r>
      <w:r w:rsidRPr="00C44127">
        <w:rPr>
          <w:rFonts w:ascii="Malgun Gothic" w:eastAsia="Malgun Gothic" w:hAnsi="Malgun Gothic" w:cs="Malgun Gothic" w:hint="eastAsia"/>
        </w:rPr>
        <w:t>≥</w:t>
      </w:r>
      <w:r w:rsidRPr="00C44127">
        <w:t xml:space="preserve"> SubgroupBBoxMin[C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rSubgroupIdx][2]) &amp;&amp;</w:t>
      </w:r>
      <w:r w:rsidRPr="00C44127">
        <w:br/>
      </w:r>
      <w:r w:rsidRPr="00C44127">
        <w:tab/>
      </w:r>
      <w:r w:rsidRPr="00C44127">
        <w:tab/>
        <w:t>(nodePos[0] &lt; SubgroupBBoxMax[C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rSubgroupIdx][0] &amp;&amp;</w:t>
      </w:r>
      <w:r w:rsidRPr="00C44127">
        <w:br/>
      </w:r>
      <w:r w:rsidRPr="00C44127">
        <w:tab/>
      </w:r>
      <w:r w:rsidRPr="00C44127">
        <w:tab/>
      </w:r>
      <w:r w:rsidR="004E5E21">
        <w:rPr>
          <w:rFonts w:eastAsia="Malgun Gothic" w:hint="eastAsia"/>
          <w:lang w:eastAsia="ko-KR"/>
        </w:rPr>
        <w:t xml:space="preserve"> </w:t>
      </w:r>
      <w:r w:rsidRPr="00C44127">
        <w:t>nodePos[1] &lt; SubgroupBBoxMax[C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rSubgroupIdx][1] &amp;&amp;</w:t>
      </w:r>
      <w:r w:rsidRPr="00C44127">
        <w:br/>
      </w:r>
      <w:r w:rsidRPr="00C44127">
        <w:tab/>
      </w:r>
      <w:r w:rsidRPr="00C44127">
        <w:tab/>
      </w:r>
      <w:r w:rsidR="004E5E21">
        <w:rPr>
          <w:rFonts w:eastAsia="Malgun Gothic" w:hint="eastAsia"/>
          <w:lang w:eastAsia="ko-KR"/>
        </w:rPr>
        <w:t xml:space="preserve"> </w:t>
      </w:r>
      <w:r w:rsidRPr="00C44127">
        <w:t>nodePos[2] &lt; SubgroupBBoxMax[C</w:t>
      </w:r>
      <w:r w:rsidR="00EB3B67">
        <w:rPr>
          <w:rFonts w:eastAsia="Malgun Gothic" w:hint="eastAsia"/>
          <w:lang w:eastAsia="ko-KR"/>
        </w:rPr>
        <w:t>ur</w:t>
      </w:r>
      <w:r w:rsidRPr="00C44127">
        <w:t>rLayerGroupIdx][C</w:t>
      </w:r>
      <w:r w:rsidR="00EB3B67">
        <w:rPr>
          <w:rFonts w:eastAsia="Malgun Gothic" w:hint="eastAsia"/>
          <w:lang w:eastAsia="ko-KR"/>
        </w:rPr>
        <w:t>ur</w:t>
      </w:r>
      <w:r w:rsidRPr="00C44127">
        <w:t>rSubgroupIdx][2])) {</w:t>
      </w:r>
      <w:r w:rsidRPr="00C44127">
        <w:br/>
      </w:r>
      <w:r w:rsidRPr="00C44127">
        <w:tab/>
      </w:r>
      <w:r w:rsidRPr="00C44127">
        <w:tab/>
        <w:t>for(k = 0; k &lt; 3; k++)</w:t>
      </w:r>
      <w:r w:rsidRPr="00C44127">
        <w:br/>
      </w:r>
      <w:r w:rsidRPr="00C44127">
        <w:tab/>
      </w:r>
      <w:r w:rsidRPr="00C44127">
        <w:tab/>
      </w:r>
      <w:r w:rsidRPr="00C44127">
        <w:tab/>
        <w:t>OccNodeLoc[</w:t>
      </w:r>
      <w:r w:rsidRPr="00C44127">
        <w:rPr>
          <w:rFonts w:ascii="Cambria Math" w:hAnsi="Cambria Math" w:cs="Cambria Math"/>
        </w:rPr>
        <w:t> </w:t>
      </w:r>
      <w:r w:rsidRPr="00C44127">
        <w:t>startDepth</w:t>
      </w:r>
      <w:r w:rsidRPr="00C44127">
        <w:rPr>
          <w:rFonts w:ascii="Cambria Math" w:hAnsi="Cambria Math" w:cs="Cambria Math"/>
        </w:rPr>
        <w:t> </w:t>
      </w:r>
      <w:r w:rsidRPr="00C44127">
        <w:t>][count][k] = SubgroupNodePos[</w:t>
      </w:r>
      <w:r w:rsidRPr="00C44127">
        <w:rPr>
          <w:rFonts w:ascii="Cambria Math" w:hAnsi="Cambria Math" w:cs="Cambria Math"/>
        </w:rPr>
        <w:t> </w:t>
      </w:r>
      <w:r w:rsidRPr="00C44127">
        <w:t>PrtLayerGroupIdx</w:t>
      </w:r>
      <w:r w:rsidRPr="00C44127">
        <w:rPr>
          <w:rFonts w:ascii="Cambria Math" w:hAnsi="Cambria Math" w:cs="Cambria Math"/>
        </w:rPr>
        <w:t xml:space="preserve">  </w:t>
      </w:r>
      <w:r w:rsidRPr="00C44127">
        <w:t>][</w:t>
      </w:r>
      <w:r w:rsidRPr="00C44127">
        <w:rPr>
          <w:rFonts w:ascii="Cambria Math" w:hAnsi="Cambria Math" w:cs="Cambria Math"/>
        </w:rPr>
        <w:t> </w:t>
      </w:r>
      <w:r w:rsidRPr="00C44127">
        <w:t xml:space="preserve"> PrtSubgroupIdx</w:t>
      </w:r>
      <w:r w:rsidRPr="00C44127">
        <w:rPr>
          <w:rFonts w:ascii="Cambria Math" w:hAnsi="Cambria Math" w:cs="Cambria Math"/>
        </w:rPr>
        <w:t xml:space="preserve">  </w:t>
      </w:r>
      <w:r w:rsidRPr="00C44127">
        <w:t xml:space="preserve">][i][k] </w:t>
      </w:r>
      <w:r w:rsidRPr="00C44127">
        <w:br/>
      </w:r>
      <w:r w:rsidRPr="00C44127">
        <w:tab/>
      </w:r>
      <w:r w:rsidRPr="00C44127">
        <w:tab/>
        <w:t>count++</w:t>
      </w:r>
      <w:r w:rsidRPr="00C44127">
        <w:tab/>
      </w:r>
      <w:r w:rsidRPr="00C44127">
        <w:tab/>
      </w:r>
      <w:r w:rsidRPr="00C44127">
        <w:br/>
      </w:r>
      <w:r w:rsidRPr="00C44127">
        <w:tab/>
        <w:t>}</w:t>
      </w:r>
      <w:r w:rsidRPr="00C44127">
        <w:br/>
        <w:t>}</w:t>
      </w:r>
    </w:p>
    <w:p w14:paraId="169A2DFD" w14:textId="6C332E87" w:rsidR="0006202F" w:rsidRPr="00344B99" w:rsidRDefault="0006202F" w:rsidP="000D51FB">
      <w:r w:rsidRPr="00F01D3F">
        <w:rPr>
          <w:highlight w:val="yellow"/>
        </w:rPr>
        <w:t>[Ed.</w:t>
      </w:r>
      <w:r>
        <w:rPr>
          <w:rFonts w:eastAsia="Malgun Gothic" w:hint="eastAsia"/>
          <w:highlight w:val="yellow"/>
          <w:lang w:eastAsia="ko-KR"/>
        </w:rPr>
        <w:t xml:space="preserve"> </w:t>
      </w:r>
      <w:r w:rsidRPr="00F01D3F">
        <w:rPr>
          <w:highlight w:val="yellow"/>
        </w:rPr>
        <w:t>(</w:t>
      </w:r>
      <w:r>
        <w:rPr>
          <w:rFonts w:eastAsia="Malgun Gothic" w:hint="eastAsia"/>
          <w:highlight w:val="yellow"/>
          <w:lang w:eastAsia="ko-KR"/>
        </w:rPr>
        <w:t>HH</w:t>
      </w:r>
      <w:r w:rsidRPr="009B3F43">
        <w:rPr>
          <w:highlight w:val="yellow"/>
        </w:rPr>
        <w:t>):</w:t>
      </w:r>
      <w:r w:rsidRPr="00A7007C">
        <w:rPr>
          <w:rFonts w:eastAsia="Malgun Gothic"/>
          <w:highlight w:val="yellow"/>
          <w:lang w:eastAsia="ko-KR"/>
        </w:rPr>
        <w:t xml:space="preserve"> </w:t>
      </w:r>
      <w:r>
        <w:rPr>
          <w:rFonts w:eastAsia="Malgun Gothic" w:hint="eastAsia"/>
          <w:highlight w:val="yellow"/>
          <w:lang w:eastAsia="ko-KR"/>
        </w:rPr>
        <w:t>make shorter variable names</w:t>
      </w:r>
      <w:r w:rsidRPr="00A7007C">
        <w:rPr>
          <w:rFonts w:eastAsia="Malgun Gothic"/>
          <w:highlight w:val="yellow"/>
          <w:lang w:eastAsia="ko-KR"/>
        </w:rPr>
        <w:t>]</w:t>
      </w:r>
    </w:p>
    <w:p w14:paraId="5D33A87D" w14:textId="77777777" w:rsidR="008E0982" w:rsidRPr="00C44127" w:rsidRDefault="008E0982" w:rsidP="008E0982">
      <w:pPr>
        <w:pStyle w:val="Itemize1G-PCC"/>
        <w:numPr>
          <w:ilvl w:val="0"/>
          <w:numId w:val="0"/>
        </w:numPr>
        <w:rPr>
          <w:rStyle w:val="Exprinline"/>
          <w:color w:val="auto"/>
        </w:rPr>
      </w:pPr>
      <w:r w:rsidRPr="00C44127">
        <w:rPr>
          <w:rStyle w:val="ExprNameinline"/>
        </w:rPr>
        <w:t>OccNodeCnt</w:t>
      </w:r>
      <w:r w:rsidRPr="00C44127">
        <w:rPr>
          <w:rStyle w:val="Exprinline"/>
        </w:rPr>
        <w:t>[ </w:t>
      </w:r>
      <w:r w:rsidRPr="00C44127">
        <w:rPr>
          <w:rStyle w:val="VarNinline"/>
        </w:rPr>
        <w:t>startDepth</w:t>
      </w:r>
      <w:r w:rsidRPr="00C44127">
        <w:rPr>
          <w:rStyle w:val="Exprinline"/>
        </w:rPr>
        <w:t xml:space="preserve"> ] </w:t>
      </w:r>
      <w:r w:rsidRPr="00C44127">
        <w:rPr>
          <w:rStyle w:val="Exprinline"/>
          <w:color w:val="auto"/>
        </w:rPr>
        <w:t xml:space="preserve">is set as the number of nodes in </w:t>
      </w:r>
      <w:r w:rsidRPr="00C44127">
        <w:rPr>
          <w:rStyle w:val="ExprNameinline"/>
        </w:rPr>
        <w:t>OccNodeLoc</w:t>
      </w:r>
      <w:r w:rsidRPr="00C44127">
        <w:rPr>
          <w:rStyle w:val="Exprinline"/>
        </w:rPr>
        <w:t>[ </w:t>
      </w:r>
      <w:r w:rsidRPr="00C44127">
        <w:rPr>
          <w:rStyle w:val="VarNinline"/>
        </w:rPr>
        <w:t>startDepth</w:t>
      </w:r>
      <w:r w:rsidRPr="00C44127">
        <w:rPr>
          <w:rStyle w:val="Exprinline"/>
        </w:rPr>
        <w:t> ]</w:t>
      </w:r>
      <w:r w:rsidRPr="00C44127">
        <w:rPr>
          <w:rStyle w:val="Exprinline"/>
          <w:color w:val="auto"/>
        </w:rPr>
        <w:t xml:space="preserve">. </w:t>
      </w:r>
    </w:p>
    <w:p w14:paraId="21D3AE69" w14:textId="77777777" w:rsidR="008E0982" w:rsidRPr="00C44127" w:rsidRDefault="008E0982" w:rsidP="008E0982">
      <w:pPr>
        <w:pStyle w:val="Code"/>
      </w:pPr>
      <w:r w:rsidRPr="00C44127">
        <w:rPr>
          <w:rFonts w:eastAsia="Malgun Gothic"/>
          <w:lang w:eastAsia="ko-KR"/>
        </w:rPr>
        <w:t>OccNodeCnt</w:t>
      </w:r>
      <w:r w:rsidRPr="00C44127">
        <w:t>[</w:t>
      </w:r>
      <w:r w:rsidRPr="00C44127">
        <w:rPr>
          <w:rFonts w:ascii="Cambria Math" w:hAnsi="Cambria Math" w:cs="Cambria Math"/>
        </w:rPr>
        <w:t> </w:t>
      </w:r>
      <w:r w:rsidRPr="00C44127">
        <w:t>startDepth</w:t>
      </w:r>
      <w:r w:rsidRPr="00C44127">
        <w:rPr>
          <w:rFonts w:ascii="Cambria Math" w:hAnsi="Cambria Math" w:cs="Cambria Math"/>
        </w:rPr>
        <w:t> </w:t>
      </w:r>
      <w:r w:rsidRPr="00C44127">
        <w:t>]</w:t>
      </w:r>
      <w:r w:rsidRPr="00C44127">
        <w:rPr>
          <w:rFonts w:eastAsia="Malgun Gothic"/>
          <w:lang w:eastAsia="ko-KR"/>
        </w:rPr>
        <w:t xml:space="preserve"> = </w:t>
      </w:r>
      <w:r w:rsidRPr="00C44127">
        <w:tab/>
        <w:t>count</w:t>
      </w:r>
    </w:p>
    <w:p w14:paraId="50D6B44E" w14:textId="77777777" w:rsidR="008E0982" w:rsidRPr="00C44127" w:rsidRDefault="008E0982" w:rsidP="008E0982">
      <w:pPr>
        <w:pStyle w:val="Itemize1G-PCC"/>
        <w:numPr>
          <w:ilvl w:val="0"/>
          <w:numId w:val="0"/>
        </w:numPr>
        <w:rPr>
          <w:szCs w:val="24"/>
          <w:lang w:eastAsia="ko-KR"/>
        </w:rPr>
      </w:pPr>
      <w:r w:rsidRPr="00C44127">
        <w:rPr>
          <w:rStyle w:val="ExprNameinline"/>
        </w:rPr>
        <w:t>OccNodePresent</w:t>
      </w:r>
      <w:r w:rsidRPr="00C44127">
        <w:rPr>
          <w:rStyle w:val="Exprinline"/>
        </w:rPr>
        <w:t>[ </w:t>
      </w:r>
      <w:r w:rsidRPr="00C44127">
        <w:rPr>
          <w:rStyle w:val="VarNinline"/>
        </w:rPr>
        <w:t>startDepth</w:t>
      </w:r>
      <w:r w:rsidRPr="00C44127">
        <w:rPr>
          <w:rStyle w:val="Exprinline"/>
        </w:rPr>
        <w:t> ][ </w:t>
      </w:r>
      <w:r w:rsidRPr="00C44127">
        <w:rPr>
          <w:rStyle w:val="VarNinline"/>
        </w:rPr>
        <w:t>ns</w:t>
      </w:r>
      <w:r w:rsidRPr="00C44127">
        <w:rPr>
          <w:rStyle w:val="Exprinline"/>
        </w:rPr>
        <w:t> ][ </w:t>
      </w:r>
      <w:r w:rsidRPr="00C44127">
        <w:rPr>
          <w:rStyle w:val="VarNinline"/>
        </w:rPr>
        <w:t>nt</w:t>
      </w:r>
      <w:r w:rsidRPr="00C44127">
        <w:rPr>
          <w:rStyle w:val="Exprinline"/>
        </w:rPr>
        <w:t> ][ </w:t>
      </w:r>
      <w:r w:rsidRPr="00C44127">
        <w:rPr>
          <w:rStyle w:val="VarNinline"/>
        </w:rPr>
        <w:t>nv</w:t>
      </w:r>
      <w:r w:rsidRPr="00C44127">
        <w:rPr>
          <w:rStyle w:val="Exprinline"/>
        </w:rPr>
        <w:t xml:space="preserve"> ] </w:t>
      </w:r>
      <w:r w:rsidRPr="00C44127">
        <w:rPr>
          <w:rStyle w:val="Exprinline"/>
          <w:color w:val="auto"/>
        </w:rPr>
        <w:t>is set to 1 at</w:t>
      </w:r>
      <w:r w:rsidRPr="00C44127">
        <w:rPr>
          <w:lang w:eastAsia="ja-JP"/>
        </w:rPr>
        <w:t xml:space="preserve"> a tree location </w:t>
      </w:r>
      <w:r w:rsidRPr="00C44127">
        <w:rPr>
          <w:rStyle w:val="Exprinline"/>
        </w:rPr>
        <w:t>( </w:t>
      </w:r>
      <w:r w:rsidRPr="00C44127">
        <w:rPr>
          <w:rStyle w:val="VarNinline"/>
        </w:rPr>
        <w:t>ns</w:t>
      </w:r>
      <w:r w:rsidRPr="00C44127">
        <w:rPr>
          <w:rStyle w:val="Exprinline"/>
        </w:rPr>
        <w:t>, </w:t>
      </w:r>
      <w:r w:rsidRPr="00C44127">
        <w:rPr>
          <w:rStyle w:val="VarNinline"/>
        </w:rPr>
        <w:t>nt</w:t>
      </w:r>
      <w:r w:rsidRPr="00C44127">
        <w:rPr>
          <w:rStyle w:val="Exprinline"/>
        </w:rPr>
        <w:t>, </w:t>
      </w:r>
      <w:r w:rsidRPr="00C44127">
        <w:rPr>
          <w:rStyle w:val="VarNinline"/>
        </w:rPr>
        <w:t>nv</w:t>
      </w:r>
      <w:r w:rsidRPr="00C44127">
        <w:rPr>
          <w:rStyle w:val="Exprinline"/>
        </w:rPr>
        <w:t> )</w:t>
      </w:r>
      <w:r w:rsidRPr="00C44127">
        <w:t xml:space="preserve"> </w:t>
      </w:r>
      <w:r w:rsidRPr="00C44127">
        <w:rPr>
          <w:rStyle w:val="Exprinline"/>
          <w:color w:val="auto"/>
        </w:rPr>
        <w:t xml:space="preserve"> equal to</w:t>
      </w:r>
      <w:r w:rsidRPr="00C44127">
        <w:rPr>
          <w:rStyle w:val="ExprNameinline"/>
        </w:rPr>
        <w:t xml:space="preserve"> OccNodeLoc</w:t>
      </w:r>
      <w:r w:rsidRPr="00C44127">
        <w:rPr>
          <w:rStyle w:val="Exprinline"/>
        </w:rPr>
        <w:t>[ </w:t>
      </w:r>
      <w:r w:rsidRPr="00C44127">
        <w:rPr>
          <w:rStyle w:val="VarNinline"/>
        </w:rPr>
        <w:t>startDepth</w:t>
      </w:r>
      <w:r w:rsidRPr="00C44127">
        <w:rPr>
          <w:rStyle w:val="Exprinline"/>
        </w:rPr>
        <w:t> ][ </w:t>
      </w:r>
      <w:r w:rsidRPr="00C44127">
        <w:rPr>
          <w:rStyle w:val="VarNinline"/>
        </w:rPr>
        <w:t>nodeIdx</w:t>
      </w:r>
      <w:r w:rsidRPr="00C44127">
        <w:rPr>
          <w:rStyle w:val="Exprinline"/>
        </w:rPr>
        <w:t> ]</w:t>
      </w:r>
      <w:r w:rsidRPr="00C44127">
        <w:rPr>
          <w:rStyle w:val="Exprinline"/>
          <w:color w:val="auto"/>
        </w:rPr>
        <w:t>.</w:t>
      </w:r>
    </w:p>
    <w:p w14:paraId="57CFFD16" w14:textId="77777777" w:rsidR="008E0982" w:rsidRPr="00C44127" w:rsidRDefault="008E0982" w:rsidP="008E0982">
      <w:pPr>
        <w:pStyle w:val="Code"/>
        <w:rPr>
          <w:lang w:eastAsia="ja-JP"/>
        </w:rPr>
      </w:pPr>
      <w:r w:rsidRPr="00C44127">
        <w:t xml:space="preserve">for(nodeIdx = 0; nodeIdx &lt; </w:t>
      </w:r>
      <w:r w:rsidRPr="00C44127">
        <w:rPr>
          <w:rFonts w:eastAsia="Malgun Gothic"/>
          <w:lang w:eastAsia="ko-KR"/>
        </w:rPr>
        <w:t>OccNodeCnt</w:t>
      </w:r>
      <w:r w:rsidRPr="00C44127">
        <w:t>[</w:t>
      </w:r>
      <w:r w:rsidRPr="00C44127">
        <w:rPr>
          <w:rFonts w:ascii="Cambria Math" w:hAnsi="Cambria Math" w:cs="Cambria Math"/>
        </w:rPr>
        <w:t> </w:t>
      </w:r>
      <w:r w:rsidRPr="00C44127">
        <w:t>startDepth</w:t>
      </w:r>
      <w:r w:rsidRPr="00C44127">
        <w:rPr>
          <w:rFonts w:ascii="Cambria Math" w:hAnsi="Cambria Math" w:cs="Cambria Math"/>
        </w:rPr>
        <w:t> </w:t>
      </w:r>
      <w:r w:rsidRPr="00C44127">
        <w:t>]; nodeIdx ++) {</w:t>
      </w:r>
      <w:r w:rsidRPr="00C44127">
        <w:br/>
      </w:r>
      <w:r w:rsidRPr="00C44127">
        <w:tab/>
        <w:t>ns</w:t>
      </w:r>
      <w:r w:rsidRPr="00C44127">
        <w:rPr>
          <w:lang w:eastAsia="ja-JP"/>
        </w:rPr>
        <w:t xml:space="preserve"> = OccNodeLoc[</w:t>
      </w:r>
      <w:r w:rsidRPr="00C44127">
        <w:t>startDepth</w:t>
      </w:r>
      <w:r w:rsidRPr="00C44127">
        <w:rPr>
          <w:lang w:eastAsia="ja-JP"/>
        </w:rPr>
        <w:t>][</w:t>
      </w:r>
      <w:r w:rsidRPr="00C44127">
        <w:t>nodeIdx</w:t>
      </w:r>
      <w:r w:rsidRPr="00C44127">
        <w:rPr>
          <w:lang w:eastAsia="ja-JP"/>
        </w:rPr>
        <w:t>][0]</w:t>
      </w:r>
      <w:r w:rsidRPr="00C44127">
        <w:rPr>
          <w:lang w:eastAsia="ja-JP"/>
        </w:rPr>
        <w:br/>
      </w:r>
      <w:r w:rsidRPr="00C44127">
        <w:rPr>
          <w:lang w:eastAsia="ja-JP"/>
        </w:rPr>
        <w:tab/>
        <w:t>nt = OccNodeLoc[</w:t>
      </w:r>
      <w:r w:rsidRPr="00C44127">
        <w:t>startDepth</w:t>
      </w:r>
      <w:r w:rsidRPr="00C44127">
        <w:rPr>
          <w:lang w:eastAsia="ja-JP"/>
        </w:rPr>
        <w:t>][</w:t>
      </w:r>
      <w:r w:rsidRPr="00C44127">
        <w:t>nodeIdx</w:t>
      </w:r>
      <w:r w:rsidRPr="00C44127">
        <w:rPr>
          <w:lang w:eastAsia="ja-JP"/>
        </w:rPr>
        <w:t>][1]</w:t>
      </w:r>
      <w:r w:rsidRPr="00C44127">
        <w:rPr>
          <w:lang w:eastAsia="ja-JP"/>
        </w:rPr>
        <w:br/>
      </w:r>
      <w:r w:rsidRPr="00C44127">
        <w:rPr>
          <w:lang w:eastAsia="ja-JP"/>
        </w:rPr>
        <w:tab/>
        <w:t>nv = OccNodeLoc[</w:t>
      </w:r>
      <w:r w:rsidRPr="00C44127">
        <w:t>startDepth</w:t>
      </w:r>
      <w:r w:rsidRPr="00C44127">
        <w:rPr>
          <w:lang w:eastAsia="ja-JP"/>
        </w:rPr>
        <w:t>][</w:t>
      </w:r>
      <w:r w:rsidRPr="00C44127">
        <w:t>nodeIdx</w:t>
      </w:r>
      <w:r w:rsidRPr="00C44127">
        <w:rPr>
          <w:lang w:eastAsia="ja-JP"/>
        </w:rPr>
        <w:t>][2]</w:t>
      </w:r>
      <w:r w:rsidRPr="00C44127">
        <w:rPr>
          <w:lang w:eastAsia="ja-JP"/>
        </w:rPr>
        <w:br/>
      </w:r>
      <w:r w:rsidRPr="00C44127">
        <w:rPr>
          <w:lang w:eastAsia="ja-JP"/>
        </w:rPr>
        <w:tab/>
      </w:r>
      <w:r w:rsidRPr="00C44127">
        <w:t>OccNodePresent[startDepth][</w:t>
      </w:r>
      <w:r w:rsidRPr="00C44127">
        <w:rPr>
          <w:lang w:eastAsia="ja-JP"/>
        </w:rPr>
        <w:t>ns</w:t>
      </w:r>
      <w:r w:rsidRPr="00C44127">
        <w:t>][nt][nv] = 1</w:t>
      </w:r>
      <w:r w:rsidRPr="00C44127">
        <w:br/>
        <w:t>}</w:t>
      </w:r>
    </w:p>
    <w:p w14:paraId="612D0C48" w14:textId="77777777" w:rsidR="008E0982" w:rsidRDefault="008E0982" w:rsidP="008E0982">
      <w:pPr>
        <w:pStyle w:val="a4"/>
        <w:rPr>
          <w:rFonts w:eastAsia="Malgun Gothic"/>
          <w:lang w:eastAsia="ko-KR"/>
        </w:rPr>
      </w:pPr>
      <w:r>
        <w:rPr>
          <w:rFonts w:eastAsia="Malgun Gothic" w:hint="eastAsia"/>
          <w:lang w:eastAsia="ko-KR"/>
        </w:rPr>
        <w:t xml:space="preserve">Dictionary coding of </w:t>
      </w:r>
      <w:r w:rsidRPr="00C44127">
        <w:rPr>
          <w:rStyle w:val="Synvarinline"/>
        </w:rPr>
        <w:t>occupancy_byte</w:t>
      </w:r>
    </w:p>
    <w:p w14:paraId="183D1773" w14:textId="77777777" w:rsidR="008E0982" w:rsidRDefault="008E0982" w:rsidP="008E0982">
      <w:pPr>
        <w:pStyle w:val="a5"/>
      </w:pPr>
      <w:r>
        <w:rPr>
          <w:rFonts w:eastAsia="Malgun Gothic" w:hint="eastAsia"/>
          <w:lang w:eastAsia="ko-KR"/>
        </w:rPr>
        <w:t>Initial state</w:t>
      </w:r>
    </w:p>
    <w:p w14:paraId="7AB962D4" w14:textId="77777777" w:rsidR="008E0982" w:rsidRPr="00C44127" w:rsidRDefault="008E0982" w:rsidP="008E0982">
      <w:pPr>
        <w:rPr>
          <w:lang w:eastAsia="ja-JP"/>
        </w:rPr>
      </w:pPr>
      <w:r w:rsidRPr="00C44127">
        <w:rPr>
          <w:lang w:eastAsia="ja-JP"/>
        </w:rPr>
        <w:t>The dictionary state shall be initialized at the start of every GDU.</w:t>
      </w:r>
    </w:p>
    <w:p w14:paraId="351146DE" w14:textId="77777777" w:rsidR="008E0982" w:rsidRPr="002A2363" w:rsidRDefault="008E0982" w:rsidP="008E0982">
      <w:pPr>
        <w:rPr>
          <w:rFonts w:eastAsia="Malgun Gothic"/>
          <w:lang w:eastAsia="ko-KR"/>
        </w:rPr>
      </w:pPr>
      <w:r w:rsidRPr="00C44127">
        <w:rPr>
          <w:rFonts w:eastAsia="Malgun Gothic"/>
          <w:lang w:eastAsia="ko-KR"/>
        </w:rPr>
        <w:t>A</w:t>
      </w:r>
      <w:r w:rsidRPr="00C44127">
        <w:rPr>
          <w:rFonts w:eastAsia="Malgun Gothic" w:hint="eastAsia"/>
          <w:lang w:eastAsia="ko-KR"/>
        </w:rPr>
        <w:t xml:space="preserve">t the start of every DGDU, the dictionary state shall be initialized </w:t>
      </w:r>
      <w:r w:rsidRPr="00C44127">
        <w:rPr>
          <w:lang w:eastAsia="ja-JP"/>
        </w:rPr>
        <w:t>by the parsing state restoration process (</w:t>
      </w:r>
      <w:r w:rsidRPr="008866D0">
        <w:rPr>
          <w:highlight w:val="yellow"/>
          <w:lang w:eastAsia="ja-JP"/>
        </w:rPr>
        <w:fldChar w:fldCharType="begin" w:fldLock="1"/>
      </w:r>
      <w:r w:rsidRPr="008866D0">
        <w:rPr>
          <w:highlight w:val="yellow"/>
          <w:lang w:eastAsia="ja-JP"/>
        </w:rPr>
        <w:instrText xml:space="preserve"> REF _Ref12356513 \r \h  \* MERGEFORMAT </w:instrText>
      </w:r>
      <w:r w:rsidRPr="008866D0">
        <w:rPr>
          <w:highlight w:val="yellow"/>
          <w:lang w:eastAsia="ja-JP"/>
        </w:rPr>
      </w:r>
      <w:r w:rsidRPr="008866D0">
        <w:rPr>
          <w:highlight w:val="yellow"/>
          <w:lang w:eastAsia="ja-JP"/>
        </w:rPr>
        <w:fldChar w:fldCharType="separate"/>
      </w:r>
      <w:r w:rsidRPr="008866D0">
        <w:rPr>
          <w:highlight w:val="yellow"/>
          <w:lang w:eastAsia="ja-JP"/>
        </w:rPr>
        <w:t>11.5.3.2</w:t>
      </w:r>
      <w:r w:rsidRPr="008866D0">
        <w:rPr>
          <w:highlight w:val="yellow"/>
          <w:lang w:eastAsia="ja-JP"/>
        </w:rPr>
        <w:fldChar w:fldCharType="end"/>
      </w:r>
      <w:r w:rsidRPr="00C44127">
        <w:rPr>
          <w:lang w:eastAsia="ja-JP"/>
        </w:rPr>
        <w:t>).</w:t>
      </w:r>
    </w:p>
    <w:p w14:paraId="72D88332" w14:textId="77777777" w:rsidR="008E0982" w:rsidRDefault="008E0982" w:rsidP="008E0982">
      <w:pPr>
        <w:pStyle w:val="a4"/>
        <w:rPr>
          <w:rFonts w:eastAsia="Malgun Gothic"/>
          <w:lang w:eastAsia="ko-KR"/>
        </w:rPr>
      </w:pPr>
      <w:r w:rsidRPr="0029013A">
        <w:rPr>
          <w:rFonts w:eastAsia="Malgun Gothic"/>
          <w:lang w:eastAsia="ko-KR"/>
        </w:rPr>
        <w:t>Bitwise occupancy codin</w:t>
      </w:r>
      <w:r>
        <w:rPr>
          <w:rFonts w:eastAsia="Malgun Gothic" w:hint="eastAsia"/>
          <w:lang w:eastAsia="ko-KR"/>
        </w:rPr>
        <w:t>g</w:t>
      </w:r>
    </w:p>
    <w:p w14:paraId="772DF91E" w14:textId="77777777" w:rsidR="008E0982" w:rsidRDefault="008E0982" w:rsidP="008E0982">
      <w:pPr>
        <w:pStyle w:val="a5"/>
        <w:rPr>
          <w:rFonts w:eastAsia="Malgun Gothic"/>
          <w:lang w:eastAsia="ko-KR"/>
        </w:rPr>
      </w:pPr>
      <w:r>
        <w:rPr>
          <w:rFonts w:eastAsia="Malgun Gothic" w:hint="eastAsia"/>
          <w:lang w:eastAsia="ko-KR"/>
        </w:rPr>
        <w:t>Contextualization</w:t>
      </w:r>
    </w:p>
    <w:p w14:paraId="39BAD9BA" w14:textId="77777777" w:rsidR="008E0982" w:rsidRDefault="008E0982" w:rsidP="008E0982">
      <w:pPr>
        <w:pStyle w:val="a6"/>
      </w:pPr>
      <w:r>
        <w:rPr>
          <w:rFonts w:eastAsia="Malgun Gothic" w:hint="eastAsia"/>
          <w:lang w:eastAsia="ko-KR"/>
        </w:rPr>
        <w:t>Initial state</w:t>
      </w:r>
    </w:p>
    <w:p w14:paraId="503F88B7" w14:textId="77777777" w:rsidR="008E0982" w:rsidRDefault="008E0982" w:rsidP="008E0982">
      <w:pPr>
        <w:rPr>
          <w:rFonts w:eastAsia="Malgun Gothic"/>
          <w:lang w:eastAsia="ko-KR"/>
        </w:rPr>
      </w:pPr>
      <w:r w:rsidRPr="00C44127">
        <w:rPr>
          <w:lang w:eastAsia="ja-JP"/>
        </w:rPr>
        <w:t>The demi-CPMs shall be initialized at the start of every GDU.</w:t>
      </w:r>
    </w:p>
    <w:p w14:paraId="306CADA5" w14:textId="3D8F70E9" w:rsidR="008E0982" w:rsidRPr="002A224B" w:rsidRDefault="008E0982" w:rsidP="008E0982">
      <w:pPr>
        <w:rPr>
          <w:rFonts w:eastAsia="Malgun Gothic"/>
          <w:lang w:eastAsia="ko-KR"/>
        </w:rPr>
      </w:pPr>
      <w:r w:rsidRPr="00C44127">
        <w:rPr>
          <w:lang w:eastAsia="ja-JP"/>
        </w:rPr>
        <w:t xml:space="preserve">At the start of every DGDU, the demi-CPMs shall be initialized according to the parsing state restoration </w:t>
      </w:r>
      <w:r w:rsidRPr="00783B02">
        <w:rPr>
          <w:lang w:eastAsia="ja-JP"/>
        </w:rPr>
        <w:t>process (</w:t>
      </w:r>
      <w:r w:rsidR="00301C23">
        <w:rPr>
          <w:lang w:eastAsia="ja-JP"/>
        </w:rPr>
        <w:fldChar w:fldCharType="begin"/>
      </w:r>
      <w:r w:rsidR="00301C23">
        <w:rPr>
          <w:lang w:eastAsia="ja-JP"/>
        </w:rPr>
        <w:instrText xml:space="preserve"> REF _Ref178321745 \r \h </w:instrText>
      </w:r>
      <w:r w:rsidR="00301C23">
        <w:rPr>
          <w:lang w:eastAsia="ja-JP"/>
        </w:rPr>
      </w:r>
      <w:r w:rsidR="00301C23">
        <w:rPr>
          <w:lang w:eastAsia="ja-JP"/>
        </w:rPr>
        <w:fldChar w:fldCharType="separate"/>
      </w:r>
      <w:r w:rsidR="00301C23">
        <w:rPr>
          <w:lang w:eastAsia="ja-JP"/>
        </w:rPr>
        <w:t>E.7.3.1.2</w:t>
      </w:r>
      <w:r w:rsidR="00301C23">
        <w:rPr>
          <w:lang w:eastAsia="ja-JP"/>
        </w:rPr>
        <w:fldChar w:fldCharType="end"/>
      </w:r>
      <w:r w:rsidRPr="000D51FB">
        <w:rPr>
          <w:lang w:eastAsia="ja-JP"/>
        </w:rPr>
        <w:t>)</w:t>
      </w:r>
      <w:r w:rsidRPr="00783B02">
        <w:rPr>
          <w:lang w:eastAsia="ja-JP"/>
        </w:rPr>
        <w:t>.</w:t>
      </w:r>
    </w:p>
    <w:p w14:paraId="544E72A0" w14:textId="77777777" w:rsidR="008E0982" w:rsidRDefault="008E0982" w:rsidP="008E0982">
      <w:pPr>
        <w:pStyle w:val="a4"/>
        <w:rPr>
          <w:rFonts w:eastAsia="Malgun Gothic"/>
          <w:lang w:eastAsia="ko-KR"/>
        </w:rPr>
      </w:pPr>
      <w:r w:rsidRPr="00660A55">
        <w:rPr>
          <w:rFonts w:eastAsia="Malgun Gothic"/>
          <w:lang w:eastAsia="ko-KR"/>
        </w:rPr>
        <w:t>Planar occupancy coding</w:t>
      </w:r>
    </w:p>
    <w:p w14:paraId="60903C3D" w14:textId="77777777" w:rsidR="008E0982" w:rsidRDefault="008E0982" w:rsidP="008E0982">
      <w:pPr>
        <w:pStyle w:val="a5"/>
        <w:rPr>
          <w:rFonts w:eastAsia="Malgun Gothic"/>
          <w:lang w:eastAsia="ko-KR"/>
        </w:rPr>
      </w:pPr>
      <w:r w:rsidRPr="000E03D3">
        <w:rPr>
          <w:rFonts w:eastAsia="Malgun Gothic"/>
          <w:lang w:eastAsia="ko-KR"/>
        </w:rPr>
        <w:t>Per-axis eligibility</w:t>
      </w:r>
    </w:p>
    <w:p w14:paraId="1863E161" w14:textId="77777777" w:rsidR="008E0982" w:rsidRDefault="008E0982" w:rsidP="008E0982">
      <w:pPr>
        <w:pStyle w:val="a6"/>
      </w:pPr>
      <w:r>
        <w:rPr>
          <w:rFonts w:eastAsia="Malgun Gothic" w:hint="eastAsia"/>
          <w:lang w:eastAsia="ko-KR"/>
        </w:rPr>
        <w:t>Condition</w:t>
      </w:r>
    </w:p>
    <w:p w14:paraId="4ACA0B52" w14:textId="77777777" w:rsidR="008E0982" w:rsidRDefault="008E0982" w:rsidP="008E0982">
      <w:pPr>
        <w:rPr>
          <w:rFonts w:eastAsia="Malgun Gothic"/>
          <w:i/>
          <w:noProof/>
          <w:color w:val="C444B2"/>
          <w:lang w:eastAsia="ko-KR"/>
        </w:rPr>
      </w:pPr>
      <w:r>
        <w:rPr>
          <w:rFonts w:eastAsia="Malgun Gothic" w:hint="eastAsia"/>
          <w:lang w:eastAsia="ko-KR"/>
        </w:rPr>
        <w:t>T</w:t>
      </w:r>
      <w:r w:rsidRPr="00C44127">
        <w:rPr>
          <w:rFonts w:eastAsia="MS Mincho"/>
          <w:lang w:eastAsia="ja-JP"/>
        </w:rPr>
        <w:t xml:space="preserve">he expression </w:t>
      </w:r>
      <w:r w:rsidRPr="00C44127">
        <w:rPr>
          <w:rFonts w:eastAsia="MS Mincho"/>
          <w:i/>
          <w:noProof/>
          <w:color w:val="C444B2"/>
          <w:lang w:eastAsia="ja-JP"/>
        </w:rPr>
        <w:t>PointDensity</w:t>
      </w:r>
      <w:r w:rsidRPr="00C44127">
        <w:rPr>
          <w:rFonts w:ascii="Cambria Math" w:eastAsia="MS Mincho" w:hAnsi="Cambria Math"/>
          <w:noProof/>
          <w:color w:val="5B9BD5"/>
          <w:lang w:eastAsia="ja-JP"/>
        </w:rPr>
        <w:t>[</w:t>
      </w:r>
      <w:r w:rsidRPr="00C44127">
        <w:rPr>
          <w:rFonts w:eastAsia="Malgun Gothic"/>
          <w:i/>
          <w:noProof/>
          <w:color w:val="ED7D31"/>
          <w:szCs w:val="20"/>
        </w:rPr>
        <w:t>dpth</w:t>
      </w:r>
      <w:r w:rsidRPr="00C44127">
        <w:rPr>
          <w:rFonts w:ascii="Cambria Math" w:eastAsia="MS Mincho" w:hAnsi="Cambria Math"/>
          <w:noProof/>
          <w:color w:val="5B9BD5"/>
          <w:lang w:eastAsia="ja-JP"/>
        </w:rPr>
        <w:t> ]</w:t>
      </w:r>
      <w:r w:rsidRPr="00C44127">
        <w:rPr>
          <w:rFonts w:eastAsia="MS Mincho"/>
          <w:lang w:eastAsia="ja-JP"/>
        </w:rPr>
        <w:t xml:space="preserve"> is a factor that identifies the density of the points </w:t>
      </w:r>
      <w:r w:rsidRPr="00C44127">
        <w:rPr>
          <w:rFonts w:eastAsia="Malgun Gothic"/>
          <w:szCs w:val="20"/>
          <w:lang w:eastAsia="ja-JP"/>
        </w:rPr>
        <w:t xml:space="preserve">in the tree level at depth </w:t>
      </w:r>
      <w:r w:rsidRPr="00C44127">
        <w:rPr>
          <w:rFonts w:eastAsia="Malgun Gothic"/>
          <w:i/>
          <w:noProof/>
          <w:color w:val="ED7D31"/>
          <w:szCs w:val="20"/>
        </w:rPr>
        <w:t>dpth</w:t>
      </w:r>
      <w:r w:rsidRPr="00C44127">
        <w:rPr>
          <w:rFonts w:eastAsia="MS Mincho"/>
          <w:lang w:eastAsia="ja-JP"/>
        </w:rPr>
        <w:t>:</w:t>
      </w:r>
    </w:p>
    <w:p w14:paraId="442134C3" w14:textId="77777777" w:rsidR="008E0982" w:rsidRPr="00C44127" w:rsidRDefault="008E0982" w:rsidP="008E0982">
      <w:pPr>
        <w:keepNext/>
        <w:jc w:val="left"/>
        <w:rPr>
          <w:rFonts w:eastAsia="MS Mincho"/>
          <w:lang w:eastAsia="ja-JP"/>
        </w:rPr>
      </w:pPr>
      <w:r w:rsidRPr="00C44127">
        <w:rPr>
          <w:rFonts w:ascii="Courier New" w:eastAsia="MS Mincho" w:hAnsi="Courier New"/>
          <w:noProof/>
          <w:sz w:val="18"/>
        </w:rPr>
        <w:fldChar w:fldCharType="begin"/>
      </w:r>
      <w:r w:rsidRPr="00C44127">
        <w:rPr>
          <w:rFonts w:ascii="Courier New" w:eastAsia="MS Mincho" w:hAnsi="Courier New"/>
          <w:noProof/>
          <w:sz w:val="18"/>
        </w:rPr>
        <w:instrText>XE PlanarEligibleByRate \t "</w:instrText>
      </w:r>
      <w:r w:rsidRPr="00C44127">
        <w:rPr>
          <w:rFonts w:ascii="Courier New" w:eastAsia="MS Mincho" w:hAnsi="Courier New"/>
          <w:noProof/>
          <w:sz w:val="18"/>
        </w:rPr>
        <w:fldChar w:fldCharType="begin" w:fldLock="1"/>
      </w:r>
      <w:r w:rsidRPr="00C44127">
        <w:rPr>
          <w:rFonts w:ascii="Courier New" w:eastAsia="MS Mincho" w:hAnsi="Courier New"/>
          <w:noProof/>
          <w:sz w:val="18"/>
        </w:rPr>
        <w:instrText>STYLEREF HdgMarker \w</w:instrText>
      </w:r>
      <w:r w:rsidRPr="00C44127">
        <w:rPr>
          <w:rFonts w:ascii="Courier New" w:eastAsia="MS Mincho" w:hAnsi="Courier New"/>
          <w:noProof/>
          <w:sz w:val="18"/>
        </w:rPr>
        <w:fldChar w:fldCharType="separate"/>
      </w:r>
      <w:r w:rsidRPr="00C44127">
        <w:rPr>
          <w:rFonts w:ascii="Courier New" w:eastAsia="MS Mincho" w:hAnsi="Courier New"/>
          <w:noProof/>
          <w:sz w:val="18"/>
        </w:rPr>
        <w:instrText>9.2.11.5.1</w:instrText>
      </w:r>
      <w:r w:rsidRPr="00C44127">
        <w:rPr>
          <w:rFonts w:ascii="Courier New" w:eastAsia="MS Mincho" w:hAnsi="Courier New"/>
          <w:noProof/>
          <w:sz w:val="18"/>
        </w:rPr>
        <w:fldChar w:fldCharType="end"/>
      </w:r>
      <w:r w:rsidRPr="00C44127">
        <w:rPr>
          <w:rFonts w:ascii="Courier New" w:eastAsia="MS Mincho" w:hAnsi="Courier New"/>
          <w:noProof/>
          <w:sz w:val="18"/>
        </w:rPr>
        <w:instrText>"</w:instrText>
      </w:r>
      <w:r w:rsidRPr="00C44127">
        <w:rPr>
          <w:rFonts w:ascii="Courier New" w:eastAsia="MS Mincho" w:hAnsi="Courier New"/>
          <w:noProof/>
          <w:sz w:val="18"/>
        </w:rPr>
        <w:br/>
      </w:r>
      <w:r w:rsidRPr="00C44127">
        <w:rPr>
          <w:rFonts w:ascii="Courier New" w:eastAsia="MS Mincho" w:hAnsi="Courier New"/>
          <w:noProof/>
          <w:sz w:val="18"/>
        </w:rPr>
        <w:fldChar w:fldCharType="end"/>
      </w:r>
      <w:r w:rsidRPr="00C44127">
        <w:rPr>
          <w:rFonts w:ascii="Courier New" w:eastAsia="MS Mincho" w:hAnsi="Courier New"/>
          <w:noProof/>
          <w:sz w:val="18"/>
          <w:lang w:eastAsia="ja-JP"/>
        </w:rPr>
        <w:t xml:space="preserve"> PointDensity[dpth</w:t>
      </w:r>
      <w:r w:rsidRPr="00C44127">
        <w:rPr>
          <w:rFonts w:ascii="微软雅黑" w:eastAsia="微软雅黑" w:hAnsi="微软雅黑" w:cs="微软雅黑" w:hint="eastAsia"/>
          <w:noProof/>
          <w:sz w:val="18"/>
          <w:lang w:eastAsia="ja-JP"/>
        </w:rPr>
        <w:t> </w:t>
      </w:r>
      <w:r w:rsidRPr="00C44127">
        <w:rPr>
          <w:rFonts w:ascii="Courier New" w:eastAsia="MS Mincho" w:hAnsi="Courier New"/>
          <w:noProof/>
          <w:sz w:val="18"/>
          <w:lang w:eastAsia="ja-JP"/>
        </w:rPr>
        <w:t>]:=</w:t>
      </w:r>
      <w:r w:rsidRPr="00C44127">
        <w:rPr>
          <w:rFonts w:ascii="Courier New" w:hAnsi="Courier New"/>
          <w:noProof/>
          <w:sz w:val="18"/>
        </w:rPr>
        <w:tab/>
        <w:t>(</w:t>
      </w:r>
      <w:r w:rsidRPr="00C44127">
        <w:rPr>
          <w:rFonts w:ascii="Courier New" w:eastAsia="MS Mincho" w:hAnsi="Courier New"/>
          <w:noProof/>
          <w:sz w:val="18"/>
          <w:lang w:eastAsia="ja-JP"/>
        </w:rPr>
        <w:t xml:space="preserve">slice_num_points_minus1 + 1 – DirectNodePointCnt) × 10                        </w:t>
      </w:r>
      <w:r w:rsidRPr="00C44127">
        <w:rPr>
          <w:rFonts w:ascii="Courier New" w:eastAsia="MS Mincho" w:hAnsi="Courier New"/>
          <w:noProof/>
          <w:sz w:val="18"/>
          <w:lang w:eastAsia="ja-JP"/>
        </w:rPr>
        <w:tab/>
        <w:t>/ OccNodeCnt[</w:t>
      </w:r>
      <w:r w:rsidRPr="00C44127">
        <w:rPr>
          <w:rFonts w:ascii="微软雅黑" w:eastAsia="微软雅黑" w:hAnsi="微软雅黑" w:cs="微软雅黑" w:hint="eastAsia"/>
          <w:noProof/>
          <w:sz w:val="18"/>
          <w:lang w:eastAsia="ja-JP"/>
        </w:rPr>
        <w:t> </w:t>
      </w:r>
      <w:r w:rsidRPr="00C44127">
        <w:rPr>
          <w:rFonts w:ascii="Courier New" w:eastAsia="MS Mincho" w:hAnsi="Courier New"/>
          <w:noProof/>
          <w:sz w:val="18"/>
          <w:lang w:eastAsia="ja-JP"/>
        </w:rPr>
        <w:t>dpth</w:t>
      </w:r>
      <w:r w:rsidRPr="00C44127">
        <w:rPr>
          <w:rFonts w:ascii="微软雅黑" w:eastAsia="微软雅黑" w:hAnsi="微软雅黑" w:cs="微软雅黑" w:hint="eastAsia"/>
          <w:noProof/>
          <w:sz w:val="18"/>
          <w:lang w:eastAsia="ja-JP"/>
        </w:rPr>
        <w:t> </w:t>
      </w:r>
      <w:r w:rsidRPr="00C44127">
        <w:rPr>
          <w:rFonts w:ascii="Courier New" w:eastAsia="MS Mincho" w:hAnsi="Courier New"/>
          <w:noProof/>
          <w:sz w:val="18"/>
          <w:lang w:eastAsia="ja-JP"/>
        </w:rPr>
        <w:t>]</w:t>
      </w:r>
    </w:p>
    <w:p w14:paraId="48F1ECDD" w14:textId="77777777" w:rsidR="008E0982" w:rsidRPr="00C44127" w:rsidRDefault="008E0982" w:rsidP="008E0982">
      <w:pPr>
        <w:rPr>
          <w:szCs w:val="24"/>
        </w:rPr>
      </w:pPr>
      <w:r w:rsidRPr="00C44127">
        <w:rPr>
          <w:rStyle w:val="Synvarinline"/>
          <w:color w:val="auto"/>
        </w:rPr>
        <w:t xml:space="preserve">When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equals to 1,</w:t>
      </w:r>
      <w:r>
        <w:rPr>
          <w:rStyle w:val="Synvarinline"/>
          <w:rFonts w:eastAsia="Malgun Gothic" w:hint="eastAsia"/>
          <w:color w:val="auto"/>
          <w:lang w:eastAsia="ko-KR"/>
        </w:rPr>
        <w:t xml:space="preserve"> </w:t>
      </w:r>
      <w:r w:rsidRPr="00C44127">
        <w:rPr>
          <w:rFonts w:eastAsia="MS Mincho"/>
          <w:i/>
          <w:noProof/>
          <w:color w:val="C444B2"/>
          <w:lang w:eastAsia="ja-JP"/>
        </w:rPr>
        <w:t>PointDensity</w:t>
      </w:r>
      <w:r w:rsidRPr="00C44127">
        <w:rPr>
          <w:rFonts w:ascii="Cambria Math" w:eastAsia="MS Mincho" w:hAnsi="Cambria Math"/>
          <w:noProof/>
          <w:color w:val="5B9BD5"/>
          <w:lang w:eastAsia="ja-JP"/>
        </w:rPr>
        <w:t>[</w:t>
      </w:r>
      <w:r w:rsidRPr="00C44127">
        <w:rPr>
          <w:rFonts w:eastAsia="Malgun Gothic"/>
          <w:i/>
          <w:noProof/>
          <w:color w:val="ED7D31"/>
          <w:szCs w:val="20"/>
        </w:rPr>
        <w:t>dpth</w:t>
      </w:r>
      <w:r w:rsidRPr="00C44127">
        <w:rPr>
          <w:rFonts w:ascii="Cambria Math" w:eastAsia="MS Mincho" w:hAnsi="Cambria Math"/>
          <w:noProof/>
          <w:color w:val="5B9BD5"/>
          <w:lang w:eastAsia="ja-JP"/>
        </w:rPr>
        <w:t> ]</w:t>
      </w:r>
      <w:r w:rsidRPr="00C44127">
        <w:rPr>
          <w:rFonts w:eastAsia="MS Mincho"/>
          <w:lang w:eastAsia="ja-JP"/>
        </w:rPr>
        <w:t xml:space="preserve"> is specified by </w:t>
      </w:r>
      <w:r w:rsidRPr="008866D0">
        <w:rPr>
          <w:rStyle w:val="Synvarinline"/>
        </w:rPr>
        <w:t>subgroup_</w:t>
      </w:r>
      <w:r w:rsidRPr="00C44127">
        <w:rPr>
          <w:rStyle w:val="Synboldinline"/>
          <w:b w:val="0"/>
        </w:rPr>
        <w:t>planar_eligibility_by_density</w:t>
      </w:r>
      <w:r w:rsidRPr="00C44127">
        <w:rPr>
          <w:szCs w:val="24"/>
        </w:rPr>
        <w:t xml:space="preserve"> in the GDUH or DGDUH. </w:t>
      </w:r>
    </w:p>
    <w:p w14:paraId="0418B3D4" w14:textId="77777777" w:rsidR="008E0982" w:rsidRPr="004F1A69" w:rsidRDefault="008E0982" w:rsidP="008E0982">
      <w:pPr>
        <w:pStyle w:val="Code"/>
        <w:rPr>
          <w:rFonts w:eastAsia="Malgun Gothic"/>
          <w:lang w:eastAsia="ko-KR"/>
        </w:rPr>
      </w:pPr>
      <w:r w:rsidRPr="00C44127">
        <w:rPr>
          <w:lang w:eastAsia="ja-JP"/>
        </w:rPr>
        <w:t>PointDensity[dpth] =</w:t>
      </w:r>
      <w:r w:rsidRPr="00C44127">
        <w:rPr>
          <w:lang w:eastAsia="ja-JP"/>
        </w:rPr>
        <w:tab/>
      </w:r>
      <w:r>
        <w:rPr>
          <w:lang w:eastAsia="ja-JP"/>
        </w:rPr>
        <w:t>subgroup_</w:t>
      </w:r>
      <w:r w:rsidRPr="00C44127">
        <w:rPr>
          <w:lang w:eastAsia="ja-JP"/>
        </w:rPr>
        <w:t xml:space="preserve">planar_eligibility_by_density[dpth - </w:t>
      </w:r>
      <w:r w:rsidRPr="00C44127">
        <w:rPr>
          <w:rFonts w:ascii="Cambria Math" w:hAnsi="Cambria Math" w:cs="Cambria Math"/>
          <w:lang w:eastAsia="ja-JP"/>
        </w:rPr>
        <w:t> </w:t>
      </w:r>
      <w:r w:rsidRPr="00C44127">
        <w:rPr>
          <w:lang w:eastAsia="ja-JP"/>
        </w:rPr>
        <w:t>startDepth</w:t>
      </w:r>
      <w:r w:rsidRPr="00C44127">
        <w:rPr>
          <w:rFonts w:ascii="Cambria Math" w:hAnsi="Cambria Math" w:cs="Cambria Math"/>
          <w:lang w:eastAsia="ja-JP"/>
        </w:rPr>
        <w:t> </w:t>
      </w:r>
      <w:r w:rsidRPr="00C44127">
        <w:rPr>
          <w:lang w:eastAsia="ja-JP"/>
        </w:rPr>
        <w:t>]</w:t>
      </w:r>
    </w:p>
    <w:p w14:paraId="42B781D0" w14:textId="77777777" w:rsidR="008E0982" w:rsidRDefault="008E0982" w:rsidP="008E0982">
      <w:pPr>
        <w:pStyle w:val="a4"/>
        <w:rPr>
          <w:rFonts w:eastAsia="Malgun Gothic"/>
          <w:lang w:eastAsia="ko-KR"/>
        </w:rPr>
      </w:pPr>
      <w:r>
        <w:rPr>
          <w:rFonts w:eastAsia="Malgun Gothic" w:hint="eastAsia"/>
          <w:lang w:eastAsia="ko-KR"/>
        </w:rPr>
        <w:t>Direct nodes</w:t>
      </w:r>
    </w:p>
    <w:p w14:paraId="14FBF270" w14:textId="77777777" w:rsidR="008E0982" w:rsidRDefault="008E0982" w:rsidP="008E0982">
      <w:pPr>
        <w:pStyle w:val="a5"/>
        <w:rPr>
          <w:rFonts w:eastAsia="Malgun Gothic"/>
          <w:lang w:eastAsia="ko-KR"/>
        </w:rPr>
      </w:pPr>
      <w:r>
        <w:rPr>
          <w:rFonts w:eastAsia="Malgun Gothic" w:hint="eastAsia"/>
          <w:lang w:eastAsia="ko-KR"/>
        </w:rPr>
        <w:t>General</w:t>
      </w:r>
    </w:p>
    <w:p w14:paraId="1C09D10E" w14:textId="7094026D" w:rsidR="00251DD8" w:rsidRDefault="008E0982" w:rsidP="00251DD8">
      <w:pPr>
        <w:rPr>
          <w:rFonts w:eastAsia="Malgun Gothic"/>
          <w:lang w:eastAsia="ko-KR"/>
        </w:rPr>
      </w:pPr>
      <w:r w:rsidRPr="00C44127">
        <w:rPr>
          <w:rFonts w:hint="eastAsia"/>
        </w:rPr>
        <w:t>T</w:t>
      </w:r>
      <w:r w:rsidRPr="00C44127">
        <w:t xml:space="preserve">he number of points coded in direct nodes is counted cumulatively, </w:t>
      </w:r>
      <w:bookmarkStart w:id="713" w:name="_Hlk101021865"/>
      <w:r w:rsidRPr="00C44127">
        <w:rPr>
          <w:rFonts w:eastAsia="MS Mincho"/>
          <w:i/>
          <w:noProof/>
          <w:color w:val="ED7D31"/>
        </w:rPr>
        <w:t>DirectNodePointCnt</w:t>
      </w:r>
      <w:bookmarkEnd w:id="713"/>
      <w:r w:rsidRPr="00C44127">
        <w:t>. The variable is initialized to 0 at the start of fine granularity slice.</w:t>
      </w:r>
    </w:p>
    <w:p w14:paraId="3FA5BB36" w14:textId="77777777" w:rsidR="00251DD8" w:rsidRDefault="00251DD8" w:rsidP="00251DD8">
      <w:pPr>
        <w:pStyle w:val="a5"/>
        <w:rPr>
          <w:rFonts w:eastAsia="Malgun Gothic"/>
          <w:lang w:eastAsia="ko-KR"/>
        </w:rPr>
      </w:pPr>
      <w:r>
        <w:rPr>
          <w:rFonts w:eastAsia="Malgun Gothic" w:hint="eastAsia"/>
          <w:lang w:eastAsia="ko-KR"/>
        </w:rPr>
        <w:t>Eligibility</w:t>
      </w:r>
    </w:p>
    <w:p w14:paraId="540BD823" w14:textId="77777777" w:rsidR="00251DD8" w:rsidRDefault="00251DD8" w:rsidP="00251DD8">
      <w:pPr>
        <w:pStyle w:val="a6"/>
      </w:pPr>
      <w:r>
        <w:rPr>
          <w:rFonts w:eastAsia="Malgun Gothic" w:hint="eastAsia"/>
          <w:lang w:eastAsia="ko-KR"/>
        </w:rPr>
        <w:t>Initial state</w:t>
      </w:r>
    </w:p>
    <w:p w14:paraId="656FA887" w14:textId="77777777" w:rsidR="00251DD8" w:rsidRPr="00A4559E" w:rsidRDefault="00251DD8" w:rsidP="00251DD8">
      <w:r w:rsidRPr="00A4559E">
        <w:t xml:space="preserve">At the start of every </w:t>
      </w:r>
      <w:r w:rsidRPr="00A4559E">
        <w:rPr>
          <w:rStyle w:val="Synvarinline"/>
        </w:rPr>
        <w:t>occupancy_tree</w:t>
      </w:r>
      <w:r w:rsidRPr="00A4559E">
        <w:t xml:space="preserve"> syntax structure, the </w:t>
      </w:r>
      <w:r w:rsidRPr="00A739CE">
        <w:rPr>
          <w:rStyle w:val="ExprNameinline"/>
        </w:rPr>
        <w:t>OccNodeChildCnt</w:t>
      </w:r>
      <w:r w:rsidRPr="00A4559E">
        <w:t xml:space="preserve"> array shall be cleared; all elements of </w:t>
      </w:r>
      <w:r w:rsidRPr="00A739CE">
        <w:rPr>
          <w:rStyle w:val="ExprNameinline"/>
        </w:rPr>
        <w:t>OccNodeChildCnt</w:t>
      </w:r>
      <w:r w:rsidRPr="00A4559E">
        <w:t xml:space="preserve"> are unset.</w:t>
      </w:r>
    </w:p>
    <w:p w14:paraId="07A13FE1" w14:textId="792DFAAB" w:rsidR="00251DD8" w:rsidRPr="00046FFE" w:rsidRDefault="00251DD8" w:rsidP="00251DD8">
      <w:pPr>
        <w:rPr>
          <w:rFonts w:eastAsia="MS Mincho"/>
        </w:rPr>
      </w:pPr>
      <w:r w:rsidRPr="00046FFE">
        <w:rPr>
          <w:rFonts w:eastAsia="MS Mincho"/>
        </w:rPr>
        <w:t xml:space="preserve">When </w:t>
      </w:r>
      <w:r w:rsidRPr="00C17011">
        <w:rPr>
          <w:rStyle w:val="Synvarinline"/>
        </w:rPr>
        <w:t>fgs_</w:t>
      </w:r>
      <w:r w:rsidRPr="000D51FB">
        <w:rPr>
          <w:rStyle w:val="Synvarinline"/>
        </w:rPr>
        <w:t>layer_group_enabled</w:t>
      </w:r>
      <w:r w:rsidRPr="00046FFE">
        <w:rPr>
          <w:rFonts w:eastAsia="MS Mincho"/>
          <w:noProof/>
          <w:color w:val="70AD47"/>
          <w:lang w:eastAsia="ja-JP"/>
        </w:rPr>
        <w:t xml:space="preserve"> </w:t>
      </w:r>
      <w:r w:rsidRPr="00046FFE">
        <w:rPr>
          <w:rFonts w:eastAsia="MS Mincho"/>
          <w:noProof/>
          <w:lang w:eastAsia="ja-JP"/>
        </w:rPr>
        <w:t xml:space="preserve">equals to 1, </w:t>
      </w:r>
      <w:r w:rsidR="00394272">
        <w:rPr>
          <w:rFonts w:eastAsia="Malgun Gothic" w:hint="eastAsia"/>
          <w:lang w:eastAsia="ko-KR"/>
        </w:rPr>
        <w:t>a</w:t>
      </w:r>
      <w:r w:rsidRPr="00F6289D">
        <w:rPr>
          <w:rFonts w:eastAsia="MS Mincho"/>
        </w:rPr>
        <w:t xml:space="preserve">t the start of every </w:t>
      </w:r>
      <w:r w:rsidRPr="00436DBE">
        <w:rPr>
          <w:rStyle w:val="Synvarinline"/>
        </w:rPr>
        <w:t>occupancy_tree</w:t>
      </w:r>
      <w:r w:rsidRPr="00F6289D">
        <w:rPr>
          <w:rFonts w:eastAsia="MS Mincho"/>
        </w:rPr>
        <w:t xml:space="preserve"> syntax structure,</w:t>
      </w:r>
      <w:r w:rsidRPr="00046FFE">
        <w:rPr>
          <w:rFonts w:eastAsia="MS Mincho"/>
          <w:noProof/>
          <w:lang w:eastAsia="ja-JP"/>
        </w:rPr>
        <w:t xml:space="preserve"> the initial states of </w:t>
      </w:r>
      <w:r w:rsidRPr="00436DBE">
        <w:rPr>
          <w:rStyle w:val="ExprNameinline"/>
        </w:rPr>
        <w:t>OccNeighPatEq0</w:t>
      </w:r>
      <w:r w:rsidRPr="00046FFE">
        <w:rPr>
          <w:rFonts w:eastAsia="MS Mincho"/>
          <w:noProof/>
          <w:lang w:eastAsia="ja-JP"/>
        </w:rPr>
        <w:t xml:space="preserve"> and </w:t>
      </w:r>
      <w:r w:rsidRPr="00436DBE">
        <w:rPr>
          <w:rStyle w:val="ExprNameinline"/>
        </w:rPr>
        <w:t>OccNodeChildCnt</w:t>
      </w:r>
      <w:r w:rsidRPr="00046FFE">
        <w:rPr>
          <w:rFonts w:eastAsia="Malgun Gothic"/>
          <w:i/>
          <w:noProof/>
          <w:color w:val="C444B2"/>
          <w:szCs w:val="20"/>
          <w:lang w:eastAsia="ja-JP"/>
        </w:rPr>
        <w:t xml:space="preserve"> </w:t>
      </w:r>
      <w:r w:rsidRPr="00046FFE">
        <w:rPr>
          <w:rFonts w:eastAsia="MS Mincho"/>
          <w:lang w:eastAsia="ja-JP"/>
        </w:rPr>
        <w:t xml:space="preserve">are set as follows. </w:t>
      </w:r>
      <w:r w:rsidRPr="00046FFE">
        <w:rPr>
          <w:rFonts w:eastAsia="MS Mincho"/>
        </w:rPr>
        <w:fldChar w:fldCharType="begin" w:fldLock="1"/>
      </w:r>
      <w:r w:rsidRPr="00046FFE">
        <w:rPr>
          <w:rFonts w:eastAsia="MS Mincho"/>
        </w:rPr>
        <w:instrText>QUOTE "" \* Charformat</w:instrText>
      </w:r>
      <w:r w:rsidRPr="00046FFE">
        <w:rPr>
          <w:rFonts w:eastAsia="MS Mincho"/>
        </w:rPr>
        <w:fldChar w:fldCharType="end"/>
      </w:r>
    </w:p>
    <w:p w14:paraId="501C3F61" w14:textId="77777777" w:rsidR="00251DD8" w:rsidRPr="00FF2E6B" w:rsidRDefault="00251DD8" w:rsidP="00251DD8">
      <w:pPr>
        <w:pStyle w:val="Code"/>
        <w:rPr>
          <w:rFonts w:ascii="Cambria" w:eastAsia="MS Mincho" w:hAnsi="Cambria"/>
        </w:rPr>
      </w:pPr>
      <w:r w:rsidRPr="00046FFE">
        <w:rPr>
          <w:rFonts w:hint="eastAsia"/>
        </w:rPr>
        <w:t>if(</w:t>
      </w:r>
      <w:r w:rsidRPr="00046FFE">
        <w:t>layer_group_enabled &amp;&amp; dpth == startDepth){</w:t>
      </w:r>
      <w:r w:rsidRPr="00046FFE">
        <w:br/>
        <w:t xml:space="preserve">    OccNeighPatEq0[</w:t>
      </w:r>
      <w:r w:rsidRPr="00046FFE">
        <w:rPr>
          <w:rFonts w:ascii="Cambria Math" w:hAnsi="Cambria Math" w:cs="Cambria Math"/>
        </w:rPr>
        <w:t> </w:t>
      </w:r>
      <w:r w:rsidRPr="00046FFE">
        <w:t>Dpth-1</w:t>
      </w:r>
      <w:r w:rsidRPr="00046FFE">
        <w:rPr>
          <w:rFonts w:ascii="Cambria Math" w:hAnsi="Cambria Math" w:cs="Cambria Math"/>
        </w:rPr>
        <w:t> </w:t>
      </w:r>
      <w:r w:rsidRPr="00046FFE">
        <w:t>]</w:t>
      </w:r>
      <w:r w:rsidRPr="00046FFE">
        <w:br/>
        <w:t xml:space="preserve">        = SubgroupOccNeighPatEq0[</w:t>
      </w:r>
      <w:r w:rsidRPr="00046FFE">
        <w:rPr>
          <w:rFonts w:ascii="Cambria Math" w:hAnsi="Cambria Math" w:cs="Cambria Math"/>
        </w:rPr>
        <w:t> </w:t>
      </w:r>
      <w:r w:rsidRPr="00046FFE">
        <w:t>PrtLayerGroupIdx</w:t>
      </w:r>
      <w:r w:rsidRPr="00046FFE">
        <w:rPr>
          <w:rFonts w:ascii="Cambria Math" w:hAnsi="Cambria Math" w:cs="Cambria Math"/>
        </w:rPr>
        <w:t> </w:t>
      </w:r>
      <w:r w:rsidRPr="00046FFE">
        <w:t>][</w:t>
      </w:r>
      <w:r w:rsidRPr="00046FFE">
        <w:rPr>
          <w:rFonts w:ascii="Cambria Math" w:hAnsi="Cambria Math" w:cs="Cambria Math"/>
        </w:rPr>
        <w:t> </w:t>
      </w:r>
      <w:r w:rsidRPr="00046FFE">
        <w:t>PrtSubgroupIdx</w:t>
      </w:r>
      <w:r w:rsidRPr="00046FFE">
        <w:rPr>
          <w:rFonts w:ascii="Cambria Math" w:hAnsi="Cambria Math" w:cs="Cambria Math"/>
        </w:rPr>
        <w:t> </w:t>
      </w:r>
      <w:r w:rsidRPr="00046FFE">
        <w:t>]</w:t>
      </w:r>
      <w:r w:rsidRPr="00046FFE">
        <w:br/>
        <w:t xml:space="preserve">    OccNodeChildCnt[</w:t>
      </w:r>
      <w:r w:rsidRPr="00046FFE">
        <w:rPr>
          <w:rFonts w:ascii="Cambria Math" w:hAnsi="Cambria Math" w:cs="Cambria Math"/>
        </w:rPr>
        <w:t> </w:t>
      </w:r>
      <w:r w:rsidRPr="00046FFE">
        <w:t>Dpth-1</w:t>
      </w:r>
      <w:r w:rsidRPr="00046FFE">
        <w:rPr>
          <w:rFonts w:ascii="Cambria Math" w:hAnsi="Cambria Math" w:cs="Cambria Math"/>
        </w:rPr>
        <w:t> </w:t>
      </w:r>
      <w:r w:rsidRPr="00046FFE">
        <w:t xml:space="preserve">] </w:t>
      </w:r>
      <w:r w:rsidRPr="00046FFE">
        <w:br/>
        <w:t xml:space="preserve">        = SubgroupOccNodeChildCnt[</w:t>
      </w:r>
      <w:r w:rsidRPr="00046FFE">
        <w:rPr>
          <w:rFonts w:ascii="Cambria Math" w:hAnsi="Cambria Math" w:cs="Cambria Math"/>
        </w:rPr>
        <w:t> </w:t>
      </w:r>
      <w:r w:rsidRPr="00046FFE">
        <w:t>PrtLayerGroupIdx</w:t>
      </w:r>
      <w:r w:rsidRPr="00046FFE">
        <w:rPr>
          <w:rFonts w:ascii="Cambria Math" w:hAnsi="Cambria Math" w:cs="Cambria Math"/>
        </w:rPr>
        <w:t> </w:t>
      </w:r>
      <w:r w:rsidRPr="00046FFE">
        <w:t>][</w:t>
      </w:r>
      <w:r w:rsidRPr="00046FFE">
        <w:rPr>
          <w:rFonts w:ascii="Cambria Math" w:hAnsi="Cambria Math" w:cs="Cambria Math"/>
        </w:rPr>
        <w:t> </w:t>
      </w:r>
      <w:r w:rsidRPr="00046FFE">
        <w:t>PrtSubgroupIdx</w:t>
      </w:r>
      <w:r w:rsidRPr="00046FFE">
        <w:rPr>
          <w:rFonts w:ascii="Cambria Math" w:hAnsi="Cambria Math" w:cs="Cambria Math"/>
        </w:rPr>
        <w:t> </w:t>
      </w:r>
      <w:r w:rsidRPr="00046FFE">
        <w:t xml:space="preserve">][0] </w:t>
      </w:r>
      <w:r w:rsidRPr="00046FFE">
        <w:br/>
        <w:t xml:space="preserve">    OccNodeChildCnt[</w:t>
      </w:r>
      <w:r w:rsidRPr="00046FFE">
        <w:rPr>
          <w:rFonts w:ascii="Cambria Math" w:hAnsi="Cambria Math" w:cs="Cambria Math"/>
        </w:rPr>
        <w:t> </w:t>
      </w:r>
      <w:r w:rsidRPr="00046FFE">
        <w:t>Dpth-2</w:t>
      </w:r>
      <w:r w:rsidRPr="00046FFE">
        <w:rPr>
          <w:rFonts w:ascii="Cambria Math" w:hAnsi="Cambria Math" w:cs="Cambria Math"/>
        </w:rPr>
        <w:t> </w:t>
      </w:r>
      <w:r w:rsidRPr="00046FFE">
        <w:t>]</w:t>
      </w:r>
      <w:r w:rsidRPr="00046FFE">
        <w:br/>
        <w:t xml:space="preserve">        = SubgroupOccNodeChildCnt[</w:t>
      </w:r>
      <w:r w:rsidRPr="00046FFE">
        <w:rPr>
          <w:rFonts w:ascii="Cambria Math" w:hAnsi="Cambria Math" w:cs="Cambria Math"/>
        </w:rPr>
        <w:t> </w:t>
      </w:r>
      <w:r w:rsidRPr="00046FFE">
        <w:t>PrtLayerGroupIdx</w:t>
      </w:r>
      <w:r w:rsidRPr="00046FFE">
        <w:rPr>
          <w:rFonts w:ascii="Cambria Math" w:hAnsi="Cambria Math" w:cs="Cambria Math"/>
        </w:rPr>
        <w:t> </w:t>
      </w:r>
      <w:r w:rsidRPr="00046FFE">
        <w:t>][</w:t>
      </w:r>
      <w:r w:rsidRPr="00046FFE">
        <w:rPr>
          <w:rFonts w:ascii="Cambria Math" w:hAnsi="Cambria Math" w:cs="Cambria Math"/>
        </w:rPr>
        <w:t> </w:t>
      </w:r>
      <w:r w:rsidRPr="00046FFE">
        <w:t>PrtSubgroupIdx</w:t>
      </w:r>
      <w:r w:rsidRPr="00046FFE">
        <w:rPr>
          <w:rFonts w:ascii="Cambria Math" w:hAnsi="Cambria Math" w:cs="Cambria Math"/>
        </w:rPr>
        <w:t> </w:t>
      </w:r>
      <w:r w:rsidRPr="00046FFE">
        <w:t>][1]</w:t>
      </w:r>
      <w:r w:rsidRPr="00F6289D">
        <w:rPr>
          <w:rFonts w:ascii="Cambria" w:eastAsia="Malgun Gothic" w:hAnsi="Cambria"/>
          <w:szCs w:val="20"/>
        </w:rPr>
        <w:t xml:space="preserve"> </w:t>
      </w:r>
      <w:r w:rsidRPr="00F6289D">
        <w:rPr>
          <w:rFonts w:ascii="Calibri" w:hAnsi="Calibri" w:cs="Calibri"/>
        </w:rPr>
        <w:br/>
      </w:r>
      <w:r w:rsidRPr="00046FFE">
        <w:rPr>
          <w:rFonts w:ascii="Cambria" w:eastAsia="MS Mincho" w:hAnsi="Cambria"/>
        </w:rPr>
        <w:t>}</w:t>
      </w:r>
    </w:p>
    <w:p w14:paraId="66B83F42" w14:textId="77777777" w:rsidR="00251DD8" w:rsidRDefault="00251DD8" w:rsidP="00251DD8">
      <w:pPr>
        <w:pStyle w:val="a6"/>
      </w:pPr>
      <w:r w:rsidRPr="00C67481">
        <w:rPr>
          <w:rFonts w:eastAsia="Malgun Gothic"/>
          <w:lang w:eastAsia="ko-KR"/>
        </w:rPr>
        <w:t>State update after each coded occupancy tree node</w:t>
      </w:r>
    </w:p>
    <w:p w14:paraId="455FAAB5" w14:textId="77777777" w:rsidR="00251DD8" w:rsidRPr="00A4559E" w:rsidRDefault="00251DD8" w:rsidP="00251DD8">
      <w:r w:rsidRPr="00A4559E">
        <w:t xml:space="preserve">This subclause applies at the end of every </w:t>
      </w:r>
      <w:r w:rsidRPr="00A4559E">
        <w:rPr>
          <w:rStyle w:val="Synvarinline"/>
        </w:rPr>
        <w:t>occupancy_tree_node</w:t>
      </w:r>
      <w:r w:rsidRPr="00A4559E">
        <w:t xml:space="preserve"> syntax structure.</w:t>
      </w:r>
    </w:p>
    <w:p w14:paraId="0224B288" w14:textId="77777777" w:rsidR="00251DD8" w:rsidRPr="00A4559E" w:rsidRDefault="00251DD8" w:rsidP="00251DD8">
      <w:r w:rsidRPr="00A4559E">
        <w:t>The number of child nodes and the presence of any nodes in the occupied neighbourhood pattern are recorded for use in subsequent eligibility decisions.</w:t>
      </w:r>
    </w:p>
    <w:p w14:paraId="54E1B78A" w14:textId="77777777" w:rsidR="00251DD8" w:rsidRPr="00A4559E" w:rsidRDefault="00251DD8" w:rsidP="00251DD8">
      <w:pPr>
        <w:pStyle w:val="Code"/>
      </w:pPr>
      <w:r w:rsidRPr="00A4559E">
        <w:t>OccNodeChildCnt[Dpth][Ns][Nt][Nv] = direct_node ? 0 : OccChildCnt</w:t>
      </w:r>
      <w:r w:rsidRPr="00A4559E">
        <w:br/>
        <w:t>OccNeighPatEq0[Dpth][Ns][Nt][Nv] = OccNeighPat == 0</w:t>
      </w:r>
    </w:p>
    <w:p w14:paraId="724B0272" w14:textId="77777777" w:rsidR="00251DD8" w:rsidRPr="00A4559E" w:rsidRDefault="00251DD8" w:rsidP="00251DD8">
      <w:r w:rsidRPr="00A4559E">
        <w:t xml:space="preserve">If the node is eligible for direct coding, irrespective of the presence of </w:t>
      </w:r>
      <w:r w:rsidRPr="00A4559E">
        <w:rPr>
          <w:rStyle w:val="Synvarinline"/>
        </w:rPr>
        <w:t>occ_direct_node</w:t>
      </w:r>
      <w:r w:rsidRPr="00A4559E">
        <w:t>, the count of eligible nodes shall be incremented.</w:t>
      </w:r>
    </w:p>
    <w:p w14:paraId="42A9D40A" w14:textId="77777777" w:rsidR="00251DD8" w:rsidRPr="00A4559E" w:rsidRDefault="00251DD8" w:rsidP="00251DD8">
      <w:pPr>
        <w:pStyle w:val="Code"/>
      </w:pPr>
      <w:r w:rsidRPr="00A4559E">
        <w:t>if (DirectModeEligible)</w:t>
      </w:r>
      <w:r w:rsidRPr="00A4559E">
        <w:br/>
        <w:t xml:space="preserve">  DnEligibleCnt++</w:t>
      </w:r>
    </w:p>
    <w:p w14:paraId="08384A98" w14:textId="77777777" w:rsidR="00251DD8" w:rsidRPr="00046FFE" w:rsidRDefault="00251DD8" w:rsidP="00251DD8">
      <w:pPr>
        <w:rPr>
          <w:rFonts w:eastAsia="MS Mincho"/>
          <w:lang w:eastAsia="ja-JP"/>
        </w:rPr>
      </w:pPr>
      <w:r w:rsidRPr="00046FFE">
        <w:rPr>
          <w:rFonts w:eastAsia="MS Mincho"/>
        </w:rPr>
        <w:t xml:space="preserve">When </w:t>
      </w:r>
      <w:r w:rsidRPr="00B56DC0">
        <w:rPr>
          <w:rStyle w:val="Synvarinline"/>
        </w:rPr>
        <w:t>fgs_</w:t>
      </w:r>
      <w:r w:rsidRPr="000D51FB">
        <w:rPr>
          <w:rStyle w:val="Synvarinline"/>
        </w:rPr>
        <w:t>layer_group_enabled</w:t>
      </w:r>
      <w:r w:rsidRPr="00046FFE">
        <w:rPr>
          <w:rFonts w:eastAsia="MS Mincho"/>
          <w:noProof/>
          <w:color w:val="70AD47"/>
          <w:lang w:eastAsia="ja-JP"/>
        </w:rPr>
        <w:t xml:space="preserve"> </w:t>
      </w:r>
      <w:r w:rsidRPr="00046FFE">
        <w:rPr>
          <w:rFonts w:eastAsia="MS Mincho"/>
          <w:noProof/>
          <w:lang w:eastAsia="ja-JP"/>
        </w:rPr>
        <w:t xml:space="preserve">equals to 1 and </w:t>
      </w:r>
      <w:r w:rsidRPr="000D51FB">
        <w:rPr>
          <w:rStyle w:val="VarNinline"/>
        </w:rPr>
        <w:t>dpth</w:t>
      </w:r>
      <w:r w:rsidRPr="00046FFE">
        <w:rPr>
          <w:rFonts w:eastAsia="MS Mincho"/>
          <w:noProof/>
          <w:lang w:eastAsia="ja-JP"/>
        </w:rPr>
        <w:t xml:space="preserve"> is equal to </w:t>
      </w:r>
      <w:r w:rsidRPr="000D51FB">
        <w:rPr>
          <w:rStyle w:val="VarNinline"/>
        </w:rPr>
        <w:t>endDepth</w:t>
      </w:r>
      <w:r w:rsidRPr="00046FFE">
        <w:rPr>
          <w:rFonts w:eastAsia="MS Mincho"/>
          <w:noProof/>
          <w:lang w:eastAsia="ja-JP"/>
        </w:rPr>
        <w:t xml:space="preserve">, the </w:t>
      </w:r>
      <w:r w:rsidRPr="000D51FB">
        <w:rPr>
          <w:rStyle w:val="ExprNameinline"/>
        </w:rPr>
        <w:t>SubgroupOccNeighPatEq0</w:t>
      </w:r>
      <w:r w:rsidRPr="00046FFE">
        <w:rPr>
          <w:rFonts w:eastAsia="Malgun Gothic"/>
          <w:i/>
          <w:noProof/>
          <w:color w:val="C444B2"/>
          <w:szCs w:val="20"/>
          <w:lang w:eastAsia="ja-JP"/>
        </w:rPr>
        <w:t xml:space="preserve"> </w:t>
      </w:r>
      <w:r w:rsidRPr="00046FFE">
        <w:rPr>
          <w:rFonts w:eastAsia="MS Mincho"/>
          <w:noProof/>
          <w:lang w:eastAsia="ja-JP"/>
        </w:rPr>
        <w:t xml:space="preserve">and </w:t>
      </w:r>
      <w:r w:rsidRPr="000D51FB">
        <w:rPr>
          <w:rStyle w:val="ExprNameinline"/>
        </w:rPr>
        <w:t>SubgroupOccNodeChildCnt</w:t>
      </w:r>
      <w:r w:rsidRPr="00046FFE">
        <w:rPr>
          <w:rFonts w:eastAsia="MS Mincho"/>
          <w:lang w:eastAsia="ja-JP"/>
        </w:rPr>
        <w:t xml:space="preserve"> are set as follows. </w:t>
      </w:r>
    </w:p>
    <w:p w14:paraId="3F7AC829" w14:textId="2516367D" w:rsidR="00FE4D19" w:rsidRPr="00AA21CF" w:rsidRDefault="00251DD8" w:rsidP="000D51FB">
      <w:pPr>
        <w:pStyle w:val="Code"/>
      </w:pPr>
      <w:r>
        <w:rPr>
          <w:rFonts w:eastAsia="Malgun Gothic" w:hint="eastAsia"/>
          <w:lang w:eastAsia="ko-KR"/>
        </w:rPr>
        <w:t>if</w:t>
      </w:r>
      <w:r w:rsidRPr="00046FFE">
        <w:t>(layer_group_enabled &amp;&amp; dpth == endDepth){</w:t>
      </w:r>
      <w:r w:rsidRPr="00046FFE">
        <w:br/>
        <w:t xml:space="preserve">    SubgroupOccNeighPatEq0[</w:t>
      </w:r>
      <w:r w:rsidRPr="00046FFE">
        <w:rPr>
          <w:rFonts w:ascii="Cambria Math" w:hAnsi="Cambria Math" w:cs="Cambria Math"/>
        </w:rPr>
        <w:t> </w:t>
      </w:r>
      <w:r w:rsidRPr="00046FFE">
        <w:t>LayerGroupIdx</w:t>
      </w:r>
      <w:r w:rsidRPr="00046FFE">
        <w:rPr>
          <w:rFonts w:ascii="Cambria Math" w:hAnsi="Cambria Math" w:cs="Cambria Math"/>
        </w:rPr>
        <w:t> </w:t>
      </w:r>
      <w:r w:rsidRPr="00046FFE">
        <w:t>][</w:t>
      </w:r>
      <w:r w:rsidRPr="00046FFE">
        <w:rPr>
          <w:rFonts w:ascii="Cambria Math" w:hAnsi="Cambria Math" w:cs="Cambria Math"/>
        </w:rPr>
        <w:t> </w:t>
      </w:r>
      <w:r w:rsidRPr="00046FFE">
        <w:t>SubgroupIdx</w:t>
      </w:r>
      <w:r w:rsidRPr="00046FFE">
        <w:rPr>
          <w:rFonts w:ascii="Cambria Math" w:hAnsi="Cambria Math" w:cs="Cambria Math"/>
        </w:rPr>
        <w:t> </w:t>
      </w:r>
      <w:r w:rsidRPr="00046FFE">
        <w:t>][</w:t>
      </w:r>
      <w:r w:rsidRPr="00046FFE">
        <w:rPr>
          <w:rFonts w:ascii="Cambria Math" w:hAnsi="Cambria Math" w:cs="Cambria Math"/>
        </w:rPr>
        <w:t> </w:t>
      </w:r>
      <w:r w:rsidRPr="00046FFE">
        <w:t>Ns</w:t>
      </w:r>
      <w:r w:rsidRPr="00046FFE">
        <w:rPr>
          <w:rFonts w:ascii="Cambria Math" w:hAnsi="Cambria Math" w:cs="Cambria Math"/>
        </w:rPr>
        <w:t> </w:t>
      </w:r>
      <w:r w:rsidRPr="00046FFE">
        <w:t>][</w:t>
      </w:r>
      <w:r w:rsidRPr="00046FFE">
        <w:rPr>
          <w:rFonts w:ascii="Cambria Math" w:hAnsi="Cambria Math" w:cs="Cambria Math"/>
        </w:rPr>
        <w:t> </w:t>
      </w:r>
      <w:r w:rsidRPr="00046FFE">
        <w:t>Nt</w:t>
      </w:r>
      <w:r w:rsidRPr="00046FFE">
        <w:rPr>
          <w:rFonts w:ascii="Cambria Math" w:hAnsi="Cambria Math" w:cs="Cambria Math"/>
        </w:rPr>
        <w:t> </w:t>
      </w:r>
      <w:r w:rsidRPr="00046FFE">
        <w:t>][</w:t>
      </w:r>
      <w:r w:rsidRPr="00046FFE">
        <w:rPr>
          <w:rFonts w:ascii="Cambria Math" w:hAnsi="Cambria Math" w:cs="Cambria Math"/>
        </w:rPr>
        <w:t> </w:t>
      </w:r>
      <w:r w:rsidRPr="00046FFE">
        <w:t>Nv</w:t>
      </w:r>
      <w:r w:rsidRPr="00046FFE">
        <w:rPr>
          <w:rFonts w:ascii="Cambria Math" w:hAnsi="Cambria Math" w:cs="Cambria Math"/>
        </w:rPr>
        <w:t> </w:t>
      </w:r>
      <w:r w:rsidRPr="00046FFE">
        <w:t>]</w:t>
      </w:r>
      <w:r w:rsidRPr="00046FFE">
        <w:br/>
        <w:t xml:space="preserve">        = OccNeighPatEq0[</w:t>
      </w:r>
      <w:r w:rsidRPr="00046FFE">
        <w:rPr>
          <w:rFonts w:ascii="Cambria Math" w:hAnsi="Cambria Math" w:cs="Cambria Math"/>
        </w:rPr>
        <w:t> </w:t>
      </w:r>
      <w:r w:rsidRPr="00046FFE">
        <w:t>Dpth</w:t>
      </w:r>
      <w:r w:rsidRPr="00046FFE">
        <w:rPr>
          <w:rFonts w:ascii="Cambria Math" w:hAnsi="Cambria Math" w:cs="Cambria Math"/>
        </w:rPr>
        <w:t> </w:t>
      </w:r>
      <w:r w:rsidRPr="00046FFE">
        <w:t>][</w:t>
      </w:r>
      <w:r w:rsidRPr="00046FFE">
        <w:rPr>
          <w:rFonts w:ascii="Cambria Math" w:hAnsi="Cambria Math" w:cs="Cambria Math"/>
        </w:rPr>
        <w:t> </w:t>
      </w:r>
      <w:r w:rsidRPr="00046FFE">
        <w:t>Ns</w:t>
      </w:r>
      <w:r w:rsidRPr="00046FFE">
        <w:rPr>
          <w:rFonts w:ascii="Cambria Math" w:hAnsi="Cambria Math" w:cs="Cambria Math"/>
        </w:rPr>
        <w:t> </w:t>
      </w:r>
      <w:r w:rsidRPr="00046FFE">
        <w:t>][</w:t>
      </w:r>
      <w:r w:rsidRPr="00046FFE">
        <w:rPr>
          <w:rFonts w:ascii="Cambria Math" w:hAnsi="Cambria Math" w:cs="Cambria Math"/>
        </w:rPr>
        <w:t> </w:t>
      </w:r>
      <w:r w:rsidRPr="00046FFE">
        <w:t>Nt</w:t>
      </w:r>
      <w:r w:rsidRPr="00046FFE">
        <w:rPr>
          <w:rFonts w:ascii="Cambria Math" w:hAnsi="Cambria Math" w:cs="Cambria Math"/>
        </w:rPr>
        <w:t> </w:t>
      </w:r>
      <w:r w:rsidRPr="00046FFE">
        <w:t>][</w:t>
      </w:r>
      <w:r w:rsidRPr="00046FFE">
        <w:rPr>
          <w:rFonts w:ascii="Cambria Math" w:hAnsi="Cambria Math" w:cs="Cambria Math"/>
        </w:rPr>
        <w:t> </w:t>
      </w:r>
      <w:r w:rsidRPr="00046FFE">
        <w:t>Nv</w:t>
      </w:r>
      <w:r w:rsidRPr="00046FFE">
        <w:rPr>
          <w:rFonts w:ascii="Cambria Math" w:hAnsi="Cambria Math" w:cs="Cambria Math"/>
        </w:rPr>
        <w:t> </w:t>
      </w:r>
      <w:r w:rsidRPr="00046FFE">
        <w:t xml:space="preserve">] </w:t>
      </w:r>
      <w:r w:rsidRPr="00046FFE">
        <w:br/>
        <w:t xml:space="preserve">    SubgroupOccNodeChildCnt[</w:t>
      </w:r>
      <w:r w:rsidRPr="00046FFE">
        <w:rPr>
          <w:rFonts w:ascii="Cambria Math" w:hAnsi="Cambria Math" w:cs="Cambria Math"/>
        </w:rPr>
        <w:t> </w:t>
      </w:r>
      <w:r w:rsidRPr="00046FFE">
        <w:t>LayerGroupIdx</w:t>
      </w:r>
      <w:r w:rsidRPr="00046FFE">
        <w:rPr>
          <w:rFonts w:ascii="Cambria Math" w:hAnsi="Cambria Math" w:cs="Cambria Math"/>
        </w:rPr>
        <w:t> </w:t>
      </w:r>
      <w:r w:rsidRPr="00046FFE">
        <w:t>][SubgroupIdx</w:t>
      </w:r>
      <w:r w:rsidRPr="00046FFE">
        <w:rPr>
          <w:rFonts w:ascii="Cambria Math" w:hAnsi="Cambria Math" w:cs="Cambria Math"/>
        </w:rPr>
        <w:t> </w:t>
      </w:r>
      <w:r w:rsidRPr="00046FFE">
        <w:t>][0][</w:t>
      </w:r>
      <w:r w:rsidRPr="00046FFE">
        <w:rPr>
          <w:rFonts w:ascii="Cambria Math" w:hAnsi="Cambria Math" w:cs="Cambria Math"/>
        </w:rPr>
        <w:t> </w:t>
      </w:r>
      <w:r w:rsidRPr="00046FFE">
        <w:t>Ns</w:t>
      </w:r>
      <w:r w:rsidRPr="00046FFE">
        <w:rPr>
          <w:rFonts w:ascii="Cambria Math" w:hAnsi="Cambria Math" w:cs="Cambria Math"/>
        </w:rPr>
        <w:t> </w:t>
      </w:r>
      <w:r w:rsidRPr="00046FFE">
        <w:t>][</w:t>
      </w:r>
      <w:r w:rsidRPr="00046FFE">
        <w:rPr>
          <w:rFonts w:ascii="Cambria Math" w:hAnsi="Cambria Math" w:cs="Cambria Math"/>
        </w:rPr>
        <w:t> </w:t>
      </w:r>
      <w:r w:rsidRPr="00046FFE">
        <w:t>Nt</w:t>
      </w:r>
      <w:r w:rsidRPr="00046FFE">
        <w:rPr>
          <w:rFonts w:ascii="Cambria Math" w:hAnsi="Cambria Math" w:cs="Cambria Math"/>
        </w:rPr>
        <w:t> </w:t>
      </w:r>
      <w:r w:rsidRPr="00046FFE">
        <w:t>][</w:t>
      </w:r>
      <w:r w:rsidRPr="00046FFE">
        <w:rPr>
          <w:rFonts w:ascii="Cambria Math" w:hAnsi="Cambria Math" w:cs="Cambria Math"/>
        </w:rPr>
        <w:t> </w:t>
      </w:r>
      <w:r w:rsidRPr="00046FFE">
        <w:t>Nv</w:t>
      </w:r>
      <w:r w:rsidRPr="00046FFE">
        <w:rPr>
          <w:rFonts w:ascii="Cambria Math" w:hAnsi="Cambria Math" w:cs="Cambria Math"/>
        </w:rPr>
        <w:t> </w:t>
      </w:r>
      <w:r w:rsidRPr="00046FFE">
        <w:t xml:space="preserve">] </w:t>
      </w:r>
      <w:r w:rsidRPr="00046FFE">
        <w:br/>
        <w:t xml:space="preserve">        = OccNodeChildCnt[</w:t>
      </w:r>
      <w:r w:rsidRPr="00046FFE">
        <w:rPr>
          <w:rFonts w:ascii="Cambria Math" w:hAnsi="Cambria Math" w:cs="Cambria Math"/>
        </w:rPr>
        <w:t> </w:t>
      </w:r>
      <w:r w:rsidRPr="00046FFE">
        <w:t>Dpth</w:t>
      </w:r>
      <w:r w:rsidRPr="00046FFE">
        <w:rPr>
          <w:rFonts w:ascii="Cambria Math" w:hAnsi="Cambria Math" w:cs="Cambria Math"/>
        </w:rPr>
        <w:t> </w:t>
      </w:r>
      <w:r w:rsidRPr="00046FFE">
        <w:t>][</w:t>
      </w:r>
      <w:r w:rsidRPr="00046FFE">
        <w:rPr>
          <w:rFonts w:ascii="Cambria Math" w:hAnsi="Cambria Math" w:cs="Cambria Math"/>
        </w:rPr>
        <w:t> </w:t>
      </w:r>
      <w:r w:rsidRPr="00046FFE">
        <w:t>Ns</w:t>
      </w:r>
      <w:r w:rsidRPr="00046FFE">
        <w:rPr>
          <w:rFonts w:ascii="Cambria Math" w:hAnsi="Cambria Math" w:cs="Cambria Math"/>
        </w:rPr>
        <w:t> </w:t>
      </w:r>
      <w:r w:rsidRPr="00046FFE">
        <w:t>][</w:t>
      </w:r>
      <w:r w:rsidRPr="00046FFE">
        <w:rPr>
          <w:rFonts w:ascii="Cambria Math" w:hAnsi="Cambria Math" w:cs="Cambria Math"/>
        </w:rPr>
        <w:t> </w:t>
      </w:r>
      <w:r w:rsidRPr="00046FFE">
        <w:t>Nt</w:t>
      </w:r>
      <w:r w:rsidRPr="00046FFE">
        <w:rPr>
          <w:rFonts w:ascii="Cambria Math" w:hAnsi="Cambria Math" w:cs="Cambria Math"/>
        </w:rPr>
        <w:t> </w:t>
      </w:r>
      <w:r w:rsidRPr="00046FFE">
        <w:t>][</w:t>
      </w:r>
      <w:r w:rsidRPr="00046FFE">
        <w:rPr>
          <w:rFonts w:ascii="Cambria Math" w:hAnsi="Cambria Math" w:cs="Cambria Math"/>
        </w:rPr>
        <w:t> </w:t>
      </w:r>
      <w:r w:rsidRPr="00046FFE">
        <w:t>Nv</w:t>
      </w:r>
      <w:r w:rsidRPr="00046FFE">
        <w:rPr>
          <w:rFonts w:ascii="Cambria Math" w:hAnsi="Cambria Math" w:cs="Cambria Math"/>
        </w:rPr>
        <w:t> </w:t>
      </w:r>
      <w:r w:rsidRPr="00046FFE">
        <w:t>]</w:t>
      </w:r>
      <w:r w:rsidRPr="00046FFE">
        <w:br/>
        <w:t xml:space="preserve">    SubgroupOccNodeChildCnt[</w:t>
      </w:r>
      <w:r w:rsidRPr="00046FFE">
        <w:rPr>
          <w:rFonts w:ascii="Cambria Math" w:hAnsi="Cambria Math" w:cs="Cambria Math"/>
        </w:rPr>
        <w:t> </w:t>
      </w:r>
      <w:r w:rsidRPr="00046FFE">
        <w:t>LayerGroupIdx</w:t>
      </w:r>
      <w:r w:rsidRPr="00046FFE">
        <w:rPr>
          <w:rFonts w:ascii="Cambria Math" w:hAnsi="Cambria Math" w:cs="Cambria Math"/>
        </w:rPr>
        <w:t> </w:t>
      </w:r>
      <w:r w:rsidRPr="00046FFE">
        <w:t>][</w:t>
      </w:r>
      <w:r w:rsidRPr="00046FFE">
        <w:rPr>
          <w:rFonts w:ascii="Cambria Math" w:hAnsi="Cambria Math" w:cs="Cambria Math"/>
        </w:rPr>
        <w:t> </w:t>
      </w:r>
      <w:r w:rsidRPr="00046FFE">
        <w:t>SubgroupIdx</w:t>
      </w:r>
      <w:r w:rsidRPr="00046FFE">
        <w:rPr>
          <w:rFonts w:ascii="Cambria Math" w:hAnsi="Cambria Math" w:cs="Cambria Math"/>
        </w:rPr>
        <w:t> </w:t>
      </w:r>
      <w:r w:rsidRPr="00046FFE">
        <w:t>][1][</w:t>
      </w:r>
      <w:r w:rsidRPr="00046FFE">
        <w:rPr>
          <w:rFonts w:ascii="Cambria Math" w:hAnsi="Cambria Math" w:cs="Cambria Math"/>
        </w:rPr>
        <w:t> </w:t>
      </w:r>
      <w:r w:rsidRPr="00046FFE">
        <w:t>NsP</w:t>
      </w:r>
      <w:r w:rsidRPr="00046FFE">
        <w:rPr>
          <w:rFonts w:ascii="Cambria Math" w:hAnsi="Cambria Math" w:cs="Cambria Math"/>
        </w:rPr>
        <w:t> </w:t>
      </w:r>
      <w:r w:rsidRPr="00046FFE">
        <w:t>][</w:t>
      </w:r>
      <w:r w:rsidRPr="00046FFE">
        <w:rPr>
          <w:rFonts w:ascii="Cambria Math" w:hAnsi="Cambria Math" w:cs="Cambria Math"/>
        </w:rPr>
        <w:t> </w:t>
      </w:r>
      <w:r w:rsidRPr="00046FFE">
        <w:t>NtP</w:t>
      </w:r>
      <w:r w:rsidRPr="00046FFE">
        <w:rPr>
          <w:rFonts w:ascii="Cambria Math" w:hAnsi="Cambria Math" w:cs="Cambria Math"/>
        </w:rPr>
        <w:t> </w:t>
      </w:r>
      <w:r w:rsidRPr="00046FFE">
        <w:t>][</w:t>
      </w:r>
      <w:r w:rsidRPr="00046FFE">
        <w:rPr>
          <w:rFonts w:ascii="Cambria Math" w:hAnsi="Cambria Math" w:cs="Cambria Math"/>
        </w:rPr>
        <w:t> </w:t>
      </w:r>
      <w:r w:rsidRPr="00046FFE">
        <w:t>NvP</w:t>
      </w:r>
      <w:r w:rsidRPr="00046FFE">
        <w:rPr>
          <w:rFonts w:ascii="Cambria Math" w:hAnsi="Cambria Math" w:cs="Cambria Math"/>
        </w:rPr>
        <w:t> </w:t>
      </w:r>
      <w:r w:rsidRPr="00046FFE">
        <w:t>]</w:t>
      </w:r>
      <w:r w:rsidRPr="00046FFE">
        <w:br/>
        <w:t xml:space="preserve">        = OccNodeChildCnt[</w:t>
      </w:r>
      <w:r w:rsidRPr="00046FFE">
        <w:rPr>
          <w:rFonts w:ascii="Cambria Math" w:hAnsi="Cambria Math" w:cs="Cambria Math"/>
        </w:rPr>
        <w:t> </w:t>
      </w:r>
      <w:r w:rsidRPr="00046FFE">
        <w:t>Dpth-1</w:t>
      </w:r>
      <w:r w:rsidRPr="00046FFE">
        <w:rPr>
          <w:rFonts w:ascii="Cambria Math" w:hAnsi="Cambria Math" w:cs="Cambria Math"/>
        </w:rPr>
        <w:t> </w:t>
      </w:r>
      <w:r w:rsidRPr="00046FFE">
        <w:t>][</w:t>
      </w:r>
      <w:r w:rsidRPr="00046FFE">
        <w:rPr>
          <w:rFonts w:ascii="Cambria Math" w:hAnsi="Cambria Math" w:cs="Cambria Math"/>
        </w:rPr>
        <w:t> </w:t>
      </w:r>
      <w:r w:rsidRPr="00046FFE">
        <w:t>NsP</w:t>
      </w:r>
      <w:r w:rsidRPr="00046FFE">
        <w:rPr>
          <w:rFonts w:ascii="Cambria Math" w:hAnsi="Cambria Math" w:cs="Cambria Math"/>
        </w:rPr>
        <w:t> </w:t>
      </w:r>
      <w:r w:rsidRPr="00046FFE">
        <w:t>][</w:t>
      </w:r>
      <w:r w:rsidRPr="00046FFE">
        <w:rPr>
          <w:rFonts w:ascii="Cambria Math" w:hAnsi="Cambria Math" w:cs="Cambria Math"/>
        </w:rPr>
        <w:t> </w:t>
      </w:r>
      <w:r w:rsidRPr="00046FFE">
        <w:t>NtP</w:t>
      </w:r>
      <w:r w:rsidRPr="00046FFE">
        <w:rPr>
          <w:rFonts w:ascii="Cambria Math" w:hAnsi="Cambria Math" w:cs="Cambria Math"/>
        </w:rPr>
        <w:t> </w:t>
      </w:r>
      <w:r w:rsidRPr="00046FFE">
        <w:t>][</w:t>
      </w:r>
      <w:r w:rsidRPr="00046FFE">
        <w:rPr>
          <w:rFonts w:ascii="Cambria Math" w:hAnsi="Cambria Math" w:cs="Cambria Math"/>
        </w:rPr>
        <w:t> </w:t>
      </w:r>
      <w:r w:rsidRPr="00046FFE">
        <w:t>NvP</w:t>
      </w:r>
      <w:r w:rsidRPr="00046FFE">
        <w:rPr>
          <w:rFonts w:ascii="Cambria Math" w:hAnsi="Cambria Math" w:cs="Cambria Math"/>
        </w:rPr>
        <w:t> </w:t>
      </w:r>
      <w:r w:rsidRPr="00046FFE">
        <w:t>]</w:t>
      </w:r>
      <w:r w:rsidRPr="00046FFE">
        <w:br/>
        <w:t>}</w:t>
      </w:r>
    </w:p>
    <w:p w14:paraId="6274DF58" w14:textId="77777777" w:rsidR="008E0982" w:rsidRDefault="008E0982" w:rsidP="008E0982">
      <w:pPr>
        <w:pStyle w:val="a2"/>
      </w:pPr>
      <w:bookmarkStart w:id="714" w:name="_Ref178321575"/>
      <w:r>
        <w:rPr>
          <w:rFonts w:eastAsia="Malgun Gothic" w:hint="eastAsia"/>
          <w:lang w:eastAsia="ko-KR"/>
        </w:rPr>
        <w:t>Fine granularity slice attributes</w:t>
      </w:r>
      <w:bookmarkEnd w:id="714"/>
      <w:r>
        <w:fldChar w:fldCharType="begin" w:fldLock="1"/>
      </w:r>
      <w:r>
        <w:rPr>
          <w:rStyle w:val="HdgMarker"/>
        </w:rPr>
        <w:instrText>Q</w:instrText>
      </w:r>
      <w:r>
        <w:instrText>UOTE "" \* Charformat</w:instrText>
      </w:r>
      <w:r>
        <w:fldChar w:fldCharType="end"/>
      </w:r>
    </w:p>
    <w:p w14:paraId="313A2509" w14:textId="3DEED895" w:rsidR="00E204CA" w:rsidRPr="008866D0" w:rsidRDefault="00E204CA" w:rsidP="00861604">
      <w:pPr>
        <w:pStyle w:val="a3"/>
      </w:pPr>
      <w:r w:rsidRPr="00861604">
        <w:rPr>
          <w:rFonts w:hint="eastAsia"/>
        </w:rPr>
        <w:t>General</w:t>
      </w:r>
    </w:p>
    <w:p w14:paraId="1EAB8FF5" w14:textId="4F367ACA" w:rsidR="00E204CA" w:rsidRDefault="00E204CA" w:rsidP="00E204CA">
      <w:pPr>
        <w:tabs>
          <w:tab w:val="clear" w:pos="403"/>
          <w:tab w:val="left" w:pos="663"/>
        </w:tabs>
        <w:rPr>
          <w:rFonts w:eastAsia="Malgun Gothic"/>
          <w:lang w:eastAsia="ko-KR"/>
        </w:rPr>
      </w:pPr>
      <w:r>
        <w:rPr>
          <w:rFonts w:eastAsia="Malgun Gothic" w:hint="eastAsia"/>
          <w:lang w:eastAsia="ko-KR"/>
        </w:rPr>
        <w:t xml:space="preserve">Slice </w:t>
      </w:r>
      <w:r w:rsidR="00D16BE9">
        <w:rPr>
          <w:rFonts w:eastAsia="Malgun Gothic" w:hint="eastAsia"/>
          <w:lang w:eastAsia="ko-KR"/>
        </w:rPr>
        <w:t>attributes</w:t>
      </w:r>
      <w:r>
        <w:rPr>
          <w:rFonts w:eastAsia="Malgun Gothic" w:hint="eastAsia"/>
          <w:lang w:eastAsia="ko-KR"/>
        </w:rPr>
        <w:t xml:space="preserve"> shall be reconstructed </w:t>
      </w:r>
      <w:r w:rsidR="00D16BE9">
        <w:rPr>
          <w:rFonts w:eastAsia="Malgun Gothic" w:hint="eastAsia"/>
          <w:lang w:eastAsia="ko-KR"/>
        </w:rPr>
        <w:t>attributes</w:t>
      </w:r>
      <w:r>
        <w:rPr>
          <w:rFonts w:eastAsia="Malgun Gothic" w:hint="eastAsia"/>
          <w:lang w:eastAsia="ko-KR"/>
        </w:rPr>
        <w:t xml:space="preserve"> from a coded</w:t>
      </w:r>
      <w:r w:rsidR="00D16BE9">
        <w:rPr>
          <w:rFonts w:eastAsia="Malgun Gothic" w:hint="eastAsia"/>
          <w:lang w:eastAsia="ko-KR"/>
        </w:rPr>
        <w:t xml:space="preserve"> slice geometry</w:t>
      </w:r>
      <w:r>
        <w:rPr>
          <w:rFonts w:eastAsia="Malgun Gothic" w:hint="eastAsia"/>
          <w:lang w:eastAsia="ko-KR"/>
        </w:rPr>
        <w:t xml:space="preserve"> in accordance with </w:t>
      </w:r>
      <w:r>
        <w:rPr>
          <w:rFonts w:eastAsia="Malgun Gothic" w:hint="eastAsia"/>
          <w:highlight w:val="yellow"/>
          <w:lang w:eastAsia="ko-KR"/>
        </w:rPr>
        <w:t>C</w:t>
      </w:r>
      <w:r w:rsidRPr="008866D0">
        <w:rPr>
          <w:highlight w:val="yellow"/>
          <w:lang w:eastAsia="ja-JP"/>
        </w:rPr>
        <w:t xml:space="preserve">lause </w:t>
      </w:r>
      <w:r w:rsidR="00D16BE9">
        <w:rPr>
          <w:rFonts w:eastAsia="Malgun Gothic" w:hint="eastAsia"/>
          <w:highlight w:val="yellow"/>
          <w:lang w:eastAsia="ko-KR"/>
        </w:rPr>
        <w:t>10</w:t>
      </w:r>
      <w:r w:rsidRPr="008866D0">
        <w:rPr>
          <w:rFonts w:eastAsia="Malgun Gothic"/>
          <w:highlight w:val="yellow"/>
          <w:lang w:eastAsia="ko-KR"/>
        </w:rPr>
        <w:t>.</w:t>
      </w:r>
      <w:r>
        <w:rPr>
          <w:rFonts w:eastAsia="Malgun Gothic" w:hint="eastAsia"/>
          <w:lang w:eastAsia="ko-KR"/>
        </w:rPr>
        <w:t xml:space="preserve"> </w:t>
      </w:r>
      <w:r w:rsidR="00804A0C">
        <w:rPr>
          <w:rFonts w:eastAsia="Malgun Gothic"/>
          <w:lang w:eastAsia="ko-KR"/>
        </w:rPr>
        <w:fldChar w:fldCharType="begin"/>
      </w:r>
      <w:r w:rsidR="00804A0C">
        <w:rPr>
          <w:rFonts w:eastAsia="Malgun Gothic"/>
          <w:lang w:eastAsia="ko-KR"/>
        </w:rPr>
        <w:instrText xml:space="preserve"> </w:instrText>
      </w:r>
      <w:r w:rsidR="00804A0C">
        <w:rPr>
          <w:rFonts w:eastAsia="Malgun Gothic" w:hint="eastAsia"/>
          <w:lang w:eastAsia="ko-KR"/>
        </w:rPr>
        <w:instrText>REF _Ref178321575 \r \h</w:instrText>
      </w:r>
      <w:r w:rsidR="00804A0C">
        <w:rPr>
          <w:rFonts w:eastAsia="Malgun Gothic"/>
          <w:lang w:eastAsia="ko-KR"/>
        </w:rPr>
        <w:instrText xml:space="preserve"> </w:instrText>
      </w:r>
      <w:r w:rsidR="00804A0C">
        <w:rPr>
          <w:rFonts w:eastAsia="Malgun Gothic"/>
          <w:lang w:eastAsia="ko-KR"/>
        </w:rPr>
      </w:r>
      <w:r w:rsidR="00804A0C">
        <w:rPr>
          <w:rFonts w:eastAsia="Malgun Gothic"/>
          <w:lang w:eastAsia="ko-KR"/>
        </w:rPr>
        <w:fldChar w:fldCharType="separate"/>
      </w:r>
      <w:r w:rsidR="00804A0C">
        <w:rPr>
          <w:rFonts w:eastAsia="Malgun Gothic"/>
          <w:lang w:eastAsia="ko-KR"/>
        </w:rPr>
        <w:t>E.6</w:t>
      </w:r>
      <w:r w:rsidR="00804A0C">
        <w:rPr>
          <w:rFonts w:eastAsia="Malgun Gothic"/>
          <w:lang w:eastAsia="ko-KR"/>
        </w:rPr>
        <w:fldChar w:fldCharType="end"/>
      </w:r>
      <w:r w:rsidR="00804A0C">
        <w:rPr>
          <w:rFonts w:eastAsia="Malgun Gothic" w:hint="eastAsia"/>
          <w:lang w:eastAsia="ko-KR"/>
        </w:rPr>
        <w:t xml:space="preserve"> </w:t>
      </w:r>
      <w:r w:rsidR="00F1163F">
        <w:rPr>
          <w:rFonts w:eastAsia="Malgun Gothic" w:hint="eastAsia"/>
          <w:lang w:eastAsia="ko-KR"/>
        </w:rPr>
        <w:t xml:space="preserve">specifies the reconstruction of a FGS attribute for the coded FGS geometry. </w:t>
      </w:r>
      <w:r w:rsidRPr="00A4559E">
        <w:rPr>
          <w:lang w:eastAsia="ja-JP"/>
        </w:rPr>
        <w:t>This annex specifies</w:t>
      </w:r>
      <w:r>
        <w:rPr>
          <w:rFonts w:eastAsia="Malgun Gothic" w:hint="eastAsia"/>
          <w:lang w:eastAsia="ko-KR"/>
        </w:rPr>
        <w:t xml:space="preserve"> the difference of the fine granularity slice </w:t>
      </w:r>
      <w:r w:rsidR="00D16BE9">
        <w:rPr>
          <w:rFonts w:eastAsia="Malgun Gothic" w:hint="eastAsia"/>
          <w:lang w:eastAsia="ko-KR"/>
        </w:rPr>
        <w:t>attribute</w:t>
      </w:r>
      <w:r>
        <w:rPr>
          <w:rFonts w:eastAsia="Malgun Gothic" w:hint="eastAsia"/>
          <w:lang w:eastAsia="ko-KR"/>
        </w:rPr>
        <w:t xml:space="preserve"> decoder</w:t>
      </w:r>
      <w:r w:rsidR="00F1163F">
        <w:rPr>
          <w:rFonts w:eastAsia="Malgun Gothic" w:hint="eastAsia"/>
          <w:lang w:eastAsia="ko-KR"/>
        </w:rPr>
        <w:t>.</w:t>
      </w:r>
      <w:r>
        <w:rPr>
          <w:rFonts w:eastAsia="Malgun Gothic" w:hint="eastAsia"/>
          <w:lang w:eastAsia="ko-KR"/>
        </w:rPr>
        <w:t xml:space="preserve"> </w:t>
      </w:r>
    </w:p>
    <w:p w14:paraId="36BE5AA2" w14:textId="2C9BEF77" w:rsidR="00E204CA" w:rsidRPr="00C45690" w:rsidRDefault="00E204CA" w:rsidP="00E204CA">
      <w:pPr>
        <w:rPr>
          <w:rFonts w:eastAsia="Malgun Gothic"/>
          <w:lang w:eastAsia="ko-KR"/>
        </w:rPr>
      </w:pPr>
      <w:r>
        <w:rPr>
          <w:rFonts w:eastAsia="Malgun Gothic" w:hint="eastAsia"/>
          <w:lang w:eastAsia="ko-KR"/>
        </w:rPr>
        <w:t>When</w:t>
      </w:r>
      <w:r w:rsidRPr="00732F8F">
        <w:rPr>
          <w:rStyle w:val="Synvarinline"/>
          <w:rFonts w:eastAsia="Malgun Gothic" w:hint="eastAsia"/>
          <w:lang w:eastAsia="ko-KR"/>
        </w:rPr>
        <w:t xml:space="preserve">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equals to 1,</w:t>
      </w:r>
      <w:r>
        <w:rPr>
          <w:rFonts w:eastAsia="Malgun Gothic" w:hint="eastAsia"/>
          <w:lang w:eastAsia="ko-KR"/>
        </w:rPr>
        <w:t xml:space="preserve"> t</w:t>
      </w:r>
      <w:r w:rsidRPr="00C44127">
        <w:rPr>
          <w:lang w:eastAsia="ja-JP"/>
        </w:rPr>
        <w:t>he reconstruct</w:t>
      </w:r>
      <w:r>
        <w:rPr>
          <w:lang w:eastAsia="ja-JP"/>
        </w:rPr>
        <w:t>ed</w:t>
      </w:r>
      <w:r w:rsidRPr="00C44127">
        <w:rPr>
          <w:lang w:eastAsia="ja-JP"/>
        </w:rPr>
        <w:t xml:space="preserve"> </w:t>
      </w:r>
      <w:r w:rsidR="002E6CD0">
        <w:rPr>
          <w:rFonts w:eastAsia="Malgun Gothic" w:hint="eastAsia"/>
          <w:lang w:eastAsia="ko-KR"/>
        </w:rPr>
        <w:t>attributes</w:t>
      </w:r>
      <w:r w:rsidRPr="00C44127">
        <w:rPr>
          <w:lang w:eastAsia="ja-JP"/>
        </w:rPr>
        <w:t xml:space="preserve"> of each subgroup is stored in the arrays</w:t>
      </w:r>
      <w:r w:rsidRPr="00C44127">
        <w:rPr>
          <w:rStyle w:val="ExprNameinline"/>
        </w:rPr>
        <w:t xml:space="preserve"> SubgroupNode</w:t>
      </w:r>
      <w:r w:rsidR="00B31E5B">
        <w:rPr>
          <w:rStyle w:val="ExprNameinline"/>
          <w:rFonts w:eastAsia="Malgun Gothic" w:hint="eastAsia"/>
          <w:lang w:eastAsia="ko-KR"/>
        </w:rPr>
        <w:t>Attr</w:t>
      </w:r>
      <w:r>
        <w:rPr>
          <w:rFonts w:eastAsia="Malgun Gothic" w:hint="eastAsia"/>
          <w:lang w:eastAsia="ko-KR"/>
        </w:rPr>
        <w:t xml:space="preserve"> (</w:t>
      </w:r>
      <w:r w:rsidR="00804A0C">
        <w:rPr>
          <w:rFonts w:eastAsia="Malgun Gothic"/>
          <w:lang w:eastAsia="ko-KR"/>
        </w:rPr>
        <w:fldChar w:fldCharType="begin"/>
      </w:r>
      <w:r w:rsidR="00804A0C">
        <w:rPr>
          <w:rFonts w:eastAsia="Malgun Gothic"/>
          <w:lang w:eastAsia="ko-KR"/>
        </w:rPr>
        <w:instrText xml:space="preserve"> </w:instrText>
      </w:r>
      <w:r w:rsidR="00804A0C">
        <w:rPr>
          <w:rFonts w:eastAsia="Malgun Gothic" w:hint="eastAsia"/>
          <w:lang w:eastAsia="ko-KR"/>
        </w:rPr>
        <w:instrText>REF _Ref178321522 \r \h</w:instrText>
      </w:r>
      <w:r w:rsidR="00804A0C">
        <w:rPr>
          <w:rFonts w:eastAsia="Malgun Gothic"/>
          <w:lang w:eastAsia="ko-KR"/>
        </w:rPr>
        <w:instrText xml:space="preserve"> </w:instrText>
      </w:r>
      <w:r w:rsidR="00804A0C">
        <w:rPr>
          <w:rFonts w:eastAsia="Malgun Gothic"/>
          <w:lang w:eastAsia="ko-KR"/>
        </w:rPr>
      </w:r>
      <w:r w:rsidR="00804A0C">
        <w:rPr>
          <w:rFonts w:eastAsia="Malgun Gothic"/>
          <w:lang w:eastAsia="ko-KR"/>
        </w:rPr>
        <w:fldChar w:fldCharType="separate"/>
      </w:r>
      <w:r w:rsidR="00804A0C">
        <w:rPr>
          <w:rFonts w:eastAsia="Malgun Gothic"/>
          <w:lang w:eastAsia="ko-KR"/>
        </w:rPr>
        <w:t>E.4.2.4</w:t>
      </w:r>
      <w:r w:rsidR="00804A0C">
        <w:rPr>
          <w:rFonts w:eastAsia="Malgun Gothic"/>
          <w:lang w:eastAsia="ko-KR"/>
        </w:rPr>
        <w:fldChar w:fldCharType="end"/>
      </w:r>
      <w:r>
        <w:rPr>
          <w:rFonts w:eastAsia="Malgun Gothic" w:hint="eastAsia"/>
          <w:lang w:eastAsia="ko-KR"/>
        </w:rPr>
        <w:t>).</w:t>
      </w:r>
    </w:p>
    <w:p w14:paraId="3273BEFB" w14:textId="5842877F" w:rsidR="00270A70" w:rsidRPr="008866D0" w:rsidRDefault="00270A70" w:rsidP="00270A70">
      <w:pPr>
        <w:pStyle w:val="a3"/>
      </w:pPr>
      <w:bookmarkStart w:id="715" w:name="_Ref178322054"/>
      <w:r>
        <w:rPr>
          <w:rFonts w:eastAsia="Malgun Gothic" w:hint="eastAsia"/>
          <w:lang w:eastAsia="ko-KR"/>
        </w:rPr>
        <w:t>Point coordinates</w:t>
      </w:r>
      <w:bookmarkEnd w:id="715"/>
    </w:p>
    <w:p w14:paraId="7F5F6113" w14:textId="77777777" w:rsidR="00D5572D" w:rsidRPr="008866D0" w:rsidRDefault="00D5572D" w:rsidP="000D51FB">
      <w:pPr>
        <w:pStyle w:val="a4"/>
      </w:pPr>
      <w:r w:rsidRPr="00861604">
        <w:rPr>
          <w:rFonts w:hint="eastAsia"/>
        </w:rPr>
        <w:t>General</w:t>
      </w:r>
    </w:p>
    <w:p w14:paraId="4542A8C7" w14:textId="7AFFD3D6" w:rsidR="00D5572D" w:rsidRDefault="00D5572D" w:rsidP="00D5572D">
      <w:pPr>
        <w:rPr>
          <w:rFonts w:eastAsia="Malgun Gothic"/>
          <w:szCs w:val="24"/>
          <w:lang w:eastAsia="ko-KR"/>
        </w:rPr>
      </w:pPr>
      <w:r>
        <w:t xml:space="preserve">When </w:t>
      </w:r>
      <w:r w:rsidRPr="00E34BEB">
        <w:rPr>
          <w:rStyle w:val="Synvarinline"/>
          <w:rFonts w:hint="eastAsia"/>
        </w:rPr>
        <w:t>fgs_</w:t>
      </w:r>
      <w:r w:rsidRPr="00E34BEB">
        <w:rPr>
          <w:rStyle w:val="Synvarinline"/>
        </w:rPr>
        <w:t>layer_group_enabled</w:t>
      </w:r>
      <w:r>
        <w:t xml:space="preserve"> is </w:t>
      </w:r>
      <w:r w:rsidRPr="00D5572D">
        <w:rPr>
          <w:rFonts w:hint="eastAsia"/>
          <w:lang w:eastAsia="ja-JP"/>
        </w:rPr>
        <w:t>1</w:t>
      </w:r>
      <w:r>
        <w:rPr>
          <w:rFonts w:eastAsia="Malgun Gothic" w:hint="eastAsia"/>
          <w:lang w:eastAsia="ko-KR"/>
        </w:rPr>
        <w:t xml:space="preserve">, </w:t>
      </w:r>
      <w:r w:rsidRPr="001A38FF">
        <w:rPr>
          <w:rStyle w:val="Synvarinline"/>
        </w:rPr>
        <w:t>attr_coord_conv_enabled</w:t>
      </w:r>
      <w:r w:rsidRPr="00C61F31">
        <w:rPr>
          <w:lang w:eastAsia="ja-JP"/>
        </w:rPr>
        <w:t xml:space="preserve"> is </w:t>
      </w:r>
      <w:r>
        <w:rPr>
          <w:lang w:eastAsia="ja-JP"/>
        </w:rPr>
        <w:t xml:space="preserve">0 </w:t>
      </w:r>
      <w:r>
        <w:rPr>
          <w:rFonts w:hint="eastAsia"/>
          <w:lang w:eastAsia="zh-CN"/>
        </w:rPr>
        <w:t>and</w:t>
      </w:r>
      <w:r>
        <w:rPr>
          <w:lang w:eastAsia="zh-CN"/>
        </w:rPr>
        <w:t xml:space="preserve"> </w:t>
      </w:r>
      <w:r w:rsidRPr="00FA76A7">
        <w:rPr>
          <w:rStyle w:val="Synboldinline"/>
          <w:b w:val="0"/>
          <w:color w:val="70AD47"/>
        </w:rPr>
        <w:t>attr_inter_prediction_enabled</w:t>
      </w:r>
      <w:r>
        <w:rPr>
          <w:rStyle w:val="Synboldinline"/>
          <w:b w:val="0"/>
          <w:color w:val="70AD47"/>
        </w:rPr>
        <w:t xml:space="preserve"> </w:t>
      </w:r>
      <w:r w:rsidRPr="00694084">
        <w:rPr>
          <w:rStyle w:val="Synboldinline"/>
          <w:b w:val="0"/>
          <w:color w:val="000000" w:themeColor="text1"/>
          <w:lang w:eastAsia="zh-CN"/>
        </w:rPr>
        <w:t>is 0</w:t>
      </w:r>
      <w:r>
        <w:rPr>
          <w:rStyle w:val="Synboldinline"/>
          <w:rFonts w:eastAsia="Malgun Gothic" w:hint="eastAsia"/>
          <w:b w:val="0"/>
          <w:color w:val="000000" w:themeColor="text1"/>
          <w:lang w:eastAsia="ko-KR"/>
        </w:rPr>
        <w:t>.</w:t>
      </w:r>
      <w:r w:rsidRPr="00D5572D">
        <w:rPr>
          <w:rFonts w:eastAsia="Malgun Gothic" w:hint="eastAsia"/>
          <w:lang w:eastAsia="ko-KR"/>
        </w:rPr>
        <w:t xml:space="preserve"> </w:t>
      </w:r>
      <w:r>
        <w:rPr>
          <w:rFonts w:eastAsia="Malgun Gothic" w:hint="eastAsia"/>
          <w:lang w:eastAsia="ko-KR"/>
        </w:rPr>
        <w:t xml:space="preserve"> A</w:t>
      </w:r>
      <w:r>
        <w:rPr>
          <w:rFonts w:eastAsia="MS Mincho"/>
          <w:szCs w:val="24"/>
          <w:lang w:eastAsia="ja-JP"/>
        </w:rPr>
        <w:t xml:space="preserve">ttribute coding can use the </w:t>
      </w:r>
      <w:r>
        <w:rPr>
          <w:rFonts w:eastAsia="Malgun Gothic" w:hint="eastAsia"/>
          <w:szCs w:val="24"/>
          <w:lang w:eastAsia="ko-KR"/>
        </w:rPr>
        <w:t>FGS geometry</w:t>
      </w:r>
      <w:r>
        <w:rPr>
          <w:rFonts w:eastAsia="MS Mincho"/>
          <w:szCs w:val="24"/>
          <w:lang w:eastAsia="ja-JP"/>
        </w:rPr>
        <w:t>'s reconstructed STV point positions.</w:t>
      </w:r>
    </w:p>
    <w:p w14:paraId="643C56C9" w14:textId="0140E818" w:rsidR="00D5572D" w:rsidRDefault="00D5572D" w:rsidP="000D51FB">
      <w:pPr>
        <w:rPr>
          <w:lang w:eastAsia="ja-JP"/>
        </w:rPr>
      </w:pPr>
      <w:r w:rsidRPr="00A4559E">
        <w:rPr>
          <w:lang w:eastAsia="ja-JP"/>
        </w:rPr>
        <w:t xml:space="preserve">The expression </w:t>
      </w:r>
      <w:r w:rsidRPr="00A739CE">
        <w:rPr>
          <w:rStyle w:val="ExprNameinline"/>
        </w:rPr>
        <w:t>AttrPos</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sidRPr="00A4559E">
        <w:rPr>
          <w:lang w:eastAsia="ja-JP"/>
        </w:rPr>
        <w:t xml:space="preserve"> specifies the coordinates of each point for attribute coding</w:t>
      </w:r>
      <w:r>
        <w:rPr>
          <w:rFonts w:eastAsia="Malgun Gothic" w:hint="eastAsia"/>
          <w:lang w:eastAsia="ko-KR"/>
        </w:rPr>
        <w:t xml:space="preserve">. </w:t>
      </w:r>
      <w:r w:rsidRPr="00A739CE">
        <w:rPr>
          <w:rStyle w:val="ExprNameinline"/>
        </w:rPr>
        <w:t>AttrPos</w:t>
      </w:r>
      <w:r>
        <w:rPr>
          <w:lang w:eastAsia="ja-JP"/>
        </w:rPr>
        <w:t xml:space="preserve"> is equivalent to </w:t>
      </w:r>
      <w:r w:rsidRPr="00E34BEB">
        <w:rPr>
          <w:rStyle w:val="ExprNameinline"/>
        </w:rPr>
        <w:t>SubgroupNodePos</w:t>
      </w:r>
      <w:r>
        <w:rPr>
          <w:lang w:eastAsia="ja-JP"/>
        </w:rPr>
        <w:t xml:space="preserve">, which is the </w:t>
      </w:r>
      <w:r w:rsidRPr="00D5572D">
        <w:rPr>
          <w:rFonts w:hint="eastAsia"/>
          <w:lang w:eastAsia="ja-JP"/>
        </w:rPr>
        <w:t>FGS</w:t>
      </w:r>
      <w:r>
        <w:rPr>
          <w:lang w:eastAsia="ja-JP"/>
        </w:rPr>
        <w:t xml:space="preserve"> geometry in the slice’s coordinate system</w:t>
      </w:r>
      <w:r w:rsidRPr="00D5572D">
        <w:rPr>
          <w:rStyle w:val="ExprNameinline"/>
          <w:i w:val="0"/>
          <w:iCs/>
          <w:color w:val="000000" w:themeColor="text1"/>
        </w:rPr>
        <w:t>.</w:t>
      </w:r>
    </w:p>
    <w:p w14:paraId="74A57036" w14:textId="6C84A815" w:rsidR="00E204CA" w:rsidRDefault="00D5572D" w:rsidP="000D51FB">
      <w:pPr>
        <w:pStyle w:val="Code"/>
        <w:rPr>
          <w:rFonts w:eastAsia="Malgun Gothic"/>
          <w:lang w:eastAsia="ko-KR"/>
        </w:rPr>
      </w:pPr>
      <w:r>
        <w:fldChar w:fldCharType="begin"/>
      </w:r>
      <w:r>
        <w:instrText>XE AttrPos \t "</w:instrText>
      </w:r>
      <w:r>
        <w:fldChar w:fldCharType="begin" w:fldLock="1"/>
      </w:r>
      <w:r>
        <w:instrText>STYLEREF HdgMarker \w</w:instrText>
      </w:r>
      <w:r>
        <w:fldChar w:fldCharType="separate"/>
      </w:r>
      <w:r>
        <w:instrText>10.2.1</w:instrText>
      </w:r>
      <w:r>
        <w:fldChar w:fldCharType="end"/>
      </w:r>
      <w:r>
        <w:instrText>"</w:instrText>
      </w:r>
      <w:r>
        <w:br/>
      </w:r>
      <w:r>
        <w:fldChar w:fldCharType="end"/>
      </w:r>
      <w:r w:rsidRPr="00A4559E">
        <w:t xml:space="preserve">AttrPos[ptIdx][k] := </w:t>
      </w:r>
      <w:r w:rsidRPr="00D5572D">
        <w:rPr>
          <w:lang w:eastAsia="ja-JP"/>
        </w:rPr>
        <w:t>SubgroupNodePos</w:t>
      </w:r>
      <w:r>
        <w:rPr>
          <w:lang w:eastAsia="ja-JP"/>
        </w:rPr>
        <w:t>[ptIdx][k]</w:t>
      </w:r>
    </w:p>
    <w:p w14:paraId="6899E790" w14:textId="72D569BC" w:rsidR="008C75F2" w:rsidRPr="008866D0" w:rsidRDefault="008C75F2" w:rsidP="008C75F2">
      <w:pPr>
        <w:pStyle w:val="a3"/>
      </w:pPr>
      <w:bookmarkStart w:id="716" w:name="_Ref178321807"/>
      <w:r>
        <w:rPr>
          <w:rFonts w:eastAsia="Malgun Gothic" w:hint="eastAsia"/>
          <w:lang w:eastAsia="ko-KR"/>
        </w:rPr>
        <w:t>Attribute decoding using levels of detail</w:t>
      </w:r>
      <w:bookmarkEnd w:id="716"/>
    </w:p>
    <w:p w14:paraId="73556EBA" w14:textId="77777777" w:rsidR="008C75F2" w:rsidRPr="008866D0" w:rsidRDefault="008C75F2" w:rsidP="008C75F2">
      <w:pPr>
        <w:pStyle w:val="a4"/>
      </w:pPr>
      <w:r w:rsidRPr="00861604">
        <w:rPr>
          <w:rFonts w:hint="eastAsia"/>
        </w:rPr>
        <w:t>General</w:t>
      </w:r>
    </w:p>
    <w:p w14:paraId="4772646C" w14:textId="712C38D7" w:rsidR="00CC04CC" w:rsidRDefault="00CC04CC" w:rsidP="00456724">
      <w:pPr>
        <w:rPr>
          <w:rFonts w:eastAsia="Malgun Gothic"/>
          <w:lang w:eastAsia="ko-KR"/>
        </w:rPr>
      </w:pPr>
      <w:r>
        <w:rPr>
          <w:rFonts w:eastAsia="Malgun Gothic" w:hint="eastAsia"/>
          <w:lang w:eastAsia="ko-KR"/>
        </w:rPr>
        <w:t>W</w:t>
      </w:r>
      <w:r w:rsidRPr="00A4559E">
        <w:rPr>
          <w:lang w:eastAsia="ja-JP"/>
        </w:rPr>
        <w:t xml:space="preserve">hen </w:t>
      </w:r>
      <w:r w:rsidRPr="00A4559E">
        <w:rPr>
          <w:rStyle w:val="Synvarinline"/>
        </w:rPr>
        <w:t>attr_coding_type</w:t>
      </w:r>
      <w:r w:rsidRPr="00A4559E">
        <w:rPr>
          <w:lang w:eastAsia="ja-JP"/>
        </w:rPr>
        <w:t xml:space="preserve"> is either 1 or 2</w:t>
      </w:r>
      <w:r>
        <w:rPr>
          <w:rFonts w:eastAsia="Malgun Gothic" w:hint="eastAsia"/>
          <w:lang w:eastAsia="ko-KR"/>
        </w:rPr>
        <w:t xml:space="preserve">, slice attributes shall be reconstructed </w:t>
      </w:r>
      <w:r w:rsidR="00456724">
        <w:rPr>
          <w:rFonts w:eastAsia="Malgun Gothic" w:hint="eastAsia"/>
          <w:lang w:eastAsia="ko-KR"/>
        </w:rPr>
        <w:t xml:space="preserve">the </w:t>
      </w:r>
      <w:r>
        <w:rPr>
          <w:rFonts w:eastAsia="Malgun Gothic" w:hint="eastAsia"/>
          <w:lang w:eastAsia="ko-KR"/>
        </w:rPr>
        <w:t xml:space="preserve">attributes from a coded geometry in accordance with </w:t>
      </w:r>
      <w:r w:rsidRPr="008866D0">
        <w:rPr>
          <w:highlight w:val="yellow"/>
          <w:lang w:eastAsia="ja-JP"/>
        </w:rPr>
        <w:t xml:space="preserve">Subclause </w:t>
      </w:r>
      <w:r w:rsidRPr="008866D0">
        <w:rPr>
          <w:highlight w:val="yellow"/>
          <w:lang w:eastAsia="ja-JP"/>
        </w:rPr>
        <w:fldChar w:fldCharType="begin" w:fldLock="1"/>
      </w:r>
      <w:r w:rsidRPr="008866D0">
        <w:rPr>
          <w:highlight w:val="yellow"/>
          <w:lang w:eastAsia="ja-JP"/>
        </w:rPr>
        <w:instrText xml:space="preserve"> REF _Ref92702822 \r \h </w:instrText>
      </w:r>
      <w:r>
        <w:rPr>
          <w:highlight w:val="yellow"/>
          <w:lang w:eastAsia="ja-JP"/>
        </w:rPr>
        <w:instrText xml:space="preserve"> \* MERGEFORMAT </w:instrText>
      </w:r>
      <w:r w:rsidRPr="008866D0">
        <w:rPr>
          <w:highlight w:val="yellow"/>
          <w:lang w:eastAsia="ja-JP"/>
        </w:rPr>
      </w:r>
      <w:r w:rsidRPr="008866D0">
        <w:rPr>
          <w:highlight w:val="yellow"/>
          <w:lang w:eastAsia="ja-JP"/>
        </w:rPr>
        <w:fldChar w:fldCharType="separate"/>
      </w:r>
      <w:r>
        <w:rPr>
          <w:rFonts w:eastAsia="Malgun Gothic" w:hint="eastAsia"/>
          <w:highlight w:val="yellow"/>
          <w:lang w:eastAsia="ko-KR"/>
        </w:rPr>
        <w:t>10</w:t>
      </w:r>
      <w:r w:rsidRPr="008866D0">
        <w:rPr>
          <w:highlight w:val="yellow"/>
          <w:lang w:eastAsia="ja-JP"/>
        </w:rPr>
        <w:t>.</w:t>
      </w:r>
      <w:r>
        <w:rPr>
          <w:rFonts w:eastAsia="Malgun Gothic" w:hint="eastAsia"/>
          <w:highlight w:val="yellow"/>
          <w:lang w:eastAsia="ko-KR"/>
        </w:rPr>
        <w:t>6</w:t>
      </w:r>
      <w:r w:rsidRPr="008866D0">
        <w:rPr>
          <w:highlight w:val="yellow"/>
          <w:lang w:eastAsia="ja-JP"/>
        </w:rPr>
        <w:fldChar w:fldCharType="end"/>
      </w:r>
      <w:r>
        <w:rPr>
          <w:rFonts w:eastAsia="Malgun Gothic" w:hint="eastAsia"/>
          <w:lang w:eastAsia="ko-KR"/>
        </w:rPr>
        <w:t xml:space="preserve">. </w:t>
      </w:r>
      <w:r w:rsidR="00456724">
        <w:rPr>
          <w:rFonts w:eastAsia="Malgun Gothic" w:hint="eastAsia"/>
          <w:lang w:eastAsia="ko-KR"/>
        </w:rPr>
        <w:t>T</w:t>
      </w:r>
      <w:r w:rsidR="00456724">
        <w:rPr>
          <w:rStyle w:val="Synvarinline"/>
          <w:rFonts w:eastAsia="Malgun Gothic" w:hint="eastAsia"/>
          <w:color w:val="auto"/>
          <w:lang w:eastAsia="ko-KR"/>
        </w:rPr>
        <w:t>he differen</w:t>
      </w:r>
      <w:r w:rsidR="00A74ADD">
        <w:rPr>
          <w:rStyle w:val="Synvarinline"/>
          <w:rFonts w:eastAsia="Malgun Gothic" w:hint="eastAsia"/>
          <w:color w:val="auto"/>
          <w:lang w:eastAsia="ko-KR"/>
        </w:rPr>
        <w:t>t</w:t>
      </w:r>
      <w:r w:rsidR="00456724">
        <w:rPr>
          <w:rStyle w:val="Synvarinline"/>
          <w:rFonts w:eastAsia="Malgun Gothic" w:hint="eastAsia"/>
          <w:color w:val="auto"/>
          <w:lang w:eastAsia="ko-KR"/>
        </w:rPr>
        <w:t xml:space="preserve"> </w:t>
      </w:r>
      <w:r w:rsidR="00E56E22">
        <w:rPr>
          <w:rStyle w:val="Synvarinline"/>
          <w:rFonts w:eastAsia="Malgun Gothic" w:hint="eastAsia"/>
          <w:color w:val="auto"/>
          <w:lang w:eastAsia="ko-KR"/>
        </w:rPr>
        <w:t>or</w:t>
      </w:r>
      <w:r w:rsidR="00456724">
        <w:rPr>
          <w:rStyle w:val="Synvarinline"/>
          <w:rFonts w:eastAsia="Malgun Gothic" w:hint="eastAsia"/>
          <w:color w:val="auto"/>
          <w:lang w:eastAsia="ko-KR"/>
        </w:rPr>
        <w:t xml:space="preserve"> additional process</w:t>
      </w:r>
      <w:r w:rsidR="00547579">
        <w:rPr>
          <w:rStyle w:val="Synvarinline"/>
          <w:rFonts w:eastAsia="Malgun Gothic" w:hint="eastAsia"/>
          <w:color w:val="auto"/>
          <w:lang w:eastAsia="ko-KR"/>
        </w:rPr>
        <w:t>es</w:t>
      </w:r>
      <w:r w:rsidR="00456724">
        <w:rPr>
          <w:rStyle w:val="Synvarinline"/>
          <w:rFonts w:eastAsia="Malgun Gothic" w:hint="eastAsia"/>
          <w:color w:val="auto"/>
          <w:lang w:eastAsia="ko-KR"/>
        </w:rPr>
        <w:t xml:space="preserve"> for the </w:t>
      </w:r>
      <w:r w:rsidR="00456724">
        <w:rPr>
          <w:rFonts w:eastAsia="Malgun Gothic" w:hint="eastAsia"/>
          <w:lang w:eastAsia="ko-KR"/>
        </w:rPr>
        <w:t>fine granularity slice</w:t>
      </w:r>
      <w:r w:rsidR="00456724">
        <w:rPr>
          <w:rFonts w:eastAsia="Malgun Gothic"/>
          <w:lang w:eastAsia="ko-KR"/>
        </w:rPr>
        <w:t>’</w:t>
      </w:r>
      <w:r w:rsidR="00456724">
        <w:rPr>
          <w:rFonts w:eastAsia="Malgun Gothic" w:hint="eastAsia"/>
          <w:lang w:eastAsia="ko-KR"/>
        </w:rPr>
        <w:t xml:space="preserve">s </w:t>
      </w:r>
      <w:r w:rsidR="00456724">
        <w:rPr>
          <w:rStyle w:val="Synvarinline"/>
          <w:rFonts w:eastAsia="Malgun Gothic" w:hint="eastAsia"/>
          <w:color w:val="auto"/>
          <w:lang w:eastAsia="ko-KR"/>
        </w:rPr>
        <w:t xml:space="preserve">attribute decoder are specified in </w:t>
      </w:r>
      <w:r w:rsidR="00804A0C">
        <w:rPr>
          <w:rStyle w:val="Synvarinline"/>
          <w:rFonts w:eastAsia="Malgun Gothic"/>
          <w:color w:val="auto"/>
          <w:lang w:eastAsia="ko-KR"/>
        </w:rPr>
        <w:fldChar w:fldCharType="begin"/>
      </w:r>
      <w:r w:rsidR="00804A0C">
        <w:rPr>
          <w:rStyle w:val="Synvarinline"/>
          <w:rFonts w:eastAsia="Malgun Gothic"/>
          <w:color w:val="auto"/>
          <w:lang w:eastAsia="ko-KR"/>
        </w:rPr>
        <w:instrText xml:space="preserve"> </w:instrText>
      </w:r>
      <w:r w:rsidR="00804A0C">
        <w:rPr>
          <w:rStyle w:val="Synvarinline"/>
          <w:rFonts w:eastAsia="Malgun Gothic" w:hint="eastAsia"/>
          <w:color w:val="auto"/>
          <w:lang w:eastAsia="ko-KR"/>
        </w:rPr>
        <w:instrText>REF _Ref178321807 \r \h</w:instrText>
      </w:r>
      <w:r w:rsidR="00804A0C">
        <w:rPr>
          <w:rStyle w:val="Synvarinline"/>
          <w:rFonts w:eastAsia="Malgun Gothic"/>
          <w:color w:val="auto"/>
          <w:lang w:eastAsia="ko-KR"/>
        </w:rPr>
        <w:instrText xml:space="preserve"> </w:instrText>
      </w:r>
      <w:r w:rsidR="00804A0C">
        <w:rPr>
          <w:rStyle w:val="Synvarinline"/>
          <w:rFonts w:eastAsia="Malgun Gothic"/>
          <w:color w:val="auto"/>
          <w:lang w:eastAsia="ko-KR"/>
        </w:rPr>
      </w:r>
      <w:r w:rsidR="00804A0C">
        <w:rPr>
          <w:rStyle w:val="Synvarinline"/>
          <w:rFonts w:eastAsia="Malgun Gothic"/>
          <w:color w:val="auto"/>
          <w:lang w:eastAsia="ko-KR"/>
        </w:rPr>
        <w:fldChar w:fldCharType="separate"/>
      </w:r>
      <w:r w:rsidR="00804A0C">
        <w:rPr>
          <w:rStyle w:val="Synvarinline"/>
          <w:rFonts w:eastAsia="Malgun Gothic"/>
          <w:color w:val="auto"/>
          <w:lang w:eastAsia="ko-KR"/>
        </w:rPr>
        <w:t>E.6.3</w:t>
      </w:r>
      <w:r w:rsidR="00804A0C">
        <w:rPr>
          <w:rStyle w:val="Synvarinline"/>
          <w:rFonts w:eastAsia="Malgun Gothic"/>
          <w:color w:val="auto"/>
          <w:lang w:eastAsia="ko-KR"/>
        </w:rPr>
        <w:fldChar w:fldCharType="end"/>
      </w:r>
      <w:r>
        <w:rPr>
          <w:rFonts w:eastAsia="Malgun Gothic" w:hint="eastAsia"/>
          <w:lang w:eastAsia="ko-KR"/>
        </w:rPr>
        <w:t xml:space="preserve">. </w:t>
      </w:r>
    </w:p>
    <w:p w14:paraId="47FAB398" w14:textId="76B59D2C" w:rsidR="00C205D6" w:rsidRDefault="00C205D6" w:rsidP="00C205D6">
      <w:pPr>
        <w:rPr>
          <w:rFonts w:eastAsia="Malgun Gothic"/>
          <w:lang w:eastAsia="ko-KR"/>
        </w:rPr>
      </w:pPr>
      <w:r w:rsidRPr="00A4559E">
        <w:rPr>
          <w:lang w:eastAsia="ja-JP"/>
        </w:rPr>
        <w:t xml:space="preserve">The attribute decoding processes specified by </w:t>
      </w:r>
      <w:r w:rsidRPr="00CC04CC">
        <w:rPr>
          <w:highlight w:val="yellow"/>
          <w:lang w:eastAsia="ja-JP"/>
        </w:rPr>
        <w:t>Subclause</w:t>
      </w:r>
      <w:r w:rsidRPr="00E34BEB">
        <w:rPr>
          <w:rFonts w:eastAsia="Malgun Gothic" w:hint="eastAsia"/>
          <w:highlight w:val="yellow"/>
          <w:lang w:eastAsia="ko-KR"/>
        </w:rPr>
        <w:t xml:space="preserve"> </w:t>
      </w:r>
      <w:r w:rsidRPr="00E34BEB">
        <w:rPr>
          <w:highlight w:val="yellow"/>
          <w:lang w:eastAsia="ja-JP"/>
        </w:rPr>
        <w:fldChar w:fldCharType="begin" w:fldLock="1"/>
      </w:r>
      <w:r w:rsidRPr="00E34BEB">
        <w:rPr>
          <w:highlight w:val="yellow"/>
          <w:lang w:eastAsia="ja-JP"/>
        </w:rPr>
        <w:instrText xml:space="preserve"> REF _Ref84886788 \r \h </w:instrText>
      </w:r>
      <w:r>
        <w:rPr>
          <w:highlight w:val="yellow"/>
          <w:lang w:eastAsia="ja-JP"/>
        </w:rPr>
        <w:instrText xml:space="preserve"> \* MERGEFORMAT </w:instrText>
      </w:r>
      <w:r w:rsidRPr="00E34BEB">
        <w:rPr>
          <w:highlight w:val="yellow"/>
          <w:lang w:eastAsia="ja-JP"/>
        </w:rPr>
      </w:r>
      <w:r w:rsidRPr="00E34BEB">
        <w:rPr>
          <w:highlight w:val="yellow"/>
          <w:lang w:eastAsia="ja-JP"/>
        </w:rPr>
        <w:fldChar w:fldCharType="separate"/>
      </w:r>
      <w:r w:rsidRPr="00CC04CC">
        <w:rPr>
          <w:highlight w:val="yellow"/>
          <w:lang w:eastAsia="ja-JP"/>
        </w:rPr>
        <w:fldChar w:fldCharType="begin" w:fldLock="1"/>
      </w:r>
      <w:r w:rsidRPr="00CC04CC">
        <w:rPr>
          <w:highlight w:val="yellow"/>
          <w:lang w:eastAsia="ja-JP"/>
        </w:rPr>
        <w:instrText xml:space="preserve"> REF _Ref92702822 \r \h  \* MERGEFORMAT </w:instrText>
      </w:r>
      <w:r w:rsidRPr="00CC04CC">
        <w:rPr>
          <w:highlight w:val="yellow"/>
          <w:lang w:eastAsia="ja-JP"/>
        </w:rPr>
      </w:r>
      <w:r w:rsidRPr="00CC04CC">
        <w:rPr>
          <w:highlight w:val="yellow"/>
          <w:lang w:eastAsia="ja-JP"/>
        </w:rPr>
        <w:fldChar w:fldCharType="separate"/>
      </w:r>
      <w:r w:rsidRPr="00CC04CC">
        <w:rPr>
          <w:rFonts w:eastAsia="Malgun Gothic" w:hint="eastAsia"/>
          <w:highlight w:val="yellow"/>
          <w:lang w:eastAsia="ko-KR"/>
        </w:rPr>
        <w:t>10</w:t>
      </w:r>
      <w:r w:rsidRPr="00CC04CC">
        <w:rPr>
          <w:highlight w:val="yellow"/>
          <w:lang w:eastAsia="ja-JP"/>
        </w:rPr>
        <w:t>.</w:t>
      </w:r>
      <w:r w:rsidRPr="00CC04CC">
        <w:rPr>
          <w:rFonts w:eastAsia="Malgun Gothic" w:hint="eastAsia"/>
          <w:highlight w:val="yellow"/>
          <w:lang w:eastAsia="ko-KR"/>
        </w:rPr>
        <w:t>6</w:t>
      </w:r>
      <w:r w:rsidRPr="00CC04CC">
        <w:rPr>
          <w:highlight w:val="yellow"/>
          <w:lang w:eastAsia="ja-JP"/>
        </w:rPr>
        <w:fldChar w:fldCharType="end"/>
      </w:r>
      <w:r w:rsidRPr="00E34BEB">
        <w:rPr>
          <w:highlight w:val="yellow"/>
          <w:lang w:eastAsia="ja-JP"/>
        </w:rPr>
        <w:fldChar w:fldCharType="end"/>
      </w:r>
      <w:r>
        <w:rPr>
          <w:rFonts w:eastAsia="Malgun Gothic" w:hint="eastAsia"/>
          <w:lang w:eastAsia="ko-KR"/>
        </w:rPr>
        <w:t xml:space="preserve"> and </w:t>
      </w:r>
      <w:r w:rsidR="00804A0C">
        <w:rPr>
          <w:rStyle w:val="Synvarinline"/>
          <w:rFonts w:eastAsia="Malgun Gothic"/>
          <w:color w:val="auto"/>
          <w:lang w:eastAsia="ko-KR"/>
        </w:rPr>
        <w:fldChar w:fldCharType="begin"/>
      </w:r>
      <w:r w:rsidR="00804A0C">
        <w:rPr>
          <w:rStyle w:val="Synvarinline"/>
          <w:rFonts w:eastAsia="Malgun Gothic"/>
          <w:color w:val="auto"/>
          <w:lang w:eastAsia="ko-KR"/>
        </w:rPr>
        <w:instrText xml:space="preserve"> </w:instrText>
      </w:r>
      <w:r w:rsidR="00804A0C">
        <w:rPr>
          <w:rStyle w:val="Synvarinline"/>
          <w:rFonts w:eastAsia="Malgun Gothic" w:hint="eastAsia"/>
          <w:color w:val="auto"/>
          <w:lang w:eastAsia="ko-KR"/>
        </w:rPr>
        <w:instrText>REF _Ref178321807 \r \h</w:instrText>
      </w:r>
      <w:r w:rsidR="00804A0C">
        <w:rPr>
          <w:rStyle w:val="Synvarinline"/>
          <w:rFonts w:eastAsia="Malgun Gothic"/>
          <w:color w:val="auto"/>
          <w:lang w:eastAsia="ko-KR"/>
        </w:rPr>
        <w:instrText xml:space="preserve"> </w:instrText>
      </w:r>
      <w:r w:rsidR="00804A0C">
        <w:rPr>
          <w:rStyle w:val="Synvarinline"/>
          <w:rFonts w:eastAsia="Malgun Gothic"/>
          <w:color w:val="auto"/>
          <w:lang w:eastAsia="ko-KR"/>
        </w:rPr>
      </w:r>
      <w:r w:rsidR="00804A0C">
        <w:rPr>
          <w:rStyle w:val="Synvarinline"/>
          <w:rFonts w:eastAsia="Malgun Gothic"/>
          <w:color w:val="auto"/>
          <w:lang w:eastAsia="ko-KR"/>
        </w:rPr>
        <w:fldChar w:fldCharType="separate"/>
      </w:r>
      <w:r w:rsidR="00804A0C">
        <w:rPr>
          <w:rStyle w:val="Synvarinline"/>
          <w:rFonts w:eastAsia="Malgun Gothic"/>
          <w:color w:val="auto"/>
          <w:lang w:eastAsia="ko-KR"/>
        </w:rPr>
        <w:t>E.6.3</w:t>
      </w:r>
      <w:r w:rsidR="00804A0C">
        <w:rPr>
          <w:rStyle w:val="Synvarinline"/>
          <w:rFonts w:eastAsia="Malgun Gothic"/>
          <w:color w:val="auto"/>
          <w:lang w:eastAsia="ko-KR"/>
        </w:rPr>
        <w:fldChar w:fldCharType="end"/>
      </w:r>
      <w:r w:rsidR="00804A0C">
        <w:rPr>
          <w:rStyle w:val="Synvarinline"/>
          <w:rFonts w:eastAsia="Malgun Gothic" w:hint="eastAsia"/>
          <w:color w:val="auto"/>
          <w:lang w:eastAsia="ko-KR"/>
        </w:rPr>
        <w:t xml:space="preserve"> </w:t>
      </w:r>
      <w:r w:rsidRPr="00A4559E">
        <w:rPr>
          <w:lang w:eastAsia="ja-JP"/>
        </w:rPr>
        <w:t xml:space="preserve">are distance-based prediction schemes that use a hierarchical level-of-detail representation of the slice geometry.  </w:t>
      </w:r>
    </w:p>
    <w:p w14:paraId="107306A2" w14:textId="13E9166D" w:rsidR="00120348" w:rsidRPr="00A4559E" w:rsidRDefault="00120348" w:rsidP="00120348">
      <w:pPr>
        <w:rPr>
          <w:lang w:eastAsia="ja-JP"/>
        </w:rPr>
      </w:pPr>
      <w:r w:rsidRPr="00A4559E">
        <w:rPr>
          <w:lang w:eastAsia="ja-JP"/>
        </w:rPr>
        <w:t>Detail levels are defined by an iterative subsampling process (</w:t>
      </w:r>
      <w:r w:rsidRPr="000D51FB">
        <w:rPr>
          <w:highlight w:val="yellow"/>
          <w:lang w:eastAsia="ja-JP"/>
        </w:rPr>
        <w:fldChar w:fldCharType="begin" w:fldLock="1"/>
      </w:r>
      <w:r w:rsidRPr="000D51FB">
        <w:rPr>
          <w:highlight w:val="yellow"/>
          <w:lang w:eastAsia="ja-JP"/>
        </w:rPr>
        <w:instrText xml:space="preserve"> REF _Ref524438446 \r \h </w:instrText>
      </w:r>
      <w:r>
        <w:rPr>
          <w:highlight w:val="yellow"/>
          <w:lang w:eastAsia="ja-JP"/>
        </w:rPr>
        <w:instrText xml:space="preserve"> \* MERGEFORMAT </w:instrText>
      </w:r>
      <w:r w:rsidRPr="000D51FB">
        <w:rPr>
          <w:highlight w:val="yellow"/>
          <w:lang w:eastAsia="ja-JP"/>
        </w:rPr>
      </w:r>
      <w:r w:rsidRPr="000D51FB">
        <w:rPr>
          <w:highlight w:val="yellow"/>
          <w:lang w:eastAsia="ja-JP"/>
        </w:rPr>
        <w:fldChar w:fldCharType="separate"/>
      </w:r>
      <w:r w:rsidRPr="000D51FB">
        <w:rPr>
          <w:highlight w:val="yellow"/>
          <w:lang w:eastAsia="ja-JP"/>
        </w:rPr>
        <w:t>10.6.5</w:t>
      </w:r>
      <w:r w:rsidRPr="000D51FB">
        <w:rPr>
          <w:highlight w:val="yellow"/>
          <w:lang w:eastAsia="ja-JP"/>
        </w:rPr>
        <w:fldChar w:fldCharType="end"/>
      </w:r>
      <w:r w:rsidRPr="00A4559E">
        <w:rPr>
          <w:lang w:eastAsia="ja-JP"/>
        </w:rPr>
        <w:t>).  The finest detail level comprises all points in the slice geometry</w:t>
      </w:r>
      <w:r w:rsidR="00531AC7">
        <w:rPr>
          <w:rFonts w:eastAsia="Malgun Gothic" w:hint="eastAsia"/>
          <w:lang w:eastAsia="ko-KR"/>
        </w:rPr>
        <w:t xml:space="preserve"> or the FGS geometry</w:t>
      </w:r>
      <w:r w:rsidRPr="00A4559E">
        <w:rPr>
          <w:lang w:eastAsia="ja-JP"/>
        </w:rPr>
        <w:t>.  With each iteration, a coarser detail level is generated from the previous coarsest detail level.</w:t>
      </w:r>
    </w:p>
    <w:p w14:paraId="27D23EE2" w14:textId="77777777" w:rsidR="00120348" w:rsidRDefault="00120348" w:rsidP="00120348">
      <w:pPr>
        <w:rPr>
          <w:rFonts w:eastAsia="Malgun Gothic"/>
          <w:lang w:eastAsia="ko-KR"/>
        </w:rPr>
      </w:pPr>
      <w:r w:rsidRPr="00A4559E">
        <w:t xml:space="preserve">Every detail level comprises a list of points present in the detail level, and is associated with a list of refinement points.  A refinement point is a point that is present in a detail level and not present in any coarser detail level; the refinement points for detail level </w:t>
      </w:r>
      <w:r w:rsidRPr="00D35E12">
        <w:rPr>
          <w:rStyle w:val="VarNinline"/>
        </w:rPr>
        <w:t>lvl</w:t>
      </w:r>
      <w:r w:rsidRPr="00A4559E">
        <w:t xml:space="preserve">, when combined with the coarser detail level </w:t>
      </w:r>
      <w:r w:rsidRPr="00D35E12">
        <w:rPr>
          <w:rStyle w:val="VarNinline"/>
        </w:rPr>
        <w:t>lvl</w:t>
      </w:r>
      <w:r w:rsidRPr="00CD7DE3">
        <w:rPr>
          <w:rStyle w:val="Exprinline"/>
        </w:rPr>
        <w:t> + 1</w:t>
      </w:r>
      <w:r w:rsidRPr="00A4559E">
        <w:t xml:space="preserve">, form detail level </w:t>
      </w:r>
      <w:r w:rsidRPr="00D35E12">
        <w:rPr>
          <w:rStyle w:val="VarNinline"/>
        </w:rPr>
        <w:t>lvl</w:t>
      </w:r>
      <w:r w:rsidRPr="00A4559E">
        <w:t>.</w:t>
      </w:r>
    </w:p>
    <w:p w14:paraId="47C32943" w14:textId="6D787981" w:rsidR="00120348" w:rsidRPr="00A4559E" w:rsidRDefault="00120348" w:rsidP="00120348">
      <w:pPr>
        <w:rPr>
          <w:lang w:eastAsia="ja-JP"/>
        </w:rPr>
      </w:pPr>
      <w:r w:rsidRPr="00A4559E">
        <w:rPr>
          <w:lang w:eastAsia="ja-JP"/>
        </w:rPr>
        <w:t>For each refinement point, a set of neighbouring points is determined (</w:t>
      </w:r>
      <w:r w:rsidRPr="000D51FB">
        <w:rPr>
          <w:highlight w:val="yellow"/>
          <w:lang w:eastAsia="ja-JP"/>
        </w:rPr>
        <w:fldChar w:fldCharType="begin" w:fldLock="1"/>
      </w:r>
      <w:r w:rsidRPr="000D51FB">
        <w:rPr>
          <w:highlight w:val="yellow"/>
          <w:lang w:eastAsia="ja-JP"/>
        </w:rPr>
        <w:instrText xml:space="preserve"> REF _Ref84888782 \r \h </w:instrText>
      </w:r>
      <w:r>
        <w:rPr>
          <w:highlight w:val="yellow"/>
          <w:lang w:eastAsia="ja-JP"/>
        </w:rPr>
        <w:instrText xml:space="preserve"> \* MERGEFORMAT </w:instrText>
      </w:r>
      <w:r w:rsidRPr="000D51FB">
        <w:rPr>
          <w:highlight w:val="yellow"/>
          <w:lang w:eastAsia="ja-JP"/>
        </w:rPr>
      </w:r>
      <w:r w:rsidRPr="000D51FB">
        <w:rPr>
          <w:highlight w:val="yellow"/>
          <w:lang w:eastAsia="ja-JP"/>
        </w:rPr>
        <w:fldChar w:fldCharType="separate"/>
      </w:r>
      <w:r w:rsidRPr="000D51FB">
        <w:rPr>
          <w:highlight w:val="yellow"/>
          <w:lang w:eastAsia="ja-JP"/>
        </w:rPr>
        <w:t>10.6.6</w:t>
      </w:r>
      <w:r w:rsidRPr="000D51FB">
        <w:rPr>
          <w:highlight w:val="yellow"/>
          <w:lang w:eastAsia="ja-JP"/>
        </w:rPr>
        <w:fldChar w:fldCharType="end"/>
      </w:r>
      <w:r w:rsidRPr="00A4559E">
        <w:rPr>
          <w:lang w:eastAsia="ja-JP"/>
        </w:rPr>
        <w:t>) using inter-</w:t>
      </w:r>
      <w:r>
        <w:rPr>
          <w:lang w:eastAsia="ja-JP"/>
        </w:rPr>
        <w:t xml:space="preserve">detail-level, </w:t>
      </w:r>
      <w:r w:rsidRPr="00A4559E">
        <w:rPr>
          <w:lang w:eastAsia="ja-JP"/>
        </w:rPr>
        <w:t>intra-detail-level</w:t>
      </w:r>
      <w:r>
        <w:rPr>
          <w:lang w:eastAsia="ja-JP"/>
        </w:rPr>
        <w:t xml:space="preserve"> and inter-frame</w:t>
      </w:r>
      <w:r w:rsidRPr="00A4559E">
        <w:rPr>
          <w:lang w:eastAsia="ja-JP"/>
        </w:rPr>
        <w:t xml:space="preserve"> </w:t>
      </w:r>
      <w:r>
        <w:rPr>
          <w:lang w:eastAsia="ja-JP"/>
        </w:rPr>
        <w:t>and inter-</w:t>
      </w:r>
      <w:r w:rsidR="00742DCF">
        <w:rPr>
          <w:rFonts w:eastAsia="Malgun Gothic" w:hint="eastAsia"/>
          <w:lang w:eastAsia="ko-KR"/>
        </w:rPr>
        <w:t>layer</w:t>
      </w:r>
      <w:r w:rsidR="001B6F8B">
        <w:rPr>
          <w:rFonts w:eastAsia="Malgun Gothic" w:hint="eastAsia"/>
          <w:lang w:eastAsia="ko-KR"/>
        </w:rPr>
        <w:t>-</w:t>
      </w:r>
      <w:r>
        <w:rPr>
          <w:lang w:eastAsia="ja-JP"/>
        </w:rPr>
        <w:t xml:space="preserve">group </w:t>
      </w:r>
      <w:r w:rsidRPr="00A4559E">
        <w:rPr>
          <w:lang w:eastAsia="ja-JP"/>
        </w:rPr>
        <w:t>searches.  The neighbouring points form a predictor set that is used to predict attribute/transform coefficient values.</w:t>
      </w:r>
    </w:p>
    <w:p w14:paraId="03BC8375" w14:textId="4AFBDA8B" w:rsidR="00C205D6" w:rsidRPr="00B81320" w:rsidRDefault="00AB1D88" w:rsidP="000D51FB">
      <w:pPr>
        <w:rPr>
          <w:rFonts w:eastAsia="Malgun Gothic"/>
          <w:lang w:eastAsia="ko-KR"/>
        </w:rPr>
      </w:pPr>
      <w:r>
        <w:rPr>
          <w:rFonts w:eastAsia="Malgun Gothic" w:hint="eastAsia"/>
          <w:lang w:eastAsia="ko-KR"/>
        </w:rPr>
        <w:t>T</w:t>
      </w:r>
      <w:r w:rsidRPr="00A4559E">
        <w:t>he index</w:t>
      </w:r>
      <w:r>
        <w:rPr>
          <w:rFonts w:eastAsia="Malgun Gothic" w:hint="eastAsia"/>
          <w:lang w:eastAsia="ko-KR"/>
        </w:rPr>
        <w:t xml:space="preserve"> </w:t>
      </w:r>
      <w:r w:rsidRPr="00A4559E">
        <w:t xml:space="preserve">variable </w:t>
      </w:r>
      <w:r w:rsidRPr="00D35E12">
        <w:rPr>
          <w:rStyle w:val="VarNinline"/>
        </w:rPr>
        <w:t>lvl</w:t>
      </w:r>
      <w:r w:rsidRPr="00A4559E">
        <w:t xml:space="preserve"> identifies a detail level</w:t>
      </w:r>
      <w:r>
        <w:rPr>
          <w:rFonts w:eastAsia="Malgun Gothic" w:hint="eastAsia"/>
          <w:lang w:eastAsia="ko-KR"/>
        </w:rPr>
        <w:t>. T</w:t>
      </w:r>
      <w:r w:rsidRPr="00A4559E">
        <w:t xml:space="preserve">he index </w:t>
      </w:r>
      <w:r w:rsidRPr="00D35E12">
        <w:rPr>
          <w:rStyle w:val="VarNinline"/>
        </w:rPr>
        <w:t>lvl</w:t>
      </w:r>
      <w:r w:rsidRPr="00A4559E">
        <w:t xml:space="preserve"> </w:t>
      </w:r>
      <w:r>
        <w:rPr>
          <w:rFonts w:eastAsia="Malgun Gothic" w:hint="eastAsia"/>
          <w:lang w:eastAsia="ko-KR"/>
        </w:rPr>
        <w:t xml:space="preserve">starts from 0. </w:t>
      </w:r>
      <w:r>
        <w:rPr>
          <w:lang w:eastAsia="ja-JP"/>
        </w:rPr>
        <w:t xml:space="preserve">When </w:t>
      </w:r>
      <w:r w:rsidRPr="00E34BEB">
        <w:rPr>
          <w:rStyle w:val="Synvarinline"/>
          <w:rFonts w:hint="eastAsia"/>
        </w:rPr>
        <w:t>fgs_</w:t>
      </w:r>
      <w:r w:rsidRPr="00E34BEB">
        <w:rPr>
          <w:rStyle w:val="Synvarinline"/>
        </w:rPr>
        <w:t>layer_group_enabled</w:t>
      </w:r>
      <w:r>
        <w:rPr>
          <w:lang w:eastAsia="ja-JP"/>
        </w:rPr>
        <w:t xml:space="preserve"> is equal to 1</w:t>
      </w:r>
      <w:r>
        <w:rPr>
          <w:rFonts w:eastAsia="Malgun Gothic" w:hint="eastAsia"/>
          <w:lang w:eastAsia="ko-KR"/>
        </w:rPr>
        <w:t>, t</w:t>
      </w:r>
      <w:r w:rsidRPr="00E34BEB">
        <w:rPr>
          <w:rFonts w:hint="eastAsia"/>
        </w:rPr>
        <w:t xml:space="preserve">he </w:t>
      </w:r>
      <w:r w:rsidRPr="00D35E12">
        <w:rPr>
          <w:rStyle w:val="VarNinline"/>
        </w:rPr>
        <w:t>lvl</w:t>
      </w:r>
      <w:r>
        <w:rPr>
          <w:rFonts w:eastAsia="Malgun Gothic" w:hint="eastAsia"/>
          <w:lang w:eastAsia="ko-KR"/>
        </w:rPr>
        <w:t xml:space="preserve"> value is initialized to </w:t>
      </w:r>
      <w:r w:rsidRPr="00B24452">
        <w:rPr>
          <w:rStyle w:val="VarNinline"/>
        </w:rPr>
        <w:t>LodMinLevel</w:t>
      </w:r>
      <w:r>
        <w:rPr>
          <w:rFonts w:eastAsia="Malgun Gothic" w:hint="eastAsia"/>
          <w:lang w:eastAsia="ko-KR"/>
        </w:rPr>
        <w:t>, which is</w:t>
      </w:r>
      <w:r w:rsidRPr="00015407">
        <w:rPr>
          <w:rStyle w:val="af"/>
          <w:rFonts w:eastAsiaTheme="minorEastAsia"/>
        </w:rPr>
        <w:t xml:space="preserve"> set to log2 quantized node size of the leaf nodes of </w:t>
      </w:r>
      <w:r>
        <w:rPr>
          <w:rStyle w:val="af"/>
          <w:rFonts w:eastAsia="Malgun Gothic" w:hint="eastAsia"/>
          <w:lang w:eastAsia="ko-KR"/>
        </w:rPr>
        <w:t xml:space="preserve">the </w:t>
      </w:r>
      <w:r w:rsidRPr="00015407">
        <w:rPr>
          <w:rStyle w:val="af"/>
          <w:rFonts w:eastAsiaTheme="minorEastAsia"/>
        </w:rPr>
        <w:t>FGS geometry.</w:t>
      </w:r>
    </w:p>
    <w:p w14:paraId="61259A7F" w14:textId="4C7B381C" w:rsidR="004A3087" w:rsidRPr="008866D0" w:rsidRDefault="0091198E" w:rsidP="0091198E">
      <w:pPr>
        <w:pStyle w:val="a4"/>
      </w:pPr>
      <w:r>
        <w:rPr>
          <w:rFonts w:eastAsia="Malgun Gothic" w:hint="eastAsia"/>
          <w:lang w:eastAsia="ko-KR"/>
        </w:rPr>
        <w:t>State variables</w:t>
      </w:r>
    </w:p>
    <w:p w14:paraId="7B2B90FB" w14:textId="77777777" w:rsidR="006B361F" w:rsidRPr="00A4559E" w:rsidRDefault="006B361F" w:rsidP="006B361F">
      <w:pPr>
        <w:pStyle w:val="NormalKWN"/>
      </w:pPr>
      <w:r w:rsidRPr="00A4559E">
        <w:t xml:space="preserve">Point predictors are specified in terms of the following state variables; the index </w:t>
      </w:r>
      <w:r w:rsidRPr="00D35E12">
        <w:rPr>
          <w:rStyle w:val="VarNinline"/>
        </w:rPr>
        <w:t>ptIdx</w:t>
      </w:r>
      <w:r w:rsidRPr="00A4559E">
        <w:t xml:space="preserve"> identifies a point by its index into </w:t>
      </w:r>
      <w:r w:rsidRPr="00A739CE">
        <w:rPr>
          <w:rStyle w:val="ExprNameinline"/>
        </w:rPr>
        <w:t>AttrPos</w:t>
      </w:r>
      <w:r w:rsidRPr="00A4559E">
        <w:t>:</w:t>
      </w:r>
    </w:p>
    <w:p w14:paraId="6F2ECEEA" w14:textId="0CB920FF" w:rsidR="00FD166E" w:rsidRDefault="00FD166E" w:rsidP="00BF5E4E">
      <w:pPr>
        <w:pStyle w:val="Itemize1G-PCC"/>
      </w:pPr>
      <w:r w:rsidRPr="00F13CE4">
        <w:t>The array</w:t>
      </w:r>
      <w:r>
        <w:t xml:space="preserve"> </w:t>
      </w:r>
      <w:r>
        <w:fldChar w:fldCharType="begin"/>
      </w:r>
      <w:r>
        <w:instrText xml:space="preserve">XE </w:instrText>
      </w:r>
      <w:r w:rsidRPr="00051715">
        <w:rPr>
          <w:rStyle w:val="ExprNameinline"/>
        </w:rPr>
        <w:instrText>PredPtIdx</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PredPtIdx</w:t>
      </w:r>
      <w:r>
        <w:t xml:space="preserve">, identifies point predictors by their index in the canonical decoding order; </w:t>
      </w:r>
      <w:r w:rsidRPr="00A739CE">
        <w:rPr>
          <w:rStyle w:val="ExprNameinline"/>
        </w:rPr>
        <w:t>PredPtIdx</w:t>
      </w:r>
      <w:r>
        <w:rPr>
          <w:rStyle w:val="Exprinline"/>
        </w:rPr>
        <w:t>[ </w:t>
      </w:r>
      <w:r w:rsidRPr="00D35E12">
        <w:rPr>
          <w:rStyle w:val="VarNinline"/>
        </w:rPr>
        <w:t>ptIdx</w:t>
      </w:r>
      <w:r>
        <w:rPr>
          <w:rStyle w:val="Exprinline"/>
        </w:rPr>
        <w:t> ][ </w:t>
      </w:r>
      <w:r w:rsidRPr="00D35E12">
        <w:rPr>
          <w:rStyle w:val="VarNinline"/>
        </w:rPr>
        <w:t>ni</w:t>
      </w:r>
      <w:r>
        <w:rPr>
          <w:rStyle w:val="Exprinline"/>
        </w:rPr>
        <w:t> ]</w:t>
      </w:r>
      <w:r>
        <w:t xml:space="preserve"> is the </w:t>
      </w:r>
      <w:r w:rsidRPr="00A739CE">
        <w:rPr>
          <w:rStyle w:val="ExprNameinline"/>
        </w:rPr>
        <w:t>AttrPos</w:t>
      </w:r>
      <w:r>
        <w:t xml:space="preserve"> index of the </w:t>
      </w:r>
      <w:r w:rsidRPr="00D35E12">
        <w:rPr>
          <w:rStyle w:val="VarNinline"/>
        </w:rPr>
        <w:t>ni</w:t>
      </w:r>
      <w:r>
        <w:t>-th point in the predictor set for the identified point.</w:t>
      </w:r>
      <w:r w:rsidR="00BF5E4E">
        <w:rPr>
          <w:rFonts w:hint="eastAsia"/>
          <w:lang w:eastAsia="ko-KR"/>
        </w:rPr>
        <w:t xml:space="preserve"> When</w:t>
      </w:r>
      <w:r w:rsidR="00BF5E4E" w:rsidRPr="00732F8F">
        <w:rPr>
          <w:rStyle w:val="Synvarinline"/>
          <w:rFonts w:hint="eastAsia"/>
          <w:lang w:eastAsia="ko-KR"/>
        </w:rPr>
        <w:t xml:space="preserve"> </w:t>
      </w:r>
      <w:r w:rsidR="00BF5E4E">
        <w:rPr>
          <w:rStyle w:val="Synvarinline"/>
          <w:rFonts w:hint="eastAsia"/>
          <w:lang w:eastAsia="ko-KR"/>
        </w:rPr>
        <w:t>fgs_l</w:t>
      </w:r>
      <w:r w:rsidR="00BF5E4E" w:rsidRPr="00C44127">
        <w:rPr>
          <w:rStyle w:val="Synvarinline"/>
        </w:rPr>
        <w:t>ayer_group_</w:t>
      </w:r>
      <w:r w:rsidR="00BF5E4E">
        <w:rPr>
          <w:rStyle w:val="Synvarinline"/>
        </w:rPr>
        <w:t>enabled</w:t>
      </w:r>
      <w:r w:rsidR="00BF5E4E" w:rsidRPr="00C44127">
        <w:rPr>
          <w:rStyle w:val="Synvarinline"/>
        </w:rPr>
        <w:t xml:space="preserve"> </w:t>
      </w:r>
      <w:r w:rsidR="00BF5E4E" w:rsidRPr="00BF5E4E">
        <w:rPr>
          <w:rStyle w:val="Synvarinline"/>
          <w:color w:val="auto"/>
        </w:rPr>
        <w:t>equals to 1</w:t>
      </w:r>
      <w:r w:rsidR="00BF5E4E" w:rsidRPr="00BF5E4E">
        <w:rPr>
          <w:rStyle w:val="Synvarinline"/>
          <w:rFonts w:hint="eastAsia"/>
          <w:color w:val="auto"/>
          <w:lang w:eastAsia="ko-KR"/>
        </w:rPr>
        <w:t xml:space="preserve">, </w:t>
      </w:r>
      <w:r w:rsidR="00BF5E4E" w:rsidRPr="00A739CE">
        <w:rPr>
          <w:rStyle w:val="ExprNameinline"/>
        </w:rPr>
        <w:t>PredPtIdx</w:t>
      </w:r>
      <w:r w:rsidR="00BF5E4E">
        <w:rPr>
          <w:rStyle w:val="Exprinline"/>
        </w:rPr>
        <w:t>[ </w:t>
      </w:r>
      <w:r w:rsidR="00BF5E4E" w:rsidRPr="00D35E12">
        <w:rPr>
          <w:rStyle w:val="VarNinline"/>
        </w:rPr>
        <w:t>ptIdx</w:t>
      </w:r>
      <w:r w:rsidR="00BF5E4E">
        <w:rPr>
          <w:rStyle w:val="Exprinline"/>
        </w:rPr>
        <w:t> ][ </w:t>
      </w:r>
      <w:r w:rsidR="00BF5E4E" w:rsidRPr="00D35E12">
        <w:rPr>
          <w:rStyle w:val="VarNinline"/>
        </w:rPr>
        <w:t>ni</w:t>
      </w:r>
      <w:r w:rsidR="00BF5E4E">
        <w:rPr>
          <w:rStyle w:val="Exprinline"/>
        </w:rPr>
        <w:t> ]</w:t>
      </w:r>
      <w:r w:rsidR="00BF5E4E">
        <w:t xml:space="preserve"> is the </w:t>
      </w:r>
      <w:r w:rsidR="00BF5E4E" w:rsidRPr="000D51FB">
        <w:rPr>
          <w:rStyle w:val="ExprNameinline"/>
        </w:rPr>
        <w:t>Ref</w:t>
      </w:r>
      <w:r w:rsidR="00BF5E4E" w:rsidRPr="00A739CE">
        <w:rPr>
          <w:rStyle w:val="ExprNameinline"/>
        </w:rPr>
        <w:t>AttrPos</w:t>
      </w:r>
      <w:r w:rsidR="00BF5E4E">
        <w:t xml:space="preserve"> index of the </w:t>
      </w:r>
      <w:r w:rsidR="00BF5E4E" w:rsidRPr="00D35E12">
        <w:rPr>
          <w:rStyle w:val="VarNinline"/>
        </w:rPr>
        <w:t>ni</w:t>
      </w:r>
      <w:r w:rsidR="00BF5E4E">
        <w:t>-th point in the predictor set for the identified point.</w:t>
      </w:r>
    </w:p>
    <w:p w14:paraId="65AEC5FC" w14:textId="4F8FC44E" w:rsidR="006B361F" w:rsidRPr="000D51FB" w:rsidRDefault="006B361F" w:rsidP="00D8597F">
      <w:pPr>
        <w:pStyle w:val="Itemize1G-PCC"/>
        <w:rPr>
          <w:rStyle w:val="Exprinline"/>
          <w:rFonts w:ascii="Cambria" w:hAnsi="Cambria"/>
          <w:noProof w:val="0"/>
          <w:color w:val="auto"/>
          <w:lang w:eastAsia="en-US"/>
        </w:rPr>
      </w:pPr>
      <w:r w:rsidRPr="00F13CE4">
        <w:t>The array</w:t>
      </w:r>
      <w:r>
        <w:t xml:space="preserve"> </w:t>
      </w:r>
      <w:r>
        <w:fldChar w:fldCharType="begin"/>
      </w:r>
      <w:r>
        <w:instrText xml:space="preserve">XE </w:instrText>
      </w:r>
      <w:r w:rsidRPr="00051715">
        <w:rPr>
          <w:rStyle w:val="ExprNameinline"/>
        </w:rPr>
        <w:instrText>PredPtIdx</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PredPt</w:t>
      </w:r>
      <w:r>
        <w:rPr>
          <w:rStyle w:val="ExprNameinline"/>
        </w:rPr>
        <w:t>Ref</w:t>
      </w:r>
      <w:r>
        <w:t xml:space="preserve"> of the flags to specify whether the point predictors are searched from the reference slice. When </w:t>
      </w:r>
      <w:r w:rsidRPr="00A739CE">
        <w:rPr>
          <w:rStyle w:val="ExprNameinline"/>
        </w:rPr>
        <w:t>PredPt</w:t>
      </w:r>
      <w:r>
        <w:rPr>
          <w:rStyle w:val="ExprNameinline"/>
        </w:rPr>
        <w:t>Ref</w:t>
      </w:r>
      <w:r>
        <w:rPr>
          <w:rStyle w:val="Exprinline"/>
        </w:rPr>
        <w:t>[ </w:t>
      </w:r>
      <w:r w:rsidRPr="00D35E12">
        <w:rPr>
          <w:rStyle w:val="VarNinline"/>
        </w:rPr>
        <w:t>ptIdx</w:t>
      </w:r>
      <w:r>
        <w:rPr>
          <w:rStyle w:val="Exprinline"/>
        </w:rPr>
        <w:t> ][ </w:t>
      </w:r>
      <w:r w:rsidRPr="00D35E12">
        <w:rPr>
          <w:rStyle w:val="VarNinline"/>
        </w:rPr>
        <w:t>ni</w:t>
      </w:r>
      <w:r>
        <w:rPr>
          <w:rStyle w:val="Exprinline"/>
        </w:rPr>
        <w:t xml:space="preserve"> ] </w:t>
      </w:r>
      <w:r w:rsidRPr="00BF5E4E">
        <w:rPr>
          <w:rStyle w:val="Exprinline"/>
          <w:color w:val="000000" w:themeColor="text1"/>
        </w:rPr>
        <w:t>is</w:t>
      </w:r>
      <w:r w:rsidRPr="00BF5E4E">
        <w:rPr>
          <w:color w:val="000000" w:themeColor="text1"/>
        </w:rPr>
        <w:t xml:space="preserve"> </w:t>
      </w:r>
      <w:r>
        <w:t xml:space="preserve">equal to 1, the </w:t>
      </w:r>
      <w:r w:rsidRPr="00D35E12">
        <w:rPr>
          <w:rStyle w:val="VarNinline"/>
        </w:rPr>
        <w:t>ni</w:t>
      </w:r>
      <w:r>
        <w:t xml:space="preserve">-th point in the predictor set is specified to be searched from the reference slice for the predictor identified by </w:t>
      </w:r>
      <w:r w:rsidRPr="00A739CE">
        <w:rPr>
          <w:rStyle w:val="ExprNameinline"/>
        </w:rPr>
        <w:t>PredPtIdx</w:t>
      </w:r>
      <w:r>
        <w:rPr>
          <w:rStyle w:val="Exprinline"/>
        </w:rPr>
        <w:t>[ </w:t>
      </w:r>
      <w:r w:rsidRPr="00D35E12">
        <w:rPr>
          <w:rStyle w:val="VarNinline"/>
        </w:rPr>
        <w:t>ptIdx</w:t>
      </w:r>
      <w:r>
        <w:rPr>
          <w:rStyle w:val="Exprinline"/>
        </w:rPr>
        <w:t> ][ </w:t>
      </w:r>
      <w:r w:rsidRPr="00D35E12">
        <w:rPr>
          <w:rStyle w:val="VarNinline"/>
        </w:rPr>
        <w:t>ni</w:t>
      </w:r>
      <w:r>
        <w:rPr>
          <w:rStyle w:val="Exprinline"/>
        </w:rPr>
        <w:t> ]</w:t>
      </w:r>
      <w:r>
        <w:t xml:space="preserve">; When </w:t>
      </w:r>
      <w:r w:rsidRPr="00A739CE">
        <w:rPr>
          <w:rStyle w:val="ExprNameinline"/>
        </w:rPr>
        <w:t>PredPt</w:t>
      </w:r>
      <w:r>
        <w:rPr>
          <w:rStyle w:val="ExprNameinline"/>
        </w:rPr>
        <w:t>Ref</w:t>
      </w:r>
      <w:r>
        <w:rPr>
          <w:rStyle w:val="Exprinline"/>
        </w:rPr>
        <w:t>[ </w:t>
      </w:r>
      <w:r w:rsidRPr="00D35E12">
        <w:rPr>
          <w:rStyle w:val="VarNinline"/>
        </w:rPr>
        <w:t>ptIdx</w:t>
      </w:r>
      <w:r>
        <w:rPr>
          <w:rStyle w:val="Exprinline"/>
        </w:rPr>
        <w:t> ][ </w:t>
      </w:r>
      <w:r w:rsidRPr="00D35E12">
        <w:rPr>
          <w:rStyle w:val="VarNinline"/>
        </w:rPr>
        <w:t>ni</w:t>
      </w:r>
      <w:r>
        <w:rPr>
          <w:rStyle w:val="Exprinline"/>
        </w:rPr>
        <w:t xml:space="preserve"> ] </w:t>
      </w:r>
      <w:r w:rsidRPr="00BF5E4E">
        <w:rPr>
          <w:rStyle w:val="Exprinline"/>
          <w:color w:val="000000" w:themeColor="text1"/>
        </w:rPr>
        <w:t>is</w:t>
      </w:r>
      <w:r w:rsidRPr="00BF5E4E">
        <w:rPr>
          <w:color w:val="000000" w:themeColor="text1"/>
        </w:rPr>
        <w:t xml:space="preserve"> </w:t>
      </w:r>
      <w:r>
        <w:t xml:space="preserve">equal to 0, the </w:t>
      </w:r>
      <w:r w:rsidRPr="00D35E12">
        <w:rPr>
          <w:rStyle w:val="VarNinline"/>
        </w:rPr>
        <w:t>ni</w:t>
      </w:r>
      <w:r>
        <w:t xml:space="preserve">-th point in the predictor set is specified to be searched from the current slice for the predictor identified by </w:t>
      </w:r>
      <w:r w:rsidRPr="00A739CE">
        <w:rPr>
          <w:rStyle w:val="ExprNameinline"/>
        </w:rPr>
        <w:t>PredPtIdx</w:t>
      </w:r>
      <w:r>
        <w:rPr>
          <w:rStyle w:val="Exprinline"/>
        </w:rPr>
        <w:t>[ </w:t>
      </w:r>
      <w:r w:rsidRPr="00D35E12">
        <w:rPr>
          <w:rStyle w:val="VarNinline"/>
        </w:rPr>
        <w:t>ptIdx</w:t>
      </w:r>
      <w:r>
        <w:rPr>
          <w:rStyle w:val="Exprinline"/>
        </w:rPr>
        <w:t> ][ </w:t>
      </w:r>
      <w:r w:rsidRPr="00D35E12">
        <w:rPr>
          <w:rStyle w:val="VarNinline"/>
        </w:rPr>
        <w:t>ni</w:t>
      </w:r>
      <w:r>
        <w:rPr>
          <w:rStyle w:val="Exprinline"/>
        </w:rPr>
        <w:t> ]</w:t>
      </w:r>
      <w:r w:rsidRPr="00BF5E4E">
        <w:rPr>
          <w:rStyle w:val="Exprinline"/>
          <w:color w:val="000000" w:themeColor="text1"/>
        </w:rPr>
        <w:t>.</w:t>
      </w:r>
      <w:r w:rsidR="00BF5E4E" w:rsidRPr="00BF5E4E">
        <w:rPr>
          <w:rStyle w:val="Exprinline"/>
          <w:rFonts w:hint="eastAsia"/>
          <w:color w:val="000000" w:themeColor="text1"/>
          <w:lang w:eastAsia="ko-KR"/>
        </w:rPr>
        <w:t xml:space="preserve"> </w:t>
      </w:r>
      <w:r w:rsidR="001247FF">
        <w:rPr>
          <w:rFonts w:hint="eastAsia"/>
          <w:lang w:eastAsia="ko-KR"/>
        </w:rPr>
        <w:t>When</w:t>
      </w:r>
      <w:r w:rsidR="001247FF" w:rsidRPr="00732F8F">
        <w:rPr>
          <w:rStyle w:val="Synvarinline"/>
          <w:rFonts w:hint="eastAsia"/>
          <w:lang w:eastAsia="ko-KR"/>
        </w:rPr>
        <w:t xml:space="preserve"> </w:t>
      </w:r>
      <w:r w:rsidR="001247FF">
        <w:rPr>
          <w:rStyle w:val="Synvarinline"/>
          <w:rFonts w:hint="eastAsia"/>
          <w:lang w:eastAsia="ko-KR"/>
        </w:rPr>
        <w:t>fgs_l</w:t>
      </w:r>
      <w:r w:rsidR="001247FF" w:rsidRPr="00C44127">
        <w:rPr>
          <w:rStyle w:val="Synvarinline"/>
        </w:rPr>
        <w:t>ayer_group_</w:t>
      </w:r>
      <w:r w:rsidR="001247FF">
        <w:rPr>
          <w:rStyle w:val="Synvarinline"/>
        </w:rPr>
        <w:t>enabled</w:t>
      </w:r>
      <w:r w:rsidR="001247FF" w:rsidRPr="00C44127">
        <w:rPr>
          <w:rStyle w:val="Synvarinline"/>
        </w:rPr>
        <w:t xml:space="preserve"> </w:t>
      </w:r>
      <w:r w:rsidR="001247FF" w:rsidRPr="00BF5E4E">
        <w:rPr>
          <w:rStyle w:val="Synvarinline"/>
          <w:color w:val="auto"/>
        </w:rPr>
        <w:t>equals to 1</w:t>
      </w:r>
      <w:r w:rsidR="001247FF" w:rsidRPr="00BF5E4E">
        <w:rPr>
          <w:rStyle w:val="Synvarinline"/>
          <w:rFonts w:hint="eastAsia"/>
          <w:color w:val="auto"/>
          <w:lang w:eastAsia="ko-KR"/>
        </w:rPr>
        <w:t xml:space="preserve"> and</w:t>
      </w:r>
      <w:r w:rsidR="001247FF">
        <w:t xml:space="preserve"> </w:t>
      </w:r>
      <w:r w:rsidR="001247FF" w:rsidRPr="00A739CE">
        <w:rPr>
          <w:rStyle w:val="ExprNameinline"/>
        </w:rPr>
        <w:t>PredPt</w:t>
      </w:r>
      <w:r w:rsidR="001247FF">
        <w:rPr>
          <w:rStyle w:val="ExprNameinline"/>
        </w:rPr>
        <w:t>Ref</w:t>
      </w:r>
      <w:r w:rsidR="001247FF">
        <w:rPr>
          <w:rStyle w:val="Exprinline"/>
        </w:rPr>
        <w:t>[ </w:t>
      </w:r>
      <w:r w:rsidR="001247FF" w:rsidRPr="00D35E12">
        <w:rPr>
          <w:rStyle w:val="VarNinline"/>
        </w:rPr>
        <w:t>ptIdx</w:t>
      </w:r>
      <w:r w:rsidR="001247FF">
        <w:rPr>
          <w:rStyle w:val="Exprinline"/>
        </w:rPr>
        <w:t> ][ </w:t>
      </w:r>
      <w:r w:rsidR="001247FF" w:rsidRPr="00D35E12">
        <w:rPr>
          <w:rStyle w:val="VarNinline"/>
        </w:rPr>
        <w:t>ni</w:t>
      </w:r>
      <w:r w:rsidR="001247FF">
        <w:rPr>
          <w:rStyle w:val="Exprinline"/>
        </w:rPr>
        <w:t xml:space="preserve"> ] </w:t>
      </w:r>
      <w:r w:rsidR="001247FF" w:rsidRPr="00BF5E4E">
        <w:rPr>
          <w:rStyle w:val="Exprinline"/>
          <w:color w:val="000000" w:themeColor="text1"/>
        </w:rPr>
        <w:t>is</w:t>
      </w:r>
      <w:r w:rsidR="001247FF" w:rsidRPr="00BF5E4E">
        <w:rPr>
          <w:color w:val="000000" w:themeColor="text1"/>
        </w:rPr>
        <w:t xml:space="preserve"> </w:t>
      </w:r>
      <w:r w:rsidR="001247FF">
        <w:t xml:space="preserve">equal to 1, the </w:t>
      </w:r>
      <w:r w:rsidR="001247FF" w:rsidRPr="00D35E12">
        <w:rPr>
          <w:rStyle w:val="VarNinline"/>
        </w:rPr>
        <w:t>ni</w:t>
      </w:r>
      <w:r w:rsidR="001247FF">
        <w:t xml:space="preserve">-th point in the predictor set is specified to be searched from </w:t>
      </w:r>
      <w:r w:rsidR="001247FF">
        <w:rPr>
          <w:rFonts w:hint="eastAsia"/>
          <w:lang w:eastAsia="ko-KR"/>
        </w:rPr>
        <w:t xml:space="preserve">the </w:t>
      </w:r>
      <w:r w:rsidR="001247FF">
        <w:t xml:space="preserve">parent FGS for the predictor identified by </w:t>
      </w:r>
      <w:r w:rsidR="001247FF" w:rsidRPr="00A739CE">
        <w:rPr>
          <w:rStyle w:val="ExprNameinline"/>
        </w:rPr>
        <w:t>PredPtIdx</w:t>
      </w:r>
      <w:r w:rsidR="001247FF">
        <w:rPr>
          <w:rStyle w:val="Exprinline"/>
        </w:rPr>
        <w:t>[ </w:t>
      </w:r>
      <w:r w:rsidR="001247FF" w:rsidRPr="00D35E12">
        <w:rPr>
          <w:rStyle w:val="VarNinline"/>
        </w:rPr>
        <w:t>ptIdx</w:t>
      </w:r>
      <w:r w:rsidR="001247FF">
        <w:rPr>
          <w:rStyle w:val="Exprinline"/>
        </w:rPr>
        <w:t> ][ </w:t>
      </w:r>
      <w:r w:rsidR="001247FF" w:rsidRPr="00D35E12">
        <w:rPr>
          <w:rStyle w:val="VarNinline"/>
        </w:rPr>
        <w:t>ni</w:t>
      </w:r>
      <w:r w:rsidR="001247FF">
        <w:rPr>
          <w:rStyle w:val="Exprinline"/>
        </w:rPr>
        <w:t> ]</w:t>
      </w:r>
      <w:r w:rsidR="001934B8">
        <w:rPr>
          <w:rFonts w:hint="eastAsia"/>
          <w:lang w:eastAsia="ko-KR"/>
        </w:rPr>
        <w:t xml:space="preserve">; </w:t>
      </w:r>
      <w:r w:rsidR="001247FF">
        <w:rPr>
          <w:rFonts w:hint="eastAsia"/>
          <w:lang w:eastAsia="ko-KR"/>
        </w:rPr>
        <w:t>When</w:t>
      </w:r>
      <w:r w:rsidR="001247FF" w:rsidRPr="00732F8F">
        <w:rPr>
          <w:rStyle w:val="Synvarinline"/>
          <w:rFonts w:hint="eastAsia"/>
          <w:lang w:eastAsia="ko-KR"/>
        </w:rPr>
        <w:t xml:space="preserve"> </w:t>
      </w:r>
      <w:r w:rsidR="001247FF">
        <w:rPr>
          <w:rStyle w:val="Synvarinline"/>
          <w:rFonts w:hint="eastAsia"/>
          <w:lang w:eastAsia="ko-KR"/>
        </w:rPr>
        <w:t>fgs_l</w:t>
      </w:r>
      <w:r w:rsidR="001247FF" w:rsidRPr="00C44127">
        <w:rPr>
          <w:rStyle w:val="Synvarinline"/>
        </w:rPr>
        <w:t>ayer_group_</w:t>
      </w:r>
      <w:r w:rsidR="001247FF">
        <w:rPr>
          <w:rStyle w:val="Synvarinline"/>
        </w:rPr>
        <w:t>enabled</w:t>
      </w:r>
      <w:r w:rsidR="001247FF" w:rsidRPr="00C44127">
        <w:rPr>
          <w:rStyle w:val="Synvarinline"/>
        </w:rPr>
        <w:t xml:space="preserve"> </w:t>
      </w:r>
      <w:r w:rsidR="001247FF" w:rsidRPr="00BF5E4E">
        <w:rPr>
          <w:rStyle w:val="Synvarinline"/>
          <w:color w:val="auto"/>
        </w:rPr>
        <w:t>equals to 1</w:t>
      </w:r>
      <w:r w:rsidR="001247FF" w:rsidRPr="00BF5E4E">
        <w:rPr>
          <w:rStyle w:val="Synvarinline"/>
          <w:rFonts w:hint="eastAsia"/>
          <w:color w:val="auto"/>
          <w:lang w:eastAsia="ko-KR"/>
        </w:rPr>
        <w:t xml:space="preserve"> and</w:t>
      </w:r>
      <w:r w:rsidR="001247FF">
        <w:t xml:space="preserve"> </w:t>
      </w:r>
      <w:r w:rsidR="001247FF" w:rsidRPr="00A739CE">
        <w:rPr>
          <w:rStyle w:val="ExprNameinline"/>
        </w:rPr>
        <w:t>PredPt</w:t>
      </w:r>
      <w:r w:rsidR="001247FF">
        <w:rPr>
          <w:rStyle w:val="ExprNameinline"/>
        </w:rPr>
        <w:t>Ref</w:t>
      </w:r>
      <w:r w:rsidR="001247FF">
        <w:rPr>
          <w:rStyle w:val="Exprinline"/>
        </w:rPr>
        <w:t>[ </w:t>
      </w:r>
      <w:r w:rsidR="001247FF" w:rsidRPr="00D35E12">
        <w:rPr>
          <w:rStyle w:val="VarNinline"/>
        </w:rPr>
        <w:t>ptIdx</w:t>
      </w:r>
      <w:r w:rsidR="001247FF">
        <w:rPr>
          <w:rStyle w:val="Exprinline"/>
        </w:rPr>
        <w:t> ][ </w:t>
      </w:r>
      <w:r w:rsidR="001247FF" w:rsidRPr="00D35E12">
        <w:rPr>
          <w:rStyle w:val="VarNinline"/>
        </w:rPr>
        <w:t>ni</w:t>
      </w:r>
      <w:r w:rsidR="001247FF">
        <w:rPr>
          <w:rStyle w:val="Exprinline"/>
        </w:rPr>
        <w:t xml:space="preserve"> ] </w:t>
      </w:r>
      <w:r w:rsidR="001247FF" w:rsidRPr="00BF5E4E">
        <w:rPr>
          <w:rStyle w:val="Exprinline"/>
          <w:color w:val="000000" w:themeColor="text1"/>
        </w:rPr>
        <w:t>is</w:t>
      </w:r>
      <w:r w:rsidR="001247FF" w:rsidRPr="00BF5E4E">
        <w:rPr>
          <w:color w:val="000000" w:themeColor="text1"/>
        </w:rPr>
        <w:t xml:space="preserve"> </w:t>
      </w:r>
      <w:r w:rsidR="001247FF">
        <w:t xml:space="preserve">equal to </w:t>
      </w:r>
      <w:r w:rsidR="001247FF">
        <w:rPr>
          <w:rFonts w:hint="eastAsia"/>
          <w:lang w:eastAsia="ko-KR"/>
        </w:rPr>
        <w:t>0</w:t>
      </w:r>
      <w:r w:rsidR="001247FF">
        <w:t xml:space="preserve">, </w:t>
      </w:r>
      <w:r w:rsidR="00223906">
        <w:t xml:space="preserve">the </w:t>
      </w:r>
      <w:r w:rsidR="00223906" w:rsidRPr="00D35E12">
        <w:rPr>
          <w:rStyle w:val="VarNinline"/>
        </w:rPr>
        <w:t>ni</w:t>
      </w:r>
      <w:r w:rsidR="00223906">
        <w:t xml:space="preserve">-th point in the predictor set is specified to be searched from </w:t>
      </w:r>
      <w:r w:rsidR="00223906">
        <w:rPr>
          <w:rFonts w:hint="eastAsia"/>
          <w:lang w:eastAsia="ko-KR"/>
        </w:rPr>
        <w:t>the current</w:t>
      </w:r>
      <w:r w:rsidR="00223906">
        <w:t xml:space="preserve"> FGS for the predictor identified by </w:t>
      </w:r>
      <w:r w:rsidR="00223906" w:rsidRPr="00A739CE">
        <w:rPr>
          <w:rStyle w:val="ExprNameinline"/>
        </w:rPr>
        <w:t>PredPtIdx</w:t>
      </w:r>
      <w:r w:rsidR="00223906">
        <w:rPr>
          <w:rStyle w:val="Exprinline"/>
        </w:rPr>
        <w:t>[ </w:t>
      </w:r>
      <w:r w:rsidR="00223906" w:rsidRPr="00D35E12">
        <w:rPr>
          <w:rStyle w:val="VarNinline"/>
        </w:rPr>
        <w:t>ptIdx</w:t>
      </w:r>
      <w:r w:rsidR="00223906">
        <w:rPr>
          <w:rStyle w:val="Exprinline"/>
        </w:rPr>
        <w:t> ][ </w:t>
      </w:r>
      <w:r w:rsidR="00223906" w:rsidRPr="00D35E12">
        <w:rPr>
          <w:rStyle w:val="VarNinline"/>
        </w:rPr>
        <w:t>ni</w:t>
      </w:r>
      <w:r w:rsidR="00223906">
        <w:rPr>
          <w:rStyle w:val="Exprinline"/>
        </w:rPr>
        <w:t> ]</w:t>
      </w:r>
      <w:r w:rsidR="00223906" w:rsidRPr="00BF5E4E">
        <w:rPr>
          <w:rStyle w:val="Exprinline"/>
          <w:color w:val="000000" w:themeColor="text1"/>
        </w:rPr>
        <w:t>.</w:t>
      </w:r>
    </w:p>
    <w:p w14:paraId="3EBB4291" w14:textId="035C7B53" w:rsidR="00B07D5F" w:rsidRPr="00F13CE4" w:rsidRDefault="00B07D5F" w:rsidP="000D51FB">
      <w:r>
        <w:rPr>
          <w:lang w:eastAsia="ja-JP"/>
        </w:rPr>
        <w:t xml:space="preserve">When </w:t>
      </w:r>
      <w:r w:rsidRPr="000D51FB">
        <w:rPr>
          <w:rStyle w:val="Synvarinline"/>
        </w:rPr>
        <w:t>fgs_layer_group_enabled</w:t>
      </w:r>
      <w:r>
        <w:rPr>
          <w:lang w:eastAsia="ja-JP"/>
        </w:rPr>
        <w:t xml:space="preserve"> is equal to 1 and </w:t>
      </w:r>
      <w:r w:rsidRPr="000D51FB">
        <w:rPr>
          <w:rStyle w:val="Synvarinline"/>
        </w:rPr>
        <w:t>layer_group_id</w:t>
      </w:r>
      <w:r>
        <w:rPr>
          <w:lang w:eastAsia="ja-JP"/>
        </w:rPr>
        <w:t xml:space="preserve"> is greater than 0, </w:t>
      </w:r>
      <w:r>
        <w:t>the finest detail level of the parent FGS is</w:t>
      </w:r>
      <w:r w:rsidRPr="00A4559E">
        <w:t xml:space="preserve"> specified in </w:t>
      </w:r>
      <w:r w:rsidR="00093C49">
        <w:rPr>
          <w:rFonts w:eastAsia="Malgun Gothic" w:hint="eastAsia"/>
          <w:lang w:eastAsia="ko-KR"/>
        </w:rPr>
        <w:t>t</w:t>
      </w:r>
      <w:r w:rsidRPr="00F13CE4">
        <w:t xml:space="preserve">he array </w:t>
      </w:r>
      <w:r w:rsidRPr="000D51FB">
        <w:rPr>
          <w:rStyle w:val="ExprNameinline"/>
        </w:rPr>
        <w:fldChar w:fldCharType="begin"/>
      </w:r>
      <w:r w:rsidRPr="000D51FB">
        <w:rPr>
          <w:rStyle w:val="ExprNameinline"/>
        </w:rPr>
        <w:instrText xml:space="preserve">XE </w:instrText>
      </w:r>
      <w:r w:rsidRPr="00B07D5F">
        <w:rPr>
          <w:rStyle w:val="ExprNameinline"/>
        </w:rPr>
        <w:instrText>LodPtIdx</w:instrText>
      </w:r>
      <w:r w:rsidRPr="000D51FB">
        <w:rPr>
          <w:rStyle w:val="ExprNameinline"/>
        </w:rPr>
        <w:instrText xml:space="preserve"> \t "</w:instrText>
      </w:r>
      <w:r w:rsidRPr="000D51FB">
        <w:rPr>
          <w:rStyle w:val="ExprNameinline"/>
        </w:rPr>
        <w:fldChar w:fldCharType="begin" w:fldLock="1"/>
      </w:r>
      <w:r w:rsidRPr="000D51FB">
        <w:rPr>
          <w:rStyle w:val="ExprNameinline"/>
        </w:rPr>
        <w:instrText>STYLEREF HdgMarker \w</w:instrText>
      </w:r>
      <w:r w:rsidRPr="000D51FB">
        <w:rPr>
          <w:rStyle w:val="ExprNameinline"/>
        </w:rPr>
        <w:fldChar w:fldCharType="separate"/>
      </w:r>
      <w:r w:rsidRPr="000D51FB">
        <w:rPr>
          <w:rStyle w:val="ExprNameinline"/>
        </w:rPr>
        <w:instrText>10.6.4</w:instrText>
      </w:r>
      <w:r w:rsidRPr="000D51FB">
        <w:rPr>
          <w:rStyle w:val="ExprNameinline"/>
        </w:rPr>
        <w:fldChar w:fldCharType="end"/>
      </w:r>
      <w:r w:rsidRPr="000D51FB">
        <w:rPr>
          <w:rStyle w:val="ExprNameinline"/>
        </w:rPr>
        <w:instrText>"</w:instrText>
      </w:r>
      <w:r w:rsidRPr="000D51FB">
        <w:rPr>
          <w:rStyle w:val="ExprNameinline"/>
        </w:rPr>
        <w:fldChar w:fldCharType="end"/>
      </w:r>
      <w:r w:rsidRPr="000D51FB">
        <w:rPr>
          <w:rStyle w:val="ExprNameinline"/>
        </w:rPr>
        <w:fldChar w:fldCharType="begin"/>
      </w:r>
      <w:r w:rsidRPr="000D51FB">
        <w:rPr>
          <w:rStyle w:val="ExprNameinline"/>
        </w:rPr>
        <w:instrText xml:space="preserve">XE </w:instrText>
      </w:r>
      <w:r w:rsidRPr="00B07D5F">
        <w:rPr>
          <w:rStyle w:val="ExprNameinline"/>
        </w:rPr>
        <w:instrText>LodPtIdx</w:instrText>
      </w:r>
      <w:r w:rsidRPr="000D51FB">
        <w:rPr>
          <w:rStyle w:val="ExprNameinline"/>
        </w:rPr>
        <w:instrText xml:space="preserve"> \t "</w:instrText>
      </w:r>
      <w:r w:rsidRPr="000D51FB">
        <w:rPr>
          <w:rStyle w:val="ExprNameinline"/>
        </w:rPr>
        <w:fldChar w:fldCharType="begin" w:fldLock="1"/>
      </w:r>
      <w:r w:rsidRPr="000D51FB">
        <w:rPr>
          <w:rStyle w:val="ExprNameinline"/>
        </w:rPr>
        <w:instrText>STYLEREF HdgMarker \w</w:instrText>
      </w:r>
      <w:r w:rsidRPr="000D51FB">
        <w:rPr>
          <w:rStyle w:val="ExprNameinline"/>
        </w:rPr>
        <w:fldChar w:fldCharType="separate"/>
      </w:r>
      <w:r w:rsidRPr="000D51FB">
        <w:rPr>
          <w:rStyle w:val="ExprNameinline"/>
        </w:rPr>
        <w:instrText>10.6.4</w:instrText>
      </w:r>
      <w:r w:rsidRPr="000D51FB">
        <w:rPr>
          <w:rStyle w:val="ExprNameinline"/>
        </w:rPr>
        <w:fldChar w:fldCharType="end"/>
      </w:r>
      <w:r w:rsidRPr="000D51FB">
        <w:rPr>
          <w:rStyle w:val="ExprNameinline"/>
        </w:rPr>
        <w:instrText>"</w:instrText>
      </w:r>
      <w:r w:rsidRPr="000D51FB">
        <w:rPr>
          <w:rStyle w:val="ExprNameinline"/>
        </w:rPr>
        <w:fldChar w:fldCharType="end"/>
      </w:r>
      <w:r w:rsidRPr="000D51FB">
        <w:rPr>
          <w:rStyle w:val="ExprNameinline"/>
        </w:rPr>
        <w:t>Parent</w:t>
      </w:r>
      <w:r w:rsidRPr="00B07D5F">
        <w:rPr>
          <w:rStyle w:val="ExprNameinline"/>
        </w:rPr>
        <w:t>LodPtIdx</w:t>
      </w:r>
      <w:r>
        <w:t>, identifying points in the finest detail level by their index in the canonical decoding order;</w:t>
      </w:r>
      <w:r w:rsidRPr="00F13CE4">
        <w:t xml:space="preserve"> </w:t>
      </w:r>
      <w:r>
        <w:rPr>
          <w:rStyle w:val="ExprNameinline"/>
        </w:rPr>
        <w:t>ParentL</w:t>
      </w:r>
      <w:r w:rsidRPr="00A739CE">
        <w:rPr>
          <w:rStyle w:val="ExprNameinline"/>
        </w:rPr>
        <w:t>odPtIdx</w:t>
      </w:r>
      <w:r>
        <w:rPr>
          <w:rStyle w:val="Exprinline"/>
        </w:rPr>
        <w:t xml:space="preserve"> [ </w:t>
      </w:r>
      <w:r>
        <w:rPr>
          <w:rStyle w:val="Var1inline"/>
        </w:rPr>
        <w:t>𝑖</w:t>
      </w:r>
      <w:r>
        <w:rPr>
          <w:rStyle w:val="Exprinline"/>
        </w:rPr>
        <w:t> ]</w:t>
      </w:r>
      <w:r>
        <w:t xml:space="preserve"> is the </w:t>
      </w:r>
      <w:r>
        <w:rPr>
          <w:rStyle w:val="ExprNameinline"/>
        </w:rPr>
        <w:t>RefA</w:t>
      </w:r>
      <w:r w:rsidRPr="00A739CE">
        <w:rPr>
          <w:rStyle w:val="ExprNameinline"/>
        </w:rPr>
        <w:t>ttrPos</w:t>
      </w:r>
      <w:r>
        <w:t xml:space="preserve"> index of the </w:t>
      </w:r>
      <w:r>
        <w:rPr>
          <w:rStyle w:val="Var1inline"/>
        </w:rPr>
        <w:t>𝑖</w:t>
      </w:r>
      <w:r>
        <w:t>-th point in the finest detail level.</w:t>
      </w:r>
    </w:p>
    <w:p w14:paraId="2E68271D" w14:textId="14653602" w:rsidR="006F487F" w:rsidRDefault="006F487F" w:rsidP="000D51FB">
      <w:pPr>
        <w:pStyle w:val="Itemize1G-PCC"/>
        <w:numPr>
          <w:ilvl w:val="0"/>
          <w:numId w:val="0"/>
        </w:numPr>
      </w:pPr>
      <w:r>
        <w:t xml:space="preserve">The variable </w:t>
      </w:r>
      <w:r>
        <w:fldChar w:fldCharType="begin"/>
      </w:r>
      <w:r>
        <w:instrText xml:space="preserve">XE </w:instrText>
      </w:r>
      <w:r w:rsidRPr="00051715">
        <w:rPr>
          <w:rStyle w:val="ExprNameinline"/>
        </w:rPr>
        <w:instrText>LodCnt</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fldChar w:fldCharType="begin"/>
      </w:r>
      <w:r>
        <w:instrText xml:space="preserve">XE </w:instrText>
      </w:r>
      <w:r w:rsidRPr="00051715">
        <w:rPr>
          <w:rStyle w:val="ExprNameinline"/>
        </w:rPr>
        <w:instrText>LodCnt</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D35E12">
        <w:rPr>
          <w:rStyle w:val="VarNinline"/>
        </w:rPr>
        <w:t>Lod</w:t>
      </w:r>
      <w:r>
        <w:rPr>
          <w:rStyle w:val="VarNinline"/>
        </w:rPr>
        <w:t>MinLevel</w:t>
      </w:r>
      <w:r w:rsidR="00EB2405">
        <w:rPr>
          <w:rFonts w:hint="eastAsia"/>
          <w:lang w:eastAsia="ko-KR"/>
        </w:rPr>
        <w:t xml:space="preserve"> identifies</w:t>
      </w:r>
      <w:r>
        <w:t xml:space="preserve"> a minimum level of detail levels generated from the FGS geometry.</w:t>
      </w:r>
    </w:p>
    <w:p w14:paraId="52122402" w14:textId="6016B42B" w:rsidR="002817DE" w:rsidRPr="008866D0" w:rsidRDefault="00C76EB5" w:rsidP="002817DE">
      <w:pPr>
        <w:pStyle w:val="a4"/>
      </w:pPr>
      <w:r>
        <w:rPr>
          <w:rFonts w:eastAsia="Malgun Gothic" w:hint="eastAsia"/>
          <w:lang w:eastAsia="ko-KR"/>
        </w:rPr>
        <w:t>Levels of detail</w:t>
      </w:r>
    </w:p>
    <w:p w14:paraId="496A01B8" w14:textId="6D4164BF" w:rsidR="00B2029B" w:rsidRPr="004F2A4F" w:rsidRDefault="00B2029B" w:rsidP="00B2029B">
      <w:pPr>
        <w:pStyle w:val="ae"/>
      </w:pPr>
      <w:r>
        <w:t xml:space="preserve">When </w:t>
      </w:r>
      <w:r w:rsidRPr="000D51FB">
        <w:rPr>
          <w:rStyle w:val="Synvarinline"/>
          <w:rFonts w:eastAsia="Malgun Gothic"/>
        </w:rPr>
        <w:t>fgs_</w:t>
      </w:r>
      <w:r w:rsidRPr="000D51FB">
        <w:rPr>
          <w:rStyle w:val="Synvarinline"/>
        </w:rPr>
        <w:t>layer_group_enabled</w:t>
      </w:r>
      <w:r>
        <w:t xml:space="preserve"> is 1, general LoD generation process is specified by </w:t>
      </w:r>
      <w:r w:rsidR="00330CDF">
        <w:fldChar w:fldCharType="begin"/>
      </w:r>
      <w:r w:rsidR="00330CDF">
        <w:instrText xml:space="preserve"> REF _Ref178321847 \r \h </w:instrText>
      </w:r>
      <w:r w:rsidR="00330CDF">
        <w:fldChar w:fldCharType="separate"/>
      </w:r>
      <w:r w:rsidR="00330CDF">
        <w:t>E.6.3.3.1</w:t>
      </w:r>
      <w:r w:rsidR="00330CDF">
        <w:fldChar w:fldCharType="end"/>
      </w:r>
      <w:r w:rsidRPr="00330CDF">
        <w:t>.</w:t>
      </w:r>
      <w:r>
        <w:fldChar w:fldCharType="begin" w:fldLock="1"/>
      </w:r>
      <w:r>
        <w:rPr>
          <w:rStyle w:val="HdgMarker"/>
        </w:rPr>
        <w:instrText>Q</w:instrText>
      </w:r>
      <w:r>
        <w:instrText>UOTE "" \* Charformat</w:instrText>
      </w:r>
      <w:r>
        <w:fldChar w:fldCharType="end"/>
      </w:r>
    </w:p>
    <w:p w14:paraId="6CCAC0F9" w14:textId="40A9045C" w:rsidR="00A17370" w:rsidRPr="008866D0" w:rsidRDefault="00A17370" w:rsidP="000D51FB">
      <w:pPr>
        <w:pStyle w:val="a5"/>
      </w:pPr>
      <w:bookmarkStart w:id="717" w:name="_Ref178321847"/>
      <w:r>
        <w:rPr>
          <w:rFonts w:eastAsia="Malgun Gothic" w:hint="eastAsia"/>
          <w:lang w:eastAsia="ko-KR"/>
        </w:rPr>
        <w:t>General generation process</w:t>
      </w:r>
      <w:bookmarkEnd w:id="717"/>
    </w:p>
    <w:p w14:paraId="68320742" w14:textId="7D781A73" w:rsidR="00041417" w:rsidRDefault="00041417" w:rsidP="00041417">
      <w:r>
        <w:t xml:space="preserve">When </w:t>
      </w:r>
      <w:r w:rsidRPr="00E34BEB">
        <w:rPr>
          <w:rStyle w:val="Synvarinline"/>
          <w:rFonts w:hint="eastAsia"/>
        </w:rPr>
        <w:t>fgs_</w:t>
      </w:r>
      <w:r w:rsidRPr="00E34BEB">
        <w:rPr>
          <w:rStyle w:val="Synvarinline"/>
        </w:rPr>
        <w:t>layer_group_enabled</w:t>
      </w:r>
      <w:r>
        <w:t xml:space="preserve"> is 1</w:t>
      </w:r>
      <w:r>
        <w:rPr>
          <w:rFonts w:eastAsia="Malgun Gothic" w:hint="eastAsia"/>
          <w:lang w:eastAsia="ko-KR"/>
        </w:rPr>
        <w:t xml:space="preserve">, </w:t>
      </w:r>
      <w:r w:rsidRPr="00DA2A72">
        <w:t xml:space="preserve">the minimum level of LoD is specified in </w:t>
      </w:r>
      <w:r w:rsidRPr="00A4559E">
        <w:t>the variable</w:t>
      </w:r>
      <w:r>
        <w:t xml:space="preserve"> </w:t>
      </w:r>
      <w:r w:rsidRPr="000D51FB">
        <w:rPr>
          <w:rStyle w:val="VarNinline"/>
        </w:rPr>
        <w:t>LodMinLevel</w:t>
      </w:r>
      <w:r w:rsidRPr="00DA2A72">
        <w:t>.</w:t>
      </w:r>
      <w:r w:rsidRPr="00391A38">
        <w:t xml:space="preserve"> </w:t>
      </w:r>
      <w:r w:rsidRPr="00AB429C">
        <w:t>The maximum level of the LoD is set to overlap with the minimum level of the parent FGS's LOD.</w:t>
      </w:r>
    </w:p>
    <w:p w14:paraId="624D5AF2" w14:textId="064EC361" w:rsidR="00041417" w:rsidRPr="00A4559E" w:rsidRDefault="00041417" w:rsidP="00041417">
      <w:r w:rsidRPr="00A4559E">
        <w:t xml:space="preserve">The finest detail level is identified by the detail level index </w:t>
      </w:r>
      <w:r w:rsidRPr="00B24452">
        <w:rPr>
          <w:rStyle w:val="VarNinline"/>
        </w:rPr>
        <w:t>LodMinLevel</w:t>
      </w:r>
      <w:r w:rsidRPr="00A4559E">
        <w:t>.</w:t>
      </w:r>
      <w:r>
        <w:rPr>
          <w:rStyle w:val="VarNinline"/>
        </w:rPr>
        <w:t xml:space="preserve"> </w:t>
      </w:r>
      <w:r w:rsidRPr="00B24452">
        <w:rPr>
          <w:rStyle w:val="VarNinline"/>
        </w:rPr>
        <w:t>LodMinLevel</w:t>
      </w:r>
      <w:r w:rsidRPr="00015407">
        <w:rPr>
          <w:rStyle w:val="af"/>
          <w:rFonts w:eastAsiaTheme="minorEastAsia"/>
        </w:rPr>
        <w:t xml:space="preserve"> is set to log2 quantized node size of the leaf nodes of </w:t>
      </w:r>
      <w:r w:rsidR="00460234">
        <w:rPr>
          <w:rStyle w:val="af"/>
          <w:rFonts w:eastAsia="Malgun Gothic" w:hint="eastAsia"/>
          <w:lang w:eastAsia="ko-KR"/>
        </w:rPr>
        <w:t>the</w:t>
      </w:r>
      <w:r w:rsidR="001A02DA">
        <w:rPr>
          <w:rStyle w:val="af"/>
          <w:rFonts w:eastAsia="Malgun Gothic" w:hint="eastAsia"/>
          <w:lang w:eastAsia="ko-KR"/>
        </w:rPr>
        <w:t xml:space="preserve"> </w:t>
      </w:r>
      <w:r w:rsidRPr="00015407">
        <w:rPr>
          <w:rStyle w:val="af"/>
          <w:rFonts w:eastAsiaTheme="minorEastAsia"/>
        </w:rPr>
        <w:t>FGS geometry.</w:t>
      </w:r>
    </w:p>
    <w:p w14:paraId="59D59BF7" w14:textId="4AD21092" w:rsidR="00041417" w:rsidRPr="009F7142" w:rsidRDefault="00041417" w:rsidP="008E0982">
      <w:pPr>
        <w:rPr>
          <w:rFonts w:eastAsia="Malgun Gothic"/>
          <w:lang w:eastAsia="ko-KR"/>
        </w:rPr>
      </w:pPr>
      <w:r w:rsidRPr="00A4559E">
        <w:t>Detail levels shall be iteratively subsampled (</w:t>
      </w:r>
      <w:r w:rsidR="00330CDF">
        <w:fldChar w:fldCharType="begin"/>
      </w:r>
      <w:r w:rsidR="00330CDF">
        <w:instrText xml:space="preserve"> REF _Ref178321876 \r \h </w:instrText>
      </w:r>
      <w:r w:rsidR="00330CDF">
        <w:fldChar w:fldCharType="separate"/>
      </w:r>
      <w:r w:rsidR="00330CDF">
        <w:t>E.6.3.3.4</w:t>
      </w:r>
      <w:r w:rsidR="00330CDF">
        <w:fldChar w:fldCharType="end"/>
      </w:r>
      <w:r w:rsidRPr="00A4559E">
        <w:t xml:space="preserve">), starting from the finest detail level, until either a single point remains or </w:t>
      </w:r>
      <w:r w:rsidR="00460234">
        <w:rPr>
          <w:rStyle w:val="VarNinline"/>
          <w:rFonts w:eastAsia="Malgun Gothic" w:hint="eastAsia"/>
          <w:lang w:eastAsia="ko-KR"/>
        </w:rPr>
        <w:t>LodM</w:t>
      </w:r>
      <w:r>
        <w:rPr>
          <w:rStyle w:val="VarNinline"/>
        </w:rPr>
        <w:t>axLevel</w:t>
      </w:r>
      <w:r w:rsidRPr="00A4559E">
        <w:t xml:space="preserve"> subsampled detail levels have been produced.  The variable </w:t>
      </w:r>
      <w:r>
        <w:fldChar w:fldCharType="begin"/>
      </w:r>
      <w:r>
        <w:instrText xml:space="preserve">XE </w:instrText>
      </w:r>
      <w:r w:rsidRPr="00781BC4">
        <w:rPr>
          <w:rStyle w:val="VarNinline"/>
        </w:rPr>
        <w:instrText>Lvl</w:instrText>
      </w:r>
      <w:r>
        <w:instrText xml:space="preserve"> \t "</w:instrText>
      </w:r>
      <w:r>
        <w:fldChar w:fldCharType="begin" w:fldLock="1"/>
      </w:r>
      <w:r>
        <w:instrText>STYLEREF HdgMarker \w</w:instrText>
      </w:r>
      <w:r>
        <w:fldChar w:fldCharType="separate"/>
      </w:r>
      <w:r>
        <w:rPr>
          <w:noProof/>
        </w:rPr>
        <w:instrText>10.6.5.1</w:instrText>
      </w:r>
      <w:r>
        <w:fldChar w:fldCharType="end"/>
      </w:r>
      <w:r>
        <w:instrText>"</w:instrText>
      </w:r>
      <w:r>
        <w:fldChar w:fldCharType="end"/>
      </w:r>
      <w:r>
        <w:fldChar w:fldCharType="begin"/>
      </w:r>
      <w:r>
        <w:instrText xml:space="preserve">XE </w:instrText>
      </w:r>
      <w:r w:rsidRPr="00781BC4">
        <w:rPr>
          <w:rStyle w:val="VarNinline"/>
        </w:rPr>
        <w:instrText>Lvl</w:instrText>
      </w:r>
      <w:r>
        <w:instrText xml:space="preserve"> \t "</w:instrText>
      </w:r>
      <w:r>
        <w:fldChar w:fldCharType="begin" w:fldLock="1"/>
      </w:r>
      <w:r>
        <w:instrText>STYLEREF HdgMarker \w</w:instrText>
      </w:r>
      <w:r>
        <w:fldChar w:fldCharType="separate"/>
      </w:r>
      <w:r>
        <w:rPr>
          <w:noProof/>
        </w:rPr>
        <w:instrText>10.6.5.1</w:instrText>
      </w:r>
      <w:r>
        <w:fldChar w:fldCharType="end"/>
      </w:r>
      <w:r>
        <w:instrText>"</w:instrText>
      </w:r>
      <w:r>
        <w:fldChar w:fldCharType="end"/>
      </w:r>
      <w:r w:rsidRPr="00D35E12">
        <w:rPr>
          <w:rStyle w:val="VarNinline"/>
        </w:rPr>
        <w:t>Lvl</w:t>
      </w:r>
      <w:r w:rsidRPr="00A4559E">
        <w:t xml:space="preserve"> identifies the detail level to be subsampled.</w:t>
      </w:r>
      <w:r>
        <w:t xml:space="preserve"> </w:t>
      </w:r>
      <w:r w:rsidRPr="000D51FB">
        <w:t>When</w:t>
      </w:r>
      <w:r>
        <w:rPr>
          <w:lang w:eastAsia="ja-JP"/>
        </w:rPr>
        <w:t xml:space="preserve"> </w:t>
      </w:r>
      <w:r w:rsidRPr="000D51FB">
        <w:rPr>
          <w:rStyle w:val="Synvarinline"/>
        </w:rPr>
        <w:t>layer_group_id</w:t>
      </w:r>
      <w:r>
        <w:rPr>
          <w:lang w:eastAsia="ja-JP"/>
        </w:rPr>
        <w:t xml:space="preserve"> is 0</w:t>
      </w:r>
      <w:r w:rsidRPr="000D51FB">
        <w:t>,</w:t>
      </w:r>
      <w:r>
        <w:rPr>
          <w:rStyle w:val="Synvarinline"/>
        </w:rPr>
        <w:t xml:space="preserve"> </w:t>
      </w:r>
      <w:r w:rsidR="00460234">
        <w:rPr>
          <w:rStyle w:val="VarNinline"/>
          <w:rFonts w:eastAsia="Malgun Gothic" w:hint="eastAsia"/>
          <w:lang w:eastAsia="ko-KR"/>
        </w:rPr>
        <w:t>LodM</w:t>
      </w:r>
      <w:r w:rsidR="00460234">
        <w:rPr>
          <w:rStyle w:val="VarNinline"/>
        </w:rPr>
        <w:t>axLevel</w:t>
      </w:r>
      <w:r w:rsidR="00460234" w:rsidRPr="00A4559E">
        <w:t xml:space="preserve"> </w:t>
      </w:r>
      <w:r w:rsidRPr="000D51FB">
        <w:t xml:space="preserve">is set to </w:t>
      </w:r>
      <w:r w:rsidRPr="00B24452">
        <w:rPr>
          <w:rStyle w:val="af"/>
          <w:rFonts w:eastAsiaTheme="minorEastAsia"/>
        </w:rPr>
        <w:t xml:space="preserve">log2 quantized node size of the </w:t>
      </w:r>
      <w:r>
        <w:rPr>
          <w:rStyle w:val="af"/>
          <w:rFonts w:eastAsiaTheme="minorEastAsia"/>
        </w:rPr>
        <w:t>root</w:t>
      </w:r>
      <w:r w:rsidRPr="00B24452">
        <w:rPr>
          <w:rStyle w:val="af"/>
          <w:rFonts w:eastAsiaTheme="minorEastAsia"/>
        </w:rPr>
        <w:t xml:space="preserve"> nodes of</w:t>
      </w:r>
      <w:r w:rsidR="00460234">
        <w:rPr>
          <w:rStyle w:val="af"/>
          <w:rFonts w:eastAsia="Malgun Gothic" w:hint="eastAsia"/>
          <w:lang w:eastAsia="ko-KR"/>
        </w:rPr>
        <w:t xml:space="preserve"> the</w:t>
      </w:r>
      <w:r w:rsidRPr="00B24452">
        <w:rPr>
          <w:rStyle w:val="af"/>
          <w:rFonts w:eastAsiaTheme="minorEastAsia"/>
        </w:rPr>
        <w:t xml:space="preserve"> FGS geometry.</w:t>
      </w:r>
      <w:r>
        <w:rPr>
          <w:rStyle w:val="af"/>
          <w:rFonts w:eastAsiaTheme="minorEastAsia"/>
        </w:rPr>
        <w:t xml:space="preserve"> Otherwise, </w:t>
      </w:r>
      <w:r w:rsidR="00460234">
        <w:rPr>
          <w:rStyle w:val="VarNinline"/>
          <w:rFonts w:eastAsia="Malgun Gothic" w:hint="eastAsia"/>
          <w:lang w:eastAsia="ko-KR"/>
        </w:rPr>
        <w:t>LodM</w:t>
      </w:r>
      <w:r w:rsidR="00460234">
        <w:rPr>
          <w:rStyle w:val="VarNinline"/>
        </w:rPr>
        <w:t>axLevel</w:t>
      </w:r>
      <w:r w:rsidR="00460234" w:rsidRPr="00460234">
        <w:t xml:space="preserve"> </w:t>
      </w:r>
      <w:r w:rsidRPr="000D51FB">
        <w:t xml:space="preserve">is set to plus 1 for </w:t>
      </w:r>
      <w:r w:rsidRPr="00B24452">
        <w:rPr>
          <w:rStyle w:val="af"/>
          <w:rFonts w:eastAsiaTheme="minorEastAsia"/>
        </w:rPr>
        <w:t xml:space="preserve">log2 quantized node size of the </w:t>
      </w:r>
      <w:r>
        <w:rPr>
          <w:rStyle w:val="af"/>
          <w:rFonts w:eastAsiaTheme="minorEastAsia"/>
        </w:rPr>
        <w:t xml:space="preserve">root </w:t>
      </w:r>
      <w:r w:rsidRPr="00B24452">
        <w:rPr>
          <w:rStyle w:val="af"/>
          <w:rFonts w:eastAsiaTheme="minorEastAsia"/>
        </w:rPr>
        <w:t xml:space="preserve">nodes of </w:t>
      </w:r>
      <w:r w:rsidR="00460234">
        <w:rPr>
          <w:rStyle w:val="af"/>
          <w:rFonts w:eastAsia="Malgun Gothic" w:hint="eastAsia"/>
          <w:lang w:eastAsia="ko-KR"/>
        </w:rPr>
        <w:t xml:space="preserve">the </w:t>
      </w:r>
      <w:r w:rsidRPr="00B24452">
        <w:rPr>
          <w:rStyle w:val="af"/>
          <w:rFonts w:eastAsiaTheme="minorEastAsia"/>
        </w:rPr>
        <w:t>FGS geometry</w:t>
      </w:r>
      <w:r>
        <w:rPr>
          <w:rStyle w:val="af"/>
          <w:rFonts w:eastAsiaTheme="minorEastAsia"/>
        </w:rPr>
        <w:t>.</w:t>
      </w:r>
    </w:p>
    <w:p w14:paraId="103052D6" w14:textId="64050AC9" w:rsidR="002E61EB" w:rsidRPr="009F7142" w:rsidRDefault="002E61EB" w:rsidP="009F7142">
      <w:pPr>
        <w:pStyle w:val="Code"/>
      </w:pPr>
      <w:r w:rsidRPr="000D51FB">
        <w:rPr>
          <w:rStyle w:val="VarNinline"/>
          <w:i w:val="0"/>
          <w:color w:val="auto"/>
        </w:rPr>
        <w:t xml:space="preserve">LodMinLevel = occtreeMaxDepthMinus1 </w:t>
      </w:r>
      <w:r w:rsidRPr="009F7142">
        <w:t>– (startDepth-1)</w:t>
      </w:r>
      <w:r w:rsidRPr="009F7142">
        <w:br/>
      </w:r>
      <w:r w:rsidRPr="000D51FB">
        <w:t>LodM</w:t>
      </w:r>
      <w:r w:rsidRPr="009F7142">
        <w:t xml:space="preserve">axLevel = LodMinLevel+num_layers_minus1[layer_group_id]+1 </w:t>
      </w:r>
      <w:r w:rsidRPr="009F7142">
        <w:br/>
        <w:t>if(layer_group_id&gt;0)</w:t>
      </w:r>
      <w:r w:rsidRPr="009F7142">
        <w:br/>
        <w:t xml:space="preserve">  </w:t>
      </w:r>
      <w:r w:rsidRPr="000D51FB">
        <w:t>LodM</w:t>
      </w:r>
      <w:r w:rsidRPr="009F7142">
        <w:t>axLevel++</w:t>
      </w:r>
      <w:r w:rsidRPr="009F7142">
        <w:br/>
      </w:r>
      <w:r w:rsidRPr="009F7142">
        <w:br/>
        <w:t>Lvl =</w:t>
      </w:r>
      <w:r w:rsidRPr="009F7142" w:rsidDel="002A7BD7">
        <w:t xml:space="preserve"> </w:t>
      </w:r>
      <w:r w:rsidRPr="009F7142">
        <w:t>LodMinLevel</w:t>
      </w:r>
      <w:r w:rsidRPr="009F7142" w:rsidDel="0058148D">
        <w:t xml:space="preserve"> </w:t>
      </w:r>
      <w:r w:rsidRPr="009F7142">
        <w:br/>
        <w:t xml:space="preserve">for (; Lvl &lt; </w:t>
      </w:r>
      <w:r w:rsidR="009F7142" w:rsidRPr="000D51FB">
        <w:t>LodM</w:t>
      </w:r>
      <w:r w:rsidR="009F7142" w:rsidRPr="009F7142">
        <w:t>axLevel</w:t>
      </w:r>
      <w:r w:rsidRPr="009F7142">
        <w:t>; Lvl++) {</w:t>
      </w:r>
      <w:r w:rsidRPr="009F7142">
        <w:br/>
        <w:t xml:space="preserve">  if (LodPtCnt[Lvl] == 1)</w:t>
      </w:r>
      <w:r w:rsidRPr="009F7142">
        <w:br/>
        <w:t xml:space="preserve">    break</w:t>
      </w:r>
      <w:r w:rsidRPr="009F7142">
        <w:br/>
        <w:t xml:space="preserve">  … /* subsample LodPtIdx[Lvl] */</w:t>
      </w:r>
      <w:r w:rsidRPr="009F7142">
        <w:br/>
        <w:t>}</w:t>
      </w:r>
      <w:r w:rsidRPr="009F7142">
        <w:br/>
        <w:t>LodCnt = Lvl + 1</w:t>
      </w:r>
    </w:p>
    <w:p w14:paraId="28E68DDD" w14:textId="3B96805E" w:rsidR="002E61EB" w:rsidRPr="008D0D72" w:rsidRDefault="002E61EB" w:rsidP="002E61EB">
      <w:pPr>
        <w:rPr>
          <w:lang w:eastAsia="ja-JP"/>
        </w:rPr>
      </w:pPr>
      <w:r w:rsidRPr="00A4559E">
        <w:rPr>
          <w:lang w:eastAsia="ja-JP"/>
        </w:rPr>
        <w:t xml:space="preserve">The coarsest detail level is identified by the detail level index </w:t>
      </w:r>
      <w:r w:rsidRPr="00D35E12">
        <w:rPr>
          <w:rStyle w:val="VarNinline"/>
        </w:rPr>
        <w:t>LodCnt</w:t>
      </w:r>
      <w:r w:rsidRPr="00CD7DE3">
        <w:rPr>
          <w:rStyle w:val="Exprinline"/>
        </w:rPr>
        <w:t> − 1</w:t>
      </w:r>
      <w:r w:rsidRPr="00A4559E">
        <w:rPr>
          <w:lang w:eastAsia="ja-JP"/>
        </w:rPr>
        <w:t>.  All points in the coarsest detail level shall be assigned to the coarsest level's refinement list (</w:t>
      </w:r>
      <w:r w:rsidRPr="000D51FB">
        <w:rPr>
          <w:highlight w:val="yellow"/>
          <w:lang w:eastAsia="ja-JP"/>
        </w:rPr>
        <w:fldChar w:fldCharType="begin" w:fldLock="1"/>
      </w:r>
      <w:r w:rsidRPr="000D51FB">
        <w:rPr>
          <w:highlight w:val="yellow"/>
          <w:lang w:eastAsia="ja-JP"/>
        </w:rPr>
        <w:instrText xml:space="preserve"> REF _Ref84889007 \n \h </w:instrText>
      </w:r>
      <w:r w:rsidR="006C68D6">
        <w:rPr>
          <w:highlight w:val="yellow"/>
          <w:lang w:eastAsia="ja-JP"/>
        </w:rPr>
        <w:instrText xml:space="preserve"> \* MERGEFORMAT </w:instrText>
      </w:r>
      <w:r w:rsidRPr="000D51FB">
        <w:rPr>
          <w:highlight w:val="yellow"/>
          <w:lang w:eastAsia="ja-JP"/>
        </w:rPr>
      </w:r>
      <w:r w:rsidRPr="000D51FB">
        <w:rPr>
          <w:highlight w:val="yellow"/>
          <w:lang w:eastAsia="ja-JP"/>
        </w:rPr>
        <w:fldChar w:fldCharType="separate"/>
      </w:r>
      <w:r w:rsidRPr="000D51FB">
        <w:rPr>
          <w:highlight w:val="yellow"/>
          <w:lang w:eastAsia="ja-JP"/>
        </w:rPr>
        <w:t>10.6.5.3</w:t>
      </w:r>
      <w:r w:rsidRPr="000D51FB">
        <w:rPr>
          <w:highlight w:val="yellow"/>
          <w:lang w:eastAsia="ja-JP"/>
        </w:rPr>
        <w:fldChar w:fldCharType="end"/>
      </w:r>
      <w:r w:rsidRPr="00A4559E">
        <w:rPr>
          <w:lang w:eastAsia="ja-JP"/>
        </w:rPr>
        <w:t>).</w:t>
      </w:r>
    </w:p>
    <w:p w14:paraId="7AA0FF11" w14:textId="498E4B64" w:rsidR="00344854" w:rsidRPr="008866D0" w:rsidRDefault="00027FC6" w:rsidP="00DE13DB">
      <w:pPr>
        <w:pStyle w:val="a5"/>
      </w:pPr>
      <w:r>
        <w:rPr>
          <w:rFonts w:hint="eastAsia"/>
          <w:lang w:eastAsia="ko-KR"/>
        </w:rPr>
        <w:t>The finest detail level</w:t>
      </w:r>
    </w:p>
    <w:p w14:paraId="64521655" w14:textId="77777777" w:rsidR="007E2AA7" w:rsidRPr="00A4559E" w:rsidRDefault="007E2AA7" w:rsidP="007E2AA7">
      <w:pPr>
        <w:rPr>
          <w:lang w:eastAsia="ja-JP"/>
        </w:rPr>
      </w:pPr>
      <w:r w:rsidRPr="00A4559E">
        <w:rPr>
          <w:lang w:eastAsia="ja-JP"/>
        </w:rPr>
        <w:t xml:space="preserve">The </w:t>
      </w:r>
      <w:r w:rsidRPr="00A739CE">
        <w:rPr>
          <w:rStyle w:val="ExprNameinline"/>
        </w:rPr>
        <w:t>AttrPos</w:t>
      </w:r>
      <w:r w:rsidRPr="00A4559E">
        <w:rPr>
          <w:lang w:eastAsia="ja-JP"/>
        </w:rPr>
        <w:t xml:space="preserve"> point indexes of the finest detail level shall have an initial one-to-one correspondence with the canonical decoding order of the </w:t>
      </w:r>
      <w:r>
        <w:rPr>
          <w:lang w:eastAsia="ja-JP"/>
        </w:rPr>
        <w:t>FGS</w:t>
      </w:r>
      <w:r w:rsidRPr="00A4559E">
        <w:rPr>
          <w:lang w:eastAsia="ja-JP"/>
        </w:rPr>
        <w:t xml:space="preserve"> geometry.</w:t>
      </w:r>
    </w:p>
    <w:p w14:paraId="3C2FAF18" w14:textId="2562A479" w:rsidR="007E2AA7" w:rsidRPr="007E2AA7" w:rsidRDefault="005A23B8" w:rsidP="007E2AA7">
      <w:pPr>
        <w:pStyle w:val="Code"/>
      </w:pPr>
      <w:r>
        <w:rPr>
          <w:rFonts w:eastAsia="Malgun Gothic" w:hint="eastAsia"/>
          <w:lang w:eastAsia="ko-KR"/>
        </w:rPr>
        <w:t>subgroup</w:t>
      </w:r>
      <w:r w:rsidR="007E2AA7">
        <w:rPr>
          <w:rFonts w:eastAsia="Malgun Gothic" w:hint="eastAsia"/>
          <w:lang w:eastAsia="ko-KR"/>
        </w:rPr>
        <w:t xml:space="preserve">PointCnt = </w:t>
      </w:r>
      <w:r w:rsidR="007E2AA7" w:rsidRPr="007E2AA7">
        <w:rPr>
          <w:rFonts w:eastAsia="Malgun Gothic"/>
          <w:lang w:eastAsia="ko-KR"/>
        </w:rPr>
        <w:t>SubgroupNodeCnt[layerGroupIdx][subgroupIdx] + SubgroupDirectNodePointCnt[layerGroupIdx][subgroupIdx]</w:t>
      </w:r>
      <w:r w:rsidR="007E2AA7">
        <w:rPr>
          <w:rFonts w:eastAsia="Malgun Gothic"/>
          <w:lang w:eastAsia="ko-KR"/>
        </w:rPr>
        <w:br/>
      </w:r>
      <w:r w:rsidR="007E2AA7" w:rsidRPr="007E2AA7">
        <w:t>for (ptIdx = 0; ptIdx &lt;</w:t>
      </w:r>
      <w:r w:rsidR="007E2AA7" w:rsidRPr="007E2AA7">
        <w:rPr>
          <w:rFonts w:eastAsia="Malgun Gothic" w:hint="eastAsia"/>
          <w:lang w:eastAsia="ko-KR"/>
        </w:rPr>
        <w:t xml:space="preserve"> </w:t>
      </w:r>
      <w:r>
        <w:rPr>
          <w:rFonts w:eastAsia="Malgun Gothic" w:hint="eastAsia"/>
          <w:lang w:eastAsia="ko-KR"/>
        </w:rPr>
        <w:t>subgroupPointCnt</w:t>
      </w:r>
      <w:r w:rsidR="007E2AA7" w:rsidRPr="007E2AA7">
        <w:t>; ptIdx++)</w:t>
      </w:r>
      <w:r w:rsidR="007E2AA7" w:rsidRPr="007E2AA7">
        <w:br/>
        <w:t xml:space="preserve">  LodPtIdx[</w:t>
      </w:r>
      <w:r w:rsidR="007E2AA7" w:rsidRPr="000D51FB">
        <w:rPr>
          <w:rStyle w:val="VarNinline"/>
          <w:i w:val="0"/>
          <w:color w:val="auto"/>
        </w:rPr>
        <w:t>LodMinLevel</w:t>
      </w:r>
      <w:r w:rsidR="007E2AA7" w:rsidRPr="007E2AA7">
        <w:t>][ptIdx] = ptIdx</w:t>
      </w:r>
      <w:r w:rsidR="007E2AA7" w:rsidRPr="007E2AA7">
        <w:br/>
        <w:t>LodPtCnt[</w:t>
      </w:r>
      <w:r w:rsidR="007E2AA7" w:rsidRPr="000D51FB">
        <w:rPr>
          <w:rStyle w:val="VarNinline"/>
          <w:i w:val="0"/>
          <w:color w:val="auto"/>
        </w:rPr>
        <w:t>LodMinLevel</w:t>
      </w:r>
      <w:r w:rsidR="007E2AA7" w:rsidRPr="007E2AA7">
        <w:t xml:space="preserve">] = </w:t>
      </w:r>
      <w:r>
        <w:rPr>
          <w:rFonts w:eastAsia="Malgun Gothic" w:hint="eastAsia"/>
          <w:lang w:eastAsia="ko-KR"/>
        </w:rPr>
        <w:t>subgroupPointCnt</w:t>
      </w:r>
    </w:p>
    <w:p w14:paraId="0C5CFAFF" w14:textId="77777777" w:rsidR="007E2AA7" w:rsidRPr="00056C4C" w:rsidRDefault="007E2AA7" w:rsidP="007E2AA7">
      <w:pPr>
        <w:rPr>
          <w:lang w:eastAsia="ja-JP"/>
        </w:rPr>
      </w:pPr>
      <w:r w:rsidRPr="00056C4C">
        <w:rPr>
          <w:lang w:eastAsia="ja-JP"/>
        </w:rPr>
        <w:t xml:space="preserve">The point indexes of the finest detail level shall be sorted </w:t>
      </w:r>
      <w:r w:rsidRPr="00056C4C">
        <w:rPr>
          <w:rFonts w:hint="eastAsia"/>
          <w:lang w:eastAsia="ja-JP"/>
        </w:rPr>
        <w:t>by</w:t>
      </w:r>
      <w:r w:rsidRPr="00056C4C">
        <w:rPr>
          <w:lang w:eastAsia="ja-JP"/>
        </w:rPr>
        <w:t xml:space="preserve"> </w:t>
      </w:r>
      <w:r w:rsidRPr="00056C4C">
        <w:rPr>
          <w:rFonts w:hint="eastAsia"/>
          <w:lang w:eastAsia="ja-JP"/>
        </w:rPr>
        <w:t>group</w:t>
      </w:r>
      <w:r w:rsidRPr="00056C4C">
        <w:rPr>
          <w:lang w:eastAsia="ja-JP"/>
        </w:rPr>
        <w:t xml:space="preserve"> in ascending order of their respective Morton-coded attribute coordinates.  The variable </w:t>
      </w:r>
      <w:r w:rsidRPr="00056C4C">
        <w:rPr>
          <w:rStyle w:val="ExprNameinline"/>
        </w:rPr>
        <w:t>maxPtsPerSort</w:t>
      </w:r>
      <w:r w:rsidRPr="00056C4C">
        <w:rPr>
          <w:lang w:eastAsia="ja-JP"/>
        </w:rPr>
        <w:t xml:space="preserve"> identifies the max group size when sorting by group.</w:t>
      </w:r>
    </w:p>
    <w:p w14:paraId="6615C2DB" w14:textId="77777777" w:rsidR="007E2AA7" w:rsidRPr="006935CB" w:rsidRDefault="007E2AA7" w:rsidP="006935CB">
      <w:pPr>
        <w:pStyle w:val="Code"/>
        <w:rPr>
          <w:rStyle w:val="Codeinline"/>
          <w:bCs w:val="0"/>
          <w:highlight w:val="yellow"/>
        </w:rPr>
      </w:pPr>
      <w:r w:rsidRPr="00A4559E">
        <w:rPr>
          <w:lang w:eastAsia="ja-JP"/>
        </w:rPr>
        <w:t xml:space="preserve"> </w:t>
      </w:r>
      <w:r w:rsidRPr="006935CB">
        <w:rPr>
          <w:rStyle w:val="Codeinline"/>
          <w:bCs w:val="0"/>
        </w:rPr>
        <w:t xml:space="preserve">maxPtsPerSort = !attr_canonical_order_enabled </w:t>
      </w:r>
      <w:r w:rsidRPr="006935CB">
        <w:rPr>
          <w:rStyle w:val="Codeinline"/>
          <w:rFonts w:hint="eastAsia"/>
          <w:bCs w:val="0"/>
        </w:rPr>
        <w:t>&amp;&amp;</w:t>
      </w:r>
      <w:r w:rsidRPr="006935CB">
        <w:rPr>
          <w:rStyle w:val="Codeinline"/>
          <w:bCs w:val="0"/>
        </w:rPr>
        <w:t xml:space="preserve"> </w:t>
      </w:r>
      <w:r w:rsidRPr="006935CB">
        <w:rPr>
          <w:rStyle w:val="Codeinline"/>
          <w:rFonts w:hint="eastAsia"/>
          <w:bCs w:val="0"/>
        </w:rPr>
        <w:t>!</w:t>
      </w:r>
      <w:r w:rsidRPr="006935CB">
        <w:rPr>
          <w:rStyle w:val="Codeinline"/>
          <w:bCs w:val="0"/>
        </w:rPr>
        <w:t xml:space="preserve">max_points_per_sort_log2_plus1 </w:t>
      </w:r>
      <w:r w:rsidRPr="006935CB">
        <w:rPr>
          <w:rStyle w:val="Codeinline"/>
          <w:bCs w:val="0"/>
        </w:rPr>
        <w:br/>
        <w:t>? LodPtCnt[</w:t>
      </w:r>
      <w:r w:rsidRPr="000D51FB">
        <w:rPr>
          <w:rStyle w:val="VarNinline"/>
          <w:i w:val="0"/>
          <w:color w:val="auto"/>
        </w:rPr>
        <w:t>LodMinLevel</w:t>
      </w:r>
      <w:r w:rsidRPr="006935CB">
        <w:rPr>
          <w:rStyle w:val="Codeinline"/>
          <w:bCs w:val="0"/>
        </w:rPr>
        <w:t>] : 1 &lt;&lt; (max_points_per_sort_log2_plus1 - 1)</w:t>
      </w:r>
    </w:p>
    <w:p w14:paraId="6BE12A91" w14:textId="18FB2C74" w:rsidR="007E2AA7" w:rsidRPr="00A4559E" w:rsidRDefault="007E2AA7" w:rsidP="007E2AA7">
      <w:pPr>
        <w:rPr>
          <w:lang w:eastAsia="ja-JP"/>
        </w:rPr>
      </w:pPr>
      <w:r w:rsidRPr="00A4559E">
        <w:rPr>
          <w:lang w:eastAsia="ja-JP"/>
        </w:rPr>
        <w:t xml:space="preserve">The sorted order shall be identical for the decoding of all attributes in a </w:t>
      </w:r>
      <w:r>
        <w:rPr>
          <w:lang w:eastAsia="ja-JP"/>
        </w:rPr>
        <w:t>FGS</w:t>
      </w:r>
      <w:r w:rsidRPr="00A4559E">
        <w:rPr>
          <w:lang w:eastAsia="ja-JP"/>
        </w:rPr>
        <w:t xml:space="preserve"> with identical attribute coordinate arrays (</w:t>
      </w:r>
      <w:r w:rsidRPr="00A739CE">
        <w:rPr>
          <w:rStyle w:val="ExprNameinline"/>
        </w:rPr>
        <w:t>AttrPos</w:t>
      </w:r>
      <w:r w:rsidRPr="00A4559E">
        <w:rPr>
          <w:lang w:eastAsia="ja-JP"/>
        </w:rPr>
        <w:t>).</w:t>
      </w:r>
    </w:p>
    <w:p w14:paraId="382AE2CE" w14:textId="77777777" w:rsidR="007E2AA7" w:rsidRDefault="007E2AA7" w:rsidP="007E2AA7">
      <w:pPr>
        <w:pStyle w:val="NoteUnnumbered"/>
      </w:pPr>
      <w:r w:rsidRPr="009927A1">
        <w:t>Performing</w:t>
      </w:r>
      <w:r>
        <w:t xml:space="preserve"> a</w:t>
      </w:r>
      <w:r w:rsidRPr="009927A1">
        <w:t xml:space="preserve"> stable sort for each attribute, or reusing the reordered points would satisfy the requirement for identical orders.</w:t>
      </w:r>
    </w:p>
    <w:p w14:paraId="604BC27D" w14:textId="77777777" w:rsidR="007E2AA7" w:rsidRPr="00A4559E" w:rsidRDefault="007E2AA7" w:rsidP="007E2AA7">
      <w:pPr>
        <w:pStyle w:val="NormalKWN"/>
      </w:pPr>
      <w:r w:rsidRPr="00A4559E">
        <w:t>An example (inefficient) sorting process is:</w:t>
      </w:r>
    </w:p>
    <w:p w14:paraId="55712474" w14:textId="77777777" w:rsidR="007E2AA7" w:rsidRPr="00201833" w:rsidRDefault="007E2AA7" w:rsidP="00201833">
      <w:pPr>
        <w:pStyle w:val="Code"/>
      </w:pPr>
      <w:r w:rsidRPr="00201833">
        <w:t>for (benIdx = 0; benIdx &lt; LodPtCnt[0]; benIdx += maxPtsPerSort) {</w:t>
      </w:r>
      <w:r w:rsidRPr="00201833">
        <w:br/>
        <w:t xml:space="preserve">  endIdx = Min(benIdx + maxPtsPerSort, LodPtCnt[</w:t>
      </w:r>
      <w:r w:rsidRPr="000D51FB">
        <w:rPr>
          <w:rStyle w:val="VarNinline"/>
          <w:i w:val="0"/>
          <w:color w:val="auto"/>
        </w:rPr>
        <w:t>LodMinLevel</w:t>
      </w:r>
      <w:r w:rsidRPr="00201833">
        <w:t>]);</w:t>
      </w:r>
      <w:r w:rsidRPr="00201833">
        <w:br/>
        <w:t xml:space="preserve">  for (i = benIdx; i &lt; endIdx; i++)</w:t>
      </w:r>
      <w:r w:rsidRPr="00201833">
        <w:br/>
        <w:t xml:space="preserve">    for (j = i + 1; j &lt; endIdx; j++) {</w:t>
      </w:r>
      <w:r w:rsidRPr="00201833">
        <w:br/>
        <w:t xml:space="preserve">      iPtIdx = LodPtIdx[</w:t>
      </w:r>
      <w:r w:rsidRPr="000D51FB">
        <w:rPr>
          <w:rStyle w:val="VarNinline"/>
          <w:i w:val="0"/>
          <w:color w:val="auto"/>
        </w:rPr>
        <w:t>LodMinLevel</w:t>
      </w:r>
      <w:r w:rsidRPr="00201833">
        <w:t>][i]</w:t>
      </w:r>
      <w:r w:rsidRPr="00201833">
        <w:br/>
        <w:t xml:space="preserve">      jPtIdx = LodPtIdx[</w:t>
      </w:r>
      <w:r w:rsidRPr="000D51FB">
        <w:rPr>
          <w:rStyle w:val="VarNinline"/>
          <w:i w:val="0"/>
          <w:color w:val="auto"/>
        </w:rPr>
        <w:t>LodMinLevel</w:t>
      </w:r>
      <w:r w:rsidRPr="00201833">
        <w:t>][j]</w:t>
      </w:r>
      <w:r w:rsidRPr="00201833">
        <w:br/>
        <w:t xml:space="preserve">      iMorton = Morton(AttrPos[iPtIdx][0], AttrPos[iPtIdx][1], AttrPos[iPtIdx][2])</w:t>
      </w:r>
      <w:r w:rsidRPr="00201833">
        <w:br/>
        <w:t xml:space="preserve">      jMorton = Morton(AttrPos[jPtIdx][0], AttrPos[jPtIdx][1], AttrPos[jPtIdx][2])</w:t>
      </w:r>
      <w:r w:rsidRPr="00201833">
        <w:br/>
        <w:t xml:space="preserve">      if (iMorton &gt; jMorton)</w:t>
      </w:r>
      <w:r w:rsidRPr="00201833">
        <w:br/>
        <w:t xml:space="preserve">        Swap(LodPtIdx[</w:t>
      </w:r>
      <w:r w:rsidRPr="000D51FB">
        <w:rPr>
          <w:rStyle w:val="VarNinline"/>
          <w:i w:val="0"/>
          <w:color w:val="auto"/>
        </w:rPr>
        <w:t>LodMinLevel</w:t>
      </w:r>
      <w:r w:rsidRPr="00201833">
        <w:t>][i], LodPtIdx[</w:t>
      </w:r>
      <w:r w:rsidRPr="000D51FB">
        <w:rPr>
          <w:rStyle w:val="VarNinline"/>
          <w:i w:val="0"/>
          <w:color w:val="auto"/>
        </w:rPr>
        <w:t>LodMinLevel</w:t>
      </w:r>
      <w:r w:rsidRPr="00201833">
        <w:t>][j])</w:t>
      </w:r>
      <w:r w:rsidRPr="00201833">
        <w:br/>
        <w:t xml:space="preserve">    }</w:t>
      </w:r>
      <w:r w:rsidRPr="00201833">
        <w:br/>
        <w:t>}</w:t>
      </w:r>
    </w:p>
    <w:p w14:paraId="090A9CEB" w14:textId="614957CA" w:rsidR="006376B7" w:rsidRPr="008866D0" w:rsidRDefault="006376B7" w:rsidP="002F5F92">
      <w:pPr>
        <w:pStyle w:val="a5"/>
      </w:pPr>
      <w:r>
        <w:rPr>
          <w:rFonts w:hint="eastAsia"/>
          <w:lang w:eastAsia="ko-KR"/>
        </w:rPr>
        <w:t>The finest detail level</w:t>
      </w:r>
      <w:r>
        <w:rPr>
          <w:rFonts w:eastAsia="Malgun Gothic" w:hint="eastAsia"/>
          <w:lang w:eastAsia="ko-KR"/>
        </w:rPr>
        <w:t xml:space="preserve"> of the parent FGS</w:t>
      </w:r>
    </w:p>
    <w:p w14:paraId="6BB306B4" w14:textId="6268F3F2" w:rsidR="00B25430" w:rsidRPr="008D0D72" w:rsidRDefault="000E1F77" w:rsidP="002F5F92">
      <w:r>
        <w:rPr>
          <w:lang w:eastAsia="zh-CN"/>
        </w:rPr>
        <w:t xml:space="preserve">The expression </w:t>
      </w:r>
      <w:r w:rsidRPr="00694084">
        <w:rPr>
          <w:i/>
          <w:iCs/>
          <w:color w:val="C64BB6"/>
          <w:lang w:eastAsia="zh-CN"/>
        </w:rPr>
        <w:t>RefAttrPos</w:t>
      </w:r>
      <w:r w:rsidDel="005B2946">
        <w:rPr>
          <w:i/>
          <w:iCs/>
          <w:color w:val="C64BB6"/>
          <w:lang w:eastAsia="zh-CN"/>
        </w:rPr>
        <w:t xml:space="preserve"> </w:t>
      </w:r>
      <w:r w:rsidRPr="00694084">
        <w:rPr>
          <w:color w:val="5B9BD5"/>
          <w:lang w:eastAsia="zh-CN"/>
        </w:rPr>
        <w:t>[</w:t>
      </w:r>
      <w:r w:rsidRPr="00694084">
        <w:rPr>
          <w:i/>
          <w:iCs/>
          <w:color w:val="ED7D31"/>
          <w:lang w:eastAsia="zh-CN"/>
        </w:rPr>
        <w:t>ptIdx</w:t>
      </w:r>
      <w:r w:rsidRPr="00694084">
        <w:rPr>
          <w:color w:val="5B9BD5"/>
          <w:lang w:eastAsia="zh-CN"/>
        </w:rPr>
        <w:t>][</w:t>
      </w:r>
      <w:r w:rsidRPr="00694084">
        <w:rPr>
          <w:i/>
          <w:iCs/>
          <w:color w:val="ED7D31"/>
          <w:lang w:eastAsia="zh-CN"/>
        </w:rPr>
        <w:t>k</w:t>
      </w:r>
      <w:r w:rsidRPr="00694084">
        <w:rPr>
          <w:color w:val="5B9BD5"/>
          <w:lang w:eastAsia="zh-CN"/>
        </w:rPr>
        <w:t>]</w:t>
      </w:r>
      <w:r>
        <w:rPr>
          <w:lang w:eastAsia="zh-CN"/>
        </w:rPr>
        <w:t xml:space="preserve"> specifies the coordinates of each point for attribute coding in the parent FGS.</w:t>
      </w:r>
      <w:r>
        <w:rPr>
          <w:rFonts w:eastAsia="Malgun Gothic" w:hint="eastAsia"/>
          <w:lang w:eastAsia="ko-KR"/>
        </w:rPr>
        <w:t xml:space="preserve"> </w:t>
      </w:r>
      <w:r w:rsidR="002F5F92">
        <w:rPr>
          <w:lang w:eastAsia="ja-JP"/>
        </w:rPr>
        <w:t>T</w:t>
      </w:r>
      <w:r w:rsidR="002F5F92" w:rsidRPr="00A4559E">
        <w:rPr>
          <w:lang w:eastAsia="ja-JP"/>
        </w:rPr>
        <w:t xml:space="preserve">he </w:t>
      </w:r>
      <w:r w:rsidR="002F5F92">
        <w:rPr>
          <w:rStyle w:val="ExprNameinline"/>
        </w:rPr>
        <w:t>RefA</w:t>
      </w:r>
      <w:r w:rsidR="002F5F92" w:rsidRPr="00A739CE">
        <w:rPr>
          <w:rStyle w:val="ExprNameinline"/>
        </w:rPr>
        <w:t>ttrPos</w:t>
      </w:r>
      <w:r w:rsidR="002F5F92">
        <w:t xml:space="preserve"> </w:t>
      </w:r>
      <w:r w:rsidR="002F5F92" w:rsidRPr="00A4559E">
        <w:rPr>
          <w:lang w:eastAsia="ja-JP"/>
        </w:rPr>
        <w:t>point indexes of the finest detail level shall have an initial one-to-one correspondence with the canonical decoding order of the</w:t>
      </w:r>
      <w:r w:rsidR="002F5F92">
        <w:rPr>
          <w:lang w:eastAsia="ja-JP"/>
        </w:rPr>
        <w:t xml:space="preserve"> parent FGS</w:t>
      </w:r>
      <w:r w:rsidR="002F5F92" w:rsidRPr="00A4559E">
        <w:rPr>
          <w:lang w:eastAsia="ja-JP"/>
        </w:rPr>
        <w:t xml:space="preserve"> geometry.</w:t>
      </w:r>
      <w:r w:rsidR="002F5F92">
        <w:rPr>
          <w:lang w:eastAsia="ja-JP"/>
        </w:rPr>
        <w:t xml:space="preserve"> </w:t>
      </w:r>
      <w:r w:rsidR="002F5F92">
        <w:rPr>
          <w:rFonts w:eastAsia="Malgun Gothic" w:hint="eastAsia"/>
          <w:lang w:eastAsia="ko-KR"/>
        </w:rPr>
        <w:t xml:space="preserve"> </w:t>
      </w:r>
      <w:r w:rsidR="002F5F92">
        <w:t xml:space="preserve">The variable </w:t>
      </w:r>
      <w:r w:rsidR="002F5F92" w:rsidRPr="00694084">
        <w:rPr>
          <w:color w:val="ED7D31"/>
        </w:rPr>
        <w:fldChar w:fldCharType="begin"/>
      </w:r>
      <w:r w:rsidR="002F5F92" w:rsidRPr="00694084">
        <w:rPr>
          <w:color w:val="ED7D31"/>
        </w:rPr>
        <w:instrText xml:space="preserve">XE </w:instrText>
      </w:r>
      <w:r w:rsidR="002F5F92" w:rsidRPr="00694084">
        <w:rPr>
          <w:rStyle w:val="ExprNameinline"/>
          <w:color w:val="ED7D31"/>
        </w:rPr>
        <w:instrText>LodCnt</w:instrText>
      </w:r>
      <w:r w:rsidR="002F5F92" w:rsidRPr="00694084">
        <w:rPr>
          <w:color w:val="ED7D31"/>
        </w:rPr>
        <w:instrText xml:space="preserve"> \t "</w:instrText>
      </w:r>
      <w:r w:rsidR="002F5F92" w:rsidRPr="00694084">
        <w:rPr>
          <w:color w:val="ED7D31"/>
        </w:rPr>
        <w:fldChar w:fldCharType="begin" w:fldLock="1"/>
      </w:r>
      <w:r w:rsidR="002F5F92" w:rsidRPr="00694084">
        <w:rPr>
          <w:color w:val="ED7D31"/>
        </w:rPr>
        <w:instrText>STYLEREF HdgMarker \w</w:instrText>
      </w:r>
      <w:r w:rsidR="002F5F92" w:rsidRPr="00694084">
        <w:rPr>
          <w:color w:val="ED7D31"/>
        </w:rPr>
        <w:fldChar w:fldCharType="separate"/>
      </w:r>
      <w:r w:rsidR="002F5F92" w:rsidRPr="00694084">
        <w:rPr>
          <w:noProof/>
          <w:color w:val="ED7D31"/>
        </w:rPr>
        <w:instrText>10.6.4</w:instrText>
      </w:r>
      <w:r w:rsidR="002F5F92" w:rsidRPr="00694084">
        <w:rPr>
          <w:color w:val="ED7D31"/>
        </w:rPr>
        <w:fldChar w:fldCharType="end"/>
      </w:r>
      <w:r w:rsidR="002F5F92" w:rsidRPr="00694084">
        <w:rPr>
          <w:color w:val="ED7D31"/>
        </w:rPr>
        <w:instrText>"</w:instrText>
      </w:r>
      <w:r w:rsidR="002F5F92" w:rsidRPr="00694084">
        <w:rPr>
          <w:color w:val="ED7D31"/>
        </w:rPr>
        <w:fldChar w:fldCharType="end"/>
      </w:r>
      <w:r w:rsidR="002F5F92" w:rsidRPr="00694084">
        <w:rPr>
          <w:color w:val="ED7D31"/>
        </w:rPr>
        <w:fldChar w:fldCharType="begin"/>
      </w:r>
      <w:r w:rsidR="002F5F92" w:rsidRPr="00694084">
        <w:rPr>
          <w:color w:val="ED7D31"/>
        </w:rPr>
        <w:instrText xml:space="preserve">XE </w:instrText>
      </w:r>
      <w:r w:rsidR="002F5F92" w:rsidRPr="00694084">
        <w:rPr>
          <w:rStyle w:val="ExprNameinline"/>
          <w:color w:val="ED7D31"/>
        </w:rPr>
        <w:instrText>LodPtCnt</w:instrText>
      </w:r>
      <w:r w:rsidR="002F5F92" w:rsidRPr="00694084">
        <w:rPr>
          <w:color w:val="ED7D31"/>
        </w:rPr>
        <w:instrText xml:space="preserve"> \t "</w:instrText>
      </w:r>
      <w:r w:rsidR="002F5F92" w:rsidRPr="00694084">
        <w:rPr>
          <w:color w:val="ED7D31"/>
        </w:rPr>
        <w:fldChar w:fldCharType="begin" w:fldLock="1"/>
      </w:r>
      <w:r w:rsidR="002F5F92" w:rsidRPr="00694084">
        <w:rPr>
          <w:color w:val="ED7D31"/>
        </w:rPr>
        <w:instrText>STYLEREF HdgMarker \w</w:instrText>
      </w:r>
      <w:r w:rsidR="002F5F92" w:rsidRPr="00694084">
        <w:rPr>
          <w:color w:val="ED7D31"/>
        </w:rPr>
        <w:fldChar w:fldCharType="separate"/>
      </w:r>
      <w:r w:rsidR="002F5F92" w:rsidRPr="00694084">
        <w:rPr>
          <w:noProof/>
          <w:color w:val="ED7D31"/>
        </w:rPr>
        <w:instrText>10.6.4</w:instrText>
      </w:r>
      <w:r w:rsidR="002F5F92" w:rsidRPr="00694084">
        <w:rPr>
          <w:color w:val="ED7D31"/>
        </w:rPr>
        <w:fldChar w:fldCharType="end"/>
      </w:r>
      <w:r w:rsidR="002F5F92" w:rsidRPr="00694084">
        <w:rPr>
          <w:color w:val="ED7D31"/>
        </w:rPr>
        <w:instrText>"</w:instrText>
      </w:r>
      <w:r w:rsidR="002F5F92" w:rsidRPr="00694084">
        <w:rPr>
          <w:color w:val="ED7D31"/>
        </w:rPr>
        <w:fldChar w:fldCharType="end"/>
      </w:r>
      <w:r w:rsidR="002F5F92" w:rsidRPr="00694084">
        <w:rPr>
          <w:rStyle w:val="ExprNameinline"/>
          <w:color w:val="ED7D31"/>
        </w:rPr>
        <w:t>refP</w:t>
      </w:r>
      <w:r w:rsidR="00003656">
        <w:rPr>
          <w:rStyle w:val="ExprNameinline"/>
          <w:rFonts w:eastAsia="Malgun Gothic" w:hint="eastAsia"/>
          <w:color w:val="ED7D31"/>
          <w:lang w:eastAsia="ko-KR"/>
        </w:rPr>
        <w:t>oin</w:t>
      </w:r>
      <w:r w:rsidR="002F5F92" w:rsidRPr="00694084">
        <w:rPr>
          <w:rStyle w:val="ExprNameinline"/>
          <w:color w:val="ED7D31"/>
        </w:rPr>
        <w:t>tCnt</w:t>
      </w:r>
      <w:r w:rsidR="002F5F92">
        <w:t>, the size of the</w:t>
      </w:r>
      <w:r w:rsidR="00D46E1F">
        <w:rPr>
          <w:rFonts w:eastAsia="Malgun Gothic" w:hint="eastAsia"/>
          <w:lang w:eastAsia="ko-KR"/>
        </w:rPr>
        <w:t xml:space="preserve"> number of points in </w:t>
      </w:r>
      <w:r w:rsidR="00CF21EE">
        <w:rPr>
          <w:rFonts w:eastAsia="Malgun Gothic" w:hint="eastAsia"/>
          <w:lang w:eastAsia="ko-KR"/>
        </w:rPr>
        <w:t>the parent FGS</w:t>
      </w:r>
      <w:r w:rsidR="002F5F92">
        <w:t>.</w:t>
      </w:r>
    </w:p>
    <w:p w14:paraId="267D9168" w14:textId="77777777" w:rsidR="002F5F92" w:rsidRPr="002F5F92" w:rsidRDefault="002F5F92" w:rsidP="002F5F92">
      <w:pPr>
        <w:pStyle w:val="Code"/>
      </w:pPr>
      <w:r w:rsidRPr="002F5F92">
        <w:t xml:space="preserve">for (ptIdx = 0; ptIdx &lt; </w:t>
      </w:r>
      <w:r w:rsidRPr="000D51FB">
        <w:t>refPointCnt</w:t>
      </w:r>
      <w:r w:rsidRPr="002F5F92">
        <w:t>; ptIdx++)</w:t>
      </w:r>
      <w:r w:rsidRPr="002F5F92">
        <w:br/>
        <w:t xml:space="preserve">  LodPtIdx[ptIdx] = ptIdx</w:t>
      </w:r>
      <w:r w:rsidRPr="002F5F92">
        <w:br/>
        <w:t xml:space="preserve">parentLodPtCnt = </w:t>
      </w:r>
      <w:r w:rsidRPr="000D51FB">
        <w:t>refPointCnt</w:t>
      </w:r>
    </w:p>
    <w:p w14:paraId="3A400A0A" w14:textId="09427E56" w:rsidR="002F5F92" w:rsidRPr="00694084" w:rsidRDefault="002F5F92" w:rsidP="002F5F92">
      <w:pPr>
        <w:rPr>
          <w:rFonts w:ascii="Courier New" w:hAnsi="Courier New"/>
          <w:noProof/>
          <w:sz w:val="18"/>
          <w:highlight w:val="yellow"/>
        </w:rPr>
      </w:pPr>
      <w:r w:rsidRPr="00056C4C">
        <w:rPr>
          <w:lang w:eastAsia="ja-JP"/>
        </w:rPr>
        <w:t xml:space="preserve">The point indexes of the finest detail level shall be sorted </w:t>
      </w:r>
      <w:r w:rsidRPr="00056C4C">
        <w:rPr>
          <w:rFonts w:hint="eastAsia"/>
          <w:lang w:eastAsia="ja-JP"/>
        </w:rPr>
        <w:t>by</w:t>
      </w:r>
      <w:r w:rsidRPr="00056C4C">
        <w:rPr>
          <w:lang w:eastAsia="ja-JP"/>
        </w:rPr>
        <w:t xml:space="preserve"> </w:t>
      </w:r>
      <w:r w:rsidRPr="00056C4C">
        <w:rPr>
          <w:rFonts w:hint="eastAsia"/>
          <w:lang w:eastAsia="ja-JP"/>
        </w:rPr>
        <w:t>group</w:t>
      </w:r>
      <w:r w:rsidRPr="00056C4C">
        <w:rPr>
          <w:lang w:eastAsia="ja-JP"/>
        </w:rPr>
        <w:t xml:space="preserve"> in ascending order of their respective Morton-coded attribute coordinates.  </w:t>
      </w:r>
      <w:r w:rsidRPr="00A4559E">
        <w:rPr>
          <w:lang w:eastAsia="ja-JP"/>
        </w:rPr>
        <w:t xml:space="preserve">The sorted order shall be identical for the decoding of all attributes in a single </w:t>
      </w:r>
      <w:r>
        <w:rPr>
          <w:lang w:eastAsia="ja-JP"/>
        </w:rPr>
        <w:t>FGS</w:t>
      </w:r>
      <w:r w:rsidRPr="00A4559E">
        <w:rPr>
          <w:lang w:eastAsia="ja-JP"/>
        </w:rPr>
        <w:t xml:space="preserve"> with identical attribute coordinate arrays (</w:t>
      </w:r>
      <w:r>
        <w:rPr>
          <w:rStyle w:val="ExprNameinline"/>
        </w:rPr>
        <w:t>RefA</w:t>
      </w:r>
      <w:r w:rsidRPr="00A739CE">
        <w:rPr>
          <w:rStyle w:val="ExprNameinline"/>
        </w:rPr>
        <w:t>ttrPos</w:t>
      </w:r>
      <w:r w:rsidRPr="00A4559E">
        <w:rPr>
          <w:lang w:eastAsia="ja-JP"/>
        </w:rPr>
        <w:t>).</w:t>
      </w:r>
    </w:p>
    <w:p w14:paraId="45CDF182" w14:textId="77777777" w:rsidR="002F5F92" w:rsidRDefault="002F5F92" w:rsidP="002F5F92">
      <w:pPr>
        <w:pStyle w:val="NoteUnnumbered"/>
      </w:pPr>
      <w:r w:rsidRPr="009927A1">
        <w:t>Performing</w:t>
      </w:r>
      <w:r>
        <w:t xml:space="preserve"> a</w:t>
      </w:r>
      <w:r w:rsidRPr="009927A1">
        <w:t xml:space="preserve"> stable sort for each attribute, or reusing the reordered points would satisfy the requirement for identical orders.</w:t>
      </w:r>
    </w:p>
    <w:p w14:paraId="08B6D3D5" w14:textId="77777777" w:rsidR="002F5F92" w:rsidRPr="00A4559E" w:rsidRDefault="002F5F92" w:rsidP="002F5F92">
      <w:pPr>
        <w:pStyle w:val="NormalKWN"/>
      </w:pPr>
      <w:r w:rsidRPr="00A4559E">
        <w:t>An example (inefficient) sorting process is:</w:t>
      </w:r>
    </w:p>
    <w:p w14:paraId="68E9506B" w14:textId="77777777" w:rsidR="002F5F92" w:rsidRPr="000D51FB" w:rsidRDefault="002F5F92" w:rsidP="00B25430">
      <w:pPr>
        <w:pStyle w:val="Code"/>
      </w:pPr>
      <w:r w:rsidRPr="00B25430">
        <w:t xml:space="preserve">for (benIdx = 0; benIdx &lt; </w:t>
      </w:r>
      <w:r w:rsidRPr="000D51FB">
        <w:t>refPointCnt</w:t>
      </w:r>
      <w:r w:rsidRPr="00B25430">
        <w:t>; benIdx += maxPtsPerSort) {</w:t>
      </w:r>
      <w:r w:rsidRPr="00B25430">
        <w:br/>
        <w:t xml:space="preserve">  endIdx = Min(benIdx + maxPtsPerSort, </w:t>
      </w:r>
      <w:r w:rsidRPr="000D51FB">
        <w:t>refPointCnt</w:t>
      </w:r>
      <w:r w:rsidRPr="00B25430">
        <w:t>);</w:t>
      </w:r>
      <w:r w:rsidRPr="00B25430">
        <w:br/>
        <w:t xml:space="preserve">  for (i = benIdx; i &lt; endIdx; i++)</w:t>
      </w:r>
      <w:r w:rsidRPr="00B25430">
        <w:br/>
        <w:t xml:space="preserve">    for (j = i + 1; j &lt; endIdx; j++) {</w:t>
      </w:r>
      <w:r w:rsidRPr="00B25430">
        <w:br/>
        <w:t xml:space="preserve">      iPtIdx = ParentLodPtIdx[i]</w:t>
      </w:r>
      <w:r w:rsidRPr="00B25430">
        <w:br/>
        <w:t xml:space="preserve">      jPtIdx = ParentLodPtIdx[j]</w:t>
      </w:r>
      <w:r w:rsidRPr="00B25430">
        <w:br/>
        <w:t xml:space="preserve">      iMorton = Morton(</w:t>
      </w:r>
      <w:r w:rsidRPr="000D51FB">
        <w:rPr>
          <w:rStyle w:val="ExprNameinline"/>
          <w:rFonts w:ascii="Courier New" w:hAnsi="Courier New"/>
          <w:i w:val="0"/>
          <w:color w:val="auto"/>
          <w:lang w:eastAsia="en-US"/>
        </w:rPr>
        <w:t>RefAttrPos</w:t>
      </w:r>
      <w:r w:rsidRPr="00B25430">
        <w:t xml:space="preserve">[iPtIdx][0], </w:t>
      </w:r>
      <w:r w:rsidRPr="000D51FB">
        <w:rPr>
          <w:rStyle w:val="ExprNameinline"/>
          <w:rFonts w:ascii="Courier New" w:hAnsi="Courier New"/>
          <w:i w:val="0"/>
          <w:color w:val="auto"/>
          <w:lang w:eastAsia="en-US"/>
        </w:rPr>
        <w:t>RefAttrPos</w:t>
      </w:r>
      <w:r w:rsidRPr="00B25430">
        <w:t xml:space="preserve">[iPtIdx][1], </w:t>
      </w:r>
      <w:r w:rsidRPr="00B25430">
        <w:br/>
        <w:t xml:space="preserve">        </w:t>
      </w:r>
      <w:r w:rsidRPr="000D51FB">
        <w:rPr>
          <w:rStyle w:val="ExprNameinline"/>
          <w:rFonts w:ascii="Courier New" w:hAnsi="Courier New"/>
          <w:i w:val="0"/>
          <w:color w:val="auto"/>
          <w:lang w:eastAsia="en-US"/>
        </w:rPr>
        <w:t>RefAttrPos</w:t>
      </w:r>
      <w:r w:rsidRPr="00B25430">
        <w:t>[iPtIdx][2])</w:t>
      </w:r>
      <w:r w:rsidRPr="00B25430">
        <w:br/>
        <w:t xml:space="preserve">      jMorton = Morton(</w:t>
      </w:r>
      <w:r w:rsidRPr="000D51FB">
        <w:rPr>
          <w:rStyle w:val="ExprNameinline"/>
          <w:rFonts w:ascii="Courier New" w:hAnsi="Courier New"/>
          <w:i w:val="0"/>
          <w:color w:val="auto"/>
          <w:lang w:eastAsia="en-US"/>
        </w:rPr>
        <w:t>RefAttrPos</w:t>
      </w:r>
      <w:r w:rsidRPr="00B25430">
        <w:t xml:space="preserve">[jPtIdx][0], </w:t>
      </w:r>
      <w:r w:rsidRPr="000D51FB">
        <w:rPr>
          <w:rStyle w:val="ExprNameinline"/>
          <w:rFonts w:ascii="Courier New" w:hAnsi="Courier New"/>
          <w:i w:val="0"/>
          <w:color w:val="auto"/>
          <w:lang w:eastAsia="en-US"/>
        </w:rPr>
        <w:t>RefAttrPos</w:t>
      </w:r>
      <w:r w:rsidRPr="00B25430">
        <w:t xml:space="preserve">[jPtIdx][1], </w:t>
      </w:r>
      <w:r w:rsidRPr="00B25430">
        <w:br/>
        <w:t xml:space="preserve">        </w:t>
      </w:r>
      <w:r w:rsidRPr="000D51FB">
        <w:rPr>
          <w:rStyle w:val="ExprNameinline"/>
          <w:rFonts w:ascii="Courier New" w:hAnsi="Courier New"/>
          <w:i w:val="0"/>
          <w:color w:val="auto"/>
          <w:lang w:eastAsia="en-US"/>
        </w:rPr>
        <w:t>RefAttrPos</w:t>
      </w:r>
      <w:r w:rsidRPr="00B25430">
        <w:t>[jPtIdx][2])</w:t>
      </w:r>
      <w:r w:rsidRPr="00B25430">
        <w:br/>
        <w:t xml:space="preserve">      if (iMorton &gt; jMorton)</w:t>
      </w:r>
      <w:r w:rsidRPr="00B25430">
        <w:br/>
        <w:t xml:space="preserve">        Swap(ParentLodPtIdx[i], ParentLodPtIdx[j])</w:t>
      </w:r>
      <w:r w:rsidRPr="00B25430">
        <w:br/>
        <w:t xml:space="preserve">    }</w:t>
      </w:r>
      <w:r w:rsidRPr="00B25430">
        <w:br/>
        <w:t>}</w:t>
      </w:r>
    </w:p>
    <w:p w14:paraId="78EA48A4" w14:textId="19837AA9" w:rsidR="00E0085C" w:rsidRPr="008866D0" w:rsidRDefault="00E0085C" w:rsidP="00E0085C">
      <w:pPr>
        <w:pStyle w:val="a5"/>
      </w:pPr>
      <w:bookmarkStart w:id="718" w:name="_Ref178321876"/>
      <w:r>
        <w:rPr>
          <w:rFonts w:eastAsia="Malgun Gothic" w:hint="eastAsia"/>
          <w:lang w:eastAsia="ko-KR"/>
        </w:rPr>
        <w:t>Generation of a single detail level</w:t>
      </w:r>
      <w:bookmarkEnd w:id="718"/>
    </w:p>
    <w:p w14:paraId="28AF5FFA" w14:textId="77777777" w:rsidR="00E0085C" w:rsidRPr="00A4559E" w:rsidRDefault="00E0085C" w:rsidP="00E0085C">
      <w:r w:rsidRPr="00A4559E">
        <w:t xml:space="preserve">The coarser detail level </w:t>
      </w:r>
      <w:r w:rsidRPr="00D35E12">
        <w:rPr>
          <w:rStyle w:val="VarNinline"/>
        </w:rPr>
        <w:t>Lvl</w:t>
      </w:r>
      <w:r w:rsidRPr="00A4559E">
        <w:rPr>
          <w:rStyle w:val="Exprinline"/>
        </w:rPr>
        <w:t> + 1</w:t>
      </w:r>
      <w:r w:rsidRPr="00A4559E">
        <w:t xml:space="preserve"> shall be produced by subsampling the points of detail level </w:t>
      </w:r>
      <w:r w:rsidRPr="00D35E12">
        <w:rPr>
          <w:rStyle w:val="VarNinline"/>
        </w:rPr>
        <w:t>Lvl</w:t>
      </w:r>
      <w:r w:rsidRPr="00A4559E">
        <w:t>.</w:t>
      </w:r>
    </w:p>
    <w:p w14:paraId="6D7E29A6" w14:textId="2CFC08AC" w:rsidR="006C416E" w:rsidRDefault="000F0C93" w:rsidP="006C416E">
      <w:pPr>
        <w:rPr>
          <w:rFonts w:eastAsia="Malgun Gothic"/>
          <w:lang w:eastAsia="ko-KR"/>
        </w:rPr>
      </w:pPr>
      <w:r>
        <w:rPr>
          <w:lang w:eastAsia="ja-JP"/>
        </w:rPr>
        <w:t xml:space="preserve">When </w:t>
      </w:r>
      <w:r w:rsidRPr="00E34BEB">
        <w:rPr>
          <w:rStyle w:val="Synvarinline"/>
          <w:rFonts w:hint="eastAsia"/>
        </w:rPr>
        <w:t>fgs_</w:t>
      </w:r>
      <w:r w:rsidRPr="00E34BEB">
        <w:rPr>
          <w:rStyle w:val="Synvarinline"/>
        </w:rPr>
        <w:t>layer_group_enabled</w:t>
      </w:r>
      <w:r>
        <w:rPr>
          <w:lang w:eastAsia="ja-JP"/>
        </w:rPr>
        <w:t xml:space="preserve"> is equal to 1</w:t>
      </w:r>
      <w:r>
        <w:rPr>
          <w:rFonts w:eastAsia="Malgun Gothic" w:hint="eastAsia"/>
          <w:lang w:eastAsia="ko-KR"/>
        </w:rPr>
        <w:t>, block-based subsampling (</w:t>
      </w:r>
      <w:r w:rsidRPr="000D51FB">
        <w:rPr>
          <w:rFonts w:eastAsia="Malgun Gothic"/>
          <w:highlight w:val="yellow"/>
          <w:lang w:eastAsia="ko-KR"/>
        </w:rPr>
        <w:t>10.6.5.8</w:t>
      </w:r>
      <w:r>
        <w:rPr>
          <w:rFonts w:eastAsia="Malgun Gothic" w:hint="eastAsia"/>
          <w:lang w:eastAsia="ko-KR"/>
        </w:rPr>
        <w:t xml:space="preserve">) shall proceed. </w:t>
      </w:r>
    </w:p>
    <w:p w14:paraId="1C10BC38" w14:textId="40605310" w:rsidR="006C416E" w:rsidRPr="008866D0" w:rsidRDefault="006C416E" w:rsidP="006C416E">
      <w:pPr>
        <w:pStyle w:val="a4"/>
      </w:pPr>
      <w:r>
        <w:rPr>
          <w:rFonts w:eastAsia="Malgun Gothic" w:hint="eastAsia"/>
          <w:lang w:eastAsia="ko-KR"/>
        </w:rPr>
        <w:t>Predictor search</w:t>
      </w:r>
    </w:p>
    <w:p w14:paraId="761B1702" w14:textId="2780F071" w:rsidR="009C4320" w:rsidRPr="008866D0" w:rsidRDefault="009C4320" w:rsidP="009C4320">
      <w:pPr>
        <w:pStyle w:val="a5"/>
      </w:pPr>
      <w:r>
        <w:rPr>
          <w:rFonts w:eastAsia="Malgun Gothic" w:hint="eastAsia"/>
          <w:lang w:eastAsia="ko-KR"/>
        </w:rPr>
        <w:t>General process</w:t>
      </w:r>
    </w:p>
    <w:p w14:paraId="3E4A9D0E" w14:textId="452EADC5" w:rsidR="00BF501C" w:rsidRPr="00A4559E" w:rsidRDefault="00BF501C" w:rsidP="00BF501C">
      <w:r>
        <w:rPr>
          <w:rFonts w:eastAsia="Malgun Gothic" w:hint="eastAsia"/>
          <w:lang w:eastAsia="ko-KR"/>
        </w:rPr>
        <w:t>T</w:t>
      </w:r>
      <w:r w:rsidRPr="00A4559E">
        <w:t>he index</w:t>
      </w:r>
      <w:r w:rsidR="009339DF">
        <w:rPr>
          <w:rFonts w:eastAsia="Malgun Gothic" w:hint="eastAsia"/>
          <w:lang w:eastAsia="ko-KR"/>
        </w:rPr>
        <w:t xml:space="preserve"> </w:t>
      </w:r>
      <w:r w:rsidR="009339DF" w:rsidRPr="00A4559E">
        <w:t>variable</w:t>
      </w:r>
      <w:r w:rsidRPr="00A4559E">
        <w:t xml:space="preserve"> </w:t>
      </w:r>
      <w:r w:rsidRPr="00D35E12">
        <w:rPr>
          <w:rStyle w:val="VarNinline"/>
        </w:rPr>
        <w:t>lvl</w:t>
      </w:r>
      <w:r w:rsidRPr="00A4559E">
        <w:t xml:space="preserve"> </w:t>
      </w:r>
      <w:r>
        <w:rPr>
          <w:rFonts w:eastAsia="Malgun Gothic" w:hint="eastAsia"/>
          <w:lang w:eastAsia="ko-KR"/>
        </w:rPr>
        <w:t>value</w:t>
      </w:r>
      <w:r w:rsidR="004803BA">
        <w:rPr>
          <w:rFonts w:eastAsia="Malgun Gothic" w:hint="eastAsia"/>
          <w:lang w:eastAsia="ko-KR"/>
        </w:rPr>
        <w:t xml:space="preserve"> is</w:t>
      </w:r>
      <w:r>
        <w:rPr>
          <w:rFonts w:eastAsia="Malgun Gothic" w:hint="eastAsia"/>
          <w:lang w:eastAsia="ko-KR"/>
        </w:rPr>
        <w:t xml:space="preserve"> </w:t>
      </w:r>
      <w:r w:rsidR="009339DF">
        <w:rPr>
          <w:rFonts w:eastAsia="Malgun Gothic" w:hint="eastAsia"/>
          <w:lang w:eastAsia="ko-KR"/>
        </w:rPr>
        <w:t>initialize</w:t>
      </w:r>
      <w:r w:rsidR="004803BA">
        <w:rPr>
          <w:rFonts w:eastAsia="Malgun Gothic" w:hint="eastAsia"/>
          <w:lang w:eastAsia="ko-KR"/>
        </w:rPr>
        <w:t>d</w:t>
      </w:r>
      <w:r w:rsidR="009339DF">
        <w:rPr>
          <w:rFonts w:eastAsia="Malgun Gothic" w:hint="eastAsia"/>
          <w:lang w:eastAsia="ko-KR"/>
        </w:rPr>
        <w:t xml:space="preserve"> </w:t>
      </w:r>
      <w:r w:rsidR="004803BA">
        <w:rPr>
          <w:rFonts w:eastAsia="Malgun Gothic" w:hint="eastAsia"/>
          <w:lang w:eastAsia="ko-KR"/>
        </w:rPr>
        <w:t>to</w:t>
      </w:r>
      <w:r>
        <w:rPr>
          <w:rFonts w:eastAsia="Malgun Gothic" w:hint="eastAsia"/>
          <w:lang w:eastAsia="ko-KR"/>
        </w:rPr>
        <w:t xml:space="preserve"> </w:t>
      </w:r>
      <w:r w:rsidRPr="00B24452">
        <w:rPr>
          <w:rStyle w:val="VarNinline"/>
        </w:rPr>
        <w:t>LodMinLevel</w:t>
      </w:r>
      <w:r w:rsidR="00713ABD">
        <w:rPr>
          <w:rFonts w:eastAsia="Malgun Gothic" w:hint="eastAsia"/>
          <w:lang w:eastAsia="ko-KR"/>
        </w:rPr>
        <w:t>.</w:t>
      </w:r>
    </w:p>
    <w:p w14:paraId="3F73CCA5" w14:textId="17BBE651" w:rsidR="00C06027" w:rsidRPr="000D51FB" w:rsidRDefault="00C06027" w:rsidP="00491EE8">
      <w:pPr>
        <w:pStyle w:val="Code"/>
      </w:pPr>
      <w:r w:rsidRPr="00491EE8">
        <w:t>maxLvl = LodCnt − (attr_coding_type == 2)</w:t>
      </w:r>
      <w:r w:rsidRPr="00491EE8">
        <w:br/>
        <w:t xml:space="preserve">for (Lvl = </w:t>
      </w:r>
      <w:r w:rsidRPr="000D51FB">
        <w:rPr>
          <w:rStyle w:val="VarNinline"/>
          <w:i w:val="0"/>
          <w:color w:val="auto"/>
        </w:rPr>
        <w:t>LodMinLevel</w:t>
      </w:r>
      <w:r w:rsidRPr="00491EE8">
        <w:t>; Lvl &lt; maxLvl; Lvl++)</w:t>
      </w:r>
      <w:r w:rsidRPr="00491EE8">
        <w:br/>
      </w:r>
      <w:r w:rsidRPr="000D51FB">
        <w:t xml:space="preserve">  for (RfmtIdx = 0; RfmtIdx &lt; LodRfmtPtCnt[Lvl]; RfmtIdx++) {</w:t>
      </w:r>
      <w:r w:rsidRPr="000D51FB">
        <w:br/>
        <w:t xml:space="preserve">    </w:t>
      </w:r>
      <w:r w:rsidRPr="00491EE8">
        <w:t xml:space="preserve">… </w:t>
      </w:r>
      <w:r w:rsidRPr="000D51FB">
        <w:t>/* find predictors (</w:t>
      </w:r>
      <w:r w:rsidRPr="000D51FB">
        <w:fldChar w:fldCharType="begin" w:fldLock="1"/>
      </w:r>
      <w:r w:rsidRPr="000D51FB">
        <w:instrText xml:space="preserve"> REF _Ref84889255 \n \h </w:instrText>
      </w:r>
      <w:r w:rsidR="00491EE8">
        <w:instrText xml:space="preserve"> \* MERGEFORMAT </w:instrText>
      </w:r>
      <w:r w:rsidRPr="000D51FB">
        <w:fldChar w:fldCharType="separate"/>
      </w:r>
      <w:r w:rsidRPr="000D51FB">
        <w:t>10.6.6.2</w:t>
      </w:r>
      <w:r w:rsidRPr="000D51FB">
        <w:fldChar w:fldCharType="end"/>
      </w:r>
      <w:r w:rsidRPr="000D51FB">
        <w:t>) of the current point */</w:t>
      </w:r>
      <w:r w:rsidRPr="000D51FB">
        <w:br/>
        <w:t xml:space="preserve">  }</w:t>
      </w:r>
    </w:p>
    <w:p w14:paraId="31031854" w14:textId="633924D1" w:rsidR="00213A7B" w:rsidRPr="008866D0" w:rsidRDefault="00213A7B" w:rsidP="00213A7B">
      <w:pPr>
        <w:pStyle w:val="a5"/>
      </w:pPr>
      <w:r>
        <w:rPr>
          <w:rFonts w:eastAsia="Malgun Gothic"/>
          <w:lang w:eastAsia="ko-KR"/>
        </w:rPr>
        <w:t>Minimum</w:t>
      </w:r>
      <w:r>
        <w:rPr>
          <w:rFonts w:eastAsia="Malgun Gothic" w:hint="eastAsia"/>
          <w:lang w:eastAsia="ko-KR"/>
        </w:rPr>
        <w:t xml:space="preserve"> reference detail level for inter-level predictor searches</w:t>
      </w:r>
    </w:p>
    <w:p w14:paraId="7ED8B8C1" w14:textId="77777777" w:rsidR="00213A7B" w:rsidRPr="000D51FB" w:rsidRDefault="00213A7B" w:rsidP="001D006E">
      <w:pPr>
        <w:pStyle w:val="Code"/>
      </w:pPr>
      <w:r w:rsidRPr="001D006E">
        <w:fldChar w:fldCharType="begin"/>
      </w:r>
      <w:r w:rsidRPr="001D006E">
        <w:instrText>XE MinInterRefLvl \t "</w:instrText>
      </w:r>
      <w:r w:rsidRPr="001D006E">
        <w:fldChar w:fldCharType="begin" w:fldLock="1"/>
      </w:r>
      <w:r w:rsidRPr="001D006E">
        <w:instrText>STYLEREF HdgMarker \w</w:instrText>
      </w:r>
      <w:r w:rsidRPr="001D006E">
        <w:fldChar w:fldCharType="separate"/>
      </w:r>
      <w:r w:rsidRPr="001D006E">
        <w:instrText>10.6.6.2</w:instrText>
      </w:r>
      <w:r w:rsidRPr="001D006E">
        <w:fldChar w:fldCharType="end"/>
      </w:r>
      <w:r w:rsidRPr="001D006E">
        <w:instrText>"</w:instrText>
      </w:r>
      <w:r w:rsidRPr="001D006E">
        <w:br/>
      </w:r>
      <w:r w:rsidRPr="001D006E">
        <w:fldChar w:fldCharType="end"/>
      </w:r>
      <w:r w:rsidRPr="000D51FB">
        <w:t xml:space="preserve">MinInterRefLvl = </w:t>
      </w:r>
      <w:r w:rsidRPr="000D51FB">
        <w:rPr>
          <w:rStyle w:val="VarNinline"/>
          <w:i w:val="0"/>
          <w:color w:val="auto"/>
        </w:rPr>
        <w:t>LodMinLevel+1</w:t>
      </w:r>
      <w:r w:rsidRPr="000D51FB">
        <w:br/>
        <w:t>if (lod_scalability_enabled) {</w:t>
      </w:r>
      <w:r w:rsidRPr="000D51FB">
        <w:br/>
        <w:t xml:space="preserve">  for (lvl = </w:t>
      </w:r>
      <w:r w:rsidRPr="000D51FB">
        <w:rPr>
          <w:rStyle w:val="VarNinline"/>
          <w:i w:val="0"/>
          <w:color w:val="auto"/>
        </w:rPr>
        <w:t>LodMinLevel+1</w:t>
      </w:r>
      <w:r w:rsidRPr="000D51FB">
        <w:t>; lvl &lt; LodCnt − 1; lvl++) {</w:t>
      </w:r>
      <w:r w:rsidRPr="000D51FB">
        <w:br/>
        <w:t xml:space="preserve">    if (LodRfmtPtCnt[lvl] &lt; slice_num_points_minus1 − LodPtCnt[lvl])</w:t>
      </w:r>
      <w:r w:rsidRPr="000D51FB">
        <w:br/>
        <w:t xml:space="preserve">      break</w:t>
      </w:r>
      <w:r w:rsidRPr="000D51FB">
        <w:br/>
        <w:t xml:space="preserve">    MinInterRefLvl++</w:t>
      </w:r>
      <w:r w:rsidRPr="000D51FB">
        <w:br/>
        <w:t xml:space="preserve">  }</w:t>
      </w:r>
      <w:r w:rsidRPr="000D51FB">
        <w:br/>
        <w:t>}</w:t>
      </w:r>
    </w:p>
    <w:p w14:paraId="5762AE2D" w14:textId="5C09BC12" w:rsidR="008A6669" w:rsidRPr="008866D0" w:rsidRDefault="008A6669" w:rsidP="008A6669">
      <w:pPr>
        <w:pStyle w:val="a5"/>
      </w:pPr>
      <w:r>
        <w:rPr>
          <w:rFonts w:eastAsia="Malgun Gothic" w:hint="eastAsia"/>
          <w:lang w:eastAsia="ko-KR"/>
        </w:rPr>
        <w:t>Predictor search for a single refinement point</w:t>
      </w:r>
    </w:p>
    <w:p w14:paraId="47F877BD" w14:textId="7BF7DA88" w:rsidR="00944C8B" w:rsidRPr="00A4559E" w:rsidRDefault="00944C8B" w:rsidP="00944C8B">
      <w:pPr>
        <w:rPr>
          <w:lang w:eastAsia="ja-JP"/>
        </w:rPr>
      </w:pPr>
      <w:r>
        <w:rPr>
          <w:rFonts w:hint="eastAsia"/>
          <w:lang w:eastAsia="ja-JP"/>
        </w:rPr>
        <w:t>W</w:t>
      </w:r>
      <w:r>
        <w:rPr>
          <w:lang w:eastAsia="ja-JP"/>
        </w:rPr>
        <w:t>hen</w:t>
      </w:r>
      <w:r w:rsidRPr="00E34BEB">
        <w:rPr>
          <w:rStyle w:val="Synboldinline"/>
        </w:rPr>
        <w:t xml:space="preserve"> </w:t>
      </w:r>
      <w:r>
        <w:rPr>
          <w:rStyle w:val="Synvarinline"/>
          <w:rFonts w:eastAsia="Malgun Gothic" w:hint="eastAsia"/>
          <w:lang w:eastAsia="ko-KR"/>
        </w:rPr>
        <w:t>fgs_l</w:t>
      </w:r>
      <w:r w:rsidRPr="000D51FB">
        <w:rPr>
          <w:rStyle w:val="Synvarinline"/>
        </w:rPr>
        <w:t>ayer_group_enabled</w:t>
      </w:r>
      <w:r>
        <w:rPr>
          <w:lang w:eastAsia="ja-JP"/>
        </w:rPr>
        <w:t xml:space="preserve"> </w:t>
      </w:r>
      <w:r w:rsidRPr="00816342">
        <w:rPr>
          <w:rStyle w:val="Synboldinline"/>
          <w:b w:val="0"/>
          <w:bCs/>
          <w:color w:val="000000" w:themeColor="text1"/>
        </w:rPr>
        <w:t xml:space="preserve">is </w:t>
      </w:r>
      <w:r>
        <w:t xml:space="preserve">equal to 1 and </w:t>
      </w:r>
      <w:r w:rsidRPr="000D51FB">
        <w:rPr>
          <w:rStyle w:val="Synvarinline"/>
        </w:rPr>
        <w:t>layer_group_id</w:t>
      </w:r>
      <w:r>
        <w:t xml:space="preserve"> is greater than or equal to 1, only an</w:t>
      </w:r>
      <w:r>
        <w:rPr>
          <w:rFonts w:hint="eastAsia"/>
          <w:lang w:eastAsia="zh-CN"/>
        </w:rPr>
        <w:t xml:space="preserve"> </w:t>
      </w:r>
      <w:r>
        <w:t>inter-</w:t>
      </w:r>
      <w:r w:rsidR="00AB40F7">
        <w:rPr>
          <w:rFonts w:eastAsia="Malgun Gothic" w:hint="eastAsia"/>
          <w:lang w:eastAsia="ko-KR"/>
        </w:rPr>
        <w:t>layer-</w:t>
      </w:r>
      <w:r>
        <w:t>group search</w:t>
      </w:r>
      <w:r>
        <w:rPr>
          <w:rFonts w:hint="eastAsia"/>
          <w:lang w:eastAsia="zh-CN"/>
        </w:rPr>
        <w:t xml:space="preserve"> (</w:t>
      </w:r>
      <w:r w:rsidR="00C5258C">
        <w:rPr>
          <w:lang w:eastAsia="zh-CN"/>
        </w:rPr>
        <w:fldChar w:fldCharType="begin"/>
      </w:r>
      <w:r w:rsidR="00C5258C">
        <w:rPr>
          <w:lang w:eastAsia="zh-CN"/>
        </w:rPr>
        <w:instrText xml:space="preserve"> </w:instrText>
      </w:r>
      <w:r w:rsidR="00C5258C">
        <w:rPr>
          <w:rFonts w:hint="eastAsia"/>
          <w:lang w:eastAsia="zh-CN"/>
        </w:rPr>
        <w:instrText>REF _Ref178321969 \r \h</w:instrText>
      </w:r>
      <w:r w:rsidR="00C5258C">
        <w:rPr>
          <w:lang w:eastAsia="zh-CN"/>
        </w:rPr>
        <w:instrText xml:space="preserve"> </w:instrText>
      </w:r>
      <w:r w:rsidR="00C5258C">
        <w:rPr>
          <w:lang w:eastAsia="zh-CN"/>
        </w:rPr>
      </w:r>
      <w:r w:rsidR="00C5258C">
        <w:rPr>
          <w:lang w:eastAsia="zh-CN"/>
        </w:rPr>
        <w:fldChar w:fldCharType="separate"/>
      </w:r>
      <w:r w:rsidR="00C5258C">
        <w:rPr>
          <w:lang w:eastAsia="zh-CN"/>
        </w:rPr>
        <w:t>E.6.3.4.4</w:t>
      </w:r>
      <w:r w:rsidR="00C5258C">
        <w:rPr>
          <w:lang w:eastAsia="zh-CN"/>
        </w:rPr>
        <w:fldChar w:fldCharType="end"/>
      </w:r>
      <w:r>
        <w:rPr>
          <w:rFonts w:hint="eastAsia"/>
          <w:lang w:eastAsia="zh-CN"/>
        </w:rPr>
        <w:t xml:space="preserve">) </w:t>
      </w:r>
      <w:r>
        <w:t>shall be performed</w:t>
      </w:r>
      <w:r>
        <w:rPr>
          <w:rFonts w:hint="eastAsia"/>
          <w:lang w:eastAsia="ja-JP"/>
        </w:rPr>
        <w:t xml:space="preserve"> </w:t>
      </w:r>
      <w:r>
        <w:rPr>
          <w:lang w:eastAsia="ja-JP"/>
        </w:rPr>
        <w:t>for the coarsest detail level</w:t>
      </w:r>
      <w:r>
        <w:t>.</w:t>
      </w:r>
    </w:p>
    <w:p w14:paraId="1750B863" w14:textId="0B668289" w:rsidR="009844F0" w:rsidRPr="008866D0" w:rsidRDefault="009844F0" w:rsidP="009844F0">
      <w:pPr>
        <w:pStyle w:val="a5"/>
      </w:pPr>
      <w:bookmarkStart w:id="719" w:name="_Ref178321969"/>
      <w:r>
        <w:rPr>
          <w:rFonts w:eastAsia="Malgun Gothic" w:hint="eastAsia"/>
          <w:lang w:eastAsia="ko-KR"/>
        </w:rPr>
        <w:t>Inter-</w:t>
      </w:r>
      <w:r w:rsidR="00A27119">
        <w:rPr>
          <w:rFonts w:eastAsia="Malgun Gothic" w:hint="eastAsia"/>
          <w:lang w:eastAsia="ko-KR"/>
        </w:rPr>
        <w:t>layer-</w:t>
      </w:r>
      <w:r>
        <w:rPr>
          <w:rFonts w:eastAsia="Malgun Gothic" w:hint="eastAsia"/>
          <w:lang w:eastAsia="ko-KR"/>
        </w:rPr>
        <w:t>group predictor search</w:t>
      </w:r>
      <w:bookmarkEnd w:id="719"/>
    </w:p>
    <w:p w14:paraId="4E1E3BB3" w14:textId="23FB8959" w:rsidR="002D3A0E" w:rsidRDefault="002D3A0E" w:rsidP="002D3A0E">
      <w:pPr>
        <w:rPr>
          <w:rFonts w:eastAsia="MS Mincho"/>
          <w:lang w:eastAsia="ja-JP"/>
        </w:rPr>
      </w:pPr>
      <w:r w:rsidRPr="00AE6103">
        <w:rPr>
          <w:rFonts w:eastAsia="MS Mincho"/>
          <w:lang w:eastAsia="ja-JP"/>
        </w:rPr>
        <w:t>The inter-</w:t>
      </w:r>
      <w:r w:rsidR="00A27119">
        <w:rPr>
          <w:rFonts w:eastAsia="Malgun Gothic" w:hint="eastAsia"/>
          <w:lang w:eastAsia="ko-KR"/>
        </w:rPr>
        <w:t>layer-</w:t>
      </w:r>
      <w:r w:rsidRPr="00AE6103">
        <w:rPr>
          <w:rFonts w:eastAsia="MS Mincho"/>
          <w:lang w:eastAsia="ja-JP"/>
        </w:rPr>
        <w:t xml:space="preserve">group search shall be performed by finding the parent point </w:t>
      </w:r>
      <w:r w:rsidR="00FC55AC">
        <w:rPr>
          <w:rFonts w:eastAsia="Malgun Gothic" w:hint="eastAsia"/>
          <w:lang w:eastAsia="ko-KR"/>
        </w:rPr>
        <w:t>which</w:t>
      </w:r>
      <w:r w:rsidRPr="00AE6103">
        <w:rPr>
          <w:rFonts w:eastAsia="MS Mincho"/>
          <w:lang w:eastAsia="ja-JP"/>
        </w:rPr>
        <w:t xml:space="preserve"> </w:t>
      </w:r>
      <w:r w:rsidR="006E35FE">
        <w:rPr>
          <w:rFonts w:eastAsia="Malgun Gothic" w:hint="eastAsia"/>
          <w:lang w:eastAsia="ko-KR"/>
        </w:rPr>
        <w:t xml:space="preserve">a </w:t>
      </w:r>
      <w:r w:rsidR="008A27BB">
        <w:rPr>
          <w:rFonts w:eastAsia="Malgun Gothic" w:hint="eastAsia"/>
          <w:lang w:eastAsia="ko-KR"/>
        </w:rPr>
        <w:t>M</w:t>
      </w:r>
      <w:r w:rsidRPr="00AE6103">
        <w:rPr>
          <w:rFonts w:eastAsia="MS Mincho"/>
          <w:lang w:eastAsia="ja-JP"/>
        </w:rPr>
        <w:t>orton code match</w:t>
      </w:r>
      <w:r w:rsidR="00FC55AC">
        <w:rPr>
          <w:rFonts w:eastAsia="Malgun Gothic" w:hint="eastAsia"/>
          <w:lang w:eastAsia="ko-KR"/>
        </w:rPr>
        <w:t>es</w:t>
      </w:r>
      <w:r w:rsidRPr="00AE6103">
        <w:rPr>
          <w:rFonts w:eastAsia="MS Mincho"/>
          <w:lang w:eastAsia="ja-JP"/>
        </w:rPr>
        <w:t xml:space="preserve">.  </w:t>
      </w:r>
    </w:p>
    <w:p w14:paraId="78E52215" w14:textId="77777777" w:rsidR="002D3A0E" w:rsidRPr="00C35C17" w:rsidRDefault="002D3A0E" w:rsidP="002D3A0E">
      <w:pPr>
        <w:pStyle w:val="Code"/>
      </w:pPr>
      <w:r w:rsidRPr="00462C06">
        <w:rPr>
          <w:rFonts w:eastAsia="MS Mincho"/>
          <w:lang w:eastAsia="ja-JP"/>
        </w:rPr>
        <w:t>candPtIdx = ParentLodPtIdx[RfmtIdx]</w:t>
      </w:r>
      <w:r>
        <w:rPr>
          <w:lang w:eastAsia="ja-JP"/>
        </w:rPr>
        <w:br/>
      </w:r>
      <w:r w:rsidRPr="00A4559E">
        <w:rPr>
          <w:lang w:eastAsia="ja-JP"/>
        </w:rPr>
        <w:t>PredCnt[PtIdx]</w:t>
      </w:r>
      <w:r>
        <w:rPr>
          <w:lang w:eastAsia="ja-JP"/>
        </w:rPr>
        <w:t xml:space="preserve"> = 1</w:t>
      </w:r>
      <w:r w:rsidRPr="00A4559E">
        <w:rPr>
          <w:lang w:eastAsia="ja-JP"/>
        </w:rPr>
        <w:br/>
        <w:t>PredPtIdx[PtIdx][i] = candPtIdx</w:t>
      </w:r>
      <w:r>
        <w:rPr>
          <w:lang w:eastAsia="ja-JP"/>
        </w:rPr>
        <w:br/>
        <w:t>PredPtRef[PtIdx][i] = 1</w:t>
      </w:r>
    </w:p>
    <w:p w14:paraId="747CB913" w14:textId="6ED9614C" w:rsidR="00066E92" w:rsidRPr="008866D0" w:rsidRDefault="00B213DD" w:rsidP="00066E92">
      <w:pPr>
        <w:pStyle w:val="a4"/>
      </w:pPr>
      <w:r>
        <w:rPr>
          <w:rFonts w:eastAsia="Malgun Gothic" w:hint="eastAsia"/>
          <w:lang w:eastAsia="ko-KR"/>
        </w:rPr>
        <w:t>Reconstruction of attribute values</w:t>
      </w:r>
    </w:p>
    <w:p w14:paraId="6FD50B68" w14:textId="77777777" w:rsidR="00066E92" w:rsidRPr="008866D0" w:rsidRDefault="00066E92" w:rsidP="00066E92">
      <w:pPr>
        <w:pStyle w:val="a5"/>
      </w:pPr>
      <w:r>
        <w:rPr>
          <w:rFonts w:eastAsia="Malgun Gothic" w:hint="eastAsia"/>
          <w:lang w:eastAsia="ko-KR"/>
        </w:rPr>
        <w:t>General process</w:t>
      </w:r>
    </w:p>
    <w:p w14:paraId="4CCBA8E4" w14:textId="04D40E49" w:rsidR="004F252B" w:rsidRPr="00A4559E" w:rsidRDefault="004F252B" w:rsidP="004F252B">
      <w:pPr>
        <w:rPr>
          <w:lang w:eastAsia="ja-JP"/>
        </w:rPr>
      </w:pPr>
      <w:r w:rsidRPr="00A4559E">
        <w:rPr>
          <w:lang w:eastAsia="ja-JP"/>
        </w:rPr>
        <w:t xml:space="preserve">Each detail level shall be processed in turn, proceeding from the coarsest to the finest level, according to </w:t>
      </w:r>
      <w:r w:rsidRPr="00A4559E">
        <w:rPr>
          <w:rStyle w:val="Synvarinline"/>
        </w:rPr>
        <w:t>attr_coding_type</w:t>
      </w:r>
      <w:r w:rsidRPr="00A4559E">
        <w:rPr>
          <w:lang w:eastAsia="ja-JP"/>
        </w:rPr>
        <w:t xml:space="preserve"> (</w:t>
      </w:r>
      <w:r w:rsidRPr="000D51FB">
        <w:rPr>
          <w:highlight w:val="yellow"/>
          <w:lang w:eastAsia="ja-JP"/>
        </w:rPr>
        <w:fldChar w:fldCharType="begin" w:fldLock="1"/>
      </w:r>
      <w:r w:rsidRPr="000D51FB">
        <w:rPr>
          <w:highlight w:val="yellow"/>
          <w:lang w:eastAsia="ja-JP"/>
        </w:rPr>
        <w:instrText xml:space="preserve"> REF _Ref84889550 \n \h </w:instrText>
      </w:r>
      <w:r>
        <w:rPr>
          <w:highlight w:val="yellow"/>
          <w:lang w:eastAsia="ja-JP"/>
        </w:rPr>
        <w:instrText xml:space="preserve"> \* MERGEFORMAT </w:instrText>
      </w:r>
      <w:r w:rsidRPr="000D51FB">
        <w:rPr>
          <w:highlight w:val="yellow"/>
          <w:lang w:eastAsia="ja-JP"/>
        </w:rPr>
      </w:r>
      <w:r w:rsidRPr="000D51FB">
        <w:rPr>
          <w:highlight w:val="yellow"/>
          <w:lang w:eastAsia="ja-JP"/>
        </w:rPr>
        <w:fldChar w:fldCharType="separate"/>
      </w:r>
      <w:r w:rsidRPr="000D51FB">
        <w:rPr>
          <w:highlight w:val="yellow"/>
          <w:lang w:eastAsia="ja-JP"/>
        </w:rPr>
        <w:t>10.6.7.3</w:t>
      </w:r>
      <w:r w:rsidRPr="000D51FB">
        <w:rPr>
          <w:highlight w:val="yellow"/>
          <w:lang w:eastAsia="ja-JP"/>
        </w:rPr>
        <w:fldChar w:fldCharType="end"/>
      </w:r>
      <w:r w:rsidRPr="000D51FB">
        <w:rPr>
          <w:highlight w:val="yellow"/>
          <w:lang w:eastAsia="ja-JP"/>
        </w:rPr>
        <w:t xml:space="preserve">, </w:t>
      </w:r>
      <w:r w:rsidRPr="000D51FB">
        <w:rPr>
          <w:highlight w:val="yellow"/>
          <w:lang w:eastAsia="ja-JP"/>
        </w:rPr>
        <w:fldChar w:fldCharType="begin" w:fldLock="1"/>
      </w:r>
      <w:r w:rsidRPr="000D51FB">
        <w:rPr>
          <w:highlight w:val="yellow"/>
          <w:lang w:eastAsia="ja-JP"/>
        </w:rPr>
        <w:instrText xml:space="preserve"> REF _Ref84889557 \n \h </w:instrText>
      </w:r>
      <w:r>
        <w:rPr>
          <w:highlight w:val="yellow"/>
          <w:lang w:eastAsia="ja-JP"/>
        </w:rPr>
        <w:instrText xml:space="preserve"> \* MERGEFORMAT </w:instrText>
      </w:r>
      <w:r w:rsidRPr="000D51FB">
        <w:rPr>
          <w:highlight w:val="yellow"/>
          <w:lang w:eastAsia="ja-JP"/>
        </w:rPr>
      </w:r>
      <w:r w:rsidRPr="000D51FB">
        <w:rPr>
          <w:highlight w:val="yellow"/>
          <w:lang w:eastAsia="ja-JP"/>
        </w:rPr>
        <w:fldChar w:fldCharType="separate"/>
      </w:r>
      <w:r w:rsidRPr="000D51FB">
        <w:rPr>
          <w:highlight w:val="yellow"/>
          <w:lang w:eastAsia="ja-JP"/>
        </w:rPr>
        <w:t>10.6.7.4</w:t>
      </w:r>
      <w:r w:rsidRPr="000D51FB">
        <w:rPr>
          <w:highlight w:val="yellow"/>
          <w:lang w:eastAsia="ja-JP"/>
        </w:rPr>
        <w:fldChar w:fldCharType="end"/>
      </w:r>
      <w:r w:rsidRPr="00A4559E">
        <w:rPr>
          <w:lang w:eastAsia="ja-JP"/>
        </w:rPr>
        <w:t xml:space="preserve">).  The variable </w:t>
      </w:r>
      <w:r w:rsidRPr="00D35E12">
        <w:rPr>
          <w:rStyle w:val="VarNinline"/>
        </w:rPr>
        <w:t>Lvl</w:t>
      </w:r>
      <w:r w:rsidRPr="00A4559E">
        <w:rPr>
          <w:lang w:eastAsia="ja-JP"/>
        </w:rPr>
        <w:t xml:space="preserve"> is the index of the current detail level.</w:t>
      </w:r>
    </w:p>
    <w:p w14:paraId="3C1B0F5D" w14:textId="77777777" w:rsidR="004F252B" w:rsidRPr="000D51FB" w:rsidRDefault="004F252B" w:rsidP="004F252B">
      <w:pPr>
        <w:pStyle w:val="Code"/>
      </w:pPr>
      <w:r w:rsidRPr="000D51FB">
        <w:t xml:space="preserve">for (Lvl = LodCnt − 1; Lvl </w:t>
      </w:r>
      <w:r w:rsidRPr="000D51FB">
        <w:rPr>
          <w:rFonts w:hint="eastAsia"/>
        </w:rPr>
        <w:t>≥</w:t>
      </w:r>
      <w:r w:rsidRPr="000D51FB">
        <w:t xml:space="preserve"> </w:t>
      </w:r>
      <w:r w:rsidRPr="000D51FB">
        <w:rPr>
          <w:rStyle w:val="VarNinline"/>
          <w:i w:val="0"/>
          <w:color w:val="auto"/>
        </w:rPr>
        <w:t>LodMinLevel</w:t>
      </w:r>
      <w:r w:rsidRPr="000D51FB">
        <w:t>; Lvl−−)</w:t>
      </w:r>
      <w:r w:rsidRPr="000D51FB">
        <w:br/>
        <w:t xml:space="preserve">  </w:t>
      </w:r>
      <w:r w:rsidRPr="004F252B">
        <w:t xml:space="preserve">… </w:t>
      </w:r>
      <w:r w:rsidRPr="000D51FB">
        <w:t>/* process a detail level */</w:t>
      </w:r>
    </w:p>
    <w:p w14:paraId="42FE0D3D" w14:textId="34410FB3" w:rsidR="007F2F15" w:rsidRPr="008866D0" w:rsidRDefault="007F2F15" w:rsidP="007F2F15">
      <w:pPr>
        <w:pStyle w:val="a5"/>
      </w:pPr>
      <w:r>
        <w:rPr>
          <w:rFonts w:eastAsia="Malgun Gothic" w:hint="eastAsia"/>
          <w:lang w:eastAsia="ko-KR"/>
        </w:rPr>
        <w:t>Processing of a detail level</w:t>
      </w:r>
      <w:r w:rsidR="00B66725">
        <w:rPr>
          <w:rFonts w:eastAsia="Malgun Gothic" w:hint="eastAsia"/>
          <w:lang w:eastAsia="ko-KR"/>
        </w:rPr>
        <w:t xml:space="preserve"> </w:t>
      </w:r>
      <w:r>
        <w:rPr>
          <w:rFonts w:eastAsia="Malgun Gothic" w:hint="eastAsia"/>
          <w:lang w:eastAsia="ko-KR"/>
        </w:rPr>
        <w:t>(</w:t>
      </w:r>
      <w:r w:rsidRPr="001A38FF">
        <w:rPr>
          <w:rStyle w:val="Synvarinline"/>
        </w:rPr>
        <w:t>attr_coding_type</w:t>
      </w:r>
      <w:r w:rsidRPr="001A38FF">
        <w:rPr>
          <w:rStyle w:val="Exprinline"/>
        </w:rPr>
        <w:t xml:space="preserve"> = 2</w:t>
      </w:r>
      <w:r>
        <w:rPr>
          <w:rFonts w:eastAsia="Malgun Gothic" w:hint="eastAsia"/>
          <w:lang w:eastAsia="ko-KR"/>
        </w:rPr>
        <w:t>)</w:t>
      </w:r>
    </w:p>
    <w:p w14:paraId="5A7EAD6D" w14:textId="77777777" w:rsidR="00626DE2" w:rsidRPr="00A4559E" w:rsidRDefault="00626DE2" w:rsidP="00626DE2">
      <w:pPr>
        <w:pStyle w:val="NormalKWN"/>
      </w:pPr>
      <w:r w:rsidRPr="00A4559E">
        <w:t xml:space="preserve">When </w:t>
      </w:r>
      <w:r w:rsidRPr="00D35E12">
        <w:rPr>
          <w:rStyle w:val="VarNinline"/>
        </w:rPr>
        <w:t>Lvl</w:t>
      </w:r>
      <w:r w:rsidRPr="00A4559E">
        <w:t xml:space="preserve"> is </w:t>
      </w:r>
      <w:r w:rsidRPr="00B24452">
        <w:rPr>
          <w:rStyle w:val="VarNinline"/>
        </w:rPr>
        <w:t>LodMinLevel</w:t>
      </w:r>
      <w:r w:rsidRPr="00A4559E">
        <w:t>, the reconstructed attributes values shall be divided by 256 with half-values rounded away from zero and clipped to the maximum attribute value:</w:t>
      </w:r>
    </w:p>
    <w:p w14:paraId="48D021FD" w14:textId="7A048FFA" w:rsidR="00626DE2" w:rsidRPr="008D0D72" w:rsidRDefault="00626DE2" w:rsidP="000D51FB">
      <w:pPr>
        <w:pStyle w:val="Code"/>
        <w:ind w:left="180" w:hangingChars="100" w:hanging="180"/>
        <w:rPr>
          <w:lang w:eastAsia="ja-JP"/>
        </w:rPr>
      </w:pPr>
      <w:r w:rsidRPr="00670D76">
        <w:t xml:space="preserve">if (Lvl == </w:t>
      </w:r>
      <w:r w:rsidRPr="000D51FB">
        <w:rPr>
          <w:rStyle w:val="VarNinline"/>
          <w:i w:val="0"/>
          <w:color w:val="auto"/>
        </w:rPr>
        <w:t>LodMinLevel</w:t>
      </w:r>
      <w:r w:rsidRPr="00670D76">
        <w:t>)</w:t>
      </w:r>
      <w:r w:rsidR="000C5443">
        <w:rPr>
          <w:rFonts w:eastAsia="Malgun Gothic" w:hint="eastAsia"/>
          <w:lang w:eastAsia="ko-KR"/>
        </w:rPr>
        <w:t xml:space="preserve"> {</w:t>
      </w:r>
      <w:r w:rsidR="000C5443">
        <w:rPr>
          <w:rFonts w:eastAsia="Malgun Gothic"/>
          <w:lang w:eastAsia="ko-KR"/>
        </w:rPr>
        <w:br/>
      </w:r>
      <w:r w:rsidR="00C85295">
        <w:rPr>
          <w:rFonts w:eastAsia="Malgun Gothic" w:hint="eastAsia"/>
          <w:lang w:eastAsia="ko-KR"/>
        </w:rPr>
        <w:t xml:space="preserve">subgroupPointCnt = </w:t>
      </w:r>
      <w:r w:rsidR="000C5443" w:rsidRPr="00670D76">
        <w:t>SubgroupNodeCnt[</w:t>
      </w:r>
      <w:r w:rsidR="000C5443" w:rsidRPr="00E34BEB">
        <w:rPr>
          <w:rStyle w:val="Synvarinline"/>
          <w:color w:val="auto"/>
          <w:lang w:eastAsia="en-US"/>
        </w:rPr>
        <w:t>layerGroupIdx</w:t>
      </w:r>
      <w:r w:rsidR="000C5443" w:rsidRPr="00670D76">
        <w:t>][</w:t>
      </w:r>
      <w:r w:rsidR="000C5443" w:rsidRPr="00E34BEB">
        <w:rPr>
          <w:rStyle w:val="Synvarinline"/>
          <w:color w:val="auto"/>
          <w:lang w:eastAsia="en-US"/>
        </w:rPr>
        <w:t>subgroupIdx</w:t>
      </w:r>
      <w:r w:rsidR="000C5443" w:rsidRPr="00670D76">
        <w:t>] + SubgroupDirectNodePointCnt[</w:t>
      </w:r>
      <w:r w:rsidR="000C5443" w:rsidRPr="00E34BEB">
        <w:rPr>
          <w:rStyle w:val="Synvarinline"/>
          <w:color w:val="auto"/>
          <w:lang w:eastAsia="en-US"/>
        </w:rPr>
        <w:t>layerGroupIdx</w:t>
      </w:r>
      <w:r w:rsidR="000C5443" w:rsidRPr="00670D76">
        <w:t>][</w:t>
      </w:r>
      <w:r w:rsidR="000C5443" w:rsidRPr="00E34BEB">
        <w:rPr>
          <w:rStyle w:val="Synvarinline"/>
          <w:color w:val="auto"/>
          <w:lang w:eastAsia="en-US"/>
        </w:rPr>
        <w:t>subgroupIdx</w:t>
      </w:r>
      <w:r w:rsidR="000C5443" w:rsidRPr="00670D76">
        <w:t>]</w:t>
      </w:r>
      <w:r w:rsidR="00C85295">
        <w:rPr>
          <w:rFonts w:eastAsia="Malgun Gothic"/>
          <w:lang w:eastAsia="ko-KR"/>
        </w:rPr>
        <w:t xml:space="preserve"> </w:t>
      </w:r>
      <w:r w:rsidR="00C85295">
        <w:rPr>
          <w:rFonts w:eastAsia="Malgun Gothic"/>
          <w:lang w:eastAsia="ko-KR"/>
        </w:rPr>
        <w:br/>
      </w:r>
      <w:r w:rsidRPr="00670D76">
        <w:t xml:space="preserve">for (ptIdx = 0; ptIdx &lt; </w:t>
      </w:r>
      <w:r w:rsidR="00C85295">
        <w:rPr>
          <w:rFonts w:eastAsia="Malgun Gothic" w:hint="eastAsia"/>
          <w:lang w:eastAsia="ko-KR"/>
        </w:rPr>
        <w:t>subgroupPointCnt</w:t>
      </w:r>
      <w:r w:rsidRPr="00670D76">
        <w:t>; ptIdx++)</w:t>
      </w:r>
      <w:r w:rsidRPr="00670D76">
        <w:br/>
        <w:t xml:space="preserve">  for (c = 0; c &lt; AttrDim; c++)</w:t>
      </w:r>
      <w:r w:rsidRPr="00670D76">
        <w:br/>
        <w:t xml:space="preserve">    PointAttr</w:t>
      </w:r>
      <w:r w:rsidRPr="000D51FB">
        <w:t>[ptIdx][c] = Clip3(0, AttrMaxVal,</w:t>
      </w:r>
      <w:r w:rsidRPr="00670D76">
        <w:t xml:space="preserve"> DivExp2Fz(PointAttr</w:t>
      </w:r>
      <w:r w:rsidRPr="000D51FB">
        <w:t>[ptIdx][c], 8))</w:t>
      </w:r>
      <w:r w:rsidR="00C85295">
        <w:rPr>
          <w:rFonts w:eastAsia="Malgun Gothic"/>
          <w:lang w:eastAsia="ko-KR"/>
        </w:rPr>
        <w:br/>
      </w:r>
      <w:r w:rsidR="000C5443">
        <w:rPr>
          <w:rFonts w:eastAsia="Malgun Gothic" w:hint="eastAsia"/>
          <w:lang w:eastAsia="ko-KR"/>
        </w:rPr>
        <w:t>}</w:t>
      </w:r>
    </w:p>
    <w:p w14:paraId="0F630C9E" w14:textId="6384847F" w:rsidR="00A2062E" w:rsidRDefault="00A2062E" w:rsidP="00A2062E">
      <w:pPr>
        <w:pStyle w:val="a4"/>
        <w:rPr>
          <w:rFonts w:eastAsia="Malgun Gothic"/>
          <w:lang w:eastAsia="ko-KR"/>
        </w:rPr>
      </w:pPr>
      <w:r>
        <w:rPr>
          <w:rFonts w:eastAsia="Malgun Gothic" w:hint="eastAsia"/>
          <w:lang w:eastAsia="ko-KR"/>
        </w:rPr>
        <w:t>Transform coefficient weights</w:t>
      </w:r>
    </w:p>
    <w:p w14:paraId="65E7C0B2" w14:textId="4CE1E33D" w:rsidR="00A2062E" w:rsidRPr="008866D0" w:rsidRDefault="00A2062E" w:rsidP="00A2062E">
      <w:pPr>
        <w:pStyle w:val="a5"/>
      </w:pPr>
      <w:r>
        <w:rPr>
          <w:rFonts w:hint="eastAsia"/>
          <w:lang w:eastAsia="ko-KR"/>
        </w:rPr>
        <w:t>Fine granularity slice case</w:t>
      </w:r>
    </w:p>
    <w:p w14:paraId="44A3AFDE" w14:textId="0D521161" w:rsidR="00A2062E" w:rsidRPr="00A4559E" w:rsidRDefault="00A2062E" w:rsidP="00A2062E">
      <w:r>
        <w:rPr>
          <w:lang w:eastAsia="ja-JP"/>
        </w:rPr>
        <w:t xml:space="preserve">When </w:t>
      </w:r>
      <w:r w:rsidRPr="000D51FB">
        <w:rPr>
          <w:rStyle w:val="Synvarinline"/>
        </w:rPr>
        <w:t>fgs_</w:t>
      </w:r>
      <w:r>
        <w:rPr>
          <w:color w:val="70AD47"/>
          <w:lang w:eastAsia="ja-JP"/>
        </w:rPr>
        <w:t>layer_group_enabled</w:t>
      </w:r>
      <w:r>
        <w:rPr>
          <w:lang w:eastAsia="ja-JP"/>
        </w:rPr>
        <w:t xml:space="preserve"> is equal to 1</w:t>
      </w:r>
      <w:r w:rsidRPr="00A4559E">
        <w:t>, coefficient weights are calculated accumulatively, proceeding from the finest to the coarsest detail level</w:t>
      </w:r>
      <w:r>
        <w:t xml:space="preserve"> of</w:t>
      </w:r>
      <w:r>
        <w:rPr>
          <w:rFonts w:eastAsia="Malgun Gothic" w:hint="eastAsia"/>
          <w:lang w:eastAsia="ko-KR"/>
        </w:rPr>
        <w:t xml:space="preserve"> a</w:t>
      </w:r>
      <w:r>
        <w:t xml:space="preserve"> FGS</w:t>
      </w:r>
      <w:r w:rsidRPr="00A4559E">
        <w:t>.</w:t>
      </w:r>
    </w:p>
    <w:p w14:paraId="569EA14D" w14:textId="77777777" w:rsidR="00A2062E" w:rsidRPr="00A4559E" w:rsidRDefault="00A2062E" w:rsidP="00A2062E">
      <w:pPr>
        <w:pStyle w:val="NormalKWN"/>
      </w:pPr>
      <w:r w:rsidRPr="00A4559E">
        <w:t>The accumulated coefficient weight of each refinement point in a detail level shall be distributed to the points in its predictor set.  The distribution is proportional to the respective predictor weights:</w:t>
      </w:r>
    </w:p>
    <w:p w14:paraId="1E9EF605" w14:textId="77777777" w:rsidR="00A2062E" w:rsidRPr="00333C92" w:rsidRDefault="00A2062E" w:rsidP="00333C92">
      <w:pPr>
        <w:pStyle w:val="Code"/>
      </w:pPr>
      <w:r w:rsidRPr="00333C92">
        <w:t xml:space="preserve">for (lvl = </w:t>
      </w:r>
      <w:r w:rsidRPr="000D51FB">
        <w:rPr>
          <w:rStyle w:val="VarNinline"/>
          <w:i w:val="0"/>
          <w:color w:val="auto"/>
        </w:rPr>
        <w:t>LodMinLevel</w:t>
      </w:r>
      <w:r w:rsidRPr="00333C92">
        <w:t>; lvl &lt; LodCnt − 1; lvl++)</w:t>
      </w:r>
      <w:r w:rsidRPr="00333C92">
        <w:br/>
        <w:t xml:space="preserve">  for (rfmtIdx = 0; rfmtIdx &lt; LodRfmtPtCnt[lvl]; rfmtIdx++) {</w:t>
      </w:r>
      <w:r w:rsidRPr="00333C92">
        <w:br/>
        <w:t xml:space="preserve">    ptIdx = LodRfmtPtIdx[lvl][rfmtIdx]</w:t>
      </w:r>
      <w:r w:rsidRPr="00333C92">
        <w:br/>
        <w:t xml:space="preserve">    coeffW = CoeffWeight[ptIdx]</w:t>
      </w:r>
      <w:r w:rsidRPr="00333C92">
        <w:br/>
        <w:t xml:space="preserve">    for (ni = 0; ni &lt; PredCnt[ptIdx]; ni++) {</w:t>
      </w:r>
      <w:r w:rsidRPr="00333C92">
        <w:br/>
      </w:r>
      <w:r w:rsidRPr="000D51FB">
        <w:t xml:space="preserve">      if (!PredPtRef[ptIdx][ni]){</w:t>
      </w:r>
      <w:r w:rsidRPr="00333C92">
        <w:br/>
        <w:t xml:space="preserve">      </w:t>
      </w:r>
      <w:r w:rsidRPr="000D51FB">
        <w:t xml:space="preserve">  </w:t>
      </w:r>
      <w:r w:rsidRPr="00333C92">
        <w:t>predW = PredWeight[ptIdx][ni]</w:t>
      </w:r>
      <w:r w:rsidRPr="00333C92">
        <w:br/>
        <w:t xml:space="preserve">      </w:t>
      </w:r>
      <w:r w:rsidRPr="000D51FB">
        <w:t xml:space="preserve">  </w:t>
      </w:r>
      <w:r w:rsidRPr="00333C92">
        <w:t>CoeffWeight[PredPtIdx[ptIdx][ni]] += DivExp2Up(coeffW × predW, 8)</w:t>
      </w:r>
      <w:r w:rsidRPr="000D51FB">
        <w:br/>
        <w:t xml:space="preserve">      }</w:t>
      </w:r>
      <w:r w:rsidRPr="00333C92">
        <w:br/>
        <w:t xml:space="preserve">    }</w:t>
      </w:r>
      <w:r w:rsidRPr="00333C92">
        <w:br/>
        <w:t xml:space="preserve">  }</w:t>
      </w:r>
    </w:p>
    <w:p w14:paraId="7AAD5CE9" w14:textId="77777777" w:rsidR="00D93B39" w:rsidRDefault="00D93B39" w:rsidP="00D93B39">
      <w:pPr>
        <w:pStyle w:val="a4"/>
        <w:rPr>
          <w:rFonts w:eastAsia="Malgun Gothic"/>
          <w:lang w:eastAsia="ko-KR"/>
        </w:rPr>
      </w:pPr>
      <w:r>
        <w:rPr>
          <w:rFonts w:eastAsia="Malgun Gothic" w:hint="eastAsia"/>
          <w:lang w:eastAsia="ko-KR"/>
        </w:rPr>
        <w:t>Transform coefficient weights</w:t>
      </w:r>
    </w:p>
    <w:p w14:paraId="67D25905" w14:textId="1BBFCF21" w:rsidR="00D93B39" w:rsidRPr="008866D0" w:rsidRDefault="002D0F92" w:rsidP="00D93B39">
      <w:pPr>
        <w:pStyle w:val="a5"/>
      </w:pPr>
      <w:r>
        <w:rPr>
          <w:rFonts w:eastAsia="Malgun Gothic" w:hint="eastAsia"/>
          <w:lang w:eastAsia="ko-KR"/>
        </w:rPr>
        <w:t>Quantization weights derivation</w:t>
      </w:r>
    </w:p>
    <w:p w14:paraId="79448726" w14:textId="77777777" w:rsidR="00455F2B" w:rsidRPr="00A4559E" w:rsidRDefault="00455F2B" w:rsidP="00455F2B">
      <w:r>
        <w:rPr>
          <w:rFonts w:eastAsia="Malgun Gothic" w:hint="eastAsia"/>
          <w:lang w:eastAsia="ko-KR"/>
        </w:rPr>
        <w:t>T</w:t>
      </w:r>
      <w:r w:rsidRPr="00A4559E">
        <w:t>he index</w:t>
      </w:r>
      <w:r>
        <w:rPr>
          <w:rFonts w:eastAsia="Malgun Gothic" w:hint="eastAsia"/>
          <w:lang w:eastAsia="ko-KR"/>
        </w:rPr>
        <w:t xml:space="preserve"> </w:t>
      </w:r>
      <w:r w:rsidRPr="00A4559E">
        <w:t xml:space="preserve">variable </w:t>
      </w:r>
      <w:r w:rsidRPr="00D35E12">
        <w:rPr>
          <w:rStyle w:val="VarNinline"/>
        </w:rPr>
        <w:t>lvl</w:t>
      </w:r>
      <w:r w:rsidRPr="00A4559E">
        <w:t xml:space="preserve"> </w:t>
      </w:r>
      <w:r>
        <w:rPr>
          <w:rFonts w:eastAsia="Malgun Gothic" w:hint="eastAsia"/>
          <w:lang w:eastAsia="ko-KR"/>
        </w:rPr>
        <w:t xml:space="preserve">value is initialized to </w:t>
      </w:r>
      <w:r w:rsidRPr="00B24452">
        <w:rPr>
          <w:rStyle w:val="VarNinline"/>
        </w:rPr>
        <w:t>LodMinLevel</w:t>
      </w:r>
      <w:r>
        <w:rPr>
          <w:rFonts w:eastAsia="Malgun Gothic" w:hint="eastAsia"/>
          <w:lang w:eastAsia="ko-KR"/>
        </w:rPr>
        <w:t>.</w:t>
      </w:r>
    </w:p>
    <w:p w14:paraId="339EF622" w14:textId="06F9DC03" w:rsidR="00B46822" w:rsidRDefault="00ED5377">
      <w:pPr>
        <w:pStyle w:val="Code"/>
        <w:rPr>
          <w:rFonts w:eastAsia="Malgun Gothic"/>
          <w:lang w:eastAsia="ko-KR"/>
        </w:rPr>
      </w:pPr>
      <w:r w:rsidRPr="00455F2B">
        <w:t xml:space="preserve">for (lvl = </w:t>
      </w:r>
      <w:r w:rsidRPr="00B46822">
        <w:rPr>
          <w:rStyle w:val="VarNinline"/>
          <w:i w:val="0"/>
          <w:color w:val="auto"/>
        </w:rPr>
        <w:t>LodMinLevel</w:t>
      </w:r>
      <w:r w:rsidRPr="00455F2B">
        <w:t>; lvl &lt; LodCnt − 1; lvl++)</w:t>
      </w:r>
      <w:r w:rsidRPr="00455F2B">
        <w:br/>
        <w:t xml:space="preserve">  for (rfmtIdx = 0; rfmtIdx &lt; LodRfmtPtCnt[lvl]; rfmtIdx++) {</w:t>
      </w:r>
      <w:r w:rsidRPr="00455F2B">
        <w:br/>
        <w:t xml:space="preserve">    ptIdx = LodRfmtPtIdx[lvl][rfmtIdx]</w:t>
      </w:r>
      <w:r w:rsidRPr="00455F2B">
        <w:br/>
        <w:t xml:space="preserve">    coeffW = QuantWeight[ptIdx]</w:t>
      </w:r>
      <w:r w:rsidRPr="00455F2B">
        <w:br/>
        <w:t xml:space="preserve">    for (ni = 0; ni &lt; PredCnt[ptIdx]; ni++) {</w:t>
      </w:r>
      <w:r w:rsidRPr="00455F2B">
        <w:br/>
      </w:r>
      <w:r w:rsidRPr="000D51FB">
        <w:t xml:space="preserve">      if (!PredPtRef[ptIdx][ni]){</w:t>
      </w:r>
      <w:r w:rsidRPr="00455F2B">
        <w:br/>
        <w:t xml:space="preserve">      </w:t>
      </w:r>
      <w:r w:rsidRPr="000D51FB">
        <w:t xml:space="preserve">  </w:t>
      </w:r>
      <w:r w:rsidRPr="00455F2B">
        <w:t>QuantWeight[PredPtIdx[ptIdx][ni]] +=</w:t>
      </w:r>
      <w:r w:rsidRPr="000D51FB">
        <w:br/>
        <w:t xml:space="preserve">         </w:t>
      </w:r>
      <w:r w:rsidRPr="00455F2B">
        <w:t xml:space="preserve"> DivExp2Inf(coeffW × quant_neigh_weight[ni], 8)</w:t>
      </w:r>
      <w:r w:rsidRPr="000D51FB">
        <w:br/>
        <w:t xml:space="preserve">      }</w:t>
      </w:r>
      <w:r w:rsidRPr="00455F2B">
        <w:br/>
        <w:t xml:space="preserve">    }</w:t>
      </w:r>
      <w:r w:rsidRPr="00455F2B">
        <w:br/>
        <w:t xml:space="preserve">  }</w:t>
      </w:r>
    </w:p>
    <w:p w14:paraId="75D7D3DA" w14:textId="58FBFDF2" w:rsidR="004D4879" w:rsidRDefault="004D4879" w:rsidP="004D4879">
      <w:r>
        <w:t xml:space="preserve">When </w:t>
      </w:r>
      <w:r w:rsidRPr="000D51FB">
        <w:rPr>
          <w:rStyle w:val="Synvarinline"/>
        </w:rPr>
        <w:t>fgs_layer_group_enabled</w:t>
      </w:r>
      <w:r>
        <w:t xml:space="preserve"> equals to 1 and </w:t>
      </w:r>
      <w:r w:rsidRPr="000D51FB">
        <w:rPr>
          <w:rStyle w:val="Synvarinline"/>
        </w:rPr>
        <w:t>subgroup_weight_adjustment_enabled</w:t>
      </w:r>
      <w:r>
        <w:t xml:space="preserve"> equals to 1, q</w:t>
      </w:r>
      <w:r w:rsidRPr="00264FEA">
        <w:t xml:space="preserve">uantization weights </w:t>
      </w:r>
      <w:r>
        <w:t xml:space="preserve">of a subgroup is adjusted to alleviate the missing information out of the layer-group boundary.  </w:t>
      </w:r>
    </w:p>
    <w:p w14:paraId="600FC70F" w14:textId="4E5E276C" w:rsidR="004D4879" w:rsidRDefault="004D4879" w:rsidP="004D4879">
      <w:pPr>
        <w:pStyle w:val="Code"/>
        <w:rPr>
          <w:rFonts w:eastAsia="Malgun Gothic"/>
          <w:lang w:eastAsia="ko-KR"/>
        </w:rPr>
      </w:pPr>
      <w:r w:rsidRPr="004D4879">
        <w:t>maxRefNodes = 0;</w:t>
      </w:r>
      <w:r w:rsidRPr="004D4879">
        <w:br/>
        <w:t xml:space="preserve">for (lvl = </w:t>
      </w:r>
      <w:r w:rsidRPr="004D4879">
        <w:rPr>
          <w:rStyle w:val="VarNinline"/>
          <w:i w:val="0"/>
          <w:color w:val="auto"/>
        </w:rPr>
        <w:t>LodMinLevel</w:t>
      </w:r>
      <w:r w:rsidRPr="004D4879">
        <w:t>; lvl &lt; LodCnt − 1; lvl++)</w:t>
      </w:r>
      <w:r w:rsidRPr="004D4879">
        <w:br/>
        <w:t xml:space="preserve">  for (rfmtIdx = 0; rfmtIdx &lt; LodRfmtPtCnt[lvl]; rfmtIdx++) {</w:t>
      </w:r>
      <w:r w:rsidRPr="004D4879">
        <w:br/>
        <w:t xml:space="preserve">    ptIdx = LodRfmtPtIdx[lvl][rfmtIdx] </w:t>
      </w:r>
      <w:r w:rsidRPr="004D4879">
        <w:br/>
        <w:t xml:space="preserve">    for (ni = 0; ni &lt; PredCnt[ptIdx]; ni++) {</w:t>
      </w:r>
      <w:r w:rsidRPr="004D4879">
        <w:br/>
      </w:r>
      <w:r w:rsidRPr="000D51FB">
        <w:t xml:space="preserve">      if (!PredPtRef[ptIdx][ni]){</w:t>
      </w:r>
      <w:r w:rsidRPr="004D4879">
        <w:br/>
      </w:r>
      <w:r w:rsidRPr="000D51FB">
        <w:tab/>
      </w:r>
      <w:r w:rsidRPr="000D51FB">
        <w:tab/>
        <w:t>numRefNodes[</w:t>
      </w:r>
      <w:r w:rsidRPr="004D4879">
        <w:t>PredPtIdx[ptIdx][ni]]++;</w:t>
      </w:r>
      <w:r w:rsidRPr="004D4879">
        <w:br/>
      </w:r>
      <w:r w:rsidRPr="004D4879">
        <w:tab/>
      </w:r>
      <w:r w:rsidRPr="004D4879">
        <w:tab/>
        <w:t>if(maxRefNodes &lt; numRefNodes[PredPtIdx[ptIdx][ni]])</w:t>
      </w:r>
      <w:r w:rsidRPr="004D4879">
        <w:br/>
      </w:r>
      <w:r w:rsidRPr="004D4879">
        <w:tab/>
      </w:r>
      <w:r w:rsidRPr="004D4879">
        <w:tab/>
      </w:r>
      <w:r w:rsidRPr="004D4879">
        <w:tab/>
        <w:t>maxRefNodes = numRefNodes[PredPtIdx[ptIdx][ni]]</w:t>
      </w:r>
      <w:r w:rsidRPr="000D51FB">
        <w:br/>
        <w:t xml:space="preserve">      }</w:t>
      </w:r>
      <w:r w:rsidRPr="004D4879">
        <w:br/>
        <w:t xml:space="preserve">    }</w:t>
      </w:r>
      <w:r w:rsidRPr="004D4879">
        <w:br/>
        <w:t xml:space="preserve">  }</w:t>
      </w:r>
      <w:r w:rsidRPr="004D4879">
        <w:br/>
      </w:r>
      <w:r w:rsidRPr="004D4879">
        <w:br/>
        <w:t>numPointsInSubgroup = SubgroupNodeCnt[dadu_layer_group_id</w:t>
      </w:r>
      <w:r w:rsidRPr="000D51FB">
        <w:rPr>
          <w:rFonts w:ascii="MS Mincho" w:eastAsia="MS Mincho" w:hAnsi="MS Mincho" w:cs="MS Mincho"/>
        </w:rPr>
        <w:t> </w:t>
      </w:r>
      <w:r w:rsidRPr="004D4879">
        <w:t>][</w:t>
      </w:r>
      <w:r w:rsidRPr="000D51FB">
        <w:rPr>
          <w:rFonts w:ascii="MS Mincho" w:eastAsia="MS Mincho" w:hAnsi="MS Mincho" w:cs="MS Mincho"/>
        </w:rPr>
        <w:t> </w:t>
      </w:r>
      <w:r w:rsidRPr="004D4879">
        <w:t>dadu_subgroup_id</w:t>
      </w:r>
      <w:r w:rsidRPr="000D51FB">
        <w:rPr>
          <w:rFonts w:ascii="MS Mincho" w:eastAsia="MS Mincho" w:hAnsi="MS Mincho" w:cs="MS Mincho"/>
        </w:rPr>
        <w:t> </w:t>
      </w:r>
      <w:r w:rsidRPr="000D51FB">
        <w:t xml:space="preserve"> ] + </w:t>
      </w:r>
      <w:r w:rsidRPr="004D4879">
        <w:t>SubgroupDirectNodePointCnt[dadu_layer_group_id</w:t>
      </w:r>
      <w:r w:rsidRPr="000D51FB">
        <w:rPr>
          <w:rFonts w:ascii="MS Mincho" w:eastAsia="MS Mincho" w:hAnsi="MS Mincho" w:cs="MS Mincho"/>
        </w:rPr>
        <w:t> </w:t>
      </w:r>
      <w:r w:rsidRPr="004D4879">
        <w:t>][</w:t>
      </w:r>
      <w:r w:rsidRPr="000D51FB">
        <w:rPr>
          <w:rFonts w:ascii="MS Mincho" w:eastAsia="MS Mincho" w:hAnsi="MS Mincho" w:cs="MS Mincho"/>
        </w:rPr>
        <w:t> </w:t>
      </w:r>
      <w:r w:rsidRPr="004D4879">
        <w:t>dadu_subgroup_id</w:t>
      </w:r>
      <w:r w:rsidRPr="000D51FB">
        <w:rPr>
          <w:rFonts w:ascii="MS Mincho" w:eastAsia="MS Mincho" w:hAnsi="MS Mincho" w:cs="MS Mincho"/>
        </w:rPr>
        <w:t> </w:t>
      </w:r>
      <w:r w:rsidRPr="000D51FB">
        <w:t xml:space="preserve"> ]</w:t>
      </w:r>
      <w:r w:rsidRPr="004D4879">
        <w:br/>
        <w:t>for(i = 0; i &lt; numPointsInSubgroup; i++){</w:t>
      </w:r>
      <w:r w:rsidRPr="004D4879">
        <w:br/>
      </w:r>
      <w:r w:rsidRPr="004D4879">
        <w:tab/>
        <w:t>QuantWeight[i] += (numRefNodes[i]* subgroup_weight_adj_coeff_a)/maxRefNodes + subgroup_weight_adj_coeff_b</w:t>
      </w:r>
      <w:r w:rsidRPr="004D4879">
        <w:br/>
        <w:t>}</w:t>
      </w:r>
    </w:p>
    <w:p w14:paraId="1C10EE4E" w14:textId="2210AF43" w:rsidR="00A61F9F" w:rsidRPr="00391333" w:rsidRDefault="00A61F9F" w:rsidP="00A61F9F">
      <w:pPr>
        <w:rPr>
          <w:lang w:eastAsia="ko-KR"/>
        </w:rPr>
      </w:pPr>
      <w:r w:rsidRPr="00F20D5E">
        <w:rPr>
          <w:highlight w:val="yellow"/>
        </w:rPr>
        <w:t>[Ed.</w:t>
      </w:r>
      <w:r w:rsidRPr="00F20D5E">
        <w:rPr>
          <w:rFonts w:hint="eastAsia"/>
          <w:highlight w:val="yellow"/>
          <w:lang w:eastAsia="ko-KR"/>
        </w:rPr>
        <w:t xml:space="preserve"> </w:t>
      </w:r>
      <w:r w:rsidRPr="00F20D5E">
        <w:rPr>
          <w:highlight w:val="yellow"/>
        </w:rPr>
        <w:t>(</w:t>
      </w:r>
      <w:r w:rsidRPr="00F20D5E">
        <w:rPr>
          <w:rFonts w:hint="eastAsia"/>
          <w:highlight w:val="yellow"/>
          <w:lang w:eastAsia="ko-KR"/>
        </w:rPr>
        <w:t>HH</w:t>
      </w:r>
      <w:r w:rsidRPr="00F20D5E">
        <w:rPr>
          <w:highlight w:val="yellow"/>
        </w:rPr>
        <w:t>):</w:t>
      </w:r>
      <w:r>
        <w:rPr>
          <w:rFonts w:eastAsia="Malgun Gothic" w:hint="eastAsia"/>
          <w:highlight w:val="yellow"/>
          <w:lang w:eastAsia="ko-KR"/>
        </w:rPr>
        <w:t xml:space="preserve"> The definition of numRefNodes is missing.</w:t>
      </w:r>
      <w:r w:rsidRPr="00E34BEB">
        <w:rPr>
          <w:rFonts w:eastAsia="Malgun Gothic" w:hint="eastAsia"/>
          <w:highlight w:val="yellow"/>
          <w:lang w:eastAsia="ko-KR"/>
        </w:rPr>
        <w:t>]</w:t>
      </w:r>
    </w:p>
    <w:p w14:paraId="4B7AD45C" w14:textId="77777777" w:rsidR="00B46822" w:rsidRPr="008866D0" w:rsidRDefault="00B46822" w:rsidP="000D51FB">
      <w:pPr>
        <w:pStyle w:val="a3"/>
      </w:pPr>
      <w:r>
        <w:rPr>
          <w:rFonts w:hint="eastAsia"/>
        </w:rPr>
        <w:t xml:space="preserve">Parent FGS generation for attributes </w:t>
      </w:r>
    </w:p>
    <w:p w14:paraId="2A0D78B6" w14:textId="77777777" w:rsidR="006911A2" w:rsidRPr="008866D0" w:rsidRDefault="006911A2" w:rsidP="000E5DFA">
      <w:pPr>
        <w:pStyle w:val="a4"/>
      </w:pPr>
      <w:r w:rsidRPr="000E5DFA">
        <w:rPr>
          <w:rFonts w:hint="eastAsia"/>
        </w:rPr>
        <w:t>General</w:t>
      </w:r>
    </w:p>
    <w:p w14:paraId="4231AB88" w14:textId="05B21381" w:rsidR="00B46822" w:rsidRDefault="00B46822" w:rsidP="00B46822">
      <w:r>
        <w:rPr>
          <w:rFonts w:eastAsia="Malgun Gothic" w:hint="eastAsia"/>
          <w:lang w:eastAsia="ko-KR"/>
        </w:rPr>
        <w:t>W</w:t>
      </w:r>
      <w:r>
        <w:rPr>
          <w:lang w:eastAsia="zh-CN"/>
        </w:rPr>
        <w:t xml:space="preserve">hen </w:t>
      </w:r>
      <w:r w:rsidRPr="00E34BEB">
        <w:rPr>
          <w:rStyle w:val="Synvarinline"/>
          <w:rFonts w:hint="eastAsia"/>
        </w:rPr>
        <w:t>fgs_l</w:t>
      </w:r>
      <w:r w:rsidRPr="00E34BEB">
        <w:rPr>
          <w:rStyle w:val="Synvarinline"/>
        </w:rPr>
        <w:t>ayer_group_enabled</w:t>
      </w:r>
      <w:r>
        <w:rPr>
          <w:lang w:eastAsia="zh-CN"/>
        </w:rPr>
        <w:t xml:space="preserve"> is equal to 1 and </w:t>
      </w:r>
      <w:r w:rsidRPr="00E34BEB">
        <w:rPr>
          <w:rStyle w:val="Synvarinline"/>
        </w:rPr>
        <w:t>layer_group_id</w:t>
      </w:r>
      <w:r>
        <w:rPr>
          <w:lang w:eastAsia="zh-CN"/>
        </w:rPr>
        <w:t xml:space="preserve"> is greater than 1</w:t>
      </w:r>
      <w:r>
        <w:rPr>
          <w:rFonts w:eastAsia="Malgun Gothic" w:hint="eastAsia"/>
          <w:lang w:eastAsia="ko-KR"/>
        </w:rPr>
        <w:t xml:space="preserve">, </w:t>
      </w:r>
      <w:r w:rsidR="007D4420">
        <w:rPr>
          <w:rFonts w:eastAsia="Malgun Gothic"/>
          <w:lang w:eastAsia="ko-KR"/>
        </w:rPr>
        <w:fldChar w:fldCharType="begin"/>
      </w:r>
      <w:r w:rsidR="007D4420">
        <w:rPr>
          <w:rFonts w:eastAsia="Malgun Gothic"/>
          <w:lang w:eastAsia="ko-KR"/>
        </w:rPr>
        <w:instrText xml:space="preserve"> </w:instrText>
      </w:r>
      <w:r w:rsidR="007D4420">
        <w:rPr>
          <w:rFonts w:eastAsia="Malgun Gothic" w:hint="eastAsia"/>
          <w:lang w:eastAsia="ko-KR"/>
        </w:rPr>
        <w:instrText>REF _Ref178322036 \r \h</w:instrText>
      </w:r>
      <w:r w:rsidR="007D4420">
        <w:rPr>
          <w:rFonts w:eastAsia="Malgun Gothic"/>
          <w:lang w:eastAsia="ko-KR"/>
        </w:rPr>
        <w:instrText xml:space="preserve"> </w:instrText>
      </w:r>
      <w:r w:rsidR="007D4420">
        <w:rPr>
          <w:rFonts w:eastAsia="Malgun Gothic"/>
          <w:lang w:eastAsia="ko-KR"/>
        </w:rPr>
      </w:r>
      <w:r w:rsidR="007D4420">
        <w:rPr>
          <w:rFonts w:eastAsia="Malgun Gothic"/>
          <w:lang w:eastAsia="ko-KR"/>
        </w:rPr>
        <w:fldChar w:fldCharType="separate"/>
      </w:r>
      <w:r w:rsidR="007D4420">
        <w:rPr>
          <w:rFonts w:eastAsia="Malgun Gothic"/>
          <w:lang w:eastAsia="ko-KR"/>
        </w:rPr>
        <w:t>E.6.4.2</w:t>
      </w:r>
      <w:r w:rsidR="007D4420">
        <w:rPr>
          <w:rFonts w:eastAsia="Malgun Gothic"/>
          <w:lang w:eastAsia="ko-KR"/>
        </w:rPr>
        <w:fldChar w:fldCharType="end"/>
      </w:r>
      <w:r>
        <w:rPr>
          <w:lang w:eastAsia="zh-CN"/>
        </w:rPr>
        <w:t xml:space="preserve"> </w:t>
      </w:r>
      <w:r>
        <w:rPr>
          <w:rFonts w:eastAsia="Malgun Gothic" w:hint="eastAsia"/>
          <w:lang w:eastAsia="ko-KR"/>
        </w:rPr>
        <w:t xml:space="preserve">shall be </w:t>
      </w:r>
      <w:r>
        <w:rPr>
          <w:lang w:eastAsia="zh-CN"/>
        </w:rPr>
        <w:t>applie</w:t>
      </w:r>
      <w:r>
        <w:rPr>
          <w:rFonts w:eastAsia="Malgun Gothic" w:hint="eastAsia"/>
          <w:lang w:eastAsia="ko-KR"/>
        </w:rPr>
        <w:t>d.</w:t>
      </w:r>
      <w:r>
        <w:t xml:space="preserve"> </w:t>
      </w:r>
    </w:p>
    <w:p w14:paraId="068E5FA5" w14:textId="1BA2F0B1" w:rsidR="00B46822" w:rsidRDefault="00B46822" w:rsidP="00B46822">
      <w:pPr>
        <w:rPr>
          <w:rFonts w:eastAsia="Malgun Gothic"/>
          <w:lang w:eastAsia="ko-KR"/>
        </w:rPr>
      </w:pPr>
      <w:r w:rsidRPr="00C23213">
        <w:rPr>
          <w:lang w:eastAsia="zh-CN"/>
        </w:rPr>
        <w:t>After the point coordinates generation of the current FGS</w:t>
      </w:r>
      <w:r w:rsidRPr="00E34BEB">
        <w:rPr>
          <w:rFonts w:eastAsia="Malgun Gothic" w:hint="eastAsia"/>
          <w:lang w:eastAsia="ko-KR"/>
        </w:rPr>
        <w:t xml:space="preserve"> </w:t>
      </w:r>
      <w:r w:rsidRPr="00C23213">
        <w:rPr>
          <w:rFonts w:eastAsia="Malgun Gothic" w:hint="eastAsia"/>
          <w:lang w:eastAsia="ko-KR"/>
        </w:rPr>
        <w:t xml:space="preserve">as </w:t>
      </w:r>
      <w:r w:rsidRPr="00C23213">
        <w:rPr>
          <w:lang w:eastAsia="zh-CN"/>
        </w:rPr>
        <w:t xml:space="preserve">specified by </w:t>
      </w:r>
      <w:r w:rsidR="007D4420">
        <w:rPr>
          <w:lang w:eastAsia="zh-CN"/>
        </w:rPr>
        <w:fldChar w:fldCharType="begin"/>
      </w:r>
      <w:r w:rsidR="007D4420">
        <w:rPr>
          <w:lang w:eastAsia="zh-CN"/>
        </w:rPr>
        <w:instrText xml:space="preserve"> REF _Ref178322054 \r \h </w:instrText>
      </w:r>
      <w:r w:rsidR="007D4420">
        <w:rPr>
          <w:lang w:eastAsia="zh-CN"/>
        </w:rPr>
      </w:r>
      <w:r w:rsidR="007D4420">
        <w:rPr>
          <w:lang w:eastAsia="zh-CN"/>
        </w:rPr>
        <w:fldChar w:fldCharType="separate"/>
      </w:r>
      <w:r w:rsidR="007D4420">
        <w:rPr>
          <w:lang w:eastAsia="zh-CN"/>
        </w:rPr>
        <w:t>E.6.2</w:t>
      </w:r>
      <w:r w:rsidR="007D4420">
        <w:rPr>
          <w:lang w:eastAsia="zh-CN"/>
        </w:rPr>
        <w:fldChar w:fldCharType="end"/>
      </w:r>
      <w:r w:rsidRPr="00C23213">
        <w:rPr>
          <w:lang w:eastAsia="zh-CN"/>
        </w:rPr>
        <w:t>, the parent FGS</w:t>
      </w:r>
      <w:r w:rsidRPr="00C23213">
        <w:rPr>
          <w:rFonts w:eastAsia="Malgun Gothic" w:hint="eastAsia"/>
          <w:lang w:eastAsia="ko-KR"/>
        </w:rPr>
        <w:t xml:space="preserve"> generation is </w:t>
      </w:r>
      <w:r w:rsidRPr="00C23213">
        <w:rPr>
          <w:rFonts w:eastAsia="Malgun Gothic"/>
          <w:lang w:eastAsia="ko-KR"/>
        </w:rPr>
        <w:t>proceeded</w:t>
      </w:r>
      <w:r w:rsidRPr="00C23213">
        <w:rPr>
          <w:rFonts w:eastAsia="Malgun Gothic" w:hint="eastAsia"/>
          <w:lang w:eastAsia="ko-KR"/>
        </w:rPr>
        <w:t>.</w:t>
      </w:r>
    </w:p>
    <w:p w14:paraId="1EF7EB40" w14:textId="77777777" w:rsidR="00B46822" w:rsidRPr="00A4559E" w:rsidRDefault="00B46822" w:rsidP="00B46822">
      <w:r>
        <w:rPr>
          <w:rFonts w:hint="eastAsia"/>
          <w:lang w:eastAsia="zh-CN"/>
        </w:rPr>
        <w:t>T</w:t>
      </w:r>
      <w:r>
        <w:rPr>
          <w:lang w:eastAsia="zh-CN"/>
        </w:rPr>
        <w:t xml:space="preserve">he output of this process are the parent FGS attribute and the parent FGS geometry for attribute coding. The expression </w:t>
      </w:r>
      <w:r w:rsidRPr="00694084">
        <w:rPr>
          <w:i/>
          <w:iCs/>
          <w:color w:val="C64BB6"/>
          <w:lang w:eastAsia="zh-CN"/>
        </w:rPr>
        <w:t>RefPointAttr</w:t>
      </w:r>
      <w:r w:rsidDel="005B2946">
        <w:rPr>
          <w:i/>
          <w:iCs/>
          <w:color w:val="C64BB6"/>
          <w:lang w:eastAsia="zh-CN"/>
        </w:rPr>
        <w:t xml:space="preserve"> </w:t>
      </w:r>
      <w:r w:rsidRPr="00694084">
        <w:rPr>
          <w:color w:val="5B9BD5"/>
          <w:lang w:eastAsia="zh-CN"/>
        </w:rPr>
        <w:t>[</w:t>
      </w:r>
      <w:r w:rsidRPr="00694084">
        <w:rPr>
          <w:i/>
          <w:iCs/>
          <w:color w:val="ED7D31"/>
          <w:lang w:eastAsia="zh-CN"/>
        </w:rPr>
        <w:t>ptIdx</w:t>
      </w:r>
      <w:r w:rsidRPr="00694084">
        <w:rPr>
          <w:color w:val="5B9BD5"/>
          <w:lang w:eastAsia="zh-CN"/>
        </w:rPr>
        <w:t>][</w:t>
      </w:r>
      <w:r w:rsidRPr="00694084">
        <w:rPr>
          <w:i/>
          <w:iCs/>
          <w:color w:val="ED7D31"/>
          <w:lang w:eastAsia="zh-CN"/>
        </w:rPr>
        <w:t>c</w:t>
      </w:r>
      <w:r w:rsidRPr="00694084">
        <w:rPr>
          <w:color w:val="5B9BD5"/>
          <w:lang w:eastAsia="zh-CN"/>
        </w:rPr>
        <w:t>]</w:t>
      </w:r>
      <w:r>
        <w:rPr>
          <w:lang w:eastAsia="zh-CN"/>
        </w:rPr>
        <w:t xml:space="preserve"> specifies the attribute values of each point in the parent FGS. The expression </w:t>
      </w:r>
      <w:r w:rsidRPr="00694084">
        <w:rPr>
          <w:i/>
          <w:iCs/>
          <w:color w:val="C64BB6"/>
          <w:lang w:eastAsia="zh-CN"/>
        </w:rPr>
        <w:t>RefAttrPos</w:t>
      </w:r>
      <w:r w:rsidDel="005B2946">
        <w:rPr>
          <w:i/>
          <w:iCs/>
          <w:color w:val="C64BB6"/>
          <w:lang w:eastAsia="zh-CN"/>
        </w:rPr>
        <w:t xml:space="preserve"> </w:t>
      </w:r>
      <w:r w:rsidRPr="00694084">
        <w:rPr>
          <w:color w:val="5B9BD5"/>
          <w:lang w:eastAsia="zh-CN"/>
        </w:rPr>
        <w:t>[</w:t>
      </w:r>
      <w:r w:rsidRPr="00694084">
        <w:rPr>
          <w:i/>
          <w:iCs/>
          <w:color w:val="ED7D31"/>
          <w:lang w:eastAsia="zh-CN"/>
        </w:rPr>
        <w:t>ptIdx</w:t>
      </w:r>
      <w:r w:rsidRPr="00694084">
        <w:rPr>
          <w:color w:val="5B9BD5"/>
          <w:lang w:eastAsia="zh-CN"/>
        </w:rPr>
        <w:t>][</w:t>
      </w:r>
      <w:r w:rsidRPr="00694084">
        <w:rPr>
          <w:i/>
          <w:iCs/>
          <w:color w:val="ED7D31"/>
          <w:lang w:eastAsia="zh-CN"/>
        </w:rPr>
        <w:t>k</w:t>
      </w:r>
      <w:r w:rsidRPr="00694084">
        <w:rPr>
          <w:color w:val="5B9BD5"/>
          <w:lang w:eastAsia="zh-CN"/>
        </w:rPr>
        <w:t>]</w:t>
      </w:r>
      <w:r>
        <w:rPr>
          <w:lang w:eastAsia="zh-CN"/>
        </w:rPr>
        <w:t xml:space="preserve"> specifies the coordinates of each point for attribute coding in the parent FGS.</w:t>
      </w:r>
    </w:p>
    <w:p w14:paraId="73B002A1" w14:textId="7E8CCFE9" w:rsidR="000E5DFA" w:rsidRPr="008866D0" w:rsidRDefault="00AA65E8" w:rsidP="000E5DFA">
      <w:pPr>
        <w:pStyle w:val="a4"/>
      </w:pPr>
      <w:bookmarkStart w:id="720" w:name="_Ref178322036"/>
      <w:r>
        <w:rPr>
          <w:rFonts w:eastAsia="Malgun Gothic" w:hint="eastAsia"/>
          <w:lang w:eastAsia="ko-KR"/>
        </w:rPr>
        <w:t>Parent FGS generation</w:t>
      </w:r>
      <w:bookmarkEnd w:id="720"/>
    </w:p>
    <w:p w14:paraId="2808B378" w14:textId="6A59FAF7" w:rsidR="00B46822" w:rsidRDefault="00B46822" w:rsidP="00B46822">
      <w:pPr>
        <w:rPr>
          <w:rFonts w:eastAsia="Malgun Gothic"/>
          <w:color w:val="000000" w:themeColor="text1"/>
          <w:lang w:eastAsia="ko-KR"/>
        </w:rPr>
      </w:pPr>
      <w:r w:rsidRPr="00A4559E">
        <w:t>Th</w:t>
      </w:r>
      <w:r>
        <w:t xml:space="preserve">e attribute values and </w:t>
      </w:r>
      <w:r>
        <w:rPr>
          <w:rFonts w:eastAsia="Malgun Gothic" w:hint="eastAsia"/>
          <w:lang w:eastAsia="ko-KR"/>
        </w:rPr>
        <w:t xml:space="preserve">attribute </w:t>
      </w:r>
      <w:r>
        <w:t xml:space="preserve">coordinates of the parent FGS are derived based on the bounding box of the coordinates of the current FGS. </w:t>
      </w:r>
      <w:r>
        <w:rPr>
          <w:color w:val="000000" w:themeColor="text1"/>
          <w:lang w:eastAsia="zh-CN"/>
        </w:rPr>
        <w:t xml:space="preserve">The number of points in the </w:t>
      </w:r>
      <w:r>
        <w:rPr>
          <w:rFonts w:eastAsia="Malgun Gothic" w:hint="eastAsia"/>
          <w:color w:val="000000" w:themeColor="text1"/>
          <w:lang w:eastAsia="ko-KR"/>
        </w:rPr>
        <w:t>parent</w:t>
      </w:r>
      <w:r>
        <w:rPr>
          <w:rFonts w:hint="eastAsia"/>
          <w:color w:val="000000" w:themeColor="text1"/>
          <w:lang w:eastAsia="zh-CN"/>
        </w:rPr>
        <w:t xml:space="preserve"> </w:t>
      </w:r>
      <w:r>
        <w:rPr>
          <w:rFonts w:eastAsia="Malgun Gothic" w:hint="eastAsia"/>
          <w:color w:val="000000" w:themeColor="text1"/>
          <w:lang w:eastAsia="ko-KR"/>
        </w:rPr>
        <w:t>FGS</w:t>
      </w:r>
      <w:r>
        <w:rPr>
          <w:color w:val="000000" w:themeColor="text1"/>
          <w:lang w:eastAsia="zh-CN"/>
        </w:rPr>
        <w:t xml:space="preserve"> is specifies by the variable </w:t>
      </w:r>
      <w:r>
        <w:rPr>
          <w:i/>
          <w:iCs/>
          <w:color w:val="ED7D31"/>
          <w:lang w:eastAsia="zh-CN"/>
        </w:rPr>
        <w:t>r</w:t>
      </w:r>
      <w:r w:rsidRPr="00816342">
        <w:rPr>
          <w:i/>
          <w:iCs/>
          <w:color w:val="ED7D31"/>
          <w:lang w:eastAsia="zh-CN"/>
        </w:rPr>
        <w:t>efPointCnt</w:t>
      </w:r>
      <w:r>
        <w:rPr>
          <w:color w:val="000000" w:themeColor="text1"/>
          <w:lang w:eastAsia="zh-CN"/>
        </w:rPr>
        <w:t>.</w:t>
      </w:r>
    </w:p>
    <w:p w14:paraId="70D9C56D" w14:textId="77777777" w:rsidR="00B46822" w:rsidRPr="00E34BEB" w:rsidRDefault="00B46822" w:rsidP="00B46822">
      <w:pPr>
        <w:pStyle w:val="Code"/>
      </w:pPr>
      <w:r w:rsidRPr="00E34BEB">
        <w:t>refPointCnt</w:t>
      </w:r>
      <w:r w:rsidRPr="00C23213" w:rsidDel="005B2946">
        <w:t xml:space="preserve"> </w:t>
      </w:r>
      <w:r w:rsidRPr="00C23213">
        <w:t>= 0</w:t>
      </w:r>
      <w:r w:rsidRPr="00C23213">
        <w:br/>
      </w:r>
      <w:r w:rsidRPr="00E34BEB">
        <w:rPr>
          <w:rFonts w:hint="eastAsia"/>
        </w:rPr>
        <w:t>n</w:t>
      </w:r>
      <w:r w:rsidRPr="00C23213">
        <w:t>odeSizeLog2OfParent = occtreeMaxDepthMinus1 - startDepth</w:t>
      </w:r>
      <w:r w:rsidRPr="00C23213">
        <w:br/>
        <w:t>parentNodeCnt := SubgroupNodeCnt[layerGroupIdx-1][prtSubgroupIdx]</w:t>
      </w:r>
      <w:r w:rsidRPr="00C23213" w:rsidDel="00DB0CCC">
        <w:t xml:space="preserve"> </w:t>
      </w:r>
      <w:r w:rsidRPr="00C23213">
        <w:br/>
        <w:t>parentNodePos[i][k] := SubgroupNodePos[layerGroupIdx</w:t>
      </w:r>
      <w:r w:rsidRPr="00E34BEB">
        <w:rPr>
          <w:rFonts w:hint="eastAsia"/>
        </w:rPr>
        <w:t>-</w:t>
      </w:r>
      <w:r w:rsidRPr="00E34BEB">
        <w:t>1</w:t>
      </w:r>
      <w:r w:rsidRPr="00C23213">
        <w:t>][prtSubgroupIdx][i][k]</w:t>
      </w:r>
      <w:r w:rsidRPr="00C23213">
        <w:br/>
        <w:t>parentNodeAttr[i][c] := SubgroupNodeAttr[layerGroupIdx</w:t>
      </w:r>
      <w:r w:rsidRPr="00E34BEB">
        <w:rPr>
          <w:rFonts w:hint="eastAsia"/>
        </w:rPr>
        <w:t>-</w:t>
      </w:r>
      <w:r w:rsidRPr="00E34BEB">
        <w:t>1</w:t>
      </w:r>
      <w:r w:rsidRPr="00C23213">
        <w:t>][ prtSubgroupIdx][i][AttrIdx][c]</w:t>
      </w:r>
      <w:r w:rsidRPr="00C23213">
        <w:br/>
        <w:t>for (i = 0; i &lt; parentNodeCnt</w:t>
      </w:r>
      <w:r w:rsidRPr="00E34BEB">
        <w:t>; i++</w:t>
      </w:r>
      <w:r w:rsidRPr="00C23213">
        <w:t>)</w:t>
      </w:r>
      <w:r w:rsidRPr="00E34BEB">
        <w:rPr>
          <w:rFonts w:hint="eastAsia"/>
        </w:rPr>
        <w:t>{</w:t>
      </w:r>
      <w:r w:rsidRPr="00E34BEB">
        <w:br/>
      </w:r>
      <w:r w:rsidRPr="00E34BEB">
        <w:rPr>
          <w:rFonts w:hint="eastAsia"/>
        </w:rPr>
        <w:t xml:space="preserve">  parentNodePosShift = </w:t>
      </w:r>
      <w:r w:rsidRPr="00C23213">
        <w:t>parentNodePos[i]</w:t>
      </w:r>
      <w:r w:rsidRPr="00E34BEB">
        <w:rPr>
          <w:rFonts w:hint="eastAsia"/>
        </w:rPr>
        <w:t xml:space="preserve"> &lt;&lt; n</w:t>
      </w:r>
      <w:r w:rsidRPr="00C23213">
        <w:t>odeSizeLog2OfParent</w:t>
      </w:r>
      <w:r w:rsidRPr="00C23213">
        <w:br/>
        <w:t>if ((parentNodePosShift[0] &lt; SubgroupBBoxMax[layerGroupIdx-1][prtSubgroupIdx][0] &amp;&amp;</w:t>
      </w:r>
      <w:r>
        <w:rPr>
          <w:rFonts w:eastAsia="Malgun Gothic"/>
          <w:lang w:eastAsia="ko-KR"/>
        </w:rPr>
        <w:br/>
      </w:r>
      <w:r>
        <w:rPr>
          <w:rFonts w:eastAsia="Malgun Gothic" w:hint="eastAsia"/>
          <w:lang w:eastAsia="ko-KR"/>
        </w:rPr>
        <w:t xml:space="preserve">  </w:t>
      </w:r>
      <w:r w:rsidRPr="00C23213">
        <w:tab/>
        <w:t>parentNodePosShift[1] &lt; SubgroupBBoxMax [layerGroupIdx-1][prtSubgroupIdx][1] &amp;&amp;</w:t>
      </w:r>
      <w:r>
        <w:rPr>
          <w:rFonts w:eastAsia="Malgun Gothic"/>
          <w:lang w:eastAsia="ko-KR"/>
        </w:rPr>
        <w:br/>
      </w:r>
      <w:r w:rsidRPr="00C23213">
        <w:tab/>
        <w:t xml:space="preserve">parentNodePosShift[2] &lt; SubgroupBBoxMax [layerGroupIdx-1][prtSubgroupIdx][2]) &amp;&amp;  </w:t>
      </w:r>
      <w:r>
        <w:rPr>
          <w:rFonts w:eastAsia="Malgun Gothic"/>
          <w:lang w:eastAsia="ko-KR"/>
        </w:rPr>
        <w:br/>
      </w:r>
      <w:r w:rsidRPr="00C23213">
        <w:tab/>
        <w:t xml:space="preserve">(parentNodePosShift[0] &gt;= SubgroupBBoxMin[layerGroupIdx-1][prtSubgroupIdx][0] &amp;&amp; </w:t>
      </w:r>
      <w:r>
        <w:rPr>
          <w:rFonts w:eastAsia="Malgun Gothic"/>
          <w:lang w:eastAsia="ko-KR"/>
        </w:rPr>
        <w:br/>
      </w:r>
      <w:r w:rsidRPr="00C23213">
        <w:tab/>
        <w:t>parentNodePosShift[1] &gt;= SubgroupBBoxMin [layerGroupIdx-1][prtSubgroupIdx][1] &amp;&amp;</w:t>
      </w:r>
      <w:r>
        <w:rPr>
          <w:rFonts w:eastAsia="Malgun Gothic"/>
          <w:lang w:eastAsia="ko-KR"/>
        </w:rPr>
        <w:br/>
      </w:r>
      <w:r w:rsidRPr="00C23213">
        <w:tab/>
        <w:t>parentNodePosShift[2] &gt;= SubgroupBBoxMin[layerGroupIdx-1][prtSubgroupIdx][2]))</w:t>
      </w:r>
      <w:r w:rsidRPr="00C23213" w:rsidDel="004C01BB">
        <w:t xml:space="preserve"> </w:t>
      </w:r>
      <w:r w:rsidRPr="00C23213">
        <w:t>{</w:t>
      </w:r>
      <w:r w:rsidRPr="00C23213">
        <w:br/>
        <w:t xml:space="preserve">    for (c = 0; c &lt; AttrDim; c++)</w:t>
      </w:r>
      <w:r w:rsidRPr="00C23213">
        <w:br/>
        <w:t xml:space="preserve">      </w:t>
      </w:r>
      <w:r w:rsidRPr="00E34BEB">
        <w:t>RefPointAttr</w:t>
      </w:r>
      <w:r w:rsidRPr="00E34BEB" w:rsidDel="005B2946">
        <w:t xml:space="preserve"> </w:t>
      </w:r>
      <w:r w:rsidRPr="00E34BEB">
        <w:t xml:space="preserve">[refPointCnt][c] = </w:t>
      </w:r>
      <w:r w:rsidRPr="00C23213">
        <w:t>parentNodeAttr</w:t>
      </w:r>
      <w:r w:rsidRPr="00E34BEB">
        <w:t>[i][c]</w:t>
      </w:r>
      <w:r w:rsidRPr="00C23213">
        <w:br/>
        <w:t xml:space="preserve">    for (k = 0; k &lt; 3; k++)</w:t>
      </w:r>
      <w:r w:rsidRPr="00C23213">
        <w:br/>
        <w:t xml:space="preserve">      </w:t>
      </w:r>
      <w:r w:rsidRPr="00E34BEB">
        <w:t>RefAttrPos</w:t>
      </w:r>
      <w:r w:rsidRPr="00E34BEB" w:rsidDel="005B2946">
        <w:t xml:space="preserve"> </w:t>
      </w:r>
      <w:r w:rsidRPr="00E34BEB">
        <w:t xml:space="preserve">[refPointCnt][k] = </w:t>
      </w:r>
      <w:r w:rsidRPr="00C23213">
        <w:t>parentNodePos</w:t>
      </w:r>
      <w:r w:rsidRPr="00E34BEB">
        <w:t>[i][k]</w:t>
      </w:r>
      <w:r w:rsidRPr="00E34BEB">
        <w:br/>
        <w:t xml:space="preserve">    refPointCnt++</w:t>
      </w:r>
      <w:r w:rsidRPr="00E34BEB">
        <w:br/>
      </w:r>
      <w:r w:rsidRPr="00E34BEB">
        <w:rPr>
          <w:rFonts w:hint="eastAsia"/>
        </w:rPr>
        <w:t>}</w:t>
      </w:r>
    </w:p>
    <w:p w14:paraId="4CE39EC1" w14:textId="77777777" w:rsidR="008E0982" w:rsidRDefault="008E0982" w:rsidP="00B46822">
      <w:pPr>
        <w:pStyle w:val="a2"/>
      </w:pPr>
      <w:r w:rsidRPr="000D51FB">
        <w:t>Parsing</w:t>
      </w:r>
      <w:r>
        <w:rPr>
          <w:rFonts w:eastAsia="Malgun Gothic" w:hint="eastAsia"/>
          <w:lang w:eastAsia="ko-KR"/>
        </w:rPr>
        <w:t xml:space="preserve"> process</w:t>
      </w:r>
      <w:r>
        <w:t xml:space="preserve"> </w:t>
      </w:r>
      <w:r>
        <w:fldChar w:fldCharType="begin" w:fldLock="1"/>
      </w:r>
      <w:r>
        <w:rPr>
          <w:rStyle w:val="HdgMarker"/>
        </w:rPr>
        <w:instrText>Q</w:instrText>
      </w:r>
      <w:r>
        <w:instrText>UOTE "" \* Charformat</w:instrText>
      </w:r>
      <w:r>
        <w:fldChar w:fldCharType="end"/>
      </w:r>
    </w:p>
    <w:p w14:paraId="534E2056" w14:textId="77777777" w:rsidR="008E0982" w:rsidRPr="008866D0" w:rsidRDefault="008E0982" w:rsidP="008E0982">
      <w:pPr>
        <w:pStyle w:val="a3"/>
      </w:pPr>
      <w:r>
        <w:rPr>
          <w:rFonts w:eastAsia="Malgun Gothic" w:hint="eastAsia"/>
          <w:lang w:eastAsia="ko-KR"/>
        </w:rPr>
        <w:t>General</w:t>
      </w:r>
    </w:p>
    <w:p w14:paraId="773B755B" w14:textId="77777777" w:rsidR="008E0982" w:rsidRDefault="008E0982" w:rsidP="008E0982">
      <w:pPr>
        <w:tabs>
          <w:tab w:val="clear" w:pos="403"/>
          <w:tab w:val="left" w:pos="663"/>
        </w:tabs>
        <w:rPr>
          <w:rFonts w:eastAsia="Malgun Gothic"/>
          <w:lang w:eastAsia="ko-KR"/>
        </w:rPr>
      </w:pPr>
      <w:r>
        <w:rPr>
          <w:rFonts w:eastAsia="Malgun Gothic" w:hint="eastAsia"/>
          <w:lang w:eastAsia="ko-KR"/>
        </w:rPr>
        <w:t xml:space="preserve">The parsing process of syntax elements is described in </w:t>
      </w:r>
      <w:r w:rsidRPr="002914BA">
        <w:rPr>
          <w:rFonts w:eastAsia="Malgun Gothic" w:hint="eastAsia"/>
          <w:highlight w:val="yellow"/>
          <w:lang w:eastAsia="ko-KR"/>
        </w:rPr>
        <w:t xml:space="preserve">Clause </w:t>
      </w:r>
      <w:r w:rsidRPr="008866D0">
        <w:rPr>
          <w:rFonts w:eastAsia="Malgun Gothic"/>
          <w:highlight w:val="yellow"/>
          <w:lang w:eastAsia="ko-KR"/>
        </w:rPr>
        <w:t>11</w:t>
      </w:r>
      <w:r>
        <w:rPr>
          <w:rFonts w:eastAsia="Malgun Gothic" w:hint="eastAsia"/>
          <w:lang w:eastAsia="ko-KR"/>
        </w:rPr>
        <w:t xml:space="preserve">. This annex specifies additional processes for the fine granularity slice. </w:t>
      </w:r>
    </w:p>
    <w:p w14:paraId="3F121666" w14:textId="77777777" w:rsidR="008E0982" w:rsidRDefault="008E0982" w:rsidP="008E0982">
      <w:pPr>
        <w:pStyle w:val="a3"/>
        <w:rPr>
          <w:rFonts w:eastAsia="Malgun Gothic"/>
          <w:lang w:eastAsia="ko-KR"/>
        </w:rPr>
      </w:pPr>
      <w:r>
        <w:rPr>
          <w:rFonts w:eastAsia="Malgun Gothic" w:hint="eastAsia"/>
          <w:lang w:eastAsia="ko-KR"/>
        </w:rPr>
        <w:t>Data unit buffer</w:t>
      </w:r>
    </w:p>
    <w:p w14:paraId="33F22816" w14:textId="77777777" w:rsidR="008E0982" w:rsidRDefault="008E0982" w:rsidP="008E0982">
      <w:pPr>
        <w:pStyle w:val="a4"/>
      </w:pPr>
      <w:r w:rsidRPr="007341D7">
        <w:t>Initialization at the start of parsing a geometry data unit foote</w:t>
      </w:r>
      <w:r>
        <w:rPr>
          <w:rFonts w:hint="eastAsia"/>
        </w:rPr>
        <w:t>r</w:t>
      </w:r>
    </w:p>
    <w:p w14:paraId="6BF8B672" w14:textId="77777777" w:rsidR="008E0982" w:rsidRDefault="008E0982" w:rsidP="008E0982">
      <w:pPr>
        <w:rPr>
          <w:rFonts w:eastAsia="Malgun Gothic"/>
          <w:noProof/>
          <w:lang w:eastAsia="ko-KR"/>
        </w:rPr>
      </w:pPr>
      <w:r w:rsidRPr="00C44127">
        <w:rPr>
          <w:noProof/>
        </w:rPr>
        <w:t xml:space="preserve">The parsing of a </w:t>
      </w:r>
      <w:r w:rsidRPr="00C44127">
        <w:rPr>
          <w:rStyle w:val="Synvarinline"/>
        </w:rPr>
        <w:t>geometry_data_unit_footer</w:t>
      </w:r>
      <w:r w:rsidRPr="00C44127">
        <w:rPr>
          <w:noProof/>
        </w:rPr>
        <w:t xml:space="preserve"> syntax structure shall commence at an offset from the end of the DU buffer.  The length of the GDU footer is specified by the expression </w:t>
      </w:r>
      <w:r w:rsidRPr="00C44127">
        <w:rPr>
          <w:rStyle w:val="ExprNameinline"/>
        </w:rPr>
        <w:t>DuFooterLen</w:t>
      </w:r>
      <w:r w:rsidRPr="00C44127">
        <w:rPr>
          <w:noProof/>
        </w:rPr>
        <w:t xml:space="preserve">.  The expression </w:t>
      </w:r>
      <w:r w:rsidRPr="00C44127">
        <w:fldChar w:fldCharType="begin"/>
      </w:r>
      <w:r w:rsidRPr="00C44127">
        <w:instrText xml:space="preserve">XE </w:instrText>
      </w:r>
      <w:r w:rsidRPr="00C44127">
        <w:rPr>
          <w:rStyle w:val="ExprNameinline"/>
        </w:rPr>
        <w:instrText>DuIsGdu</w:instrText>
      </w:r>
      <w:r w:rsidRPr="00C44127">
        <w:instrText xml:space="preserve"> \t "</w:instrText>
      </w:r>
      <w:r w:rsidRPr="00C44127">
        <w:fldChar w:fldCharType="begin" w:fldLock="1"/>
      </w:r>
      <w:r w:rsidRPr="00C44127">
        <w:instrText>STYLEREF HdgMarker \w</w:instrText>
      </w:r>
      <w:r w:rsidRPr="00C44127">
        <w:fldChar w:fldCharType="separate"/>
      </w:r>
      <w:r w:rsidRPr="00C44127">
        <w:rPr>
          <w:noProof/>
        </w:rPr>
        <w:instrText>11.2.4</w:instrText>
      </w:r>
      <w:r w:rsidRPr="00C44127">
        <w:fldChar w:fldCharType="end"/>
      </w:r>
      <w:r w:rsidRPr="00C44127">
        <w:instrText>"</w:instrText>
      </w:r>
      <w:r w:rsidRPr="00C44127">
        <w:fldChar w:fldCharType="end"/>
      </w:r>
      <w:r w:rsidRPr="00C44127">
        <w:rPr>
          <w:rStyle w:val="ExprNameinline"/>
        </w:rPr>
        <w:t>DuIsGdu</w:t>
      </w:r>
      <w:r w:rsidRPr="00C44127">
        <w:rPr>
          <w:noProof/>
        </w:rPr>
        <w:t xml:space="preserve"> is equal to 1 when the DU is a GDU or DGDU.</w:t>
      </w:r>
    </w:p>
    <w:p w14:paraId="3F7C272E" w14:textId="77777777" w:rsidR="008E0982" w:rsidRPr="008866D0" w:rsidRDefault="008E0982" w:rsidP="008E0982">
      <w:pPr>
        <w:pStyle w:val="Code"/>
        <w:rPr>
          <w:rFonts w:eastAsia="Malgun Gothic"/>
          <w:lang w:eastAsia="ko-KR"/>
        </w:rPr>
      </w:pPr>
      <w:r w:rsidRPr="00C44127">
        <w:fldChar w:fldCharType="begin"/>
      </w:r>
      <w:r w:rsidRPr="00C44127">
        <w:instrText>XE GduFooterLen \t "</w:instrText>
      </w:r>
      <w:r w:rsidRPr="00C44127">
        <w:fldChar w:fldCharType="begin" w:fldLock="1"/>
      </w:r>
      <w:r w:rsidRPr="00C44127">
        <w:instrText>STYLEREF HdgMarker \w</w:instrText>
      </w:r>
      <w:r w:rsidRPr="00C44127">
        <w:fldChar w:fldCharType="separate"/>
      </w:r>
      <w:r w:rsidRPr="00C44127">
        <w:instrText>11.2.4</w:instrText>
      </w:r>
      <w:r w:rsidRPr="00C44127">
        <w:fldChar w:fldCharType="end"/>
      </w:r>
      <w:r w:rsidRPr="00C44127">
        <w:instrText>"</w:instrText>
      </w:r>
      <w:r w:rsidRPr="00C44127">
        <w:br/>
      </w:r>
      <w:r w:rsidRPr="00C44127">
        <w:fldChar w:fldCharType="end"/>
      </w:r>
      <w:r w:rsidRPr="00C44127">
        <w:rPr>
          <w:lang w:val="en-US" w:eastAsia="ko-KR"/>
        </w:rPr>
        <w:t xml:space="preserve">GduFooterLen := 3 × (1 + </w:t>
      </w:r>
      <w:r w:rsidRPr="00C44127">
        <w:rPr>
          <w:lang w:eastAsia="ko-KR"/>
        </w:rPr>
        <w:t>occtree_point_cnt_list_present</w:t>
      </w:r>
      <w:r w:rsidRPr="00C44127">
        <w:rPr>
          <w:lang w:val="en-US" w:eastAsia="ko-KR"/>
        </w:rPr>
        <w:t xml:space="preserve"> × occtreeMaxDepthMinus1)</w:t>
      </w:r>
      <w:r w:rsidRPr="00C44127">
        <w:rPr>
          <w:lang w:val="en-US" w:eastAsia="ko-KR"/>
        </w:rPr>
        <w:br/>
      </w:r>
      <w:r w:rsidRPr="00C44127">
        <w:fldChar w:fldCharType="begin"/>
      </w:r>
      <w:r w:rsidRPr="00C44127">
        <w:instrText>XE DuFooterLen \t "</w:instrText>
      </w:r>
      <w:r w:rsidRPr="00C44127">
        <w:fldChar w:fldCharType="begin" w:fldLock="1"/>
      </w:r>
      <w:r w:rsidRPr="00C44127">
        <w:instrText>STYLEREF HdgMarker \w</w:instrText>
      </w:r>
      <w:r w:rsidRPr="00C44127">
        <w:fldChar w:fldCharType="separate"/>
      </w:r>
      <w:r w:rsidRPr="00C44127">
        <w:instrText>11.2.4</w:instrText>
      </w:r>
      <w:r w:rsidRPr="00C44127">
        <w:fldChar w:fldCharType="end"/>
      </w:r>
      <w:r w:rsidRPr="00C44127">
        <w:instrText>"</w:instrText>
      </w:r>
      <w:r w:rsidRPr="00C44127">
        <w:br/>
      </w:r>
      <w:r w:rsidRPr="00C44127">
        <w:fldChar w:fldCharType="end"/>
      </w:r>
      <w:r w:rsidRPr="00C44127">
        <w:t>DuFooterLen := DuIsGdu ? GduFooterLen : 0</w:t>
      </w:r>
      <w:r w:rsidRPr="00C44127">
        <w:br/>
        <w:t>DataUnitReadIdx = 8 × (DataUnitLength − DuFooterLen)</w:t>
      </w:r>
    </w:p>
    <w:p w14:paraId="18F7DB9E" w14:textId="77777777" w:rsidR="008E0982" w:rsidRDefault="008E0982" w:rsidP="008E0982">
      <w:pPr>
        <w:pStyle w:val="a3"/>
        <w:rPr>
          <w:rFonts w:eastAsia="Malgun Gothic"/>
          <w:lang w:eastAsia="ko-KR"/>
        </w:rPr>
      </w:pPr>
      <w:bookmarkStart w:id="721" w:name="_Ref178322161"/>
      <w:r w:rsidRPr="00C44127">
        <w:t>CABAC parsing processes</w:t>
      </w:r>
      <w:bookmarkEnd w:id="721"/>
    </w:p>
    <w:p w14:paraId="77B0EFF2" w14:textId="77777777" w:rsidR="008E0982" w:rsidRDefault="008E0982" w:rsidP="008E0982">
      <w:pPr>
        <w:pStyle w:val="a4"/>
      </w:pPr>
      <w:bookmarkStart w:id="722" w:name="_Ref178322331"/>
      <w:r w:rsidRPr="00C44127">
        <w:t>Contextual probability models</w:t>
      </w:r>
      <w:bookmarkEnd w:id="722"/>
    </w:p>
    <w:p w14:paraId="59F215EB" w14:textId="77777777" w:rsidR="008E0982" w:rsidRDefault="008E0982" w:rsidP="008E0982">
      <w:pPr>
        <w:pStyle w:val="a5"/>
      </w:pPr>
      <w:r>
        <w:rPr>
          <w:rFonts w:eastAsia="Malgun Gothic" w:hint="eastAsia"/>
          <w:lang w:eastAsia="ko-KR"/>
        </w:rPr>
        <w:t>General</w:t>
      </w:r>
    </w:p>
    <w:p w14:paraId="373FADB7" w14:textId="77777777" w:rsidR="008E0982" w:rsidRPr="00C44127" w:rsidRDefault="008E0982" w:rsidP="008E0982">
      <w:pPr>
        <w:rPr>
          <w:lang w:eastAsia="ja-JP"/>
        </w:rPr>
      </w:pPr>
      <w:r w:rsidRPr="00C44127">
        <w:rPr>
          <w:lang w:eastAsia="ja-JP"/>
        </w:rPr>
        <w:t>A CPM is a 16-bit unsigned integer value that models the probability of a zero bin.</w:t>
      </w:r>
    </w:p>
    <w:p w14:paraId="20F81B0D" w14:textId="77777777" w:rsidR="008E0982" w:rsidRPr="00C44127" w:rsidRDefault="008E0982" w:rsidP="008E0982">
      <w:pPr>
        <w:rPr>
          <w:lang w:eastAsia="ja-JP"/>
        </w:rPr>
      </w:pPr>
      <w:r w:rsidRPr="00C44127">
        <w:rPr>
          <w:lang w:eastAsia="ja-JP"/>
        </w:rPr>
        <w:t xml:space="preserve">The array </w:t>
      </w:r>
      <w:r w:rsidRPr="000D51FB">
        <w:rPr>
          <w:rStyle w:val="ExprNameinline"/>
        </w:rPr>
        <w:t>Contexts</w:t>
      </w:r>
      <w:r w:rsidRPr="00C44127">
        <w:rPr>
          <w:lang w:eastAsia="ja-JP"/>
        </w:rPr>
        <w:t xml:space="preserve">, with elements </w:t>
      </w:r>
      <w:r w:rsidRPr="00C44127">
        <w:fldChar w:fldCharType="begin"/>
      </w:r>
      <w:r w:rsidRPr="00C44127">
        <w:instrText xml:space="preserve">XE </w:instrText>
      </w:r>
      <w:r w:rsidRPr="00C44127">
        <w:rPr>
          <w:rStyle w:val="ExprNameinline"/>
        </w:rPr>
        <w:instrText>Contexts</w:instrText>
      </w:r>
      <w:r w:rsidRPr="00C44127">
        <w:instrText xml:space="preserve"> \t "</w:instrText>
      </w:r>
      <w:r w:rsidRPr="00C44127">
        <w:fldChar w:fldCharType="begin" w:fldLock="1"/>
      </w:r>
      <w:r w:rsidRPr="00C44127">
        <w:instrText>STYLEREF HdgMarker \w</w:instrText>
      </w:r>
      <w:r w:rsidRPr="00C44127">
        <w:fldChar w:fldCharType="separate"/>
      </w:r>
      <w:r w:rsidRPr="00C44127">
        <w:rPr>
          <w:noProof/>
        </w:rPr>
        <w:instrText>11.5.3.1</w:instrText>
      </w:r>
      <w:r w:rsidRPr="00C44127">
        <w:fldChar w:fldCharType="end"/>
      </w:r>
      <w:r w:rsidRPr="00C44127">
        <w:instrText>"</w:instrText>
      </w:r>
      <w:r w:rsidRPr="00C44127">
        <w:fldChar w:fldCharType="end"/>
      </w:r>
      <w:r w:rsidRPr="00C44127">
        <w:rPr>
          <w:rStyle w:val="ExprNameinline"/>
        </w:rPr>
        <w:t>Contexts</w:t>
      </w:r>
      <w:r w:rsidRPr="00C44127">
        <w:rPr>
          <w:rStyle w:val="Exprinline"/>
        </w:rPr>
        <w:t>[ </w:t>
      </w:r>
      <w:r w:rsidRPr="00C44127">
        <w:rPr>
          <w:rStyle w:val="VarNinline"/>
        </w:rPr>
        <w:t>ctxTbl</w:t>
      </w:r>
      <w:r w:rsidRPr="00C44127">
        <w:rPr>
          <w:rStyle w:val="Exprinline"/>
        </w:rPr>
        <w:t> ][ </w:t>
      </w:r>
      <w:r w:rsidRPr="00C44127">
        <w:rPr>
          <w:rStyle w:val="VarNinline"/>
        </w:rPr>
        <w:t>ctxIdx</w:t>
      </w:r>
      <w:r w:rsidRPr="00C44127">
        <w:rPr>
          <w:rStyle w:val="Exprinline"/>
        </w:rPr>
        <w:t> ]</w:t>
      </w:r>
      <w:r w:rsidRPr="00C44127">
        <w:rPr>
          <w:lang w:eastAsia="ja-JP"/>
        </w:rPr>
        <w:t>, represents individual adaptive CPMs used by the CABAC parsing process.</w:t>
      </w:r>
    </w:p>
    <w:p w14:paraId="38F3AB50" w14:textId="50D89A4D" w:rsidR="00AB6F88" w:rsidRPr="00AB6F88" w:rsidRDefault="008E0982" w:rsidP="008E0982">
      <w:pPr>
        <w:rPr>
          <w:rStyle w:val="Synvarinline"/>
          <w:rFonts w:eastAsia="Malgun Gothic"/>
          <w:color w:val="auto"/>
          <w:lang w:eastAsia="ko-KR"/>
        </w:rPr>
      </w:pPr>
      <w:r w:rsidRPr="00C44127">
        <w:rPr>
          <w:rStyle w:val="Synvarinline"/>
          <w:color w:val="auto"/>
        </w:rPr>
        <w:t xml:space="preserve">When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equals to 1,</w:t>
      </w:r>
      <w:r w:rsidR="00AB6F88">
        <w:rPr>
          <w:rStyle w:val="Synvarinline"/>
          <w:rFonts w:eastAsia="Malgun Gothic" w:hint="eastAsia"/>
          <w:color w:val="auto"/>
          <w:lang w:eastAsia="ko-KR"/>
        </w:rPr>
        <w:t xml:space="preserve"> the array</w:t>
      </w:r>
      <w:r>
        <w:rPr>
          <w:rStyle w:val="Synvarinline"/>
          <w:rFonts w:eastAsia="Malgun Gothic" w:hint="eastAsia"/>
          <w:color w:val="auto"/>
          <w:lang w:eastAsia="ko-KR"/>
        </w:rPr>
        <w:t xml:space="preserve"> </w:t>
      </w:r>
      <w:r w:rsidR="00AB6F88" w:rsidRPr="00C44127">
        <w:rPr>
          <w:rStyle w:val="ExprNameinline"/>
        </w:rPr>
        <w:t>SubgroupContexts</w:t>
      </w:r>
      <w:r w:rsidR="00AB6F88">
        <w:rPr>
          <w:rStyle w:val="Exprinline"/>
          <w:rFonts w:eastAsia="Malgun Gothic" w:hint="eastAsia"/>
          <w:lang w:eastAsia="ko-KR"/>
        </w:rPr>
        <w:t xml:space="preserve"> </w:t>
      </w:r>
      <w:r w:rsidR="00AB6F88" w:rsidRPr="000D51FB">
        <w:t xml:space="preserve">and </w:t>
      </w:r>
      <w:r w:rsidR="00AB6F88" w:rsidRPr="00C44127">
        <w:rPr>
          <w:rStyle w:val="ExprNameinline"/>
        </w:rPr>
        <w:t>SubgroupContexts</w:t>
      </w:r>
      <w:r w:rsidR="00AB6F88">
        <w:rPr>
          <w:rStyle w:val="ExprNameinline"/>
        </w:rPr>
        <w:t>ForAttributes</w:t>
      </w:r>
      <w:r w:rsidR="00AB6F88" w:rsidRPr="000D51FB">
        <w:t xml:space="preserve"> are used.</w:t>
      </w:r>
    </w:p>
    <w:p w14:paraId="693285D5" w14:textId="238D5492" w:rsidR="008E0982" w:rsidRDefault="00773D58" w:rsidP="008E0982">
      <w:pPr>
        <w:rPr>
          <w:rFonts w:eastAsia="Malgun Gothic"/>
          <w:lang w:eastAsia="ko-KR"/>
        </w:rPr>
      </w:pPr>
      <w:r w:rsidRPr="00C44127">
        <w:rPr>
          <w:lang w:eastAsia="ja-JP"/>
        </w:rPr>
        <w:t>The array</w:t>
      </w:r>
      <w:r w:rsidRPr="00C44127">
        <w:rPr>
          <w:rStyle w:val="ExprNameinline"/>
        </w:rPr>
        <w:t xml:space="preserve"> </w:t>
      </w:r>
      <w:r w:rsidR="008E0982" w:rsidRPr="00C44127">
        <w:rPr>
          <w:rStyle w:val="ExprNameinline"/>
        </w:rPr>
        <w:t>SubgroupContexts</w:t>
      </w:r>
      <w:r w:rsidR="008E0982" w:rsidRPr="00C44127">
        <w:rPr>
          <w:rStyle w:val="Exprinline"/>
        </w:rPr>
        <w:t>[ </w:t>
      </w:r>
      <w:r w:rsidR="008E0982" w:rsidRPr="00C44127">
        <w:rPr>
          <w:rStyle w:val="VarNinline"/>
        </w:rPr>
        <w:t>layerGroupIdx</w:t>
      </w:r>
      <w:r w:rsidR="008E0982" w:rsidRPr="00C44127">
        <w:rPr>
          <w:rStyle w:val="Exprinline"/>
        </w:rPr>
        <w:t> ][ </w:t>
      </w:r>
      <w:r w:rsidR="008E0982" w:rsidRPr="00C44127">
        <w:rPr>
          <w:rStyle w:val="VarNinline"/>
        </w:rPr>
        <w:t>subgroupIdx</w:t>
      </w:r>
      <w:r w:rsidR="008E0982" w:rsidRPr="00C44127">
        <w:rPr>
          <w:rStyle w:val="Exprinline"/>
        </w:rPr>
        <w:t> ]</w:t>
      </w:r>
      <w:r w:rsidR="008E0982" w:rsidRPr="00C44127">
        <w:rPr>
          <w:lang w:eastAsia="ja-JP"/>
        </w:rPr>
        <w:t xml:space="preserve"> represents the array of </w:t>
      </w:r>
      <w:r w:rsidR="008E0982" w:rsidRPr="00C44127">
        <w:rPr>
          <w:rStyle w:val="ExprNameinline"/>
        </w:rPr>
        <w:t>Contexts</w:t>
      </w:r>
      <w:r w:rsidR="008E0982" w:rsidRPr="00C44127">
        <w:rPr>
          <w:rStyle w:val="Exprinline"/>
        </w:rPr>
        <w:t xml:space="preserve"> </w:t>
      </w:r>
      <w:r w:rsidR="008E0982" w:rsidRPr="00C44127">
        <w:rPr>
          <w:rStyle w:val="Exprinline"/>
          <w:color w:val="auto"/>
        </w:rPr>
        <w:t xml:space="preserve">of a </w:t>
      </w:r>
      <w:r w:rsidR="008E0982" w:rsidRPr="00C44127">
        <w:rPr>
          <w:lang w:eastAsia="ja-JP"/>
        </w:rPr>
        <w:t xml:space="preserve">subgroup indicated by the layer-group index </w:t>
      </w:r>
      <w:r w:rsidR="008E0982" w:rsidRPr="00C44127">
        <w:rPr>
          <w:rStyle w:val="VarNinline"/>
        </w:rPr>
        <w:t>layerGroupIdx</w:t>
      </w:r>
      <w:r w:rsidR="008E0982" w:rsidRPr="00C44127">
        <w:rPr>
          <w:lang w:eastAsia="ja-JP"/>
        </w:rPr>
        <w:t xml:space="preserve"> and the subgroup index </w:t>
      </w:r>
      <w:r w:rsidR="008E0982" w:rsidRPr="00C44127">
        <w:rPr>
          <w:rStyle w:val="VarNinline"/>
        </w:rPr>
        <w:t>subgroupIdx</w:t>
      </w:r>
      <w:r w:rsidR="008E0982" w:rsidRPr="00C44127">
        <w:rPr>
          <w:lang w:eastAsia="ja-JP"/>
        </w:rPr>
        <w:t>.</w:t>
      </w:r>
    </w:p>
    <w:p w14:paraId="304FEC3B" w14:textId="382CB8C6" w:rsidR="00C80485" w:rsidRPr="00C80485" w:rsidRDefault="00773D58" w:rsidP="008E0982">
      <w:pPr>
        <w:rPr>
          <w:rFonts w:eastAsia="Malgun Gothic"/>
          <w:lang w:eastAsia="ko-KR"/>
        </w:rPr>
      </w:pPr>
      <w:r w:rsidRPr="00C44127">
        <w:rPr>
          <w:lang w:eastAsia="ja-JP"/>
        </w:rPr>
        <w:t>The array</w:t>
      </w:r>
      <w:r w:rsidRPr="00C44127">
        <w:rPr>
          <w:rFonts w:eastAsia="MS Mincho"/>
          <w:b/>
          <w:lang w:val="en-GB" w:eastAsia="ja-JP"/>
        </w:rPr>
        <w:t xml:space="preserve"> </w:t>
      </w:r>
      <w:r w:rsidR="00C80485" w:rsidRPr="00C44127">
        <w:rPr>
          <w:rFonts w:eastAsia="MS Mincho"/>
          <w:b/>
          <w:lang w:val="en-GB" w:eastAsia="ja-JP"/>
        </w:rPr>
        <w:fldChar w:fldCharType="begin"/>
      </w:r>
      <w:r w:rsidR="00C80485" w:rsidRPr="00C44127">
        <w:instrText xml:space="preserve">XE </w:instrText>
      </w:r>
      <w:r w:rsidR="00C80485" w:rsidRPr="00C44127">
        <w:rPr>
          <w:rStyle w:val="ExprNameinline"/>
        </w:rPr>
        <w:instrText>Contexts</w:instrText>
      </w:r>
      <w:r w:rsidR="00C80485" w:rsidRPr="00C44127">
        <w:instrText xml:space="preserve"> \t "</w:instrText>
      </w:r>
      <w:r w:rsidR="00C80485" w:rsidRPr="00C44127">
        <w:rPr>
          <w:rFonts w:eastAsia="MS Mincho"/>
          <w:b/>
          <w:lang w:val="en-GB" w:eastAsia="ja-JP"/>
        </w:rPr>
        <w:fldChar w:fldCharType="begin" w:fldLock="1"/>
      </w:r>
      <w:r w:rsidR="00C80485" w:rsidRPr="00C44127">
        <w:instrText>STYLEREF HdgMarker \w</w:instrText>
      </w:r>
      <w:r w:rsidR="00C80485" w:rsidRPr="00C44127">
        <w:rPr>
          <w:rFonts w:eastAsia="MS Mincho"/>
          <w:b/>
          <w:lang w:val="en-GB" w:eastAsia="ja-JP"/>
        </w:rPr>
        <w:fldChar w:fldCharType="separate"/>
      </w:r>
      <w:r w:rsidR="00C80485" w:rsidRPr="00C44127">
        <w:rPr>
          <w:noProof/>
        </w:rPr>
        <w:instrText>11.5.3.1</w:instrText>
      </w:r>
      <w:r w:rsidR="00C80485" w:rsidRPr="00C44127">
        <w:rPr>
          <w:rFonts w:eastAsia="MS Mincho"/>
          <w:b/>
          <w:lang w:val="en-GB" w:eastAsia="ja-JP"/>
        </w:rPr>
        <w:fldChar w:fldCharType="end"/>
      </w:r>
      <w:r w:rsidR="00C80485" w:rsidRPr="00C44127">
        <w:instrText>"</w:instrText>
      </w:r>
      <w:r w:rsidR="00C80485" w:rsidRPr="00C44127">
        <w:rPr>
          <w:rFonts w:eastAsia="MS Mincho"/>
          <w:b/>
          <w:lang w:val="en-GB" w:eastAsia="ja-JP"/>
        </w:rPr>
        <w:fldChar w:fldCharType="end"/>
      </w:r>
      <w:r w:rsidR="00C80485" w:rsidRPr="00C44127">
        <w:rPr>
          <w:rFonts w:eastAsia="MS Mincho"/>
          <w:b/>
          <w:lang w:val="en-GB" w:eastAsia="ja-JP"/>
        </w:rPr>
        <w:fldChar w:fldCharType="begin"/>
      </w:r>
      <w:r w:rsidR="00C80485" w:rsidRPr="00C44127">
        <w:instrText xml:space="preserve">XE </w:instrText>
      </w:r>
      <w:r w:rsidR="00C80485" w:rsidRPr="00C44127">
        <w:rPr>
          <w:rStyle w:val="ExprNameinline"/>
        </w:rPr>
        <w:instrText>Contexts</w:instrText>
      </w:r>
      <w:r w:rsidR="00C80485" w:rsidRPr="00C44127">
        <w:instrText xml:space="preserve"> \t "</w:instrText>
      </w:r>
      <w:r w:rsidR="00C80485" w:rsidRPr="00C44127">
        <w:rPr>
          <w:rFonts w:eastAsia="MS Mincho"/>
          <w:b/>
          <w:lang w:val="en-GB" w:eastAsia="ja-JP"/>
        </w:rPr>
        <w:fldChar w:fldCharType="begin" w:fldLock="1"/>
      </w:r>
      <w:r w:rsidR="00C80485" w:rsidRPr="00C44127">
        <w:instrText>STYLEREF HdgMarker \w</w:instrText>
      </w:r>
      <w:r w:rsidR="00C80485" w:rsidRPr="00C44127">
        <w:rPr>
          <w:rFonts w:eastAsia="MS Mincho"/>
          <w:b/>
          <w:lang w:val="en-GB" w:eastAsia="ja-JP"/>
        </w:rPr>
        <w:fldChar w:fldCharType="separate"/>
      </w:r>
      <w:r w:rsidR="00C80485" w:rsidRPr="00C44127">
        <w:rPr>
          <w:noProof/>
        </w:rPr>
        <w:instrText>11.5.3.1</w:instrText>
      </w:r>
      <w:r w:rsidR="00C80485" w:rsidRPr="00C44127">
        <w:rPr>
          <w:rFonts w:eastAsia="MS Mincho"/>
          <w:b/>
          <w:lang w:val="en-GB" w:eastAsia="ja-JP"/>
        </w:rPr>
        <w:fldChar w:fldCharType="end"/>
      </w:r>
      <w:r w:rsidR="00C80485" w:rsidRPr="00C44127">
        <w:instrText>"</w:instrText>
      </w:r>
      <w:r w:rsidR="00C80485" w:rsidRPr="00C44127">
        <w:rPr>
          <w:rFonts w:eastAsia="MS Mincho"/>
          <w:b/>
          <w:lang w:val="en-GB" w:eastAsia="ja-JP"/>
        </w:rPr>
        <w:fldChar w:fldCharType="end"/>
      </w:r>
      <w:r w:rsidR="00C80485" w:rsidRPr="00C44127">
        <w:rPr>
          <w:rStyle w:val="ExprNameinline"/>
        </w:rPr>
        <w:t>SubgroupContexts</w:t>
      </w:r>
      <w:r w:rsidR="00C80485">
        <w:rPr>
          <w:rStyle w:val="ExprNameinline"/>
        </w:rPr>
        <w:t>ForAttributes</w:t>
      </w:r>
      <w:r w:rsidR="00C80485" w:rsidRPr="00C44127">
        <w:rPr>
          <w:rStyle w:val="Exprinline"/>
        </w:rPr>
        <w:t>[ </w:t>
      </w:r>
      <w:r w:rsidR="00C80485">
        <w:rPr>
          <w:rStyle w:val="VarNinline"/>
        </w:rPr>
        <w:t>Attr</w:t>
      </w:r>
      <w:r w:rsidR="00C80485" w:rsidRPr="00C44127">
        <w:rPr>
          <w:rStyle w:val="VarNinline"/>
        </w:rPr>
        <w:t>Idx</w:t>
      </w:r>
      <w:r w:rsidR="00C80485" w:rsidRPr="00C44127">
        <w:rPr>
          <w:rStyle w:val="Exprinline"/>
        </w:rPr>
        <w:t> ][ </w:t>
      </w:r>
      <w:r w:rsidR="00C80485" w:rsidRPr="00C44127">
        <w:rPr>
          <w:rStyle w:val="VarNinline"/>
        </w:rPr>
        <w:t>layerGroupIdx</w:t>
      </w:r>
      <w:r w:rsidR="00C80485" w:rsidRPr="00C44127">
        <w:rPr>
          <w:rStyle w:val="Exprinline"/>
        </w:rPr>
        <w:t> ]</w:t>
      </w:r>
      <w:r w:rsidR="00C80485">
        <w:rPr>
          <w:rStyle w:val="Exprinline"/>
        </w:rPr>
        <w:t xml:space="preserve"> </w:t>
      </w:r>
      <w:r w:rsidR="00C80485" w:rsidRPr="00C44127">
        <w:rPr>
          <w:rStyle w:val="Exprinline"/>
        </w:rPr>
        <w:t>[ </w:t>
      </w:r>
      <w:r w:rsidR="00C80485" w:rsidRPr="00C44127">
        <w:rPr>
          <w:rStyle w:val="VarNinline"/>
        </w:rPr>
        <w:t>subgroupIdx</w:t>
      </w:r>
      <w:r w:rsidR="00C80485" w:rsidRPr="00C44127">
        <w:rPr>
          <w:rStyle w:val="Exprinline"/>
        </w:rPr>
        <w:t> ]</w:t>
      </w:r>
      <w:r w:rsidR="00C80485" w:rsidRPr="00C44127">
        <w:t xml:space="preserve"> represents the array of </w:t>
      </w:r>
      <w:r w:rsidR="00C80485" w:rsidRPr="00C44127">
        <w:rPr>
          <w:rStyle w:val="ExprNameinline"/>
        </w:rPr>
        <w:t>Contexts</w:t>
      </w:r>
      <w:r w:rsidR="00C80485" w:rsidRPr="00C44127">
        <w:rPr>
          <w:rStyle w:val="Exprinline"/>
        </w:rPr>
        <w:t xml:space="preserve"> </w:t>
      </w:r>
      <w:r w:rsidR="00C80485" w:rsidRPr="00C44127">
        <w:rPr>
          <w:rStyle w:val="Exprinline"/>
          <w:color w:val="auto"/>
        </w:rPr>
        <w:t xml:space="preserve">of a </w:t>
      </w:r>
      <w:r w:rsidR="00C80485" w:rsidRPr="00C44127">
        <w:t>subgroup</w:t>
      </w:r>
      <w:r w:rsidR="00C80485">
        <w:t xml:space="preserve"> attributes</w:t>
      </w:r>
      <w:r w:rsidR="00C80485" w:rsidRPr="00C44127">
        <w:t xml:space="preserve"> indicated by the</w:t>
      </w:r>
      <w:r w:rsidR="00C80485">
        <w:t xml:space="preserve"> attribute index </w:t>
      </w:r>
      <w:r w:rsidR="00C80485">
        <w:rPr>
          <w:rStyle w:val="VarNinline"/>
        </w:rPr>
        <w:t>Attr</w:t>
      </w:r>
      <w:r w:rsidR="00C80485" w:rsidRPr="00C44127">
        <w:rPr>
          <w:rStyle w:val="VarNinline"/>
        </w:rPr>
        <w:t>Idx</w:t>
      </w:r>
      <w:r w:rsidR="00C80485" w:rsidRPr="004F0115">
        <w:t>, and the</w:t>
      </w:r>
      <w:r w:rsidR="00C80485">
        <w:t xml:space="preserve"> </w:t>
      </w:r>
      <w:r w:rsidR="00C80485" w:rsidRPr="00C44127">
        <w:t xml:space="preserve">layer-group index </w:t>
      </w:r>
      <w:r w:rsidR="00C80485" w:rsidRPr="00C44127">
        <w:rPr>
          <w:rStyle w:val="VarNinline"/>
        </w:rPr>
        <w:t>layerGroupIdx</w:t>
      </w:r>
      <w:r w:rsidR="00C80485" w:rsidRPr="00C44127">
        <w:t xml:space="preserve"> and the subgroup index </w:t>
      </w:r>
      <w:r w:rsidR="00C80485" w:rsidRPr="00C44127">
        <w:rPr>
          <w:rStyle w:val="VarNinline"/>
        </w:rPr>
        <w:t>subgroupIdx</w:t>
      </w:r>
      <w:r w:rsidR="00C80485">
        <w:t>.</w:t>
      </w:r>
    </w:p>
    <w:p w14:paraId="52451A7D" w14:textId="77777777" w:rsidR="008E0982" w:rsidRDefault="008E0982" w:rsidP="008E0982">
      <w:pPr>
        <w:pStyle w:val="a5"/>
      </w:pPr>
      <w:bookmarkStart w:id="723" w:name="_Ref178321745"/>
      <w:r>
        <w:rPr>
          <w:rFonts w:eastAsia="Malgun Gothic" w:hint="eastAsia"/>
          <w:lang w:eastAsia="ko-KR"/>
        </w:rPr>
        <w:t>Initialization</w:t>
      </w:r>
      <w:bookmarkEnd w:id="723"/>
    </w:p>
    <w:p w14:paraId="40160CA5" w14:textId="60F2C598" w:rsidR="008E0982" w:rsidRPr="008866D0" w:rsidRDefault="008E0982" w:rsidP="008E0982">
      <w:pPr>
        <w:rPr>
          <w:rFonts w:eastAsia="Malgun Gothic"/>
          <w:lang w:eastAsia="ko-KR"/>
        </w:rPr>
      </w:pPr>
      <w:r w:rsidRPr="00C44127">
        <w:rPr>
          <w:rStyle w:val="Synvarinline"/>
          <w:color w:val="auto"/>
        </w:rPr>
        <w:t xml:space="preserve">When </w:t>
      </w:r>
      <w:r>
        <w:rPr>
          <w:rStyle w:val="Synvarinline"/>
          <w:rFonts w:eastAsia="Malgun Gothic" w:hint="eastAsia"/>
          <w:lang w:eastAsia="ko-KR"/>
        </w:rPr>
        <w:t>fgs_l</w:t>
      </w:r>
      <w:r w:rsidRPr="00C44127">
        <w:rPr>
          <w:rStyle w:val="Synvarinline"/>
        </w:rPr>
        <w:t>ayer_group_</w:t>
      </w:r>
      <w:r>
        <w:rPr>
          <w:rStyle w:val="Synvarinline"/>
        </w:rPr>
        <w:t>enabled</w:t>
      </w:r>
      <w:r w:rsidRPr="00C44127">
        <w:rPr>
          <w:rStyle w:val="Synvarinline"/>
        </w:rPr>
        <w:t xml:space="preserve"> </w:t>
      </w:r>
      <w:r w:rsidRPr="00C44127">
        <w:rPr>
          <w:rStyle w:val="Synvarinline"/>
          <w:color w:val="auto"/>
        </w:rPr>
        <w:t>equals to 1,</w:t>
      </w:r>
      <w:r>
        <w:rPr>
          <w:rStyle w:val="Synvarinline"/>
          <w:rFonts w:eastAsia="Malgun Gothic" w:hint="eastAsia"/>
          <w:color w:val="auto"/>
          <w:lang w:eastAsia="ko-KR"/>
        </w:rPr>
        <w:t xml:space="preserve"> </w:t>
      </w:r>
      <w:r>
        <w:rPr>
          <w:rFonts w:eastAsia="Malgun Gothic" w:hint="eastAsia"/>
          <w:lang w:eastAsia="ko-KR"/>
        </w:rPr>
        <w:t>i</w:t>
      </w:r>
      <w:r w:rsidRPr="00C44127">
        <w:rPr>
          <w:lang w:eastAsia="ja-JP"/>
        </w:rPr>
        <w:t>nitialization shall be performed by the parsing state restoration process (</w:t>
      </w:r>
      <w:r w:rsidR="00313151">
        <w:rPr>
          <w:lang w:eastAsia="ja-JP"/>
        </w:rPr>
        <w:fldChar w:fldCharType="begin"/>
      </w:r>
      <w:r w:rsidR="00313151">
        <w:rPr>
          <w:lang w:eastAsia="ja-JP"/>
        </w:rPr>
        <w:instrText xml:space="preserve"> REF _Ref178322297 \r \h </w:instrText>
      </w:r>
      <w:r w:rsidR="00313151">
        <w:rPr>
          <w:lang w:eastAsia="ja-JP"/>
        </w:rPr>
      </w:r>
      <w:r w:rsidR="00313151">
        <w:rPr>
          <w:lang w:eastAsia="ja-JP"/>
        </w:rPr>
        <w:fldChar w:fldCharType="separate"/>
      </w:r>
      <w:r w:rsidR="00313151">
        <w:rPr>
          <w:lang w:eastAsia="ja-JP"/>
        </w:rPr>
        <w:t>E.7.4</w:t>
      </w:r>
      <w:r w:rsidR="00313151">
        <w:rPr>
          <w:lang w:eastAsia="ja-JP"/>
        </w:rPr>
        <w:fldChar w:fldCharType="end"/>
      </w:r>
      <w:r w:rsidRPr="00C44127">
        <w:rPr>
          <w:lang w:eastAsia="ja-JP"/>
        </w:rPr>
        <w:t>).</w:t>
      </w:r>
    </w:p>
    <w:p w14:paraId="28EFEA9D" w14:textId="77777777" w:rsidR="008E0982" w:rsidRDefault="008E0982" w:rsidP="008E0982">
      <w:pPr>
        <w:pStyle w:val="a3"/>
        <w:rPr>
          <w:rFonts w:eastAsia="Malgun Gothic"/>
          <w:lang w:eastAsia="ko-KR"/>
        </w:rPr>
      </w:pPr>
      <w:bookmarkStart w:id="724" w:name="_Ref178322297"/>
      <w:r w:rsidRPr="006C36FA">
        <w:t>Parsing state memorization and restoratio</w:t>
      </w:r>
      <w:r>
        <w:rPr>
          <w:rFonts w:eastAsia="Malgun Gothic" w:hint="eastAsia"/>
          <w:lang w:eastAsia="ko-KR"/>
        </w:rPr>
        <w:t>n</w:t>
      </w:r>
      <w:bookmarkEnd w:id="724"/>
    </w:p>
    <w:p w14:paraId="17084641" w14:textId="77777777" w:rsidR="008E0982" w:rsidRDefault="008E0982" w:rsidP="008E0982">
      <w:pPr>
        <w:pStyle w:val="a4"/>
      </w:pPr>
      <w:r>
        <w:rPr>
          <w:rFonts w:eastAsia="Malgun Gothic" w:hint="eastAsia"/>
          <w:lang w:eastAsia="ko-KR"/>
        </w:rPr>
        <w:t>General</w:t>
      </w:r>
    </w:p>
    <w:p w14:paraId="337BEE73" w14:textId="7EAE105D" w:rsidR="008E0982" w:rsidRPr="00C44127" w:rsidRDefault="007D4420" w:rsidP="008E0982">
      <w:pPr>
        <w:rPr>
          <w:noProof/>
        </w:rPr>
      </w:pPr>
      <w:r>
        <w:rPr>
          <w:lang w:eastAsia="ja-JP"/>
        </w:rPr>
        <w:fldChar w:fldCharType="begin"/>
      </w:r>
      <w:r>
        <w:rPr>
          <w:lang w:eastAsia="ja-JP"/>
        </w:rPr>
        <w:instrText xml:space="preserve"> REF _Ref178322161 \r \h </w:instrText>
      </w:r>
      <w:r>
        <w:rPr>
          <w:lang w:eastAsia="ja-JP"/>
        </w:rPr>
      </w:r>
      <w:r>
        <w:rPr>
          <w:lang w:eastAsia="ja-JP"/>
        </w:rPr>
        <w:fldChar w:fldCharType="separate"/>
      </w:r>
      <w:r>
        <w:rPr>
          <w:lang w:eastAsia="ja-JP"/>
        </w:rPr>
        <w:t>E.7.3</w:t>
      </w:r>
      <w:r>
        <w:rPr>
          <w:lang w:eastAsia="ja-JP"/>
        </w:rPr>
        <w:fldChar w:fldCharType="end"/>
      </w:r>
      <w:r>
        <w:rPr>
          <w:rFonts w:eastAsia="Malgun Gothic" w:hint="eastAsia"/>
          <w:lang w:eastAsia="ko-KR"/>
        </w:rPr>
        <w:t xml:space="preserve"> </w:t>
      </w:r>
      <w:r w:rsidR="008E0982" w:rsidRPr="00C44127">
        <w:rPr>
          <w:noProof/>
        </w:rPr>
        <w:t>appl</w:t>
      </w:r>
      <w:r w:rsidR="008E0982">
        <w:rPr>
          <w:rFonts w:eastAsia="Malgun Gothic" w:hint="eastAsia"/>
          <w:noProof/>
          <w:lang w:eastAsia="ko-KR"/>
        </w:rPr>
        <w:t>ies</w:t>
      </w:r>
      <w:r w:rsidR="008E0982" w:rsidRPr="00C44127">
        <w:rPr>
          <w:noProof/>
        </w:rPr>
        <w:t xml:space="preserve"> </w:t>
      </w:r>
      <w:r w:rsidR="00931138">
        <w:rPr>
          <w:rFonts w:eastAsia="Malgun Gothic" w:hint="eastAsia"/>
          <w:noProof/>
          <w:lang w:eastAsia="ko-KR"/>
        </w:rPr>
        <w:t>w</w:t>
      </w:r>
      <w:r w:rsidR="008E0982" w:rsidRPr="00C44127">
        <w:rPr>
          <w:noProof/>
        </w:rPr>
        <w:t xml:space="preserve">hen </w:t>
      </w:r>
      <w:r w:rsidR="008E0982">
        <w:rPr>
          <w:rStyle w:val="Synvarinline"/>
          <w:rFonts w:eastAsia="Malgun Gothic" w:hint="eastAsia"/>
          <w:lang w:eastAsia="ko-KR"/>
        </w:rPr>
        <w:t>fgs_l</w:t>
      </w:r>
      <w:r w:rsidR="008E0982" w:rsidRPr="00C44127">
        <w:rPr>
          <w:rStyle w:val="Synvarinline"/>
        </w:rPr>
        <w:t>ayer_group_</w:t>
      </w:r>
      <w:r w:rsidR="008E0982">
        <w:rPr>
          <w:rStyle w:val="Synvarinline"/>
        </w:rPr>
        <w:t>enabled</w:t>
      </w:r>
      <w:r w:rsidR="008E0982" w:rsidRPr="00C44127">
        <w:rPr>
          <w:rStyle w:val="Synvarinline"/>
        </w:rPr>
        <w:t xml:space="preserve"> </w:t>
      </w:r>
      <w:r w:rsidR="008E0982" w:rsidRPr="00C44127">
        <w:t>is 1</w:t>
      </w:r>
      <w:r w:rsidR="008E0982" w:rsidRPr="00C44127">
        <w:rPr>
          <w:noProof/>
        </w:rPr>
        <w:t>.</w:t>
      </w:r>
    </w:p>
    <w:p w14:paraId="34778C84" w14:textId="77777777" w:rsidR="008E0982" w:rsidRPr="00C44127" w:rsidRDefault="008E0982" w:rsidP="008E0982">
      <w:pPr>
        <w:rPr>
          <w:noProof/>
        </w:rPr>
      </w:pPr>
      <w:r w:rsidRPr="00C44127">
        <w:rPr>
          <w:noProof/>
        </w:rPr>
        <w:t>At certain moments, the entropy parsing state is recorded and later, used as the initial state for parsing other DUs or occupancy tree entropy streams.</w:t>
      </w:r>
    </w:p>
    <w:p w14:paraId="69567C84" w14:textId="77777777" w:rsidR="008E0982" w:rsidRPr="00C44127" w:rsidRDefault="008E0982" w:rsidP="008E0982">
      <w:pPr>
        <w:pStyle w:val="NormalKWN"/>
        <w:rPr>
          <w:noProof/>
        </w:rPr>
      </w:pPr>
      <w:r w:rsidRPr="00C44127">
        <w:rPr>
          <w:noProof/>
        </w:rPr>
        <w:t>The entropy parsing state shall comprise:</w:t>
      </w:r>
    </w:p>
    <w:p w14:paraId="35F3C89E" w14:textId="68ED83C5" w:rsidR="008E0982" w:rsidRPr="00C44127" w:rsidRDefault="008E0982" w:rsidP="008E0982">
      <w:pPr>
        <w:pStyle w:val="Itemize1G-PCC"/>
        <w:rPr>
          <w:noProof/>
        </w:rPr>
      </w:pPr>
      <w:r w:rsidRPr="00C44127">
        <w:rPr>
          <w:noProof/>
        </w:rPr>
        <w:t xml:space="preserve">for a GDU </w:t>
      </w:r>
      <w:r w:rsidRPr="00C44127">
        <w:rPr>
          <w:rFonts w:hint="eastAsia"/>
          <w:noProof/>
          <w:lang w:eastAsia="ko-KR"/>
        </w:rPr>
        <w:t>or a DGDU</w:t>
      </w:r>
      <w:r w:rsidRPr="00C44127">
        <w:rPr>
          <w:noProof/>
        </w:rPr>
        <w:t>, the CABAC CPMs (</w:t>
      </w:r>
      <w:r w:rsidR="00BD43E1">
        <w:rPr>
          <w:noProof/>
        </w:rPr>
        <w:fldChar w:fldCharType="begin"/>
      </w:r>
      <w:r w:rsidR="00BD43E1">
        <w:rPr>
          <w:noProof/>
        </w:rPr>
        <w:instrText xml:space="preserve"> REF _Ref178322331 \r \h </w:instrText>
      </w:r>
      <w:r w:rsidR="00BD43E1">
        <w:rPr>
          <w:noProof/>
        </w:rPr>
      </w:r>
      <w:r w:rsidR="00BD43E1">
        <w:rPr>
          <w:noProof/>
        </w:rPr>
        <w:fldChar w:fldCharType="separate"/>
      </w:r>
      <w:r w:rsidR="00BD43E1">
        <w:rPr>
          <w:noProof/>
        </w:rPr>
        <w:t>E.7.3.1</w:t>
      </w:r>
      <w:r w:rsidR="00BD43E1">
        <w:rPr>
          <w:noProof/>
        </w:rPr>
        <w:fldChar w:fldCharType="end"/>
      </w:r>
      <w:r w:rsidRPr="00C44127">
        <w:rPr>
          <w:noProof/>
        </w:rPr>
        <w:t>), the demi-CPMs for bitwise occupancy coding (</w:t>
      </w:r>
      <w:r w:rsidRPr="000D51FB">
        <w:rPr>
          <w:noProof/>
          <w:highlight w:val="yellow"/>
        </w:rPr>
        <w:fldChar w:fldCharType="begin" w:fldLock="1"/>
      </w:r>
      <w:r w:rsidRPr="000D51FB">
        <w:rPr>
          <w:noProof/>
          <w:highlight w:val="yellow"/>
        </w:rPr>
        <w:instrText xml:space="preserve"> REF _Ref87868804 \r \h  \* MERGEFORMAT </w:instrText>
      </w:r>
      <w:r w:rsidRPr="000D51FB">
        <w:rPr>
          <w:noProof/>
          <w:highlight w:val="yellow"/>
        </w:rPr>
      </w:r>
      <w:r w:rsidRPr="000D51FB">
        <w:rPr>
          <w:noProof/>
          <w:highlight w:val="yellow"/>
        </w:rPr>
        <w:fldChar w:fldCharType="separate"/>
      </w:r>
      <w:r w:rsidRPr="000D51FB">
        <w:rPr>
          <w:noProof/>
          <w:highlight w:val="yellow"/>
        </w:rPr>
        <w:t>9.2.10.6</w:t>
      </w:r>
      <w:r w:rsidRPr="000D51FB">
        <w:rPr>
          <w:noProof/>
          <w:highlight w:val="yellow"/>
        </w:rPr>
        <w:fldChar w:fldCharType="end"/>
      </w:r>
      <w:r w:rsidRPr="00C44127">
        <w:rPr>
          <w:noProof/>
        </w:rPr>
        <w:t>), the dictionary codec state for bytewise occupancy coding (</w:t>
      </w:r>
      <w:r w:rsidRPr="000D51FB">
        <w:rPr>
          <w:noProof/>
          <w:highlight w:val="yellow"/>
        </w:rPr>
        <w:fldChar w:fldCharType="begin" w:fldLock="1"/>
      </w:r>
      <w:r w:rsidRPr="000D51FB">
        <w:rPr>
          <w:noProof/>
          <w:highlight w:val="yellow"/>
        </w:rPr>
        <w:instrText xml:space="preserve"> REF _Ref90395988 \r \h  \* MERGEFORMAT </w:instrText>
      </w:r>
      <w:r w:rsidRPr="000D51FB">
        <w:rPr>
          <w:noProof/>
          <w:highlight w:val="yellow"/>
        </w:rPr>
      </w:r>
      <w:r w:rsidRPr="000D51FB">
        <w:rPr>
          <w:noProof/>
          <w:highlight w:val="yellow"/>
        </w:rPr>
        <w:fldChar w:fldCharType="separate"/>
      </w:r>
      <w:r w:rsidRPr="000D51FB">
        <w:rPr>
          <w:noProof/>
          <w:highlight w:val="yellow"/>
        </w:rPr>
        <w:t>9.2.9.4</w:t>
      </w:r>
      <w:r w:rsidRPr="000D51FB">
        <w:rPr>
          <w:noProof/>
          <w:highlight w:val="yellow"/>
        </w:rPr>
        <w:fldChar w:fldCharType="end"/>
      </w:r>
      <w:r w:rsidRPr="00C44127">
        <w:rPr>
          <w:noProof/>
        </w:rPr>
        <w:t>), the planar occupancy coding state (</w:t>
      </w:r>
      <w:r w:rsidRPr="000D51FB">
        <w:rPr>
          <w:noProof/>
          <w:highlight w:val="yellow"/>
        </w:rPr>
        <w:fldChar w:fldCharType="begin" w:fldLock="1"/>
      </w:r>
      <w:r w:rsidRPr="000D51FB">
        <w:rPr>
          <w:noProof/>
          <w:highlight w:val="yellow"/>
        </w:rPr>
        <w:instrText xml:space="preserve"> REF _Ref90396005 \r \h  \* MERGEFORMAT </w:instrText>
      </w:r>
      <w:r w:rsidRPr="000D51FB">
        <w:rPr>
          <w:noProof/>
          <w:highlight w:val="yellow"/>
        </w:rPr>
      </w:r>
      <w:r w:rsidRPr="000D51FB">
        <w:rPr>
          <w:noProof/>
          <w:highlight w:val="yellow"/>
        </w:rPr>
        <w:fldChar w:fldCharType="separate"/>
      </w:r>
      <w:r w:rsidRPr="000D51FB">
        <w:rPr>
          <w:noProof/>
          <w:highlight w:val="yellow"/>
        </w:rPr>
        <w:t>9.2.11.5.2</w:t>
      </w:r>
      <w:r w:rsidRPr="000D51FB">
        <w:rPr>
          <w:noProof/>
          <w:highlight w:val="yellow"/>
        </w:rPr>
        <w:fldChar w:fldCharType="end"/>
      </w:r>
      <w:r w:rsidRPr="00C44127">
        <w:rPr>
          <w:noProof/>
        </w:rPr>
        <w:t xml:space="preserve">) and the state of the variables </w:t>
      </w:r>
      <w:r w:rsidRPr="00C44127">
        <w:rPr>
          <w:rStyle w:val="VarNinline"/>
        </w:rPr>
        <w:t>PrevInterFrameRefIdx</w:t>
      </w:r>
      <w:r w:rsidRPr="00C44127">
        <w:rPr>
          <w:lang w:eastAsia="ja-JP"/>
        </w:rPr>
        <w:t xml:space="preserve">, </w:t>
      </w:r>
      <w:r w:rsidRPr="00C44127">
        <w:rPr>
          <w:rStyle w:val="VarNinline"/>
        </w:rPr>
        <w:t>PrevPhiResidSign</w:t>
      </w:r>
      <w:r w:rsidRPr="00C44127">
        <w:rPr>
          <w:lang w:eastAsia="ja-JP"/>
        </w:rPr>
        <w:t xml:space="preserve">, </w:t>
      </w:r>
      <w:r w:rsidRPr="00C44127">
        <w:rPr>
          <w:rStyle w:val="VarNinline"/>
        </w:rPr>
        <w:t>PrevPhiMul</w:t>
      </w:r>
      <w:r w:rsidRPr="00C44127">
        <w:rPr>
          <w:lang w:eastAsia="ja-JP"/>
        </w:rPr>
        <w:t xml:space="preserve"> and </w:t>
      </w:r>
      <w:r w:rsidRPr="00C44127">
        <w:rPr>
          <w:rStyle w:val="VarNinline"/>
        </w:rPr>
        <w:t>PrevRadiusResidSign</w:t>
      </w:r>
      <w:r w:rsidRPr="00C44127">
        <w:rPr>
          <w:noProof/>
        </w:rPr>
        <w:t xml:space="preserve"> (</w:t>
      </w:r>
      <w:r w:rsidRPr="000D51FB">
        <w:rPr>
          <w:noProof/>
          <w:highlight w:val="yellow"/>
        </w:rPr>
        <w:fldChar w:fldCharType="begin"/>
      </w:r>
      <w:r w:rsidRPr="000D51FB">
        <w:rPr>
          <w:noProof/>
          <w:highlight w:val="yellow"/>
        </w:rPr>
        <w:instrText xml:space="preserve"> REF _Ref105165278 \w \h  \* MERGEFORMAT </w:instrText>
      </w:r>
      <w:r w:rsidRPr="000D51FB">
        <w:rPr>
          <w:noProof/>
          <w:highlight w:val="yellow"/>
        </w:rPr>
      </w:r>
      <w:r w:rsidRPr="000D51FB">
        <w:rPr>
          <w:noProof/>
          <w:highlight w:val="yellow"/>
        </w:rPr>
        <w:fldChar w:fldCharType="separate"/>
      </w:r>
      <w:r w:rsidRPr="000D51FB">
        <w:rPr>
          <w:noProof/>
          <w:highlight w:val="yellow"/>
        </w:rPr>
        <w:t>9.3.3.1</w:t>
      </w:r>
      <w:r w:rsidRPr="000D51FB">
        <w:rPr>
          <w:noProof/>
          <w:highlight w:val="yellow"/>
        </w:rPr>
        <w:fldChar w:fldCharType="end"/>
      </w:r>
      <w:r w:rsidRPr="00C44127">
        <w:rPr>
          <w:noProof/>
        </w:rPr>
        <w:t>);</w:t>
      </w:r>
    </w:p>
    <w:p w14:paraId="6464281E" w14:textId="42B8A14C" w:rsidR="008E0982" w:rsidRPr="00C44127" w:rsidRDefault="008E0982" w:rsidP="008E0982">
      <w:pPr>
        <w:pStyle w:val="Itemize1G-PCC"/>
        <w:rPr>
          <w:noProof/>
        </w:rPr>
      </w:pPr>
      <w:r w:rsidRPr="00C44127">
        <w:rPr>
          <w:noProof/>
        </w:rPr>
        <w:t>for an ADU or DADU, the CABAC CPMs only (</w:t>
      </w:r>
      <w:r w:rsidR="00BD43E1">
        <w:rPr>
          <w:noProof/>
        </w:rPr>
        <w:fldChar w:fldCharType="begin"/>
      </w:r>
      <w:r w:rsidR="00BD43E1">
        <w:rPr>
          <w:noProof/>
        </w:rPr>
        <w:instrText xml:space="preserve"> REF _Ref178322331 \r \h </w:instrText>
      </w:r>
      <w:r w:rsidR="00BD43E1">
        <w:rPr>
          <w:noProof/>
        </w:rPr>
      </w:r>
      <w:r w:rsidR="00BD43E1">
        <w:rPr>
          <w:noProof/>
        </w:rPr>
        <w:fldChar w:fldCharType="separate"/>
      </w:r>
      <w:r w:rsidR="00BD43E1">
        <w:rPr>
          <w:noProof/>
        </w:rPr>
        <w:t>E.7.3.1</w:t>
      </w:r>
      <w:r w:rsidR="00BD43E1">
        <w:rPr>
          <w:noProof/>
        </w:rPr>
        <w:fldChar w:fldCharType="end"/>
      </w:r>
      <w:r w:rsidRPr="000D51FB">
        <w:rPr>
          <w:noProof/>
        </w:rPr>
        <w:t>)</w:t>
      </w:r>
      <w:r w:rsidRPr="00C44127">
        <w:rPr>
          <w:noProof/>
        </w:rPr>
        <w:t>.</w:t>
      </w:r>
    </w:p>
    <w:p w14:paraId="7163F51E" w14:textId="77777777" w:rsidR="008E0982" w:rsidRPr="00C44127" w:rsidRDefault="008E0982" w:rsidP="008E0982">
      <w:pPr>
        <w:rPr>
          <w:noProof/>
        </w:rPr>
      </w:pPr>
      <w:r w:rsidRPr="00C44127">
        <w:rPr>
          <w:noProof/>
        </w:rPr>
        <w:t xml:space="preserve">The entropy parsing state shall be recorded and restored independently according to DU type (ADU and DADU versus GDU and DGDU) and for each different value of ADU </w:t>
      </w:r>
      <w:r w:rsidRPr="00C44127">
        <w:rPr>
          <w:rStyle w:val="VarNinline"/>
        </w:rPr>
        <w:t>AttrIdx</w:t>
      </w:r>
      <w:r w:rsidRPr="00C44127">
        <w:rPr>
          <w:noProof/>
        </w:rPr>
        <w:t xml:space="preserve">.  For example, a coded point cloud sequence with </w:t>
      </w:r>
      <w:r w:rsidRPr="00C44127">
        <w:rPr>
          <w:rStyle w:val="Synvarinline"/>
        </w:rPr>
        <w:t>num_attributes</w:t>
      </w:r>
      <w:r w:rsidRPr="00C44127">
        <w:rPr>
          <w:noProof/>
        </w:rPr>
        <w:t xml:space="preserve"> equal to 2 would require storage for three sets of entropy parsing state.</w:t>
      </w:r>
    </w:p>
    <w:p w14:paraId="22BF6128" w14:textId="77777777" w:rsidR="008E0982" w:rsidRPr="00C44127" w:rsidRDefault="008E0982" w:rsidP="008E0982">
      <w:pPr>
        <w:rPr>
          <w:noProof/>
        </w:rPr>
      </w:pPr>
      <w:r w:rsidRPr="00C44127">
        <w:rPr>
          <w:noProof/>
        </w:rPr>
        <w:t xml:space="preserve">At the start of any GDU with </w:t>
      </w:r>
      <w:r w:rsidRPr="00C44127">
        <w:rPr>
          <w:rStyle w:val="Synvarinline"/>
        </w:rPr>
        <w:t>slice_entropy_continuation</w:t>
      </w:r>
      <w:r w:rsidRPr="00C44127">
        <w:rPr>
          <w:noProof/>
        </w:rPr>
        <w:t xml:space="preserve"> equal to 0 or </w:t>
      </w:r>
      <w:r w:rsidRPr="00C44127">
        <w:rPr>
          <w:rStyle w:val="Synvarinline"/>
        </w:rPr>
        <w:t>inter_entropy_continuation_enabled</w:t>
      </w:r>
      <w:r w:rsidRPr="00C44127">
        <w:rPr>
          <w:noProof/>
        </w:rPr>
        <w:t xml:space="preserve"> equal to 0, all previously recorded GDU, ADU, DGDU and DADU entropy parsing state shall be discarded.</w:t>
      </w:r>
    </w:p>
    <w:p w14:paraId="22FF0CAE" w14:textId="77777777" w:rsidR="008E0982" w:rsidRDefault="008E0982" w:rsidP="00EF152A">
      <w:pPr>
        <w:pStyle w:val="a4"/>
      </w:pPr>
      <w:r>
        <w:rPr>
          <w:rFonts w:hint="eastAsia"/>
          <w:lang w:eastAsia="ko-KR"/>
        </w:rPr>
        <w:t>Geometry data units</w:t>
      </w:r>
    </w:p>
    <w:p w14:paraId="2D963E30" w14:textId="77777777" w:rsidR="008E0982" w:rsidRDefault="008E0982" w:rsidP="008E0982">
      <w:pPr>
        <w:pStyle w:val="a5"/>
        <w:rPr>
          <w:rFonts w:eastAsia="Malgun Gothic"/>
          <w:lang w:eastAsia="ko-KR"/>
        </w:rPr>
      </w:pPr>
      <w:bookmarkStart w:id="725" w:name="_Ref178322482"/>
      <w:r>
        <w:rPr>
          <w:rFonts w:eastAsia="Malgun Gothic" w:hint="eastAsia"/>
          <w:lang w:eastAsia="ko-KR"/>
        </w:rPr>
        <w:t>Memorization</w:t>
      </w:r>
      <w:bookmarkEnd w:id="725"/>
    </w:p>
    <w:p w14:paraId="77DC7C25" w14:textId="38C87F2F" w:rsidR="008E0982" w:rsidRPr="00C44127" w:rsidRDefault="008E0982" w:rsidP="008E0982">
      <w:pPr>
        <w:pStyle w:val="NormalKWN"/>
        <w:rPr>
          <w:noProof/>
        </w:rPr>
      </w:pPr>
      <w:r w:rsidRPr="00C44127">
        <w:rPr>
          <w:noProof/>
        </w:rPr>
        <w:t xml:space="preserve">The </w:t>
      </w:r>
      <w:r w:rsidRPr="00C44127">
        <w:rPr>
          <w:rFonts w:eastAsia="Malgun Gothic"/>
          <w:lang w:eastAsia="ko-KR"/>
        </w:rPr>
        <w:t>G</w:t>
      </w:r>
      <w:r w:rsidR="00784E59">
        <w:rPr>
          <w:rFonts w:eastAsia="Malgun Gothic" w:hint="eastAsia"/>
          <w:lang w:eastAsia="ko-KR"/>
        </w:rPr>
        <w:t>D</w:t>
      </w:r>
      <w:r w:rsidRPr="00C44127">
        <w:rPr>
          <w:rFonts w:eastAsia="Malgun Gothic"/>
          <w:lang w:eastAsia="ko-KR"/>
        </w:rPr>
        <w:t xml:space="preserve">U or </w:t>
      </w:r>
      <w:r w:rsidRPr="00C44127">
        <w:rPr>
          <w:rFonts w:eastAsia="Malgun Gothic" w:hint="eastAsia"/>
          <w:lang w:eastAsia="ko-KR"/>
        </w:rPr>
        <w:t>DGDU entropy parsing state shall be recorded at</w:t>
      </w:r>
      <w:r w:rsidRPr="00C44127">
        <w:rPr>
          <w:noProof/>
        </w:rPr>
        <w:t>:</w:t>
      </w:r>
    </w:p>
    <w:p w14:paraId="609386EF" w14:textId="7EC4012B" w:rsidR="008E0982" w:rsidRPr="00C44127" w:rsidRDefault="008E0982" w:rsidP="008E0982">
      <w:pPr>
        <w:pStyle w:val="Itemize1G-PCC"/>
        <w:numPr>
          <w:ilvl w:val="0"/>
          <w:numId w:val="20"/>
        </w:numPr>
        <w:rPr>
          <w:lang w:eastAsia="ja-JP"/>
        </w:rPr>
      </w:pPr>
      <w:r w:rsidRPr="00C44127">
        <w:rPr>
          <w:noProof/>
        </w:rPr>
        <w:t xml:space="preserve">the end of every </w:t>
      </w:r>
      <w:r w:rsidRPr="00C44127">
        <w:rPr>
          <w:rStyle w:val="Synvarinline"/>
        </w:rPr>
        <w:t>dependent_geometry_data_unit</w:t>
      </w:r>
      <w:r w:rsidRPr="00C44127">
        <w:rPr>
          <w:noProof/>
        </w:rPr>
        <w:t xml:space="preserve"> syntax structure (</w:t>
      </w:r>
      <w:r w:rsidR="007B676D">
        <w:rPr>
          <w:noProof/>
        </w:rPr>
        <w:fldChar w:fldCharType="begin"/>
      </w:r>
      <w:r w:rsidR="007B676D">
        <w:rPr>
          <w:noProof/>
        </w:rPr>
        <w:instrText xml:space="preserve"> REF _Ref178322407 \r \h </w:instrText>
      </w:r>
      <w:r w:rsidR="007B676D">
        <w:rPr>
          <w:noProof/>
        </w:rPr>
      </w:r>
      <w:r w:rsidR="007B676D">
        <w:rPr>
          <w:noProof/>
        </w:rPr>
        <w:fldChar w:fldCharType="separate"/>
      </w:r>
      <w:r w:rsidR="007B676D">
        <w:rPr>
          <w:noProof/>
        </w:rPr>
        <w:t>E.3.1.3.4</w:t>
      </w:r>
      <w:r w:rsidR="007B676D">
        <w:rPr>
          <w:noProof/>
        </w:rPr>
        <w:fldChar w:fldCharType="end"/>
      </w:r>
      <w:r w:rsidRPr="00C44127">
        <w:rPr>
          <w:noProof/>
        </w:rPr>
        <w:t xml:space="preserve">) when </w:t>
      </w:r>
      <w:r w:rsidRPr="008866D0">
        <w:rPr>
          <w:rStyle w:val="Synvarinline"/>
        </w:rPr>
        <w:t>subgroup_</w:t>
      </w:r>
      <w:r w:rsidRPr="00C44127">
        <w:rPr>
          <w:noProof/>
          <w:color w:val="70AD47" w:themeColor="accent6"/>
        </w:rPr>
        <w:t>context_reference_indication_</w:t>
      </w:r>
      <w:r>
        <w:rPr>
          <w:noProof/>
          <w:color w:val="70AD47" w:themeColor="accent6"/>
        </w:rPr>
        <w:t>enabled</w:t>
      </w:r>
      <w:r w:rsidRPr="00C44127">
        <w:rPr>
          <w:noProof/>
          <w:color w:val="70AD47" w:themeColor="accent6"/>
        </w:rPr>
        <w:t xml:space="preserve"> </w:t>
      </w:r>
      <w:r w:rsidRPr="00C44127">
        <w:rPr>
          <w:noProof/>
        </w:rPr>
        <w:t>equal</w:t>
      </w:r>
      <w:r>
        <w:rPr>
          <w:noProof/>
        </w:rPr>
        <w:t>s</w:t>
      </w:r>
      <w:r w:rsidRPr="00C44127">
        <w:rPr>
          <w:noProof/>
        </w:rPr>
        <w:t xml:space="preserve"> to 1 and </w:t>
      </w:r>
      <w:r w:rsidRPr="00C44127">
        <w:rPr>
          <w:rStyle w:val="Synboldinline"/>
          <w:b w:val="0"/>
        </w:rPr>
        <w:t>layer_group_id</w:t>
      </w:r>
      <w:r w:rsidRPr="00C44127">
        <w:rPr>
          <w:rStyle w:val="Synboldinline"/>
          <w:b w:val="0"/>
          <w:color w:val="auto"/>
        </w:rPr>
        <w:t xml:space="preserve"> is less than </w:t>
      </w:r>
      <w:r w:rsidRPr="00C44127">
        <w:rPr>
          <w:rStyle w:val="Synboldinline"/>
          <w:b w:val="0"/>
        </w:rPr>
        <w:t>num_layer_groups_minus1</w:t>
      </w:r>
      <w:r w:rsidRPr="00C44127">
        <w:rPr>
          <w:noProof/>
        </w:rPr>
        <w:t>.</w:t>
      </w:r>
    </w:p>
    <w:p w14:paraId="16AC6375" w14:textId="4B3A00EC" w:rsidR="008E0982" w:rsidRPr="009C3292" w:rsidRDefault="008E0982" w:rsidP="008E0982">
      <w:pPr>
        <w:rPr>
          <w:rFonts w:eastAsia="Malgun Gothic"/>
          <w:szCs w:val="24"/>
          <w:lang w:eastAsia="ko-KR"/>
        </w:rPr>
      </w:pPr>
      <w:r w:rsidRPr="008654FE">
        <w:t xml:space="preserve">When </w:t>
      </w:r>
      <w:r w:rsidRPr="00D72BF5">
        <w:rPr>
          <w:rStyle w:val="Synvarinline"/>
          <w:rFonts w:hint="eastAsia"/>
        </w:rPr>
        <w:t>fgs_l</w:t>
      </w:r>
      <w:r w:rsidRPr="00D72BF5">
        <w:rPr>
          <w:rStyle w:val="Synvarinline"/>
        </w:rPr>
        <w:t>ayer_group_enabled</w:t>
      </w:r>
      <w:r w:rsidRPr="00F15952">
        <w:rPr>
          <w:color w:val="70AD47" w:themeColor="accent6"/>
        </w:rPr>
        <w:t xml:space="preserve"> </w:t>
      </w:r>
      <w:r w:rsidRPr="008654FE">
        <w:t xml:space="preserve">equals to 1, </w:t>
      </w:r>
      <w:r>
        <w:rPr>
          <w:rFonts w:eastAsia="Malgun Gothic" w:hint="eastAsia"/>
          <w:lang w:eastAsia="ko-KR"/>
        </w:rPr>
        <w:t>m</w:t>
      </w:r>
      <w:r w:rsidRPr="00C44127">
        <w:rPr>
          <w:lang w:eastAsia="ja-JP"/>
        </w:rPr>
        <w:t>emorization shall record the elements and values of the GDU or DGDU entropy parsing state for restoration by the restoration process (</w:t>
      </w:r>
      <w:r w:rsidR="007B676D">
        <w:rPr>
          <w:noProof/>
        </w:rPr>
        <w:fldChar w:fldCharType="begin"/>
      </w:r>
      <w:r w:rsidR="007B676D">
        <w:rPr>
          <w:noProof/>
        </w:rPr>
        <w:instrText xml:space="preserve"> REF _Ref178322427 \r \h </w:instrText>
      </w:r>
      <w:r w:rsidR="007B676D">
        <w:rPr>
          <w:noProof/>
        </w:rPr>
      </w:r>
      <w:r w:rsidR="007B676D">
        <w:rPr>
          <w:noProof/>
        </w:rPr>
        <w:fldChar w:fldCharType="separate"/>
      </w:r>
      <w:r w:rsidR="007B676D">
        <w:rPr>
          <w:noProof/>
        </w:rPr>
        <w:t>E.7.4.2.2</w:t>
      </w:r>
      <w:r w:rsidR="007B676D">
        <w:rPr>
          <w:noProof/>
        </w:rPr>
        <w:fldChar w:fldCharType="end"/>
      </w:r>
      <w:r w:rsidRPr="00C44127">
        <w:rPr>
          <w:lang w:eastAsia="ja-JP"/>
        </w:rPr>
        <w:t xml:space="preserve">). </w:t>
      </w:r>
      <w:r w:rsidRPr="00C44127">
        <w:rPr>
          <w:rFonts w:eastAsia="Malgun Gothic" w:hint="eastAsia"/>
          <w:lang w:eastAsia="ko-KR"/>
        </w:rPr>
        <w:t xml:space="preserve">When </w:t>
      </w:r>
      <w:r w:rsidRPr="008866D0">
        <w:rPr>
          <w:rStyle w:val="Synvarinline"/>
        </w:rPr>
        <w:t>subgroup_</w:t>
      </w:r>
      <w:r w:rsidRPr="00C44127">
        <w:rPr>
          <w:noProof/>
          <w:color w:val="70AD47" w:themeColor="accent6"/>
        </w:rPr>
        <w:t>context_reference_indication_</w:t>
      </w:r>
      <w:r>
        <w:rPr>
          <w:noProof/>
          <w:color w:val="70AD47" w:themeColor="accent6"/>
        </w:rPr>
        <w:t>enabled</w:t>
      </w:r>
      <w:r w:rsidRPr="00C44127">
        <w:rPr>
          <w:noProof/>
          <w:color w:val="70AD47" w:themeColor="accent6"/>
        </w:rPr>
        <w:t xml:space="preserve"> </w:t>
      </w:r>
      <w:r w:rsidRPr="00C44127">
        <w:rPr>
          <w:noProof/>
        </w:rPr>
        <w:t>equal</w:t>
      </w:r>
      <w:r>
        <w:rPr>
          <w:noProof/>
        </w:rPr>
        <w:t>s</w:t>
      </w:r>
      <w:r w:rsidRPr="00C44127">
        <w:rPr>
          <w:noProof/>
        </w:rPr>
        <w:t xml:space="preserve"> to 1 and </w:t>
      </w:r>
      <w:r w:rsidRPr="00C44127">
        <w:rPr>
          <w:rStyle w:val="Synboldinline"/>
          <w:b w:val="0"/>
        </w:rPr>
        <w:t>layer_group_id</w:t>
      </w:r>
      <w:r w:rsidRPr="00C44127">
        <w:rPr>
          <w:rStyle w:val="Synboldinline"/>
          <w:b w:val="0"/>
          <w:color w:val="auto"/>
        </w:rPr>
        <w:t xml:space="preserve"> is less than </w:t>
      </w:r>
      <w:r w:rsidRPr="00C44127">
        <w:rPr>
          <w:rStyle w:val="Synboldinline"/>
          <w:b w:val="0"/>
        </w:rPr>
        <w:t>num_layer_groups_minus1</w:t>
      </w:r>
      <w:r w:rsidRPr="00C44127">
        <w:rPr>
          <w:noProof/>
        </w:rPr>
        <w:t xml:space="preserve">, </w:t>
      </w:r>
      <w:r w:rsidRPr="00C44127">
        <w:rPr>
          <w:lang w:eastAsia="ja-JP"/>
        </w:rPr>
        <w:t xml:space="preserve">the state shall be recorded to the subgroup array context </w:t>
      </w:r>
      <w:r w:rsidRPr="00C44127">
        <w:rPr>
          <w:rStyle w:val="ExprNameinline"/>
        </w:rPr>
        <w:t>SubgroupContexts</w:t>
      </w:r>
      <w:r w:rsidRPr="00C44127">
        <w:rPr>
          <w:rStyle w:val="Exprinline"/>
        </w:rPr>
        <w:t>[ </w:t>
      </w:r>
      <w:r w:rsidRPr="00C44127">
        <w:rPr>
          <w:rStyle w:val="VarNinline"/>
        </w:rPr>
        <w:t>layerGroupIdx</w:t>
      </w:r>
      <w:r w:rsidRPr="00C44127">
        <w:rPr>
          <w:rStyle w:val="Exprinline"/>
        </w:rPr>
        <w:t> ][ </w:t>
      </w:r>
      <w:r w:rsidRPr="00C44127">
        <w:rPr>
          <w:rStyle w:val="VarNinline"/>
        </w:rPr>
        <w:t>subgroupIdx</w:t>
      </w:r>
      <w:r w:rsidRPr="00C44127">
        <w:rPr>
          <w:rStyle w:val="Exprinline"/>
        </w:rPr>
        <w:t xml:space="preserve"> ] </w:t>
      </w:r>
      <w:r w:rsidRPr="00C44127">
        <w:rPr>
          <w:lang w:eastAsia="ja-JP"/>
        </w:rPr>
        <w:t>of layer-</w:t>
      </w:r>
      <w:r w:rsidRPr="00C44127">
        <w:rPr>
          <w:rFonts w:eastAsia="Malgun Gothic"/>
          <w:lang w:eastAsia="ko-KR"/>
        </w:rPr>
        <w:t xml:space="preserve">group index </w:t>
      </w:r>
      <w:r w:rsidRPr="00C44127">
        <w:rPr>
          <w:rStyle w:val="VarNinline"/>
        </w:rPr>
        <w:t>layerGroupIdx</w:t>
      </w:r>
      <w:r w:rsidRPr="00C44127">
        <w:rPr>
          <w:rFonts w:eastAsia="Malgun Gothic"/>
          <w:lang w:eastAsia="ko-KR"/>
        </w:rPr>
        <w:t xml:space="preserve"> equals to </w:t>
      </w:r>
      <w:r w:rsidRPr="00C44127">
        <w:rPr>
          <w:rStyle w:val="Synboldinline"/>
          <w:b w:val="0"/>
        </w:rPr>
        <w:t xml:space="preserve">layer_group_id </w:t>
      </w:r>
      <w:r w:rsidRPr="00C44127">
        <w:rPr>
          <w:rStyle w:val="Synboldinline"/>
          <w:b w:val="0"/>
          <w:color w:val="auto"/>
        </w:rPr>
        <w:t xml:space="preserve">and </w:t>
      </w:r>
      <w:r w:rsidRPr="00C44127">
        <w:rPr>
          <w:rFonts w:eastAsia="Malgun Gothic"/>
          <w:lang w:eastAsia="ko-KR"/>
        </w:rPr>
        <w:t xml:space="preserve">subgroup index </w:t>
      </w:r>
      <w:r w:rsidRPr="00C44127">
        <w:rPr>
          <w:rStyle w:val="VarNinline"/>
        </w:rPr>
        <w:t>subgroupIdx</w:t>
      </w:r>
      <w:r w:rsidRPr="00C44127">
        <w:rPr>
          <w:rFonts w:eastAsia="Malgun Gothic"/>
          <w:lang w:eastAsia="ko-KR"/>
        </w:rPr>
        <w:t xml:space="preserve"> equals to </w:t>
      </w:r>
      <w:r w:rsidRPr="00C44127">
        <w:rPr>
          <w:rStyle w:val="Synboldinline"/>
          <w:b w:val="0"/>
        </w:rPr>
        <w:t>subgroup_id.</w:t>
      </w:r>
    </w:p>
    <w:p w14:paraId="26C73D6E" w14:textId="1C1E8BC3" w:rsidR="00551A17" w:rsidRDefault="008E0982" w:rsidP="000D51FB">
      <w:pPr>
        <w:pStyle w:val="Code"/>
      </w:pPr>
      <w:r w:rsidRPr="00C44127">
        <w:fldChar w:fldCharType="begin"/>
      </w:r>
      <w:r w:rsidRPr="00C44127">
        <w:instrText>XE GduFooterLen \t "</w:instrText>
      </w:r>
      <w:r w:rsidRPr="00C44127">
        <w:fldChar w:fldCharType="begin" w:fldLock="1"/>
      </w:r>
      <w:r w:rsidRPr="00C44127">
        <w:instrText>STYLEREF HdgMarker \w</w:instrText>
      </w:r>
      <w:r w:rsidRPr="00C44127">
        <w:fldChar w:fldCharType="separate"/>
      </w:r>
      <w:r w:rsidRPr="00C44127">
        <w:instrText>11.2.4</w:instrText>
      </w:r>
      <w:r w:rsidRPr="00C44127">
        <w:fldChar w:fldCharType="end"/>
      </w:r>
      <w:r w:rsidRPr="00C44127">
        <w:instrText>"</w:instrText>
      </w:r>
      <w:r w:rsidRPr="00C44127">
        <w:br/>
      </w:r>
      <w:r w:rsidRPr="00C44127">
        <w:fldChar w:fldCharType="end"/>
      </w:r>
      <w:r w:rsidRPr="00C44127">
        <w:t>SubgroupContexts[</w:t>
      </w:r>
      <w:r w:rsidRPr="00C44127">
        <w:rPr>
          <w:rFonts w:ascii="Cambria Math" w:hAnsi="Cambria Math" w:cs="Cambria Math"/>
        </w:rPr>
        <w:t> </w:t>
      </w:r>
      <w:r w:rsidRPr="00C44127">
        <w:t>layer_group_id</w:t>
      </w:r>
      <w:r w:rsidRPr="00C44127">
        <w:rPr>
          <w:rFonts w:ascii="Cambria Math" w:hAnsi="Cambria Math" w:cs="Cambria Math"/>
        </w:rPr>
        <w:t> </w:t>
      </w:r>
      <w:r w:rsidRPr="00C44127">
        <w:t>][</w:t>
      </w:r>
      <w:r w:rsidRPr="00C44127">
        <w:rPr>
          <w:rFonts w:ascii="Cambria Math" w:hAnsi="Cambria Math" w:cs="Cambria Math"/>
        </w:rPr>
        <w:t> </w:t>
      </w:r>
      <w:r w:rsidRPr="00C44127">
        <w:t>subgroup_id</w:t>
      </w:r>
      <w:r w:rsidRPr="00C44127">
        <w:rPr>
          <w:rFonts w:ascii="Cambria Math" w:hAnsi="Cambria Math" w:cs="Cambria Math"/>
        </w:rPr>
        <w:t> </w:t>
      </w:r>
      <w:r w:rsidRPr="00C44127">
        <w:t xml:space="preserve">] </w:t>
      </w:r>
      <w:r w:rsidRPr="00C44127">
        <w:rPr>
          <w:lang w:val="en-US" w:eastAsia="ko-KR"/>
        </w:rPr>
        <w:t>= Contexts</w:t>
      </w:r>
    </w:p>
    <w:p w14:paraId="2626A2D4" w14:textId="571422F4" w:rsidR="00551A17" w:rsidRPr="0079332A" w:rsidRDefault="00FD756D" w:rsidP="000D51FB">
      <w:pPr>
        <w:pStyle w:val="NoteUnnumbered"/>
        <w:rPr>
          <w:lang w:eastAsia="ko-KR"/>
        </w:rPr>
      </w:pPr>
      <w:r w:rsidRPr="00FD756D">
        <w:t xml:space="preserve">A decoder may release </w:t>
      </w:r>
      <w:r w:rsidRPr="000D51FB">
        <w:rPr>
          <w:rStyle w:val="ExprNameinline"/>
        </w:rPr>
        <w:t>SubgroupContexts</w:t>
      </w:r>
      <w:r w:rsidRPr="000D51FB">
        <w:rPr>
          <w:rStyle w:val="Exprinline"/>
        </w:rPr>
        <w:t>[</w:t>
      </w:r>
      <w:r w:rsidRPr="00FD756D">
        <w:t> </w:t>
      </w:r>
      <w:r w:rsidRPr="000D51FB">
        <w:rPr>
          <w:rStyle w:val="VarNinline"/>
        </w:rPr>
        <w:t>layerGroupIdx</w:t>
      </w:r>
      <w:r w:rsidRPr="00FD756D">
        <w:t> </w:t>
      </w:r>
      <w:r w:rsidRPr="000D51FB">
        <w:rPr>
          <w:rStyle w:val="Exprinline"/>
        </w:rPr>
        <w:t>][</w:t>
      </w:r>
      <w:r w:rsidRPr="00FD756D">
        <w:t> </w:t>
      </w:r>
      <w:r w:rsidRPr="000D51FB">
        <w:rPr>
          <w:rStyle w:val="VarNinline"/>
        </w:rPr>
        <w:t>subgroupIdx</w:t>
      </w:r>
      <w:r w:rsidRPr="000D51FB">
        <w:rPr>
          <w:rStyle w:val="Exprinline"/>
        </w:rPr>
        <w:t> ]</w:t>
      </w:r>
      <w:r w:rsidRPr="00FD756D">
        <w:t xml:space="preserve"> during decoding process of fine granularity slices. </w:t>
      </w:r>
      <w:r w:rsidR="00E227EE">
        <w:rPr>
          <w:rFonts w:hint="eastAsia"/>
          <w:lang w:eastAsia="ko-KR"/>
        </w:rPr>
        <w:t xml:space="preserve">For the context buffer release, </w:t>
      </w:r>
      <w:r w:rsidRPr="0070637C">
        <w:rPr>
          <w:rStyle w:val="ExprNameinline"/>
        </w:rPr>
        <w:t>SubgroupContexts</w:t>
      </w:r>
      <w:r>
        <w:rPr>
          <w:rStyle w:val="ExprNameinline"/>
          <w:rFonts w:hint="eastAsia"/>
          <w:lang w:eastAsia="ko-KR"/>
        </w:rPr>
        <w:t>Counter</w:t>
      </w:r>
      <w:r w:rsidRPr="0070637C">
        <w:rPr>
          <w:rStyle w:val="Exprinline"/>
        </w:rPr>
        <w:t>[</w:t>
      </w:r>
      <w:r w:rsidRPr="00FD756D">
        <w:t> </w:t>
      </w:r>
      <w:r w:rsidRPr="0070637C">
        <w:rPr>
          <w:rStyle w:val="VarNinline"/>
        </w:rPr>
        <w:t>layerGroupIdx</w:t>
      </w:r>
      <w:r w:rsidRPr="00FD756D">
        <w:t> </w:t>
      </w:r>
      <w:r w:rsidRPr="0070637C">
        <w:rPr>
          <w:rStyle w:val="Exprinline"/>
        </w:rPr>
        <w:t>][</w:t>
      </w:r>
      <w:r w:rsidRPr="00FD756D">
        <w:t> </w:t>
      </w:r>
      <w:r w:rsidRPr="0070637C">
        <w:rPr>
          <w:rStyle w:val="VarNinline"/>
        </w:rPr>
        <w:t>subgroupIdx</w:t>
      </w:r>
      <w:r w:rsidRPr="0070637C">
        <w:rPr>
          <w:rStyle w:val="Exprinline"/>
        </w:rPr>
        <w:t> </w:t>
      </w:r>
      <w:r w:rsidRPr="000D51FB">
        <w:rPr>
          <w:rStyle w:val="Exprinline"/>
        </w:rPr>
        <w:t>]</w:t>
      </w:r>
      <w:r w:rsidR="00E227EE">
        <w:rPr>
          <w:rFonts w:hint="eastAsia"/>
          <w:lang w:eastAsia="ko-KR"/>
        </w:rPr>
        <w:t xml:space="preserve"> may defined as </w:t>
      </w:r>
      <w:r w:rsidRPr="00FD756D">
        <w:t xml:space="preserve">an integer counter of </w:t>
      </w:r>
      <w:r w:rsidR="0079332A" w:rsidRPr="0070637C">
        <w:rPr>
          <w:rStyle w:val="ExprNameinline"/>
        </w:rPr>
        <w:t>SubgroupContexts</w:t>
      </w:r>
      <w:r w:rsidR="0079332A" w:rsidRPr="0070637C">
        <w:rPr>
          <w:rStyle w:val="Exprinline"/>
        </w:rPr>
        <w:t>[</w:t>
      </w:r>
      <w:r w:rsidR="0079332A" w:rsidRPr="00FD756D">
        <w:t> </w:t>
      </w:r>
      <w:r w:rsidR="0079332A" w:rsidRPr="0070637C">
        <w:rPr>
          <w:rStyle w:val="VarNinline"/>
        </w:rPr>
        <w:t>layerGroupIdx</w:t>
      </w:r>
      <w:r w:rsidR="0079332A" w:rsidRPr="00FD756D">
        <w:t> </w:t>
      </w:r>
      <w:r w:rsidR="0079332A" w:rsidRPr="0070637C">
        <w:rPr>
          <w:rStyle w:val="Exprinline"/>
        </w:rPr>
        <w:t>][</w:t>
      </w:r>
      <w:r w:rsidR="0079332A" w:rsidRPr="00FD756D">
        <w:t> </w:t>
      </w:r>
      <w:r w:rsidR="0079332A" w:rsidRPr="0070637C">
        <w:rPr>
          <w:rStyle w:val="VarNinline"/>
        </w:rPr>
        <w:t>subgroupIdx</w:t>
      </w:r>
      <w:r w:rsidR="0079332A" w:rsidRPr="0070637C">
        <w:rPr>
          <w:rStyle w:val="Exprinline"/>
        </w:rPr>
        <w:t> ]</w:t>
      </w:r>
      <w:r w:rsidRPr="00FD756D">
        <w:t>.</w:t>
      </w:r>
      <w:r w:rsidR="0079332A">
        <w:rPr>
          <w:rFonts w:hint="eastAsia"/>
          <w:lang w:eastAsia="ko-KR"/>
        </w:rPr>
        <w:t xml:space="preserve"> </w:t>
      </w:r>
      <w:r w:rsidR="0079332A" w:rsidRPr="0070637C">
        <w:rPr>
          <w:rStyle w:val="ExprNameinline"/>
        </w:rPr>
        <w:t>SubgroupContexts</w:t>
      </w:r>
      <w:r w:rsidR="0079332A">
        <w:rPr>
          <w:rStyle w:val="ExprNameinline"/>
          <w:rFonts w:hint="eastAsia"/>
          <w:lang w:eastAsia="ko-KR"/>
        </w:rPr>
        <w:t xml:space="preserve">Counter </w:t>
      </w:r>
      <w:r w:rsidR="0079332A">
        <w:rPr>
          <w:lang w:eastAsia="ko-KR"/>
        </w:rPr>
        <w:t>is initialized by the number of subsequent subgroups referencing to the context state of the current subgroup.</w:t>
      </w:r>
      <w:r w:rsidR="00CF6B7C">
        <w:rPr>
          <w:rFonts w:hint="eastAsia"/>
          <w:lang w:eastAsia="ko-KR"/>
        </w:rPr>
        <w:t xml:space="preserve"> W</w:t>
      </w:r>
      <w:r w:rsidR="00CF6B7C" w:rsidRPr="002E5011">
        <w:t xml:space="preserve">hen GDU or DGDU entropy parsing state identified by the subgroup context reference identifiers </w:t>
      </w:r>
      <w:r w:rsidR="00CF6B7C" w:rsidRPr="0070637C">
        <w:rPr>
          <w:rStyle w:val="Synvarinline"/>
        </w:rPr>
        <w:t>ref_layer_group_id</w:t>
      </w:r>
      <w:r w:rsidR="00CF6B7C" w:rsidRPr="002E5011">
        <w:t xml:space="preserve"> and </w:t>
      </w:r>
      <w:r w:rsidR="00CF6B7C" w:rsidRPr="0070637C">
        <w:rPr>
          <w:rStyle w:val="Synvarinline"/>
        </w:rPr>
        <w:t>ref_subgroup_id</w:t>
      </w:r>
      <w:r w:rsidR="00CF6B7C" w:rsidRPr="002E5011">
        <w:t xml:space="preserve"> is restored, </w:t>
      </w:r>
      <w:r w:rsidR="00CF6B7C" w:rsidRPr="0070637C">
        <w:rPr>
          <w:rStyle w:val="ExprNameinline"/>
        </w:rPr>
        <w:t>SubgroupContexts</w:t>
      </w:r>
      <w:r w:rsidR="00CF6B7C">
        <w:rPr>
          <w:rStyle w:val="ExprNameinline"/>
          <w:rFonts w:hint="eastAsia"/>
          <w:lang w:eastAsia="ko-KR"/>
        </w:rPr>
        <w:t>Counter</w:t>
      </w:r>
      <w:r w:rsidR="00CF6B7C" w:rsidRPr="0070637C">
        <w:rPr>
          <w:rStyle w:val="Exprinline"/>
        </w:rPr>
        <w:t>[</w:t>
      </w:r>
      <w:r w:rsidR="00CF6B7C" w:rsidRPr="00FD756D">
        <w:t> </w:t>
      </w:r>
      <w:r w:rsidR="00CF6B7C" w:rsidRPr="0070637C">
        <w:rPr>
          <w:rStyle w:val="VarNinline"/>
        </w:rPr>
        <w:t>layerGroupIdx</w:t>
      </w:r>
      <w:r w:rsidR="00CF6B7C" w:rsidRPr="00FD756D">
        <w:t> </w:t>
      </w:r>
      <w:r w:rsidR="00CF6B7C" w:rsidRPr="0070637C">
        <w:rPr>
          <w:rStyle w:val="Exprinline"/>
        </w:rPr>
        <w:t>][</w:t>
      </w:r>
      <w:r w:rsidR="00CF6B7C" w:rsidRPr="00FD756D">
        <w:t> </w:t>
      </w:r>
      <w:r w:rsidR="00CF6B7C" w:rsidRPr="0070637C">
        <w:rPr>
          <w:rStyle w:val="VarNinline"/>
        </w:rPr>
        <w:t>subgroupIdx</w:t>
      </w:r>
      <w:r w:rsidR="00CF6B7C" w:rsidRPr="0070637C">
        <w:rPr>
          <w:rStyle w:val="Exprinline"/>
        </w:rPr>
        <w:t> ]</w:t>
      </w:r>
      <w:r w:rsidR="00CF6B7C">
        <w:rPr>
          <w:rFonts w:hint="eastAsia"/>
          <w:lang w:eastAsia="ko-KR"/>
        </w:rPr>
        <w:t xml:space="preserve"> </w:t>
      </w:r>
      <w:r w:rsidR="00CF6B7C" w:rsidRPr="002E5011">
        <w:t>is decreased by 1.</w:t>
      </w:r>
      <w:r w:rsidR="002768BA">
        <w:rPr>
          <w:rFonts w:hint="eastAsia"/>
          <w:lang w:eastAsia="ko-KR"/>
        </w:rPr>
        <w:t xml:space="preserve"> </w:t>
      </w:r>
      <w:r w:rsidR="002768BA" w:rsidRPr="002768BA">
        <w:rPr>
          <w:lang w:eastAsia="ko-KR"/>
        </w:rPr>
        <w:t xml:space="preserve">When the integer counter </w:t>
      </w:r>
      <w:r w:rsidR="002768BA" w:rsidRPr="0070637C">
        <w:rPr>
          <w:rStyle w:val="ExprNameinline"/>
        </w:rPr>
        <w:t>SubgroupContexts</w:t>
      </w:r>
      <w:r w:rsidR="002768BA">
        <w:rPr>
          <w:rStyle w:val="ExprNameinline"/>
          <w:rFonts w:hint="eastAsia"/>
          <w:lang w:eastAsia="ko-KR"/>
        </w:rPr>
        <w:t>Counter</w:t>
      </w:r>
      <w:r w:rsidR="002768BA" w:rsidRPr="0070637C">
        <w:rPr>
          <w:rStyle w:val="Exprinline"/>
        </w:rPr>
        <w:t>[</w:t>
      </w:r>
      <w:r w:rsidR="002768BA" w:rsidRPr="00FD756D">
        <w:t> </w:t>
      </w:r>
      <w:r w:rsidR="002768BA" w:rsidRPr="0070637C">
        <w:rPr>
          <w:rStyle w:val="VarNinline"/>
        </w:rPr>
        <w:t>layerGroupIdx</w:t>
      </w:r>
      <w:r w:rsidR="002768BA" w:rsidRPr="00FD756D">
        <w:t> </w:t>
      </w:r>
      <w:r w:rsidR="002768BA" w:rsidRPr="0070637C">
        <w:rPr>
          <w:rStyle w:val="Exprinline"/>
        </w:rPr>
        <w:t>][</w:t>
      </w:r>
      <w:r w:rsidR="002768BA" w:rsidRPr="00FD756D">
        <w:t> </w:t>
      </w:r>
      <w:r w:rsidR="002768BA" w:rsidRPr="0070637C">
        <w:rPr>
          <w:rStyle w:val="VarNinline"/>
        </w:rPr>
        <w:t>subgroupIdx</w:t>
      </w:r>
      <w:r w:rsidR="002768BA" w:rsidRPr="0070637C">
        <w:rPr>
          <w:rStyle w:val="Exprinline"/>
        </w:rPr>
        <w:t> ]</w:t>
      </w:r>
      <w:r w:rsidR="002768BA">
        <w:rPr>
          <w:rStyle w:val="Exprinline"/>
          <w:rFonts w:hint="eastAsia"/>
          <w:lang w:eastAsia="ko-KR"/>
        </w:rPr>
        <w:t xml:space="preserve"> </w:t>
      </w:r>
      <w:r w:rsidR="002768BA" w:rsidRPr="002768BA">
        <w:rPr>
          <w:lang w:eastAsia="ko-KR"/>
        </w:rPr>
        <w:t xml:space="preserve">is equal to 0, the corresponding context state </w:t>
      </w:r>
      <w:r w:rsidR="002768BA" w:rsidRPr="0070637C">
        <w:rPr>
          <w:rStyle w:val="ExprNameinline"/>
        </w:rPr>
        <w:t>SubgroupContexts</w:t>
      </w:r>
      <w:r w:rsidR="002768BA" w:rsidRPr="0070637C">
        <w:rPr>
          <w:rStyle w:val="Exprinline"/>
        </w:rPr>
        <w:t>[</w:t>
      </w:r>
      <w:r w:rsidR="002768BA" w:rsidRPr="00FD756D">
        <w:t> </w:t>
      </w:r>
      <w:r w:rsidR="002768BA" w:rsidRPr="0070637C">
        <w:rPr>
          <w:rStyle w:val="VarNinline"/>
        </w:rPr>
        <w:t>layerGroupIdx</w:t>
      </w:r>
      <w:r w:rsidR="002768BA" w:rsidRPr="00FD756D">
        <w:t> </w:t>
      </w:r>
      <w:r w:rsidR="002768BA" w:rsidRPr="0070637C">
        <w:rPr>
          <w:rStyle w:val="Exprinline"/>
        </w:rPr>
        <w:t>][</w:t>
      </w:r>
      <w:r w:rsidR="002768BA" w:rsidRPr="00FD756D">
        <w:t> </w:t>
      </w:r>
      <w:r w:rsidR="002768BA" w:rsidRPr="0070637C">
        <w:rPr>
          <w:rStyle w:val="VarNinline"/>
        </w:rPr>
        <w:t>subgroupIdx</w:t>
      </w:r>
      <w:r w:rsidR="002768BA" w:rsidRPr="0070637C">
        <w:rPr>
          <w:rStyle w:val="Exprinline"/>
        </w:rPr>
        <w:t> ]</w:t>
      </w:r>
      <w:r w:rsidR="002768BA" w:rsidRPr="00FD756D">
        <w:t xml:space="preserve"> </w:t>
      </w:r>
      <w:r w:rsidR="002768BA" w:rsidRPr="002768BA">
        <w:rPr>
          <w:lang w:eastAsia="ko-KR"/>
        </w:rPr>
        <w:t xml:space="preserve">may be released from the context buffer.  </w:t>
      </w:r>
    </w:p>
    <w:p w14:paraId="610D3C9B" w14:textId="77777777" w:rsidR="008E0982" w:rsidRDefault="008E0982" w:rsidP="008E0982">
      <w:pPr>
        <w:pStyle w:val="a5"/>
        <w:rPr>
          <w:rFonts w:eastAsia="Malgun Gothic"/>
          <w:lang w:eastAsia="ko-KR"/>
        </w:rPr>
      </w:pPr>
      <w:bookmarkStart w:id="726" w:name="_Ref178322427"/>
      <w:r>
        <w:rPr>
          <w:rFonts w:eastAsia="Malgun Gothic" w:hint="eastAsia"/>
          <w:lang w:eastAsia="ko-KR"/>
        </w:rPr>
        <w:t>Restoration</w:t>
      </w:r>
      <w:bookmarkEnd w:id="726"/>
    </w:p>
    <w:p w14:paraId="53DAE431" w14:textId="77777777" w:rsidR="008E0982" w:rsidRPr="00C44127" w:rsidRDefault="008E0982" w:rsidP="008E0982">
      <w:pPr>
        <w:pStyle w:val="NormalKWN"/>
        <w:rPr>
          <w:noProof/>
        </w:rPr>
      </w:pPr>
      <w:r w:rsidRPr="00C44127">
        <w:rPr>
          <w:noProof/>
        </w:rPr>
        <w:t>The GDU entropy parsing state shall be restored at:</w:t>
      </w:r>
    </w:p>
    <w:p w14:paraId="0F711C7F" w14:textId="77777777" w:rsidR="008E0982" w:rsidRPr="00C44127" w:rsidRDefault="008E0982" w:rsidP="008E0982">
      <w:pPr>
        <w:pStyle w:val="Itemize1G-PCC"/>
        <w:rPr>
          <w:noProof/>
        </w:rPr>
      </w:pPr>
      <w:r w:rsidRPr="00C44127">
        <w:rPr>
          <w:noProof/>
        </w:rPr>
        <w:t xml:space="preserve">the start of a </w:t>
      </w:r>
      <w:r w:rsidRPr="00C44127">
        <w:rPr>
          <w:rStyle w:val="Synvarinline"/>
        </w:rPr>
        <w:t>geometry_data_unit</w:t>
      </w:r>
      <w:r w:rsidRPr="00C44127">
        <w:rPr>
          <w:noProof/>
        </w:rPr>
        <w:t xml:space="preserve"> syntax structure (</w:t>
      </w:r>
      <w:r w:rsidRPr="008866D0">
        <w:rPr>
          <w:noProof/>
          <w:highlight w:val="yellow"/>
        </w:rPr>
        <w:fldChar w:fldCharType="begin" w:fldLock="1"/>
      </w:r>
      <w:r w:rsidRPr="008866D0">
        <w:rPr>
          <w:noProof/>
          <w:highlight w:val="yellow"/>
        </w:rPr>
        <w:instrText xml:space="preserve"> REF _Ref48684284 \n \h  \* MERGEFORMAT </w:instrText>
      </w:r>
      <w:r w:rsidRPr="008866D0">
        <w:rPr>
          <w:noProof/>
          <w:highlight w:val="yellow"/>
        </w:rPr>
      </w:r>
      <w:r w:rsidRPr="008866D0">
        <w:rPr>
          <w:noProof/>
          <w:highlight w:val="yellow"/>
        </w:rPr>
        <w:fldChar w:fldCharType="separate"/>
      </w:r>
      <w:r w:rsidRPr="008866D0">
        <w:rPr>
          <w:noProof/>
          <w:highlight w:val="yellow"/>
        </w:rPr>
        <w:t>7.3.3.1</w:t>
      </w:r>
      <w:r w:rsidRPr="008866D0">
        <w:rPr>
          <w:noProof/>
          <w:highlight w:val="yellow"/>
        </w:rPr>
        <w:fldChar w:fldCharType="end"/>
      </w:r>
      <w:r w:rsidRPr="00C44127">
        <w:rPr>
          <w:noProof/>
        </w:rPr>
        <w:t xml:space="preserve">) when </w:t>
      </w:r>
      <w:r w:rsidRPr="00C44127">
        <w:rPr>
          <w:rStyle w:val="Synvarinline"/>
        </w:rPr>
        <w:t>slice_entropy_continuation</w:t>
      </w:r>
      <w:r w:rsidRPr="00C44127">
        <w:rPr>
          <w:noProof/>
        </w:rPr>
        <w:t xml:space="preserve"> is 1; and</w:t>
      </w:r>
    </w:p>
    <w:p w14:paraId="015EEECF" w14:textId="77777777" w:rsidR="008E0982" w:rsidRPr="00C44127" w:rsidRDefault="008E0982" w:rsidP="008E0982">
      <w:pPr>
        <w:pStyle w:val="Itemize1G-PCC"/>
        <w:rPr>
          <w:noProof/>
        </w:rPr>
      </w:pPr>
      <w:r w:rsidRPr="00C44127">
        <w:t xml:space="preserve">the start of a </w:t>
      </w:r>
      <w:r w:rsidRPr="00C44127">
        <w:rPr>
          <w:rStyle w:val="Synvarinline"/>
        </w:rPr>
        <w:t>geometry_data_unit</w:t>
      </w:r>
      <w:r w:rsidRPr="00C44127">
        <w:t xml:space="preserve"> syntax structure (</w:t>
      </w:r>
      <w:r w:rsidRPr="008866D0">
        <w:rPr>
          <w:highlight w:val="yellow"/>
        </w:rPr>
        <w:t>7.3.3.1</w:t>
      </w:r>
      <w:r w:rsidRPr="00C44127">
        <w:t xml:space="preserve">) when </w:t>
      </w:r>
      <w:r w:rsidRPr="00C44127">
        <w:rPr>
          <w:rStyle w:val="Synvarinline"/>
        </w:rPr>
        <w:t>slice_entropy_continuation</w:t>
      </w:r>
      <w:r w:rsidRPr="00C44127">
        <w:rPr>
          <w:noProof/>
        </w:rPr>
        <w:t xml:space="preserve"> is 0, </w:t>
      </w:r>
      <w:r w:rsidRPr="00C44127">
        <w:rPr>
          <w:rStyle w:val="Synvarinline"/>
        </w:rPr>
        <w:t>slice_inter_prediction</w:t>
      </w:r>
      <w:r w:rsidRPr="00C44127">
        <w:rPr>
          <w:noProof/>
        </w:rPr>
        <w:t xml:space="preserve"> is 1 and </w:t>
      </w:r>
      <w:r w:rsidRPr="00C44127">
        <w:rPr>
          <w:rStyle w:val="Synvarinline"/>
        </w:rPr>
        <w:t>inter_entropy_continuation_enabled</w:t>
      </w:r>
      <w:r w:rsidRPr="00C44127">
        <w:rPr>
          <w:noProof/>
        </w:rPr>
        <w:t xml:space="preserve"> is 1; and</w:t>
      </w:r>
    </w:p>
    <w:p w14:paraId="31FC374B" w14:textId="77777777" w:rsidR="008E0982" w:rsidRPr="00C44127" w:rsidRDefault="008E0982" w:rsidP="008E0982">
      <w:pPr>
        <w:pStyle w:val="Itemize1G-PCC"/>
        <w:rPr>
          <w:noProof/>
        </w:rPr>
      </w:pPr>
      <w:r w:rsidRPr="00C44127">
        <w:rPr>
          <w:noProof/>
        </w:rPr>
        <w:t xml:space="preserve">the start of every </w:t>
      </w:r>
      <w:r w:rsidRPr="00C44127">
        <w:rPr>
          <w:rStyle w:val="Synvarinline"/>
        </w:rPr>
        <w:t>occupancy_tree_level</w:t>
      </w:r>
      <w:r w:rsidRPr="00C44127">
        <w:rPr>
          <w:rStyle w:val="Exprinline"/>
        </w:rPr>
        <w:t>( </w:t>
      </w:r>
      <w:r w:rsidRPr="00C44127">
        <w:rPr>
          <w:rStyle w:val="VarNinline"/>
        </w:rPr>
        <w:t>dpth</w:t>
      </w:r>
      <w:r w:rsidRPr="00C44127">
        <w:rPr>
          <w:rStyle w:val="Exprinline"/>
        </w:rPr>
        <w:t> )</w:t>
      </w:r>
      <w:r w:rsidRPr="00C44127">
        <w:rPr>
          <w:noProof/>
        </w:rPr>
        <w:t xml:space="preserve"> syntax structure (</w:t>
      </w:r>
      <w:r w:rsidRPr="008866D0">
        <w:rPr>
          <w:noProof/>
          <w:highlight w:val="yellow"/>
        </w:rPr>
        <w:fldChar w:fldCharType="begin" w:fldLock="1"/>
      </w:r>
      <w:r w:rsidRPr="008866D0">
        <w:rPr>
          <w:noProof/>
          <w:highlight w:val="yellow"/>
        </w:rPr>
        <w:instrText xml:space="preserve"> REF _Ref90560734 \r \h  \* MERGEFORMAT </w:instrText>
      </w:r>
      <w:r w:rsidRPr="008866D0">
        <w:rPr>
          <w:noProof/>
          <w:highlight w:val="yellow"/>
        </w:rPr>
      </w:r>
      <w:r w:rsidRPr="008866D0">
        <w:rPr>
          <w:noProof/>
          <w:highlight w:val="yellow"/>
        </w:rPr>
        <w:fldChar w:fldCharType="separate"/>
      </w:r>
      <w:r w:rsidRPr="008866D0">
        <w:rPr>
          <w:noProof/>
          <w:highlight w:val="yellow"/>
        </w:rPr>
        <w:t>7.3.3.5</w:t>
      </w:r>
      <w:r w:rsidRPr="008866D0">
        <w:rPr>
          <w:noProof/>
          <w:highlight w:val="yellow"/>
        </w:rPr>
        <w:fldChar w:fldCharType="end"/>
      </w:r>
      <w:r w:rsidRPr="00C44127">
        <w:rPr>
          <w:noProof/>
        </w:rPr>
        <w:t xml:space="preserve">) where </w:t>
      </w:r>
      <w:r w:rsidRPr="00C44127">
        <w:rPr>
          <w:rStyle w:val="VarNinline"/>
        </w:rPr>
        <w:t>dpth</w:t>
      </w:r>
      <w:r w:rsidRPr="00C44127">
        <w:rPr>
          <w:noProof/>
        </w:rPr>
        <w:t xml:space="preserve"> is greater than </w:t>
      </w:r>
      <w:r w:rsidRPr="00C44127">
        <w:rPr>
          <w:rStyle w:val="ExprNameinline"/>
        </w:rPr>
        <w:t>OcctreeEntropyStreamDepth</w:t>
      </w:r>
      <w:r w:rsidRPr="00C44127">
        <w:rPr>
          <w:noProof/>
        </w:rPr>
        <w:t>.</w:t>
      </w:r>
    </w:p>
    <w:p w14:paraId="00FF88A3" w14:textId="445C04F2" w:rsidR="008E0982" w:rsidRPr="00C44127" w:rsidRDefault="008E0982" w:rsidP="000D51FB">
      <w:pPr>
        <w:pStyle w:val="NormalKWN"/>
      </w:pPr>
      <w:r>
        <w:rPr>
          <w:rFonts w:eastAsia="Malgun Gothic" w:hint="eastAsia"/>
          <w:lang w:eastAsia="ko-KR"/>
        </w:rPr>
        <w:t>T</w:t>
      </w:r>
      <w:r w:rsidRPr="00C44127">
        <w:t>he G</w:t>
      </w:r>
      <w:r w:rsidR="005D3403">
        <w:rPr>
          <w:rFonts w:eastAsia="Malgun Gothic" w:hint="eastAsia"/>
          <w:lang w:eastAsia="ko-KR"/>
        </w:rPr>
        <w:t>D</w:t>
      </w:r>
      <w:r w:rsidRPr="00C44127">
        <w:t xml:space="preserve">U or DGDU entropy parsing state shall be restored at: </w:t>
      </w:r>
    </w:p>
    <w:p w14:paraId="66299072" w14:textId="1936A23D" w:rsidR="008E0982" w:rsidRPr="00C44127" w:rsidRDefault="008E0982" w:rsidP="008E0982">
      <w:pPr>
        <w:pStyle w:val="Itemize1G-PCC"/>
        <w:rPr>
          <w:noProof/>
        </w:rPr>
      </w:pPr>
      <w:r w:rsidRPr="00C44127">
        <w:rPr>
          <w:noProof/>
        </w:rPr>
        <w:t xml:space="preserve">the start of a </w:t>
      </w:r>
      <w:r w:rsidRPr="00C44127">
        <w:rPr>
          <w:rStyle w:val="Synvarinline"/>
        </w:rPr>
        <w:t>dependent_geometry_data_unit</w:t>
      </w:r>
      <w:r w:rsidRPr="00C44127">
        <w:rPr>
          <w:noProof/>
        </w:rPr>
        <w:t xml:space="preserve"> syntax structure (</w:t>
      </w:r>
      <w:r w:rsidR="009D5681">
        <w:rPr>
          <w:noProof/>
        </w:rPr>
        <w:fldChar w:fldCharType="begin"/>
      </w:r>
      <w:r w:rsidR="009D5681">
        <w:rPr>
          <w:noProof/>
        </w:rPr>
        <w:instrText xml:space="preserve"> REF _Ref178322407 \r \h </w:instrText>
      </w:r>
      <w:r w:rsidR="009D5681">
        <w:rPr>
          <w:noProof/>
        </w:rPr>
      </w:r>
      <w:r w:rsidR="009D5681">
        <w:rPr>
          <w:noProof/>
        </w:rPr>
        <w:fldChar w:fldCharType="separate"/>
      </w:r>
      <w:r w:rsidR="009D5681">
        <w:rPr>
          <w:noProof/>
        </w:rPr>
        <w:t>E.3.1.3.4</w:t>
      </w:r>
      <w:r w:rsidR="009D5681">
        <w:rPr>
          <w:noProof/>
        </w:rPr>
        <w:fldChar w:fldCharType="end"/>
      </w:r>
      <w:r w:rsidRPr="00C44127">
        <w:rPr>
          <w:noProof/>
        </w:rPr>
        <w:t>).</w:t>
      </w:r>
    </w:p>
    <w:p w14:paraId="63974296" w14:textId="33CA7A5B" w:rsidR="008E0982" w:rsidRPr="00C44127" w:rsidRDefault="00872469" w:rsidP="008E0982">
      <w:pPr>
        <w:rPr>
          <w:lang w:eastAsia="ja-JP"/>
        </w:rPr>
      </w:pPr>
      <w:r w:rsidRPr="008654FE">
        <w:t xml:space="preserve">When </w:t>
      </w:r>
      <w:r w:rsidRPr="00D72BF5">
        <w:rPr>
          <w:rStyle w:val="Synvarinline"/>
          <w:rFonts w:hint="eastAsia"/>
        </w:rPr>
        <w:t>fgs_l</w:t>
      </w:r>
      <w:r w:rsidRPr="00D72BF5">
        <w:rPr>
          <w:rStyle w:val="Synvarinline"/>
        </w:rPr>
        <w:t>ayer_group_enabled</w:t>
      </w:r>
      <w:r w:rsidRPr="00F15952">
        <w:rPr>
          <w:color w:val="70AD47" w:themeColor="accent6"/>
        </w:rPr>
        <w:t xml:space="preserve"> </w:t>
      </w:r>
      <w:r w:rsidRPr="008654FE">
        <w:t xml:space="preserve">equals to 1, </w:t>
      </w:r>
      <w:r w:rsidR="00E8267B">
        <w:rPr>
          <w:rFonts w:eastAsia="Malgun Gothic" w:hint="eastAsia"/>
          <w:lang w:eastAsia="ko-KR"/>
        </w:rPr>
        <w:t>r</w:t>
      </w:r>
      <w:r w:rsidR="008E0982" w:rsidRPr="00C44127">
        <w:rPr>
          <w:lang w:eastAsia="ja-JP"/>
        </w:rPr>
        <w:t>estoration shall restore the elements and values of the GDU entropy parsing state to those previously recorded by the memorization process (</w:t>
      </w:r>
      <w:r w:rsidR="009D5681">
        <w:rPr>
          <w:lang w:eastAsia="ja-JP"/>
        </w:rPr>
        <w:fldChar w:fldCharType="begin"/>
      </w:r>
      <w:r w:rsidR="009D5681">
        <w:rPr>
          <w:lang w:eastAsia="ja-JP"/>
        </w:rPr>
        <w:instrText xml:space="preserve"> REF _Ref178322482 \r \h </w:instrText>
      </w:r>
      <w:r w:rsidR="009D5681">
        <w:rPr>
          <w:lang w:eastAsia="ja-JP"/>
        </w:rPr>
      </w:r>
      <w:r w:rsidR="009D5681">
        <w:rPr>
          <w:lang w:eastAsia="ja-JP"/>
        </w:rPr>
        <w:fldChar w:fldCharType="separate"/>
      </w:r>
      <w:r w:rsidR="009D5681">
        <w:rPr>
          <w:lang w:eastAsia="ja-JP"/>
        </w:rPr>
        <w:t>E.7.4.2.1</w:t>
      </w:r>
      <w:r w:rsidR="009D5681">
        <w:rPr>
          <w:lang w:eastAsia="ja-JP"/>
        </w:rPr>
        <w:fldChar w:fldCharType="end"/>
      </w:r>
      <w:r w:rsidR="008E0982" w:rsidRPr="00C44127">
        <w:rPr>
          <w:lang w:eastAsia="ja-JP"/>
        </w:rPr>
        <w:t xml:space="preserve">).  At the start of a </w:t>
      </w:r>
      <w:r w:rsidR="008E0982" w:rsidRPr="00C44127">
        <w:rPr>
          <w:rStyle w:val="Synvarinline"/>
        </w:rPr>
        <w:t>geometry_data_unit</w:t>
      </w:r>
      <w:r w:rsidR="008E0982" w:rsidRPr="00C44127">
        <w:rPr>
          <w:lang w:eastAsia="ja-JP"/>
        </w:rPr>
        <w:t xml:space="preserve"> syntax structure, restoration shall exclude the planar occupancy coding state.</w:t>
      </w:r>
    </w:p>
    <w:p w14:paraId="6D128DEA" w14:textId="32FF8F0E" w:rsidR="0079332A" w:rsidRPr="000D51FB" w:rsidRDefault="008E0982" w:rsidP="000D51FB">
      <w:pPr>
        <w:rPr>
          <w:lang w:eastAsia="ko-KR"/>
        </w:rPr>
      </w:pPr>
      <w:r>
        <w:rPr>
          <w:rFonts w:eastAsia="Malgun Gothic" w:hint="eastAsia"/>
          <w:lang w:eastAsia="ko-KR"/>
        </w:rPr>
        <w:t>R</w:t>
      </w:r>
      <w:r w:rsidRPr="00C44127">
        <w:rPr>
          <w:lang w:eastAsia="ja-JP"/>
        </w:rPr>
        <w:t xml:space="preserve">estoration shall restore the elements and values </w:t>
      </w:r>
      <w:r w:rsidRPr="009D5681">
        <w:rPr>
          <w:lang w:eastAsia="ja-JP"/>
        </w:rPr>
        <w:t>of the DGDU entropy parsing state to those previously recorded by the memorization process (</w:t>
      </w:r>
      <w:r w:rsidR="009D5681" w:rsidRPr="009D5681">
        <w:rPr>
          <w:lang w:eastAsia="ja-JP"/>
        </w:rPr>
        <w:fldChar w:fldCharType="begin"/>
      </w:r>
      <w:r w:rsidR="009D5681" w:rsidRPr="009D5681">
        <w:rPr>
          <w:lang w:eastAsia="ja-JP"/>
        </w:rPr>
        <w:instrText xml:space="preserve"> REF _Ref178322482 \r \h </w:instrText>
      </w:r>
      <w:r w:rsidR="009D5681">
        <w:rPr>
          <w:lang w:eastAsia="ja-JP"/>
        </w:rPr>
        <w:instrText xml:space="preserve"> \* MERGEFORMAT </w:instrText>
      </w:r>
      <w:r w:rsidR="009D5681" w:rsidRPr="009D5681">
        <w:rPr>
          <w:lang w:eastAsia="ja-JP"/>
        </w:rPr>
      </w:r>
      <w:r w:rsidR="009D5681" w:rsidRPr="009D5681">
        <w:rPr>
          <w:lang w:eastAsia="ja-JP"/>
        </w:rPr>
        <w:fldChar w:fldCharType="separate"/>
      </w:r>
      <w:r w:rsidR="009D5681" w:rsidRPr="009D5681">
        <w:rPr>
          <w:lang w:eastAsia="ja-JP"/>
        </w:rPr>
        <w:t>E.7.4.2.1</w:t>
      </w:r>
      <w:r w:rsidR="009D5681" w:rsidRPr="009D5681">
        <w:rPr>
          <w:lang w:eastAsia="ja-JP"/>
        </w:rPr>
        <w:fldChar w:fldCharType="end"/>
      </w:r>
      <w:r w:rsidRPr="000D51FB">
        <w:rPr>
          <w:lang w:eastAsia="ja-JP"/>
        </w:rPr>
        <w:t>)</w:t>
      </w:r>
      <w:r w:rsidRPr="00C44127">
        <w:rPr>
          <w:lang w:eastAsia="ja-JP"/>
        </w:rPr>
        <w:t xml:space="preserve"> </w:t>
      </w:r>
      <w:r w:rsidRPr="00C44127">
        <w:t xml:space="preserve">of the </w:t>
      </w:r>
      <w:r w:rsidRPr="00C44127">
        <w:rPr>
          <w:rFonts w:eastAsia="Malgun Gothic"/>
          <w:lang w:eastAsia="ko-KR"/>
        </w:rPr>
        <w:t xml:space="preserve">layer-group index </w:t>
      </w:r>
      <w:r w:rsidRPr="00C44127">
        <w:rPr>
          <w:rStyle w:val="Synboldinline"/>
          <w:b w:val="0"/>
        </w:rPr>
        <w:t xml:space="preserve">ref_layer_group_id </w:t>
      </w:r>
      <w:r w:rsidRPr="00C44127">
        <w:rPr>
          <w:rStyle w:val="Synboldinline"/>
          <w:b w:val="0"/>
          <w:color w:val="auto"/>
        </w:rPr>
        <w:t xml:space="preserve">and </w:t>
      </w:r>
      <w:r w:rsidRPr="00C44127">
        <w:rPr>
          <w:rFonts w:eastAsia="Malgun Gothic"/>
          <w:lang w:eastAsia="ko-KR"/>
        </w:rPr>
        <w:t xml:space="preserve">subgroup index </w:t>
      </w:r>
      <w:r w:rsidRPr="00C44127">
        <w:rPr>
          <w:rStyle w:val="Synboldinline"/>
          <w:b w:val="0"/>
        </w:rPr>
        <w:t>ref_subgroup_id</w:t>
      </w:r>
      <w:r w:rsidRPr="00C44127">
        <w:rPr>
          <w:lang w:eastAsia="ja-JP"/>
        </w:rPr>
        <w:t xml:space="preserve">. </w:t>
      </w:r>
    </w:p>
    <w:p w14:paraId="1AB68946" w14:textId="7037BBB5" w:rsidR="00EF152A" w:rsidRDefault="00EF152A" w:rsidP="00EF152A">
      <w:pPr>
        <w:pStyle w:val="a4"/>
      </w:pPr>
      <w:r>
        <w:rPr>
          <w:rFonts w:eastAsia="Malgun Gothic" w:hint="eastAsia"/>
          <w:lang w:eastAsia="ko-KR"/>
        </w:rPr>
        <w:t>Attribute</w:t>
      </w:r>
      <w:r>
        <w:rPr>
          <w:rFonts w:hint="eastAsia"/>
          <w:lang w:eastAsia="ko-KR"/>
        </w:rPr>
        <w:t xml:space="preserve"> data units</w:t>
      </w:r>
    </w:p>
    <w:p w14:paraId="67BD0424" w14:textId="77777777" w:rsidR="00EF152A" w:rsidRDefault="00EF152A" w:rsidP="00EF152A">
      <w:pPr>
        <w:pStyle w:val="a5"/>
        <w:rPr>
          <w:rFonts w:eastAsia="Malgun Gothic"/>
          <w:lang w:eastAsia="ko-KR"/>
        </w:rPr>
      </w:pPr>
      <w:bookmarkStart w:id="727" w:name="_Ref178322713"/>
      <w:r>
        <w:rPr>
          <w:rFonts w:eastAsia="Malgun Gothic" w:hint="eastAsia"/>
          <w:lang w:eastAsia="ko-KR"/>
        </w:rPr>
        <w:t>Memorization</w:t>
      </w:r>
      <w:bookmarkEnd w:id="727"/>
    </w:p>
    <w:p w14:paraId="6F275FB3" w14:textId="77777777" w:rsidR="00654C50" w:rsidRDefault="000915E1" w:rsidP="000D51FB">
      <w:pPr>
        <w:pStyle w:val="NormalKWN"/>
        <w:rPr>
          <w:rFonts w:eastAsia="Malgun Gothic"/>
          <w:noProof/>
          <w:lang w:eastAsia="ko-KR"/>
        </w:rPr>
      </w:pPr>
      <w:r w:rsidRPr="00A4559E">
        <w:rPr>
          <w:noProof/>
        </w:rPr>
        <w:t>The ADU entropy parsing state shall be recorded at</w:t>
      </w:r>
      <w:r w:rsidR="00654C50">
        <w:rPr>
          <w:rFonts w:eastAsia="Malgun Gothic" w:hint="eastAsia"/>
          <w:noProof/>
          <w:lang w:eastAsia="ko-KR"/>
        </w:rPr>
        <w:t xml:space="preserve"> :</w:t>
      </w:r>
    </w:p>
    <w:p w14:paraId="7A4EDB6A" w14:textId="3B59198E" w:rsidR="000915E1" w:rsidRDefault="000915E1" w:rsidP="00654C50">
      <w:pPr>
        <w:pStyle w:val="Itemize1G-PCC"/>
        <w:rPr>
          <w:noProof/>
        </w:rPr>
      </w:pPr>
      <w:r w:rsidRPr="00A4559E">
        <w:rPr>
          <w:noProof/>
        </w:rPr>
        <w:t xml:space="preserve">the end of every </w:t>
      </w:r>
      <w:r w:rsidRPr="00A4559E">
        <w:rPr>
          <w:rStyle w:val="Synvarinline"/>
        </w:rPr>
        <w:t>attribute_data_unit</w:t>
      </w:r>
      <w:r w:rsidRPr="00A4559E">
        <w:rPr>
          <w:noProof/>
        </w:rPr>
        <w:t xml:space="preserve"> syntax structure (</w:t>
      </w:r>
      <w:r w:rsidRPr="000D51FB">
        <w:rPr>
          <w:noProof/>
          <w:highlight w:val="yellow"/>
        </w:rPr>
        <w:fldChar w:fldCharType="begin" w:fldLock="1"/>
      </w:r>
      <w:r w:rsidRPr="000D51FB">
        <w:rPr>
          <w:noProof/>
          <w:highlight w:val="yellow"/>
        </w:rPr>
        <w:instrText xml:space="preserve"> REF _Ref48684380 \n \h </w:instrText>
      </w:r>
      <w:r w:rsidR="00ED41C9">
        <w:rPr>
          <w:noProof/>
          <w:highlight w:val="yellow"/>
        </w:rPr>
        <w:instrText xml:space="preserve"> \* MERGEFORMAT </w:instrText>
      </w:r>
      <w:r w:rsidRPr="000D51FB">
        <w:rPr>
          <w:noProof/>
          <w:highlight w:val="yellow"/>
        </w:rPr>
      </w:r>
      <w:r w:rsidRPr="000D51FB">
        <w:rPr>
          <w:noProof/>
          <w:highlight w:val="yellow"/>
        </w:rPr>
        <w:fldChar w:fldCharType="separate"/>
      </w:r>
      <w:r w:rsidRPr="000D51FB">
        <w:rPr>
          <w:noProof/>
          <w:highlight w:val="yellow"/>
        </w:rPr>
        <w:t>7.3.4.1</w:t>
      </w:r>
      <w:r w:rsidRPr="000D51FB">
        <w:rPr>
          <w:noProof/>
          <w:highlight w:val="yellow"/>
        </w:rPr>
        <w:fldChar w:fldCharType="end"/>
      </w:r>
      <w:r w:rsidRPr="00A4559E">
        <w:rPr>
          <w:noProof/>
        </w:rPr>
        <w:t>).</w:t>
      </w:r>
    </w:p>
    <w:p w14:paraId="195300D9" w14:textId="68E9F6B8" w:rsidR="00C37C53" w:rsidRPr="009E4B25" w:rsidRDefault="00C37C53" w:rsidP="000D51FB">
      <w:pPr>
        <w:pStyle w:val="NormalKWN"/>
        <w:rPr>
          <w:noProof/>
        </w:rPr>
      </w:pPr>
      <w:r w:rsidRPr="00C44127">
        <w:rPr>
          <w:lang w:eastAsia="ko-KR"/>
        </w:rPr>
        <w:t xml:space="preserve">When </w:t>
      </w:r>
      <w:r w:rsidRPr="00E34BEB">
        <w:rPr>
          <w:rStyle w:val="Synvarinline"/>
          <w:rFonts w:hint="eastAsia"/>
        </w:rPr>
        <w:t>fgs_</w:t>
      </w:r>
      <w:r w:rsidRPr="00C44127">
        <w:rPr>
          <w:rStyle w:val="Synvarinline"/>
        </w:rPr>
        <w:t>layer_group_</w:t>
      </w:r>
      <w:r>
        <w:rPr>
          <w:rStyle w:val="Synvarinline"/>
        </w:rPr>
        <w:t>enabled</w:t>
      </w:r>
      <w:r w:rsidRPr="00C44127">
        <w:rPr>
          <w:rStyle w:val="Synvarinline"/>
        </w:rPr>
        <w:t xml:space="preserve"> </w:t>
      </w:r>
      <w:r w:rsidRPr="00C44127">
        <w:t xml:space="preserve">is 1, </w:t>
      </w:r>
      <w:r>
        <w:rPr>
          <w:noProof/>
        </w:rPr>
        <w:t>t</w:t>
      </w:r>
      <w:r w:rsidRPr="00A4559E">
        <w:rPr>
          <w:noProof/>
        </w:rPr>
        <w:t xml:space="preserve">he </w:t>
      </w:r>
      <w:r>
        <w:rPr>
          <w:noProof/>
        </w:rPr>
        <w:t>D</w:t>
      </w:r>
      <w:r w:rsidRPr="00A4559E">
        <w:rPr>
          <w:noProof/>
        </w:rPr>
        <w:t>ADU entropy parsing state shall be recorded at</w:t>
      </w:r>
      <w:r>
        <w:rPr>
          <w:rFonts w:eastAsia="Malgun Gothic" w:hint="eastAsia"/>
          <w:noProof/>
          <w:lang w:eastAsia="ko-KR"/>
        </w:rPr>
        <w:t xml:space="preserve"> :</w:t>
      </w:r>
    </w:p>
    <w:p w14:paraId="5721B7D7" w14:textId="45BC7409" w:rsidR="00C37C53" w:rsidRDefault="00C37C53" w:rsidP="004D5217">
      <w:pPr>
        <w:pStyle w:val="Itemize1G-PCC"/>
        <w:rPr>
          <w:noProof/>
        </w:rPr>
      </w:pPr>
      <w:r w:rsidRPr="00A4559E">
        <w:rPr>
          <w:noProof/>
        </w:rPr>
        <w:t xml:space="preserve">the end of every </w:t>
      </w:r>
      <w:r w:rsidRPr="00E34BEB">
        <w:rPr>
          <w:rStyle w:val="Synvarinline"/>
        </w:rPr>
        <w:t>dependent_</w:t>
      </w:r>
      <w:r w:rsidRPr="00A4559E">
        <w:rPr>
          <w:rStyle w:val="Synvarinline"/>
        </w:rPr>
        <w:t>attribute_data_unit</w:t>
      </w:r>
      <w:r w:rsidRPr="00A4559E">
        <w:rPr>
          <w:noProof/>
        </w:rPr>
        <w:t xml:space="preserve"> syntax structure (</w:t>
      </w:r>
      <w:r w:rsidR="00C169E8">
        <w:rPr>
          <w:noProof/>
        </w:rPr>
        <w:fldChar w:fldCharType="begin"/>
      </w:r>
      <w:r w:rsidR="00C169E8">
        <w:rPr>
          <w:noProof/>
        </w:rPr>
        <w:instrText xml:space="preserve"> REF _Ref178322535 \r \h </w:instrText>
      </w:r>
      <w:r w:rsidR="00C169E8">
        <w:rPr>
          <w:noProof/>
        </w:rPr>
      </w:r>
      <w:r w:rsidR="00C169E8">
        <w:rPr>
          <w:noProof/>
        </w:rPr>
        <w:fldChar w:fldCharType="separate"/>
      </w:r>
      <w:r w:rsidR="00C169E8">
        <w:rPr>
          <w:noProof/>
        </w:rPr>
        <w:t>E.3.1.4.2</w:t>
      </w:r>
      <w:r w:rsidR="00C169E8">
        <w:rPr>
          <w:noProof/>
        </w:rPr>
        <w:fldChar w:fldCharType="end"/>
      </w:r>
      <w:r w:rsidRPr="00A4559E">
        <w:rPr>
          <w:noProof/>
        </w:rPr>
        <w:t>)</w:t>
      </w:r>
      <w:r w:rsidR="004D5217">
        <w:rPr>
          <w:rFonts w:hint="eastAsia"/>
          <w:noProof/>
          <w:lang w:eastAsia="ko-KR"/>
        </w:rPr>
        <w:t xml:space="preserve"> </w:t>
      </w:r>
      <w:r w:rsidR="004D5217" w:rsidRPr="00C44127">
        <w:rPr>
          <w:noProof/>
        </w:rPr>
        <w:t xml:space="preserve">when </w:t>
      </w:r>
      <w:r w:rsidR="004D5217" w:rsidRPr="00E34BEB">
        <w:rPr>
          <w:rStyle w:val="Synvarinline"/>
        </w:rPr>
        <w:t>attr_subgroup_context_reference_indication_enabled</w:t>
      </w:r>
      <w:r w:rsidR="004D5217" w:rsidRPr="003747C5">
        <w:rPr>
          <w:noProof/>
          <w:color w:val="70AD47" w:themeColor="accent6"/>
        </w:rPr>
        <w:t xml:space="preserve"> </w:t>
      </w:r>
      <w:r w:rsidR="004D5217" w:rsidRPr="00C44127">
        <w:rPr>
          <w:noProof/>
        </w:rPr>
        <w:t>equal</w:t>
      </w:r>
      <w:r w:rsidR="004D5217">
        <w:rPr>
          <w:noProof/>
        </w:rPr>
        <w:t>s</w:t>
      </w:r>
      <w:r w:rsidR="004D5217" w:rsidRPr="00C44127">
        <w:rPr>
          <w:noProof/>
        </w:rPr>
        <w:t xml:space="preserve"> to 1 and </w:t>
      </w:r>
      <w:r w:rsidR="004D5217" w:rsidRPr="00E34BEB">
        <w:rPr>
          <w:rStyle w:val="Synvarinline"/>
        </w:rPr>
        <w:t>dadu_layer_group_id</w:t>
      </w:r>
      <w:r w:rsidR="004D5217" w:rsidRPr="003747C5">
        <w:rPr>
          <w:rStyle w:val="Synboldinline"/>
          <w:b w:val="0"/>
          <w:color w:val="auto"/>
        </w:rPr>
        <w:t xml:space="preserve"> is less than </w:t>
      </w:r>
      <w:r w:rsidR="004D5217" w:rsidRPr="00E34BEB">
        <w:rPr>
          <w:rStyle w:val="Synvarinline"/>
        </w:rPr>
        <w:t>num_layer_groups_minus1</w:t>
      </w:r>
      <w:r w:rsidR="004D5217" w:rsidRPr="00A4559E">
        <w:rPr>
          <w:noProof/>
        </w:rPr>
        <w:t>.</w:t>
      </w:r>
    </w:p>
    <w:p w14:paraId="6642E425" w14:textId="740B7202" w:rsidR="00006A11" w:rsidRDefault="000915E1" w:rsidP="00006A11">
      <w:pPr>
        <w:rPr>
          <w:rFonts w:eastAsia="Malgun Gothic"/>
          <w:lang w:eastAsia="ko-KR"/>
        </w:rPr>
      </w:pPr>
      <w:r w:rsidRPr="00A4559E">
        <w:rPr>
          <w:lang w:eastAsia="ja-JP"/>
        </w:rPr>
        <w:t>Memorization shall record the elements and values of the ADU entropy parsing state for restoration by the restoration process (</w:t>
      </w:r>
      <w:r w:rsidRPr="000D51FB">
        <w:rPr>
          <w:highlight w:val="yellow"/>
          <w:lang w:eastAsia="ja-JP"/>
        </w:rPr>
        <w:fldChar w:fldCharType="begin" w:fldLock="1"/>
      </w:r>
      <w:r w:rsidRPr="000D51FB">
        <w:rPr>
          <w:highlight w:val="yellow"/>
          <w:lang w:eastAsia="ja-JP"/>
        </w:rPr>
        <w:instrText xml:space="preserve"> REF _Ref90294289 \r \h </w:instrText>
      </w:r>
      <w:r w:rsidR="000C5DFF">
        <w:rPr>
          <w:highlight w:val="yellow"/>
          <w:lang w:eastAsia="ja-JP"/>
        </w:rPr>
        <w:instrText xml:space="preserve"> \* MERGEFORMAT </w:instrText>
      </w:r>
      <w:r w:rsidRPr="000D51FB">
        <w:rPr>
          <w:highlight w:val="yellow"/>
          <w:lang w:eastAsia="ja-JP"/>
        </w:rPr>
      </w:r>
      <w:r w:rsidRPr="000D51FB">
        <w:rPr>
          <w:highlight w:val="yellow"/>
          <w:lang w:eastAsia="ja-JP"/>
        </w:rPr>
        <w:fldChar w:fldCharType="separate"/>
      </w:r>
      <w:r w:rsidRPr="000D51FB">
        <w:rPr>
          <w:highlight w:val="yellow"/>
          <w:lang w:eastAsia="ja-JP"/>
        </w:rPr>
        <w:t>11.6.3.2</w:t>
      </w:r>
      <w:r w:rsidRPr="000D51FB">
        <w:rPr>
          <w:highlight w:val="yellow"/>
          <w:lang w:eastAsia="ja-JP"/>
        </w:rPr>
        <w:fldChar w:fldCharType="end"/>
      </w:r>
      <w:r w:rsidRPr="00A4559E">
        <w:rPr>
          <w:lang w:eastAsia="ja-JP"/>
        </w:rPr>
        <w:t xml:space="preserve">).  The state shall be recorded separately for each value of </w:t>
      </w:r>
      <w:r w:rsidRPr="00D35E12">
        <w:rPr>
          <w:rStyle w:val="VarNinline"/>
        </w:rPr>
        <w:t>AttrIdx</w:t>
      </w:r>
      <w:r w:rsidRPr="00A4559E">
        <w:rPr>
          <w:lang w:eastAsia="ja-JP"/>
        </w:rPr>
        <w:t>.</w:t>
      </w:r>
      <w:r w:rsidR="00EA1BA9">
        <w:rPr>
          <w:rFonts w:eastAsia="Malgun Gothic" w:hint="eastAsia"/>
          <w:lang w:eastAsia="ko-KR"/>
        </w:rPr>
        <w:t xml:space="preserve"> </w:t>
      </w:r>
      <w:r w:rsidRPr="00C44127">
        <w:rPr>
          <w:rFonts w:eastAsia="Malgun Gothic"/>
          <w:lang w:eastAsia="ko-KR"/>
        </w:rPr>
        <w:t xml:space="preserve">When </w:t>
      </w:r>
      <w:r w:rsidRPr="00E34BEB">
        <w:rPr>
          <w:rStyle w:val="Synvarinline"/>
          <w:rFonts w:hint="eastAsia"/>
        </w:rPr>
        <w:t>fgs_</w:t>
      </w:r>
      <w:r w:rsidRPr="00C44127">
        <w:rPr>
          <w:rStyle w:val="Synvarinline"/>
        </w:rPr>
        <w:t>layer_group_</w:t>
      </w:r>
      <w:r>
        <w:rPr>
          <w:rStyle w:val="Synvarinline"/>
        </w:rPr>
        <w:t>enabled</w:t>
      </w:r>
      <w:r w:rsidRPr="00C44127">
        <w:rPr>
          <w:rStyle w:val="Synvarinline"/>
        </w:rPr>
        <w:t xml:space="preserve"> </w:t>
      </w:r>
      <w:r w:rsidRPr="00C44127">
        <w:t xml:space="preserve">is 1, </w:t>
      </w:r>
      <w:r>
        <w:rPr>
          <w:lang w:eastAsia="ja-JP"/>
        </w:rPr>
        <w:t>m</w:t>
      </w:r>
      <w:r w:rsidRPr="00A4559E">
        <w:rPr>
          <w:lang w:eastAsia="ja-JP"/>
        </w:rPr>
        <w:t xml:space="preserve">emorization shall record the elements and values of the </w:t>
      </w:r>
      <w:r>
        <w:rPr>
          <w:lang w:eastAsia="ja-JP"/>
        </w:rPr>
        <w:t>D</w:t>
      </w:r>
      <w:r w:rsidRPr="00A4559E">
        <w:rPr>
          <w:lang w:eastAsia="ja-JP"/>
        </w:rPr>
        <w:t>ADU entropy parsing state for restoration by the restoration process (</w:t>
      </w:r>
      <w:r w:rsidR="00C169E8">
        <w:rPr>
          <w:noProof/>
        </w:rPr>
        <w:fldChar w:fldCharType="begin"/>
      </w:r>
      <w:r w:rsidR="00C169E8">
        <w:rPr>
          <w:noProof/>
        </w:rPr>
        <w:instrText xml:space="preserve"> REF _Ref178322550 \r \h </w:instrText>
      </w:r>
      <w:r w:rsidR="00C169E8">
        <w:rPr>
          <w:noProof/>
        </w:rPr>
      </w:r>
      <w:r w:rsidR="00C169E8">
        <w:rPr>
          <w:noProof/>
        </w:rPr>
        <w:fldChar w:fldCharType="separate"/>
      </w:r>
      <w:r w:rsidR="00C169E8">
        <w:rPr>
          <w:noProof/>
        </w:rPr>
        <w:t>E.7.4.3.2</w:t>
      </w:r>
      <w:r w:rsidR="00C169E8">
        <w:rPr>
          <w:noProof/>
        </w:rPr>
        <w:fldChar w:fldCharType="end"/>
      </w:r>
      <w:r w:rsidRPr="00A4559E">
        <w:rPr>
          <w:lang w:eastAsia="ja-JP"/>
        </w:rPr>
        <w:t xml:space="preserve">).  The state shall be recorded separately for each value of </w:t>
      </w:r>
      <w:r w:rsidRPr="00D35E12">
        <w:rPr>
          <w:rStyle w:val="VarNinline"/>
        </w:rPr>
        <w:t>AttrIdx</w:t>
      </w:r>
      <w:r>
        <w:rPr>
          <w:rStyle w:val="VarNinline"/>
        </w:rPr>
        <w:t xml:space="preserve">, </w:t>
      </w:r>
      <w:r w:rsidR="005222DD" w:rsidRPr="00E34BEB">
        <w:rPr>
          <w:rStyle w:val="Synvarinline"/>
        </w:rPr>
        <w:t>dadu_</w:t>
      </w:r>
      <w:r w:rsidRPr="00C44127">
        <w:rPr>
          <w:rStyle w:val="Synboldinline"/>
          <w:b w:val="0"/>
        </w:rPr>
        <w:t>layer_group_id</w:t>
      </w:r>
      <w:r>
        <w:rPr>
          <w:rStyle w:val="Synboldinline"/>
          <w:b w:val="0"/>
        </w:rPr>
        <w:t xml:space="preserve"> </w:t>
      </w:r>
      <w:r w:rsidRPr="000D51FB">
        <w:t>and</w:t>
      </w:r>
      <w:r>
        <w:rPr>
          <w:rStyle w:val="Synboldinline"/>
          <w:b w:val="0"/>
        </w:rPr>
        <w:t xml:space="preserve"> </w:t>
      </w:r>
      <w:r w:rsidR="005222DD" w:rsidRPr="00E34BEB">
        <w:rPr>
          <w:rStyle w:val="Synvarinline"/>
        </w:rPr>
        <w:t>dadu_</w:t>
      </w:r>
      <w:r w:rsidRPr="00C44127">
        <w:rPr>
          <w:rStyle w:val="Synboldinline"/>
          <w:b w:val="0"/>
        </w:rPr>
        <w:t>subgroup_id</w:t>
      </w:r>
      <w:r w:rsidRPr="00A4559E">
        <w:rPr>
          <w:lang w:eastAsia="ja-JP"/>
        </w:rPr>
        <w:t>.</w:t>
      </w:r>
      <w:r w:rsidRPr="00C44127" w:rsidDel="002A4C6A">
        <w:rPr>
          <w:highlight w:val="yellow"/>
          <w:lang w:eastAsia="ko-KR"/>
        </w:rPr>
        <w:t xml:space="preserve"> </w:t>
      </w:r>
    </w:p>
    <w:p w14:paraId="2F37596D" w14:textId="77777777" w:rsidR="00006A11" w:rsidRPr="00434130" w:rsidRDefault="00006A11" w:rsidP="00006A11">
      <w:pPr>
        <w:rPr>
          <w:rFonts w:eastAsia="Malgun Gothic"/>
          <w:szCs w:val="24"/>
          <w:lang w:eastAsia="ko-KR"/>
        </w:rPr>
      </w:pPr>
      <w:r w:rsidRPr="00C44127">
        <w:rPr>
          <w:rFonts w:eastAsia="Malgun Gothic" w:hint="eastAsia"/>
          <w:lang w:eastAsia="ko-KR"/>
        </w:rPr>
        <w:t xml:space="preserve">When </w:t>
      </w:r>
      <w:r w:rsidRPr="00E34BEB">
        <w:rPr>
          <w:rStyle w:val="Synvarinline"/>
        </w:rPr>
        <w:t>attr_subgroup_context_reference_indication_enabled</w:t>
      </w:r>
      <w:r w:rsidRPr="00C44127">
        <w:rPr>
          <w:noProof/>
          <w:color w:val="70AD47" w:themeColor="accent6"/>
        </w:rPr>
        <w:t xml:space="preserve"> </w:t>
      </w:r>
      <w:r w:rsidRPr="00C44127">
        <w:rPr>
          <w:noProof/>
        </w:rPr>
        <w:t>equal</w:t>
      </w:r>
      <w:r>
        <w:rPr>
          <w:noProof/>
        </w:rPr>
        <w:t>s</w:t>
      </w:r>
      <w:r w:rsidRPr="00C44127">
        <w:rPr>
          <w:noProof/>
        </w:rPr>
        <w:t xml:space="preserve"> to 1 and </w:t>
      </w:r>
      <w:r w:rsidRPr="00E34BEB">
        <w:rPr>
          <w:rStyle w:val="Synvarinline"/>
        </w:rPr>
        <w:t>dadu_layer_group_id</w:t>
      </w:r>
      <w:r w:rsidRPr="00C44127">
        <w:rPr>
          <w:rStyle w:val="Synboldinline"/>
          <w:b w:val="0"/>
          <w:color w:val="auto"/>
        </w:rPr>
        <w:t xml:space="preserve"> is less than </w:t>
      </w:r>
      <w:r w:rsidRPr="00E34BEB">
        <w:rPr>
          <w:rStyle w:val="Synvarinline"/>
        </w:rPr>
        <w:t>num_layer_groups_minus1</w:t>
      </w:r>
      <w:r w:rsidRPr="00C44127">
        <w:rPr>
          <w:noProof/>
        </w:rPr>
        <w:t xml:space="preserve">, </w:t>
      </w:r>
      <w:r w:rsidRPr="00C44127">
        <w:rPr>
          <w:lang w:eastAsia="ja-JP"/>
        </w:rPr>
        <w:t>the state shall be recorded to the</w:t>
      </w:r>
      <w:r>
        <w:rPr>
          <w:lang w:eastAsia="ja-JP"/>
        </w:rPr>
        <w:t xml:space="preserve"> </w:t>
      </w:r>
      <w:r w:rsidRPr="00C44127">
        <w:rPr>
          <w:lang w:eastAsia="ja-JP"/>
        </w:rPr>
        <w:t xml:space="preserve">subgroup array context </w:t>
      </w:r>
      <w:r>
        <w:rPr>
          <w:lang w:eastAsia="ja-JP"/>
        </w:rPr>
        <w:t xml:space="preserve">for attribute </w:t>
      </w:r>
      <w:r>
        <w:rPr>
          <w:rStyle w:val="ExprNameinline"/>
        </w:rPr>
        <w:t>S</w:t>
      </w:r>
      <w:r w:rsidRPr="00C44127">
        <w:rPr>
          <w:rStyle w:val="ExprNameinline"/>
        </w:rPr>
        <w:t>ubgroupContexts</w:t>
      </w:r>
      <w:r>
        <w:rPr>
          <w:rStyle w:val="ExprNameinline"/>
        </w:rPr>
        <w:t>ForAttributes</w:t>
      </w:r>
      <w:r w:rsidRPr="00C44127">
        <w:rPr>
          <w:rStyle w:val="Exprinline"/>
        </w:rPr>
        <w:t>[ </w:t>
      </w:r>
      <w:r>
        <w:rPr>
          <w:rStyle w:val="VarNinline"/>
        </w:rPr>
        <w:t>Attr</w:t>
      </w:r>
      <w:r w:rsidRPr="00C44127">
        <w:rPr>
          <w:rStyle w:val="VarNinline"/>
        </w:rPr>
        <w:t>Idx</w:t>
      </w:r>
      <w:r w:rsidRPr="00C44127">
        <w:rPr>
          <w:rStyle w:val="Exprinline"/>
        </w:rPr>
        <w:t> ][ </w:t>
      </w:r>
      <w:r w:rsidRPr="00C44127">
        <w:rPr>
          <w:rStyle w:val="VarNinline"/>
        </w:rPr>
        <w:t>layerGroupIdx</w:t>
      </w:r>
      <w:r w:rsidRPr="00C44127">
        <w:rPr>
          <w:rStyle w:val="Exprinline"/>
        </w:rPr>
        <w:t> ][ </w:t>
      </w:r>
      <w:r w:rsidRPr="00C44127">
        <w:rPr>
          <w:rStyle w:val="VarNinline"/>
        </w:rPr>
        <w:t>subgroupIdx</w:t>
      </w:r>
      <w:r w:rsidRPr="00C44127">
        <w:rPr>
          <w:rStyle w:val="Exprinline"/>
        </w:rPr>
        <w:t xml:space="preserve"> ] </w:t>
      </w:r>
      <w:r w:rsidRPr="00C44127">
        <w:rPr>
          <w:lang w:eastAsia="ja-JP"/>
        </w:rPr>
        <w:t>of layer-</w:t>
      </w:r>
      <w:r w:rsidRPr="00C44127">
        <w:rPr>
          <w:rFonts w:eastAsia="Malgun Gothic"/>
          <w:lang w:eastAsia="ko-KR"/>
        </w:rPr>
        <w:t xml:space="preserve">group index </w:t>
      </w:r>
      <w:r w:rsidRPr="00C44127">
        <w:rPr>
          <w:rStyle w:val="VarNinline"/>
        </w:rPr>
        <w:t>layerGroupIdx</w:t>
      </w:r>
      <w:r w:rsidRPr="00C44127">
        <w:rPr>
          <w:rFonts w:eastAsia="Malgun Gothic"/>
          <w:lang w:eastAsia="ko-KR"/>
        </w:rPr>
        <w:t xml:space="preserve"> equals to </w:t>
      </w:r>
      <w:r w:rsidRPr="00E34BEB">
        <w:rPr>
          <w:rStyle w:val="Synvarinline"/>
        </w:rPr>
        <w:t>dadu_layer_group_id</w:t>
      </w:r>
      <w:r w:rsidRPr="00C44127">
        <w:rPr>
          <w:rStyle w:val="Synboldinline"/>
          <w:b w:val="0"/>
        </w:rPr>
        <w:t xml:space="preserve"> </w:t>
      </w:r>
      <w:r w:rsidRPr="00C44127">
        <w:rPr>
          <w:rStyle w:val="Synboldinline"/>
          <w:b w:val="0"/>
          <w:color w:val="auto"/>
        </w:rPr>
        <w:t xml:space="preserve">and </w:t>
      </w:r>
      <w:r w:rsidRPr="00C44127">
        <w:rPr>
          <w:rFonts w:eastAsia="Malgun Gothic"/>
          <w:lang w:eastAsia="ko-KR"/>
        </w:rPr>
        <w:t xml:space="preserve">subgroup index </w:t>
      </w:r>
      <w:r>
        <w:rPr>
          <w:rStyle w:val="VarNinline"/>
        </w:rPr>
        <w:t>s</w:t>
      </w:r>
      <w:r w:rsidRPr="00C44127">
        <w:rPr>
          <w:rStyle w:val="VarNinline"/>
        </w:rPr>
        <w:t>ubgroupIdx</w:t>
      </w:r>
      <w:r w:rsidRPr="00C44127">
        <w:rPr>
          <w:rFonts w:eastAsia="Malgun Gothic"/>
          <w:lang w:eastAsia="ko-KR"/>
        </w:rPr>
        <w:t xml:space="preserve"> equals to </w:t>
      </w:r>
      <w:r w:rsidRPr="00E34BEB">
        <w:rPr>
          <w:rStyle w:val="Synvarinline"/>
        </w:rPr>
        <w:t>dadu_subgroup_id</w:t>
      </w:r>
      <w:r w:rsidRPr="00C44127">
        <w:rPr>
          <w:rStyle w:val="Synboldinline"/>
          <w:b w:val="0"/>
        </w:rPr>
        <w:t>.</w:t>
      </w:r>
    </w:p>
    <w:p w14:paraId="54CC404D" w14:textId="20805F84" w:rsidR="00006A11" w:rsidRPr="00281EA7" w:rsidRDefault="00006A11" w:rsidP="000D51FB">
      <w:pPr>
        <w:pStyle w:val="Code"/>
        <w:rPr>
          <w:lang w:eastAsia="ja-JP"/>
        </w:rPr>
      </w:pPr>
      <w:r w:rsidRPr="00E34BEB">
        <w:rPr>
          <w:lang w:val="en-US" w:eastAsia="ko-KR"/>
        </w:rPr>
        <w:fldChar w:fldCharType="begin"/>
      </w:r>
      <w:r w:rsidRPr="00E34BEB">
        <w:rPr>
          <w:lang w:val="en-US" w:eastAsia="ko-KR"/>
        </w:rPr>
        <w:instrText>XE GduFooterLen \t "</w:instrText>
      </w:r>
      <w:r w:rsidRPr="00E34BEB">
        <w:rPr>
          <w:lang w:val="en-US" w:eastAsia="ko-KR"/>
        </w:rPr>
        <w:fldChar w:fldCharType="begin" w:fldLock="1"/>
      </w:r>
      <w:r w:rsidRPr="00E34BEB">
        <w:rPr>
          <w:lang w:val="en-US" w:eastAsia="ko-KR"/>
        </w:rPr>
        <w:instrText>STYLEREF HdgMarker \w</w:instrText>
      </w:r>
      <w:r w:rsidRPr="00E34BEB">
        <w:rPr>
          <w:lang w:val="en-US" w:eastAsia="ko-KR"/>
        </w:rPr>
        <w:fldChar w:fldCharType="separate"/>
      </w:r>
      <w:r w:rsidRPr="00E34BEB">
        <w:rPr>
          <w:lang w:val="en-US" w:eastAsia="ko-KR"/>
        </w:rPr>
        <w:instrText>11.2.4</w:instrText>
      </w:r>
      <w:r w:rsidRPr="00E34BEB">
        <w:rPr>
          <w:lang w:val="en-US" w:eastAsia="ko-KR"/>
        </w:rPr>
        <w:fldChar w:fldCharType="end"/>
      </w:r>
      <w:r w:rsidRPr="00E34BEB">
        <w:rPr>
          <w:lang w:val="en-US" w:eastAsia="ko-KR"/>
        </w:rPr>
        <w:instrText>"</w:instrText>
      </w:r>
      <w:r w:rsidRPr="00E34BEB">
        <w:rPr>
          <w:lang w:val="en-US" w:eastAsia="ko-KR"/>
        </w:rPr>
        <w:br/>
      </w:r>
      <w:r w:rsidRPr="00E34BEB">
        <w:rPr>
          <w:lang w:val="en-US" w:eastAsia="ko-KR"/>
        </w:rPr>
        <w:fldChar w:fldCharType="end"/>
      </w:r>
      <w:r w:rsidRPr="00E34BEB">
        <w:rPr>
          <w:lang w:val="en-US" w:eastAsia="ko-KR"/>
        </w:rPr>
        <w:t>SubgroupContexts</w:t>
      </w:r>
      <w:r>
        <w:rPr>
          <w:lang w:val="en-US" w:eastAsia="ko-KR"/>
        </w:rPr>
        <w:t>ForAttributes[AttrIdx]</w:t>
      </w:r>
      <w:r w:rsidRPr="00E34BEB">
        <w:rPr>
          <w:lang w:val="en-US" w:eastAsia="ko-KR"/>
        </w:rPr>
        <w:t>[</w:t>
      </w:r>
      <w:r w:rsidRPr="00E34BEB">
        <w:rPr>
          <w:rFonts w:ascii="Cambria Math" w:hAnsi="Cambria Math" w:cs="Cambria Math"/>
          <w:lang w:val="en-US" w:eastAsia="ko-KR"/>
        </w:rPr>
        <w:t> </w:t>
      </w:r>
      <w:r>
        <w:rPr>
          <w:lang w:val="en-US" w:eastAsia="ko-KR"/>
        </w:rPr>
        <w:t>dadu_l</w:t>
      </w:r>
      <w:r w:rsidRPr="00E34BEB">
        <w:rPr>
          <w:lang w:val="en-US" w:eastAsia="ko-KR"/>
        </w:rPr>
        <w:t>ayer_group_id</w:t>
      </w:r>
      <w:r w:rsidRPr="00E34BEB">
        <w:rPr>
          <w:rFonts w:ascii="Cambria Math" w:hAnsi="Cambria Math" w:cs="Cambria Math"/>
          <w:lang w:val="en-US" w:eastAsia="ko-KR"/>
        </w:rPr>
        <w:t> </w:t>
      </w:r>
      <w:r w:rsidRPr="00E34BEB">
        <w:rPr>
          <w:lang w:val="en-US" w:eastAsia="ko-KR"/>
        </w:rPr>
        <w:t>][</w:t>
      </w:r>
      <w:r w:rsidRPr="00E34BEB">
        <w:rPr>
          <w:rFonts w:ascii="Cambria Math" w:hAnsi="Cambria Math" w:cs="Cambria Math"/>
          <w:lang w:val="en-US" w:eastAsia="ko-KR"/>
        </w:rPr>
        <w:t> </w:t>
      </w:r>
      <w:r>
        <w:rPr>
          <w:lang w:val="en-US" w:eastAsia="ko-KR"/>
        </w:rPr>
        <w:t>dadu_s</w:t>
      </w:r>
      <w:r w:rsidRPr="00E34BEB">
        <w:rPr>
          <w:lang w:val="en-US" w:eastAsia="ko-KR"/>
        </w:rPr>
        <w:t>ubgroup_id</w:t>
      </w:r>
      <w:r w:rsidRPr="00E34BEB">
        <w:rPr>
          <w:rFonts w:ascii="Cambria Math" w:hAnsi="Cambria Math" w:cs="Cambria Math"/>
          <w:lang w:val="en-US" w:eastAsia="ko-KR"/>
        </w:rPr>
        <w:t> </w:t>
      </w:r>
      <w:r w:rsidRPr="00E34BEB">
        <w:rPr>
          <w:lang w:val="en-US" w:eastAsia="ko-KR"/>
        </w:rPr>
        <w:t>] = Contexts</w:t>
      </w:r>
    </w:p>
    <w:p w14:paraId="01EF4B52" w14:textId="77777777" w:rsidR="008C16C3" w:rsidRDefault="008C16C3" w:rsidP="008C16C3">
      <w:pPr>
        <w:pStyle w:val="a5"/>
        <w:rPr>
          <w:rFonts w:eastAsia="Malgun Gothic"/>
          <w:lang w:eastAsia="ko-KR"/>
        </w:rPr>
      </w:pPr>
      <w:bookmarkStart w:id="728" w:name="_Ref178322550"/>
      <w:r>
        <w:rPr>
          <w:rFonts w:eastAsia="Malgun Gothic" w:hint="eastAsia"/>
          <w:lang w:eastAsia="ko-KR"/>
        </w:rPr>
        <w:t>Restoration</w:t>
      </w:r>
      <w:bookmarkEnd w:id="728"/>
    </w:p>
    <w:p w14:paraId="406A046E" w14:textId="2E649BBD" w:rsidR="0079122D" w:rsidRPr="0079122D" w:rsidRDefault="0079122D" w:rsidP="000D51FB">
      <w:pPr>
        <w:pStyle w:val="NormalKWN"/>
        <w:rPr>
          <w:rFonts w:eastAsia="Malgun Gothic"/>
          <w:noProof/>
          <w:lang w:eastAsia="ko-KR"/>
        </w:rPr>
      </w:pPr>
      <w:r w:rsidRPr="00A4559E">
        <w:rPr>
          <w:noProof/>
        </w:rPr>
        <w:t xml:space="preserve">The ADU entropy parsing state shall be restored at </w:t>
      </w:r>
      <w:r>
        <w:rPr>
          <w:rFonts w:eastAsia="Malgun Gothic" w:hint="eastAsia"/>
          <w:noProof/>
          <w:lang w:eastAsia="ko-KR"/>
        </w:rPr>
        <w:t>:</w:t>
      </w:r>
    </w:p>
    <w:p w14:paraId="0B3C0F33" w14:textId="54626B68" w:rsidR="0079122D" w:rsidRPr="00A4559E" w:rsidRDefault="0079122D" w:rsidP="000D51FB">
      <w:pPr>
        <w:pStyle w:val="Itemize1G-PCC"/>
        <w:rPr>
          <w:noProof/>
        </w:rPr>
      </w:pPr>
      <w:r w:rsidRPr="00A4559E">
        <w:rPr>
          <w:noProof/>
        </w:rPr>
        <w:t xml:space="preserve">the start of each </w:t>
      </w:r>
      <w:r w:rsidRPr="00A4559E">
        <w:rPr>
          <w:rStyle w:val="Synvarinline"/>
        </w:rPr>
        <w:t>attribute_data_unit</w:t>
      </w:r>
      <w:r w:rsidRPr="00A4559E">
        <w:rPr>
          <w:noProof/>
        </w:rPr>
        <w:t xml:space="preserve"> syntax structure (</w:t>
      </w:r>
      <w:r w:rsidRPr="000D51FB">
        <w:rPr>
          <w:noProof/>
          <w:highlight w:val="yellow"/>
        </w:rPr>
        <w:fldChar w:fldCharType="begin" w:fldLock="1"/>
      </w:r>
      <w:r w:rsidRPr="000D51FB">
        <w:rPr>
          <w:noProof/>
          <w:highlight w:val="yellow"/>
        </w:rPr>
        <w:instrText xml:space="preserve"> REF _Ref48684354 \n \h </w:instrText>
      </w:r>
      <w:r>
        <w:rPr>
          <w:noProof/>
          <w:highlight w:val="yellow"/>
        </w:rPr>
        <w:instrText xml:space="preserve"> \* MERGEFORMAT </w:instrText>
      </w:r>
      <w:r w:rsidRPr="000D51FB">
        <w:rPr>
          <w:noProof/>
          <w:highlight w:val="yellow"/>
        </w:rPr>
      </w:r>
      <w:r w:rsidRPr="000D51FB">
        <w:rPr>
          <w:noProof/>
          <w:highlight w:val="yellow"/>
        </w:rPr>
        <w:fldChar w:fldCharType="separate"/>
      </w:r>
      <w:r w:rsidRPr="000D51FB">
        <w:rPr>
          <w:noProof/>
          <w:highlight w:val="yellow"/>
        </w:rPr>
        <w:t>7.3.4.1</w:t>
      </w:r>
      <w:r w:rsidRPr="000D51FB">
        <w:rPr>
          <w:noProof/>
          <w:highlight w:val="yellow"/>
        </w:rPr>
        <w:fldChar w:fldCharType="end"/>
      </w:r>
      <w:r w:rsidRPr="00A4559E">
        <w:rPr>
          <w:noProof/>
        </w:rPr>
        <w:t>) when</w:t>
      </w:r>
      <w:r>
        <w:rPr>
          <w:noProof/>
        </w:rPr>
        <w:t xml:space="preserve"> either</w:t>
      </w:r>
      <w:r w:rsidRPr="00A4559E">
        <w:rPr>
          <w:noProof/>
        </w:rPr>
        <w:t xml:space="preserve"> </w:t>
      </w:r>
      <w:r w:rsidRPr="00A4559E">
        <w:rPr>
          <w:rStyle w:val="Synvarinline"/>
        </w:rPr>
        <w:t>slice_entropy_continuation</w:t>
      </w:r>
      <w:r w:rsidRPr="00A4559E">
        <w:rPr>
          <w:noProof/>
        </w:rPr>
        <w:t xml:space="preserve"> is 1</w:t>
      </w:r>
      <w:r>
        <w:rPr>
          <w:noProof/>
        </w:rPr>
        <w:t xml:space="preserve"> or </w:t>
      </w:r>
      <w:r>
        <w:rPr>
          <w:rStyle w:val="Synvarinline"/>
        </w:rPr>
        <w:t>slice_inter_</w:t>
      </w:r>
      <w:r w:rsidRPr="00B57919">
        <w:rPr>
          <w:rStyle w:val="Synvarinline"/>
        </w:rPr>
        <w:t>entropy_continuation</w:t>
      </w:r>
      <w:r>
        <w:rPr>
          <w:noProof/>
        </w:rPr>
        <w:t xml:space="preserve"> is 1</w:t>
      </w:r>
      <w:r w:rsidRPr="00A4559E">
        <w:rPr>
          <w:noProof/>
        </w:rPr>
        <w:t>.  The restoration shall be from the state recorded by the memorization process (</w:t>
      </w:r>
      <w:r w:rsidRPr="000D51FB">
        <w:rPr>
          <w:noProof/>
          <w:highlight w:val="yellow"/>
        </w:rPr>
        <w:fldChar w:fldCharType="begin" w:fldLock="1"/>
      </w:r>
      <w:r w:rsidRPr="000D51FB">
        <w:rPr>
          <w:noProof/>
          <w:highlight w:val="yellow"/>
        </w:rPr>
        <w:instrText xml:space="preserve"> REF _Ref90294613 \r \h </w:instrText>
      </w:r>
      <w:r w:rsidR="00745AEF">
        <w:rPr>
          <w:noProof/>
          <w:highlight w:val="yellow"/>
        </w:rPr>
        <w:instrText xml:space="preserve"> \* MERGEFORMAT </w:instrText>
      </w:r>
      <w:r w:rsidRPr="000D51FB">
        <w:rPr>
          <w:noProof/>
          <w:highlight w:val="yellow"/>
        </w:rPr>
      </w:r>
      <w:r w:rsidRPr="000D51FB">
        <w:rPr>
          <w:noProof/>
          <w:highlight w:val="yellow"/>
        </w:rPr>
        <w:fldChar w:fldCharType="separate"/>
      </w:r>
      <w:r w:rsidRPr="000D51FB">
        <w:rPr>
          <w:noProof/>
          <w:highlight w:val="yellow"/>
        </w:rPr>
        <w:t>11.6.3.1</w:t>
      </w:r>
      <w:r w:rsidRPr="000D51FB">
        <w:rPr>
          <w:noProof/>
          <w:highlight w:val="yellow"/>
        </w:rPr>
        <w:fldChar w:fldCharType="end"/>
      </w:r>
      <w:r w:rsidRPr="00A4559E">
        <w:rPr>
          <w:noProof/>
        </w:rPr>
        <w:t xml:space="preserve">) with the same value of </w:t>
      </w:r>
      <w:r w:rsidRPr="00D35E12">
        <w:rPr>
          <w:rStyle w:val="VarNinline"/>
        </w:rPr>
        <w:t>AttrIdx</w:t>
      </w:r>
      <w:r w:rsidRPr="00A4559E">
        <w:rPr>
          <w:noProof/>
        </w:rPr>
        <w:t>.</w:t>
      </w:r>
    </w:p>
    <w:p w14:paraId="0B7F59C8" w14:textId="77777777" w:rsidR="00735621" w:rsidRDefault="0079122D" w:rsidP="000D51FB">
      <w:pPr>
        <w:pStyle w:val="NormalKWN"/>
        <w:rPr>
          <w:rFonts w:eastAsia="Malgun Gothic"/>
          <w:noProof/>
          <w:lang w:eastAsia="ko-KR"/>
        </w:rPr>
      </w:pPr>
      <w:r w:rsidRPr="00C44127">
        <w:rPr>
          <w:rFonts w:eastAsia="Malgun Gothic"/>
          <w:lang w:eastAsia="ko-KR"/>
        </w:rPr>
        <w:t xml:space="preserve">When </w:t>
      </w:r>
      <w:r w:rsidR="00B16E7A" w:rsidRPr="00E34BEB">
        <w:rPr>
          <w:rStyle w:val="Synvarinline"/>
          <w:rFonts w:hint="eastAsia"/>
        </w:rPr>
        <w:t>fgs_</w:t>
      </w:r>
      <w:r w:rsidRPr="00C44127">
        <w:rPr>
          <w:rStyle w:val="Synvarinline"/>
        </w:rPr>
        <w:t>layer_group_</w:t>
      </w:r>
      <w:r>
        <w:rPr>
          <w:rStyle w:val="Synvarinline"/>
        </w:rPr>
        <w:t>enabled</w:t>
      </w:r>
      <w:r w:rsidRPr="00C44127">
        <w:rPr>
          <w:rStyle w:val="Synvarinline"/>
        </w:rPr>
        <w:t xml:space="preserve"> </w:t>
      </w:r>
      <w:r w:rsidRPr="00C44127">
        <w:t xml:space="preserve">is 1, </w:t>
      </w:r>
      <w:r>
        <w:rPr>
          <w:noProof/>
        </w:rPr>
        <w:t>t</w:t>
      </w:r>
      <w:r w:rsidRPr="00A4559E">
        <w:rPr>
          <w:noProof/>
        </w:rPr>
        <w:t xml:space="preserve">he </w:t>
      </w:r>
      <w:r>
        <w:rPr>
          <w:noProof/>
        </w:rPr>
        <w:t>D</w:t>
      </w:r>
      <w:r w:rsidRPr="00A4559E">
        <w:rPr>
          <w:noProof/>
        </w:rPr>
        <w:t>ADU entropy parsing state shall be restored at</w:t>
      </w:r>
      <w:r w:rsidR="00735621">
        <w:rPr>
          <w:rFonts w:eastAsia="Malgun Gothic" w:hint="eastAsia"/>
          <w:noProof/>
          <w:lang w:eastAsia="ko-KR"/>
        </w:rPr>
        <w:t xml:space="preserve"> :</w:t>
      </w:r>
    </w:p>
    <w:p w14:paraId="0DBF643A" w14:textId="09B39314" w:rsidR="008E7F19" w:rsidRPr="006B499C" w:rsidRDefault="0079122D" w:rsidP="000D51FB">
      <w:pPr>
        <w:pStyle w:val="Itemize1G-PCC"/>
        <w:rPr>
          <w:lang w:eastAsia="ko-KR"/>
        </w:rPr>
      </w:pPr>
      <w:r w:rsidRPr="00A4559E">
        <w:rPr>
          <w:noProof/>
        </w:rPr>
        <w:t xml:space="preserve">the start of each </w:t>
      </w:r>
      <w:r w:rsidRPr="000D51FB">
        <w:rPr>
          <w:rStyle w:val="Synvarinline"/>
        </w:rPr>
        <w:t>dependent_</w:t>
      </w:r>
      <w:r w:rsidRPr="00A4559E">
        <w:rPr>
          <w:rStyle w:val="Synvarinline"/>
        </w:rPr>
        <w:t>attribute_data_unit</w:t>
      </w:r>
      <w:r w:rsidRPr="00A4559E">
        <w:rPr>
          <w:noProof/>
        </w:rPr>
        <w:t xml:space="preserve"> syntax structure (</w:t>
      </w:r>
      <w:r w:rsidR="00745AEF">
        <w:rPr>
          <w:noProof/>
        </w:rPr>
        <w:fldChar w:fldCharType="begin"/>
      </w:r>
      <w:r w:rsidR="00745AEF">
        <w:rPr>
          <w:noProof/>
        </w:rPr>
        <w:instrText xml:space="preserve"> REF _Ref178322535 \r \h </w:instrText>
      </w:r>
      <w:r w:rsidR="00745AEF">
        <w:rPr>
          <w:noProof/>
        </w:rPr>
      </w:r>
      <w:r w:rsidR="00745AEF">
        <w:rPr>
          <w:noProof/>
        </w:rPr>
        <w:fldChar w:fldCharType="separate"/>
      </w:r>
      <w:r w:rsidR="00745AEF">
        <w:rPr>
          <w:noProof/>
        </w:rPr>
        <w:t>E.3.1.4.2</w:t>
      </w:r>
      <w:r w:rsidR="00745AEF">
        <w:rPr>
          <w:noProof/>
        </w:rPr>
        <w:fldChar w:fldCharType="end"/>
      </w:r>
      <w:r w:rsidRPr="00A4559E">
        <w:rPr>
          <w:noProof/>
        </w:rPr>
        <w:t>).  The restoration shall be from the state recorded by the memorization process (</w:t>
      </w:r>
      <w:r w:rsidR="00745AEF">
        <w:rPr>
          <w:noProof/>
        </w:rPr>
        <w:fldChar w:fldCharType="begin"/>
      </w:r>
      <w:r w:rsidR="00745AEF">
        <w:rPr>
          <w:noProof/>
        </w:rPr>
        <w:instrText xml:space="preserve"> REF _Ref178322713 \r \h </w:instrText>
      </w:r>
      <w:r w:rsidR="00745AEF">
        <w:rPr>
          <w:noProof/>
        </w:rPr>
      </w:r>
      <w:r w:rsidR="00745AEF">
        <w:rPr>
          <w:noProof/>
        </w:rPr>
        <w:fldChar w:fldCharType="separate"/>
      </w:r>
      <w:r w:rsidR="00745AEF">
        <w:rPr>
          <w:noProof/>
        </w:rPr>
        <w:t>E.7.4.3.1</w:t>
      </w:r>
      <w:r w:rsidR="00745AEF">
        <w:rPr>
          <w:noProof/>
        </w:rPr>
        <w:fldChar w:fldCharType="end"/>
      </w:r>
      <w:r w:rsidRPr="00A4559E">
        <w:rPr>
          <w:noProof/>
        </w:rPr>
        <w:t xml:space="preserve">) </w:t>
      </w:r>
      <w:r>
        <w:rPr>
          <w:noProof/>
        </w:rPr>
        <w:t>which is indicated by</w:t>
      </w:r>
      <w:r w:rsidRPr="00A4559E">
        <w:rPr>
          <w:noProof/>
        </w:rPr>
        <w:t xml:space="preserve"> </w:t>
      </w:r>
      <w:r w:rsidRPr="00D35E12">
        <w:rPr>
          <w:rStyle w:val="VarNinline"/>
        </w:rPr>
        <w:t>AttrIdx</w:t>
      </w:r>
      <w:r>
        <w:rPr>
          <w:noProof/>
        </w:rPr>
        <w:t xml:space="preserve">, </w:t>
      </w:r>
      <w:r w:rsidRPr="006B499C">
        <w:rPr>
          <w:rStyle w:val="Synboldinline"/>
          <w:b w:val="0"/>
        </w:rPr>
        <w:t xml:space="preserve">ref_layer_group_id </w:t>
      </w:r>
      <w:r w:rsidRPr="006B499C">
        <w:rPr>
          <w:rStyle w:val="Synboldinline"/>
          <w:b w:val="0"/>
          <w:color w:val="auto"/>
        </w:rPr>
        <w:t xml:space="preserve">and </w:t>
      </w:r>
      <w:r w:rsidRPr="006B499C">
        <w:rPr>
          <w:rStyle w:val="Synboldinline"/>
          <w:b w:val="0"/>
        </w:rPr>
        <w:t>ref_subgroup_id</w:t>
      </w:r>
      <w:r w:rsidRPr="00C44127">
        <w:rPr>
          <w:lang w:eastAsia="ja-JP"/>
        </w:rPr>
        <w:t>.</w:t>
      </w:r>
      <w:r w:rsidRPr="006B499C" w:rsidDel="006007AE">
        <w:rPr>
          <w:highlight w:val="yellow"/>
          <w:lang w:eastAsia="ko-KR"/>
        </w:rPr>
        <w:t xml:space="preserve"> </w:t>
      </w:r>
    </w:p>
    <w:p w14:paraId="0274C7C3" w14:textId="491E0C7B" w:rsidR="008E7F19" w:rsidRPr="00C44127" w:rsidRDefault="008E7F19" w:rsidP="008E7F19">
      <w:pPr>
        <w:rPr>
          <w:lang w:eastAsia="ja-JP"/>
        </w:rPr>
      </w:pPr>
      <w:r w:rsidRPr="00C44127">
        <w:rPr>
          <w:rFonts w:eastAsia="Malgun Gothic" w:hint="eastAsia"/>
          <w:lang w:eastAsia="ko-KR"/>
        </w:rPr>
        <w:t xml:space="preserve">When </w:t>
      </w:r>
      <w:r w:rsidR="00993B12" w:rsidRPr="000D51FB">
        <w:rPr>
          <w:rStyle w:val="Synvarinline"/>
        </w:rPr>
        <w:t>fgs_</w:t>
      </w:r>
      <w:r w:rsidRPr="00C44127">
        <w:rPr>
          <w:rStyle w:val="Synvarinline"/>
        </w:rPr>
        <w:t>layer_group_</w:t>
      </w:r>
      <w:r>
        <w:rPr>
          <w:rStyle w:val="Synvarinline"/>
        </w:rPr>
        <w:t>enabled</w:t>
      </w:r>
      <w:r w:rsidRPr="00C44127">
        <w:rPr>
          <w:rStyle w:val="Synvarinline"/>
        </w:rPr>
        <w:t xml:space="preserve"> </w:t>
      </w:r>
      <w:r>
        <w:t>equals to</w:t>
      </w:r>
      <w:r w:rsidRPr="00C44127">
        <w:t xml:space="preserve"> 1, r</w:t>
      </w:r>
      <w:r w:rsidRPr="00C44127">
        <w:rPr>
          <w:lang w:eastAsia="ja-JP"/>
        </w:rPr>
        <w:t>estoration shall restore the elements and values of the</w:t>
      </w:r>
      <w:r>
        <w:rPr>
          <w:lang w:eastAsia="ja-JP"/>
        </w:rPr>
        <w:t xml:space="preserve"> ADU or</w:t>
      </w:r>
      <w:r w:rsidRPr="00C44127">
        <w:rPr>
          <w:lang w:eastAsia="ja-JP"/>
        </w:rPr>
        <w:t xml:space="preserve"> D</w:t>
      </w:r>
      <w:r>
        <w:rPr>
          <w:lang w:eastAsia="ja-JP"/>
        </w:rPr>
        <w:t>A</w:t>
      </w:r>
      <w:r w:rsidRPr="00C44127">
        <w:rPr>
          <w:lang w:eastAsia="ja-JP"/>
        </w:rPr>
        <w:t>DU entropy parsing state to those previously recorded by the memorization process (</w:t>
      </w:r>
      <w:r w:rsidR="00745AEF">
        <w:rPr>
          <w:noProof/>
        </w:rPr>
        <w:fldChar w:fldCharType="begin"/>
      </w:r>
      <w:r w:rsidR="00745AEF">
        <w:rPr>
          <w:noProof/>
        </w:rPr>
        <w:instrText xml:space="preserve"> REF _Ref178322713 \r \h </w:instrText>
      </w:r>
      <w:r w:rsidR="00745AEF">
        <w:rPr>
          <w:noProof/>
        </w:rPr>
      </w:r>
      <w:r w:rsidR="00745AEF">
        <w:rPr>
          <w:noProof/>
        </w:rPr>
        <w:fldChar w:fldCharType="separate"/>
      </w:r>
      <w:r w:rsidR="00745AEF">
        <w:rPr>
          <w:noProof/>
        </w:rPr>
        <w:t>E.7.4.3.1</w:t>
      </w:r>
      <w:r w:rsidR="00745AEF">
        <w:rPr>
          <w:noProof/>
        </w:rPr>
        <w:fldChar w:fldCharType="end"/>
      </w:r>
      <w:r w:rsidRPr="00C44127">
        <w:rPr>
          <w:lang w:eastAsia="ja-JP"/>
        </w:rPr>
        <w:t xml:space="preserve">) </w:t>
      </w:r>
      <w:r w:rsidRPr="00C44127">
        <w:t xml:space="preserve">of the </w:t>
      </w:r>
      <w:r w:rsidRPr="00C44127">
        <w:rPr>
          <w:rFonts w:eastAsia="Malgun Gothic"/>
          <w:lang w:eastAsia="ko-KR"/>
        </w:rPr>
        <w:t xml:space="preserve">layer-group index </w:t>
      </w:r>
      <w:r w:rsidRPr="00E34BEB">
        <w:rPr>
          <w:rStyle w:val="Synvarinline"/>
        </w:rPr>
        <w:t>attr_ref_layer_group_id</w:t>
      </w:r>
      <w:r w:rsidRPr="00E34BEB">
        <w:t>,</w:t>
      </w:r>
      <w:r w:rsidRPr="00C44127">
        <w:rPr>
          <w:rStyle w:val="Synboldinline"/>
          <w:b w:val="0"/>
          <w:color w:val="auto"/>
        </w:rPr>
        <w:t xml:space="preserve"> </w:t>
      </w:r>
      <w:r w:rsidRPr="00C44127">
        <w:rPr>
          <w:rFonts w:eastAsia="Malgun Gothic"/>
          <w:lang w:eastAsia="ko-KR"/>
        </w:rPr>
        <w:t xml:space="preserve">subgroup index </w:t>
      </w:r>
      <w:r w:rsidRPr="00E34BEB">
        <w:rPr>
          <w:rStyle w:val="Synvarinline"/>
        </w:rPr>
        <w:t>attr_ref_subgroup_id</w:t>
      </w:r>
      <w:r w:rsidRPr="00E34BEB">
        <w:t>,</w:t>
      </w:r>
      <w:r>
        <w:rPr>
          <w:rStyle w:val="Synboldinline"/>
          <w:b w:val="0"/>
        </w:rPr>
        <w:t xml:space="preserve"> </w:t>
      </w:r>
      <w:r>
        <w:rPr>
          <w:noProof/>
        </w:rPr>
        <w:t>and</w:t>
      </w:r>
      <w:r w:rsidRPr="00A4559E">
        <w:rPr>
          <w:noProof/>
        </w:rPr>
        <w:t xml:space="preserve"> the same value of </w:t>
      </w:r>
      <w:r w:rsidRPr="00D35E12">
        <w:rPr>
          <w:rStyle w:val="VarNinline"/>
        </w:rPr>
        <w:t>AttrIdx</w:t>
      </w:r>
      <w:r w:rsidRPr="00A4559E">
        <w:rPr>
          <w:noProof/>
        </w:rPr>
        <w:t>.</w:t>
      </w:r>
    </w:p>
    <w:p w14:paraId="54BDD831" w14:textId="28D1D78D" w:rsidR="008E0982" w:rsidRPr="00281EA7" w:rsidRDefault="008E7F19" w:rsidP="008E7F19">
      <w:pPr>
        <w:pStyle w:val="Code"/>
        <w:rPr>
          <w:lang w:eastAsia="ja-JP"/>
        </w:rPr>
      </w:pPr>
      <w:r w:rsidRPr="00E34BEB">
        <w:rPr>
          <w:lang w:val="en-US" w:eastAsia="ko-KR"/>
        </w:rPr>
        <w:fldChar w:fldCharType="begin"/>
      </w:r>
      <w:r w:rsidRPr="00E34BEB">
        <w:rPr>
          <w:lang w:val="en-US" w:eastAsia="ko-KR"/>
        </w:rPr>
        <w:instrText>XE GduFooterLen \t "</w:instrText>
      </w:r>
      <w:r w:rsidRPr="00E34BEB">
        <w:rPr>
          <w:lang w:val="en-US" w:eastAsia="ko-KR"/>
        </w:rPr>
        <w:fldChar w:fldCharType="begin" w:fldLock="1"/>
      </w:r>
      <w:r w:rsidRPr="00E34BEB">
        <w:rPr>
          <w:lang w:val="en-US" w:eastAsia="ko-KR"/>
        </w:rPr>
        <w:instrText>STYLEREF HdgMarker \w</w:instrText>
      </w:r>
      <w:r w:rsidRPr="00E34BEB">
        <w:rPr>
          <w:lang w:val="en-US" w:eastAsia="ko-KR"/>
        </w:rPr>
        <w:fldChar w:fldCharType="separate"/>
      </w:r>
      <w:r w:rsidRPr="00E34BEB">
        <w:rPr>
          <w:lang w:val="en-US" w:eastAsia="ko-KR"/>
        </w:rPr>
        <w:instrText>11.2.4</w:instrText>
      </w:r>
      <w:r w:rsidRPr="00E34BEB">
        <w:rPr>
          <w:lang w:val="en-US" w:eastAsia="ko-KR"/>
        </w:rPr>
        <w:fldChar w:fldCharType="end"/>
      </w:r>
      <w:r w:rsidRPr="00E34BEB">
        <w:rPr>
          <w:lang w:val="en-US" w:eastAsia="ko-KR"/>
        </w:rPr>
        <w:instrText>"</w:instrText>
      </w:r>
      <w:r w:rsidRPr="00E34BEB">
        <w:rPr>
          <w:lang w:val="en-US" w:eastAsia="ko-KR"/>
        </w:rPr>
        <w:br/>
      </w:r>
      <w:r w:rsidRPr="00E34BEB">
        <w:rPr>
          <w:lang w:val="en-US" w:eastAsia="ko-KR"/>
        </w:rPr>
        <w:fldChar w:fldCharType="end"/>
      </w:r>
      <w:r w:rsidRPr="00C44127">
        <w:rPr>
          <w:lang w:val="en-US" w:eastAsia="ko-KR"/>
        </w:rPr>
        <w:t xml:space="preserve">Contexts = </w:t>
      </w:r>
      <w:r w:rsidRPr="00E34BEB">
        <w:rPr>
          <w:lang w:val="en-US" w:eastAsia="ko-KR"/>
        </w:rPr>
        <w:t>SubgroupContexts</w:t>
      </w:r>
      <w:r>
        <w:rPr>
          <w:lang w:val="en-US" w:eastAsia="ko-KR"/>
        </w:rPr>
        <w:t>ForAttributes[AttrIdx]</w:t>
      </w:r>
      <w:r w:rsidRPr="00E34BEB">
        <w:rPr>
          <w:lang w:val="en-US" w:eastAsia="ko-KR"/>
        </w:rPr>
        <w:t>[</w:t>
      </w:r>
      <w:r w:rsidRPr="00E34BEB">
        <w:rPr>
          <w:rFonts w:ascii="Cambria Math" w:hAnsi="Cambria Math" w:cs="Cambria Math"/>
          <w:lang w:val="en-US" w:eastAsia="ko-KR"/>
        </w:rPr>
        <w:t> </w:t>
      </w:r>
      <w:r>
        <w:rPr>
          <w:lang w:val="en-US" w:eastAsia="ko-KR"/>
        </w:rPr>
        <w:t>attr_r</w:t>
      </w:r>
      <w:r w:rsidRPr="00E34BEB">
        <w:rPr>
          <w:lang w:val="en-US" w:eastAsia="ko-KR"/>
        </w:rPr>
        <w:t>ef_layer_group_id</w:t>
      </w:r>
      <w:r w:rsidRPr="00E34BEB">
        <w:rPr>
          <w:rFonts w:ascii="Cambria Math" w:hAnsi="Cambria Math" w:cs="Cambria Math"/>
          <w:lang w:val="en-US" w:eastAsia="ko-KR"/>
        </w:rPr>
        <w:t> </w:t>
      </w:r>
      <w:r w:rsidRPr="00E34BEB">
        <w:rPr>
          <w:lang w:val="en-US" w:eastAsia="ko-KR"/>
        </w:rPr>
        <w:t>][</w:t>
      </w:r>
      <w:r>
        <w:rPr>
          <w:lang w:val="en-US" w:eastAsia="ko-KR"/>
        </w:rPr>
        <w:t>attr_r</w:t>
      </w:r>
      <w:r w:rsidRPr="00E34BEB">
        <w:rPr>
          <w:lang w:val="en-US" w:eastAsia="ko-KR"/>
        </w:rPr>
        <w:t>ef_</w:t>
      </w:r>
      <w:r w:rsidRPr="00E34BEB">
        <w:rPr>
          <w:rFonts w:ascii="Cambria Math" w:hAnsi="Cambria Math" w:cs="Cambria Math"/>
          <w:lang w:val="en-US" w:eastAsia="ko-KR"/>
        </w:rPr>
        <w:t> </w:t>
      </w:r>
      <w:r w:rsidRPr="00E34BEB">
        <w:rPr>
          <w:lang w:val="en-US" w:eastAsia="ko-KR"/>
        </w:rPr>
        <w:t>subgroup_id</w:t>
      </w:r>
      <w:r w:rsidRPr="00E34BEB">
        <w:rPr>
          <w:rFonts w:ascii="Cambria Math" w:hAnsi="Cambria Math" w:cs="Cambria Math"/>
          <w:lang w:val="en-US" w:eastAsia="ko-KR"/>
        </w:rPr>
        <w:t> </w:t>
      </w:r>
      <w:r w:rsidRPr="00E34BEB">
        <w:rPr>
          <w:lang w:val="en-US" w:eastAsia="ko-KR"/>
        </w:rPr>
        <w:t>]</w:t>
      </w:r>
      <w:r w:rsidR="008E0982" w:rsidRPr="00C44127">
        <w:fldChar w:fldCharType="begin"/>
      </w:r>
      <w:r w:rsidR="008E0982" w:rsidRPr="00C44127">
        <w:instrText>XE GduFooterLen \t "</w:instrText>
      </w:r>
      <w:r w:rsidR="008E0982" w:rsidRPr="00C44127">
        <w:fldChar w:fldCharType="begin" w:fldLock="1"/>
      </w:r>
      <w:r w:rsidR="008E0982" w:rsidRPr="00C44127">
        <w:instrText>STYLEREF HdgMarker \w</w:instrText>
      </w:r>
      <w:r w:rsidR="008E0982" w:rsidRPr="00C44127">
        <w:fldChar w:fldCharType="separate"/>
      </w:r>
      <w:r w:rsidR="008E0982" w:rsidRPr="00C44127">
        <w:instrText>11.2.4</w:instrText>
      </w:r>
      <w:r w:rsidR="008E0982" w:rsidRPr="00C44127">
        <w:fldChar w:fldCharType="end"/>
      </w:r>
      <w:r w:rsidR="008E0982" w:rsidRPr="00C44127">
        <w:instrText>"</w:instrText>
      </w:r>
      <w:r w:rsidR="008E0982" w:rsidRPr="00C44127">
        <w:br/>
      </w:r>
      <w:r w:rsidR="008E0982" w:rsidRPr="00C44127">
        <w:fldChar w:fldCharType="end"/>
      </w:r>
    </w:p>
    <w:p w14:paraId="75D97AB5" w14:textId="484E201D" w:rsidR="00442FAA" w:rsidRDefault="00442FAA" w:rsidP="00442FAA">
      <w:pPr>
        <w:pStyle w:val="a2"/>
      </w:pPr>
      <w:r>
        <w:rPr>
          <w:rFonts w:eastAsia="Malgun Gothic" w:hint="eastAsia"/>
          <w:lang w:eastAsia="ko-KR"/>
        </w:rPr>
        <w:t>P</w:t>
      </w:r>
      <w:r w:rsidR="002D079A">
        <w:rPr>
          <w:rFonts w:eastAsia="Malgun Gothic" w:hint="eastAsia"/>
          <w:lang w:eastAsia="ko-KR"/>
        </w:rPr>
        <w:t>artial decoding</w:t>
      </w:r>
      <w:r>
        <w:t xml:space="preserve"> </w:t>
      </w:r>
      <w:r>
        <w:fldChar w:fldCharType="begin" w:fldLock="1"/>
      </w:r>
      <w:r>
        <w:rPr>
          <w:rStyle w:val="HdgMarker"/>
        </w:rPr>
        <w:instrText>Q</w:instrText>
      </w:r>
      <w:r>
        <w:instrText>UOTE "" \* Charformat</w:instrText>
      </w:r>
      <w:r>
        <w:fldChar w:fldCharType="end"/>
      </w:r>
    </w:p>
    <w:p w14:paraId="334579E6" w14:textId="77777777" w:rsidR="00442FAA" w:rsidRPr="008866D0" w:rsidRDefault="00442FAA" w:rsidP="00442FAA">
      <w:pPr>
        <w:pStyle w:val="a3"/>
      </w:pPr>
      <w:r>
        <w:rPr>
          <w:rFonts w:eastAsia="Malgun Gothic" w:hint="eastAsia"/>
          <w:lang w:eastAsia="ko-KR"/>
        </w:rPr>
        <w:t>General</w:t>
      </w:r>
    </w:p>
    <w:p w14:paraId="52B31853" w14:textId="730B1075" w:rsidR="00C237AF" w:rsidRPr="000D51FB" w:rsidRDefault="002D079A" w:rsidP="000D51FB">
      <w:pPr>
        <w:tabs>
          <w:tab w:val="clear" w:pos="403"/>
          <w:tab w:val="left" w:pos="663"/>
        </w:tabs>
        <w:rPr>
          <w:rFonts w:eastAsia="Malgun Gothic"/>
          <w:lang w:eastAsia="ko-KR"/>
        </w:rPr>
      </w:pPr>
      <w:r w:rsidRPr="00C44127">
        <w:rPr>
          <w:lang w:eastAsia="ja-JP"/>
        </w:rPr>
        <w:t>A decoder may decode and reconstruct part of fine granularity slices. A slice which is segmented by fine granularity slices supports partial decoding in terms of density (</w:t>
      </w:r>
      <w:r w:rsidR="00AA32FC">
        <w:rPr>
          <w:lang w:eastAsia="ja-JP"/>
        </w:rPr>
        <w:fldChar w:fldCharType="begin"/>
      </w:r>
      <w:r w:rsidR="00AA32FC">
        <w:rPr>
          <w:lang w:eastAsia="ja-JP"/>
        </w:rPr>
        <w:instrText xml:space="preserve"> REF _Ref178322743 \r \h </w:instrText>
      </w:r>
      <w:r w:rsidR="00AA32FC">
        <w:rPr>
          <w:lang w:eastAsia="ja-JP"/>
        </w:rPr>
      </w:r>
      <w:r w:rsidR="00AA32FC">
        <w:rPr>
          <w:lang w:eastAsia="ja-JP"/>
        </w:rPr>
        <w:fldChar w:fldCharType="separate"/>
      </w:r>
      <w:r w:rsidR="00AA32FC">
        <w:rPr>
          <w:lang w:eastAsia="ja-JP"/>
        </w:rPr>
        <w:t>E.8.2</w:t>
      </w:r>
      <w:r w:rsidR="00AA32FC">
        <w:rPr>
          <w:lang w:eastAsia="ja-JP"/>
        </w:rPr>
        <w:fldChar w:fldCharType="end"/>
      </w:r>
      <w:r w:rsidRPr="00C44127">
        <w:rPr>
          <w:lang w:eastAsia="ja-JP"/>
        </w:rPr>
        <w:t>) and/or spatial region (</w:t>
      </w:r>
      <w:r w:rsidR="00AA32FC">
        <w:rPr>
          <w:lang w:eastAsia="ja-JP"/>
        </w:rPr>
        <w:fldChar w:fldCharType="begin"/>
      </w:r>
      <w:r w:rsidR="00AA32FC">
        <w:rPr>
          <w:lang w:eastAsia="ja-JP"/>
        </w:rPr>
        <w:instrText xml:space="preserve"> REF _Ref178322749 \r \h </w:instrText>
      </w:r>
      <w:r w:rsidR="00AA32FC">
        <w:rPr>
          <w:lang w:eastAsia="ja-JP"/>
        </w:rPr>
      </w:r>
      <w:r w:rsidR="00AA32FC">
        <w:rPr>
          <w:lang w:eastAsia="ja-JP"/>
        </w:rPr>
        <w:fldChar w:fldCharType="separate"/>
      </w:r>
      <w:r w:rsidR="00AA32FC">
        <w:rPr>
          <w:lang w:eastAsia="ja-JP"/>
        </w:rPr>
        <w:t>E.8.3</w:t>
      </w:r>
      <w:r w:rsidR="00AA32FC">
        <w:rPr>
          <w:lang w:eastAsia="ja-JP"/>
        </w:rPr>
        <w:fldChar w:fldCharType="end"/>
      </w:r>
      <w:r w:rsidRPr="00C44127">
        <w:rPr>
          <w:lang w:eastAsia="ja-JP"/>
        </w:rPr>
        <w:t xml:space="preserve">). </w:t>
      </w:r>
      <w:r w:rsidRPr="00C44127">
        <w:rPr>
          <w:rFonts w:eastAsia="Malgun Gothic" w:hint="eastAsia"/>
          <w:lang w:eastAsia="ko-KR"/>
        </w:rPr>
        <w:t>W</w:t>
      </w:r>
      <w:r w:rsidRPr="00C44127">
        <w:rPr>
          <w:rFonts w:eastAsia="Malgun Gothic"/>
          <w:lang w:eastAsia="ko-KR"/>
        </w:rPr>
        <w:t xml:space="preserve">hen partial decoding is used, the unnecessary data units to produce the partial output shall be filtered before decoding occupancy tree or attribute coefficients. </w:t>
      </w:r>
    </w:p>
    <w:p w14:paraId="3BB912C7" w14:textId="3D3F00C5" w:rsidR="00C237AF" w:rsidRDefault="00C237AF" w:rsidP="00C237AF">
      <w:pPr>
        <w:pStyle w:val="a3"/>
        <w:rPr>
          <w:rFonts w:eastAsia="Malgun Gothic"/>
          <w:lang w:eastAsia="ko-KR"/>
        </w:rPr>
      </w:pPr>
      <w:bookmarkStart w:id="729" w:name="_Ref178322743"/>
      <w:r>
        <w:rPr>
          <w:rFonts w:eastAsia="Malgun Gothic" w:hint="eastAsia"/>
          <w:lang w:eastAsia="ko-KR"/>
        </w:rPr>
        <w:t>Partial density decoding</w:t>
      </w:r>
      <w:bookmarkEnd w:id="729"/>
    </w:p>
    <w:p w14:paraId="251F652A" w14:textId="0CB1FA50" w:rsidR="00C237AF" w:rsidRDefault="00C237AF" w:rsidP="000D51FB">
      <w:pPr>
        <w:pStyle w:val="a4"/>
      </w:pPr>
      <w:r>
        <w:rPr>
          <w:rFonts w:eastAsia="Malgun Gothic" w:hint="eastAsia"/>
          <w:lang w:eastAsia="ko-KR"/>
        </w:rPr>
        <w:t>General</w:t>
      </w:r>
    </w:p>
    <w:p w14:paraId="1472D432" w14:textId="661342DB" w:rsidR="005A3434" w:rsidRPr="00C44127" w:rsidRDefault="005A3434" w:rsidP="005A3434">
      <w:pPr>
        <w:tabs>
          <w:tab w:val="clear" w:pos="403"/>
          <w:tab w:val="left" w:pos="663"/>
        </w:tabs>
        <w:rPr>
          <w:rFonts w:eastAsia="Malgun Gothic"/>
          <w:lang w:eastAsia="ko-KR"/>
        </w:rPr>
      </w:pPr>
      <w:r w:rsidRPr="00C44127">
        <w:rPr>
          <w:rFonts w:eastAsia="Malgun Gothic" w:hint="eastAsia"/>
          <w:lang w:eastAsia="ko-KR"/>
        </w:rPr>
        <w:t>A</w:t>
      </w:r>
      <w:r w:rsidRPr="00C44127">
        <w:rPr>
          <w:rFonts w:eastAsia="Malgun Gothic"/>
          <w:lang w:eastAsia="ko-KR"/>
        </w:rPr>
        <w:t xml:space="preserve"> decoder shall generate a lower density slice point cloud</w:t>
      </w:r>
      <w:r w:rsidR="00A556D8">
        <w:rPr>
          <w:rFonts w:eastAsia="Malgun Gothic" w:hint="eastAsia"/>
          <w:lang w:eastAsia="ko-KR"/>
        </w:rPr>
        <w:t>.</w:t>
      </w:r>
      <w:r w:rsidRPr="00C44127">
        <w:rPr>
          <w:rFonts w:eastAsia="Malgun Gothic"/>
          <w:lang w:eastAsia="ko-KR"/>
        </w:rPr>
        <w:t xml:space="preserve"> </w:t>
      </w:r>
    </w:p>
    <w:p w14:paraId="14434275" w14:textId="0BF8AD45" w:rsidR="005A3434" w:rsidRPr="00C44127" w:rsidRDefault="005A3434" w:rsidP="005A3434">
      <w:pPr>
        <w:rPr>
          <w:szCs w:val="24"/>
        </w:rPr>
      </w:pPr>
      <w:r w:rsidRPr="00C44127">
        <w:rPr>
          <w:lang w:eastAsia="ja-JP"/>
        </w:rPr>
        <w:t xml:space="preserve">The lower density </w:t>
      </w:r>
      <w:r w:rsidR="00993EBF">
        <w:rPr>
          <w:rFonts w:eastAsia="Malgun Gothic" w:hint="eastAsia"/>
          <w:lang w:eastAsia="ko-KR"/>
        </w:rPr>
        <w:t>FGS</w:t>
      </w:r>
      <w:r w:rsidRPr="00C44127">
        <w:rPr>
          <w:lang w:eastAsia="ja-JP"/>
        </w:rPr>
        <w:t xml:space="preserve"> point cloud is specified in terms of the following variables:</w:t>
      </w:r>
    </w:p>
    <w:p w14:paraId="73593022" w14:textId="77777777" w:rsidR="005A3434" w:rsidRPr="00C44127" w:rsidRDefault="005A3434" w:rsidP="005A3434">
      <w:pPr>
        <w:pStyle w:val="Itemize1G-PCC"/>
        <w:rPr>
          <w:lang w:eastAsia="ja-JP"/>
        </w:rPr>
      </w:pPr>
      <w:r w:rsidRPr="00C44127">
        <w:rPr>
          <w:lang w:eastAsia="ja-JP"/>
        </w:rPr>
        <w:t xml:space="preserve">The variable </w:t>
      </w:r>
      <w:r w:rsidRPr="00C44127">
        <w:fldChar w:fldCharType="begin"/>
      </w:r>
      <w:r w:rsidRPr="00C44127">
        <w:instrText xml:space="preserve">XE </w:instrText>
      </w:r>
      <w:r w:rsidRPr="00C44127">
        <w:rPr>
          <w:rStyle w:val="VarNinline"/>
        </w:rPr>
        <w:instrText>MinNodeSizeLog2</w:instrText>
      </w:r>
      <w:r w:rsidRPr="00C44127">
        <w:instrText xml:space="preserve"> \t "</w:instrText>
      </w:r>
      <w:r w:rsidRPr="00C44127">
        <w:fldChar w:fldCharType="begin" w:fldLock="1"/>
      </w:r>
      <w:r w:rsidRPr="00C44127">
        <w:instrText>STYLEREF HdgMarker \w</w:instrText>
      </w:r>
      <w:r w:rsidRPr="00C44127">
        <w:fldChar w:fldCharType="separate"/>
      </w:r>
      <w:r w:rsidRPr="00C44127">
        <w:rPr>
          <w:noProof/>
        </w:rPr>
        <w:instrText>D.2.1</w:instrText>
      </w:r>
      <w:r w:rsidRPr="00C44127">
        <w:fldChar w:fldCharType="end"/>
      </w:r>
      <w:r w:rsidRPr="00C44127">
        <w:instrText>"</w:instrText>
      </w:r>
      <w:r w:rsidRPr="00C44127">
        <w:fldChar w:fldCharType="end"/>
      </w:r>
      <w:r w:rsidRPr="00C44127">
        <w:rPr>
          <w:rStyle w:val="VarNinline"/>
        </w:rPr>
        <w:t>SkippedLayerGroup</w:t>
      </w:r>
      <w:r w:rsidRPr="00C44127">
        <w:rPr>
          <w:lang w:eastAsia="ja-JP"/>
        </w:rPr>
        <w:t xml:space="preserve">, an application-specific number of skipped layer-groups for partial decoding in the direction of the density. The value of </w:t>
      </w:r>
      <w:r w:rsidRPr="00C44127">
        <w:rPr>
          <w:rStyle w:val="VarNinline"/>
        </w:rPr>
        <w:t>SkippedLayerGroup</w:t>
      </w:r>
      <w:r w:rsidRPr="00C44127">
        <w:rPr>
          <w:lang w:eastAsia="ja-JP"/>
        </w:rPr>
        <w:t xml:space="preserve"> shall be in the range 0 .. </w:t>
      </w:r>
      <w:r w:rsidRPr="00C44127">
        <w:rPr>
          <w:rStyle w:val="Synboldinline"/>
          <w:b w:val="0"/>
        </w:rPr>
        <w:t>num_layer_groups_minus1</w:t>
      </w:r>
      <w:r w:rsidRPr="00C44127">
        <w:rPr>
          <w:lang w:eastAsia="ja-JP"/>
        </w:rPr>
        <w:t xml:space="preserve">. </w:t>
      </w:r>
    </w:p>
    <w:p w14:paraId="3F9879F1" w14:textId="77777777" w:rsidR="005A3434" w:rsidRPr="00C44127" w:rsidRDefault="005A3434" w:rsidP="005A3434">
      <w:pPr>
        <w:pStyle w:val="Itemize1G-PCC"/>
        <w:rPr>
          <w:lang w:eastAsia="ja-JP"/>
        </w:rPr>
      </w:pPr>
      <w:r w:rsidRPr="00C44127">
        <w:rPr>
          <w:lang w:eastAsia="ja-JP"/>
        </w:rPr>
        <w:t xml:space="preserve">The variable </w:t>
      </w:r>
      <w:r w:rsidRPr="00C44127">
        <w:fldChar w:fldCharType="begin"/>
      </w:r>
      <w:r w:rsidRPr="00C44127">
        <w:instrText xml:space="preserve">XE </w:instrText>
      </w:r>
      <w:r w:rsidRPr="00C44127">
        <w:rPr>
          <w:rStyle w:val="VarNinline"/>
        </w:rPr>
        <w:instrText>MinNodeSizeLog2</w:instrText>
      </w:r>
      <w:r w:rsidRPr="00C44127">
        <w:instrText xml:space="preserve"> \t "</w:instrText>
      </w:r>
      <w:r w:rsidRPr="00C44127">
        <w:fldChar w:fldCharType="begin" w:fldLock="1"/>
      </w:r>
      <w:r w:rsidRPr="00C44127">
        <w:instrText>STYLEREF HdgMarker \w</w:instrText>
      </w:r>
      <w:r w:rsidRPr="00C44127">
        <w:fldChar w:fldCharType="separate"/>
      </w:r>
      <w:r w:rsidRPr="00C44127">
        <w:rPr>
          <w:noProof/>
        </w:rPr>
        <w:instrText>D.2.1</w:instrText>
      </w:r>
      <w:r w:rsidRPr="00C44127">
        <w:fldChar w:fldCharType="end"/>
      </w:r>
      <w:r w:rsidRPr="00C44127">
        <w:instrText>"</w:instrText>
      </w:r>
      <w:r w:rsidRPr="00C44127">
        <w:fldChar w:fldCharType="end"/>
      </w:r>
      <w:r w:rsidRPr="00C44127">
        <w:rPr>
          <w:rStyle w:val="VarNinline"/>
        </w:rPr>
        <w:t>MinNodeSizeLog2</w:t>
      </w:r>
      <w:r w:rsidRPr="00C44127">
        <w:rPr>
          <w:lang w:eastAsia="ja-JP"/>
        </w:rPr>
        <w:t xml:space="preserve">, a minimum occupancy tree node size that is specified by the </w:t>
      </w:r>
      <w:r w:rsidRPr="00C44127">
        <w:rPr>
          <w:rStyle w:val="VarNinline"/>
        </w:rPr>
        <w:t>SkippedLayerGroup</w:t>
      </w:r>
      <w:r w:rsidRPr="00C44127">
        <w:rPr>
          <w:lang w:eastAsia="ja-JP"/>
        </w:rPr>
        <w:t>.</w:t>
      </w:r>
    </w:p>
    <w:p w14:paraId="578AFA7A" w14:textId="77777777" w:rsidR="005A3434" w:rsidRPr="00C44127" w:rsidRDefault="005A3434" w:rsidP="005A3434">
      <w:pPr>
        <w:pStyle w:val="Itemize1G-PCC"/>
        <w:rPr>
          <w:rStyle w:val="Exprinline"/>
          <w:rFonts w:ascii="Cambria" w:hAnsi="Cambria"/>
          <w:noProof w:val="0"/>
          <w:color w:val="auto"/>
          <w:lang w:eastAsia="en-US"/>
        </w:rPr>
      </w:pPr>
      <w:r w:rsidRPr="00C44127">
        <w:rPr>
          <w:rFonts w:hint="eastAsia"/>
          <w:lang w:eastAsia="ko-KR"/>
        </w:rPr>
        <w:t>T</w:t>
      </w:r>
      <w:r w:rsidRPr="00C44127">
        <w:rPr>
          <w:lang w:eastAsia="ko-KR"/>
        </w:rPr>
        <w:t xml:space="preserve">he arrays </w:t>
      </w:r>
      <w:r w:rsidRPr="00C44127">
        <w:rPr>
          <w:rStyle w:val="ExprNameinline"/>
        </w:rPr>
        <w:t>SubgroupNodePos</w:t>
      </w:r>
      <w:r w:rsidRPr="00C44127">
        <w:rPr>
          <w:rStyle w:val="Exprinline"/>
        </w:rPr>
        <w:t>[ </w:t>
      </w:r>
      <w:r w:rsidRPr="00C44127">
        <w:rPr>
          <w:rStyle w:val="VarNinline"/>
        </w:rPr>
        <w:t>layerGroupIdx</w:t>
      </w:r>
      <w:r w:rsidRPr="00C44127">
        <w:rPr>
          <w:rStyle w:val="Exprinline"/>
        </w:rPr>
        <w:t> ][ </w:t>
      </w:r>
      <w:r w:rsidRPr="00C44127">
        <w:rPr>
          <w:rStyle w:val="VarNinline"/>
        </w:rPr>
        <w:t>subgroupIdx</w:t>
      </w:r>
      <w:r w:rsidRPr="00C44127">
        <w:rPr>
          <w:rStyle w:val="Exprinline"/>
        </w:rPr>
        <w:t> ][ </w:t>
      </w:r>
      <w:r w:rsidRPr="00C44127">
        <w:rPr>
          <w:rStyle w:val="VarNinline"/>
        </w:rPr>
        <w:t>ptIdx</w:t>
      </w:r>
      <w:r w:rsidRPr="00C44127">
        <w:rPr>
          <w:rStyle w:val="Exprinline"/>
        </w:rPr>
        <w:t> ][ </w:t>
      </w:r>
      <w:r w:rsidRPr="00C44127">
        <w:rPr>
          <w:rStyle w:val="Var1inline"/>
        </w:rPr>
        <w:t>𝑘</w:t>
      </w:r>
      <w:r w:rsidRPr="00C44127">
        <w:rPr>
          <w:rStyle w:val="Exprinline"/>
        </w:rPr>
        <w:t> ]</w:t>
      </w:r>
      <w:r w:rsidRPr="00C44127">
        <w:rPr>
          <w:rStyle w:val="Exprinline"/>
          <w:color w:val="auto"/>
        </w:rPr>
        <w:t xml:space="preserve">, the subgroup output nodes of the layer-group index </w:t>
      </w:r>
      <w:r w:rsidRPr="00C44127">
        <w:rPr>
          <w:rStyle w:val="VarNinline"/>
        </w:rPr>
        <w:t>layerGroupIdx</w:t>
      </w:r>
      <w:r w:rsidRPr="00C44127">
        <w:rPr>
          <w:rStyle w:val="Exprinline"/>
        </w:rPr>
        <w:t xml:space="preserve"> </w:t>
      </w:r>
      <w:r w:rsidRPr="00C44127">
        <w:rPr>
          <w:rStyle w:val="Exprinline"/>
          <w:color w:val="auto"/>
        </w:rPr>
        <w:t xml:space="preserve">and the subgroup index </w:t>
      </w:r>
      <w:r w:rsidRPr="00C44127">
        <w:rPr>
          <w:rStyle w:val="VarNinline"/>
        </w:rPr>
        <w:t>subgroupIdx</w:t>
      </w:r>
      <w:r w:rsidRPr="00C44127">
        <w:rPr>
          <w:rStyle w:val="Exprinline"/>
          <w:color w:val="auto"/>
        </w:rPr>
        <w:t xml:space="preserve">. </w:t>
      </w:r>
    </w:p>
    <w:p w14:paraId="09B7F1B1" w14:textId="77777777" w:rsidR="005A3434" w:rsidRPr="00AC3A35" w:rsidRDefault="005A3434" w:rsidP="005A3434">
      <w:pPr>
        <w:pStyle w:val="Itemize1G-PCC"/>
      </w:pPr>
      <w:r w:rsidRPr="00C44127">
        <w:rPr>
          <w:lang w:eastAsia="ko-KR"/>
        </w:rPr>
        <w:t xml:space="preserve">The arrays </w:t>
      </w:r>
      <w:r w:rsidRPr="00C44127">
        <w:rPr>
          <w:rStyle w:val="ExprNameinline"/>
        </w:rPr>
        <w:t>SubgroupNodeCnt</w:t>
      </w:r>
      <w:r w:rsidRPr="00C44127">
        <w:rPr>
          <w:rStyle w:val="Exprinline"/>
        </w:rPr>
        <w:t>[ </w:t>
      </w:r>
      <w:r w:rsidRPr="00C44127">
        <w:rPr>
          <w:rStyle w:val="VarNinline"/>
        </w:rPr>
        <w:t>layerGroupIdx</w:t>
      </w:r>
      <w:r w:rsidRPr="00C44127">
        <w:rPr>
          <w:rStyle w:val="Exprinline"/>
        </w:rPr>
        <w:t> ][ </w:t>
      </w:r>
      <w:r w:rsidRPr="00C44127">
        <w:rPr>
          <w:rStyle w:val="VarNinline"/>
        </w:rPr>
        <w:t>subgroupIdx</w:t>
      </w:r>
      <w:r w:rsidRPr="00A4559E">
        <w:rPr>
          <w:rStyle w:val="Exprinline"/>
        </w:rPr>
        <w:t> ]</w:t>
      </w:r>
      <w:r>
        <w:rPr>
          <w:rStyle w:val="Exprinline"/>
          <w:color w:val="auto"/>
        </w:rPr>
        <w:t xml:space="preserve">, the number of nodes in </w:t>
      </w:r>
      <w:r w:rsidRPr="005D2714">
        <w:rPr>
          <w:rStyle w:val="Exprinline"/>
          <w:color w:val="auto"/>
        </w:rPr>
        <w:t xml:space="preserve">the subgroup output nodes of the layer-group index </w:t>
      </w:r>
      <w:r>
        <w:rPr>
          <w:rStyle w:val="VarNinline"/>
        </w:rPr>
        <w:t>layerGroup</w:t>
      </w:r>
      <w:r w:rsidRPr="00D35E12">
        <w:rPr>
          <w:rStyle w:val="VarNinline"/>
        </w:rPr>
        <w:t>Idx</w:t>
      </w:r>
      <w:r>
        <w:rPr>
          <w:rStyle w:val="Exprinline"/>
        </w:rPr>
        <w:t xml:space="preserve"> </w:t>
      </w:r>
      <w:r w:rsidRPr="005D2714">
        <w:rPr>
          <w:rStyle w:val="Exprinline"/>
          <w:color w:val="auto"/>
        </w:rPr>
        <w:t xml:space="preserve">and the subgroup index </w:t>
      </w:r>
      <w:r>
        <w:rPr>
          <w:rStyle w:val="VarNinline"/>
        </w:rPr>
        <w:t>subgroup</w:t>
      </w:r>
      <w:r w:rsidRPr="00D35E12">
        <w:rPr>
          <w:rStyle w:val="VarNinline"/>
        </w:rPr>
        <w:t>Idx</w:t>
      </w:r>
    </w:p>
    <w:p w14:paraId="07DBE793" w14:textId="161A1CD6" w:rsidR="00292131" w:rsidRDefault="00292131" w:rsidP="00292131">
      <w:pPr>
        <w:pStyle w:val="a4"/>
      </w:pPr>
      <w:r>
        <w:rPr>
          <w:rFonts w:eastAsia="Malgun Gothic" w:hint="eastAsia"/>
          <w:lang w:eastAsia="ko-KR"/>
        </w:rPr>
        <w:t>Selection of FGS</w:t>
      </w:r>
    </w:p>
    <w:p w14:paraId="257CE61D" w14:textId="77777777" w:rsidR="00F0315D" w:rsidRDefault="00F0315D" w:rsidP="00F0315D">
      <w:pPr>
        <w:tabs>
          <w:tab w:val="clear" w:pos="403"/>
          <w:tab w:val="left" w:pos="663"/>
        </w:tabs>
        <w:rPr>
          <w:rFonts w:eastAsia="Malgun Gothic"/>
          <w:lang w:eastAsia="ko-KR"/>
        </w:rPr>
      </w:pPr>
      <w:r>
        <w:rPr>
          <w:rFonts w:eastAsia="Malgun Gothic"/>
          <w:lang w:eastAsia="ko-KR"/>
        </w:rPr>
        <w:t xml:space="preserve">If </w:t>
      </w:r>
      <w:r>
        <w:rPr>
          <w:rStyle w:val="VarNinline"/>
        </w:rPr>
        <w:t>SkippedLayerGroup</w:t>
      </w:r>
      <w:r>
        <w:rPr>
          <w:rFonts w:eastAsia="Malgun Gothic"/>
          <w:lang w:eastAsia="ko-KR"/>
        </w:rPr>
        <w:t xml:space="preserve"> is greater than 0, the layer-groups whose index is in the range 0 .. </w:t>
      </w:r>
      <w:r w:rsidRPr="004909A4">
        <w:rPr>
          <w:rStyle w:val="VarNinline"/>
          <w:rFonts w:eastAsia="Malgun Gothic"/>
          <w:szCs w:val="20"/>
        </w:rPr>
        <w:t>OutLayerGroup</w:t>
      </w:r>
      <w:r>
        <w:rPr>
          <w:rStyle w:val="VarNinline"/>
          <w:rFonts w:eastAsia="Malgun Gothic"/>
          <w:szCs w:val="20"/>
        </w:rPr>
        <w:t xml:space="preserve"> </w:t>
      </w:r>
      <w:r w:rsidRPr="004909A4">
        <w:rPr>
          <w:lang w:eastAsia="ko-KR"/>
        </w:rPr>
        <w:t>is selected to be decoded</w:t>
      </w:r>
      <w:r>
        <w:rPr>
          <w:lang w:eastAsia="ko-KR"/>
        </w:rPr>
        <w:t xml:space="preserve">. The maximum value of the layer-group index of partial decoding </w:t>
      </w:r>
      <w:r w:rsidRPr="004909A4">
        <w:rPr>
          <w:rStyle w:val="VarNinline"/>
          <w:rFonts w:eastAsia="Malgun Gothic"/>
          <w:szCs w:val="20"/>
        </w:rPr>
        <w:t>OutLayerGroup</w:t>
      </w:r>
      <w:r>
        <w:rPr>
          <w:lang w:eastAsia="ko-KR"/>
        </w:rPr>
        <w:t xml:space="preserve"> is specified by the total number of layer-groups minus </w:t>
      </w:r>
      <w:r>
        <w:rPr>
          <w:rStyle w:val="VarNinline"/>
        </w:rPr>
        <w:t>SkippedLayerGroup</w:t>
      </w:r>
      <w:r>
        <w:rPr>
          <w:lang w:eastAsia="ko-KR"/>
        </w:rPr>
        <w:t>.</w:t>
      </w:r>
      <w:r>
        <w:rPr>
          <w:rStyle w:val="VarNinline"/>
          <w:rFonts w:eastAsia="Malgun Gothic"/>
          <w:szCs w:val="20"/>
        </w:rPr>
        <w:t xml:space="preserve"> </w:t>
      </w:r>
    </w:p>
    <w:p w14:paraId="4394ABEB" w14:textId="77777777" w:rsidR="00F0315D" w:rsidRPr="006F6619" w:rsidRDefault="00F0315D" w:rsidP="00F0315D">
      <w:pPr>
        <w:pStyle w:val="Code"/>
        <w:rPr>
          <w:rFonts w:eastAsia="Malgun Gothic"/>
          <w:lang w:eastAsia="ko-KR"/>
        </w:rPr>
      </w:pPr>
      <w:r>
        <w:t xml:space="preserve">OutLayerGroup := </w:t>
      </w:r>
      <w:r w:rsidRPr="00AD6CDF">
        <w:t>num_layer_groups_minus1</w:t>
      </w:r>
      <w:r>
        <w:t xml:space="preserve"> –</w:t>
      </w:r>
      <w:r w:rsidRPr="00AD6CDF">
        <w:t xml:space="preserve"> SkippedLayerGroup</w:t>
      </w:r>
      <w:r>
        <w:br/>
      </w:r>
      <w:r>
        <w:br/>
        <w:t>if (</w:t>
      </w:r>
      <w:r w:rsidRPr="006F6619">
        <w:t>layer_group_id</w:t>
      </w:r>
      <w:r>
        <w:t xml:space="preserve"> </w:t>
      </w:r>
      <w:r>
        <w:rPr>
          <w:rFonts w:eastAsia="Malgun Gothic" w:hint="eastAsia"/>
          <w:lang w:eastAsia="ko-KR"/>
        </w:rPr>
        <w:t>=</w:t>
      </w:r>
      <w:r>
        <w:rPr>
          <w:rFonts w:eastAsia="Malgun Gothic"/>
          <w:lang w:eastAsia="ko-KR"/>
        </w:rPr>
        <w:t>=</w:t>
      </w:r>
      <w:r>
        <w:rPr>
          <w:rFonts w:eastAsia="Malgun Gothic" w:hint="eastAsia"/>
          <w:lang w:eastAsia="ko-KR"/>
        </w:rPr>
        <w:t xml:space="preserve"> </w:t>
      </w:r>
      <w:r>
        <w:t>0)</w:t>
      </w:r>
      <w:r>
        <w:br/>
      </w:r>
      <w:r>
        <w:tab/>
        <w:t>decode GDU or ADU</w:t>
      </w:r>
      <w:r>
        <w:br/>
        <w:t>else if (</w:t>
      </w:r>
      <w:r w:rsidRPr="006F6619">
        <w:t>layer_group_id</w:t>
      </w:r>
      <w:r>
        <w:t xml:space="preserve"> </w:t>
      </w:r>
      <w:r w:rsidRPr="00AD32FF">
        <w:rPr>
          <w:rFonts w:ascii="Malgun Gothic" w:eastAsia="Malgun Gothic" w:hAnsi="Malgun Gothic" w:cs="Malgun Gothic" w:hint="eastAsia"/>
        </w:rPr>
        <w:t>≤</w:t>
      </w:r>
      <w:r>
        <w:rPr>
          <w:rFonts w:eastAsia="Malgun Gothic" w:hint="eastAsia"/>
          <w:lang w:eastAsia="ko-KR"/>
        </w:rPr>
        <w:t xml:space="preserve"> </w:t>
      </w:r>
      <w:r>
        <w:t>OutLayerGroup)</w:t>
      </w:r>
      <w:r>
        <w:br/>
      </w:r>
      <w:r>
        <w:tab/>
        <w:t>decode DGDU or DADU</w:t>
      </w:r>
      <w:r>
        <w:br/>
        <w:t>else</w:t>
      </w:r>
      <w:r>
        <w:br/>
      </w:r>
      <w:r>
        <w:tab/>
        <w:t>skip DGDU or DADU</w:t>
      </w:r>
    </w:p>
    <w:p w14:paraId="399437DB" w14:textId="77777777" w:rsidR="00F0315D" w:rsidRPr="005D2714" w:rsidRDefault="00F0315D" w:rsidP="00F0315D">
      <w:pPr>
        <w:tabs>
          <w:tab w:val="clear" w:pos="403"/>
          <w:tab w:val="left" w:pos="663"/>
        </w:tabs>
        <w:rPr>
          <w:rFonts w:eastAsia="Malgun Gothic"/>
          <w:lang w:eastAsia="ko-KR"/>
        </w:rPr>
      </w:pPr>
      <w:r>
        <w:rPr>
          <w:rFonts w:eastAsia="Malgun Gothic"/>
          <w:lang w:eastAsia="ko-KR"/>
        </w:rPr>
        <w:t>Consequently</w:t>
      </w:r>
      <w:r>
        <w:rPr>
          <w:rFonts w:eastAsia="Malgun Gothic" w:hint="eastAsia"/>
          <w:lang w:eastAsia="ko-KR"/>
        </w:rPr>
        <w:t xml:space="preserve">, the depth of the </w:t>
      </w:r>
      <w:r>
        <w:rPr>
          <w:rFonts w:eastAsia="Malgun Gothic"/>
          <w:lang w:eastAsia="ko-KR"/>
        </w:rPr>
        <w:t xml:space="preserve">geometry occupancy tree of the partial decoding </w:t>
      </w:r>
      <w:r w:rsidRPr="00087806">
        <w:rPr>
          <w:rStyle w:val="VarNinline"/>
          <w:rFonts w:eastAsia="Malgun Gothic"/>
          <w:szCs w:val="20"/>
        </w:rPr>
        <w:t>PartialDepth</w:t>
      </w:r>
      <w:r>
        <w:rPr>
          <w:rFonts w:eastAsia="Malgun Gothic"/>
          <w:lang w:eastAsia="ko-KR"/>
        </w:rPr>
        <w:t xml:space="preserve"> is inferred by the sum of number of layers in each layer-group whose index is in the range 0 .. </w:t>
      </w:r>
      <w:r w:rsidRPr="004909A4">
        <w:rPr>
          <w:rStyle w:val="VarNinline"/>
          <w:rFonts w:eastAsia="Malgun Gothic"/>
          <w:szCs w:val="20"/>
        </w:rPr>
        <w:t>OutLayerGroup</w:t>
      </w:r>
      <w:r>
        <w:rPr>
          <w:rStyle w:val="VarNinline"/>
          <w:rFonts w:eastAsia="Malgun Gothic"/>
          <w:szCs w:val="20"/>
        </w:rPr>
        <w:t>.</w:t>
      </w:r>
    </w:p>
    <w:p w14:paraId="062F8C1A" w14:textId="489F0BE2" w:rsidR="00F0315D" w:rsidRPr="00A23F11" w:rsidRDefault="00F0315D" w:rsidP="00F0315D">
      <w:pPr>
        <w:pStyle w:val="Code"/>
        <w:rPr>
          <w:lang w:eastAsia="ko-KR"/>
        </w:rPr>
      </w:pPr>
      <w:r>
        <w:t>PartialDepth = 0</w:t>
      </w:r>
      <w:r>
        <w:br/>
        <w:t xml:space="preserve">for (i=0; </w:t>
      </w:r>
      <w:r w:rsidR="00FC3AEC">
        <w:t>I</w:t>
      </w:r>
      <w:r w:rsidR="00FC3AEC">
        <w:rPr>
          <w:rFonts w:eastAsia="Malgun Gothic" w:hint="eastAsia"/>
          <w:lang w:eastAsia="ko-KR"/>
        </w:rPr>
        <w:t xml:space="preserve"> </w:t>
      </w:r>
      <w:r w:rsidR="00FC3AEC" w:rsidRPr="00AD32FF">
        <w:rPr>
          <w:rFonts w:ascii="Malgun Gothic" w:eastAsia="Malgun Gothic" w:hAnsi="Malgun Gothic" w:cs="Malgun Gothic" w:hint="eastAsia"/>
        </w:rPr>
        <w:t>≤</w:t>
      </w:r>
      <w:r w:rsidRPr="00AD6CDF">
        <w:t xml:space="preserve"> </w:t>
      </w:r>
      <w:r>
        <w:t>OutLayerGroup; i++)</w:t>
      </w:r>
      <w:r>
        <w:br/>
      </w:r>
      <w:r>
        <w:tab/>
        <w:t xml:space="preserve">PartialDepth += </w:t>
      </w:r>
      <w:r w:rsidRPr="00AD6CDF">
        <w:t>num_layers_minus1</w:t>
      </w:r>
      <w:r>
        <w:t>[i] +</w:t>
      </w:r>
      <w:r>
        <w:rPr>
          <w:rFonts w:eastAsia="Malgun Gothic" w:hint="eastAsia"/>
          <w:lang w:eastAsia="ko-KR"/>
        </w:rPr>
        <w:t xml:space="preserve"> 1</w:t>
      </w:r>
      <w:r>
        <w:t xml:space="preserve"> </w:t>
      </w:r>
    </w:p>
    <w:p w14:paraId="0610334D" w14:textId="7F59A814" w:rsidR="00133C4D" w:rsidRDefault="00133C4D" w:rsidP="00133C4D">
      <w:pPr>
        <w:pStyle w:val="a4"/>
      </w:pPr>
      <w:bookmarkStart w:id="730" w:name="_Ref179910179"/>
      <w:r>
        <w:t>Geometry position compensation</w:t>
      </w:r>
      <w:bookmarkEnd w:id="730"/>
    </w:p>
    <w:p w14:paraId="2AD2D675" w14:textId="77777777" w:rsidR="00292F3F" w:rsidRPr="005D2714" w:rsidRDefault="00292F3F" w:rsidP="00292F3F">
      <w:pPr>
        <w:tabs>
          <w:tab w:val="clear" w:pos="403"/>
          <w:tab w:val="left" w:pos="663"/>
        </w:tabs>
        <w:rPr>
          <w:rFonts w:eastAsia="Malgun Gothic"/>
          <w:lang w:eastAsia="ko-KR"/>
        </w:rPr>
      </w:pPr>
      <w:r>
        <w:rPr>
          <w:rFonts w:eastAsia="Malgun Gothic"/>
          <w:lang w:eastAsia="ko-KR"/>
        </w:rPr>
        <w:t>T</w:t>
      </w:r>
      <w:r>
        <w:rPr>
          <w:rFonts w:eastAsia="Malgun Gothic" w:hint="eastAsia"/>
          <w:lang w:eastAsia="ko-KR"/>
        </w:rPr>
        <w:t xml:space="preserve">he </w:t>
      </w:r>
      <w:r>
        <w:rPr>
          <w:rFonts w:eastAsia="Malgun Gothic"/>
          <w:lang w:eastAsia="ko-KR"/>
        </w:rPr>
        <w:t xml:space="preserve">maximum </w:t>
      </w:r>
      <w:r>
        <w:rPr>
          <w:rFonts w:eastAsia="Malgun Gothic" w:hint="eastAsia"/>
          <w:lang w:eastAsia="ko-KR"/>
        </w:rPr>
        <w:t xml:space="preserve">depth of the </w:t>
      </w:r>
      <w:r>
        <w:rPr>
          <w:rFonts w:eastAsia="Malgun Gothic"/>
          <w:lang w:eastAsia="ko-KR"/>
        </w:rPr>
        <w:t xml:space="preserve">geometry occupancy tree when decoding all layer-groups is inferred by the sum of number of layers in each layer-group whose index is in the range 0 .. </w:t>
      </w:r>
      <w:r w:rsidRPr="00B34578">
        <w:rPr>
          <w:rStyle w:val="Synboldinline"/>
          <w:b w:val="0"/>
        </w:rPr>
        <w:t>num_layer_groups_minus1</w:t>
      </w:r>
      <w:r w:rsidRPr="00322A68">
        <w:rPr>
          <w:rStyle w:val="VarNinline"/>
          <w:rFonts w:eastAsia="Malgun Gothic"/>
          <w:i w:val="0"/>
          <w:color w:val="auto"/>
          <w:szCs w:val="20"/>
        </w:rPr>
        <w:t>.</w:t>
      </w:r>
    </w:p>
    <w:p w14:paraId="757A1B18" w14:textId="77777777" w:rsidR="00292F3F" w:rsidRDefault="00292F3F" w:rsidP="00292F3F">
      <w:pPr>
        <w:pStyle w:val="Code"/>
      </w:pPr>
      <w:r>
        <w:t>TotalDepth = 0</w:t>
      </w:r>
      <w:r>
        <w:br/>
        <w:t>for (i=0; i&lt;</w:t>
      </w:r>
      <w:r w:rsidRPr="00AD6CDF">
        <w:t xml:space="preserve"> num_layer_groups_minus1</w:t>
      </w:r>
      <w:r>
        <w:t>; i++)</w:t>
      </w:r>
      <w:r>
        <w:br/>
      </w:r>
      <w:r>
        <w:tab/>
        <w:t xml:space="preserve">TotalDepth += </w:t>
      </w:r>
      <w:r w:rsidRPr="00AD6CDF">
        <w:t>num_layers_minus1</w:t>
      </w:r>
      <w:r>
        <w:t>[i] + 1</w:t>
      </w:r>
    </w:p>
    <w:p w14:paraId="686E6AB1" w14:textId="0430880D" w:rsidR="00292F3F" w:rsidRPr="005D2714" w:rsidRDefault="00292F3F" w:rsidP="00292F3F">
      <w:pPr>
        <w:tabs>
          <w:tab w:val="clear" w:pos="403"/>
          <w:tab w:val="left" w:pos="663"/>
        </w:tabs>
        <w:rPr>
          <w:rFonts w:eastAsia="Malgun Gothic"/>
          <w:lang w:eastAsia="ko-KR"/>
        </w:rPr>
      </w:pPr>
      <w:r>
        <w:rPr>
          <w:rFonts w:eastAsia="Malgun Gothic"/>
          <w:lang w:eastAsia="ko-KR"/>
        </w:rPr>
        <w:t>T</w:t>
      </w:r>
      <w:r>
        <w:rPr>
          <w:rFonts w:eastAsia="Malgun Gothic" w:hint="eastAsia"/>
          <w:lang w:eastAsia="ko-KR"/>
        </w:rPr>
        <w:t xml:space="preserve">he </w:t>
      </w:r>
      <w:r w:rsidRPr="00D35E12">
        <w:rPr>
          <w:rStyle w:val="VarNinline"/>
        </w:rPr>
        <w:t>MinNodeSizeLog2</w:t>
      </w:r>
      <w:r>
        <w:rPr>
          <w:rStyle w:val="VarNinline"/>
        </w:rPr>
        <w:t xml:space="preserve"> </w:t>
      </w:r>
      <w:r>
        <w:rPr>
          <w:rFonts w:eastAsia="Malgun Gothic"/>
          <w:lang w:eastAsia="ko-KR"/>
        </w:rPr>
        <w:t xml:space="preserve">is inferred by the difference between </w:t>
      </w:r>
      <w:r w:rsidR="005E68FE">
        <w:rPr>
          <w:rStyle w:val="VarNinline"/>
          <w:rFonts w:eastAsia="Malgun Gothic" w:hint="eastAsia"/>
          <w:szCs w:val="20"/>
          <w:lang w:eastAsia="ko-KR"/>
        </w:rPr>
        <w:t>occtreeMaxDepthMinus1</w:t>
      </w:r>
      <w:r>
        <w:rPr>
          <w:rStyle w:val="VarNinline"/>
          <w:rFonts w:eastAsia="Malgun Gothic"/>
          <w:szCs w:val="20"/>
        </w:rPr>
        <w:t xml:space="preserve"> </w:t>
      </w:r>
      <w:r w:rsidRPr="00322A68">
        <w:rPr>
          <w:rStyle w:val="VarNinline"/>
          <w:rFonts w:eastAsia="Malgun Gothic"/>
          <w:i w:val="0"/>
          <w:color w:val="auto"/>
          <w:szCs w:val="20"/>
        </w:rPr>
        <w:t>and</w:t>
      </w:r>
      <w:r w:rsidRPr="00322A68">
        <w:rPr>
          <w:rStyle w:val="VarNinline"/>
          <w:rFonts w:eastAsia="Malgun Gothic"/>
          <w:color w:val="auto"/>
          <w:szCs w:val="20"/>
        </w:rPr>
        <w:t xml:space="preserve"> </w:t>
      </w:r>
      <w:r w:rsidRPr="00087806">
        <w:rPr>
          <w:rStyle w:val="VarNinline"/>
          <w:rFonts w:eastAsia="Malgun Gothic"/>
          <w:szCs w:val="20"/>
        </w:rPr>
        <w:t>PartialDepth</w:t>
      </w:r>
      <w:r w:rsidRPr="00322A68">
        <w:rPr>
          <w:rStyle w:val="VarNinline"/>
          <w:rFonts w:eastAsia="Malgun Gothic"/>
          <w:i w:val="0"/>
          <w:color w:val="auto"/>
          <w:szCs w:val="20"/>
        </w:rPr>
        <w:t>.</w:t>
      </w:r>
    </w:p>
    <w:p w14:paraId="6EFFF59E" w14:textId="54E00941" w:rsidR="00292F3F" w:rsidRPr="00A4559E" w:rsidRDefault="00292F3F" w:rsidP="00292F3F">
      <w:pPr>
        <w:pStyle w:val="Code"/>
      </w:pPr>
      <w:r>
        <w:t xml:space="preserve">MinNodeSizeLog2 = </w:t>
      </w:r>
      <w:r w:rsidR="005E68FE">
        <w:rPr>
          <w:rFonts w:eastAsia="Malgun Gothic" w:hint="eastAsia"/>
          <w:lang w:eastAsia="ko-KR"/>
        </w:rPr>
        <w:t>occtreeMaxDepthMinus1 + 1</w:t>
      </w:r>
      <w:r>
        <w:t xml:space="preserve"> - PartialDepth</w:t>
      </w:r>
    </w:p>
    <w:p w14:paraId="6C7EAF1F" w14:textId="77777777" w:rsidR="00292F3F" w:rsidRPr="00322A68" w:rsidRDefault="00292F3F" w:rsidP="00292F3F">
      <w:pPr>
        <w:tabs>
          <w:tab w:val="clear" w:pos="403"/>
          <w:tab w:val="left" w:pos="663"/>
        </w:tabs>
        <w:rPr>
          <w:rFonts w:eastAsia="Malgun Gothic"/>
          <w:lang w:eastAsia="ko-KR"/>
        </w:rPr>
      </w:pPr>
      <w:r w:rsidRPr="00322A68">
        <w:rPr>
          <w:rFonts w:eastAsia="Malgun Gothic"/>
          <w:lang w:eastAsia="ko-KR"/>
        </w:rPr>
        <w:t>If</w:t>
      </w:r>
      <w:r w:rsidRPr="00A4559E">
        <w:rPr>
          <w:lang w:eastAsia="ja-JP"/>
        </w:rPr>
        <w:t xml:space="preserve"> </w:t>
      </w:r>
      <w:r w:rsidRPr="00D35E12">
        <w:rPr>
          <w:rStyle w:val="VarNinline"/>
        </w:rPr>
        <w:t>MinNodeSizeLog</w:t>
      </w:r>
      <w:r w:rsidRPr="00D35E12">
        <w:rPr>
          <w:rStyle w:val="VarNinline"/>
          <w:rFonts w:hint="eastAsia"/>
        </w:rPr>
        <w:t>2</w:t>
      </w:r>
      <w:r w:rsidRPr="00A4559E">
        <w:rPr>
          <w:lang w:eastAsia="ja-JP"/>
        </w:rPr>
        <w:t xml:space="preserve"> </w:t>
      </w:r>
      <w:r w:rsidRPr="00322A68">
        <w:rPr>
          <w:rFonts w:eastAsia="Malgun Gothic"/>
          <w:lang w:eastAsia="ko-KR"/>
        </w:rPr>
        <w:t>is greater than 1, points shall be centred within their corresponding block:</w:t>
      </w:r>
    </w:p>
    <w:p w14:paraId="53113ADC" w14:textId="77777777" w:rsidR="00292F3F" w:rsidRPr="000B353A" w:rsidRDefault="00292F3F" w:rsidP="00292F3F">
      <w:pPr>
        <w:pStyle w:val="Code"/>
        <w:rPr>
          <w:rFonts w:eastAsia="Malgun Gothic"/>
          <w:lang w:eastAsia="ko-KR"/>
        </w:rPr>
      </w:pPr>
      <w:r w:rsidRPr="00A4559E">
        <w:rPr>
          <w:lang w:eastAsia="ja-JP"/>
        </w:rPr>
        <w:t xml:space="preserve">for (ptIdx = 0; ptIdx &lt; </w:t>
      </w:r>
      <w:r w:rsidRPr="005811E7">
        <w:rPr>
          <w:lang w:eastAsia="ja-JP"/>
        </w:rPr>
        <w:t>SubgroupNodeCnt[</w:t>
      </w:r>
      <w:r w:rsidRPr="005811E7">
        <w:rPr>
          <w:rFonts w:ascii="Cambria Math" w:hAnsi="Cambria Math" w:cs="Cambria Math"/>
          <w:lang w:eastAsia="ja-JP"/>
        </w:rPr>
        <w:t> </w:t>
      </w:r>
      <w:r w:rsidRPr="005811E7">
        <w:rPr>
          <w:lang w:eastAsia="ja-JP"/>
        </w:rPr>
        <w:t>layerGroupIdx</w:t>
      </w:r>
      <w:r w:rsidRPr="005811E7">
        <w:rPr>
          <w:rFonts w:ascii="Cambria Math" w:hAnsi="Cambria Math" w:cs="Cambria Math"/>
          <w:lang w:eastAsia="ja-JP"/>
        </w:rPr>
        <w:t> </w:t>
      </w:r>
      <w:r w:rsidRPr="005811E7">
        <w:rPr>
          <w:lang w:eastAsia="ja-JP"/>
        </w:rPr>
        <w:t>][</w:t>
      </w:r>
      <w:r w:rsidRPr="005811E7">
        <w:rPr>
          <w:rFonts w:ascii="Cambria Math" w:hAnsi="Cambria Math" w:cs="Cambria Math"/>
          <w:lang w:eastAsia="ja-JP"/>
        </w:rPr>
        <w:t> </w:t>
      </w:r>
      <w:r w:rsidRPr="005811E7">
        <w:rPr>
          <w:lang w:eastAsia="ja-JP"/>
        </w:rPr>
        <w:t>subgroupIdx</w:t>
      </w:r>
      <w:r w:rsidRPr="005811E7">
        <w:rPr>
          <w:rFonts w:ascii="Cambria Math" w:hAnsi="Cambria Math" w:cs="Cambria Math"/>
          <w:lang w:eastAsia="ja-JP"/>
        </w:rPr>
        <w:t> </w:t>
      </w:r>
      <w:r w:rsidRPr="005811E7">
        <w:rPr>
          <w:lang w:eastAsia="ja-JP"/>
        </w:rPr>
        <w:t>]</w:t>
      </w:r>
      <w:r w:rsidRPr="00A4559E">
        <w:rPr>
          <w:lang w:eastAsia="ja-JP"/>
        </w:rPr>
        <w:t>; ptIdx++)</w:t>
      </w:r>
      <w:r w:rsidRPr="00A4559E">
        <w:rPr>
          <w:lang w:eastAsia="ja-JP"/>
        </w:rPr>
        <w:br/>
        <w:t xml:space="preserve">  for (k = 0; k &lt; 3; k++)</w:t>
      </w:r>
      <w:r w:rsidRPr="00A4559E">
        <w:rPr>
          <w:lang w:eastAsia="ja-JP"/>
        </w:rPr>
        <w:br/>
        <w:t xml:space="preserve">    </w:t>
      </w:r>
      <w:r w:rsidRPr="005811E7">
        <w:rPr>
          <w:lang w:eastAsia="ja-JP"/>
        </w:rPr>
        <w:t>SubgroupNode[</w:t>
      </w:r>
      <w:r w:rsidRPr="005811E7">
        <w:rPr>
          <w:rFonts w:ascii="Cambria Math" w:hAnsi="Cambria Math" w:cs="Cambria Math"/>
          <w:lang w:eastAsia="ja-JP"/>
        </w:rPr>
        <w:t> </w:t>
      </w:r>
      <w:r w:rsidRPr="005811E7">
        <w:rPr>
          <w:lang w:eastAsia="ja-JP"/>
        </w:rPr>
        <w:t>layerGroupIdx</w:t>
      </w:r>
      <w:r w:rsidRPr="005811E7">
        <w:rPr>
          <w:rFonts w:ascii="Cambria Math" w:hAnsi="Cambria Math" w:cs="Cambria Math"/>
          <w:lang w:eastAsia="ja-JP"/>
        </w:rPr>
        <w:t> </w:t>
      </w:r>
      <w:r w:rsidRPr="005811E7">
        <w:rPr>
          <w:lang w:eastAsia="ja-JP"/>
        </w:rPr>
        <w:t>][</w:t>
      </w:r>
      <w:r w:rsidRPr="005811E7">
        <w:rPr>
          <w:rFonts w:ascii="Cambria Math" w:hAnsi="Cambria Math" w:cs="Cambria Math"/>
          <w:lang w:eastAsia="ja-JP"/>
        </w:rPr>
        <w:t> </w:t>
      </w:r>
      <w:r w:rsidRPr="005811E7">
        <w:rPr>
          <w:lang w:eastAsia="ja-JP"/>
        </w:rPr>
        <w:t>subgroupIdx</w:t>
      </w:r>
      <w:r w:rsidRPr="005811E7">
        <w:rPr>
          <w:rFonts w:ascii="Cambria Math" w:hAnsi="Cambria Math" w:cs="Cambria Math"/>
          <w:lang w:eastAsia="ja-JP"/>
        </w:rPr>
        <w:t> </w:t>
      </w:r>
      <w:r w:rsidRPr="005811E7">
        <w:rPr>
          <w:lang w:eastAsia="ja-JP"/>
        </w:rPr>
        <w:t>][</w:t>
      </w:r>
      <w:r w:rsidRPr="005811E7">
        <w:rPr>
          <w:rFonts w:ascii="Cambria Math" w:hAnsi="Cambria Math" w:cs="Cambria Math"/>
          <w:lang w:eastAsia="ja-JP"/>
        </w:rPr>
        <w:t> </w:t>
      </w:r>
      <w:r w:rsidRPr="005811E7">
        <w:rPr>
          <w:lang w:eastAsia="ja-JP"/>
        </w:rPr>
        <w:t>ptIdx</w:t>
      </w:r>
      <w:r w:rsidRPr="005811E7">
        <w:rPr>
          <w:rFonts w:ascii="Cambria Math" w:hAnsi="Cambria Math" w:cs="Cambria Math"/>
          <w:lang w:eastAsia="ja-JP"/>
        </w:rPr>
        <w:t> </w:t>
      </w:r>
      <w:r w:rsidRPr="005811E7">
        <w:rPr>
          <w:lang w:eastAsia="ja-JP"/>
        </w:rPr>
        <w:t>][</w:t>
      </w:r>
      <w:r w:rsidRPr="005811E7">
        <w:rPr>
          <w:rFonts w:ascii="Cambria Math" w:hAnsi="Cambria Math" w:cs="Cambria Math"/>
          <w:lang w:eastAsia="ja-JP"/>
        </w:rPr>
        <w:t> 𝑘 </w:t>
      </w:r>
      <w:r w:rsidRPr="005811E7">
        <w:rPr>
          <w:lang w:eastAsia="ja-JP"/>
        </w:rPr>
        <w:t>]</w:t>
      </w:r>
      <w:r w:rsidRPr="00A4559E">
        <w:rPr>
          <w:lang w:eastAsia="ja-JP"/>
        </w:rPr>
        <w:t xml:space="preserve"> |= (MinNodeSizeLog2 &gt; 1) &lt;&lt; </w:t>
      </w:r>
      <w:r>
        <w:rPr>
          <w:lang w:eastAsia="ja-JP"/>
        </w:rPr>
        <w:t>(</w:t>
      </w:r>
      <w:r w:rsidRPr="00A4559E">
        <w:rPr>
          <w:lang w:eastAsia="ja-JP"/>
        </w:rPr>
        <w:t xml:space="preserve">MinNodeSizeLog2 </w:t>
      </w:r>
      <w:r>
        <w:rPr>
          <w:lang w:eastAsia="ja-JP"/>
        </w:rPr>
        <w:t>–</w:t>
      </w:r>
      <w:r w:rsidRPr="00A4559E">
        <w:rPr>
          <w:lang w:eastAsia="ja-JP"/>
        </w:rPr>
        <w:t xml:space="preserve"> 1</w:t>
      </w:r>
      <w:r>
        <w:rPr>
          <w:lang w:eastAsia="ja-JP"/>
        </w:rPr>
        <w:t>)</w:t>
      </w:r>
    </w:p>
    <w:p w14:paraId="462A1AB0" w14:textId="5029B917" w:rsidR="00FE0291" w:rsidRDefault="00FE0291" w:rsidP="00FE0291">
      <w:pPr>
        <w:pStyle w:val="a3"/>
        <w:rPr>
          <w:rFonts w:eastAsia="Malgun Gothic"/>
          <w:lang w:eastAsia="ko-KR"/>
        </w:rPr>
      </w:pPr>
      <w:bookmarkStart w:id="731" w:name="_Ref178322749"/>
      <w:r>
        <w:rPr>
          <w:rFonts w:eastAsia="Malgun Gothic" w:hint="eastAsia"/>
          <w:lang w:eastAsia="ko-KR"/>
        </w:rPr>
        <w:t>Partial region decoding</w:t>
      </w:r>
      <w:bookmarkEnd w:id="731"/>
    </w:p>
    <w:p w14:paraId="584EAF26" w14:textId="77777777" w:rsidR="00FE0291" w:rsidRDefault="00FE0291" w:rsidP="00FE0291">
      <w:pPr>
        <w:pStyle w:val="a4"/>
      </w:pPr>
      <w:r>
        <w:rPr>
          <w:rFonts w:eastAsia="Malgun Gothic" w:hint="eastAsia"/>
          <w:lang w:eastAsia="ko-KR"/>
        </w:rPr>
        <w:t>General</w:t>
      </w:r>
    </w:p>
    <w:p w14:paraId="743819D5" w14:textId="4A635108" w:rsidR="00FE0291" w:rsidRPr="00041452" w:rsidRDefault="00FE0291" w:rsidP="00FE0291">
      <w:pPr>
        <w:tabs>
          <w:tab w:val="clear" w:pos="403"/>
          <w:tab w:val="left" w:pos="663"/>
        </w:tabs>
        <w:rPr>
          <w:rFonts w:eastAsia="Malgun Gothic"/>
          <w:lang w:eastAsia="ko-KR"/>
        </w:rPr>
      </w:pPr>
      <w:r>
        <w:rPr>
          <w:rFonts w:eastAsia="Malgun Gothic" w:hint="eastAsia"/>
          <w:lang w:eastAsia="ko-KR"/>
        </w:rPr>
        <w:t>A</w:t>
      </w:r>
      <w:r>
        <w:rPr>
          <w:rFonts w:eastAsia="Malgun Gothic"/>
          <w:lang w:eastAsia="ko-KR"/>
        </w:rPr>
        <w:t xml:space="preserve"> decoder shall generate the point cloud of a partial region of a slice</w:t>
      </w:r>
      <w:r w:rsidR="00A556D8">
        <w:rPr>
          <w:rFonts w:eastAsia="Malgun Gothic" w:hint="eastAsia"/>
          <w:lang w:eastAsia="ko-KR"/>
        </w:rPr>
        <w:t>.</w:t>
      </w:r>
      <w:r>
        <w:rPr>
          <w:rFonts w:eastAsia="Malgun Gothic"/>
          <w:lang w:eastAsia="ko-KR"/>
        </w:rPr>
        <w:t xml:space="preserve"> </w:t>
      </w:r>
    </w:p>
    <w:p w14:paraId="2743E708" w14:textId="245E02C9" w:rsidR="00FE0291" w:rsidRPr="00B34578" w:rsidRDefault="00FE0291" w:rsidP="00FE0291">
      <w:pPr>
        <w:rPr>
          <w:szCs w:val="24"/>
        </w:rPr>
      </w:pPr>
      <w:r w:rsidRPr="00B34578">
        <w:rPr>
          <w:lang w:eastAsia="ja-JP"/>
        </w:rPr>
        <w:t xml:space="preserve">The </w:t>
      </w:r>
      <w:r w:rsidR="00287241">
        <w:rPr>
          <w:rFonts w:eastAsia="Malgun Gothic" w:hint="eastAsia"/>
          <w:lang w:eastAsia="ko-KR"/>
        </w:rPr>
        <w:t xml:space="preserve">partial region </w:t>
      </w:r>
      <w:r w:rsidR="00574F77">
        <w:rPr>
          <w:rFonts w:eastAsia="Malgun Gothic" w:hint="eastAsia"/>
          <w:lang w:eastAsia="ko-KR"/>
        </w:rPr>
        <w:t xml:space="preserve">FGS </w:t>
      </w:r>
      <w:r>
        <w:rPr>
          <w:lang w:eastAsia="ja-JP"/>
        </w:rPr>
        <w:t>point cloud</w:t>
      </w:r>
      <w:r w:rsidRPr="00B34578">
        <w:rPr>
          <w:lang w:eastAsia="ja-JP"/>
        </w:rPr>
        <w:t xml:space="preserve"> is specified in terms of the following variables:</w:t>
      </w:r>
    </w:p>
    <w:p w14:paraId="7302F20C" w14:textId="55B9EE32" w:rsidR="00FE0291" w:rsidRDefault="00FE0291" w:rsidP="00FE0291">
      <w:pPr>
        <w:pStyle w:val="Itemize1G-PCC"/>
        <w:rPr>
          <w:lang w:eastAsia="ja-JP"/>
        </w:rPr>
      </w:pPr>
      <w:r>
        <w:rPr>
          <w:lang w:eastAsia="ja-JP"/>
        </w:rPr>
        <w:t xml:space="preserve">The arrays </w:t>
      </w:r>
      <w:r>
        <w:fldChar w:fldCharType="begin"/>
      </w:r>
      <w:r>
        <w:instrText xml:space="preserve">XE </w:instrText>
      </w:r>
      <w:r w:rsidRPr="009E5964">
        <w:rPr>
          <w:rStyle w:val="VarNinline"/>
        </w:rPr>
        <w:instrText>MinNodeSizeLog2</w:instrText>
      </w:r>
      <w:r>
        <w:instrText xml:space="preserve"> \t "</w:instrText>
      </w:r>
      <w:r>
        <w:fldChar w:fldCharType="begin" w:fldLock="1"/>
      </w:r>
      <w:r>
        <w:instrText>STYLEREF HdgMarker \w</w:instrText>
      </w:r>
      <w:r>
        <w:fldChar w:fldCharType="separate"/>
      </w:r>
      <w:r>
        <w:rPr>
          <w:noProof/>
        </w:rPr>
        <w:instrText>D.2.1</w:instrText>
      </w:r>
      <w:r>
        <w:fldChar w:fldCharType="end"/>
      </w:r>
      <w:r>
        <w:instrText>"</w:instrText>
      </w:r>
      <w:r>
        <w:fldChar w:fldCharType="end"/>
      </w:r>
      <w:r>
        <w:rPr>
          <w:rStyle w:val="VarNinline"/>
        </w:rPr>
        <w:t>RoiBBoxMin</w:t>
      </w:r>
      <w:r w:rsidRPr="00A4559E">
        <w:rPr>
          <w:szCs w:val="24"/>
        </w:rPr>
        <w:t xml:space="preserve"> </w:t>
      </w:r>
      <w:r w:rsidRPr="00AE2631">
        <w:rPr>
          <w:rFonts w:eastAsia="BatangChe" w:cs="BatangChe"/>
          <w:szCs w:val="24"/>
          <w:lang w:eastAsia="ko-KR"/>
        </w:rPr>
        <w:t>and</w:t>
      </w:r>
      <w:r>
        <w:rPr>
          <w:rFonts w:eastAsia="BatangChe" w:cs="BatangChe"/>
          <w:szCs w:val="24"/>
          <w:lang w:eastAsia="ko-KR"/>
        </w:rPr>
        <w:t xml:space="preserve"> </w:t>
      </w:r>
      <w:r>
        <w:rPr>
          <w:rStyle w:val="VarNinline"/>
        </w:rPr>
        <w:t>RoiBBoxMax</w:t>
      </w:r>
      <w:r>
        <w:rPr>
          <w:lang w:eastAsia="ja-JP"/>
        </w:rPr>
        <w:t>, an application-specific array which specifies the region of interest as the minimum and the maximum position of the bounding box.</w:t>
      </w:r>
    </w:p>
    <w:p w14:paraId="4402F766" w14:textId="459D9470" w:rsidR="00D90E7F" w:rsidRDefault="00FE0291" w:rsidP="00B135FE">
      <w:pPr>
        <w:pStyle w:val="Itemize1G-PCC"/>
        <w:tabs>
          <w:tab w:val="left" w:pos="663"/>
        </w:tabs>
        <w:rPr>
          <w:lang w:eastAsia="ko-KR"/>
        </w:rPr>
      </w:pPr>
      <w:r>
        <w:rPr>
          <w:rFonts w:hint="eastAsia"/>
          <w:lang w:eastAsia="ko-KR"/>
        </w:rPr>
        <w:t>T</w:t>
      </w:r>
      <w:r>
        <w:rPr>
          <w:lang w:eastAsia="ko-KR"/>
        </w:rPr>
        <w:t xml:space="preserve">he arrays </w:t>
      </w:r>
      <w:r>
        <w:rPr>
          <w:rStyle w:val="ExprNameinline"/>
        </w:rPr>
        <w:t>SubgroupNodePos</w:t>
      </w:r>
      <w:r w:rsidRPr="00A4559E">
        <w:rPr>
          <w:rStyle w:val="Exprinline"/>
        </w:rPr>
        <w:t>[ </w:t>
      </w:r>
      <w:r>
        <w:rPr>
          <w:rStyle w:val="VarNinline"/>
        </w:rPr>
        <w:t>layerGroup</w:t>
      </w:r>
      <w:r w:rsidRPr="00D35E12">
        <w:rPr>
          <w:rStyle w:val="VarNinline"/>
        </w:rPr>
        <w:t>Idx</w:t>
      </w:r>
      <w:r w:rsidRPr="00A4559E">
        <w:rPr>
          <w:rStyle w:val="Exprinline"/>
        </w:rPr>
        <w:t> ][ </w:t>
      </w:r>
      <w:r>
        <w:rPr>
          <w:rStyle w:val="VarNinline"/>
        </w:rPr>
        <w:t>subgroup</w:t>
      </w:r>
      <w:r w:rsidRPr="00D35E12">
        <w:rPr>
          <w:rStyle w:val="VarNinline"/>
        </w:rPr>
        <w:t>Idx</w:t>
      </w:r>
      <w:r w:rsidRPr="00A4559E">
        <w:rPr>
          <w:rStyle w:val="Exprinline"/>
        </w:rPr>
        <w:t> ]</w:t>
      </w:r>
      <w:r w:rsidRPr="00D90E7F">
        <w:rPr>
          <w:rStyle w:val="Exprinline"/>
          <w:color w:val="auto"/>
        </w:rPr>
        <w:t xml:space="preserve">, the subgroup output nodes of the layer-group index </w:t>
      </w:r>
      <w:r>
        <w:rPr>
          <w:rStyle w:val="VarNinline"/>
        </w:rPr>
        <w:t>layerGroup</w:t>
      </w:r>
      <w:r w:rsidRPr="00D35E12">
        <w:rPr>
          <w:rStyle w:val="VarNinline"/>
        </w:rPr>
        <w:t>Idx</w:t>
      </w:r>
      <w:r>
        <w:rPr>
          <w:rStyle w:val="Exprinline"/>
        </w:rPr>
        <w:t xml:space="preserve"> </w:t>
      </w:r>
      <w:r w:rsidRPr="00D90E7F">
        <w:rPr>
          <w:rStyle w:val="Exprinline"/>
          <w:color w:val="auto"/>
        </w:rPr>
        <w:t xml:space="preserve">and the subgroup index </w:t>
      </w:r>
      <w:r>
        <w:rPr>
          <w:rStyle w:val="VarNinline"/>
        </w:rPr>
        <w:t>subgroup</w:t>
      </w:r>
      <w:r w:rsidRPr="00D35E12">
        <w:rPr>
          <w:rStyle w:val="VarNinline"/>
        </w:rPr>
        <w:t>Idx</w:t>
      </w:r>
      <w:r w:rsidRPr="00D90E7F">
        <w:rPr>
          <w:rStyle w:val="Exprinline"/>
          <w:color w:val="auto"/>
        </w:rPr>
        <w:t xml:space="preserve">. </w:t>
      </w:r>
    </w:p>
    <w:p w14:paraId="29AAA54D" w14:textId="7CF45237" w:rsidR="00FE0291" w:rsidRPr="00D90E7F" w:rsidRDefault="00FE0291" w:rsidP="000D51FB">
      <w:pPr>
        <w:pStyle w:val="Itemize1G-PCC"/>
        <w:tabs>
          <w:tab w:val="left" w:pos="663"/>
        </w:tabs>
        <w:rPr>
          <w:lang w:eastAsia="ko-KR"/>
        </w:rPr>
      </w:pPr>
      <w:r>
        <w:rPr>
          <w:lang w:eastAsia="ko-KR"/>
        </w:rPr>
        <w:t xml:space="preserve">The arrays </w:t>
      </w:r>
      <w:r>
        <w:rPr>
          <w:rStyle w:val="ExprNameinline"/>
        </w:rPr>
        <w:t>SubgroupNodeCnt</w:t>
      </w:r>
      <w:r w:rsidRPr="00A4559E">
        <w:rPr>
          <w:rStyle w:val="Exprinline"/>
        </w:rPr>
        <w:t>[ </w:t>
      </w:r>
      <w:r>
        <w:rPr>
          <w:rStyle w:val="VarNinline"/>
        </w:rPr>
        <w:t>layerGroup</w:t>
      </w:r>
      <w:r w:rsidRPr="00D35E12">
        <w:rPr>
          <w:rStyle w:val="VarNinline"/>
        </w:rPr>
        <w:t>Idx</w:t>
      </w:r>
      <w:r w:rsidRPr="00A4559E">
        <w:rPr>
          <w:rStyle w:val="Exprinline"/>
        </w:rPr>
        <w:t> ][ </w:t>
      </w:r>
      <w:r>
        <w:rPr>
          <w:rStyle w:val="VarNinline"/>
        </w:rPr>
        <w:t>subgroup</w:t>
      </w:r>
      <w:r w:rsidRPr="00D35E12">
        <w:rPr>
          <w:rStyle w:val="VarNinline"/>
        </w:rPr>
        <w:t>Idx</w:t>
      </w:r>
      <w:r w:rsidRPr="00A4559E">
        <w:rPr>
          <w:rStyle w:val="Exprinline"/>
        </w:rPr>
        <w:t> ]</w:t>
      </w:r>
      <w:r w:rsidRPr="00D90E7F">
        <w:rPr>
          <w:rStyle w:val="Exprinline"/>
          <w:color w:val="auto"/>
        </w:rPr>
        <w:t xml:space="preserve">, the number of nodes in the subgroup output nodes of the layer-group index </w:t>
      </w:r>
      <w:r>
        <w:rPr>
          <w:rStyle w:val="VarNinline"/>
        </w:rPr>
        <w:t>layerGroup</w:t>
      </w:r>
      <w:r w:rsidRPr="00D35E12">
        <w:rPr>
          <w:rStyle w:val="VarNinline"/>
        </w:rPr>
        <w:t>Idx</w:t>
      </w:r>
      <w:r>
        <w:rPr>
          <w:rStyle w:val="Exprinline"/>
        </w:rPr>
        <w:t xml:space="preserve"> </w:t>
      </w:r>
      <w:r w:rsidRPr="00D90E7F">
        <w:rPr>
          <w:rStyle w:val="Exprinline"/>
          <w:color w:val="auto"/>
        </w:rPr>
        <w:t xml:space="preserve">and the subgroup index </w:t>
      </w:r>
      <w:r>
        <w:rPr>
          <w:rStyle w:val="VarNinline"/>
        </w:rPr>
        <w:t>subgroup</w:t>
      </w:r>
      <w:r w:rsidRPr="00D35E12">
        <w:rPr>
          <w:rStyle w:val="VarNinline"/>
        </w:rPr>
        <w:t>Idx</w:t>
      </w:r>
    </w:p>
    <w:p w14:paraId="130B06EC" w14:textId="700E51A9" w:rsidR="00970ACE" w:rsidRDefault="00970ACE" w:rsidP="00970ACE">
      <w:pPr>
        <w:pStyle w:val="a4"/>
      </w:pPr>
      <w:r>
        <w:rPr>
          <w:rFonts w:eastAsia="Malgun Gothic" w:hint="eastAsia"/>
          <w:lang w:eastAsia="ko-KR"/>
        </w:rPr>
        <w:t>Selection of FGS</w:t>
      </w:r>
    </w:p>
    <w:p w14:paraId="22597336" w14:textId="4954681A" w:rsidR="00970ACE" w:rsidRDefault="00970ACE" w:rsidP="00970ACE">
      <w:pPr>
        <w:tabs>
          <w:tab w:val="clear" w:pos="403"/>
          <w:tab w:val="left" w:pos="663"/>
        </w:tabs>
        <w:rPr>
          <w:rFonts w:eastAsia="Malgun Gothic"/>
          <w:lang w:eastAsia="ko-KR"/>
        </w:rPr>
      </w:pPr>
      <w:r>
        <w:rPr>
          <w:rFonts w:eastAsia="Malgun Gothic"/>
          <w:lang w:eastAsia="ko-KR"/>
        </w:rPr>
        <w:t xml:space="preserve">If </w:t>
      </w:r>
      <w:r>
        <w:rPr>
          <w:rStyle w:val="VarNinline"/>
        </w:rPr>
        <w:t>RoiBBoxMin</w:t>
      </w:r>
      <w:r w:rsidRPr="00A4559E">
        <w:rPr>
          <w:szCs w:val="24"/>
        </w:rPr>
        <w:t xml:space="preserve"> </w:t>
      </w:r>
      <w:r>
        <w:rPr>
          <w:szCs w:val="24"/>
        </w:rPr>
        <w:t xml:space="preserve">and </w:t>
      </w:r>
      <w:r>
        <w:rPr>
          <w:rStyle w:val="VarNinline"/>
        </w:rPr>
        <w:t>RoiBBoxMax</w:t>
      </w:r>
      <w:r>
        <w:rPr>
          <w:rFonts w:eastAsia="Malgun Gothic"/>
          <w:lang w:eastAsia="ko-KR"/>
        </w:rPr>
        <w:t xml:space="preserve"> are present, the subgroups whose subgroup bounding box is overlapped with the bounding box of </w:t>
      </w:r>
      <w:r w:rsidR="002F4D2B">
        <w:rPr>
          <w:rFonts w:eastAsia="Malgun Gothic" w:hint="eastAsia"/>
          <w:lang w:eastAsia="ko-KR"/>
        </w:rPr>
        <w:t xml:space="preserve">region of interest </w:t>
      </w:r>
      <w:r>
        <w:rPr>
          <w:rFonts w:eastAsia="Malgun Gothic"/>
          <w:lang w:eastAsia="ko-KR"/>
        </w:rPr>
        <w:t xml:space="preserve">is selected to be decoded. </w:t>
      </w:r>
    </w:p>
    <w:p w14:paraId="5CA5B682" w14:textId="7C0FDE67" w:rsidR="00970ACE" w:rsidRPr="00A4559E" w:rsidRDefault="00970ACE" w:rsidP="00970ACE">
      <w:pPr>
        <w:pStyle w:val="Code"/>
      </w:pPr>
      <w:r>
        <w:t>if (</w:t>
      </w:r>
      <w:r w:rsidRPr="009E6D9F">
        <w:t>layerGroupIdx</w:t>
      </w:r>
      <w:r>
        <w:t xml:space="preserve"> == 0)</w:t>
      </w:r>
      <w:r>
        <w:br/>
      </w:r>
      <w:r>
        <w:tab/>
        <w:t>decode GDU or ADU</w:t>
      </w:r>
      <w:r>
        <w:br/>
        <w:t>else if ((</w:t>
      </w:r>
      <w:r w:rsidRPr="006F6619">
        <w:t>RoiBBoxMin</w:t>
      </w:r>
      <w:r>
        <w:t xml:space="preserve">[0] &lt; </w:t>
      </w:r>
      <w:r w:rsidRPr="00AD32FF">
        <w:t>SubgroupB</w:t>
      </w:r>
      <w:r>
        <w:rPr>
          <w:rFonts w:eastAsia="Malgun Gothic" w:hint="eastAsia"/>
          <w:lang w:eastAsia="ko-KR"/>
        </w:rPr>
        <w:t>B</w:t>
      </w:r>
      <w:r w:rsidRPr="00AD32FF">
        <w:t>oxM</w:t>
      </w:r>
      <w:r>
        <w:t>ax[</w:t>
      </w:r>
      <w:r w:rsidRPr="009E6D9F">
        <w:t>layerGroupIdx</w:t>
      </w:r>
      <w:r>
        <w:t>][</w:t>
      </w:r>
      <w:r w:rsidRPr="009E6D9F">
        <w:t>subgroupIdx</w:t>
      </w:r>
      <w:r>
        <w:t>][0] &amp;&amp;</w:t>
      </w:r>
      <w:r w:rsidRPr="009E6D9F">
        <w:t xml:space="preserve"> </w:t>
      </w:r>
      <w:r>
        <w:br/>
      </w:r>
      <w:r>
        <w:tab/>
      </w:r>
      <w:r w:rsidRPr="006F6619">
        <w:t>RoiBBoxMin</w:t>
      </w:r>
      <w:r>
        <w:t xml:space="preserve">[1] &lt; </w:t>
      </w:r>
      <w:r w:rsidRPr="00AD32FF">
        <w:t>SubgroupBBoxM</w:t>
      </w:r>
      <w:r>
        <w:t>ax[</w:t>
      </w:r>
      <w:r w:rsidRPr="009E6D9F">
        <w:t>layerGroupIdx</w:t>
      </w:r>
      <w:r>
        <w:t>][</w:t>
      </w:r>
      <w:r w:rsidRPr="009E6D9F">
        <w:t>subgroupIdx</w:t>
      </w:r>
      <w:r>
        <w:t>][1] &amp;&amp;</w:t>
      </w:r>
      <w:r>
        <w:br/>
      </w:r>
      <w:r>
        <w:tab/>
      </w:r>
      <w:r w:rsidRPr="006F6619">
        <w:t>RoiBBoxMin</w:t>
      </w:r>
      <w:r>
        <w:t xml:space="preserve">[2] &lt; </w:t>
      </w:r>
      <w:r w:rsidRPr="00AD32FF">
        <w:t>SubgroupBBoxM</w:t>
      </w:r>
      <w:r>
        <w:t>ax[</w:t>
      </w:r>
      <w:r w:rsidRPr="009E6D9F">
        <w:t>layerGroupIdx</w:t>
      </w:r>
      <w:r>
        <w:t>][</w:t>
      </w:r>
      <w:r w:rsidRPr="009E6D9F">
        <w:t>subgroupIdx</w:t>
      </w:r>
      <w:r>
        <w:t>][2]) &amp;&amp;</w:t>
      </w:r>
      <w:r>
        <w:br/>
      </w:r>
      <w:r>
        <w:tab/>
        <w:t>(</w:t>
      </w:r>
      <w:r w:rsidRPr="006F6619">
        <w:t>RoiBBoxM</w:t>
      </w:r>
      <w:r>
        <w:t xml:space="preserve">ax[0] &gt; </w:t>
      </w:r>
      <w:r w:rsidRPr="00AD32FF">
        <w:t>SubgroupB</w:t>
      </w:r>
      <w:r>
        <w:rPr>
          <w:rFonts w:eastAsia="Malgun Gothic" w:hint="eastAsia"/>
          <w:lang w:eastAsia="ko-KR"/>
        </w:rPr>
        <w:t>B</w:t>
      </w:r>
      <w:r w:rsidRPr="00AD32FF">
        <w:t>oxM</w:t>
      </w:r>
      <w:r>
        <w:t>in[</w:t>
      </w:r>
      <w:r w:rsidRPr="009E6D9F">
        <w:t>layerGroupIdx</w:t>
      </w:r>
      <w:r>
        <w:t>][</w:t>
      </w:r>
      <w:r w:rsidRPr="009E6D9F">
        <w:t>subgroupIdx</w:t>
      </w:r>
      <w:r>
        <w:t>][0] &amp;&amp;</w:t>
      </w:r>
      <w:r>
        <w:br/>
        <w:t xml:space="preserve"> </w:t>
      </w:r>
      <w:r>
        <w:tab/>
      </w:r>
      <w:r w:rsidRPr="006F6619">
        <w:t>RoiBBoxM</w:t>
      </w:r>
      <w:r>
        <w:t xml:space="preserve">ax[1] &gt; </w:t>
      </w:r>
      <w:r w:rsidRPr="00AD32FF">
        <w:t>SubgroupBBoxM</w:t>
      </w:r>
      <w:r>
        <w:t>in[</w:t>
      </w:r>
      <w:r w:rsidRPr="009E6D9F">
        <w:t>layerGroupIdx</w:t>
      </w:r>
      <w:r>
        <w:t>][</w:t>
      </w:r>
      <w:r w:rsidRPr="009E6D9F">
        <w:t>subgroupIdx</w:t>
      </w:r>
      <w:r>
        <w:t>][1] &amp;&amp;</w:t>
      </w:r>
      <w:r>
        <w:rPr>
          <w:rFonts w:eastAsia="Malgun Gothic"/>
          <w:lang w:eastAsia="ko-KR"/>
        </w:rPr>
        <w:br/>
      </w:r>
      <w:r>
        <w:tab/>
      </w:r>
      <w:r w:rsidRPr="006F6619">
        <w:t>RoiBBoxM</w:t>
      </w:r>
      <w:r>
        <w:t xml:space="preserve">ax[2] &gt; </w:t>
      </w:r>
      <w:r w:rsidRPr="00AD32FF">
        <w:t>SubgroupBBoxM</w:t>
      </w:r>
      <w:r>
        <w:t>in[</w:t>
      </w:r>
      <w:r w:rsidRPr="009E6D9F">
        <w:t>layerGroupIdx</w:t>
      </w:r>
      <w:r>
        <w:t>][</w:t>
      </w:r>
      <w:r w:rsidRPr="009E6D9F">
        <w:t>subgroupIdx</w:t>
      </w:r>
      <w:r>
        <w:t>][2]))</w:t>
      </w:r>
      <w:r>
        <w:br/>
      </w:r>
      <w:r>
        <w:tab/>
        <w:t>decode DGDU or DADU</w:t>
      </w:r>
      <w:r>
        <w:br/>
        <w:t>else</w:t>
      </w:r>
      <w:r>
        <w:br/>
      </w:r>
      <w:r>
        <w:tab/>
        <w:t>skip DGDU or DADU</w:t>
      </w:r>
    </w:p>
    <w:p w14:paraId="49A405BC" w14:textId="2D56335D" w:rsidR="00970ACE" w:rsidRPr="00970ACE" w:rsidRDefault="00FE184A" w:rsidP="00FE0291">
      <w:pPr>
        <w:tabs>
          <w:tab w:val="clear" w:pos="403"/>
          <w:tab w:val="left" w:pos="663"/>
        </w:tabs>
        <w:rPr>
          <w:rFonts w:eastAsia="Malgun Gothic"/>
          <w:lang w:eastAsia="ko-KR"/>
        </w:rPr>
      </w:pPr>
      <w:r w:rsidRPr="00F01D3F">
        <w:rPr>
          <w:highlight w:val="yellow"/>
        </w:rPr>
        <w:t>[Ed.</w:t>
      </w:r>
      <w:r>
        <w:rPr>
          <w:rFonts w:eastAsia="Malgun Gothic" w:hint="eastAsia"/>
          <w:highlight w:val="yellow"/>
          <w:lang w:eastAsia="ko-KR"/>
        </w:rPr>
        <w:t xml:space="preserve"> </w:t>
      </w:r>
      <w:r w:rsidRPr="00F01D3F">
        <w:rPr>
          <w:highlight w:val="yellow"/>
        </w:rPr>
        <w:t>(</w:t>
      </w:r>
      <w:r>
        <w:rPr>
          <w:rFonts w:eastAsia="Malgun Gothic" w:hint="eastAsia"/>
          <w:highlight w:val="yellow"/>
          <w:lang w:eastAsia="ko-KR"/>
        </w:rPr>
        <w:t>HH</w:t>
      </w:r>
      <w:r w:rsidRPr="009B3F43">
        <w:rPr>
          <w:highlight w:val="yellow"/>
        </w:rPr>
        <w:t>):</w:t>
      </w:r>
      <w:r w:rsidRPr="00A7007C">
        <w:rPr>
          <w:rFonts w:eastAsia="Malgun Gothic"/>
          <w:highlight w:val="yellow"/>
          <w:lang w:eastAsia="ko-KR"/>
        </w:rPr>
        <w:t xml:space="preserve"> </w:t>
      </w:r>
      <w:r>
        <w:rPr>
          <w:rFonts w:eastAsia="Malgun Gothic" w:hint="eastAsia"/>
          <w:highlight w:val="yellow"/>
          <w:lang w:eastAsia="ko-KR"/>
        </w:rPr>
        <w:t>make shorter variable names</w:t>
      </w:r>
      <w:r w:rsidRPr="00A7007C">
        <w:rPr>
          <w:rFonts w:eastAsia="Malgun Gothic"/>
          <w:highlight w:val="yellow"/>
          <w:lang w:eastAsia="ko-KR"/>
        </w:rPr>
        <w:t>]</w:t>
      </w:r>
    </w:p>
    <w:p w14:paraId="58DEA534" w14:textId="77777777" w:rsidR="00292F3F" w:rsidRPr="00FE0291" w:rsidRDefault="00292F3F" w:rsidP="008E0982">
      <w:pPr>
        <w:rPr>
          <w:rFonts w:eastAsia="Malgun Gothic"/>
          <w:lang w:eastAsia="ko-KR"/>
        </w:rPr>
      </w:pPr>
    </w:p>
    <w:p w14:paraId="5610E738" w14:textId="0F97C227" w:rsidR="00010E20" w:rsidRPr="00A4559E" w:rsidRDefault="00010E20" w:rsidP="00010E20">
      <w:r w:rsidRPr="00A4559E">
        <w:br w:type="page"/>
      </w:r>
    </w:p>
    <w:p w14:paraId="6183358B" w14:textId="77777777" w:rsidR="00010E20" w:rsidRPr="00A4559E" w:rsidRDefault="00010E20" w:rsidP="00010E20">
      <w:pPr>
        <w:pStyle w:val="BiblioTitle"/>
        <w:rPr>
          <w:lang w:eastAsia="ja-JP"/>
        </w:rPr>
      </w:pPr>
      <w:bookmarkStart w:id="732" w:name="_Toc100603825"/>
      <w:r w:rsidRPr="00A4559E">
        <w:rPr>
          <w:rFonts w:hint="eastAsia"/>
          <w:lang w:eastAsia="ja-JP"/>
        </w:rPr>
        <w:t>B</w:t>
      </w:r>
      <w:r w:rsidRPr="00A4559E">
        <w:rPr>
          <w:lang w:eastAsia="ja-JP"/>
        </w:rPr>
        <w:t>ibliography</w:t>
      </w:r>
      <w:bookmarkEnd w:id="732"/>
    </w:p>
    <w:p w14:paraId="01AA0C69" w14:textId="77777777" w:rsidR="00010E20" w:rsidRPr="00BC0061" w:rsidRDefault="00010E20" w:rsidP="00010E20">
      <w:pPr>
        <w:pStyle w:val="af6"/>
        <w:numPr>
          <w:ilvl w:val="0"/>
          <w:numId w:val="6"/>
        </w:numPr>
        <w:spacing w:after="0"/>
        <w:jc w:val="left"/>
        <w:rPr>
          <w:lang w:eastAsia="ja-JP"/>
        </w:rPr>
      </w:pPr>
      <w:r w:rsidRPr="00850806">
        <w:rPr>
          <w:lang w:eastAsia="ja-JP"/>
        </w:rPr>
        <w:t xml:space="preserve">Society of Motion Picture and Television Engineers ST 2042-1 (2017), </w:t>
      </w:r>
      <w:r w:rsidRPr="007B20F5">
        <w:rPr>
          <w:i/>
          <w:iCs/>
          <w:lang w:eastAsia="ja-JP"/>
        </w:rPr>
        <w:t>VC-2 Video Compression</w:t>
      </w:r>
    </w:p>
    <w:p w14:paraId="73AAD5BC" w14:textId="77777777" w:rsidR="00010E20" w:rsidRDefault="00010E20" w:rsidP="00010E20">
      <w:pPr>
        <w:tabs>
          <w:tab w:val="clear" w:pos="403"/>
        </w:tabs>
        <w:spacing w:after="0" w:line="240" w:lineRule="auto"/>
        <w:jc w:val="left"/>
        <w:rPr>
          <w:lang w:eastAsia="ja-JP"/>
        </w:rPr>
      </w:pPr>
      <w:r>
        <w:rPr>
          <w:lang w:eastAsia="ja-JP"/>
        </w:rPr>
        <w:br w:type="page"/>
      </w:r>
    </w:p>
    <w:p w14:paraId="7BD672F9" w14:textId="77777777" w:rsidR="00010E20" w:rsidRPr="00A4559E" w:rsidRDefault="00010E20" w:rsidP="00010E20">
      <w:pPr>
        <w:pStyle w:val="BiblioTitle"/>
        <w:rPr>
          <w:lang w:eastAsia="ja-JP"/>
        </w:rPr>
      </w:pPr>
      <w:bookmarkStart w:id="733" w:name="_Toc100603826"/>
      <w:r>
        <w:rPr>
          <w:lang w:eastAsia="ja-JP"/>
        </w:rPr>
        <w:t>Index of named expressions and variables</w:t>
      </w:r>
      <w:bookmarkEnd w:id="733"/>
    </w:p>
    <w:p w14:paraId="6D05B291" w14:textId="77777777" w:rsidR="00010E20" w:rsidRDefault="00010E20" w:rsidP="00010E20">
      <w:pPr>
        <w:rPr>
          <w:noProof/>
          <w:lang w:eastAsia="ja-JP"/>
        </w:rPr>
        <w:sectPr w:rsidR="00010E20" w:rsidSect="00010E20">
          <w:type w:val="continuous"/>
          <w:pgSz w:w="11906" w:h="16838" w:code="9"/>
          <w:pgMar w:top="794" w:right="737" w:bottom="284" w:left="851" w:header="709" w:footer="284" w:gutter="567"/>
          <w:pgNumType w:start="1"/>
          <w:cols w:space="720"/>
          <w:docGrid w:linePitch="299"/>
        </w:sectPr>
      </w:pPr>
      <w:r>
        <w:rPr>
          <w:lang w:eastAsia="ja-JP"/>
        </w:rPr>
        <w:fldChar w:fldCharType="begin" w:fldLock="1"/>
      </w:r>
      <w:r>
        <w:rPr>
          <w:lang w:eastAsia="ja-JP"/>
        </w:rPr>
        <w:instrText xml:space="preserve"> INDEX \c "3" \k ", " \z "2057" </w:instrText>
      </w:r>
      <w:r>
        <w:rPr>
          <w:lang w:eastAsia="ja-JP"/>
        </w:rPr>
        <w:fldChar w:fldCharType="separate"/>
      </w:r>
    </w:p>
    <w:p w14:paraId="0EA0451D" w14:textId="77777777" w:rsidR="00010E20" w:rsidRDefault="00010E20" w:rsidP="00010E20">
      <w:pPr>
        <w:pStyle w:val="12"/>
        <w:tabs>
          <w:tab w:val="right" w:pos="2760"/>
        </w:tabs>
        <w:rPr>
          <w:noProof/>
        </w:rPr>
      </w:pPr>
      <w:r>
        <w:rPr>
          <w:noProof/>
        </w:rPr>
        <w:t>AeBits, 11.3.4</w:t>
      </w:r>
    </w:p>
    <w:p w14:paraId="35881452" w14:textId="77777777" w:rsidR="00010E20" w:rsidRDefault="00010E20" w:rsidP="00010E20">
      <w:pPr>
        <w:pStyle w:val="12"/>
        <w:tabs>
          <w:tab w:val="right" w:pos="2760"/>
        </w:tabs>
        <w:rPr>
          <w:noProof/>
        </w:rPr>
      </w:pPr>
      <w:r>
        <w:rPr>
          <w:noProof/>
        </w:rPr>
        <w:t>AeBitsReadIdx, 11.3.4</w:t>
      </w:r>
    </w:p>
    <w:p w14:paraId="40805CC4" w14:textId="77777777" w:rsidR="00010E20" w:rsidRDefault="00010E20" w:rsidP="00010E20">
      <w:pPr>
        <w:pStyle w:val="12"/>
        <w:tabs>
          <w:tab w:val="right" w:pos="2760"/>
        </w:tabs>
        <w:rPr>
          <w:noProof/>
        </w:rPr>
      </w:pPr>
      <w:r>
        <w:rPr>
          <w:noProof/>
        </w:rPr>
        <w:t>AeReadBin, 11.5.2</w:t>
      </w:r>
    </w:p>
    <w:p w14:paraId="17738FEA" w14:textId="77777777" w:rsidR="00010E20" w:rsidRDefault="00010E20" w:rsidP="00010E20">
      <w:pPr>
        <w:pStyle w:val="12"/>
        <w:tabs>
          <w:tab w:val="right" w:pos="2760"/>
        </w:tabs>
        <w:rPr>
          <w:noProof/>
        </w:rPr>
      </w:pPr>
      <w:r>
        <w:rPr>
          <w:noProof/>
        </w:rPr>
        <w:t>AngPosScaleK, 9.2.14.6</w:t>
      </w:r>
    </w:p>
    <w:p w14:paraId="4764CD23" w14:textId="77777777" w:rsidR="00010E20" w:rsidRDefault="00010E20" w:rsidP="00010E20">
      <w:pPr>
        <w:pStyle w:val="12"/>
        <w:tabs>
          <w:tab w:val="right" w:pos="2760"/>
        </w:tabs>
        <w:rPr>
          <w:noProof/>
        </w:rPr>
      </w:pPr>
      <w:r>
        <w:rPr>
          <w:noProof/>
        </w:rPr>
        <w:t>AngularEligible, 9.2.13.7.2</w:t>
      </w:r>
    </w:p>
    <w:p w14:paraId="011E9C59" w14:textId="77777777" w:rsidR="00010E20" w:rsidRDefault="00010E20" w:rsidP="00010E20">
      <w:pPr>
        <w:pStyle w:val="12"/>
        <w:tabs>
          <w:tab w:val="right" w:pos="2760"/>
        </w:tabs>
        <w:rPr>
          <w:noProof/>
        </w:rPr>
      </w:pPr>
      <w:r>
        <w:rPr>
          <w:noProof/>
        </w:rPr>
        <w:t>AngularOrigin, 7.4.3.2</w:t>
      </w:r>
    </w:p>
    <w:p w14:paraId="0E60B3A3" w14:textId="77777777" w:rsidR="00010E20" w:rsidRDefault="00010E20" w:rsidP="00010E20">
      <w:pPr>
        <w:pStyle w:val="12"/>
        <w:tabs>
          <w:tab w:val="right" w:pos="2760"/>
        </w:tabs>
        <w:rPr>
          <w:noProof/>
        </w:rPr>
      </w:pPr>
      <w:r>
        <w:rPr>
          <w:noProof/>
        </w:rPr>
        <w:t>AttrBitDepth, 7.4.2.1.3</w:t>
      </w:r>
    </w:p>
    <w:p w14:paraId="2ED83BA0" w14:textId="77777777" w:rsidR="00010E20" w:rsidRDefault="00010E20" w:rsidP="00010E20">
      <w:pPr>
        <w:pStyle w:val="12"/>
        <w:tabs>
          <w:tab w:val="right" w:pos="2760"/>
        </w:tabs>
        <w:rPr>
          <w:noProof/>
        </w:rPr>
      </w:pPr>
      <w:r>
        <w:rPr>
          <w:noProof/>
        </w:rPr>
        <w:t>AttrCoeff, 10.3.1.1</w:t>
      </w:r>
    </w:p>
    <w:p w14:paraId="38742C13" w14:textId="77777777" w:rsidR="00010E20" w:rsidRDefault="00010E20" w:rsidP="00010E20">
      <w:pPr>
        <w:pStyle w:val="12"/>
        <w:tabs>
          <w:tab w:val="right" w:pos="2760"/>
        </w:tabs>
        <w:rPr>
          <w:noProof/>
        </w:rPr>
      </w:pPr>
      <w:r>
        <w:rPr>
          <w:noProof/>
        </w:rPr>
        <w:t>AttrDim, 7.4.2.1.3</w:t>
      </w:r>
    </w:p>
    <w:p w14:paraId="5BCBA6E9" w14:textId="77777777" w:rsidR="00010E20" w:rsidRDefault="00010E20" w:rsidP="00010E20">
      <w:pPr>
        <w:pStyle w:val="12"/>
        <w:tabs>
          <w:tab w:val="right" w:pos="2760"/>
        </w:tabs>
        <w:rPr>
          <w:noProof/>
        </w:rPr>
      </w:pPr>
      <w:r>
        <w:rPr>
          <w:noProof/>
        </w:rPr>
        <w:t>AttrIdx, 7.4.4.2, 7.4.5</w:t>
      </w:r>
    </w:p>
    <w:p w14:paraId="2ECF1E40" w14:textId="77777777" w:rsidR="00010E20" w:rsidRDefault="00010E20" w:rsidP="00010E20">
      <w:pPr>
        <w:pStyle w:val="12"/>
        <w:tabs>
          <w:tab w:val="right" w:pos="2760"/>
        </w:tabs>
        <w:rPr>
          <w:noProof/>
        </w:rPr>
      </w:pPr>
      <w:r>
        <w:rPr>
          <w:noProof/>
        </w:rPr>
        <w:t>AttrLevelScale, 10.7.4</w:t>
      </w:r>
    </w:p>
    <w:p w14:paraId="5AC83C6A" w14:textId="77777777" w:rsidR="00010E20" w:rsidRDefault="00010E20" w:rsidP="00010E20">
      <w:pPr>
        <w:pStyle w:val="12"/>
        <w:tabs>
          <w:tab w:val="right" w:pos="2760"/>
        </w:tabs>
        <w:rPr>
          <w:noProof/>
        </w:rPr>
      </w:pPr>
      <w:r>
        <w:rPr>
          <w:noProof/>
        </w:rPr>
        <w:t>AttrMaxVal, 7.4.2.1.3</w:t>
      </w:r>
    </w:p>
    <w:p w14:paraId="4EC28D11" w14:textId="77777777" w:rsidR="00010E20" w:rsidRDefault="00010E20" w:rsidP="00010E20">
      <w:pPr>
        <w:pStyle w:val="12"/>
        <w:tabs>
          <w:tab w:val="right" w:pos="2760"/>
        </w:tabs>
        <w:rPr>
          <w:noProof/>
        </w:rPr>
      </w:pPr>
      <w:r>
        <w:rPr>
          <w:noProof/>
        </w:rPr>
        <w:t>AttrPos, 10.2.1</w:t>
      </w:r>
    </w:p>
    <w:p w14:paraId="18AAA7DC" w14:textId="77777777" w:rsidR="00010E20" w:rsidRDefault="00010E20" w:rsidP="00010E20">
      <w:pPr>
        <w:pStyle w:val="12"/>
        <w:tabs>
          <w:tab w:val="right" w:pos="2760"/>
        </w:tabs>
        <w:rPr>
          <w:noProof/>
        </w:rPr>
      </w:pPr>
      <w:r>
        <w:rPr>
          <w:noProof/>
        </w:rPr>
        <w:t>AttrPosAng, 10.2.2</w:t>
      </w:r>
    </w:p>
    <w:p w14:paraId="65F65EDD" w14:textId="77777777" w:rsidR="00010E20" w:rsidRDefault="00010E20" w:rsidP="00010E20">
      <w:pPr>
        <w:pStyle w:val="12"/>
        <w:tabs>
          <w:tab w:val="right" w:pos="2760"/>
        </w:tabs>
        <w:rPr>
          <w:noProof/>
        </w:rPr>
      </w:pPr>
      <w:r>
        <w:rPr>
          <w:noProof/>
        </w:rPr>
        <w:t>AttrQp, 10.7.3</w:t>
      </w:r>
    </w:p>
    <w:p w14:paraId="37A22A1D" w14:textId="77777777" w:rsidR="00010E20" w:rsidRDefault="00010E20" w:rsidP="00010E20">
      <w:pPr>
        <w:pStyle w:val="12"/>
        <w:tabs>
          <w:tab w:val="right" w:pos="2760"/>
        </w:tabs>
        <w:rPr>
          <w:noProof/>
        </w:rPr>
      </w:pPr>
      <w:r>
        <w:rPr>
          <w:noProof/>
        </w:rPr>
        <w:t>AttrQpLayerOffset, 10.7.1</w:t>
      </w:r>
    </w:p>
    <w:p w14:paraId="63366E9A" w14:textId="77777777" w:rsidR="00010E20" w:rsidRDefault="00010E20" w:rsidP="00010E20">
      <w:pPr>
        <w:pStyle w:val="12"/>
        <w:tabs>
          <w:tab w:val="right" w:pos="2760"/>
        </w:tabs>
        <w:rPr>
          <w:noProof/>
        </w:rPr>
      </w:pPr>
      <w:r>
        <w:rPr>
          <w:noProof/>
        </w:rPr>
        <w:t>AttrQstep, 10.7.4</w:t>
      </w:r>
    </w:p>
    <w:p w14:paraId="3A3E0281" w14:textId="77777777" w:rsidR="00010E20" w:rsidRDefault="00010E20" w:rsidP="00010E20">
      <w:pPr>
        <w:pStyle w:val="12"/>
        <w:tabs>
          <w:tab w:val="right" w:pos="2760"/>
        </w:tabs>
        <w:rPr>
          <w:noProof/>
        </w:rPr>
      </w:pPr>
      <w:r>
        <w:rPr>
          <w:noProof/>
        </w:rPr>
        <w:t>AttrRegionQpOffset, 10.7.2</w:t>
      </w:r>
    </w:p>
    <w:p w14:paraId="77F2F2AA" w14:textId="77777777" w:rsidR="00010E20" w:rsidRDefault="00010E20" w:rsidP="00010E20">
      <w:pPr>
        <w:pStyle w:val="12"/>
        <w:tabs>
          <w:tab w:val="right" w:pos="2760"/>
        </w:tabs>
        <w:rPr>
          <w:noProof/>
        </w:rPr>
      </w:pPr>
      <w:r>
        <w:rPr>
          <w:noProof/>
        </w:rPr>
        <w:t>AttrRegionQpOrigin, 10.7.1</w:t>
      </w:r>
    </w:p>
    <w:p w14:paraId="3E5461DD" w14:textId="77777777" w:rsidR="00010E20" w:rsidRDefault="00010E20" w:rsidP="00010E20">
      <w:pPr>
        <w:pStyle w:val="12"/>
        <w:tabs>
          <w:tab w:val="right" w:pos="2760"/>
        </w:tabs>
        <w:rPr>
          <w:noProof/>
        </w:rPr>
      </w:pPr>
      <w:r>
        <w:rPr>
          <w:noProof/>
        </w:rPr>
        <w:t>AttrRegionQpSize, 10.7.1</w:t>
      </w:r>
    </w:p>
    <w:p w14:paraId="463B29BC" w14:textId="77777777" w:rsidR="00010E20" w:rsidRDefault="00010E20" w:rsidP="00010E20">
      <w:pPr>
        <w:pStyle w:val="12"/>
        <w:tabs>
          <w:tab w:val="right" w:pos="2760"/>
        </w:tabs>
        <w:rPr>
          <w:noProof/>
        </w:rPr>
      </w:pPr>
      <w:r>
        <w:rPr>
          <w:noProof/>
        </w:rPr>
        <w:t>AttrRegionSizeConstraint, 10.7.1</w:t>
      </w:r>
    </w:p>
    <w:p w14:paraId="66BCF1F4" w14:textId="77777777" w:rsidR="00010E20" w:rsidRDefault="00010E20" w:rsidP="00010E20">
      <w:pPr>
        <w:pStyle w:val="12"/>
        <w:tabs>
          <w:tab w:val="right" w:pos="2760"/>
        </w:tabs>
        <w:rPr>
          <w:noProof/>
        </w:rPr>
      </w:pPr>
      <w:r>
        <w:rPr>
          <w:noProof/>
        </w:rPr>
        <w:t>AxisCoded, 9.2.6.6</w:t>
      </w:r>
    </w:p>
    <w:p w14:paraId="799B039D" w14:textId="77777777" w:rsidR="00010E20" w:rsidRDefault="00010E20" w:rsidP="00010E20">
      <w:pPr>
        <w:pStyle w:val="12"/>
        <w:tabs>
          <w:tab w:val="right" w:pos="2760"/>
        </w:tabs>
        <w:rPr>
          <w:noProof/>
        </w:rPr>
      </w:pPr>
      <w:r>
        <w:rPr>
          <w:noProof/>
        </w:rPr>
        <w:t>AzimuthAxis, 9.2.13.3</w:t>
      </w:r>
    </w:p>
    <w:p w14:paraId="4AE6A668" w14:textId="77777777" w:rsidR="00010E20" w:rsidRDefault="00010E20" w:rsidP="00010E20">
      <w:pPr>
        <w:pStyle w:val="12"/>
        <w:tabs>
          <w:tab w:val="right" w:pos="2760"/>
        </w:tabs>
        <w:rPr>
          <w:noProof/>
        </w:rPr>
      </w:pPr>
      <w:r>
        <w:rPr>
          <w:noProof/>
        </w:rPr>
        <w:t>AzimuthAxisIsS/T, 9.2.13.3</w:t>
      </w:r>
    </w:p>
    <w:p w14:paraId="0D8AADBD" w14:textId="77777777" w:rsidR="00010E20" w:rsidRDefault="00010E20" w:rsidP="00010E20">
      <w:pPr>
        <w:pStyle w:val="12"/>
        <w:tabs>
          <w:tab w:val="right" w:pos="2760"/>
        </w:tabs>
        <w:rPr>
          <w:noProof/>
        </w:rPr>
      </w:pPr>
      <w:r>
        <w:rPr>
          <w:noProof/>
        </w:rPr>
        <w:t>BeamElev, 7.4.2.5.2</w:t>
      </w:r>
    </w:p>
    <w:p w14:paraId="1C37E9DA" w14:textId="77777777" w:rsidR="00010E20" w:rsidRDefault="00010E20" w:rsidP="00010E20">
      <w:pPr>
        <w:pStyle w:val="12"/>
        <w:tabs>
          <w:tab w:val="right" w:pos="2760"/>
        </w:tabs>
        <w:rPr>
          <w:noProof/>
        </w:rPr>
      </w:pPr>
      <w:r>
        <w:rPr>
          <w:noProof/>
        </w:rPr>
        <w:t>BeamIdxEst, 9.2.13.6</w:t>
      </w:r>
    </w:p>
    <w:p w14:paraId="281320E5" w14:textId="77777777" w:rsidR="00010E20" w:rsidRDefault="00010E20" w:rsidP="00010E20">
      <w:pPr>
        <w:pStyle w:val="12"/>
        <w:tabs>
          <w:tab w:val="right" w:pos="2760"/>
        </w:tabs>
        <w:rPr>
          <w:noProof/>
        </w:rPr>
      </w:pPr>
      <w:r>
        <w:rPr>
          <w:noProof/>
        </w:rPr>
        <w:t>BeamIdxFromGrad, 9.2.13.6</w:t>
      </w:r>
    </w:p>
    <w:p w14:paraId="00E1BCB9" w14:textId="77777777" w:rsidR="00010E20" w:rsidRDefault="00010E20" w:rsidP="00010E20">
      <w:pPr>
        <w:pStyle w:val="12"/>
        <w:tabs>
          <w:tab w:val="right" w:pos="2760"/>
        </w:tabs>
        <w:rPr>
          <w:noProof/>
        </w:rPr>
      </w:pPr>
      <w:r>
        <w:rPr>
          <w:noProof/>
        </w:rPr>
        <w:t>BeamMinDeltaGrad, 9.2.13.7.2</w:t>
      </w:r>
    </w:p>
    <w:p w14:paraId="6F11BC47" w14:textId="77777777" w:rsidR="00010E20" w:rsidRDefault="00010E20" w:rsidP="00010E20">
      <w:pPr>
        <w:pStyle w:val="12"/>
        <w:tabs>
          <w:tab w:val="right" w:pos="2760"/>
        </w:tabs>
        <w:rPr>
          <w:noProof/>
        </w:rPr>
      </w:pPr>
      <w:r>
        <w:rPr>
          <w:noProof/>
        </w:rPr>
        <w:t>BeamOffsetV, 7.4.2.5.2</w:t>
      </w:r>
    </w:p>
    <w:p w14:paraId="1670DD0B" w14:textId="77777777" w:rsidR="00010E20" w:rsidRDefault="00010E20" w:rsidP="00010E20">
      <w:pPr>
        <w:pStyle w:val="12"/>
        <w:tabs>
          <w:tab w:val="right" w:pos="2760"/>
        </w:tabs>
        <w:rPr>
          <w:noProof/>
        </w:rPr>
      </w:pPr>
      <w:r>
        <w:rPr>
          <w:noProof/>
        </w:rPr>
        <w:t>BeamStepsPerRev, 7.4.2.5.2</w:t>
      </w:r>
    </w:p>
    <w:p w14:paraId="02DCA792" w14:textId="77777777" w:rsidR="00010E20" w:rsidRDefault="00010E20" w:rsidP="00010E20">
      <w:pPr>
        <w:pStyle w:val="12"/>
        <w:tabs>
          <w:tab w:val="right" w:pos="2760"/>
        </w:tabs>
        <w:rPr>
          <w:noProof/>
        </w:rPr>
      </w:pPr>
      <w:r>
        <w:rPr>
          <w:noProof/>
        </w:rPr>
        <w:t>BiasedNorm1, 10.6.6.5</w:t>
      </w:r>
    </w:p>
    <w:p w14:paraId="661544D5" w14:textId="77777777" w:rsidR="00010E20" w:rsidRDefault="00010E20" w:rsidP="00010E20">
      <w:pPr>
        <w:pStyle w:val="12"/>
        <w:tabs>
          <w:tab w:val="right" w:pos="2760"/>
        </w:tabs>
        <w:rPr>
          <w:noProof/>
          <w:lang w:eastAsia="zh-CN"/>
        </w:rPr>
      </w:pPr>
      <w:r>
        <w:rPr>
          <w:noProof/>
        </w:rPr>
        <w:t>BiasedNorm2, 10.6.6.1</w:t>
      </w:r>
      <w:r>
        <w:rPr>
          <w:rFonts w:hint="eastAsia"/>
          <w:noProof/>
          <w:lang w:eastAsia="zh-CN"/>
        </w:rPr>
        <w:t>2</w:t>
      </w:r>
    </w:p>
    <w:p w14:paraId="58FE9372" w14:textId="77777777" w:rsidR="00010E20" w:rsidRDefault="00010E20" w:rsidP="00010E20">
      <w:pPr>
        <w:pStyle w:val="12"/>
        <w:tabs>
          <w:tab w:val="right" w:pos="2760"/>
        </w:tabs>
        <w:rPr>
          <w:noProof/>
        </w:rPr>
      </w:pPr>
      <w:r>
        <w:rPr>
          <w:noProof/>
        </w:rPr>
        <w:t>BinIdxPfx, 11.4.3, 11.4.4</w:t>
      </w:r>
    </w:p>
    <w:p w14:paraId="396B54C1" w14:textId="77777777" w:rsidR="00010E20" w:rsidRDefault="00010E20" w:rsidP="00010E20">
      <w:pPr>
        <w:pStyle w:val="12"/>
        <w:tabs>
          <w:tab w:val="right" w:pos="2760"/>
        </w:tabs>
        <w:rPr>
          <w:noProof/>
        </w:rPr>
      </w:pPr>
      <w:r>
        <w:rPr>
          <w:noProof/>
        </w:rPr>
        <w:t>BinIdxSfx, 11.4.3, 11.4.4</w:t>
      </w:r>
    </w:p>
    <w:p w14:paraId="659F4FDF" w14:textId="77777777" w:rsidR="00010E20" w:rsidRDefault="00010E20" w:rsidP="00010E20">
      <w:pPr>
        <w:pStyle w:val="12"/>
        <w:tabs>
          <w:tab w:val="right" w:pos="2760"/>
        </w:tabs>
        <w:rPr>
          <w:noProof/>
        </w:rPr>
      </w:pPr>
      <w:r>
        <w:rPr>
          <w:noProof/>
        </w:rPr>
        <w:t>BinIdxTu, 11.4.4, 11.4.5</w:t>
      </w:r>
    </w:p>
    <w:p w14:paraId="2BC7FD19" w14:textId="77777777" w:rsidR="00010E20" w:rsidRDefault="00010E20" w:rsidP="00010E20">
      <w:pPr>
        <w:pStyle w:val="12"/>
        <w:tabs>
          <w:tab w:val="right" w:pos="2760"/>
        </w:tabs>
        <w:rPr>
          <w:noProof/>
        </w:rPr>
      </w:pPr>
      <w:r>
        <w:rPr>
          <w:noProof/>
        </w:rPr>
        <w:t>BlkSizeLog2, 10.6.5.6, 10.6.5.8, 10.6.6.6</w:t>
      </w:r>
    </w:p>
    <w:p w14:paraId="32456ED1" w14:textId="77777777" w:rsidR="00010E20" w:rsidRDefault="00010E20" w:rsidP="00010E20">
      <w:pPr>
        <w:pStyle w:val="12"/>
        <w:tabs>
          <w:tab w:val="right" w:pos="2760"/>
        </w:tabs>
        <w:rPr>
          <w:noProof/>
        </w:rPr>
      </w:pPr>
      <w:r>
        <w:rPr>
          <w:noProof/>
        </w:rPr>
        <w:t>BpBits, 11.3.4</w:t>
      </w:r>
    </w:p>
    <w:p w14:paraId="2CB90D63" w14:textId="77777777" w:rsidR="00010E20" w:rsidRDefault="00010E20" w:rsidP="00010E20">
      <w:pPr>
        <w:pStyle w:val="12"/>
        <w:tabs>
          <w:tab w:val="right" w:pos="2760"/>
        </w:tabs>
        <w:rPr>
          <w:noProof/>
        </w:rPr>
      </w:pPr>
      <w:r>
        <w:rPr>
          <w:noProof/>
        </w:rPr>
        <w:t>BpBitsReadIdx, 11.3.4</w:t>
      </w:r>
    </w:p>
    <w:p w14:paraId="344B8967" w14:textId="4B7FB127" w:rsidR="00C11B26" w:rsidRDefault="00C11B26" w:rsidP="00010E20">
      <w:pPr>
        <w:pStyle w:val="12"/>
        <w:tabs>
          <w:tab w:val="right" w:pos="2760"/>
        </w:tabs>
        <w:rPr>
          <w:rFonts w:eastAsia="Malgun Gothic"/>
          <w:noProof/>
          <w:lang w:eastAsia="ko-KR"/>
        </w:rPr>
      </w:pPr>
      <w:r w:rsidRPr="00C11B26">
        <w:rPr>
          <w:noProof/>
        </w:rPr>
        <w:t>CanonicalLodSubsampling</w:t>
      </w:r>
      <w:r>
        <w:rPr>
          <w:rFonts w:eastAsia="Malgun Gothic" w:hint="eastAsia"/>
          <w:noProof/>
          <w:lang w:eastAsia="ko-KR"/>
        </w:rPr>
        <w:t>, 10.6.5.5</w:t>
      </w:r>
      <w:r w:rsidRPr="00C11B26">
        <w:rPr>
          <w:noProof/>
        </w:rPr>
        <w:t xml:space="preserve"> </w:t>
      </w:r>
    </w:p>
    <w:p w14:paraId="5243510D" w14:textId="59448267" w:rsidR="00010E20" w:rsidRDefault="00010E20" w:rsidP="00010E20">
      <w:pPr>
        <w:pStyle w:val="12"/>
        <w:tabs>
          <w:tab w:val="right" w:pos="2760"/>
        </w:tabs>
        <w:rPr>
          <w:noProof/>
        </w:rPr>
      </w:pPr>
      <w:r>
        <w:rPr>
          <w:noProof/>
        </w:rPr>
        <w:t>CathetusV, 9.2.13.7.2</w:t>
      </w:r>
    </w:p>
    <w:p w14:paraId="7B894180" w14:textId="77777777" w:rsidR="00010E20" w:rsidRDefault="00010E20" w:rsidP="00010E20">
      <w:pPr>
        <w:pStyle w:val="12"/>
        <w:tabs>
          <w:tab w:val="right" w:pos="2760"/>
        </w:tabs>
        <w:rPr>
          <w:noProof/>
        </w:rPr>
      </w:pPr>
      <w:r>
        <w:rPr>
          <w:noProof/>
        </w:rPr>
        <w:t>ChildNodeSizeLog2, 9.2.6.4</w:t>
      </w:r>
    </w:p>
    <w:p w14:paraId="5BA2CD46" w14:textId="77777777" w:rsidR="00010E20" w:rsidRDefault="00010E20" w:rsidP="00010E20">
      <w:pPr>
        <w:pStyle w:val="12"/>
        <w:tabs>
          <w:tab w:val="right" w:pos="2760"/>
        </w:tabs>
        <w:rPr>
          <w:noProof/>
        </w:rPr>
      </w:pPr>
      <w:r>
        <w:rPr>
          <w:noProof/>
        </w:rPr>
        <w:t>ChunkBuf, 11.3.4</w:t>
      </w:r>
    </w:p>
    <w:p w14:paraId="0FA9E75A" w14:textId="77777777" w:rsidR="00010E20" w:rsidRDefault="00010E20" w:rsidP="00010E20">
      <w:pPr>
        <w:pStyle w:val="12"/>
        <w:tabs>
          <w:tab w:val="right" w:pos="2760"/>
        </w:tabs>
        <w:rPr>
          <w:noProof/>
        </w:rPr>
      </w:pPr>
      <w:r>
        <w:rPr>
          <w:noProof/>
        </w:rPr>
        <w:t>ChunkDuRem, 11.3.5</w:t>
      </w:r>
    </w:p>
    <w:p w14:paraId="041D10E9" w14:textId="77777777" w:rsidR="00010E20" w:rsidRDefault="00010E20" w:rsidP="00010E20">
      <w:pPr>
        <w:pStyle w:val="12"/>
        <w:tabs>
          <w:tab w:val="right" w:pos="2760"/>
        </w:tabs>
        <w:rPr>
          <w:noProof/>
        </w:rPr>
      </w:pPr>
      <w:r>
        <w:rPr>
          <w:noProof/>
        </w:rPr>
        <w:t>ChunkLen, 11.3.6</w:t>
      </w:r>
    </w:p>
    <w:p w14:paraId="6A1E6A5F" w14:textId="77777777" w:rsidR="00010E20" w:rsidRDefault="00010E20" w:rsidP="00010E20">
      <w:pPr>
        <w:pStyle w:val="12"/>
        <w:tabs>
          <w:tab w:val="right" w:pos="2760"/>
        </w:tabs>
        <w:rPr>
          <w:noProof/>
        </w:rPr>
      </w:pPr>
      <w:r>
        <w:rPr>
          <w:noProof/>
        </w:rPr>
        <w:t>ChunkNextAeBit, 11.3.9</w:t>
      </w:r>
    </w:p>
    <w:p w14:paraId="2BE3B367" w14:textId="77777777" w:rsidR="00010E20" w:rsidRDefault="00010E20" w:rsidP="00010E20">
      <w:pPr>
        <w:pStyle w:val="12"/>
        <w:tabs>
          <w:tab w:val="right" w:pos="2760"/>
        </w:tabs>
        <w:rPr>
          <w:noProof/>
        </w:rPr>
      </w:pPr>
      <w:r>
        <w:rPr>
          <w:noProof/>
        </w:rPr>
        <w:t>ChunkNextBpBit, 11.3.10</w:t>
      </w:r>
    </w:p>
    <w:p w14:paraId="596637AE" w14:textId="77777777" w:rsidR="00010E20" w:rsidRDefault="00010E20" w:rsidP="00010E20">
      <w:pPr>
        <w:pStyle w:val="12"/>
        <w:tabs>
          <w:tab w:val="right" w:pos="2760"/>
        </w:tabs>
        <w:rPr>
          <w:noProof/>
        </w:rPr>
      </w:pPr>
      <w:r>
        <w:rPr>
          <w:noProof/>
        </w:rPr>
        <w:t>ChunkPadLen, 11.3.8, 11.3.11</w:t>
      </w:r>
    </w:p>
    <w:p w14:paraId="4172F011" w14:textId="77777777" w:rsidR="00010E20" w:rsidRDefault="00010E20" w:rsidP="00010E20">
      <w:pPr>
        <w:pStyle w:val="12"/>
        <w:tabs>
          <w:tab w:val="right" w:pos="2760"/>
        </w:tabs>
        <w:rPr>
          <w:noProof/>
        </w:rPr>
      </w:pPr>
      <w:r>
        <w:rPr>
          <w:noProof/>
        </w:rPr>
        <w:t>ChunkPartBLen, 11.3.11</w:t>
      </w:r>
    </w:p>
    <w:p w14:paraId="71709E8E" w14:textId="77777777" w:rsidR="00010E20" w:rsidRDefault="00010E20" w:rsidP="00010E20">
      <w:pPr>
        <w:pStyle w:val="12"/>
        <w:tabs>
          <w:tab w:val="right" w:pos="2760"/>
        </w:tabs>
        <w:rPr>
          <w:noProof/>
        </w:rPr>
      </w:pPr>
      <w:r>
        <w:rPr>
          <w:noProof/>
        </w:rPr>
        <w:t>CloudAttrPos, 10.8.2</w:t>
      </w:r>
    </w:p>
    <w:p w14:paraId="087F9A63" w14:textId="77777777" w:rsidR="00010E20" w:rsidRDefault="00010E20" w:rsidP="00010E20">
      <w:pPr>
        <w:pStyle w:val="12"/>
        <w:tabs>
          <w:tab w:val="right" w:pos="2760"/>
        </w:tabs>
        <w:rPr>
          <w:noProof/>
        </w:rPr>
      </w:pPr>
      <w:r>
        <w:rPr>
          <w:noProof/>
        </w:rPr>
        <w:t>CodedAxisCnt, 9.2.6.6</w:t>
      </w:r>
    </w:p>
    <w:p w14:paraId="2252718D" w14:textId="77777777" w:rsidR="00010E20" w:rsidRDefault="00010E20" w:rsidP="00010E20">
      <w:pPr>
        <w:pStyle w:val="12"/>
        <w:tabs>
          <w:tab w:val="right" w:pos="2760"/>
        </w:tabs>
        <w:rPr>
          <w:noProof/>
        </w:rPr>
      </w:pPr>
      <w:r>
        <w:rPr>
          <w:noProof/>
        </w:rPr>
        <w:t>CoeffIdx, 10.5.3.1</w:t>
      </w:r>
    </w:p>
    <w:p w14:paraId="4FDB00CB" w14:textId="77777777" w:rsidR="00010E20" w:rsidRDefault="00010E20" w:rsidP="00010E20">
      <w:pPr>
        <w:pStyle w:val="12"/>
        <w:tabs>
          <w:tab w:val="right" w:pos="2760"/>
        </w:tabs>
        <w:rPr>
          <w:noProof/>
        </w:rPr>
      </w:pPr>
      <w:r>
        <w:rPr>
          <w:noProof/>
        </w:rPr>
        <w:t>CoeffWeight, 10.6.4, 10.6.11.1</w:t>
      </w:r>
    </w:p>
    <w:p w14:paraId="1FBA4C08" w14:textId="77777777" w:rsidR="00010E20" w:rsidRDefault="00010E20" w:rsidP="00010E20">
      <w:pPr>
        <w:pStyle w:val="12"/>
        <w:tabs>
          <w:tab w:val="right" w:pos="2760"/>
        </w:tabs>
        <w:rPr>
          <w:noProof/>
        </w:rPr>
      </w:pPr>
      <w:r>
        <w:rPr>
          <w:noProof/>
        </w:rPr>
        <w:t>Contexts, 11.5.3.1</w:t>
      </w:r>
    </w:p>
    <w:p w14:paraId="4903920B" w14:textId="77777777" w:rsidR="00010E20" w:rsidRDefault="00010E20" w:rsidP="00010E20">
      <w:pPr>
        <w:pStyle w:val="12"/>
        <w:tabs>
          <w:tab w:val="right" w:pos="2760"/>
        </w:tabs>
        <w:rPr>
          <w:noProof/>
        </w:rPr>
      </w:pPr>
      <w:r>
        <w:rPr>
          <w:noProof/>
        </w:rPr>
        <w:t>Ctx, 11.5.3.4</w:t>
      </w:r>
    </w:p>
    <w:p w14:paraId="2906803F" w14:textId="77777777" w:rsidR="00010E20" w:rsidRDefault="00010E20" w:rsidP="00010E20">
      <w:pPr>
        <w:pStyle w:val="12"/>
        <w:tabs>
          <w:tab w:val="right" w:pos="2760"/>
        </w:tabs>
        <w:rPr>
          <w:noProof/>
        </w:rPr>
      </w:pPr>
      <w:r>
        <w:rPr>
          <w:noProof/>
        </w:rPr>
        <w:t>CtxIdx, 11.5.3.4</w:t>
      </w:r>
    </w:p>
    <w:p w14:paraId="7972B8F7" w14:textId="77777777" w:rsidR="00010E20" w:rsidRDefault="00010E20" w:rsidP="00010E20">
      <w:pPr>
        <w:pStyle w:val="12"/>
        <w:tabs>
          <w:tab w:val="right" w:pos="2760"/>
        </w:tabs>
        <w:rPr>
          <w:noProof/>
        </w:rPr>
      </w:pPr>
      <w:r>
        <w:rPr>
          <w:noProof/>
        </w:rPr>
        <w:t>CtxIdxAngPhi, 9.2.13.9</w:t>
      </w:r>
    </w:p>
    <w:p w14:paraId="412ED1E5" w14:textId="77777777" w:rsidR="00010E20" w:rsidRDefault="00010E20" w:rsidP="00010E20">
      <w:pPr>
        <w:pStyle w:val="12"/>
        <w:tabs>
          <w:tab w:val="right" w:pos="2760"/>
        </w:tabs>
        <w:rPr>
          <w:noProof/>
        </w:rPr>
      </w:pPr>
      <w:r>
        <w:rPr>
          <w:noProof/>
        </w:rPr>
        <w:t>CtxIdxAngTheta, 9.2.13.10</w:t>
      </w:r>
    </w:p>
    <w:p w14:paraId="3C3702E7" w14:textId="77777777" w:rsidR="00010E20" w:rsidRDefault="00010E20" w:rsidP="00010E20">
      <w:pPr>
        <w:pStyle w:val="12"/>
        <w:tabs>
          <w:tab w:val="right" w:pos="2760"/>
        </w:tabs>
        <w:rPr>
          <w:noProof/>
        </w:rPr>
      </w:pPr>
      <w:r>
        <w:rPr>
          <w:noProof/>
        </w:rPr>
        <w:t>CtxIdxDictHg, 9.2.9.11</w:t>
      </w:r>
    </w:p>
    <w:p w14:paraId="2577210D" w14:textId="77777777" w:rsidR="00010E20" w:rsidRDefault="00010E20" w:rsidP="00010E20">
      <w:pPr>
        <w:pStyle w:val="12"/>
        <w:tabs>
          <w:tab w:val="right" w:pos="2760"/>
        </w:tabs>
        <w:rPr>
          <w:noProof/>
        </w:rPr>
      </w:pPr>
      <w:r>
        <w:rPr>
          <w:noProof/>
        </w:rPr>
        <w:t>CtxIdxOccBit, 9.2.10.6.4</w:t>
      </w:r>
    </w:p>
    <w:p w14:paraId="663BADFC" w14:textId="77777777" w:rsidR="00010E20" w:rsidRDefault="00010E20" w:rsidP="00010E20">
      <w:pPr>
        <w:pStyle w:val="12"/>
        <w:tabs>
          <w:tab w:val="right" w:pos="2760"/>
        </w:tabs>
        <w:rPr>
          <w:noProof/>
        </w:rPr>
      </w:pPr>
      <w:r>
        <w:rPr>
          <w:noProof/>
        </w:rPr>
        <w:t>CtxIdxPlanePos, 9.2.11.7.1</w:t>
      </w:r>
    </w:p>
    <w:p w14:paraId="1A8E9A94" w14:textId="77777777" w:rsidR="00010E20" w:rsidRDefault="00010E20" w:rsidP="00010E20">
      <w:pPr>
        <w:pStyle w:val="12"/>
        <w:tabs>
          <w:tab w:val="right" w:pos="2760"/>
        </w:tabs>
        <w:rPr>
          <w:noProof/>
        </w:rPr>
      </w:pPr>
      <w:r>
        <w:rPr>
          <w:noProof/>
        </w:rPr>
        <w:t>CtxTbl, 11.5.3.4</w:t>
      </w:r>
    </w:p>
    <w:p w14:paraId="6BCCE72C" w14:textId="77777777" w:rsidR="00010E20" w:rsidRDefault="00010E20" w:rsidP="00010E20">
      <w:pPr>
        <w:pStyle w:val="12"/>
        <w:tabs>
          <w:tab w:val="right" w:pos="2760"/>
        </w:tabs>
        <w:rPr>
          <w:noProof/>
        </w:rPr>
      </w:pPr>
      <w:r>
        <w:rPr>
          <w:noProof/>
        </w:rPr>
        <w:t>CtxUpdateDelta, 11.5.3.3</w:t>
      </w:r>
    </w:p>
    <w:p w14:paraId="2ECD60CC" w14:textId="77777777" w:rsidR="00010E20" w:rsidRDefault="00010E20" w:rsidP="00010E20">
      <w:pPr>
        <w:pStyle w:val="12"/>
        <w:tabs>
          <w:tab w:val="right" w:pos="2760"/>
        </w:tabs>
        <w:rPr>
          <w:noProof/>
        </w:rPr>
      </w:pPr>
      <w:r>
        <w:rPr>
          <w:noProof/>
        </w:rPr>
        <w:t>DataUnitBytes, 11.2.2</w:t>
      </w:r>
    </w:p>
    <w:p w14:paraId="18073579" w14:textId="77777777" w:rsidR="00010E20" w:rsidRDefault="00010E20" w:rsidP="00010E20">
      <w:pPr>
        <w:pStyle w:val="12"/>
        <w:tabs>
          <w:tab w:val="right" w:pos="2760"/>
        </w:tabs>
        <w:rPr>
          <w:noProof/>
        </w:rPr>
      </w:pPr>
      <w:r>
        <w:rPr>
          <w:noProof/>
        </w:rPr>
        <w:t>DataUnitLength, 11.2.2</w:t>
      </w:r>
    </w:p>
    <w:p w14:paraId="679B21BF" w14:textId="77777777" w:rsidR="00010E20" w:rsidRDefault="00010E20" w:rsidP="00010E20">
      <w:pPr>
        <w:pStyle w:val="12"/>
        <w:tabs>
          <w:tab w:val="right" w:pos="2760"/>
        </w:tabs>
        <w:rPr>
          <w:noProof/>
        </w:rPr>
      </w:pPr>
      <w:r>
        <w:rPr>
          <w:noProof/>
        </w:rPr>
        <w:t>DataUnitReadIdx, 11.2.2</w:t>
      </w:r>
    </w:p>
    <w:p w14:paraId="456A7E78" w14:textId="77777777" w:rsidR="00010E20" w:rsidRDefault="00010E20" w:rsidP="00010E20">
      <w:pPr>
        <w:pStyle w:val="12"/>
        <w:tabs>
          <w:tab w:val="right" w:pos="2760"/>
        </w:tabs>
        <w:rPr>
          <w:noProof/>
        </w:rPr>
      </w:pPr>
      <w:r>
        <w:rPr>
          <w:noProof/>
        </w:rPr>
        <w:t>DictsHistogram, 9.2.9.4</w:t>
      </w:r>
    </w:p>
    <w:p w14:paraId="21829285" w14:textId="77777777" w:rsidR="00010E20" w:rsidRDefault="00010E20" w:rsidP="00010E20">
      <w:pPr>
        <w:pStyle w:val="12"/>
        <w:tabs>
          <w:tab w:val="right" w:pos="2760"/>
        </w:tabs>
        <w:rPr>
          <w:noProof/>
        </w:rPr>
      </w:pPr>
      <w:r>
        <w:rPr>
          <w:noProof/>
        </w:rPr>
        <w:t>DictsMostProb, 9.2.9.4</w:t>
      </w:r>
    </w:p>
    <w:p w14:paraId="293BB263" w14:textId="77777777" w:rsidR="00010E20" w:rsidRDefault="00010E20" w:rsidP="00010E20">
      <w:pPr>
        <w:pStyle w:val="12"/>
        <w:tabs>
          <w:tab w:val="right" w:pos="2760"/>
        </w:tabs>
        <w:rPr>
          <w:noProof/>
        </w:rPr>
      </w:pPr>
      <w:r>
        <w:rPr>
          <w:noProof/>
        </w:rPr>
        <w:t>DictsMostProbAge, 9.2.9.4</w:t>
      </w:r>
    </w:p>
    <w:p w14:paraId="72375109" w14:textId="77777777" w:rsidR="00010E20" w:rsidRDefault="00010E20" w:rsidP="00010E20">
      <w:pPr>
        <w:pStyle w:val="12"/>
        <w:tabs>
          <w:tab w:val="right" w:pos="2760"/>
        </w:tabs>
        <w:rPr>
          <w:noProof/>
        </w:rPr>
      </w:pPr>
      <w:r>
        <w:rPr>
          <w:noProof/>
        </w:rPr>
        <w:t>DictsMostProbMaxAge, 9.2.9.4</w:t>
      </w:r>
    </w:p>
    <w:p w14:paraId="4F2CB4A3" w14:textId="77777777" w:rsidR="00010E20" w:rsidRDefault="00010E20" w:rsidP="00010E20">
      <w:pPr>
        <w:pStyle w:val="12"/>
        <w:tabs>
          <w:tab w:val="right" w:pos="2760"/>
        </w:tabs>
        <w:rPr>
          <w:noProof/>
        </w:rPr>
      </w:pPr>
      <w:r>
        <w:rPr>
          <w:noProof/>
        </w:rPr>
        <w:t>DictsNextEvictIdx, 9.2.9.4</w:t>
      </w:r>
    </w:p>
    <w:p w14:paraId="57266693" w14:textId="4C8617FE" w:rsidR="009F7A5B" w:rsidRDefault="00010E20" w:rsidP="00325E9D">
      <w:pPr>
        <w:pStyle w:val="12"/>
        <w:tabs>
          <w:tab w:val="right" w:pos="2760"/>
        </w:tabs>
        <w:rPr>
          <w:rFonts w:eastAsia="Malgun Gothic"/>
          <w:noProof/>
          <w:lang w:eastAsia="ko-KR"/>
        </w:rPr>
      </w:pPr>
      <w:r>
        <w:rPr>
          <w:noProof/>
        </w:rPr>
        <w:t>DictsRecent, 9.2.9.4</w:t>
      </w:r>
    </w:p>
    <w:p w14:paraId="7A5724C4" w14:textId="051A25BD" w:rsidR="00010E20" w:rsidRDefault="00010E20" w:rsidP="00010E20">
      <w:pPr>
        <w:pStyle w:val="12"/>
        <w:tabs>
          <w:tab w:val="right" w:pos="2760"/>
        </w:tabs>
        <w:rPr>
          <w:noProof/>
        </w:rPr>
      </w:pPr>
      <w:r>
        <w:rPr>
          <w:noProof/>
        </w:rPr>
        <w:t>DirectMode1Eligible, 9.2.12.3.1</w:t>
      </w:r>
    </w:p>
    <w:p w14:paraId="7C2A7D98" w14:textId="77777777" w:rsidR="00010E20" w:rsidRDefault="00010E20" w:rsidP="00010E20">
      <w:pPr>
        <w:pStyle w:val="12"/>
        <w:tabs>
          <w:tab w:val="right" w:pos="2760"/>
        </w:tabs>
        <w:rPr>
          <w:noProof/>
        </w:rPr>
      </w:pPr>
      <w:r>
        <w:rPr>
          <w:noProof/>
        </w:rPr>
        <w:t>DirectMode2Eligible, 9.2.12.3.1</w:t>
      </w:r>
    </w:p>
    <w:p w14:paraId="0521287C" w14:textId="77777777" w:rsidR="00010E20" w:rsidRDefault="00010E20" w:rsidP="00010E20">
      <w:pPr>
        <w:pStyle w:val="12"/>
        <w:tabs>
          <w:tab w:val="right" w:pos="2760"/>
        </w:tabs>
        <w:rPr>
          <w:noProof/>
        </w:rPr>
      </w:pPr>
      <w:r>
        <w:rPr>
          <w:noProof/>
        </w:rPr>
        <w:t>DirectMode3Eligible, 9.2.12.3.1</w:t>
      </w:r>
    </w:p>
    <w:p w14:paraId="641ABEB0" w14:textId="77777777" w:rsidR="00010E20" w:rsidRDefault="00010E20" w:rsidP="00010E20">
      <w:pPr>
        <w:pStyle w:val="12"/>
        <w:tabs>
          <w:tab w:val="right" w:pos="2760"/>
        </w:tabs>
        <w:rPr>
          <w:noProof/>
        </w:rPr>
      </w:pPr>
      <w:r>
        <w:rPr>
          <w:noProof/>
        </w:rPr>
        <w:t>DirectModeEligible, 9.2.12.3.1</w:t>
      </w:r>
    </w:p>
    <w:p w14:paraId="71125521" w14:textId="77777777" w:rsidR="00010E20" w:rsidRDefault="00010E20" w:rsidP="00010E20">
      <w:pPr>
        <w:pStyle w:val="12"/>
        <w:tabs>
          <w:tab w:val="right" w:pos="2760"/>
        </w:tabs>
        <w:rPr>
          <w:noProof/>
        </w:rPr>
      </w:pPr>
      <w:r>
        <w:rPr>
          <w:noProof/>
        </w:rPr>
        <w:t>DirectNodePresent, 9.2.12.3.2</w:t>
      </w:r>
    </w:p>
    <w:p w14:paraId="6758C21B" w14:textId="77777777" w:rsidR="00010E20" w:rsidRDefault="00010E20" w:rsidP="00010E20">
      <w:pPr>
        <w:pStyle w:val="12"/>
        <w:tabs>
          <w:tab w:val="right" w:pos="2760"/>
        </w:tabs>
        <w:rPr>
          <w:noProof/>
        </w:rPr>
      </w:pPr>
      <w:r>
        <w:rPr>
          <w:noProof/>
        </w:rPr>
        <w:t>DnBeamIdx, 9.2.13.8.1</w:t>
      </w:r>
    </w:p>
    <w:p w14:paraId="531B6E08" w14:textId="77777777" w:rsidR="00010E20" w:rsidRDefault="00010E20" w:rsidP="00010E20">
      <w:pPr>
        <w:pStyle w:val="12"/>
        <w:tabs>
          <w:tab w:val="right" w:pos="2760"/>
        </w:tabs>
        <w:rPr>
          <w:noProof/>
        </w:rPr>
      </w:pPr>
      <w:r>
        <w:rPr>
          <w:noProof/>
        </w:rPr>
        <w:t>DnBeamIdxEst, 9.2.13.8.1</w:t>
      </w:r>
    </w:p>
    <w:p w14:paraId="5E591C25" w14:textId="77777777" w:rsidR="00010E20" w:rsidRDefault="00010E20" w:rsidP="00010E20">
      <w:pPr>
        <w:pStyle w:val="12"/>
        <w:tabs>
          <w:tab w:val="right" w:pos="2760"/>
        </w:tabs>
        <w:rPr>
          <w:noProof/>
        </w:rPr>
      </w:pPr>
      <w:r>
        <w:rPr>
          <w:noProof/>
        </w:rPr>
        <w:t>DnBitsAfterJointPrefix, 9.2.12.5.2</w:t>
      </w:r>
    </w:p>
    <w:p w14:paraId="1B999F38" w14:textId="77777777" w:rsidR="00010E20" w:rsidRDefault="00010E20" w:rsidP="00010E20">
      <w:pPr>
        <w:pStyle w:val="12"/>
        <w:tabs>
          <w:tab w:val="right" w:pos="2760"/>
        </w:tabs>
        <w:rPr>
          <w:noProof/>
        </w:rPr>
      </w:pPr>
      <w:r>
        <w:rPr>
          <w:noProof/>
        </w:rPr>
        <w:t>DnBitsAfterPlanar, 9.2.12.4.3</w:t>
      </w:r>
    </w:p>
    <w:p w14:paraId="6F7DF0C5" w14:textId="77777777" w:rsidR="00010E20" w:rsidRDefault="00010E20" w:rsidP="00010E20">
      <w:pPr>
        <w:pStyle w:val="12"/>
        <w:tabs>
          <w:tab w:val="right" w:pos="2760"/>
        </w:tabs>
        <w:rPr>
          <w:noProof/>
        </w:rPr>
      </w:pPr>
      <w:r>
        <w:rPr>
          <w:noProof/>
        </w:rPr>
        <w:t>DnEligibleCnt, 9.2.12.3.3</w:t>
      </w:r>
    </w:p>
    <w:p w14:paraId="4D8AB611" w14:textId="77777777" w:rsidR="00010E20" w:rsidRDefault="00010E20" w:rsidP="00010E20">
      <w:pPr>
        <w:pStyle w:val="12"/>
        <w:tabs>
          <w:tab w:val="right" w:pos="2760"/>
        </w:tabs>
        <w:rPr>
          <w:noProof/>
        </w:rPr>
      </w:pPr>
      <w:r>
        <w:rPr>
          <w:noProof/>
        </w:rPr>
        <w:t>DnJointCoded, 9.2.12.4.4</w:t>
      </w:r>
    </w:p>
    <w:p w14:paraId="5D7797CB" w14:textId="77777777" w:rsidR="00010E20" w:rsidRDefault="00010E20" w:rsidP="00010E20">
      <w:pPr>
        <w:pStyle w:val="12"/>
        <w:tabs>
          <w:tab w:val="right" w:pos="2760"/>
        </w:tabs>
        <w:rPr>
          <w:noProof/>
        </w:rPr>
      </w:pPr>
      <w:r>
        <w:rPr>
          <w:noProof/>
        </w:rPr>
        <w:t>DnJointDiffBitInferred, 9.2.12.5.4</w:t>
      </w:r>
    </w:p>
    <w:p w14:paraId="50073CFB" w14:textId="77777777" w:rsidR="00010E20" w:rsidRDefault="00010E20" w:rsidP="00010E20">
      <w:pPr>
        <w:pStyle w:val="12"/>
        <w:tabs>
          <w:tab w:val="right" w:pos="2760"/>
        </w:tabs>
        <w:rPr>
          <w:noProof/>
        </w:rPr>
      </w:pPr>
      <w:r>
        <w:rPr>
          <w:noProof/>
        </w:rPr>
        <w:t>DnJointDiffBitPresent, 9.2.12.5.4</w:t>
      </w:r>
    </w:p>
    <w:p w14:paraId="40BB5B26" w14:textId="77777777" w:rsidR="00010E20" w:rsidRDefault="00010E20" w:rsidP="00010E20">
      <w:pPr>
        <w:pStyle w:val="12"/>
        <w:tabs>
          <w:tab w:val="right" w:pos="2760"/>
        </w:tabs>
        <w:rPr>
          <w:noProof/>
        </w:rPr>
      </w:pPr>
      <w:r>
        <w:rPr>
          <w:noProof/>
        </w:rPr>
        <w:t>DnJointDiffBits, 9.2.12.5.3</w:t>
      </w:r>
    </w:p>
    <w:p w14:paraId="6EA4A535" w14:textId="77777777" w:rsidR="00010E20" w:rsidRDefault="00010E20" w:rsidP="00010E20">
      <w:pPr>
        <w:pStyle w:val="12"/>
        <w:tabs>
          <w:tab w:val="right" w:pos="2760"/>
        </w:tabs>
        <w:rPr>
          <w:noProof/>
        </w:rPr>
      </w:pPr>
      <w:r>
        <w:rPr>
          <w:noProof/>
        </w:rPr>
        <w:t>DnJointPos, 9.2.12.4.4</w:t>
      </w:r>
    </w:p>
    <w:p w14:paraId="3D62CB61" w14:textId="77777777" w:rsidR="00010E20" w:rsidRDefault="00010E20" w:rsidP="00010E20">
      <w:pPr>
        <w:pStyle w:val="12"/>
        <w:tabs>
          <w:tab w:val="right" w:pos="2760"/>
        </w:tabs>
        <w:rPr>
          <w:noProof/>
        </w:rPr>
      </w:pPr>
      <w:r>
        <w:rPr>
          <w:noProof/>
        </w:rPr>
        <w:t>DnJointPosDiffBit, 9.2.12.5.3</w:t>
      </w:r>
    </w:p>
    <w:p w14:paraId="12211C16" w14:textId="77777777" w:rsidR="00010E20" w:rsidRDefault="00010E20" w:rsidP="00010E20">
      <w:pPr>
        <w:pStyle w:val="12"/>
        <w:tabs>
          <w:tab w:val="right" w:pos="2760"/>
        </w:tabs>
        <w:rPr>
          <w:noProof/>
        </w:rPr>
      </w:pPr>
      <w:r>
        <w:rPr>
          <w:noProof/>
        </w:rPr>
        <w:t>DnJointPosPrefix, 9.2.12.5.2</w:t>
      </w:r>
    </w:p>
    <w:p w14:paraId="1B3F3549" w14:textId="77777777" w:rsidR="00010E20" w:rsidRDefault="00010E20" w:rsidP="00010E20">
      <w:pPr>
        <w:pStyle w:val="12"/>
        <w:tabs>
          <w:tab w:val="right" w:pos="2760"/>
        </w:tabs>
        <w:rPr>
          <w:noProof/>
        </w:rPr>
      </w:pPr>
      <w:r>
        <w:rPr>
          <w:noProof/>
        </w:rPr>
        <w:t>DnJointPrefixBits, 9.2.12.5.2</w:t>
      </w:r>
    </w:p>
    <w:p w14:paraId="62EBFB52" w14:textId="77777777" w:rsidR="00010E20" w:rsidRDefault="00010E20" w:rsidP="00010E20">
      <w:pPr>
        <w:pStyle w:val="12"/>
        <w:tabs>
          <w:tab w:val="right" w:pos="2760"/>
        </w:tabs>
        <w:rPr>
          <w:noProof/>
        </w:rPr>
      </w:pPr>
      <w:r>
        <w:rPr>
          <w:noProof/>
        </w:rPr>
        <w:t>DnPartialPosAng, 9.2.13.8.2</w:t>
      </w:r>
    </w:p>
    <w:p w14:paraId="121575C6" w14:textId="77777777" w:rsidR="00010E20" w:rsidRDefault="00010E20" w:rsidP="00010E20">
      <w:pPr>
        <w:pStyle w:val="12"/>
        <w:tabs>
          <w:tab w:val="right" w:pos="2760"/>
        </w:tabs>
        <w:rPr>
          <w:noProof/>
        </w:rPr>
      </w:pPr>
      <w:r>
        <w:rPr>
          <w:noProof/>
        </w:rPr>
        <w:t>DnPlanarPos, 9.2.12.4.3</w:t>
      </w:r>
    </w:p>
    <w:p w14:paraId="5C53DF81" w14:textId="77777777" w:rsidR="00010E20" w:rsidRDefault="00010E20" w:rsidP="00010E20">
      <w:pPr>
        <w:pStyle w:val="12"/>
        <w:tabs>
          <w:tab w:val="right" w:pos="2760"/>
        </w:tabs>
        <w:rPr>
          <w:noProof/>
        </w:rPr>
      </w:pPr>
      <w:r>
        <w:rPr>
          <w:noProof/>
        </w:rPr>
        <w:t>DnPresenceMask, 9.2.12.3.2</w:t>
      </w:r>
    </w:p>
    <w:p w14:paraId="18B24902" w14:textId="77777777" w:rsidR="00010E20" w:rsidRDefault="00010E20" w:rsidP="00010E20">
      <w:pPr>
        <w:pStyle w:val="12"/>
        <w:tabs>
          <w:tab w:val="right" w:pos="2760"/>
        </w:tabs>
        <w:rPr>
          <w:noProof/>
        </w:rPr>
      </w:pPr>
      <w:r>
        <w:rPr>
          <w:noProof/>
        </w:rPr>
        <w:t>DnPtPos, 9.2.12.4.1</w:t>
      </w:r>
    </w:p>
    <w:p w14:paraId="0AA78FD8" w14:textId="77777777" w:rsidR="00010E20" w:rsidRDefault="00010E20" w:rsidP="00010E20">
      <w:pPr>
        <w:pStyle w:val="12"/>
        <w:tabs>
          <w:tab w:val="right" w:pos="2760"/>
        </w:tabs>
        <w:rPr>
          <w:noProof/>
        </w:rPr>
      </w:pPr>
      <w:r>
        <w:rPr>
          <w:noProof/>
        </w:rPr>
        <w:t>DnPtPosAng, 9.2.13.8.2</w:t>
      </w:r>
    </w:p>
    <w:p w14:paraId="59461B32" w14:textId="77777777" w:rsidR="00010E20" w:rsidRDefault="00010E20" w:rsidP="00010E20">
      <w:pPr>
        <w:pStyle w:val="12"/>
        <w:tabs>
          <w:tab w:val="right" w:pos="2760"/>
        </w:tabs>
        <w:rPr>
          <w:noProof/>
        </w:rPr>
      </w:pPr>
      <w:r>
        <w:rPr>
          <w:noProof/>
        </w:rPr>
        <w:t>DnPtPosAngS, 9.2.13.8.2</w:t>
      </w:r>
    </w:p>
    <w:p w14:paraId="718E432C" w14:textId="77777777" w:rsidR="00010E20" w:rsidRDefault="00010E20" w:rsidP="00010E20">
      <w:pPr>
        <w:pStyle w:val="12"/>
        <w:tabs>
          <w:tab w:val="right" w:pos="2760"/>
        </w:tabs>
        <w:rPr>
          <w:noProof/>
        </w:rPr>
      </w:pPr>
      <w:r>
        <w:rPr>
          <w:noProof/>
        </w:rPr>
        <w:t>DnPtPosConstraint, 9.2.12.5.1</w:t>
      </w:r>
    </w:p>
    <w:p w14:paraId="79B3F268" w14:textId="77777777" w:rsidR="00010E20" w:rsidRDefault="00010E20" w:rsidP="00010E20">
      <w:pPr>
        <w:pStyle w:val="12"/>
        <w:tabs>
          <w:tab w:val="right" w:pos="2760"/>
        </w:tabs>
        <w:rPr>
          <w:noProof/>
        </w:rPr>
      </w:pPr>
      <w:r>
        <w:rPr>
          <w:noProof/>
        </w:rPr>
        <w:t>DnPtPosRem, 9.2.12.4.1</w:t>
      </w:r>
    </w:p>
    <w:p w14:paraId="076770B4" w14:textId="77777777" w:rsidR="00010E20" w:rsidRDefault="00010E20" w:rsidP="00010E20">
      <w:pPr>
        <w:pStyle w:val="12"/>
        <w:tabs>
          <w:tab w:val="right" w:pos="2760"/>
        </w:tabs>
        <w:rPr>
          <w:noProof/>
        </w:rPr>
      </w:pPr>
      <w:r>
        <w:rPr>
          <w:noProof/>
        </w:rPr>
        <w:t>DnPtPosS/T/V, 9.2.12.4.1</w:t>
      </w:r>
    </w:p>
    <w:p w14:paraId="265B52AE" w14:textId="77777777" w:rsidR="00010E20" w:rsidRDefault="00010E20" w:rsidP="00010E20">
      <w:pPr>
        <w:pStyle w:val="12"/>
        <w:tabs>
          <w:tab w:val="right" w:pos="2760"/>
        </w:tabs>
        <w:rPr>
          <w:noProof/>
        </w:rPr>
      </w:pPr>
      <w:r>
        <w:rPr>
          <w:noProof/>
        </w:rPr>
        <w:t>DnQp, 9.2.14.5.2</w:t>
      </w:r>
    </w:p>
    <w:p w14:paraId="187F93E9" w14:textId="77777777" w:rsidR="00010E20" w:rsidRDefault="00010E20" w:rsidP="00010E20">
      <w:pPr>
        <w:pStyle w:val="12"/>
        <w:tabs>
          <w:tab w:val="right" w:pos="2760"/>
        </w:tabs>
        <w:rPr>
          <w:noProof/>
        </w:rPr>
      </w:pPr>
      <w:r>
        <w:rPr>
          <w:noProof/>
        </w:rPr>
        <w:t>DnRemAngBitsST, 9.2.13.8.3</w:t>
      </w:r>
    </w:p>
    <w:p w14:paraId="715A1C0C" w14:textId="77777777" w:rsidR="00010E20" w:rsidRDefault="00010E20" w:rsidP="00010E20">
      <w:pPr>
        <w:pStyle w:val="12"/>
        <w:tabs>
          <w:tab w:val="right" w:pos="2760"/>
        </w:tabs>
        <w:rPr>
          <w:noProof/>
        </w:rPr>
      </w:pPr>
      <w:r>
        <w:rPr>
          <w:noProof/>
        </w:rPr>
        <w:t>DnRemAngBitsV, 9.2.13.8.3</w:t>
      </w:r>
    </w:p>
    <w:p w14:paraId="28F2E05D" w14:textId="77777777" w:rsidR="00010E20" w:rsidRDefault="00010E20" w:rsidP="00010E20">
      <w:pPr>
        <w:pStyle w:val="12"/>
        <w:tabs>
          <w:tab w:val="right" w:pos="2760"/>
        </w:tabs>
        <w:rPr>
          <w:noProof/>
        </w:rPr>
      </w:pPr>
      <w:r>
        <w:rPr>
          <w:noProof/>
        </w:rPr>
        <w:t>DnRemBits, 9.2.12.4.5</w:t>
      </w:r>
    </w:p>
    <w:p w14:paraId="089607C3" w14:textId="77777777" w:rsidR="00010E20" w:rsidRDefault="00010E20" w:rsidP="00010E20">
      <w:pPr>
        <w:pStyle w:val="12"/>
        <w:tabs>
          <w:tab w:val="right" w:pos="2760"/>
        </w:tabs>
        <w:rPr>
          <w:noProof/>
        </w:rPr>
      </w:pPr>
      <w:r>
        <w:rPr>
          <w:noProof/>
        </w:rPr>
        <w:t>DnRemPos, 9.2.12.4.5</w:t>
      </w:r>
    </w:p>
    <w:p w14:paraId="7EB46B40" w14:textId="77777777" w:rsidR="00010E20" w:rsidRDefault="00010E20" w:rsidP="00010E20">
      <w:pPr>
        <w:pStyle w:val="12"/>
        <w:tabs>
          <w:tab w:val="right" w:pos="2760"/>
        </w:tabs>
        <w:rPr>
          <w:noProof/>
        </w:rPr>
      </w:pPr>
      <w:r>
        <w:rPr>
          <w:noProof/>
        </w:rPr>
        <w:t>Dpth, 9.2.6.1</w:t>
      </w:r>
    </w:p>
    <w:p w14:paraId="6A8364EB" w14:textId="77777777" w:rsidR="00010E20" w:rsidRDefault="00010E20" w:rsidP="00010E20">
      <w:pPr>
        <w:pStyle w:val="12"/>
        <w:tabs>
          <w:tab w:val="right" w:pos="2760"/>
        </w:tabs>
        <w:rPr>
          <w:noProof/>
        </w:rPr>
      </w:pPr>
      <w:r>
        <w:rPr>
          <w:noProof/>
        </w:rPr>
        <w:t>DuFooterLen, 11.2.4</w:t>
      </w:r>
    </w:p>
    <w:p w14:paraId="4DC37026" w14:textId="77777777" w:rsidR="00010E20" w:rsidRDefault="00010E20" w:rsidP="00010E20">
      <w:pPr>
        <w:pStyle w:val="12"/>
        <w:tabs>
          <w:tab w:val="right" w:pos="2760"/>
        </w:tabs>
        <w:rPr>
          <w:noProof/>
        </w:rPr>
      </w:pPr>
      <w:r>
        <w:rPr>
          <w:noProof/>
        </w:rPr>
        <w:t>DuIsGdu, 11.2.4</w:t>
      </w:r>
    </w:p>
    <w:p w14:paraId="5DB24768" w14:textId="77777777" w:rsidR="00010E20" w:rsidRDefault="00010E20" w:rsidP="00010E20">
      <w:pPr>
        <w:pStyle w:val="12"/>
        <w:tabs>
          <w:tab w:val="right" w:pos="2760"/>
        </w:tabs>
        <w:rPr>
          <w:noProof/>
        </w:rPr>
      </w:pPr>
      <w:r>
        <w:rPr>
          <w:noProof/>
        </w:rPr>
        <w:t>DuNextBit, 11.2.5</w:t>
      </w:r>
    </w:p>
    <w:p w14:paraId="1B6A4650" w14:textId="77777777" w:rsidR="00010E20" w:rsidRDefault="00010E20" w:rsidP="00010E20">
      <w:pPr>
        <w:pStyle w:val="12"/>
        <w:tabs>
          <w:tab w:val="right" w:pos="2760"/>
        </w:tabs>
        <w:rPr>
          <w:noProof/>
        </w:rPr>
      </w:pPr>
      <w:r>
        <w:rPr>
          <w:noProof/>
        </w:rPr>
        <w:t>ExpMovAvg, 9.2.11.5.3</w:t>
      </w:r>
    </w:p>
    <w:p w14:paraId="57182342" w14:textId="77777777" w:rsidR="00010E20" w:rsidRDefault="00010E20" w:rsidP="00010E20">
      <w:pPr>
        <w:pStyle w:val="12"/>
        <w:tabs>
          <w:tab w:val="right" w:pos="2760"/>
        </w:tabs>
        <w:rPr>
          <w:noProof/>
        </w:rPr>
      </w:pPr>
      <w:r>
        <w:rPr>
          <w:noProof/>
        </w:rPr>
        <w:t>FixedRahtFilters, 10.5.5.11</w:t>
      </w:r>
    </w:p>
    <w:p w14:paraId="540D7DA8" w14:textId="77777777" w:rsidR="00010E20" w:rsidRDefault="00010E20" w:rsidP="00010E20">
      <w:pPr>
        <w:pStyle w:val="12"/>
        <w:tabs>
          <w:tab w:val="right" w:pos="2760"/>
        </w:tabs>
        <w:rPr>
          <w:noProof/>
        </w:rPr>
      </w:pPr>
      <w:r>
        <w:rPr>
          <w:noProof/>
        </w:rPr>
        <w:t>FrameCtr, 8.2.2</w:t>
      </w:r>
    </w:p>
    <w:p w14:paraId="249A7857" w14:textId="77777777" w:rsidR="00010E20" w:rsidRDefault="00010E20" w:rsidP="00010E20">
      <w:pPr>
        <w:pStyle w:val="12"/>
        <w:tabs>
          <w:tab w:val="right" w:pos="2760"/>
        </w:tabs>
        <w:rPr>
          <w:noProof/>
        </w:rPr>
      </w:pPr>
      <w:r>
        <w:rPr>
          <w:noProof/>
        </w:rPr>
        <w:t>GduFooterLen, 11.2.4</w:t>
      </w:r>
    </w:p>
    <w:p w14:paraId="55076112" w14:textId="77777777" w:rsidR="00010E20" w:rsidRDefault="00010E20" w:rsidP="00010E20">
      <w:pPr>
        <w:pStyle w:val="12"/>
        <w:tabs>
          <w:tab w:val="right" w:pos="2760"/>
        </w:tabs>
        <w:rPr>
          <w:noProof/>
        </w:rPr>
      </w:pPr>
      <w:r>
        <w:rPr>
          <w:noProof/>
        </w:rPr>
        <w:t>IdxOfSubsampledPoint, 10.6.5.9</w:t>
      </w:r>
    </w:p>
    <w:p w14:paraId="1723C39D" w14:textId="77777777" w:rsidR="00010E20" w:rsidRDefault="00010E20" w:rsidP="00010E20">
      <w:pPr>
        <w:pStyle w:val="12"/>
        <w:tabs>
          <w:tab w:val="right" w:pos="2760"/>
        </w:tabs>
        <w:rPr>
          <w:noProof/>
        </w:rPr>
      </w:pPr>
      <w:r>
        <w:rPr>
          <w:noProof/>
        </w:rPr>
        <w:t>InLodPtCnt, 10.6.5.4</w:t>
      </w:r>
    </w:p>
    <w:p w14:paraId="521409DE" w14:textId="77777777" w:rsidR="00010E20" w:rsidRDefault="00010E20" w:rsidP="00010E20">
      <w:pPr>
        <w:pStyle w:val="12"/>
        <w:tabs>
          <w:tab w:val="right" w:pos="2760"/>
        </w:tabs>
        <w:rPr>
          <w:noProof/>
        </w:rPr>
      </w:pPr>
      <w:r>
        <w:rPr>
          <w:noProof/>
        </w:rPr>
        <w:t>InLodPtIdx, 10.6.5.4</w:t>
      </w:r>
    </w:p>
    <w:p w14:paraId="65CB6D73" w14:textId="77777777" w:rsidR="00010E20" w:rsidRDefault="00010E20" w:rsidP="00010E20">
      <w:pPr>
        <w:pStyle w:val="12"/>
        <w:tabs>
          <w:tab w:val="right" w:pos="2760"/>
        </w:tabs>
        <w:rPr>
          <w:noProof/>
        </w:rPr>
      </w:pPr>
      <w:r>
        <w:rPr>
          <w:noProof/>
        </w:rPr>
        <w:t>InterCompPredCoeff, 10.6.10.1</w:t>
      </w:r>
    </w:p>
    <w:p w14:paraId="4832D2E2" w14:textId="77777777" w:rsidR="00010E20" w:rsidRDefault="00010E20" w:rsidP="00010E20">
      <w:pPr>
        <w:pStyle w:val="12"/>
        <w:tabs>
          <w:tab w:val="right" w:pos="2760"/>
        </w:tabs>
        <w:rPr>
          <w:noProof/>
        </w:rPr>
      </w:pPr>
      <w:r>
        <w:rPr>
          <w:noProof/>
        </w:rPr>
        <w:t>InterCompPredCoeffPrev, 10.6.10.1</w:t>
      </w:r>
    </w:p>
    <w:p w14:paraId="60D0F67A" w14:textId="77777777" w:rsidR="00010E20" w:rsidRDefault="00010E20" w:rsidP="00010E20">
      <w:pPr>
        <w:pStyle w:val="12"/>
        <w:tabs>
          <w:tab w:val="right" w:pos="2760"/>
        </w:tabs>
        <w:rPr>
          <w:noProof/>
        </w:rPr>
      </w:pPr>
      <w:r>
        <w:rPr>
          <w:noProof/>
        </w:rPr>
        <w:t>IsSubsampledPoint, 10.6.5.7</w:t>
      </w:r>
    </w:p>
    <w:p w14:paraId="4B8C8002" w14:textId="77777777" w:rsidR="00010E20" w:rsidRDefault="00010E20" w:rsidP="00010E20">
      <w:pPr>
        <w:pStyle w:val="12"/>
        <w:tabs>
          <w:tab w:val="right" w:pos="2760"/>
        </w:tabs>
        <w:rPr>
          <w:noProof/>
        </w:rPr>
      </w:pPr>
      <w:r>
        <w:rPr>
          <w:noProof/>
        </w:rPr>
        <w:t>IsReplaced, 10.5.5.4.3</w:t>
      </w:r>
    </w:p>
    <w:p w14:paraId="6817B6D3" w14:textId="77777777" w:rsidR="00010E20" w:rsidRDefault="00010E20" w:rsidP="00010E20">
      <w:pPr>
        <w:pStyle w:val="12"/>
        <w:tabs>
          <w:tab w:val="right" w:pos="2760"/>
        </w:tabs>
        <w:rPr>
          <w:noProof/>
        </w:rPr>
      </w:pPr>
      <w:r>
        <w:rPr>
          <w:noProof/>
        </w:rPr>
        <w:t>IvlCarry, C.2</w:t>
      </w:r>
    </w:p>
    <w:p w14:paraId="70CD9E48" w14:textId="77777777" w:rsidR="00010E20" w:rsidRDefault="00010E20" w:rsidP="00010E20">
      <w:pPr>
        <w:pStyle w:val="12"/>
        <w:tabs>
          <w:tab w:val="right" w:pos="2760"/>
        </w:tabs>
        <w:rPr>
          <w:noProof/>
        </w:rPr>
      </w:pPr>
      <w:r>
        <w:rPr>
          <w:noProof/>
        </w:rPr>
        <w:t>IvlCode, 11.5.4.2</w:t>
      </w:r>
    </w:p>
    <w:p w14:paraId="1B3E23FF" w14:textId="77777777" w:rsidR="00010E20" w:rsidRDefault="00010E20" w:rsidP="00010E20">
      <w:pPr>
        <w:pStyle w:val="12"/>
        <w:tabs>
          <w:tab w:val="right" w:pos="2760"/>
        </w:tabs>
        <w:rPr>
          <w:noProof/>
        </w:rPr>
      </w:pPr>
      <w:r>
        <w:rPr>
          <w:noProof/>
        </w:rPr>
        <w:t>IvlLow, 11.5.4.2, C.2</w:t>
      </w:r>
    </w:p>
    <w:p w14:paraId="39F7C095" w14:textId="77777777" w:rsidR="00010E20" w:rsidRDefault="00010E20" w:rsidP="00010E20">
      <w:pPr>
        <w:pStyle w:val="12"/>
        <w:tabs>
          <w:tab w:val="right" w:pos="2760"/>
        </w:tabs>
        <w:rPr>
          <w:noProof/>
        </w:rPr>
      </w:pPr>
      <w:r>
        <w:rPr>
          <w:noProof/>
        </w:rPr>
        <w:t>IvlRange, 11.5.4.2, C.2</w:t>
      </w:r>
    </w:p>
    <w:p w14:paraId="70A3F0E3" w14:textId="77777777" w:rsidR="00010E20" w:rsidRDefault="00010E20" w:rsidP="00010E20">
      <w:pPr>
        <w:pStyle w:val="12"/>
        <w:tabs>
          <w:tab w:val="right" w:pos="2760"/>
        </w:tabs>
        <w:rPr>
          <w:noProof/>
        </w:rPr>
      </w:pPr>
      <w:r>
        <w:rPr>
          <w:noProof/>
        </w:rPr>
        <w:t>LastCompPredCoeff, 10.6.10.1</w:t>
      </w:r>
    </w:p>
    <w:p w14:paraId="5C5D2FB8" w14:textId="77777777" w:rsidR="00010E20" w:rsidRDefault="00010E20" w:rsidP="00010E20">
      <w:pPr>
        <w:pStyle w:val="12"/>
        <w:tabs>
          <w:tab w:val="right" w:pos="2760"/>
        </w:tabs>
        <w:rPr>
          <w:noProof/>
          <w:lang w:eastAsia="zh-CN"/>
        </w:rPr>
      </w:pPr>
      <w:r>
        <w:rPr>
          <w:noProof/>
        </w:rPr>
        <w:t>LastCompPredCoeffPrev, 10.6.10.1</w:t>
      </w:r>
    </w:p>
    <w:p w14:paraId="7DFC9E66" w14:textId="77777777" w:rsidR="00010E20" w:rsidRDefault="00010E20" w:rsidP="00010E20">
      <w:pPr>
        <w:pStyle w:val="12"/>
        <w:tabs>
          <w:tab w:val="right" w:pos="2760"/>
        </w:tabs>
        <w:rPr>
          <w:noProof/>
          <w:lang w:eastAsia="zh-CN"/>
        </w:rPr>
      </w:pPr>
      <w:r>
        <w:rPr>
          <w:rFonts w:hint="eastAsia"/>
          <w:noProof/>
          <w:lang w:eastAsia="zh-CN"/>
        </w:rPr>
        <w:t>LcpScale, 10.5.5.12</w:t>
      </w:r>
    </w:p>
    <w:p w14:paraId="5F55B939" w14:textId="77777777" w:rsidR="00010E20" w:rsidRDefault="00010E20" w:rsidP="00010E20">
      <w:pPr>
        <w:pStyle w:val="12"/>
        <w:tabs>
          <w:tab w:val="right" w:pos="2760"/>
        </w:tabs>
        <w:rPr>
          <w:noProof/>
        </w:rPr>
      </w:pPr>
      <w:r>
        <w:rPr>
          <w:noProof/>
        </w:rPr>
        <w:t>Length, 7.2</w:t>
      </w:r>
    </w:p>
    <w:p w14:paraId="76AF9772" w14:textId="77777777" w:rsidR="00010E20" w:rsidRDefault="00010E20" w:rsidP="00010E20">
      <w:pPr>
        <w:pStyle w:val="12"/>
        <w:tabs>
          <w:tab w:val="right" w:pos="2760"/>
        </w:tabs>
        <w:rPr>
          <w:noProof/>
        </w:rPr>
      </w:pPr>
      <w:r>
        <w:rPr>
          <w:noProof/>
        </w:rPr>
        <w:t>LodCnt, 10.6.4</w:t>
      </w:r>
    </w:p>
    <w:p w14:paraId="4951E527" w14:textId="77777777" w:rsidR="00010E20" w:rsidRDefault="00010E20" w:rsidP="00010E20">
      <w:pPr>
        <w:pStyle w:val="12"/>
        <w:tabs>
          <w:tab w:val="right" w:pos="2760"/>
        </w:tabs>
        <w:rPr>
          <w:noProof/>
        </w:rPr>
      </w:pPr>
      <w:r>
        <w:rPr>
          <w:noProof/>
        </w:rPr>
        <w:t>LodCoeffQp, 10.6.9.1</w:t>
      </w:r>
    </w:p>
    <w:p w14:paraId="65D0E301" w14:textId="77777777" w:rsidR="00010E20" w:rsidRDefault="00010E20" w:rsidP="00010E20">
      <w:pPr>
        <w:pStyle w:val="12"/>
        <w:tabs>
          <w:tab w:val="right" w:pos="2760"/>
        </w:tabs>
        <w:rPr>
          <w:noProof/>
        </w:rPr>
      </w:pPr>
      <w:r>
        <w:rPr>
          <w:noProof/>
        </w:rPr>
        <w:t>LodPtCnt, 10.6.4</w:t>
      </w:r>
    </w:p>
    <w:p w14:paraId="19A19567" w14:textId="77777777" w:rsidR="00010E20" w:rsidRDefault="00010E20" w:rsidP="00010E20">
      <w:pPr>
        <w:pStyle w:val="12"/>
        <w:tabs>
          <w:tab w:val="right" w:pos="2760"/>
        </w:tabs>
        <w:rPr>
          <w:noProof/>
        </w:rPr>
      </w:pPr>
      <w:r>
        <w:rPr>
          <w:noProof/>
        </w:rPr>
        <w:t>LodPtIdx, 10.6.4</w:t>
      </w:r>
    </w:p>
    <w:p w14:paraId="66ED4371" w14:textId="77777777" w:rsidR="00010E20" w:rsidRDefault="00010E20" w:rsidP="00010E20">
      <w:pPr>
        <w:pStyle w:val="12"/>
        <w:tabs>
          <w:tab w:val="right" w:pos="2760"/>
        </w:tabs>
        <w:rPr>
          <w:noProof/>
        </w:rPr>
      </w:pPr>
      <w:r>
        <w:rPr>
          <w:noProof/>
        </w:rPr>
        <w:t>LodRfmtPtCnt, 10.6.4</w:t>
      </w:r>
    </w:p>
    <w:p w14:paraId="37413AA4" w14:textId="77777777" w:rsidR="00010E20" w:rsidRDefault="00010E20" w:rsidP="00010E20">
      <w:pPr>
        <w:pStyle w:val="12"/>
        <w:tabs>
          <w:tab w:val="right" w:pos="2760"/>
        </w:tabs>
        <w:rPr>
          <w:noProof/>
        </w:rPr>
      </w:pPr>
      <w:r>
        <w:rPr>
          <w:noProof/>
        </w:rPr>
        <w:t>LodRfmtPtIdx, 10.6.4</w:t>
      </w:r>
    </w:p>
    <w:p w14:paraId="5C737154" w14:textId="77777777" w:rsidR="00010E20" w:rsidRDefault="00010E20" w:rsidP="00010E20">
      <w:pPr>
        <w:pStyle w:val="12"/>
        <w:tabs>
          <w:tab w:val="right" w:pos="2760"/>
        </w:tabs>
        <w:rPr>
          <w:noProof/>
        </w:rPr>
      </w:pPr>
      <w:r>
        <w:rPr>
          <w:noProof/>
        </w:rPr>
        <w:t>Lvl, 10.5.3.1, 10.6.5.1</w:t>
      </w:r>
    </w:p>
    <w:p w14:paraId="53CF95DB" w14:textId="77777777" w:rsidR="00010E20" w:rsidRDefault="00010E20" w:rsidP="00010E20">
      <w:pPr>
        <w:pStyle w:val="12"/>
        <w:tabs>
          <w:tab w:val="right" w:pos="2760"/>
        </w:tabs>
        <w:rPr>
          <w:noProof/>
        </w:rPr>
      </w:pPr>
      <w:r>
        <w:rPr>
          <w:noProof/>
        </w:rPr>
        <w:t>MapPtIdx, 10.6.5.6</w:t>
      </w:r>
    </w:p>
    <w:p w14:paraId="5DB4D370" w14:textId="77777777" w:rsidR="00010E20" w:rsidRPr="00893E5B" w:rsidRDefault="00010E20" w:rsidP="00010E20">
      <w:pPr>
        <w:pStyle w:val="12"/>
        <w:tabs>
          <w:tab w:val="right" w:pos="2760"/>
        </w:tabs>
        <w:rPr>
          <w:noProof/>
        </w:rPr>
      </w:pPr>
      <w:r>
        <w:t>M</w:t>
      </w:r>
      <w:r w:rsidRPr="00056C4C">
        <w:t>axPtsPerSort</w:t>
      </w:r>
      <w:r>
        <w:t>, 10.6.5.2</w:t>
      </w:r>
    </w:p>
    <w:p w14:paraId="7D206A91" w14:textId="77777777" w:rsidR="00010E20" w:rsidRDefault="00010E20" w:rsidP="00010E20">
      <w:pPr>
        <w:pStyle w:val="12"/>
        <w:tabs>
          <w:tab w:val="right" w:pos="2760"/>
        </w:tabs>
        <w:rPr>
          <w:noProof/>
        </w:rPr>
      </w:pPr>
      <w:r>
        <w:rPr>
          <w:noProof/>
        </w:rPr>
        <w:t>MapSub, 10.6.5.6</w:t>
      </w:r>
    </w:p>
    <w:p w14:paraId="5FA538AE" w14:textId="77777777" w:rsidR="00010E20" w:rsidRDefault="00010E20" w:rsidP="00010E20">
      <w:pPr>
        <w:pStyle w:val="12"/>
        <w:tabs>
          <w:tab w:val="right" w:pos="2760"/>
        </w:tabs>
        <w:rPr>
          <w:noProof/>
        </w:rPr>
      </w:pPr>
      <w:r>
        <w:rPr>
          <w:noProof/>
        </w:rPr>
        <w:t>MaxSeqBboxDimLog2, A.4.1</w:t>
      </w:r>
    </w:p>
    <w:p w14:paraId="607C5CBA" w14:textId="77777777" w:rsidR="00010E20" w:rsidRDefault="00010E20" w:rsidP="00010E20">
      <w:pPr>
        <w:pStyle w:val="12"/>
        <w:tabs>
          <w:tab w:val="right" w:pos="2760"/>
        </w:tabs>
        <w:rPr>
          <w:noProof/>
        </w:rPr>
      </w:pPr>
      <w:r>
        <w:rPr>
          <w:noProof/>
        </w:rPr>
        <w:t>MaxSliceDimLog2, A.4.1</w:t>
      </w:r>
    </w:p>
    <w:p w14:paraId="1DFE2C88" w14:textId="77777777" w:rsidR="00010E20" w:rsidRDefault="00010E20" w:rsidP="00010E20">
      <w:pPr>
        <w:pStyle w:val="12"/>
        <w:tabs>
          <w:tab w:val="right" w:pos="2760"/>
        </w:tabs>
        <w:rPr>
          <w:noProof/>
        </w:rPr>
      </w:pPr>
      <w:r>
        <w:rPr>
          <w:noProof/>
        </w:rPr>
        <w:t>MaxSlicePoints, A.4.1</w:t>
      </w:r>
    </w:p>
    <w:p w14:paraId="3AFF1288" w14:textId="77777777" w:rsidR="00010E20" w:rsidRDefault="00010E20" w:rsidP="00010E20">
      <w:pPr>
        <w:pStyle w:val="12"/>
        <w:tabs>
          <w:tab w:val="right" w:pos="2760"/>
        </w:tabs>
        <w:rPr>
          <w:noProof/>
        </w:rPr>
      </w:pPr>
      <w:r>
        <w:rPr>
          <w:noProof/>
        </w:rPr>
        <w:t>MinAng, 10.2.2</w:t>
      </w:r>
    </w:p>
    <w:p w14:paraId="6676BCED" w14:textId="77777777" w:rsidR="00010E20" w:rsidRDefault="00010E20" w:rsidP="00010E20">
      <w:pPr>
        <w:pStyle w:val="12"/>
        <w:tabs>
          <w:tab w:val="right" w:pos="2760"/>
        </w:tabs>
        <w:rPr>
          <w:noProof/>
        </w:rPr>
      </w:pPr>
      <w:r>
        <w:rPr>
          <w:noProof/>
        </w:rPr>
        <w:t>MinCurAng, 10.2.2</w:t>
      </w:r>
    </w:p>
    <w:p w14:paraId="743AC1E9" w14:textId="77777777" w:rsidR="00010E20" w:rsidRDefault="00010E20" w:rsidP="00010E20">
      <w:pPr>
        <w:pStyle w:val="12"/>
        <w:tabs>
          <w:tab w:val="right" w:pos="2760"/>
        </w:tabs>
        <w:rPr>
          <w:noProof/>
        </w:rPr>
      </w:pPr>
      <w:r>
        <w:rPr>
          <w:noProof/>
        </w:rPr>
        <w:t>MinInterRefLvl, 10.6.6.2</w:t>
      </w:r>
    </w:p>
    <w:p w14:paraId="0D2E047A" w14:textId="77777777" w:rsidR="00010E20" w:rsidRDefault="00010E20" w:rsidP="00010E20">
      <w:pPr>
        <w:pStyle w:val="12"/>
        <w:tabs>
          <w:tab w:val="right" w:pos="2760"/>
        </w:tabs>
        <w:rPr>
          <w:noProof/>
        </w:rPr>
      </w:pPr>
      <w:r>
        <w:rPr>
          <w:noProof/>
        </w:rPr>
        <w:t>MinNodeSizeLog2, D.2.1</w:t>
      </w:r>
    </w:p>
    <w:p w14:paraId="396E8779" w14:textId="77777777" w:rsidR="00010E20" w:rsidRDefault="00010E20" w:rsidP="00010E20">
      <w:pPr>
        <w:pStyle w:val="12"/>
        <w:tabs>
          <w:tab w:val="right" w:pos="2760"/>
        </w:tabs>
        <w:rPr>
          <w:noProof/>
        </w:rPr>
      </w:pPr>
      <w:r>
        <w:rPr>
          <w:rFonts w:hint="eastAsia"/>
          <w:noProof/>
          <w:lang w:eastAsia="zh-CN"/>
        </w:rPr>
        <w:t>M</w:t>
      </w:r>
      <w:r>
        <w:rPr>
          <w:noProof/>
          <w:lang w:eastAsia="zh-CN"/>
        </w:rPr>
        <w:t>in</w:t>
      </w:r>
      <w:r>
        <w:rPr>
          <w:rFonts w:hint="eastAsia"/>
          <w:noProof/>
          <w:lang w:eastAsia="zh-CN"/>
        </w:rPr>
        <w:t>Ref</w:t>
      </w:r>
      <w:r>
        <w:rPr>
          <w:noProof/>
          <w:lang w:eastAsia="zh-CN"/>
        </w:rPr>
        <w:t>Ang, 10.2.2</w:t>
      </w:r>
    </w:p>
    <w:p w14:paraId="60500DEA" w14:textId="77777777" w:rsidR="00010E20" w:rsidRDefault="00010E20" w:rsidP="00010E20">
      <w:pPr>
        <w:pStyle w:val="12"/>
        <w:tabs>
          <w:tab w:val="right" w:pos="2760"/>
        </w:tabs>
        <w:rPr>
          <w:noProof/>
        </w:rPr>
      </w:pPr>
      <w:r>
        <w:rPr>
          <w:noProof/>
        </w:rPr>
        <w:t>Morton, 5.10.7</w:t>
      </w:r>
    </w:p>
    <w:p w14:paraId="7A32A57E" w14:textId="77777777" w:rsidR="00010E20" w:rsidRDefault="00010E20" w:rsidP="00010E20">
      <w:pPr>
        <w:pStyle w:val="12"/>
        <w:tabs>
          <w:tab w:val="right" w:pos="2760"/>
        </w:tabs>
        <w:rPr>
          <w:noProof/>
        </w:rPr>
      </w:pPr>
      <w:r>
        <w:rPr>
          <w:noProof/>
        </w:rPr>
        <w:t>NextAeStreamBit, 11.5.4.4</w:t>
      </w:r>
    </w:p>
    <w:p w14:paraId="0403CAAA" w14:textId="77777777" w:rsidR="00010E20" w:rsidRDefault="00010E20" w:rsidP="00010E20">
      <w:pPr>
        <w:pStyle w:val="12"/>
        <w:tabs>
          <w:tab w:val="right" w:pos="2760"/>
        </w:tabs>
        <w:rPr>
          <w:noProof/>
        </w:rPr>
      </w:pPr>
      <w:r>
        <w:rPr>
          <w:noProof/>
        </w:rPr>
        <w:t>Nloc, 9.2.6.3</w:t>
      </w:r>
    </w:p>
    <w:p w14:paraId="208280D9" w14:textId="77777777" w:rsidR="00010E20" w:rsidRDefault="00010E20" w:rsidP="00010E20">
      <w:pPr>
        <w:pStyle w:val="12"/>
        <w:tabs>
          <w:tab w:val="right" w:pos="2760"/>
        </w:tabs>
        <w:rPr>
          <w:noProof/>
        </w:rPr>
      </w:pPr>
      <w:r>
        <w:rPr>
          <w:noProof/>
        </w:rPr>
        <w:t>NlocC, 9.2.6.3</w:t>
      </w:r>
    </w:p>
    <w:p w14:paraId="4995DB4D" w14:textId="77777777" w:rsidR="00010E20" w:rsidRDefault="00010E20" w:rsidP="00010E20">
      <w:pPr>
        <w:pStyle w:val="12"/>
        <w:tabs>
          <w:tab w:val="right" w:pos="2760"/>
        </w:tabs>
        <w:rPr>
          <w:noProof/>
        </w:rPr>
      </w:pPr>
      <w:r>
        <w:rPr>
          <w:noProof/>
        </w:rPr>
        <w:t>NlocG, 9.2.6.3</w:t>
      </w:r>
    </w:p>
    <w:p w14:paraId="150AE3FB" w14:textId="77777777" w:rsidR="00010E20" w:rsidRDefault="00010E20" w:rsidP="00010E20">
      <w:pPr>
        <w:pStyle w:val="12"/>
        <w:tabs>
          <w:tab w:val="right" w:pos="2760"/>
        </w:tabs>
        <w:rPr>
          <w:noProof/>
        </w:rPr>
      </w:pPr>
      <w:r>
        <w:rPr>
          <w:noProof/>
        </w:rPr>
        <w:t>NlocP, 9.2.6.3</w:t>
      </w:r>
    </w:p>
    <w:p w14:paraId="5DD8C0D7" w14:textId="77777777" w:rsidR="00010E20" w:rsidRDefault="00010E20" w:rsidP="00010E20">
      <w:pPr>
        <w:pStyle w:val="12"/>
        <w:tabs>
          <w:tab w:val="right" w:pos="2760"/>
        </w:tabs>
        <w:rPr>
          <w:noProof/>
        </w:rPr>
      </w:pPr>
      <w:r>
        <w:rPr>
          <w:noProof/>
        </w:rPr>
        <w:t>NodeBeamIdx, 9.2.13.7.4</w:t>
      </w:r>
    </w:p>
    <w:p w14:paraId="5F6ADBD5" w14:textId="77777777" w:rsidR="00010E20" w:rsidRDefault="00010E20" w:rsidP="00010E20">
      <w:pPr>
        <w:pStyle w:val="12"/>
        <w:tabs>
          <w:tab w:val="right" w:pos="2760"/>
        </w:tabs>
        <w:rPr>
          <w:noProof/>
        </w:rPr>
      </w:pPr>
      <w:r>
        <w:rPr>
          <w:noProof/>
        </w:rPr>
        <w:t>NodeBeamValid, 9.2.13.7.4</w:t>
      </w:r>
    </w:p>
    <w:p w14:paraId="21807184" w14:textId="77777777" w:rsidR="00010E20" w:rsidRDefault="00010E20" w:rsidP="00010E20">
      <w:pPr>
        <w:pStyle w:val="12"/>
        <w:tabs>
          <w:tab w:val="right" w:pos="2760"/>
        </w:tabs>
        <w:rPr>
          <w:noProof/>
        </w:rPr>
      </w:pPr>
      <w:r>
        <w:rPr>
          <w:noProof/>
        </w:rPr>
        <w:t>NodeIdx, 9.2.6.1</w:t>
      </w:r>
    </w:p>
    <w:p w14:paraId="578FA773" w14:textId="77777777" w:rsidR="00010E20" w:rsidRDefault="00010E20" w:rsidP="00010E20">
      <w:pPr>
        <w:pStyle w:val="12"/>
        <w:tabs>
          <w:tab w:val="right" w:pos="2760"/>
        </w:tabs>
        <w:rPr>
          <w:noProof/>
        </w:rPr>
      </w:pPr>
      <w:r>
        <w:rPr>
          <w:noProof/>
        </w:rPr>
        <w:t>NodeOccMap, 9.2.11.5.2</w:t>
      </w:r>
    </w:p>
    <w:p w14:paraId="3D17C018" w14:textId="77777777" w:rsidR="00010E20" w:rsidRDefault="00010E20" w:rsidP="00010E20">
      <w:pPr>
        <w:pStyle w:val="12"/>
        <w:tabs>
          <w:tab w:val="right" w:pos="2760"/>
        </w:tabs>
        <w:rPr>
          <w:noProof/>
        </w:rPr>
      </w:pPr>
      <w:r>
        <w:rPr>
          <w:noProof/>
        </w:rPr>
        <w:t>NodeSizeLog2, 9.2.6.4</w:t>
      </w:r>
    </w:p>
    <w:p w14:paraId="53311FFA" w14:textId="77777777" w:rsidR="00010E20" w:rsidRDefault="00010E20" w:rsidP="00010E20">
      <w:pPr>
        <w:pStyle w:val="12"/>
        <w:tabs>
          <w:tab w:val="right" w:pos="2760"/>
        </w:tabs>
        <w:rPr>
          <w:noProof/>
          <w:lang w:eastAsia="zh-CN"/>
        </w:rPr>
      </w:pPr>
      <w:r>
        <w:rPr>
          <w:noProof/>
        </w:rPr>
        <w:t>Norm2, 10.6.6.1</w:t>
      </w:r>
      <w:r>
        <w:rPr>
          <w:rFonts w:hint="eastAsia"/>
          <w:noProof/>
          <w:lang w:eastAsia="zh-CN"/>
        </w:rPr>
        <w:t>3</w:t>
      </w:r>
    </w:p>
    <w:p w14:paraId="1EA489B2" w14:textId="77777777" w:rsidR="00010E20" w:rsidRDefault="00010E20" w:rsidP="00010E20">
      <w:pPr>
        <w:pStyle w:val="12"/>
        <w:tabs>
          <w:tab w:val="right" w:pos="2760"/>
        </w:tabs>
        <w:rPr>
          <w:noProof/>
        </w:rPr>
      </w:pPr>
      <w:r>
        <w:rPr>
          <w:noProof/>
        </w:rPr>
        <w:t>NposAng, 9.2.13.2</w:t>
      </w:r>
    </w:p>
    <w:p w14:paraId="29433D45" w14:textId="77777777" w:rsidR="00010E20" w:rsidRDefault="00010E20" w:rsidP="00010E20">
      <w:pPr>
        <w:pStyle w:val="12"/>
        <w:tabs>
          <w:tab w:val="right" w:pos="2760"/>
        </w:tabs>
        <w:rPr>
          <w:noProof/>
        </w:rPr>
      </w:pPr>
      <w:r>
        <w:rPr>
          <w:noProof/>
        </w:rPr>
        <w:t>NposAngMid, 9.2.13.7.1</w:t>
      </w:r>
    </w:p>
    <w:p w14:paraId="13923E1C" w14:textId="77777777" w:rsidR="00010E20" w:rsidRDefault="00010E20" w:rsidP="00010E20">
      <w:pPr>
        <w:pStyle w:val="12"/>
        <w:tabs>
          <w:tab w:val="right" w:pos="2760"/>
        </w:tabs>
        <w:rPr>
          <w:noProof/>
        </w:rPr>
      </w:pPr>
      <w:r>
        <w:rPr>
          <w:noProof/>
        </w:rPr>
        <w:t>NposAngMidS/T/V, 9.2.13.7.1</w:t>
      </w:r>
    </w:p>
    <w:p w14:paraId="6C657AEE" w14:textId="77777777" w:rsidR="00010E20" w:rsidRDefault="00010E20" w:rsidP="00010E20">
      <w:pPr>
        <w:pStyle w:val="12"/>
        <w:tabs>
          <w:tab w:val="right" w:pos="2760"/>
        </w:tabs>
        <w:rPr>
          <w:noProof/>
        </w:rPr>
      </w:pPr>
      <w:r>
        <w:rPr>
          <w:noProof/>
        </w:rPr>
        <w:t>NposAngS/T/V, 9.2.13.2</w:t>
      </w:r>
    </w:p>
    <w:p w14:paraId="0C29F699" w14:textId="77777777" w:rsidR="00010E20" w:rsidRDefault="00010E20" w:rsidP="00010E20">
      <w:pPr>
        <w:pStyle w:val="12"/>
        <w:tabs>
          <w:tab w:val="right" w:pos="2760"/>
        </w:tabs>
        <w:rPr>
          <w:noProof/>
        </w:rPr>
      </w:pPr>
      <w:r>
        <w:rPr>
          <w:noProof/>
        </w:rPr>
        <w:t>Ns/Nt/Nv, 9.2.6.3</w:t>
      </w:r>
    </w:p>
    <w:p w14:paraId="40E6020E" w14:textId="77777777" w:rsidR="00010E20" w:rsidRDefault="00010E20" w:rsidP="00010E20">
      <w:pPr>
        <w:pStyle w:val="12"/>
        <w:tabs>
          <w:tab w:val="right" w:pos="2760"/>
        </w:tabs>
        <w:rPr>
          <w:noProof/>
        </w:rPr>
      </w:pPr>
      <w:r>
        <w:rPr>
          <w:noProof/>
        </w:rPr>
        <w:t>NsC/NtC/NvC, 9.2.6.3</w:t>
      </w:r>
    </w:p>
    <w:p w14:paraId="52E9AEF2" w14:textId="77777777" w:rsidR="00010E20" w:rsidRDefault="00010E20" w:rsidP="00010E20">
      <w:pPr>
        <w:pStyle w:val="12"/>
        <w:tabs>
          <w:tab w:val="right" w:pos="2760"/>
        </w:tabs>
        <w:rPr>
          <w:noProof/>
        </w:rPr>
      </w:pPr>
      <w:r>
        <w:rPr>
          <w:noProof/>
        </w:rPr>
        <w:t>NsG/NtG/NvG, 9.2.6.3</w:t>
      </w:r>
    </w:p>
    <w:p w14:paraId="69E96E47" w14:textId="77777777" w:rsidR="00010E20" w:rsidRDefault="00010E20" w:rsidP="00010E20">
      <w:pPr>
        <w:pStyle w:val="12"/>
        <w:tabs>
          <w:tab w:val="right" w:pos="2760"/>
        </w:tabs>
        <w:rPr>
          <w:noProof/>
          <w:lang w:eastAsia="zh-CN"/>
        </w:rPr>
      </w:pPr>
      <w:r>
        <w:rPr>
          <w:noProof/>
        </w:rPr>
        <w:t>NsP/NtP/NvP, 9.2.6.3</w:t>
      </w:r>
    </w:p>
    <w:p w14:paraId="3B387701" w14:textId="77777777" w:rsidR="00010E20" w:rsidRDefault="00010E20" w:rsidP="00010E20">
      <w:pPr>
        <w:pStyle w:val="12"/>
        <w:tabs>
          <w:tab w:val="right" w:pos="2760"/>
        </w:tabs>
        <w:rPr>
          <w:noProof/>
          <w:lang w:eastAsia="zh-CN"/>
        </w:rPr>
      </w:pPr>
      <w:r>
        <w:rPr>
          <w:rFonts w:hint="eastAsia"/>
          <w:noProof/>
          <w:lang w:eastAsia="zh-CN"/>
        </w:rPr>
        <w:t>ObufCtxIdxDelta, 12.4.1.1</w:t>
      </w:r>
    </w:p>
    <w:p w14:paraId="003A39B5" w14:textId="77777777" w:rsidR="00010E20" w:rsidRDefault="00010E20" w:rsidP="00010E20">
      <w:pPr>
        <w:pStyle w:val="12"/>
        <w:tabs>
          <w:tab w:val="right" w:pos="2760"/>
        </w:tabs>
        <w:rPr>
          <w:noProof/>
          <w:lang w:eastAsia="zh-CN"/>
        </w:rPr>
      </w:pPr>
      <w:r>
        <w:rPr>
          <w:rFonts w:hint="eastAsia"/>
          <w:noProof/>
          <w:lang w:eastAsia="zh-CN"/>
        </w:rPr>
        <w:t>ObufInitProba, 12.2.2</w:t>
      </w:r>
    </w:p>
    <w:p w14:paraId="54C48E26" w14:textId="77777777" w:rsidR="00010E20" w:rsidRDefault="00010E20" w:rsidP="00010E20">
      <w:pPr>
        <w:pStyle w:val="12"/>
        <w:tabs>
          <w:tab w:val="right" w:pos="2760"/>
        </w:tabs>
        <w:rPr>
          <w:noProof/>
          <w:lang w:eastAsia="zh-CN"/>
        </w:rPr>
      </w:pPr>
      <w:r>
        <w:rPr>
          <w:rFonts w:hint="eastAsia"/>
          <w:noProof/>
          <w:lang w:eastAsia="zh-CN"/>
        </w:rPr>
        <w:t>ObufInitProbaBounds, 12.2.2</w:t>
      </w:r>
    </w:p>
    <w:p w14:paraId="138E26E5" w14:textId="77777777" w:rsidR="00010E20" w:rsidRDefault="00010E20" w:rsidP="00010E20">
      <w:pPr>
        <w:pStyle w:val="12"/>
        <w:tabs>
          <w:tab w:val="right" w:pos="2760"/>
        </w:tabs>
        <w:rPr>
          <w:noProof/>
        </w:rPr>
      </w:pPr>
      <w:r>
        <w:rPr>
          <w:noProof/>
        </w:rPr>
        <w:t>OccAdj, 9.2.10.6.9.3</w:t>
      </w:r>
    </w:p>
    <w:p w14:paraId="4F76CDF2" w14:textId="77777777" w:rsidR="00010E20" w:rsidRDefault="00010E20" w:rsidP="00010E20">
      <w:pPr>
        <w:pStyle w:val="12"/>
        <w:tabs>
          <w:tab w:val="right" w:pos="2760"/>
        </w:tabs>
        <w:rPr>
          <w:noProof/>
        </w:rPr>
      </w:pPr>
      <w:r>
        <w:rPr>
          <w:noProof/>
        </w:rPr>
        <w:t>OccAdjCnt, 9.2.10.6.9.3</w:t>
      </w:r>
    </w:p>
    <w:p w14:paraId="1BC7A3F1" w14:textId="77777777" w:rsidR="00010E20" w:rsidRDefault="00010E20" w:rsidP="00010E20">
      <w:pPr>
        <w:pStyle w:val="12"/>
        <w:tabs>
          <w:tab w:val="right" w:pos="2760"/>
        </w:tabs>
        <w:rPr>
          <w:noProof/>
        </w:rPr>
      </w:pPr>
      <w:r>
        <w:rPr>
          <w:noProof/>
        </w:rPr>
        <w:t>OccAvailWinLog2, 9.2.7.2</w:t>
      </w:r>
    </w:p>
    <w:p w14:paraId="54E92506" w14:textId="77777777" w:rsidR="00010E20" w:rsidRDefault="00010E20" w:rsidP="00010E20">
      <w:pPr>
        <w:pStyle w:val="12"/>
        <w:tabs>
          <w:tab w:val="right" w:pos="2760"/>
        </w:tabs>
        <w:rPr>
          <w:noProof/>
        </w:rPr>
      </w:pPr>
      <w:r>
        <w:rPr>
          <w:noProof/>
        </w:rPr>
        <w:t>OccBitCodingOrder, 9.2.10.2</w:t>
      </w:r>
    </w:p>
    <w:p w14:paraId="0F3E342B" w14:textId="77777777" w:rsidR="00010E20" w:rsidRDefault="00010E20" w:rsidP="00010E20">
      <w:pPr>
        <w:pStyle w:val="12"/>
        <w:tabs>
          <w:tab w:val="right" w:pos="2760"/>
        </w:tabs>
        <w:rPr>
          <w:noProof/>
        </w:rPr>
      </w:pPr>
      <w:r>
        <w:rPr>
          <w:noProof/>
        </w:rPr>
        <w:t>OccBitIdx, 9.2.10.2</w:t>
      </w:r>
    </w:p>
    <w:p w14:paraId="6064190E" w14:textId="77777777" w:rsidR="00010E20" w:rsidRDefault="00010E20" w:rsidP="00010E20">
      <w:pPr>
        <w:pStyle w:val="12"/>
        <w:tabs>
          <w:tab w:val="right" w:pos="2760"/>
        </w:tabs>
        <w:rPr>
          <w:noProof/>
        </w:rPr>
      </w:pPr>
      <w:r>
        <w:rPr>
          <w:noProof/>
        </w:rPr>
        <w:t>OccBitIdxFromNpBit, 9.2.8</w:t>
      </w:r>
    </w:p>
    <w:p w14:paraId="7B221A34" w14:textId="77777777" w:rsidR="00010E20" w:rsidRDefault="00010E20" w:rsidP="00010E20">
      <w:pPr>
        <w:pStyle w:val="12"/>
        <w:tabs>
          <w:tab w:val="right" w:pos="2760"/>
        </w:tabs>
        <w:rPr>
          <w:noProof/>
        </w:rPr>
      </w:pPr>
      <w:r>
        <w:rPr>
          <w:noProof/>
        </w:rPr>
        <w:t>OccBitInferSet, 9.2.10.5</w:t>
      </w:r>
    </w:p>
    <w:p w14:paraId="66544136" w14:textId="77777777" w:rsidR="00010E20" w:rsidRDefault="00010E20" w:rsidP="00010E20">
      <w:pPr>
        <w:pStyle w:val="12"/>
        <w:tabs>
          <w:tab w:val="right" w:pos="2760"/>
        </w:tabs>
        <w:rPr>
          <w:noProof/>
        </w:rPr>
      </w:pPr>
      <w:r>
        <w:rPr>
          <w:noProof/>
        </w:rPr>
        <w:t>OccBitInferUnset, 9.2.10.4</w:t>
      </w:r>
    </w:p>
    <w:p w14:paraId="4956AC6D" w14:textId="77777777" w:rsidR="00010E20" w:rsidRDefault="00010E20" w:rsidP="00010E20">
      <w:pPr>
        <w:pStyle w:val="12"/>
        <w:tabs>
          <w:tab w:val="right" w:pos="2760"/>
        </w:tabs>
        <w:rPr>
          <w:noProof/>
        </w:rPr>
      </w:pPr>
      <w:r>
        <w:rPr>
          <w:noProof/>
        </w:rPr>
        <w:t>OccBitLocC, 9.2.10.2</w:t>
      </w:r>
    </w:p>
    <w:p w14:paraId="1D21BC73" w14:textId="77777777" w:rsidR="00010E20" w:rsidRDefault="00010E20" w:rsidP="00010E20">
      <w:pPr>
        <w:pStyle w:val="12"/>
        <w:tabs>
          <w:tab w:val="right" w:pos="2760"/>
        </w:tabs>
        <w:rPr>
          <w:noProof/>
        </w:rPr>
      </w:pPr>
      <w:r>
        <w:rPr>
          <w:noProof/>
        </w:rPr>
        <w:t>OccBitMap, 9.2.10.2</w:t>
      </w:r>
    </w:p>
    <w:p w14:paraId="32473C01" w14:textId="77777777" w:rsidR="00010E20" w:rsidRDefault="00010E20" w:rsidP="00010E20">
      <w:pPr>
        <w:pStyle w:val="12"/>
        <w:tabs>
          <w:tab w:val="right" w:pos="2760"/>
        </w:tabs>
        <w:rPr>
          <w:noProof/>
        </w:rPr>
      </w:pPr>
      <w:r>
        <w:rPr>
          <w:noProof/>
        </w:rPr>
        <w:t>OccBitPresent, 9.2.10.3</w:t>
      </w:r>
    </w:p>
    <w:p w14:paraId="71D5BCFD" w14:textId="77777777" w:rsidR="00010E20" w:rsidRDefault="00010E20" w:rsidP="00010E20">
      <w:pPr>
        <w:pStyle w:val="12"/>
        <w:tabs>
          <w:tab w:val="right" w:pos="2760"/>
        </w:tabs>
        <w:rPr>
          <w:noProof/>
        </w:rPr>
      </w:pPr>
      <w:r>
        <w:rPr>
          <w:noProof/>
        </w:rPr>
        <w:t>OccChildCnt, 9.2.6.11</w:t>
      </w:r>
    </w:p>
    <w:p w14:paraId="2FC032D1" w14:textId="77777777" w:rsidR="00010E20" w:rsidRDefault="00010E20" w:rsidP="00010E20">
      <w:pPr>
        <w:pStyle w:val="12"/>
        <w:tabs>
          <w:tab w:val="right" w:pos="2760"/>
        </w:tabs>
        <w:rPr>
          <w:noProof/>
        </w:rPr>
      </w:pPr>
      <w:r>
        <w:rPr>
          <w:noProof/>
        </w:rPr>
        <w:t>OccCtxSel, 9.2.10.6.2</w:t>
      </w:r>
    </w:p>
    <w:p w14:paraId="7B6A4DF8" w14:textId="77777777" w:rsidR="00010E20" w:rsidRDefault="00010E20" w:rsidP="00010E20">
      <w:pPr>
        <w:pStyle w:val="12"/>
        <w:tabs>
          <w:tab w:val="right" w:pos="2760"/>
        </w:tabs>
        <w:rPr>
          <w:noProof/>
        </w:rPr>
      </w:pPr>
      <w:r>
        <w:rPr>
          <w:noProof/>
        </w:rPr>
        <w:t>OccCtxSelUpdate, 9.2.10.6.5</w:t>
      </w:r>
    </w:p>
    <w:p w14:paraId="383E1F53" w14:textId="77777777" w:rsidR="00010E20" w:rsidRDefault="00010E20" w:rsidP="00010E20">
      <w:pPr>
        <w:pStyle w:val="12"/>
        <w:tabs>
          <w:tab w:val="right" w:pos="2760"/>
        </w:tabs>
        <w:rPr>
          <w:noProof/>
        </w:rPr>
      </w:pPr>
      <w:r>
        <w:rPr>
          <w:noProof/>
        </w:rPr>
        <w:t>OccCtxSelVar, 9.2.10.6.4</w:t>
      </w:r>
    </w:p>
    <w:p w14:paraId="42449349" w14:textId="77777777" w:rsidR="00010E20" w:rsidRDefault="00010E20" w:rsidP="00010E20">
      <w:pPr>
        <w:pStyle w:val="12"/>
        <w:tabs>
          <w:tab w:val="right" w:pos="2760"/>
        </w:tabs>
        <w:rPr>
          <w:noProof/>
        </w:rPr>
      </w:pPr>
      <w:r>
        <w:rPr>
          <w:noProof/>
        </w:rPr>
        <w:t>OccDictHistogram, 9.2.9.6</w:t>
      </w:r>
    </w:p>
    <w:p w14:paraId="5BD33315" w14:textId="77777777" w:rsidR="00010E20" w:rsidRDefault="00010E20" w:rsidP="00010E20">
      <w:pPr>
        <w:pStyle w:val="12"/>
        <w:tabs>
          <w:tab w:val="right" w:pos="2760"/>
        </w:tabs>
        <w:rPr>
          <w:noProof/>
        </w:rPr>
      </w:pPr>
      <w:r>
        <w:rPr>
          <w:noProof/>
        </w:rPr>
        <w:t>OccDictMostProb, 9.2.9.6</w:t>
      </w:r>
    </w:p>
    <w:p w14:paraId="505B851E" w14:textId="77777777" w:rsidR="00010E20" w:rsidRDefault="00010E20" w:rsidP="00010E20">
      <w:pPr>
        <w:pStyle w:val="12"/>
        <w:tabs>
          <w:tab w:val="right" w:pos="2760"/>
        </w:tabs>
        <w:rPr>
          <w:noProof/>
        </w:rPr>
      </w:pPr>
      <w:r>
        <w:rPr>
          <w:noProof/>
        </w:rPr>
        <w:t>OccDictMostProbAge, 9.2.9.6</w:t>
      </w:r>
    </w:p>
    <w:p w14:paraId="620EBD97" w14:textId="77777777" w:rsidR="00010E20" w:rsidRDefault="00010E20" w:rsidP="00010E20">
      <w:pPr>
        <w:pStyle w:val="12"/>
        <w:tabs>
          <w:tab w:val="right" w:pos="2760"/>
        </w:tabs>
        <w:rPr>
          <w:noProof/>
        </w:rPr>
      </w:pPr>
      <w:r>
        <w:rPr>
          <w:noProof/>
        </w:rPr>
        <w:t>OccDictMostProbMaxAge, 9.2.9.6</w:t>
      </w:r>
    </w:p>
    <w:p w14:paraId="6A8C470F" w14:textId="77777777" w:rsidR="00010E20" w:rsidRDefault="00010E20" w:rsidP="00010E20">
      <w:pPr>
        <w:pStyle w:val="12"/>
        <w:tabs>
          <w:tab w:val="right" w:pos="2760"/>
        </w:tabs>
        <w:rPr>
          <w:noProof/>
        </w:rPr>
      </w:pPr>
      <w:r>
        <w:rPr>
          <w:noProof/>
        </w:rPr>
        <w:t>OccDictMostProbMaxAgeNext, 9.2.9.9</w:t>
      </w:r>
    </w:p>
    <w:p w14:paraId="228EF84C" w14:textId="77777777" w:rsidR="00010E20" w:rsidRDefault="00010E20" w:rsidP="00010E20">
      <w:pPr>
        <w:pStyle w:val="12"/>
        <w:tabs>
          <w:tab w:val="right" w:pos="2760"/>
        </w:tabs>
        <w:rPr>
          <w:noProof/>
        </w:rPr>
      </w:pPr>
      <w:r>
        <w:rPr>
          <w:noProof/>
        </w:rPr>
        <w:t>OccDictNextEvictIdx, 9.2.9.6</w:t>
      </w:r>
    </w:p>
    <w:p w14:paraId="61D83A06" w14:textId="77777777" w:rsidR="00010E20" w:rsidRDefault="00010E20" w:rsidP="00010E20">
      <w:pPr>
        <w:pStyle w:val="12"/>
        <w:tabs>
          <w:tab w:val="right" w:pos="2760"/>
        </w:tabs>
        <w:rPr>
          <w:noProof/>
        </w:rPr>
      </w:pPr>
      <w:r>
        <w:rPr>
          <w:noProof/>
        </w:rPr>
        <w:t>OccDictRecent, 9.2.9.6</w:t>
      </w:r>
    </w:p>
    <w:p w14:paraId="3F36DDC8" w14:textId="77777777" w:rsidR="00010E20" w:rsidRDefault="00010E20" w:rsidP="00010E20">
      <w:pPr>
        <w:pStyle w:val="12"/>
        <w:tabs>
          <w:tab w:val="right" w:pos="2760"/>
        </w:tabs>
        <w:rPr>
          <w:noProof/>
        </w:rPr>
      </w:pPr>
      <w:r>
        <w:rPr>
          <w:noProof/>
        </w:rPr>
        <w:t>OccFreeAxis, 9.2.6.6</w:t>
      </w:r>
    </w:p>
    <w:p w14:paraId="36E7272F" w14:textId="77777777" w:rsidR="00010E20" w:rsidRDefault="00010E20" w:rsidP="00010E20">
      <w:pPr>
        <w:pStyle w:val="12"/>
        <w:tabs>
          <w:tab w:val="right" w:pos="2760"/>
        </w:tabs>
        <w:rPr>
          <w:noProof/>
        </w:rPr>
      </w:pPr>
      <w:r>
        <w:rPr>
          <w:noProof/>
        </w:rPr>
        <w:t>OccFreeAxisCnt, 9.2.6.6</w:t>
      </w:r>
    </w:p>
    <w:p w14:paraId="5CD714A2" w14:textId="77777777" w:rsidR="00010E20" w:rsidRDefault="00010E20" w:rsidP="00010E20">
      <w:pPr>
        <w:pStyle w:val="12"/>
        <w:tabs>
          <w:tab w:val="right" w:pos="2760"/>
        </w:tabs>
        <w:rPr>
          <w:noProof/>
        </w:rPr>
      </w:pPr>
      <w:r>
        <w:rPr>
          <w:noProof/>
        </w:rPr>
        <w:t>OccFromNpOcc, 9.2.8</w:t>
      </w:r>
    </w:p>
    <w:p w14:paraId="423F6D88" w14:textId="77777777" w:rsidR="00010E20" w:rsidRDefault="00010E20" w:rsidP="00010E20">
      <w:pPr>
        <w:pStyle w:val="12"/>
        <w:tabs>
          <w:tab w:val="right" w:pos="2760"/>
        </w:tabs>
        <w:rPr>
          <w:noProof/>
        </w:rPr>
      </w:pPr>
      <w:r>
        <w:rPr>
          <w:noProof/>
        </w:rPr>
        <w:t>OccIntraPred, 9.2.10.6.9.3</w:t>
      </w:r>
    </w:p>
    <w:p w14:paraId="1659DCB7" w14:textId="77777777" w:rsidR="00010E20" w:rsidRDefault="00010E20" w:rsidP="00010E20">
      <w:pPr>
        <w:pStyle w:val="12"/>
        <w:tabs>
          <w:tab w:val="right" w:pos="2760"/>
        </w:tabs>
        <w:rPr>
          <w:noProof/>
        </w:rPr>
      </w:pPr>
      <w:r>
        <w:rPr>
          <w:noProof/>
        </w:rPr>
        <w:t>OccKnown, 9.2.10.5</w:t>
      </w:r>
    </w:p>
    <w:p w14:paraId="107517F3" w14:textId="77777777" w:rsidR="00010E20" w:rsidRDefault="00010E20" w:rsidP="00010E20">
      <w:pPr>
        <w:pStyle w:val="12"/>
        <w:tabs>
          <w:tab w:val="right" w:pos="2760"/>
        </w:tabs>
        <w:rPr>
          <w:noProof/>
        </w:rPr>
      </w:pPr>
      <w:r>
        <w:rPr>
          <w:noProof/>
        </w:rPr>
        <w:t>OccKnownMask, 9.2.10.5</w:t>
      </w:r>
    </w:p>
    <w:p w14:paraId="772472FB" w14:textId="77777777" w:rsidR="00010E20" w:rsidRDefault="00010E20" w:rsidP="00010E20">
      <w:pPr>
        <w:pStyle w:val="12"/>
        <w:tabs>
          <w:tab w:val="right" w:pos="2760"/>
        </w:tabs>
        <w:rPr>
          <w:noProof/>
        </w:rPr>
      </w:pPr>
      <w:r>
        <w:rPr>
          <w:noProof/>
        </w:rPr>
        <w:t>OccKnownZero, 9.2.10.5</w:t>
      </w:r>
    </w:p>
    <w:p w14:paraId="4C5BFFBE" w14:textId="77777777" w:rsidR="00010E20" w:rsidRDefault="00010E20" w:rsidP="00010E20">
      <w:pPr>
        <w:pStyle w:val="12"/>
        <w:tabs>
          <w:tab w:val="right" w:pos="2760"/>
        </w:tabs>
        <w:rPr>
          <w:noProof/>
        </w:rPr>
      </w:pPr>
      <w:r>
        <w:rPr>
          <w:noProof/>
        </w:rPr>
        <w:t>OccLocC, 9.2.2.3</w:t>
      </w:r>
    </w:p>
    <w:p w14:paraId="006EFFE8" w14:textId="77777777" w:rsidR="00010E20" w:rsidRDefault="00010E20" w:rsidP="00010E20">
      <w:pPr>
        <w:pStyle w:val="12"/>
        <w:tabs>
          <w:tab w:val="right" w:pos="2760"/>
        </w:tabs>
        <w:rPr>
          <w:noProof/>
        </w:rPr>
      </w:pPr>
      <w:r>
        <w:rPr>
          <w:noProof/>
        </w:rPr>
        <w:t>OccLvlNodeSizeLog2, 9.2.4</w:t>
      </w:r>
    </w:p>
    <w:p w14:paraId="3D5C1FA1" w14:textId="77777777" w:rsidR="00010E20" w:rsidRDefault="00010E20" w:rsidP="00010E20">
      <w:pPr>
        <w:pStyle w:val="12"/>
        <w:tabs>
          <w:tab w:val="right" w:pos="2760"/>
        </w:tabs>
        <w:rPr>
          <w:noProof/>
        </w:rPr>
      </w:pPr>
      <w:r>
        <w:rPr>
          <w:noProof/>
        </w:rPr>
        <w:t>OccMapPresent, 9.2.6.9</w:t>
      </w:r>
    </w:p>
    <w:p w14:paraId="12362DBF" w14:textId="77777777" w:rsidR="00010E20" w:rsidRDefault="00010E20" w:rsidP="00010E20">
      <w:pPr>
        <w:pStyle w:val="12"/>
        <w:tabs>
          <w:tab w:val="right" w:pos="2760"/>
        </w:tabs>
        <w:rPr>
          <w:noProof/>
        </w:rPr>
      </w:pPr>
      <w:r>
        <w:rPr>
          <w:noProof/>
        </w:rPr>
        <w:t>OccMaxChildren, 9.2.6.7</w:t>
      </w:r>
    </w:p>
    <w:p w14:paraId="4385B78D" w14:textId="77777777" w:rsidR="00010E20" w:rsidRDefault="00010E20" w:rsidP="00010E20">
      <w:pPr>
        <w:pStyle w:val="12"/>
        <w:tabs>
          <w:tab w:val="right" w:pos="2760"/>
        </w:tabs>
        <w:rPr>
          <w:noProof/>
        </w:rPr>
      </w:pPr>
      <w:r>
        <w:rPr>
          <w:noProof/>
        </w:rPr>
        <w:t>OccMaybeSingleChild, 9.2.6.8</w:t>
      </w:r>
    </w:p>
    <w:p w14:paraId="7BDF7AC7" w14:textId="77777777" w:rsidR="00010E20" w:rsidRDefault="00010E20" w:rsidP="00010E20">
      <w:pPr>
        <w:pStyle w:val="12"/>
        <w:tabs>
          <w:tab w:val="right" w:pos="2760"/>
        </w:tabs>
        <w:rPr>
          <w:noProof/>
        </w:rPr>
      </w:pPr>
      <w:r>
        <w:rPr>
          <w:noProof/>
        </w:rPr>
        <w:t>OccMinChildren, 9.2.6.7</w:t>
      </w:r>
    </w:p>
    <w:p w14:paraId="47762D56" w14:textId="77777777" w:rsidR="00010E20" w:rsidRDefault="00010E20" w:rsidP="00010E20">
      <w:pPr>
        <w:pStyle w:val="12"/>
        <w:tabs>
          <w:tab w:val="right" w:pos="2760"/>
        </w:tabs>
        <w:rPr>
          <w:noProof/>
        </w:rPr>
      </w:pPr>
      <w:r>
        <w:rPr>
          <w:noProof/>
        </w:rPr>
        <w:t>OccNeigh, 9.2.7.3</w:t>
      </w:r>
    </w:p>
    <w:p w14:paraId="1BB61EA0" w14:textId="77777777" w:rsidR="00010E20" w:rsidRDefault="00010E20" w:rsidP="00010E20">
      <w:pPr>
        <w:pStyle w:val="12"/>
        <w:tabs>
          <w:tab w:val="right" w:pos="2760"/>
        </w:tabs>
        <w:rPr>
          <w:noProof/>
        </w:rPr>
      </w:pPr>
      <w:r>
        <w:rPr>
          <w:noProof/>
        </w:rPr>
        <w:t>OccNeighAvail, 9.2.7.2</w:t>
      </w:r>
    </w:p>
    <w:p w14:paraId="34C1A68F" w14:textId="77777777" w:rsidR="00010E20" w:rsidRDefault="00010E20" w:rsidP="00010E20">
      <w:pPr>
        <w:pStyle w:val="12"/>
        <w:tabs>
          <w:tab w:val="right" w:pos="2760"/>
        </w:tabs>
        <w:rPr>
          <w:noProof/>
        </w:rPr>
      </w:pPr>
      <w:r>
        <w:rPr>
          <w:noProof/>
        </w:rPr>
        <w:t>OccNeighCnt, 9.2.10.6.9.3</w:t>
      </w:r>
    </w:p>
    <w:p w14:paraId="041F8BE7" w14:textId="77777777" w:rsidR="00010E20" w:rsidRDefault="00010E20" w:rsidP="00010E20">
      <w:pPr>
        <w:pStyle w:val="12"/>
        <w:tabs>
          <w:tab w:val="right" w:pos="2760"/>
        </w:tabs>
        <w:rPr>
          <w:noProof/>
        </w:rPr>
      </w:pPr>
      <w:r>
        <w:rPr>
          <w:noProof/>
        </w:rPr>
        <w:t>OccNeighPat, 9.2.7.4</w:t>
      </w:r>
    </w:p>
    <w:p w14:paraId="4946C920" w14:textId="77777777" w:rsidR="00010E20" w:rsidRDefault="00010E20" w:rsidP="00010E20">
      <w:pPr>
        <w:pStyle w:val="12"/>
        <w:tabs>
          <w:tab w:val="right" w:pos="2760"/>
        </w:tabs>
        <w:rPr>
          <w:noProof/>
        </w:rPr>
      </w:pPr>
      <w:r>
        <w:rPr>
          <w:noProof/>
        </w:rPr>
        <w:t>OccNeighPatEq0, 9.2.12.3.3</w:t>
      </w:r>
    </w:p>
    <w:p w14:paraId="3B9EB0E9" w14:textId="77777777" w:rsidR="00010E20" w:rsidRDefault="00010E20" w:rsidP="00010E20">
      <w:pPr>
        <w:pStyle w:val="12"/>
        <w:tabs>
          <w:tab w:val="right" w:pos="2760"/>
        </w:tabs>
        <w:rPr>
          <w:noProof/>
        </w:rPr>
      </w:pPr>
      <w:r>
        <w:rPr>
          <w:noProof/>
        </w:rPr>
        <w:t>OccNeighPatR, 9.2.7.5, 9.2.10.6.6</w:t>
      </w:r>
    </w:p>
    <w:p w14:paraId="51F59DC8" w14:textId="77777777" w:rsidR="00010E20" w:rsidRDefault="00010E20" w:rsidP="00010E20">
      <w:pPr>
        <w:pStyle w:val="12"/>
        <w:tabs>
          <w:tab w:val="right" w:pos="2760"/>
        </w:tabs>
        <w:rPr>
          <w:noProof/>
        </w:rPr>
      </w:pPr>
      <w:r>
        <w:rPr>
          <w:noProof/>
        </w:rPr>
        <w:t>OccNodeChildCnt, 9.2.12.3.3</w:t>
      </w:r>
    </w:p>
    <w:p w14:paraId="56B2D1E7" w14:textId="77777777" w:rsidR="00010E20" w:rsidRDefault="00010E20" w:rsidP="00010E20">
      <w:pPr>
        <w:pStyle w:val="12"/>
        <w:tabs>
          <w:tab w:val="right" w:pos="2760"/>
        </w:tabs>
        <w:rPr>
          <w:noProof/>
        </w:rPr>
      </w:pPr>
      <w:r>
        <w:rPr>
          <w:noProof/>
        </w:rPr>
        <w:t>OccNodeCnt, 9.2.5.1</w:t>
      </w:r>
    </w:p>
    <w:p w14:paraId="252B795D" w14:textId="77777777" w:rsidR="00010E20" w:rsidRDefault="00010E20" w:rsidP="00010E20">
      <w:pPr>
        <w:pStyle w:val="12"/>
        <w:tabs>
          <w:tab w:val="right" w:pos="2760"/>
        </w:tabs>
        <w:rPr>
          <w:noProof/>
        </w:rPr>
      </w:pPr>
      <w:r>
        <w:rPr>
          <w:noProof/>
        </w:rPr>
        <w:t>OccNodeLoc, 9.2.5.1</w:t>
      </w:r>
    </w:p>
    <w:p w14:paraId="0FDBB496" w14:textId="77777777" w:rsidR="00010E20" w:rsidRDefault="00010E20" w:rsidP="00010E20">
      <w:pPr>
        <w:pStyle w:val="12"/>
        <w:tabs>
          <w:tab w:val="right" w:pos="2760"/>
        </w:tabs>
        <w:rPr>
          <w:noProof/>
        </w:rPr>
      </w:pPr>
      <w:r>
        <w:rPr>
          <w:noProof/>
        </w:rPr>
        <w:t>OccNodePresent, 9.2.5.1</w:t>
      </w:r>
    </w:p>
    <w:p w14:paraId="7AABA320" w14:textId="77777777" w:rsidR="00010E20" w:rsidRDefault="00010E20" w:rsidP="00010E20">
      <w:pPr>
        <w:pStyle w:val="12"/>
        <w:tabs>
          <w:tab w:val="right" w:pos="2760"/>
        </w:tabs>
        <w:rPr>
          <w:noProof/>
        </w:rPr>
      </w:pPr>
      <w:r>
        <w:rPr>
          <w:noProof/>
        </w:rPr>
        <w:t>OccPlaneMask, 9.2.11.5.5</w:t>
      </w:r>
    </w:p>
    <w:p w14:paraId="259DEB27" w14:textId="77777777" w:rsidR="00010E20" w:rsidRDefault="00010E20" w:rsidP="00010E20">
      <w:pPr>
        <w:pStyle w:val="12"/>
        <w:tabs>
          <w:tab w:val="right" w:pos="2760"/>
        </w:tabs>
        <w:rPr>
          <w:noProof/>
        </w:rPr>
      </w:pPr>
      <w:r>
        <w:rPr>
          <w:noProof/>
        </w:rPr>
        <w:t>OccPosScaleK, 9.2.14.6</w:t>
      </w:r>
    </w:p>
    <w:p w14:paraId="3652F9A1" w14:textId="77777777" w:rsidR="00010E20" w:rsidRDefault="00010E20" w:rsidP="00010E20">
      <w:pPr>
        <w:pStyle w:val="12"/>
        <w:tabs>
          <w:tab w:val="right" w:pos="2760"/>
        </w:tabs>
        <w:rPr>
          <w:noProof/>
        </w:rPr>
      </w:pPr>
      <w:r>
        <w:rPr>
          <w:noProof/>
        </w:rPr>
        <w:t>OccQp, 9.2.14.5.1</w:t>
      </w:r>
    </w:p>
    <w:p w14:paraId="283F73C0" w14:textId="77777777" w:rsidR="00010E20" w:rsidRDefault="00010E20" w:rsidP="00010E20">
      <w:pPr>
        <w:pStyle w:val="12"/>
        <w:tabs>
          <w:tab w:val="right" w:pos="2760"/>
        </w:tabs>
        <w:rPr>
          <w:noProof/>
        </w:rPr>
      </w:pPr>
      <w:r>
        <w:rPr>
          <w:noProof/>
        </w:rPr>
        <w:t>OccQpScaleLog2, 9.2.14.2.3</w:t>
      </w:r>
    </w:p>
    <w:p w14:paraId="2548538F" w14:textId="77777777" w:rsidR="00010E20" w:rsidRDefault="00010E20" w:rsidP="00010E20">
      <w:pPr>
        <w:pStyle w:val="12"/>
        <w:tabs>
          <w:tab w:val="right" w:pos="2760"/>
        </w:tabs>
        <w:rPr>
          <w:noProof/>
        </w:rPr>
      </w:pPr>
      <w:r>
        <w:rPr>
          <w:noProof/>
        </w:rPr>
        <w:t>OccQpSubtreeDepth, 9.2.14.4</w:t>
      </w:r>
    </w:p>
    <w:p w14:paraId="62BA6160" w14:textId="77777777" w:rsidR="00010E20" w:rsidRDefault="00010E20" w:rsidP="00010E20">
      <w:pPr>
        <w:pStyle w:val="12"/>
        <w:tabs>
          <w:tab w:val="right" w:pos="2760"/>
        </w:tabs>
        <w:rPr>
          <w:noProof/>
        </w:rPr>
      </w:pPr>
      <w:r>
        <w:rPr>
          <w:noProof/>
        </w:rPr>
        <w:t>OccScalingVolSizeLog2, 9.2.14.2.2</w:t>
      </w:r>
    </w:p>
    <w:p w14:paraId="23368435" w14:textId="77777777" w:rsidR="00010E20" w:rsidRDefault="00010E20" w:rsidP="00010E20">
      <w:pPr>
        <w:pStyle w:val="12"/>
        <w:tabs>
          <w:tab w:val="right" w:pos="2760"/>
        </w:tabs>
        <w:rPr>
          <w:noProof/>
        </w:rPr>
      </w:pPr>
      <w:r>
        <w:rPr>
          <w:noProof/>
        </w:rPr>
        <w:t>OccSubtreeQp, 9.2.14.5.3</w:t>
      </w:r>
    </w:p>
    <w:p w14:paraId="7D7AA10B" w14:textId="77777777" w:rsidR="00010E20" w:rsidRDefault="00010E20" w:rsidP="00010E20">
      <w:pPr>
        <w:pStyle w:val="12"/>
        <w:tabs>
          <w:tab w:val="right" w:pos="2760"/>
        </w:tabs>
        <w:rPr>
          <w:noProof/>
        </w:rPr>
      </w:pPr>
      <w:r>
        <w:rPr>
          <w:noProof/>
        </w:rPr>
        <w:t>OccSubtreeQpLoc, 9.2.14.5.3</w:t>
      </w:r>
    </w:p>
    <w:p w14:paraId="64812140" w14:textId="77777777" w:rsidR="00010E20" w:rsidRDefault="00010E20" w:rsidP="00010E20">
      <w:pPr>
        <w:pStyle w:val="12"/>
        <w:tabs>
          <w:tab w:val="right" w:pos="2760"/>
        </w:tabs>
        <w:rPr>
          <w:noProof/>
        </w:rPr>
      </w:pPr>
      <w:r>
        <w:rPr>
          <w:noProof/>
        </w:rPr>
        <w:t>OccSubtreeQpMax, 9.2.14.5.4</w:t>
      </w:r>
    </w:p>
    <w:p w14:paraId="48E570A3" w14:textId="77777777" w:rsidR="00010E20" w:rsidRDefault="00010E20" w:rsidP="00010E20">
      <w:pPr>
        <w:pStyle w:val="12"/>
        <w:tabs>
          <w:tab w:val="right" w:pos="2760"/>
        </w:tabs>
        <w:rPr>
          <w:noProof/>
        </w:rPr>
      </w:pPr>
      <w:r>
        <w:rPr>
          <w:noProof/>
        </w:rPr>
        <w:t>OccSubtreeQpOffset, 9.2.14.3</w:t>
      </w:r>
    </w:p>
    <w:p w14:paraId="251EF5A2" w14:textId="77777777" w:rsidR="00010E20" w:rsidRDefault="00010E20" w:rsidP="00010E20">
      <w:pPr>
        <w:pStyle w:val="12"/>
        <w:tabs>
          <w:tab w:val="right" w:pos="2760"/>
        </w:tabs>
        <w:rPr>
          <w:noProof/>
        </w:rPr>
      </w:pPr>
      <w:r>
        <w:rPr>
          <w:noProof/>
        </w:rPr>
        <w:t>OcctreeEntropyStreamDepth, 9.2.3</w:t>
      </w:r>
    </w:p>
    <w:p w14:paraId="2FC20837" w14:textId="77777777" w:rsidR="00010E20" w:rsidRDefault="00010E20" w:rsidP="00010E20">
      <w:pPr>
        <w:pStyle w:val="12"/>
        <w:tabs>
          <w:tab w:val="right" w:pos="2760"/>
        </w:tabs>
        <w:rPr>
          <w:noProof/>
        </w:rPr>
      </w:pPr>
      <w:r>
        <w:rPr>
          <w:noProof/>
        </w:rPr>
        <w:t>OccupancyDensity, 9.2.11.5.2</w:t>
      </w:r>
    </w:p>
    <w:p w14:paraId="41C200F2" w14:textId="77777777" w:rsidR="00010E20" w:rsidRDefault="00010E20" w:rsidP="00010E20">
      <w:pPr>
        <w:pStyle w:val="12"/>
        <w:tabs>
          <w:tab w:val="right" w:pos="2760"/>
        </w:tabs>
        <w:rPr>
          <w:noProof/>
        </w:rPr>
      </w:pPr>
      <w:r>
        <w:rPr>
          <w:noProof/>
        </w:rPr>
        <w:t>OccupancyMapP, 9.2.11.5.5</w:t>
      </w:r>
    </w:p>
    <w:p w14:paraId="4AAB0B05" w14:textId="77777777" w:rsidR="00010E20" w:rsidRDefault="00010E20" w:rsidP="00010E20">
      <w:pPr>
        <w:pStyle w:val="12"/>
        <w:tabs>
          <w:tab w:val="right" w:pos="2760"/>
        </w:tabs>
        <w:rPr>
          <w:noProof/>
        </w:rPr>
      </w:pPr>
      <w:r>
        <w:rPr>
          <w:noProof/>
        </w:rPr>
        <w:t>OccVolScale, 9.2.14.2.3</w:t>
      </w:r>
    </w:p>
    <w:p w14:paraId="1ED2A71E" w14:textId="77777777" w:rsidR="00010E20" w:rsidRDefault="00010E20" w:rsidP="00010E20">
      <w:pPr>
        <w:pStyle w:val="12"/>
        <w:tabs>
          <w:tab w:val="right" w:pos="2760"/>
        </w:tabs>
        <w:rPr>
          <w:noProof/>
        </w:rPr>
      </w:pPr>
      <w:r>
        <w:rPr>
          <w:noProof/>
        </w:rPr>
        <w:t>OutLodPtCnt, 10.6.5.4, 10.6.5.6</w:t>
      </w:r>
    </w:p>
    <w:p w14:paraId="1261FDBF" w14:textId="77777777" w:rsidR="00010E20" w:rsidRDefault="00010E20" w:rsidP="00010E20">
      <w:pPr>
        <w:pStyle w:val="12"/>
        <w:tabs>
          <w:tab w:val="right" w:pos="2760"/>
        </w:tabs>
        <w:rPr>
          <w:noProof/>
        </w:rPr>
      </w:pPr>
      <w:r>
        <w:rPr>
          <w:noProof/>
        </w:rPr>
        <w:t>OutLodPtIdx, 10.6.5.4</w:t>
      </w:r>
    </w:p>
    <w:p w14:paraId="545045AD" w14:textId="77777777" w:rsidR="00010E20" w:rsidRDefault="00010E20" w:rsidP="00010E20">
      <w:pPr>
        <w:pStyle w:val="12"/>
        <w:tabs>
          <w:tab w:val="right" w:pos="2760"/>
        </w:tabs>
        <w:rPr>
          <w:noProof/>
        </w:rPr>
      </w:pPr>
      <w:r>
        <w:rPr>
          <w:noProof/>
        </w:rPr>
        <w:t>OutRfmtPtIdx, 10.6.5.4</w:t>
      </w:r>
    </w:p>
    <w:p w14:paraId="268DEE04" w14:textId="77777777" w:rsidR="00010E20" w:rsidRDefault="00010E20" w:rsidP="00010E20">
      <w:pPr>
        <w:pStyle w:val="12"/>
        <w:tabs>
          <w:tab w:val="right" w:pos="2760"/>
        </w:tabs>
        <w:rPr>
          <w:noProof/>
        </w:rPr>
      </w:pPr>
      <w:r>
        <w:rPr>
          <w:noProof/>
        </w:rPr>
        <w:t>PartialPtCnt, D.2.1</w:t>
      </w:r>
    </w:p>
    <w:p w14:paraId="2DF0E612" w14:textId="77777777" w:rsidR="00010E20" w:rsidRDefault="00010E20" w:rsidP="00010E20">
      <w:pPr>
        <w:pStyle w:val="12"/>
        <w:tabs>
          <w:tab w:val="right" w:pos="2760"/>
        </w:tabs>
        <w:rPr>
          <w:noProof/>
        </w:rPr>
      </w:pPr>
      <w:r>
        <w:rPr>
          <w:noProof/>
        </w:rPr>
        <w:t>PartialPtIdx, D.2.1</w:t>
      </w:r>
    </w:p>
    <w:p w14:paraId="0DB7197B" w14:textId="77777777" w:rsidR="00010E20" w:rsidRDefault="00010E20" w:rsidP="00010E20">
      <w:pPr>
        <w:pStyle w:val="12"/>
        <w:tabs>
          <w:tab w:val="right" w:pos="2760"/>
        </w:tabs>
        <w:rPr>
          <w:noProof/>
        </w:rPr>
      </w:pPr>
      <w:r>
        <w:rPr>
          <w:noProof/>
        </w:rPr>
        <w:t>PartVal, 11.4.5</w:t>
      </w:r>
    </w:p>
    <w:p w14:paraId="44594E76" w14:textId="77777777" w:rsidR="00010E20" w:rsidRDefault="00010E20" w:rsidP="00010E20">
      <w:pPr>
        <w:pStyle w:val="12"/>
        <w:tabs>
          <w:tab w:val="right" w:pos="2760"/>
        </w:tabs>
        <w:rPr>
          <w:noProof/>
        </w:rPr>
      </w:pPr>
      <w:r>
        <w:rPr>
          <w:noProof/>
        </w:rPr>
        <w:t>PartValue, 11.4.1</w:t>
      </w:r>
    </w:p>
    <w:p w14:paraId="3123E959" w14:textId="77777777" w:rsidR="00010E20" w:rsidRDefault="00010E20" w:rsidP="00010E20">
      <w:pPr>
        <w:pStyle w:val="12"/>
        <w:tabs>
          <w:tab w:val="right" w:pos="2760"/>
        </w:tabs>
        <w:rPr>
          <w:noProof/>
        </w:rPr>
      </w:pPr>
      <w:r>
        <w:rPr>
          <w:noProof/>
        </w:rPr>
        <w:t>PlanarBeamIdx, 9.2.13.7.3</w:t>
      </w:r>
    </w:p>
    <w:p w14:paraId="49BBC510" w14:textId="77777777" w:rsidR="00010E20" w:rsidRDefault="00010E20" w:rsidP="00010E20">
      <w:pPr>
        <w:pStyle w:val="12"/>
        <w:tabs>
          <w:tab w:val="right" w:pos="2760"/>
        </w:tabs>
        <w:rPr>
          <w:noProof/>
        </w:rPr>
      </w:pPr>
      <w:r>
        <w:rPr>
          <w:noProof/>
        </w:rPr>
        <w:t>PlanarEligible, 9.2.11.5.1</w:t>
      </w:r>
    </w:p>
    <w:p w14:paraId="4383C676" w14:textId="77777777" w:rsidR="00010E20" w:rsidRDefault="00010E20" w:rsidP="00010E20">
      <w:pPr>
        <w:pStyle w:val="12"/>
        <w:tabs>
          <w:tab w:val="right" w:pos="2760"/>
        </w:tabs>
        <w:rPr>
          <w:noProof/>
        </w:rPr>
      </w:pPr>
      <w:r>
        <w:rPr>
          <w:noProof/>
        </w:rPr>
        <w:t>PlanarEligibleByAng, 9.2.11.5.1</w:t>
      </w:r>
    </w:p>
    <w:p w14:paraId="316179EE" w14:textId="77777777" w:rsidR="00010E20" w:rsidRDefault="00010E20" w:rsidP="00010E20">
      <w:pPr>
        <w:pStyle w:val="12"/>
        <w:tabs>
          <w:tab w:val="right" w:pos="2760"/>
        </w:tabs>
        <w:rPr>
          <w:noProof/>
        </w:rPr>
      </w:pPr>
      <w:r>
        <w:rPr>
          <w:noProof/>
        </w:rPr>
        <w:t>PlanarEligibleByRate, 9.2.11.5.1</w:t>
      </w:r>
    </w:p>
    <w:p w14:paraId="038F69DE" w14:textId="77777777" w:rsidR="00010E20" w:rsidRDefault="00010E20" w:rsidP="00010E20">
      <w:pPr>
        <w:pStyle w:val="12"/>
        <w:tabs>
          <w:tab w:val="right" w:pos="2760"/>
        </w:tabs>
        <w:rPr>
          <w:noProof/>
        </w:rPr>
      </w:pPr>
      <w:r>
        <w:rPr>
          <w:noProof/>
        </w:rPr>
        <w:t>PlanarFreeAxis, 9.2.11.4</w:t>
      </w:r>
    </w:p>
    <w:p w14:paraId="2FDD2B49" w14:textId="77777777" w:rsidR="00010E20" w:rsidRDefault="00010E20" w:rsidP="00010E20">
      <w:pPr>
        <w:pStyle w:val="12"/>
        <w:tabs>
          <w:tab w:val="right" w:pos="2760"/>
        </w:tabs>
        <w:rPr>
          <w:noProof/>
        </w:rPr>
      </w:pPr>
      <w:r>
        <w:rPr>
          <w:noProof/>
        </w:rPr>
        <w:t>PlanarMinChildren, 9.2.11.3</w:t>
      </w:r>
    </w:p>
    <w:p w14:paraId="52D26DDA" w14:textId="77777777" w:rsidR="00010E20" w:rsidRDefault="00010E20" w:rsidP="00010E20">
      <w:pPr>
        <w:pStyle w:val="12"/>
        <w:tabs>
          <w:tab w:val="right" w:pos="2760"/>
        </w:tabs>
        <w:rPr>
          <w:noProof/>
        </w:rPr>
      </w:pPr>
      <w:r>
        <w:rPr>
          <w:noProof/>
        </w:rPr>
        <w:t>PlanarMinPlanes, 9.2.11.2</w:t>
      </w:r>
    </w:p>
    <w:p w14:paraId="6DCD3855" w14:textId="77777777" w:rsidR="00010E20" w:rsidRDefault="00010E20" w:rsidP="00010E20">
      <w:pPr>
        <w:pStyle w:val="12"/>
        <w:tabs>
          <w:tab w:val="right" w:pos="2760"/>
        </w:tabs>
        <w:rPr>
          <w:noProof/>
        </w:rPr>
      </w:pPr>
      <w:r>
        <w:rPr>
          <w:noProof/>
        </w:rPr>
        <w:t>PlanarNodeAxisLoc, 9.2.11.6.2</w:t>
      </w:r>
    </w:p>
    <w:p w14:paraId="74F7038C" w14:textId="77777777" w:rsidR="00010E20" w:rsidRDefault="00010E20" w:rsidP="00010E20">
      <w:pPr>
        <w:pStyle w:val="12"/>
        <w:tabs>
          <w:tab w:val="right" w:pos="2760"/>
        </w:tabs>
        <w:rPr>
          <w:noProof/>
        </w:rPr>
      </w:pPr>
      <w:r>
        <w:rPr>
          <w:noProof/>
        </w:rPr>
        <w:t>PlanarNodeZone, 9.2.11.6.3</w:t>
      </w:r>
    </w:p>
    <w:p w14:paraId="434FF6A3" w14:textId="77777777" w:rsidR="00010E20" w:rsidRDefault="00010E20" w:rsidP="00010E20">
      <w:pPr>
        <w:pStyle w:val="12"/>
        <w:tabs>
          <w:tab w:val="right" w:pos="2760"/>
        </w:tabs>
        <w:rPr>
          <w:noProof/>
        </w:rPr>
      </w:pPr>
      <w:r>
        <w:rPr>
          <w:noProof/>
        </w:rPr>
        <w:t>PlanarRate, 9.2.11.5.2</w:t>
      </w:r>
    </w:p>
    <w:p w14:paraId="6DB5B0E4" w14:textId="77777777" w:rsidR="00010E20" w:rsidRDefault="00010E20" w:rsidP="00010E20">
      <w:pPr>
        <w:pStyle w:val="12"/>
        <w:tabs>
          <w:tab w:val="right" w:pos="2760"/>
        </w:tabs>
        <w:rPr>
          <w:noProof/>
        </w:rPr>
      </w:pPr>
      <w:r>
        <w:rPr>
          <w:noProof/>
        </w:rPr>
        <w:t>PlanarRateThreshold, 9.2.11.5.1</w:t>
      </w:r>
    </w:p>
    <w:p w14:paraId="6E500752" w14:textId="77777777" w:rsidR="00010E20" w:rsidRDefault="00010E20" w:rsidP="00010E20">
      <w:pPr>
        <w:pStyle w:val="12"/>
        <w:tabs>
          <w:tab w:val="right" w:pos="2760"/>
        </w:tabs>
        <w:rPr>
          <w:noProof/>
        </w:rPr>
      </w:pPr>
      <w:r>
        <w:rPr>
          <w:noProof/>
        </w:rPr>
        <w:t>PlaneThresholdIdx, 9.2.11.5.1</w:t>
      </w:r>
    </w:p>
    <w:p w14:paraId="0F35D598" w14:textId="77777777" w:rsidR="00010E20" w:rsidRDefault="00010E20" w:rsidP="00010E20">
      <w:pPr>
        <w:pStyle w:val="12"/>
        <w:tabs>
          <w:tab w:val="right" w:pos="2760"/>
        </w:tabs>
        <w:rPr>
          <w:noProof/>
        </w:rPr>
      </w:pPr>
      <w:r>
        <w:rPr>
          <w:noProof/>
        </w:rPr>
        <w:t>PointAng, 8.3.2</w:t>
      </w:r>
    </w:p>
    <w:p w14:paraId="1F4FE4FD" w14:textId="77777777" w:rsidR="00010E20" w:rsidRDefault="00010E20" w:rsidP="00010E20">
      <w:pPr>
        <w:pStyle w:val="12"/>
        <w:tabs>
          <w:tab w:val="right" w:pos="2760"/>
        </w:tabs>
        <w:rPr>
          <w:noProof/>
        </w:rPr>
      </w:pPr>
      <w:r>
        <w:rPr>
          <w:noProof/>
        </w:rPr>
        <w:t>PointAttr, 8.3.5</w:t>
      </w:r>
    </w:p>
    <w:p w14:paraId="57107D4C" w14:textId="77777777" w:rsidR="00010E20" w:rsidRDefault="00010E20" w:rsidP="00010E20">
      <w:pPr>
        <w:pStyle w:val="12"/>
        <w:tabs>
          <w:tab w:val="right" w:pos="2760"/>
        </w:tabs>
        <w:rPr>
          <w:noProof/>
        </w:rPr>
      </w:pPr>
      <w:r>
        <w:rPr>
          <w:noProof/>
        </w:rPr>
        <w:t>PointCnt, 8.3.2</w:t>
      </w:r>
    </w:p>
    <w:p w14:paraId="2EA3C013" w14:textId="77777777" w:rsidR="00010E20" w:rsidRDefault="00010E20" w:rsidP="00010E20">
      <w:pPr>
        <w:pStyle w:val="12"/>
        <w:tabs>
          <w:tab w:val="right" w:pos="2760"/>
        </w:tabs>
        <w:rPr>
          <w:noProof/>
        </w:rPr>
      </w:pPr>
      <w:r>
        <w:rPr>
          <w:noProof/>
        </w:rPr>
        <w:t>PointPos, 8.3.3</w:t>
      </w:r>
    </w:p>
    <w:p w14:paraId="5B0C6F38" w14:textId="77777777" w:rsidR="00010E20" w:rsidRDefault="00010E20" w:rsidP="00010E20">
      <w:pPr>
        <w:pStyle w:val="12"/>
        <w:tabs>
          <w:tab w:val="right" w:pos="2760"/>
        </w:tabs>
        <w:rPr>
          <w:noProof/>
        </w:rPr>
      </w:pPr>
      <w:r>
        <w:rPr>
          <w:noProof/>
        </w:rPr>
        <w:t>PredBias, 7.4.2.6.3</w:t>
      </w:r>
    </w:p>
    <w:p w14:paraId="07139AC7" w14:textId="77777777" w:rsidR="00010E20" w:rsidRDefault="00010E20" w:rsidP="00010E20">
      <w:pPr>
        <w:pStyle w:val="12"/>
        <w:tabs>
          <w:tab w:val="right" w:pos="2760"/>
        </w:tabs>
        <w:rPr>
          <w:noProof/>
        </w:rPr>
      </w:pPr>
      <w:r>
        <w:rPr>
          <w:noProof/>
        </w:rPr>
        <w:t>PredCnt, 10.6.4</w:t>
      </w:r>
    </w:p>
    <w:p w14:paraId="16257932" w14:textId="77777777" w:rsidR="00010E20" w:rsidRDefault="00010E20" w:rsidP="00010E20">
      <w:pPr>
        <w:pStyle w:val="12"/>
        <w:tabs>
          <w:tab w:val="right" w:pos="2760"/>
        </w:tabs>
        <w:rPr>
          <w:noProof/>
        </w:rPr>
      </w:pPr>
      <w:r>
        <w:rPr>
          <w:noProof/>
        </w:rPr>
        <w:t>PredMode, 10.6.8.1</w:t>
      </w:r>
    </w:p>
    <w:p w14:paraId="36A72FC8" w14:textId="77777777" w:rsidR="00010E20" w:rsidRDefault="00010E20" w:rsidP="00010E20">
      <w:pPr>
        <w:pStyle w:val="12"/>
        <w:tabs>
          <w:tab w:val="right" w:pos="2760"/>
        </w:tabs>
        <w:rPr>
          <w:noProof/>
        </w:rPr>
      </w:pPr>
      <w:r>
        <w:rPr>
          <w:noProof/>
        </w:rPr>
        <w:t>PredModeCoded, 10.6.8.3, 10.6.8.4</w:t>
      </w:r>
    </w:p>
    <w:p w14:paraId="46E0E379" w14:textId="77777777" w:rsidR="00010E20" w:rsidRDefault="00010E20" w:rsidP="00010E20">
      <w:pPr>
        <w:pStyle w:val="12"/>
        <w:tabs>
          <w:tab w:val="right" w:pos="2760"/>
        </w:tabs>
        <w:rPr>
          <w:noProof/>
        </w:rPr>
      </w:pPr>
      <w:r>
        <w:rPr>
          <w:noProof/>
        </w:rPr>
        <w:t>PredModeMax, 10.6.8.1</w:t>
      </w:r>
    </w:p>
    <w:p w14:paraId="3C836E4D" w14:textId="77777777" w:rsidR="00010E20" w:rsidRDefault="00010E20" w:rsidP="00010E20">
      <w:pPr>
        <w:pStyle w:val="12"/>
        <w:tabs>
          <w:tab w:val="right" w:pos="2760"/>
        </w:tabs>
        <w:rPr>
          <w:noProof/>
        </w:rPr>
      </w:pPr>
      <w:r>
        <w:rPr>
          <w:noProof/>
        </w:rPr>
        <w:t>PredModePresent, 10.6.8.2</w:t>
      </w:r>
    </w:p>
    <w:p w14:paraId="192B558B" w14:textId="77777777" w:rsidR="00010E20" w:rsidRDefault="00010E20" w:rsidP="00010E20">
      <w:pPr>
        <w:pStyle w:val="12"/>
        <w:tabs>
          <w:tab w:val="right" w:pos="2760"/>
        </w:tabs>
        <w:rPr>
          <w:noProof/>
        </w:rPr>
      </w:pPr>
      <w:r>
        <w:rPr>
          <w:noProof/>
        </w:rPr>
        <w:t>PredPtIdx, 10.6.4</w:t>
      </w:r>
    </w:p>
    <w:p w14:paraId="2E7D799B" w14:textId="77777777" w:rsidR="00010E20" w:rsidRDefault="00010E20" w:rsidP="00010E20">
      <w:pPr>
        <w:pStyle w:val="12"/>
        <w:tabs>
          <w:tab w:val="right" w:pos="2760"/>
        </w:tabs>
        <w:rPr>
          <w:noProof/>
        </w:rPr>
      </w:pPr>
      <w:r>
        <w:rPr>
          <w:noProof/>
        </w:rPr>
        <w:t>PredPtRef, 10.6.4</w:t>
      </w:r>
    </w:p>
    <w:p w14:paraId="1EAF0D6C" w14:textId="77777777" w:rsidR="00010E20" w:rsidRDefault="00010E20" w:rsidP="00010E20">
      <w:pPr>
        <w:pStyle w:val="12"/>
        <w:tabs>
          <w:tab w:val="right" w:pos="2760"/>
        </w:tabs>
        <w:rPr>
          <w:noProof/>
        </w:rPr>
      </w:pPr>
      <w:r>
        <w:rPr>
          <w:noProof/>
        </w:rPr>
        <w:t>PredWeight, 10.6.4</w:t>
      </w:r>
    </w:p>
    <w:p w14:paraId="3CA2A11B" w14:textId="77777777" w:rsidR="00010E20" w:rsidRDefault="00010E20" w:rsidP="00010E20">
      <w:pPr>
        <w:pStyle w:val="12"/>
        <w:tabs>
          <w:tab w:val="right" w:pos="2760"/>
        </w:tabs>
        <w:rPr>
          <w:noProof/>
        </w:rPr>
      </w:pPr>
      <w:r>
        <w:rPr>
          <w:noProof/>
        </w:rPr>
        <w:t>PrevOccPlanePos, 9.2.11.6.4</w:t>
      </w:r>
    </w:p>
    <w:p w14:paraId="460B5D7A" w14:textId="77777777" w:rsidR="00010E20" w:rsidRDefault="00010E20" w:rsidP="00010E20">
      <w:pPr>
        <w:pStyle w:val="12"/>
        <w:tabs>
          <w:tab w:val="right" w:pos="2760"/>
        </w:tabs>
        <w:rPr>
          <w:noProof/>
        </w:rPr>
      </w:pPr>
      <w:r>
        <w:rPr>
          <w:noProof/>
        </w:rPr>
        <w:t>PrevOccSinglePlane, 9.2.11.6.4</w:t>
      </w:r>
    </w:p>
    <w:p w14:paraId="3D0DF4E7" w14:textId="77777777" w:rsidR="00010E20" w:rsidRDefault="00010E20" w:rsidP="00010E20">
      <w:pPr>
        <w:pStyle w:val="12"/>
        <w:tabs>
          <w:tab w:val="right" w:pos="2760"/>
        </w:tabs>
        <w:rPr>
          <w:noProof/>
        </w:rPr>
      </w:pPr>
      <w:r>
        <w:rPr>
          <w:noProof/>
        </w:rPr>
        <w:t>PrevPlanarNodeZone, 9.2.11.6.4</w:t>
      </w:r>
    </w:p>
    <w:p w14:paraId="5B7904C1" w14:textId="77777777" w:rsidR="00010E20" w:rsidRDefault="00010E20" w:rsidP="00010E20">
      <w:pPr>
        <w:pStyle w:val="12"/>
        <w:tabs>
          <w:tab w:val="right" w:pos="2760"/>
        </w:tabs>
        <w:rPr>
          <w:noProof/>
        </w:rPr>
      </w:pPr>
      <w:r>
        <w:rPr>
          <w:noProof/>
        </w:rPr>
        <w:t>PtnAng, 9.3.4.3</w:t>
      </w:r>
    </w:p>
    <w:p w14:paraId="4CB83ADA" w14:textId="77777777" w:rsidR="00010E20" w:rsidRDefault="00010E20" w:rsidP="00010E20">
      <w:pPr>
        <w:pStyle w:val="12"/>
        <w:tabs>
          <w:tab w:val="right" w:pos="2760"/>
        </w:tabs>
        <w:rPr>
          <w:noProof/>
        </w:rPr>
      </w:pPr>
      <w:r>
        <w:rPr>
          <w:noProof/>
        </w:rPr>
        <w:t>PtnAngStv, 9.3.4.5</w:t>
      </w:r>
    </w:p>
    <w:p w14:paraId="52B695C2" w14:textId="77777777" w:rsidR="00010E20" w:rsidRDefault="00010E20" w:rsidP="00010E20">
      <w:pPr>
        <w:pStyle w:val="12"/>
        <w:tabs>
          <w:tab w:val="right" w:pos="2760"/>
        </w:tabs>
        <w:rPr>
          <w:noProof/>
        </w:rPr>
      </w:pPr>
      <w:r>
        <w:rPr>
          <w:noProof/>
        </w:rPr>
        <w:t>PtnCnt, 9.3.3.1</w:t>
      </w:r>
    </w:p>
    <w:p w14:paraId="419C2824" w14:textId="77777777" w:rsidR="00010E20" w:rsidRDefault="00010E20" w:rsidP="00010E20">
      <w:pPr>
        <w:pStyle w:val="12"/>
        <w:tabs>
          <w:tab w:val="right" w:pos="2760"/>
        </w:tabs>
        <w:rPr>
          <w:noProof/>
        </w:rPr>
      </w:pPr>
      <w:r>
        <w:rPr>
          <w:noProof/>
        </w:rPr>
        <w:t>PtnDepth, 9.3.3.1</w:t>
      </w:r>
    </w:p>
    <w:p w14:paraId="1EBCBFCD" w14:textId="77777777" w:rsidR="00010E20" w:rsidRDefault="00010E20" w:rsidP="00010E20">
      <w:pPr>
        <w:pStyle w:val="12"/>
        <w:tabs>
          <w:tab w:val="right" w:pos="2760"/>
        </w:tabs>
        <w:rPr>
          <w:noProof/>
        </w:rPr>
      </w:pPr>
      <w:r>
        <w:rPr>
          <w:noProof/>
        </w:rPr>
        <w:t>PtnIdx, 9.3.3.1</w:t>
      </w:r>
    </w:p>
    <w:p w14:paraId="4A16E354" w14:textId="77777777" w:rsidR="00010E20" w:rsidRDefault="00010E20" w:rsidP="00010E20">
      <w:pPr>
        <w:pStyle w:val="12"/>
        <w:tabs>
          <w:tab w:val="right" w:pos="2760"/>
        </w:tabs>
        <w:rPr>
          <w:noProof/>
        </w:rPr>
      </w:pPr>
      <w:r>
        <w:rPr>
          <w:noProof/>
        </w:rPr>
        <w:t>PtnPhiMul, 9.3.2.2</w:t>
      </w:r>
    </w:p>
    <w:p w14:paraId="6B1BEEC5" w14:textId="77777777" w:rsidR="00010E20" w:rsidRDefault="00010E20" w:rsidP="00010E20">
      <w:pPr>
        <w:pStyle w:val="12"/>
        <w:tabs>
          <w:tab w:val="right" w:pos="2760"/>
        </w:tabs>
        <w:rPr>
          <w:noProof/>
        </w:rPr>
      </w:pPr>
      <w:r>
        <w:rPr>
          <w:noProof/>
        </w:rPr>
        <w:t>PtnPos, 9.3.4.2</w:t>
      </w:r>
    </w:p>
    <w:p w14:paraId="29A3F2EE" w14:textId="77777777" w:rsidR="00010E20" w:rsidRDefault="00010E20" w:rsidP="00010E20">
      <w:pPr>
        <w:pStyle w:val="12"/>
        <w:tabs>
          <w:tab w:val="right" w:pos="2760"/>
        </w:tabs>
        <w:rPr>
          <w:noProof/>
        </w:rPr>
      </w:pPr>
      <w:r>
        <w:rPr>
          <w:noProof/>
        </w:rPr>
        <w:t>PtnPred, 9.3.4.6</w:t>
      </w:r>
    </w:p>
    <w:p w14:paraId="11AB5594" w14:textId="77777777" w:rsidR="00010E20" w:rsidRDefault="00010E20" w:rsidP="00010E20">
      <w:pPr>
        <w:pStyle w:val="12"/>
        <w:tabs>
          <w:tab w:val="right" w:pos="2760"/>
        </w:tabs>
        <w:rPr>
          <w:noProof/>
        </w:rPr>
      </w:pPr>
      <w:r>
        <w:rPr>
          <w:noProof/>
        </w:rPr>
        <w:t>PtnQp, 9.3.2.2</w:t>
      </w:r>
    </w:p>
    <w:p w14:paraId="74FEBC52" w14:textId="77777777" w:rsidR="00010E20" w:rsidRDefault="00010E20" w:rsidP="00010E20">
      <w:pPr>
        <w:pStyle w:val="12"/>
        <w:tabs>
          <w:tab w:val="right" w:pos="2760"/>
        </w:tabs>
        <w:rPr>
          <w:noProof/>
        </w:rPr>
      </w:pPr>
      <w:r>
        <w:rPr>
          <w:noProof/>
        </w:rPr>
        <w:t>PtnQpInterval, 9.3.2.1</w:t>
      </w:r>
    </w:p>
    <w:p w14:paraId="6B8B8069" w14:textId="77777777" w:rsidR="00010E20" w:rsidRDefault="00010E20" w:rsidP="00010E20">
      <w:pPr>
        <w:pStyle w:val="12"/>
        <w:tabs>
          <w:tab w:val="right" w:pos="2760"/>
        </w:tabs>
        <w:rPr>
          <w:noProof/>
        </w:rPr>
      </w:pPr>
      <w:r>
        <w:rPr>
          <w:noProof/>
        </w:rPr>
        <w:t>PtnQpOffset, 9.3.2.2</w:t>
      </w:r>
    </w:p>
    <w:p w14:paraId="61CA2844" w14:textId="77777777" w:rsidR="00010E20" w:rsidRDefault="00010E20" w:rsidP="00010E20">
      <w:pPr>
        <w:pStyle w:val="12"/>
        <w:tabs>
          <w:tab w:val="right" w:pos="2760"/>
        </w:tabs>
        <w:rPr>
          <w:noProof/>
        </w:rPr>
      </w:pPr>
      <w:r>
        <w:rPr>
          <w:noProof/>
        </w:rPr>
        <w:t>PtnRef, 9.3.4.6</w:t>
      </w:r>
    </w:p>
    <w:p w14:paraId="237796BD" w14:textId="77777777" w:rsidR="00010E20" w:rsidRDefault="00010E20" w:rsidP="00010E20">
      <w:pPr>
        <w:pStyle w:val="12"/>
        <w:tabs>
          <w:tab w:val="right" w:pos="2760"/>
        </w:tabs>
        <w:rPr>
          <w:noProof/>
        </w:rPr>
      </w:pPr>
      <w:r>
        <w:rPr>
          <w:noProof/>
        </w:rPr>
        <w:t>PtnResidual, 9.3.2.2</w:t>
      </w:r>
    </w:p>
    <w:p w14:paraId="3DDEA8ED" w14:textId="77777777" w:rsidR="00010E20" w:rsidRDefault="00010E20" w:rsidP="00010E20">
      <w:pPr>
        <w:pStyle w:val="12"/>
        <w:tabs>
          <w:tab w:val="right" w:pos="2760"/>
        </w:tabs>
        <w:rPr>
          <w:noProof/>
        </w:rPr>
      </w:pPr>
      <w:r>
        <w:rPr>
          <w:noProof/>
        </w:rPr>
        <w:t>PtnSecResidual, 9.3.2.2</w:t>
      </w:r>
    </w:p>
    <w:p w14:paraId="220364E4" w14:textId="77777777" w:rsidR="00010E20" w:rsidRDefault="00010E20" w:rsidP="00010E20">
      <w:pPr>
        <w:pStyle w:val="12"/>
        <w:tabs>
          <w:tab w:val="right" w:pos="2760"/>
        </w:tabs>
        <w:rPr>
          <w:noProof/>
        </w:rPr>
      </w:pPr>
      <w:r>
        <w:rPr>
          <w:noProof/>
        </w:rPr>
        <w:t>PtnStack, 9.3.3.1</w:t>
      </w:r>
    </w:p>
    <w:p w14:paraId="77423BAB" w14:textId="77777777" w:rsidR="00010E20" w:rsidRDefault="00010E20" w:rsidP="00010E20">
      <w:pPr>
        <w:pStyle w:val="12"/>
        <w:tabs>
          <w:tab w:val="right" w:pos="2760"/>
        </w:tabs>
        <w:rPr>
          <w:noProof/>
        </w:rPr>
      </w:pPr>
      <w:r>
        <w:rPr>
          <w:noProof/>
        </w:rPr>
        <w:t>QuantizedChildNodeSizeLog2, 9.2.14.2.3</w:t>
      </w:r>
    </w:p>
    <w:p w14:paraId="42F7FBD8" w14:textId="77777777" w:rsidR="00010E20" w:rsidRDefault="00010E20" w:rsidP="00010E20">
      <w:pPr>
        <w:pStyle w:val="12"/>
        <w:tabs>
          <w:tab w:val="right" w:pos="2760"/>
        </w:tabs>
        <w:rPr>
          <w:noProof/>
        </w:rPr>
      </w:pPr>
      <w:r>
        <w:rPr>
          <w:noProof/>
        </w:rPr>
        <w:t>QuantizedNodeSizeLog2, 9.2.14.2.3</w:t>
      </w:r>
    </w:p>
    <w:p w14:paraId="3E855686" w14:textId="77777777" w:rsidR="00010E20" w:rsidRDefault="00010E20" w:rsidP="00010E20">
      <w:pPr>
        <w:pStyle w:val="12"/>
        <w:tabs>
          <w:tab w:val="right" w:pos="2760"/>
        </w:tabs>
        <w:rPr>
          <w:noProof/>
        </w:rPr>
      </w:pPr>
      <w:r>
        <w:rPr>
          <w:noProof/>
        </w:rPr>
        <w:t xml:space="preserve">QuantWeight, 10.6.4, 10.6.13.1 </w:t>
      </w:r>
    </w:p>
    <w:p w14:paraId="1C553058" w14:textId="77777777" w:rsidR="00010E20" w:rsidRDefault="00010E20" w:rsidP="00010E20">
      <w:pPr>
        <w:pStyle w:val="12"/>
        <w:tabs>
          <w:tab w:val="right" w:pos="2760"/>
        </w:tabs>
        <w:rPr>
          <w:noProof/>
        </w:rPr>
      </w:pPr>
      <w:r>
        <w:rPr>
          <w:noProof/>
        </w:rPr>
        <w:t>RahtBlkCnt, 10.5.2.2</w:t>
      </w:r>
    </w:p>
    <w:p w14:paraId="0B2C5565" w14:textId="77777777" w:rsidR="00010E20" w:rsidRPr="00654EB5" w:rsidRDefault="00010E20" w:rsidP="00010E20">
      <w:pPr>
        <w:pStyle w:val="12"/>
        <w:tabs>
          <w:tab w:val="right" w:pos="2760"/>
        </w:tabs>
        <w:rPr>
          <w:noProof/>
        </w:rPr>
      </w:pPr>
      <w:r>
        <w:rPr>
          <w:noProof/>
        </w:rPr>
        <w:t>RahtBlkChildCnt, 10.5.5.2</w:t>
      </w:r>
    </w:p>
    <w:p w14:paraId="3ED4CAB9" w14:textId="77777777" w:rsidR="00010E20" w:rsidRDefault="00010E20" w:rsidP="00010E20">
      <w:pPr>
        <w:pStyle w:val="12"/>
        <w:tabs>
          <w:tab w:val="right" w:pos="2760"/>
        </w:tabs>
        <w:rPr>
          <w:noProof/>
        </w:rPr>
      </w:pPr>
      <w:r>
        <w:rPr>
          <w:noProof/>
        </w:rPr>
        <w:t>RahtBlkLoc, 10.5.2.2</w:t>
      </w:r>
    </w:p>
    <w:p w14:paraId="0471FC8B" w14:textId="77777777" w:rsidR="00010E20" w:rsidRDefault="00010E20" w:rsidP="00010E20">
      <w:pPr>
        <w:pStyle w:val="12"/>
        <w:tabs>
          <w:tab w:val="right" w:pos="2760"/>
        </w:tabs>
        <w:rPr>
          <w:noProof/>
        </w:rPr>
      </w:pPr>
      <w:r>
        <w:rPr>
          <w:noProof/>
        </w:rPr>
        <w:t>RahtBlkSumAttrRef, 10.5.2.6</w:t>
      </w:r>
    </w:p>
    <w:p w14:paraId="23F2121A" w14:textId="77777777" w:rsidR="00010E20" w:rsidRDefault="00010E20" w:rsidP="00010E20">
      <w:pPr>
        <w:pStyle w:val="12"/>
        <w:tabs>
          <w:tab w:val="right" w:pos="2760"/>
        </w:tabs>
        <w:rPr>
          <w:noProof/>
        </w:rPr>
      </w:pPr>
      <w:r>
        <w:rPr>
          <w:noProof/>
        </w:rPr>
        <w:t>RahtBlkWeight, 10.5.2.3</w:t>
      </w:r>
    </w:p>
    <w:p w14:paraId="18AD2C5D" w14:textId="77777777" w:rsidR="00010E20" w:rsidRPr="00093F55" w:rsidRDefault="00010E20" w:rsidP="00010E20">
      <w:pPr>
        <w:pStyle w:val="12"/>
        <w:tabs>
          <w:tab w:val="right" w:pos="2760"/>
        </w:tabs>
        <w:rPr>
          <w:noProof/>
        </w:rPr>
      </w:pPr>
      <w:r>
        <w:rPr>
          <w:noProof/>
        </w:rPr>
        <w:t>RahtBlkWeightRef, 10.5.2.6</w:t>
      </w:r>
    </w:p>
    <w:p w14:paraId="468BB91C" w14:textId="77777777" w:rsidR="00010E20" w:rsidRDefault="00010E20" w:rsidP="00010E20">
      <w:pPr>
        <w:pStyle w:val="12"/>
        <w:tabs>
          <w:tab w:val="right" w:pos="2760"/>
        </w:tabs>
        <w:rPr>
          <w:noProof/>
          <w:lang w:eastAsia="zh-CN"/>
        </w:rPr>
      </w:pPr>
      <w:r>
        <w:rPr>
          <w:noProof/>
        </w:rPr>
        <w:t>RahtCoeff, 10.5.2.2</w:t>
      </w:r>
    </w:p>
    <w:p w14:paraId="79495264" w14:textId="77777777" w:rsidR="00010E20" w:rsidRDefault="00010E20" w:rsidP="00010E20">
      <w:pPr>
        <w:pStyle w:val="12"/>
        <w:tabs>
          <w:tab w:val="right" w:pos="2760"/>
        </w:tabs>
        <w:rPr>
          <w:noProof/>
          <w:lang w:eastAsia="zh-CN"/>
        </w:rPr>
      </w:pPr>
      <w:r>
        <w:rPr>
          <w:rFonts w:hint="eastAsia"/>
          <w:noProof/>
          <w:lang w:eastAsia="zh-CN"/>
        </w:rPr>
        <w:t>RahtCoeffLcp, 10.5.5.12</w:t>
      </w:r>
    </w:p>
    <w:p w14:paraId="0CEAC3C3" w14:textId="77777777" w:rsidR="00010E20" w:rsidRDefault="00010E20" w:rsidP="00010E20">
      <w:pPr>
        <w:pStyle w:val="12"/>
        <w:tabs>
          <w:tab w:val="right" w:pos="2760"/>
        </w:tabs>
        <w:rPr>
          <w:noProof/>
        </w:rPr>
      </w:pPr>
      <w:r>
        <w:rPr>
          <w:noProof/>
        </w:rPr>
        <w:t>RahtCoeffOrder, 10.5.3.2</w:t>
      </w:r>
    </w:p>
    <w:p w14:paraId="2564C604" w14:textId="77777777" w:rsidR="00010E20" w:rsidRDefault="00010E20" w:rsidP="00010E20">
      <w:pPr>
        <w:pStyle w:val="12"/>
        <w:tabs>
          <w:tab w:val="right" w:pos="2760"/>
        </w:tabs>
        <w:rPr>
          <w:noProof/>
        </w:rPr>
      </w:pPr>
      <w:r>
        <w:rPr>
          <w:noProof/>
        </w:rPr>
        <w:t>RahtCoeffQp, 10.5.4.3</w:t>
      </w:r>
    </w:p>
    <w:p w14:paraId="260D4772" w14:textId="77777777" w:rsidR="00010E20" w:rsidRDefault="00010E20" w:rsidP="00010E20">
      <w:pPr>
        <w:pStyle w:val="12"/>
        <w:tabs>
          <w:tab w:val="right" w:pos="2760"/>
        </w:tabs>
        <w:rPr>
          <w:noProof/>
        </w:rPr>
      </w:pPr>
      <w:r>
        <w:rPr>
          <w:noProof/>
        </w:rPr>
        <w:t>RahtCoeffScaled, 10.5.4.2</w:t>
      </w:r>
    </w:p>
    <w:p w14:paraId="667A9889" w14:textId="77777777" w:rsidR="00010E20" w:rsidRDefault="00010E20" w:rsidP="00010E20">
      <w:pPr>
        <w:pStyle w:val="12"/>
        <w:tabs>
          <w:tab w:val="right" w:pos="2760"/>
        </w:tabs>
        <w:rPr>
          <w:noProof/>
        </w:rPr>
      </w:pPr>
      <w:r>
        <w:rPr>
          <w:noProof/>
        </w:rPr>
        <w:t>RahtCoeffWeight, 10.5.2.5</w:t>
      </w:r>
    </w:p>
    <w:p w14:paraId="083A9B7C" w14:textId="77777777" w:rsidR="00010E20" w:rsidRDefault="00010E20" w:rsidP="00010E20">
      <w:pPr>
        <w:pStyle w:val="12"/>
        <w:tabs>
          <w:tab w:val="right" w:pos="2760"/>
        </w:tabs>
        <w:rPr>
          <w:noProof/>
        </w:rPr>
      </w:pPr>
      <w:r>
        <w:rPr>
          <w:noProof/>
        </w:rPr>
        <w:t>RahtCoeffWeightM, 10.5.2.5</w:t>
      </w:r>
    </w:p>
    <w:p w14:paraId="4B6BA41C" w14:textId="77777777" w:rsidR="00010E20" w:rsidRPr="00093F55" w:rsidRDefault="00010E20" w:rsidP="00010E20">
      <w:pPr>
        <w:pStyle w:val="12"/>
        <w:tabs>
          <w:tab w:val="right" w:pos="2760"/>
        </w:tabs>
        <w:rPr>
          <w:noProof/>
        </w:rPr>
      </w:pPr>
      <w:r>
        <w:rPr>
          <w:noProof/>
        </w:rPr>
        <w:t>RahtCoeffWeightMRef, 10.5.2.6</w:t>
      </w:r>
    </w:p>
    <w:p w14:paraId="7B83AB9F" w14:textId="77777777" w:rsidR="00010E20" w:rsidRDefault="00010E20" w:rsidP="00010E20">
      <w:pPr>
        <w:pStyle w:val="12"/>
        <w:tabs>
          <w:tab w:val="right" w:pos="2760"/>
        </w:tabs>
        <w:rPr>
          <w:noProof/>
          <w:lang w:eastAsia="zh-CN"/>
        </w:rPr>
      </w:pPr>
      <w:r>
        <w:rPr>
          <w:noProof/>
        </w:rPr>
        <w:t>RahtDcCoeff, 10.5.6.2</w:t>
      </w:r>
    </w:p>
    <w:p w14:paraId="055BF0B8" w14:textId="77777777" w:rsidR="00010E20" w:rsidRDefault="00010E20" w:rsidP="00010E20">
      <w:pPr>
        <w:pStyle w:val="12"/>
        <w:tabs>
          <w:tab w:val="right" w:pos="2760"/>
        </w:tabs>
        <w:rPr>
          <w:noProof/>
          <w:lang w:eastAsia="zh-CN"/>
        </w:rPr>
      </w:pPr>
      <w:r>
        <w:rPr>
          <w:rFonts w:hint="eastAsia"/>
          <w:noProof/>
          <w:lang w:eastAsia="zh-CN"/>
        </w:rPr>
        <w:t>RahtPredDcCoeff, 10.5.7.2</w:t>
      </w:r>
    </w:p>
    <w:p w14:paraId="332E835C" w14:textId="77777777" w:rsidR="00010E20" w:rsidRDefault="00010E20" w:rsidP="00010E20">
      <w:pPr>
        <w:pStyle w:val="12"/>
        <w:tabs>
          <w:tab w:val="right" w:pos="2760"/>
        </w:tabs>
        <w:rPr>
          <w:noProof/>
        </w:rPr>
      </w:pPr>
      <w:r>
        <w:rPr>
          <w:noProof/>
        </w:rPr>
        <w:t>RahtDcNorm, 10.5.5.4.1</w:t>
      </w:r>
    </w:p>
    <w:p w14:paraId="1A7222F6" w14:textId="77777777" w:rsidR="00010E20" w:rsidRDefault="00010E20" w:rsidP="00010E20">
      <w:pPr>
        <w:pStyle w:val="12"/>
        <w:tabs>
          <w:tab w:val="right" w:pos="2760"/>
        </w:tabs>
        <w:rPr>
          <w:noProof/>
        </w:rPr>
      </w:pPr>
      <w:r>
        <w:rPr>
          <w:noProof/>
        </w:rPr>
        <w:t>RahtFwd, 10.5.5.7</w:t>
      </w:r>
    </w:p>
    <w:p w14:paraId="27B3F63C" w14:textId="77777777" w:rsidR="00010E20" w:rsidRDefault="00010E20" w:rsidP="00010E20">
      <w:pPr>
        <w:pStyle w:val="12"/>
        <w:tabs>
          <w:tab w:val="right" w:pos="2760"/>
        </w:tabs>
        <w:rPr>
          <w:noProof/>
        </w:rPr>
      </w:pPr>
      <w:r>
        <w:rPr>
          <w:noProof/>
        </w:rPr>
        <w:t>RahtInterFilter, 10.5.5.11</w:t>
      </w:r>
    </w:p>
    <w:p w14:paraId="3DFA1E7C" w14:textId="77777777" w:rsidR="00010E20" w:rsidRDefault="00010E20" w:rsidP="00010E20">
      <w:pPr>
        <w:pStyle w:val="12"/>
        <w:tabs>
          <w:tab w:val="right" w:pos="2760"/>
        </w:tabs>
        <w:rPr>
          <w:noProof/>
        </w:rPr>
      </w:pPr>
      <w:r>
        <w:rPr>
          <w:noProof/>
        </w:rPr>
        <w:t>RahtInterPred, 10.5.5.9</w:t>
      </w:r>
    </w:p>
    <w:p w14:paraId="3F7047D9" w14:textId="77777777" w:rsidR="00010E20" w:rsidRDefault="00010E20" w:rsidP="00010E20">
      <w:pPr>
        <w:pStyle w:val="12"/>
        <w:tabs>
          <w:tab w:val="right" w:pos="2760"/>
        </w:tabs>
        <w:rPr>
          <w:noProof/>
        </w:rPr>
      </w:pPr>
      <w:r>
        <w:rPr>
          <w:noProof/>
        </w:rPr>
        <w:t>RahtInterPredBlk, 10.5.5.1</w:t>
      </w:r>
    </w:p>
    <w:p w14:paraId="518130A3" w14:textId="77777777" w:rsidR="00010E20" w:rsidRDefault="00010E20" w:rsidP="00010E20">
      <w:pPr>
        <w:pStyle w:val="12"/>
        <w:tabs>
          <w:tab w:val="right" w:pos="2760"/>
        </w:tabs>
        <w:rPr>
          <w:noProof/>
        </w:rPr>
      </w:pPr>
      <w:r>
        <w:rPr>
          <w:noProof/>
        </w:rPr>
        <w:t>RahtInterPredEligible, 10.5.5.8</w:t>
      </w:r>
    </w:p>
    <w:p w14:paraId="6433D121" w14:textId="77777777" w:rsidR="00010E20" w:rsidRPr="00093F55" w:rsidRDefault="00010E20" w:rsidP="00010E20">
      <w:pPr>
        <w:pStyle w:val="12"/>
        <w:tabs>
          <w:tab w:val="right" w:pos="2760"/>
        </w:tabs>
        <w:rPr>
          <w:noProof/>
        </w:rPr>
      </w:pPr>
      <w:r>
        <w:rPr>
          <w:noProof/>
        </w:rPr>
        <w:t>RahtInter</w:t>
      </w:r>
      <w:r>
        <w:rPr>
          <w:rFonts w:hint="eastAsia"/>
          <w:noProof/>
          <w:lang w:eastAsia="zh-CN"/>
        </w:rPr>
        <w:t>PredW</w:t>
      </w:r>
      <w:r>
        <w:rPr>
          <w:noProof/>
          <w:lang w:eastAsia="zh-CN"/>
        </w:rPr>
        <w:t>, 10.5.5.9</w:t>
      </w:r>
    </w:p>
    <w:p w14:paraId="32EAB8C1" w14:textId="77777777" w:rsidR="00010E20" w:rsidRDefault="00010E20" w:rsidP="00010E20">
      <w:pPr>
        <w:pStyle w:val="12"/>
        <w:tabs>
          <w:tab w:val="right" w:pos="2760"/>
        </w:tabs>
        <w:rPr>
          <w:noProof/>
        </w:rPr>
      </w:pPr>
      <w:r>
        <w:rPr>
          <w:noProof/>
        </w:rPr>
        <w:t>RahtInv, 10.5.6.5</w:t>
      </w:r>
    </w:p>
    <w:p w14:paraId="71BE8ED0" w14:textId="77777777" w:rsidR="00010E20" w:rsidRDefault="00010E20" w:rsidP="00010E20">
      <w:pPr>
        <w:pStyle w:val="12"/>
        <w:tabs>
          <w:tab w:val="right" w:pos="2760"/>
        </w:tabs>
        <w:rPr>
          <w:noProof/>
        </w:rPr>
      </w:pPr>
      <w:r>
        <w:rPr>
          <w:noProof/>
        </w:rPr>
        <w:t>RahtLvlCnt, 10.5.2.2</w:t>
      </w:r>
    </w:p>
    <w:p w14:paraId="3679C570" w14:textId="77777777" w:rsidR="00010E20" w:rsidRDefault="00010E20" w:rsidP="00010E20">
      <w:pPr>
        <w:pStyle w:val="12"/>
        <w:tabs>
          <w:tab w:val="right" w:pos="2760"/>
        </w:tabs>
        <w:rPr>
          <w:noProof/>
        </w:rPr>
      </w:pPr>
      <w:r>
        <w:rPr>
          <w:noProof/>
        </w:rPr>
        <w:t>RahtNeighCnt, 10.5.5.3</w:t>
      </w:r>
    </w:p>
    <w:p w14:paraId="78982789" w14:textId="77777777" w:rsidR="00010E20" w:rsidRDefault="00010E20" w:rsidP="00010E20">
      <w:pPr>
        <w:pStyle w:val="12"/>
        <w:tabs>
          <w:tab w:val="right" w:pos="2760"/>
        </w:tabs>
        <w:rPr>
          <w:noProof/>
        </w:rPr>
      </w:pPr>
      <w:r>
        <w:rPr>
          <w:noProof/>
        </w:rPr>
        <w:t>RahtNeighCntMinAncestor, 10.5.5.3</w:t>
      </w:r>
    </w:p>
    <w:p w14:paraId="0031A869" w14:textId="77777777" w:rsidR="00010E20" w:rsidRDefault="00010E20" w:rsidP="00010E20">
      <w:pPr>
        <w:pStyle w:val="12"/>
        <w:tabs>
          <w:tab w:val="right" w:pos="2760"/>
        </w:tabs>
        <w:rPr>
          <w:noProof/>
        </w:rPr>
      </w:pPr>
      <w:r>
        <w:rPr>
          <w:noProof/>
        </w:rPr>
        <w:t>RahtPred, 10.5.5.4.4</w:t>
      </w:r>
    </w:p>
    <w:p w14:paraId="0C167E84" w14:textId="77777777" w:rsidR="00010E20" w:rsidRDefault="00010E20" w:rsidP="00010E20">
      <w:pPr>
        <w:pStyle w:val="12"/>
        <w:tabs>
          <w:tab w:val="right" w:pos="2760"/>
        </w:tabs>
        <w:rPr>
          <w:noProof/>
        </w:rPr>
      </w:pPr>
      <w:r>
        <w:rPr>
          <w:noProof/>
        </w:rPr>
        <w:t>RahtPredBlk, 10.5.5.1</w:t>
      </w:r>
    </w:p>
    <w:p w14:paraId="56005489" w14:textId="77777777" w:rsidR="00010E20" w:rsidRPr="00654EB5" w:rsidRDefault="00010E20" w:rsidP="00010E20">
      <w:pPr>
        <w:pStyle w:val="12"/>
        <w:tabs>
          <w:tab w:val="right" w:pos="2760"/>
        </w:tabs>
      </w:pPr>
      <w:r>
        <w:rPr>
          <w:noProof/>
        </w:rPr>
        <w:t>RahtPredEligible, 10.5.5.2</w:t>
      </w:r>
    </w:p>
    <w:p w14:paraId="65B7F808" w14:textId="77777777" w:rsidR="00010E20" w:rsidRDefault="00010E20" w:rsidP="00010E20">
      <w:pPr>
        <w:pStyle w:val="12"/>
        <w:tabs>
          <w:tab w:val="right" w:pos="2760"/>
        </w:tabs>
        <w:rPr>
          <w:noProof/>
        </w:rPr>
      </w:pPr>
      <w:r>
        <w:rPr>
          <w:noProof/>
        </w:rPr>
        <w:t>RahtPredExcluded, 10.5.5.4.2</w:t>
      </w:r>
    </w:p>
    <w:p w14:paraId="5DB32784" w14:textId="77777777" w:rsidR="00010E20" w:rsidRDefault="00010E20" w:rsidP="00010E20">
      <w:pPr>
        <w:pStyle w:val="12"/>
        <w:tabs>
          <w:tab w:val="right" w:pos="2760"/>
        </w:tabs>
        <w:rPr>
          <w:noProof/>
        </w:rPr>
      </w:pPr>
      <w:r>
        <w:rPr>
          <w:noProof/>
        </w:rPr>
        <w:t>RahtPredRecipW, 10.5.5.4.4</w:t>
      </w:r>
      <w:r w:rsidRPr="008F1AC5">
        <w:rPr>
          <w:noProof/>
        </w:rPr>
        <w:t xml:space="preserve"> </w:t>
      </w:r>
    </w:p>
    <w:p w14:paraId="3CFFE046" w14:textId="77777777" w:rsidR="00010E20" w:rsidRDefault="00010E20" w:rsidP="00010E20">
      <w:pPr>
        <w:pStyle w:val="12"/>
        <w:tabs>
          <w:tab w:val="right" w:pos="2760"/>
        </w:tabs>
        <w:rPr>
          <w:noProof/>
        </w:rPr>
      </w:pPr>
      <w:r>
        <w:rPr>
          <w:noProof/>
        </w:rPr>
        <w:t>RahtPredRecipWC, 10.5.5.4.5</w:t>
      </w:r>
    </w:p>
    <w:p w14:paraId="3F4BB7CB" w14:textId="77777777" w:rsidR="00010E20" w:rsidRDefault="00010E20" w:rsidP="00010E20">
      <w:pPr>
        <w:pStyle w:val="12"/>
        <w:tabs>
          <w:tab w:val="right" w:pos="2760"/>
        </w:tabs>
        <w:rPr>
          <w:noProof/>
        </w:rPr>
      </w:pPr>
      <w:r>
        <w:rPr>
          <w:noProof/>
        </w:rPr>
        <w:t>RahtPredW, 10.5.5.5</w:t>
      </w:r>
    </w:p>
    <w:p w14:paraId="56D6C2D5" w14:textId="77777777" w:rsidR="00010E20" w:rsidRDefault="00010E20" w:rsidP="00010E20">
      <w:pPr>
        <w:pStyle w:val="12"/>
        <w:tabs>
          <w:tab w:val="right" w:pos="2760"/>
        </w:tabs>
        <w:rPr>
          <w:noProof/>
        </w:rPr>
      </w:pPr>
      <w:r>
        <w:rPr>
          <w:noProof/>
        </w:rPr>
        <w:t>RahtPredWeight, 10.5.5.4.4</w:t>
      </w:r>
    </w:p>
    <w:p w14:paraId="07FD484A" w14:textId="77777777" w:rsidR="00010E20" w:rsidRDefault="00010E20" w:rsidP="00010E20">
      <w:pPr>
        <w:pStyle w:val="12"/>
        <w:tabs>
          <w:tab w:val="right" w:pos="2760"/>
        </w:tabs>
        <w:rPr>
          <w:noProof/>
        </w:rPr>
      </w:pPr>
      <w:r>
        <w:rPr>
          <w:noProof/>
        </w:rPr>
        <w:t>RahtPredWeightB, 10.5.5.4.5</w:t>
      </w:r>
    </w:p>
    <w:p w14:paraId="1ACAE95F" w14:textId="77777777" w:rsidR="00010E20" w:rsidRPr="008F1AC5" w:rsidRDefault="00010E20" w:rsidP="00010E20">
      <w:pPr>
        <w:pStyle w:val="12"/>
        <w:tabs>
          <w:tab w:val="right" w:pos="2760"/>
        </w:tabs>
        <w:rPr>
          <w:noProof/>
        </w:rPr>
      </w:pPr>
      <w:r>
        <w:rPr>
          <w:noProof/>
        </w:rPr>
        <w:t>RahtPredWeightC, 10.5.5.4.5</w:t>
      </w:r>
    </w:p>
    <w:p w14:paraId="7567949C" w14:textId="77777777" w:rsidR="00010E20" w:rsidRDefault="00010E20" w:rsidP="00010E20">
      <w:pPr>
        <w:pStyle w:val="12"/>
        <w:tabs>
          <w:tab w:val="right" w:pos="2760"/>
        </w:tabs>
        <w:rPr>
          <w:noProof/>
        </w:rPr>
      </w:pPr>
      <w:r>
        <w:rPr>
          <w:noProof/>
        </w:rPr>
        <w:t>RahtRecon, 10.5.7</w:t>
      </w:r>
    </w:p>
    <w:p w14:paraId="21BD203B" w14:textId="77777777" w:rsidR="00010E20" w:rsidRDefault="00010E20" w:rsidP="00010E20">
      <w:pPr>
        <w:pStyle w:val="12"/>
        <w:tabs>
          <w:tab w:val="right" w:pos="2760"/>
        </w:tabs>
        <w:rPr>
          <w:noProof/>
        </w:rPr>
      </w:pPr>
      <w:r>
        <w:rPr>
          <w:noProof/>
        </w:rPr>
        <w:t>RahtRootLvl, 10.5.2.4</w:t>
      </w:r>
    </w:p>
    <w:p w14:paraId="6F8A3F23" w14:textId="77777777" w:rsidR="00010E20" w:rsidRDefault="00010E20" w:rsidP="00010E20">
      <w:pPr>
        <w:pStyle w:val="12"/>
        <w:tabs>
          <w:tab w:val="right" w:pos="2760"/>
        </w:tabs>
        <w:rPr>
          <w:noProof/>
        </w:rPr>
      </w:pPr>
      <w:r>
        <w:rPr>
          <w:noProof/>
        </w:rPr>
        <w:t>RahtTreeQpOffset, 10.5.4.4</w:t>
      </w:r>
    </w:p>
    <w:p w14:paraId="25A51B66" w14:textId="77777777" w:rsidR="00010E20" w:rsidRDefault="00010E20" w:rsidP="00010E20">
      <w:pPr>
        <w:pStyle w:val="12"/>
        <w:tabs>
          <w:tab w:val="right" w:pos="2760"/>
        </w:tabs>
        <w:rPr>
          <w:noProof/>
        </w:rPr>
      </w:pPr>
      <w:r>
        <w:rPr>
          <w:noProof/>
        </w:rPr>
        <w:t>RahtTreeQpOffsetM, 10.5.4.4</w:t>
      </w:r>
    </w:p>
    <w:p w14:paraId="4A18F14B" w14:textId="77777777" w:rsidR="00010E20" w:rsidRDefault="00010E20" w:rsidP="00010E20">
      <w:pPr>
        <w:pStyle w:val="12"/>
        <w:tabs>
          <w:tab w:val="right" w:pos="2760"/>
        </w:tabs>
        <w:rPr>
          <w:noProof/>
        </w:rPr>
      </w:pPr>
      <w:r>
        <w:rPr>
          <w:noProof/>
        </w:rPr>
        <w:t>RawAttrValueBits, 10.3.1.3</w:t>
      </w:r>
    </w:p>
    <w:p w14:paraId="39EDB0E6" w14:textId="77777777" w:rsidR="00010E20" w:rsidRDefault="00010E20" w:rsidP="00010E20">
      <w:pPr>
        <w:pStyle w:val="12"/>
        <w:tabs>
          <w:tab w:val="right" w:pos="2760"/>
        </w:tabs>
        <w:rPr>
          <w:noProof/>
        </w:rPr>
      </w:pPr>
      <w:r>
        <w:rPr>
          <w:noProof/>
        </w:rPr>
        <w:t>RecCloudAttr, 6.5.6</w:t>
      </w:r>
    </w:p>
    <w:p w14:paraId="6EA83B8C" w14:textId="77777777" w:rsidR="00010E20" w:rsidRDefault="00010E20" w:rsidP="00010E20">
      <w:pPr>
        <w:pStyle w:val="12"/>
        <w:tabs>
          <w:tab w:val="right" w:pos="2760"/>
        </w:tabs>
        <w:rPr>
          <w:noProof/>
        </w:rPr>
      </w:pPr>
      <w:r>
        <w:rPr>
          <w:noProof/>
        </w:rPr>
        <w:t>RecCloudPointCnt, 6.5.6</w:t>
      </w:r>
    </w:p>
    <w:p w14:paraId="47015B73" w14:textId="77777777" w:rsidR="00010E20" w:rsidRDefault="00010E20" w:rsidP="00010E20">
      <w:pPr>
        <w:pStyle w:val="12"/>
        <w:tabs>
          <w:tab w:val="right" w:pos="2760"/>
        </w:tabs>
        <w:rPr>
          <w:noProof/>
        </w:rPr>
      </w:pPr>
      <w:r>
        <w:rPr>
          <w:noProof/>
        </w:rPr>
        <w:t>RecCloudPos, 6.5.6</w:t>
      </w:r>
    </w:p>
    <w:p w14:paraId="1A1E32B5" w14:textId="77777777" w:rsidR="00010E20" w:rsidRDefault="00010E20" w:rsidP="00010E20">
      <w:pPr>
        <w:pStyle w:val="12"/>
        <w:tabs>
          <w:tab w:val="right" w:pos="2760"/>
        </w:tabs>
        <w:rPr>
          <w:noProof/>
          <w:lang w:eastAsia="zh-CN"/>
        </w:rPr>
      </w:pPr>
      <w:r>
        <w:rPr>
          <w:noProof/>
        </w:rPr>
        <w:t>RefAttr</w:t>
      </w:r>
      <w:r>
        <w:rPr>
          <w:rFonts w:hint="eastAsia"/>
          <w:noProof/>
          <w:lang w:eastAsia="zh-CN"/>
        </w:rPr>
        <w:t>Pos</w:t>
      </w:r>
      <w:r>
        <w:rPr>
          <w:noProof/>
          <w:lang w:eastAsia="zh-CN"/>
        </w:rPr>
        <w:t>, 10.8.1</w:t>
      </w:r>
    </w:p>
    <w:p w14:paraId="138BFAC3" w14:textId="77777777" w:rsidR="00010E20" w:rsidRDefault="00010E20" w:rsidP="00010E20">
      <w:pPr>
        <w:pStyle w:val="12"/>
        <w:tabs>
          <w:tab w:val="right" w:pos="2760"/>
        </w:tabs>
        <w:rPr>
          <w:noProof/>
          <w:lang w:eastAsia="zh-CN"/>
        </w:rPr>
      </w:pPr>
      <w:r>
        <w:rPr>
          <w:noProof/>
          <w:lang w:eastAsia="zh-CN"/>
        </w:rPr>
        <w:t>RefCloudAttr</w:t>
      </w:r>
      <w:r>
        <w:rPr>
          <w:rFonts w:hint="eastAsia"/>
          <w:noProof/>
          <w:lang w:eastAsia="zh-CN"/>
        </w:rPr>
        <w:t>Pos</w:t>
      </w:r>
      <w:r>
        <w:rPr>
          <w:noProof/>
          <w:lang w:eastAsia="zh-CN"/>
        </w:rPr>
        <w:t>, 10.8.</w:t>
      </w:r>
      <w:r>
        <w:rPr>
          <w:rFonts w:hint="eastAsia"/>
          <w:noProof/>
          <w:lang w:eastAsia="zh-CN"/>
        </w:rPr>
        <w:t>3</w:t>
      </w:r>
    </w:p>
    <w:p w14:paraId="7C1FB65F" w14:textId="77777777" w:rsidR="00010E20" w:rsidRDefault="00010E20" w:rsidP="00010E20">
      <w:pPr>
        <w:pStyle w:val="12"/>
        <w:tabs>
          <w:tab w:val="right" w:pos="2760"/>
        </w:tabs>
        <w:rPr>
          <w:noProof/>
          <w:lang w:eastAsia="zh-CN"/>
        </w:rPr>
      </w:pPr>
      <w:r>
        <w:rPr>
          <w:rFonts w:hint="eastAsia"/>
          <w:noProof/>
          <w:lang w:eastAsia="zh-CN"/>
        </w:rPr>
        <w:t>RefCloudAttrPosFirst, 10.8.3.2</w:t>
      </w:r>
      <w:r w:rsidRPr="005C0EA5">
        <w:rPr>
          <w:rFonts w:hint="eastAsia"/>
          <w:noProof/>
          <w:lang w:eastAsia="zh-CN"/>
        </w:rPr>
        <w:t xml:space="preserve"> </w:t>
      </w:r>
    </w:p>
    <w:p w14:paraId="67A448CE" w14:textId="77777777" w:rsidR="00010E20" w:rsidRDefault="00010E20" w:rsidP="00010E20">
      <w:pPr>
        <w:pStyle w:val="12"/>
        <w:tabs>
          <w:tab w:val="right" w:pos="2760"/>
        </w:tabs>
        <w:rPr>
          <w:noProof/>
          <w:lang w:eastAsia="zh-CN"/>
        </w:rPr>
      </w:pPr>
      <w:r>
        <w:rPr>
          <w:rFonts w:hint="eastAsia"/>
          <w:noProof/>
          <w:lang w:eastAsia="zh-CN"/>
        </w:rPr>
        <w:t>RefCloudAttrPosSecond, 10.8.3.2</w:t>
      </w:r>
    </w:p>
    <w:p w14:paraId="2489EF10" w14:textId="77777777" w:rsidR="00010E20" w:rsidRDefault="00010E20" w:rsidP="00010E20">
      <w:pPr>
        <w:pStyle w:val="12"/>
        <w:tabs>
          <w:tab w:val="right" w:pos="2760"/>
        </w:tabs>
        <w:rPr>
          <w:noProof/>
          <w:lang w:eastAsia="zh-CN"/>
        </w:rPr>
      </w:pPr>
      <w:r>
        <w:rPr>
          <w:noProof/>
          <w:lang w:eastAsia="zh-CN"/>
        </w:rPr>
        <w:t>RefCloudAttr, 10.8.</w:t>
      </w:r>
      <w:r>
        <w:rPr>
          <w:rFonts w:hint="eastAsia"/>
          <w:noProof/>
          <w:lang w:eastAsia="zh-CN"/>
        </w:rPr>
        <w:t>3</w:t>
      </w:r>
    </w:p>
    <w:p w14:paraId="5AA505B0" w14:textId="77777777" w:rsidR="00010E20" w:rsidRDefault="00010E20" w:rsidP="00010E20">
      <w:pPr>
        <w:pStyle w:val="12"/>
        <w:tabs>
          <w:tab w:val="right" w:pos="2760"/>
        </w:tabs>
        <w:rPr>
          <w:noProof/>
          <w:lang w:eastAsia="zh-CN"/>
        </w:rPr>
      </w:pPr>
      <w:r>
        <w:rPr>
          <w:rFonts w:hint="eastAsia"/>
          <w:noProof/>
          <w:lang w:eastAsia="zh-CN"/>
        </w:rPr>
        <w:t>RefCloudAttrFirst, 10.8.3.2</w:t>
      </w:r>
    </w:p>
    <w:p w14:paraId="07D818B8" w14:textId="77777777" w:rsidR="00010E20" w:rsidRDefault="00010E20" w:rsidP="00010E20">
      <w:pPr>
        <w:pStyle w:val="12"/>
        <w:tabs>
          <w:tab w:val="right" w:pos="2760"/>
        </w:tabs>
        <w:rPr>
          <w:noProof/>
          <w:lang w:eastAsia="zh-CN"/>
        </w:rPr>
      </w:pPr>
      <w:r>
        <w:rPr>
          <w:rFonts w:hint="eastAsia"/>
          <w:noProof/>
          <w:lang w:eastAsia="zh-CN"/>
        </w:rPr>
        <w:t>RefCloudAttrSecond, 10.8.3.2</w:t>
      </w:r>
    </w:p>
    <w:p w14:paraId="0838EDEA" w14:textId="77777777" w:rsidR="00010E20" w:rsidRDefault="00010E20" w:rsidP="00010E20">
      <w:pPr>
        <w:pStyle w:val="12"/>
        <w:tabs>
          <w:tab w:val="right" w:pos="2760"/>
        </w:tabs>
        <w:rPr>
          <w:noProof/>
          <w:lang w:eastAsia="zh-CN"/>
        </w:rPr>
      </w:pPr>
      <w:r>
        <w:rPr>
          <w:noProof/>
          <w:lang w:eastAsia="zh-CN"/>
        </w:rPr>
        <w:t>RefLodPtIdx, 10.6.5.10</w:t>
      </w:r>
    </w:p>
    <w:p w14:paraId="0B0BDDC9" w14:textId="77777777" w:rsidR="00010E20" w:rsidRPr="00457B4E" w:rsidRDefault="00010E20" w:rsidP="00010E20">
      <w:pPr>
        <w:pStyle w:val="12"/>
        <w:tabs>
          <w:tab w:val="right" w:pos="2760"/>
        </w:tabs>
        <w:rPr>
          <w:noProof/>
          <w:lang w:eastAsia="zh-CN"/>
        </w:rPr>
      </w:pPr>
      <w:r>
        <w:rPr>
          <w:noProof/>
          <w:lang w:eastAsia="zh-CN"/>
        </w:rPr>
        <w:t>RefPointAttr, 10.8.1</w:t>
      </w:r>
    </w:p>
    <w:p w14:paraId="61482F33" w14:textId="77777777" w:rsidR="00010E20" w:rsidRDefault="00010E20" w:rsidP="00010E20">
      <w:pPr>
        <w:pStyle w:val="12"/>
        <w:tabs>
          <w:tab w:val="right" w:pos="2760"/>
        </w:tabs>
        <w:rPr>
          <w:noProof/>
        </w:rPr>
      </w:pPr>
      <w:r>
        <w:rPr>
          <w:noProof/>
        </w:rPr>
        <w:t>ScaledHalfNodeSize, 9.2.13.7.1</w:t>
      </w:r>
    </w:p>
    <w:p w14:paraId="2947A6CC" w14:textId="77777777" w:rsidR="00010E20" w:rsidRDefault="00010E20" w:rsidP="00010E20">
      <w:pPr>
        <w:pStyle w:val="12"/>
        <w:tabs>
          <w:tab w:val="right" w:pos="2760"/>
        </w:tabs>
        <w:rPr>
          <w:noProof/>
        </w:rPr>
      </w:pPr>
      <w:r>
        <w:rPr>
          <w:noProof/>
        </w:rPr>
        <w:t>ScaledHalfNodeSizeS/T/V, 9.2.13.7.1</w:t>
      </w:r>
    </w:p>
    <w:p w14:paraId="3CD6AFD5" w14:textId="77777777" w:rsidR="00010E20" w:rsidRDefault="00010E20" w:rsidP="00010E20">
      <w:pPr>
        <w:pStyle w:val="12"/>
        <w:tabs>
          <w:tab w:val="right" w:pos="2760"/>
        </w:tabs>
        <w:rPr>
          <w:noProof/>
        </w:rPr>
      </w:pPr>
      <w:r>
        <w:rPr>
          <w:noProof/>
        </w:rPr>
        <w:t>ScaledNodeSize, 9.2.13.7.1</w:t>
      </w:r>
    </w:p>
    <w:p w14:paraId="13246269" w14:textId="77777777" w:rsidR="00010E20" w:rsidRDefault="00010E20" w:rsidP="00010E20">
      <w:pPr>
        <w:pStyle w:val="12"/>
        <w:tabs>
          <w:tab w:val="right" w:pos="2760"/>
        </w:tabs>
        <w:rPr>
          <w:noProof/>
        </w:rPr>
      </w:pPr>
      <w:r>
        <w:rPr>
          <w:noProof/>
        </w:rPr>
        <w:t>ScaledNodeSizeS/T/V, 9.2.13.7.1</w:t>
      </w:r>
    </w:p>
    <w:p w14:paraId="75E01C6D" w14:textId="77777777" w:rsidR="00010E20" w:rsidRDefault="00010E20" w:rsidP="00010E20">
      <w:pPr>
        <w:pStyle w:val="12"/>
        <w:tabs>
          <w:tab w:val="right" w:pos="2760"/>
        </w:tabs>
        <w:rPr>
          <w:noProof/>
          <w:lang w:eastAsia="zh-CN"/>
        </w:rPr>
      </w:pPr>
      <w:r>
        <w:rPr>
          <w:noProof/>
        </w:rPr>
        <w:t>SelAdj, 9.2.10.6.8</w:t>
      </w:r>
    </w:p>
    <w:p w14:paraId="31AF69F9" w14:textId="77777777" w:rsidR="00010E20" w:rsidRDefault="00010E20" w:rsidP="00010E20">
      <w:pPr>
        <w:pStyle w:val="12"/>
        <w:tabs>
          <w:tab w:val="right" w:pos="2760"/>
        </w:tabs>
        <w:rPr>
          <w:noProof/>
          <w:lang w:eastAsia="zh-CN"/>
        </w:rPr>
      </w:pPr>
      <w:r>
        <w:rPr>
          <w:rFonts w:hint="eastAsia"/>
          <w:noProof/>
          <w:lang w:eastAsia="zh-CN"/>
        </w:rPr>
        <w:t>SeCtx, 12.5</w:t>
      </w:r>
    </w:p>
    <w:p w14:paraId="31815059" w14:textId="77777777" w:rsidR="00010E20" w:rsidRDefault="00010E20" w:rsidP="00010E20">
      <w:pPr>
        <w:pStyle w:val="12"/>
        <w:tabs>
          <w:tab w:val="right" w:pos="2760"/>
        </w:tabs>
        <w:rPr>
          <w:noProof/>
        </w:rPr>
      </w:pPr>
      <w:r>
        <w:rPr>
          <w:noProof/>
        </w:rPr>
        <w:t>SelNeigh, 9.2.10.6.6</w:t>
      </w:r>
    </w:p>
    <w:p w14:paraId="48F42678" w14:textId="77777777" w:rsidR="00010E20" w:rsidRDefault="00010E20" w:rsidP="00010E20">
      <w:pPr>
        <w:pStyle w:val="12"/>
        <w:tabs>
          <w:tab w:val="right" w:pos="2760"/>
        </w:tabs>
        <w:rPr>
          <w:noProof/>
        </w:rPr>
      </w:pPr>
      <w:r>
        <w:rPr>
          <w:noProof/>
        </w:rPr>
        <w:t>SelPred, 9.2.10.6.9.1</w:t>
      </w:r>
    </w:p>
    <w:p w14:paraId="5974B604" w14:textId="77777777" w:rsidR="00010E20" w:rsidRDefault="00010E20" w:rsidP="00010E20">
      <w:pPr>
        <w:pStyle w:val="12"/>
        <w:tabs>
          <w:tab w:val="right" w:pos="2760"/>
        </w:tabs>
        <w:rPr>
          <w:noProof/>
        </w:rPr>
      </w:pPr>
      <w:r>
        <w:rPr>
          <w:noProof/>
        </w:rPr>
        <w:t>SelPredEligible, 9.2.10.6.9.2</w:t>
      </w:r>
    </w:p>
    <w:p w14:paraId="6D778AEC" w14:textId="77777777" w:rsidR="00010E20" w:rsidRDefault="00010E20" w:rsidP="00010E20">
      <w:pPr>
        <w:pStyle w:val="12"/>
        <w:tabs>
          <w:tab w:val="right" w:pos="2760"/>
        </w:tabs>
        <w:rPr>
          <w:noProof/>
        </w:rPr>
      </w:pPr>
      <w:r>
        <w:rPr>
          <w:noProof/>
        </w:rPr>
        <w:t>SelSib, 9.2.10.6.7</w:t>
      </w:r>
    </w:p>
    <w:p w14:paraId="1E1966EA" w14:textId="77777777" w:rsidR="00010E20" w:rsidRDefault="00010E20" w:rsidP="00010E20">
      <w:pPr>
        <w:pStyle w:val="12"/>
        <w:tabs>
          <w:tab w:val="right" w:pos="2760"/>
        </w:tabs>
        <w:rPr>
          <w:noProof/>
        </w:rPr>
      </w:pPr>
      <w:r>
        <w:rPr>
          <w:noProof/>
        </w:rPr>
        <w:t>SeqCodedScale, 7.4.2.1.2</w:t>
      </w:r>
    </w:p>
    <w:p w14:paraId="4F8DD721" w14:textId="77777777" w:rsidR="00010E20" w:rsidRDefault="00010E20" w:rsidP="00010E20">
      <w:pPr>
        <w:pStyle w:val="12"/>
        <w:tabs>
          <w:tab w:val="right" w:pos="2760"/>
        </w:tabs>
        <w:rPr>
          <w:noProof/>
        </w:rPr>
      </w:pPr>
      <w:r>
        <w:rPr>
          <w:noProof/>
        </w:rPr>
        <w:t>SeqOrigin, 7.4.2.1.2</w:t>
      </w:r>
    </w:p>
    <w:p w14:paraId="0F82E8B4" w14:textId="77777777" w:rsidR="00010E20" w:rsidRDefault="00010E20" w:rsidP="00010E20">
      <w:pPr>
        <w:pStyle w:val="12"/>
        <w:tabs>
          <w:tab w:val="right" w:pos="2760"/>
        </w:tabs>
        <w:rPr>
          <w:noProof/>
        </w:rPr>
      </w:pPr>
      <w:r>
        <w:rPr>
          <w:noProof/>
        </w:rPr>
        <w:t>SeqUnit, 7.4.2.1.2</w:t>
      </w:r>
    </w:p>
    <w:p w14:paraId="2C260175" w14:textId="77777777" w:rsidR="00010E20" w:rsidRDefault="00010E20" w:rsidP="00010E20">
      <w:pPr>
        <w:pStyle w:val="12"/>
        <w:tabs>
          <w:tab w:val="right" w:pos="2760"/>
        </w:tabs>
        <w:rPr>
          <w:noProof/>
        </w:rPr>
      </w:pPr>
      <w:r>
        <w:rPr>
          <w:noProof/>
        </w:rPr>
        <w:t>SliceOrigin, 7.4.3.2</w:t>
      </w:r>
    </w:p>
    <w:p w14:paraId="4912A498" w14:textId="77777777" w:rsidR="00010E20" w:rsidRDefault="00010E20" w:rsidP="00010E20">
      <w:pPr>
        <w:pStyle w:val="12"/>
        <w:tabs>
          <w:tab w:val="right" w:pos="2760"/>
        </w:tabs>
        <w:rPr>
          <w:noProof/>
        </w:rPr>
      </w:pPr>
      <w:r>
        <w:rPr>
          <w:noProof/>
        </w:rPr>
        <w:t>StvToXyz, 7.4.2.1.2</w:t>
      </w:r>
    </w:p>
    <w:p w14:paraId="19F410DD" w14:textId="74245048" w:rsidR="00C308EB" w:rsidRDefault="00C308EB" w:rsidP="00C308EB">
      <w:pPr>
        <w:pStyle w:val="12"/>
        <w:tabs>
          <w:tab w:val="right" w:pos="2760"/>
        </w:tabs>
        <w:rPr>
          <w:rFonts w:eastAsia="Malgun Gothic"/>
          <w:noProof/>
          <w:lang w:eastAsia="ko-KR"/>
        </w:rPr>
      </w:pPr>
      <w:r w:rsidRPr="005E33B4">
        <w:rPr>
          <w:noProof/>
        </w:rPr>
        <w:t>SubgroupBBoxMin</w:t>
      </w:r>
      <w:r>
        <w:rPr>
          <w:rFonts w:eastAsia="Malgun Gothic" w:hint="eastAsia"/>
          <w:noProof/>
          <w:lang w:eastAsia="ko-KR"/>
        </w:rPr>
        <w:t xml:space="preserve">, E.4.2.3  </w:t>
      </w:r>
      <w:r w:rsidRPr="005E33B4">
        <w:rPr>
          <w:noProof/>
        </w:rPr>
        <w:t xml:space="preserve"> </w:t>
      </w:r>
    </w:p>
    <w:p w14:paraId="7BD1D98B" w14:textId="4A83ED62" w:rsidR="00C308EB" w:rsidRPr="00C308EB" w:rsidRDefault="00C308EB" w:rsidP="00C308EB">
      <w:pPr>
        <w:pStyle w:val="12"/>
        <w:tabs>
          <w:tab w:val="right" w:pos="2760"/>
        </w:tabs>
        <w:rPr>
          <w:rFonts w:eastAsia="Malgun Gothic"/>
          <w:noProof/>
          <w:lang w:eastAsia="ko-KR"/>
        </w:rPr>
      </w:pPr>
      <w:r w:rsidRPr="00C308EB">
        <w:rPr>
          <w:noProof/>
        </w:rPr>
        <w:t>SubgroupContexts</w:t>
      </w:r>
      <w:r>
        <w:rPr>
          <w:rFonts w:eastAsia="Malgun Gothic" w:hint="eastAsia"/>
          <w:noProof/>
          <w:lang w:eastAsia="ko-KR"/>
        </w:rPr>
        <w:t>, E.7.3.1</w:t>
      </w:r>
      <w:r w:rsidR="00815100">
        <w:rPr>
          <w:rFonts w:eastAsia="Malgun Gothic" w:hint="eastAsia"/>
          <w:noProof/>
          <w:lang w:eastAsia="ko-KR"/>
        </w:rPr>
        <w:t>.1</w:t>
      </w:r>
    </w:p>
    <w:p w14:paraId="34A22ED1" w14:textId="77777777" w:rsidR="001F3310" w:rsidRDefault="00324D18" w:rsidP="00010E20">
      <w:pPr>
        <w:pStyle w:val="12"/>
        <w:tabs>
          <w:tab w:val="right" w:pos="2760"/>
        </w:tabs>
        <w:rPr>
          <w:rFonts w:eastAsia="Malgun Gothic"/>
          <w:noProof/>
          <w:lang w:eastAsia="ko-KR"/>
        </w:rPr>
      </w:pPr>
      <w:r w:rsidRPr="00324D18">
        <w:rPr>
          <w:rFonts w:eastAsia="Malgun Gothic"/>
          <w:noProof/>
          <w:lang w:eastAsia="ko-KR"/>
        </w:rPr>
        <w:t>SubgroupContextsCounter</w:t>
      </w:r>
      <w:r w:rsidR="00686F45">
        <w:rPr>
          <w:rFonts w:eastAsia="Malgun Gothic" w:hint="eastAsia"/>
          <w:noProof/>
          <w:lang w:eastAsia="ko-KR"/>
        </w:rPr>
        <w:t>,</w:t>
      </w:r>
      <w:r>
        <w:rPr>
          <w:rFonts w:eastAsia="Malgun Gothic" w:hint="eastAsia"/>
          <w:noProof/>
          <w:lang w:eastAsia="ko-KR"/>
        </w:rPr>
        <w:t xml:space="preserve"> F.2.1</w:t>
      </w:r>
    </w:p>
    <w:p w14:paraId="753D5CE5" w14:textId="2098EDD6" w:rsidR="00892DC7" w:rsidRDefault="00892DC7" w:rsidP="00010E20">
      <w:pPr>
        <w:pStyle w:val="12"/>
        <w:tabs>
          <w:tab w:val="right" w:pos="2760"/>
        </w:tabs>
        <w:rPr>
          <w:rFonts w:eastAsia="Malgun Gothic"/>
          <w:noProof/>
          <w:lang w:eastAsia="ko-KR"/>
        </w:rPr>
      </w:pPr>
      <w:r w:rsidRPr="00892DC7">
        <w:rPr>
          <w:rFonts w:eastAsia="Malgun Gothic"/>
          <w:noProof/>
          <w:lang w:eastAsia="ko-KR"/>
        </w:rPr>
        <w:t>SubgroupContextsForAttributes, E.7.3.1.1</w:t>
      </w:r>
    </w:p>
    <w:p w14:paraId="2D4F2C33" w14:textId="5E581C2A" w:rsidR="00B71A67" w:rsidRDefault="00B71A67" w:rsidP="00010E20">
      <w:pPr>
        <w:pStyle w:val="12"/>
        <w:tabs>
          <w:tab w:val="right" w:pos="2760"/>
        </w:tabs>
        <w:rPr>
          <w:rFonts w:eastAsia="Malgun Gothic"/>
          <w:noProof/>
          <w:lang w:eastAsia="ko-KR"/>
        </w:rPr>
      </w:pPr>
      <w:r w:rsidRPr="00B71A67">
        <w:rPr>
          <w:rFonts w:eastAsia="Malgun Gothic"/>
          <w:noProof/>
          <w:lang w:eastAsia="ko-KR"/>
        </w:rPr>
        <w:t>SubgroupDirectNodePointCnt</w:t>
      </w:r>
      <w:r>
        <w:rPr>
          <w:rFonts w:eastAsia="Malgun Gothic" w:hint="eastAsia"/>
          <w:noProof/>
          <w:lang w:eastAsia="ko-KR"/>
        </w:rPr>
        <w:t>, E.4.2.3</w:t>
      </w:r>
    </w:p>
    <w:p w14:paraId="6965BCEB" w14:textId="3AA6D53C" w:rsidR="00324D18" w:rsidRDefault="001F3310" w:rsidP="00010E20">
      <w:pPr>
        <w:pStyle w:val="12"/>
        <w:tabs>
          <w:tab w:val="right" w:pos="2760"/>
        </w:tabs>
        <w:rPr>
          <w:rFonts w:eastAsia="Malgun Gothic"/>
          <w:noProof/>
          <w:lang w:eastAsia="ko-KR"/>
        </w:rPr>
      </w:pPr>
      <w:r w:rsidRPr="004F40AB">
        <w:rPr>
          <w:rFonts w:eastAsia="Malgun Gothic"/>
          <w:noProof/>
          <w:lang w:eastAsia="ko-KR"/>
        </w:rPr>
        <w:t>SubgroupNodeAttr</w:t>
      </w:r>
      <w:r>
        <w:rPr>
          <w:rFonts w:eastAsia="Malgun Gothic" w:hint="eastAsia"/>
          <w:noProof/>
          <w:lang w:eastAsia="ko-KR"/>
        </w:rPr>
        <w:t>, E.4.2.4</w:t>
      </w:r>
      <w:r w:rsidR="00324D18" w:rsidRPr="00324D18">
        <w:rPr>
          <w:rFonts w:eastAsia="Malgun Gothic"/>
          <w:noProof/>
          <w:lang w:eastAsia="ko-KR"/>
        </w:rPr>
        <w:t xml:space="preserve"> </w:t>
      </w:r>
    </w:p>
    <w:p w14:paraId="1269933D" w14:textId="5ABEA40A" w:rsidR="001E654E" w:rsidRDefault="00310B9C" w:rsidP="00010E20">
      <w:pPr>
        <w:pStyle w:val="12"/>
        <w:tabs>
          <w:tab w:val="right" w:pos="2760"/>
        </w:tabs>
        <w:rPr>
          <w:rFonts w:eastAsia="Malgun Gothic"/>
          <w:noProof/>
          <w:lang w:eastAsia="ko-KR"/>
        </w:rPr>
      </w:pPr>
      <w:r w:rsidRPr="00310B9C">
        <w:rPr>
          <w:rFonts w:eastAsia="Malgun Gothic"/>
          <w:noProof/>
          <w:lang w:eastAsia="ko-KR"/>
        </w:rPr>
        <w:t>SubgroupNodeCnt</w:t>
      </w:r>
      <w:r w:rsidR="003A3C77">
        <w:rPr>
          <w:rFonts w:eastAsia="Malgun Gothic" w:hint="eastAsia"/>
          <w:noProof/>
          <w:lang w:eastAsia="ko-KR"/>
        </w:rPr>
        <w:t>, E.4.2.3</w:t>
      </w:r>
    </w:p>
    <w:p w14:paraId="546EBD1B" w14:textId="77777777" w:rsidR="006F4994" w:rsidRDefault="006F4994" w:rsidP="006F4994">
      <w:pPr>
        <w:pStyle w:val="12"/>
        <w:tabs>
          <w:tab w:val="right" w:pos="2760"/>
        </w:tabs>
        <w:rPr>
          <w:rFonts w:eastAsia="Malgun Gothic"/>
          <w:noProof/>
          <w:lang w:eastAsia="ko-KR"/>
        </w:rPr>
      </w:pPr>
      <w:r w:rsidRPr="001E654E">
        <w:rPr>
          <w:rFonts w:eastAsia="Malgun Gothic"/>
          <w:noProof/>
          <w:lang w:eastAsia="ko-KR"/>
        </w:rPr>
        <w:t>SubgroupNodePos</w:t>
      </w:r>
      <w:r>
        <w:rPr>
          <w:rFonts w:eastAsia="Malgun Gothic" w:hint="eastAsia"/>
          <w:noProof/>
          <w:lang w:eastAsia="ko-KR"/>
        </w:rPr>
        <w:t>, E.4.2.3</w:t>
      </w:r>
    </w:p>
    <w:p w14:paraId="5BA4C926" w14:textId="77585F4A" w:rsidR="0019791F" w:rsidRPr="0019791F" w:rsidRDefault="0019791F" w:rsidP="0019791F">
      <w:pPr>
        <w:pStyle w:val="12"/>
        <w:tabs>
          <w:tab w:val="right" w:pos="2760"/>
        </w:tabs>
        <w:rPr>
          <w:rFonts w:eastAsia="Malgun Gothic"/>
          <w:noProof/>
          <w:lang w:eastAsia="ko-KR"/>
        </w:rPr>
      </w:pPr>
      <w:r w:rsidRPr="0019791F">
        <w:rPr>
          <w:rFonts w:eastAsia="Malgun Gothic"/>
          <w:noProof/>
          <w:lang w:eastAsia="ko-KR"/>
        </w:rPr>
        <w:t>SubgroupOccNeighPatEq0, E.4.2.3</w:t>
      </w:r>
    </w:p>
    <w:p w14:paraId="18C5C238" w14:textId="5BC5A074" w:rsidR="0019791F" w:rsidRDefault="0019791F" w:rsidP="0019791F">
      <w:pPr>
        <w:pStyle w:val="12"/>
        <w:tabs>
          <w:tab w:val="right" w:pos="2760"/>
        </w:tabs>
        <w:rPr>
          <w:rFonts w:eastAsia="Malgun Gothic"/>
          <w:noProof/>
          <w:lang w:eastAsia="ko-KR"/>
        </w:rPr>
      </w:pPr>
      <w:r w:rsidRPr="0019791F">
        <w:rPr>
          <w:rFonts w:eastAsia="Malgun Gothic"/>
          <w:noProof/>
          <w:lang w:eastAsia="ko-KR"/>
        </w:rPr>
        <w:t>SubgroupOccNodeChildCnt, E.4.2.3</w:t>
      </w:r>
    </w:p>
    <w:p w14:paraId="6B4132CF" w14:textId="1AC87F3B" w:rsidR="00010E20" w:rsidRDefault="00010E20" w:rsidP="00010E20">
      <w:pPr>
        <w:pStyle w:val="12"/>
        <w:tabs>
          <w:tab w:val="right" w:pos="2760"/>
        </w:tabs>
        <w:rPr>
          <w:noProof/>
        </w:rPr>
      </w:pPr>
      <w:r>
        <w:rPr>
          <w:noProof/>
        </w:rPr>
        <w:t>SumN19, 10.5.5.3</w:t>
      </w:r>
    </w:p>
    <w:p w14:paraId="3F471600" w14:textId="77777777" w:rsidR="00010E20" w:rsidRDefault="00010E20" w:rsidP="00010E20">
      <w:pPr>
        <w:pStyle w:val="12"/>
        <w:tabs>
          <w:tab w:val="right" w:pos="2760"/>
        </w:tabs>
        <w:rPr>
          <w:noProof/>
        </w:rPr>
      </w:pPr>
      <w:r>
        <w:rPr>
          <w:noProof/>
        </w:rPr>
        <w:t>SumN26, 9.2.10.6.9.3</w:t>
      </w:r>
    </w:p>
    <w:p w14:paraId="2523DFEF" w14:textId="77777777" w:rsidR="00010E20" w:rsidRDefault="00010E20" w:rsidP="00010E20">
      <w:pPr>
        <w:pStyle w:val="12"/>
        <w:tabs>
          <w:tab w:val="right" w:pos="2760"/>
        </w:tabs>
        <w:rPr>
          <w:noProof/>
        </w:rPr>
      </w:pPr>
      <w:r>
        <w:rPr>
          <w:noProof/>
        </w:rPr>
        <w:t>TerminalNode, 9.2.6.5</w:t>
      </w:r>
    </w:p>
    <w:p w14:paraId="6C5296CF" w14:textId="77777777" w:rsidR="00010E20" w:rsidRDefault="00010E20" w:rsidP="00010E20">
      <w:pPr>
        <w:pStyle w:val="12"/>
        <w:tabs>
          <w:tab w:val="right" w:pos="2760"/>
        </w:tabs>
        <w:rPr>
          <w:noProof/>
        </w:rPr>
      </w:pPr>
      <w:r>
        <w:rPr>
          <w:noProof/>
        </w:rPr>
        <w:t>TileInventoryOrigin, 7.4.2.4</w:t>
      </w:r>
    </w:p>
    <w:p w14:paraId="37706BE0" w14:textId="77777777" w:rsidR="00010E20" w:rsidRDefault="00010E20" w:rsidP="00010E20">
      <w:pPr>
        <w:pStyle w:val="12"/>
        <w:tabs>
          <w:tab w:val="right" w:pos="2760"/>
        </w:tabs>
        <w:rPr>
          <w:noProof/>
        </w:rPr>
      </w:pPr>
      <w:r>
        <w:rPr>
          <w:noProof/>
        </w:rPr>
        <w:t>ZeroRunLength, 10.3.1.1</w:t>
      </w:r>
    </w:p>
    <w:p w14:paraId="6EE740C5" w14:textId="77777777" w:rsidR="00010E20" w:rsidRDefault="00010E20" w:rsidP="00010E20">
      <w:pPr>
        <w:rPr>
          <w:noProof/>
          <w:lang w:eastAsia="ja-JP"/>
        </w:rPr>
        <w:sectPr w:rsidR="00010E20" w:rsidSect="00010E20">
          <w:type w:val="continuous"/>
          <w:pgSz w:w="11906" w:h="16838" w:code="9"/>
          <w:pgMar w:top="794" w:right="737" w:bottom="284" w:left="851" w:header="709" w:footer="284" w:gutter="567"/>
          <w:cols w:num="3" w:space="720"/>
          <w:docGrid w:linePitch="299"/>
        </w:sectPr>
      </w:pPr>
    </w:p>
    <w:p w14:paraId="38ACC1F3" w14:textId="77777777" w:rsidR="00010E20" w:rsidRPr="00B81546" w:rsidRDefault="00010E20" w:rsidP="00010E20">
      <w:pPr>
        <w:rPr>
          <w:lang w:eastAsia="ja-JP"/>
        </w:rPr>
      </w:pPr>
      <w:r>
        <w:rPr>
          <w:lang w:eastAsia="ja-JP"/>
        </w:rPr>
        <w:fldChar w:fldCharType="end"/>
      </w:r>
    </w:p>
    <w:p w14:paraId="602EC0F6" w14:textId="484D9C70" w:rsidR="00E51985" w:rsidRPr="00010E20" w:rsidRDefault="00E51985" w:rsidP="00010E20"/>
    <w:sectPr w:rsidR="00E51985" w:rsidRPr="00010E20" w:rsidSect="00010E20">
      <w:type w:val="continuous"/>
      <w:pgSz w:w="11906" w:h="16838" w:code="9"/>
      <w:pgMar w:top="794" w:right="737" w:bottom="284" w:left="851" w:header="709" w:footer="284" w:gutter="56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4B40C" w14:textId="77777777" w:rsidR="008A4CFC" w:rsidRPr="00A4559E" w:rsidRDefault="008A4CFC">
      <w:pPr>
        <w:spacing w:after="0" w:line="240" w:lineRule="auto"/>
      </w:pPr>
      <w:r w:rsidRPr="00A4559E">
        <w:separator/>
      </w:r>
    </w:p>
    <w:p w14:paraId="7A6BF896" w14:textId="77777777" w:rsidR="008A4CFC" w:rsidRPr="00A4559E" w:rsidRDefault="008A4CFC"/>
  </w:endnote>
  <w:endnote w:type="continuationSeparator" w:id="0">
    <w:p w14:paraId="189A01B0" w14:textId="77777777" w:rsidR="008A4CFC" w:rsidRPr="00A4559E" w:rsidRDefault="008A4CFC">
      <w:pPr>
        <w:spacing w:after="0" w:line="240" w:lineRule="auto"/>
      </w:pPr>
      <w:r w:rsidRPr="00A4559E">
        <w:continuationSeparator/>
      </w:r>
    </w:p>
    <w:p w14:paraId="673F86D1" w14:textId="77777777" w:rsidR="008A4CFC" w:rsidRPr="00A4559E" w:rsidRDefault="008A4CFC"/>
  </w:endnote>
  <w:endnote w:type="continuationNotice" w:id="1">
    <w:p w14:paraId="79F5BF68" w14:textId="77777777" w:rsidR="008A4CFC" w:rsidRPr="00A4559E" w:rsidRDefault="008A4CFC">
      <w:pPr>
        <w:spacing w:after="0" w:line="240" w:lineRule="auto"/>
      </w:pPr>
    </w:p>
    <w:p w14:paraId="63BCEA4C" w14:textId="77777777" w:rsidR="008A4CFC" w:rsidRPr="00A4559E" w:rsidRDefault="008A4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rdia New">
    <w:panose1 w:val="020B0304020202020204"/>
    <w:charset w:val="DE"/>
    <w:family w:val="swiss"/>
    <w:pitch w:val="variable"/>
    <w:sig w:usb0="81000003" w:usb1="00000000" w:usb2="00000000" w:usb3="00000000" w:csb0="00010001" w:csb1="00000000"/>
  </w:font>
  <w:font w:name="Gulim">
    <w:altName w:val="굴림"/>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ACF3C50" w:usb2="00000016" w:usb3="00000000" w:csb0="0004001F" w:csb1="00000000"/>
  </w:font>
  <w:font w:name="BatangChe">
    <w:panose1 w:val="02030609000101010101"/>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B0EAC" w14:textId="77777777" w:rsidR="008A4CFC" w:rsidRPr="00A4559E" w:rsidRDefault="008A4CFC">
      <w:pPr>
        <w:spacing w:after="0" w:line="240" w:lineRule="auto"/>
      </w:pPr>
      <w:r w:rsidRPr="00A4559E">
        <w:separator/>
      </w:r>
    </w:p>
    <w:p w14:paraId="72DEAB88" w14:textId="77777777" w:rsidR="008A4CFC" w:rsidRPr="00A4559E" w:rsidRDefault="008A4CFC"/>
  </w:footnote>
  <w:footnote w:type="continuationSeparator" w:id="0">
    <w:p w14:paraId="129E6AF0" w14:textId="77777777" w:rsidR="008A4CFC" w:rsidRPr="00A4559E" w:rsidRDefault="008A4CFC">
      <w:pPr>
        <w:spacing w:after="0" w:line="240" w:lineRule="auto"/>
      </w:pPr>
      <w:r w:rsidRPr="00A4559E">
        <w:continuationSeparator/>
      </w:r>
    </w:p>
    <w:p w14:paraId="627945C3" w14:textId="77777777" w:rsidR="008A4CFC" w:rsidRPr="00A4559E" w:rsidRDefault="008A4CFC"/>
  </w:footnote>
  <w:footnote w:type="continuationNotice" w:id="1">
    <w:p w14:paraId="0FECB1BA" w14:textId="77777777" w:rsidR="008A4CFC" w:rsidRPr="00A4559E" w:rsidRDefault="008A4CFC">
      <w:pPr>
        <w:spacing w:after="0" w:line="240" w:lineRule="auto"/>
      </w:pPr>
    </w:p>
    <w:p w14:paraId="066ADEDA" w14:textId="77777777" w:rsidR="008A4CFC" w:rsidRPr="00A4559E" w:rsidRDefault="008A4C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3BA4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58E65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15ABF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D026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DCE5B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827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06441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80B7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4A20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C4A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95D99"/>
    <w:multiLevelType w:val="multilevel"/>
    <w:tmpl w:val="60E6DDDC"/>
    <w:numStyleLink w:val="GPCCBullets"/>
  </w:abstractNum>
  <w:abstractNum w:abstractNumId="11" w15:restartNumberingAfterBreak="0">
    <w:nsid w:val="00F3293C"/>
    <w:multiLevelType w:val="multilevel"/>
    <w:tmpl w:val="5B98583A"/>
    <w:name w:val="NoteListNew34"/>
    <w:styleLink w:val="NoteNEW"/>
    <w:lvl w:ilvl="0">
      <w:start w:val="1"/>
      <w:numFmt w:val="none"/>
      <w:pStyle w:val="TableNoteUnnumbered"/>
      <w:lvlText w:val="%1NOTE"/>
      <w:lvlJc w:val="left"/>
      <w:pPr>
        <w:ind w:left="0" w:firstLine="0"/>
      </w:pPr>
      <w:rPr>
        <w:rFonts w:hint="default"/>
      </w:rPr>
    </w:lvl>
    <w:lvl w:ilvl="1">
      <w:start w:val="1"/>
      <w:numFmt w:val="decimal"/>
      <w:pStyle w:val="NoteNumbered"/>
      <w:lvlText w:val="NOTE %2"/>
      <w:lvlJc w:val="left"/>
      <w:pPr>
        <w:ind w:left="0" w:firstLine="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12" w15:restartNumberingAfterBreak="0">
    <w:nsid w:val="010E1322"/>
    <w:multiLevelType w:val="hybridMultilevel"/>
    <w:tmpl w:val="69DCA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1EB4937"/>
    <w:multiLevelType w:val="multilevel"/>
    <w:tmpl w:val="60E6DDDC"/>
    <w:numStyleLink w:val="GPCCBullets"/>
  </w:abstractNum>
  <w:abstractNum w:abstractNumId="14"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26B7775"/>
    <w:multiLevelType w:val="multilevel"/>
    <w:tmpl w:val="60E6DDDC"/>
    <w:numStyleLink w:val="GPCCBullets"/>
  </w:abstractNum>
  <w:abstractNum w:abstractNumId="16"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3DB1E0C"/>
    <w:multiLevelType w:val="hybridMultilevel"/>
    <w:tmpl w:val="ADE47EC8"/>
    <w:lvl w:ilvl="0" w:tplc="FFFFFFFF">
      <w:start w:val="5"/>
      <w:numFmt w:val="bullet"/>
      <w:lvlText w:val="–"/>
      <w:lvlJc w:val="left"/>
      <w:pPr>
        <w:ind w:left="440" w:hanging="440"/>
      </w:pPr>
      <w:rPr>
        <w:rFonts w:ascii="Times New Roman" w:eastAsia="Times New Roman" w:hAnsi="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040B3990"/>
    <w:multiLevelType w:val="multilevel"/>
    <w:tmpl w:val="60E6DDDC"/>
    <w:numStyleLink w:val="GPCCBullets"/>
  </w:abstractNum>
  <w:abstractNum w:abstractNumId="19" w15:restartNumberingAfterBreak="0">
    <w:nsid w:val="042E169E"/>
    <w:multiLevelType w:val="multilevel"/>
    <w:tmpl w:val="60E6DDDC"/>
    <w:numStyleLink w:val="GPCCBullets"/>
  </w:abstractNum>
  <w:abstractNum w:abstractNumId="20" w15:restartNumberingAfterBreak="0">
    <w:nsid w:val="04CD567C"/>
    <w:multiLevelType w:val="multilevel"/>
    <w:tmpl w:val="60E6DDDC"/>
    <w:numStyleLink w:val="GPCCBullets"/>
  </w:abstractNum>
  <w:abstractNum w:abstractNumId="21" w15:restartNumberingAfterBreak="0">
    <w:nsid w:val="05581FBC"/>
    <w:multiLevelType w:val="multilevel"/>
    <w:tmpl w:val="60E6DDDC"/>
    <w:numStyleLink w:val="GPCCBullets"/>
  </w:abstractNum>
  <w:abstractNum w:abstractNumId="22" w15:restartNumberingAfterBreak="0">
    <w:nsid w:val="05EA0984"/>
    <w:multiLevelType w:val="multilevel"/>
    <w:tmpl w:val="60E6DDDC"/>
    <w:numStyleLink w:val="GPCCBullets"/>
  </w:abstractNum>
  <w:abstractNum w:abstractNumId="23" w15:restartNumberingAfterBreak="0">
    <w:nsid w:val="0656420A"/>
    <w:multiLevelType w:val="multilevel"/>
    <w:tmpl w:val="60E6DDDC"/>
    <w:numStyleLink w:val="GPCCBullets"/>
  </w:abstractNum>
  <w:abstractNum w:abstractNumId="24" w15:restartNumberingAfterBreak="0">
    <w:nsid w:val="066E5779"/>
    <w:multiLevelType w:val="multilevel"/>
    <w:tmpl w:val="60E6DDDC"/>
    <w:numStyleLink w:val="GPCCBullets"/>
  </w:abstractNum>
  <w:abstractNum w:abstractNumId="25" w15:restartNumberingAfterBreak="0">
    <w:nsid w:val="069115D1"/>
    <w:multiLevelType w:val="multilevel"/>
    <w:tmpl w:val="5B98583A"/>
    <w:name w:val="NoteListNew332"/>
    <w:numStyleLink w:val="NoteNEW"/>
  </w:abstractNum>
  <w:abstractNum w:abstractNumId="26" w15:restartNumberingAfterBreak="0">
    <w:nsid w:val="06A46893"/>
    <w:multiLevelType w:val="multilevel"/>
    <w:tmpl w:val="60E6DDDC"/>
    <w:numStyleLink w:val="GPCCBullets"/>
  </w:abstractNum>
  <w:abstractNum w:abstractNumId="27" w15:restartNumberingAfterBreak="0">
    <w:nsid w:val="070B70DC"/>
    <w:multiLevelType w:val="multilevel"/>
    <w:tmpl w:val="60E6DDDC"/>
    <w:numStyleLink w:val="GPCCBullets"/>
  </w:abstractNum>
  <w:abstractNum w:abstractNumId="28" w15:restartNumberingAfterBreak="0">
    <w:nsid w:val="072E1D7B"/>
    <w:multiLevelType w:val="hybridMultilevel"/>
    <w:tmpl w:val="6E82FDA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084E46BB"/>
    <w:multiLevelType w:val="multilevel"/>
    <w:tmpl w:val="60E6DDDC"/>
    <w:numStyleLink w:val="GPCCBullets"/>
  </w:abstractNum>
  <w:abstractNum w:abstractNumId="30" w15:restartNumberingAfterBreak="0">
    <w:nsid w:val="088D2DB0"/>
    <w:multiLevelType w:val="multilevel"/>
    <w:tmpl w:val="60E6DDDC"/>
    <w:numStyleLink w:val="GPCCBullets"/>
  </w:abstractNum>
  <w:abstractNum w:abstractNumId="3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2" w15:restartNumberingAfterBreak="0">
    <w:nsid w:val="08CB040B"/>
    <w:multiLevelType w:val="multilevel"/>
    <w:tmpl w:val="60E6DDDC"/>
    <w:name w:val="NoteListNew342222"/>
    <w:numStyleLink w:val="GPCCBullets"/>
  </w:abstractNum>
  <w:abstractNum w:abstractNumId="33" w15:restartNumberingAfterBreak="0">
    <w:nsid w:val="08CC2C1F"/>
    <w:multiLevelType w:val="multilevel"/>
    <w:tmpl w:val="60E6DDDC"/>
    <w:numStyleLink w:val="GPCCBullets"/>
  </w:abstractNum>
  <w:abstractNum w:abstractNumId="34" w15:restartNumberingAfterBreak="0">
    <w:nsid w:val="08E86F51"/>
    <w:multiLevelType w:val="multilevel"/>
    <w:tmpl w:val="60E6DDDC"/>
    <w:numStyleLink w:val="GPCCBullets"/>
  </w:abstractNum>
  <w:abstractNum w:abstractNumId="35" w15:restartNumberingAfterBreak="0">
    <w:nsid w:val="08EF6CE0"/>
    <w:multiLevelType w:val="multilevel"/>
    <w:tmpl w:val="60E6DDDC"/>
    <w:numStyleLink w:val="GPCCBullets"/>
  </w:abstractNum>
  <w:abstractNum w:abstractNumId="36"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B33CC0"/>
    <w:multiLevelType w:val="multilevel"/>
    <w:tmpl w:val="60E6DDDC"/>
    <w:numStyleLink w:val="GPCCBullets"/>
  </w:abstractNum>
  <w:abstractNum w:abstractNumId="38" w15:restartNumberingAfterBreak="0">
    <w:nsid w:val="09C164D8"/>
    <w:multiLevelType w:val="multilevel"/>
    <w:tmpl w:val="5B98583A"/>
    <w:name w:val="NoteListNew2"/>
    <w:numStyleLink w:val="NoteNEW"/>
  </w:abstractNum>
  <w:abstractNum w:abstractNumId="39" w15:restartNumberingAfterBreak="0">
    <w:nsid w:val="0A6210EC"/>
    <w:multiLevelType w:val="multilevel"/>
    <w:tmpl w:val="60E6DDDC"/>
    <w:numStyleLink w:val="GPCCBullets"/>
  </w:abstractNum>
  <w:abstractNum w:abstractNumId="40" w15:restartNumberingAfterBreak="0">
    <w:nsid w:val="0BA742D0"/>
    <w:multiLevelType w:val="multilevel"/>
    <w:tmpl w:val="60E6DDDC"/>
    <w:numStyleLink w:val="GPCCBullets"/>
  </w:abstractNum>
  <w:abstractNum w:abstractNumId="41" w15:restartNumberingAfterBreak="0">
    <w:nsid w:val="0BBF4197"/>
    <w:multiLevelType w:val="multilevel"/>
    <w:tmpl w:val="60E6DDDC"/>
    <w:numStyleLink w:val="GPCCBullets"/>
  </w:abstractNum>
  <w:abstractNum w:abstractNumId="42" w15:restartNumberingAfterBreak="0">
    <w:nsid w:val="0C09552C"/>
    <w:multiLevelType w:val="multilevel"/>
    <w:tmpl w:val="60E6DDDC"/>
    <w:numStyleLink w:val="GPCCBullets"/>
  </w:abstractNum>
  <w:abstractNum w:abstractNumId="43" w15:restartNumberingAfterBreak="0">
    <w:nsid w:val="0CA53A4B"/>
    <w:multiLevelType w:val="multilevel"/>
    <w:tmpl w:val="18D85E6A"/>
    <w:lvl w:ilvl="0">
      <w:start w:val="10"/>
      <w:numFmt w:val="decimal"/>
      <w:lvlText w:val="%1"/>
      <w:lvlJc w:val="left"/>
      <w:pPr>
        <w:ind w:left="975" w:hanging="975"/>
      </w:pPr>
      <w:rPr>
        <w:rFonts w:hint="default"/>
      </w:rPr>
    </w:lvl>
    <w:lvl w:ilvl="1">
      <w:start w:val="5"/>
      <w:numFmt w:val="decimal"/>
      <w:lvlText w:val="%1.%2"/>
      <w:lvlJc w:val="left"/>
      <w:pPr>
        <w:ind w:left="975" w:hanging="975"/>
      </w:pPr>
      <w:rPr>
        <w:rFonts w:hint="default"/>
      </w:rPr>
    </w:lvl>
    <w:lvl w:ilvl="2">
      <w:start w:val="5"/>
      <w:numFmt w:val="decimal"/>
      <w:lvlText w:val="%1.%2.%3"/>
      <w:lvlJc w:val="left"/>
      <w:pPr>
        <w:ind w:left="975" w:hanging="975"/>
      </w:pPr>
      <w:rPr>
        <w:rFonts w:hint="default"/>
      </w:rPr>
    </w:lvl>
    <w:lvl w:ilvl="3">
      <w:start w:val="12"/>
      <w:numFmt w:val="decimal"/>
      <w:lvlText w:val="%1.%2.%3.%4"/>
      <w:lvlJc w:val="left"/>
      <w:pPr>
        <w:ind w:left="975" w:hanging="97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0E6D1C26"/>
    <w:multiLevelType w:val="multilevel"/>
    <w:tmpl w:val="60E6DDDC"/>
    <w:numStyleLink w:val="GPCCBullets"/>
  </w:abstractNum>
  <w:abstractNum w:abstractNumId="45" w15:restartNumberingAfterBreak="0">
    <w:nsid w:val="0EAE5EE2"/>
    <w:multiLevelType w:val="multilevel"/>
    <w:tmpl w:val="60E6DDDC"/>
    <w:numStyleLink w:val="GPCCBullets"/>
  </w:abstractNum>
  <w:abstractNum w:abstractNumId="46"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237757C"/>
    <w:multiLevelType w:val="multilevel"/>
    <w:tmpl w:val="60E6DDDC"/>
    <w:numStyleLink w:val="GPCCBullets"/>
  </w:abstractNum>
  <w:abstractNum w:abstractNumId="48" w15:restartNumberingAfterBreak="0">
    <w:nsid w:val="129B6EEA"/>
    <w:multiLevelType w:val="multilevel"/>
    <w:tmpl w:val="A67A27E0"/>
    <w:styleLink w:val="CurrentList2"/>
    <w:lvl w:ilvl="0">
      <w:start w:val="1"/>
      <w:numFmt w:val="decimal"/>
      <w:suff w:val="space"/>
      <w:lvlText w:val="%1"/>
      <w:lvlJc w:val="left"/>
      <w:pPr>
        <w:ind w:left="432" w:hanging="432"/>
      </w:pPr>
      <w:rPr>
        <w:rFonts w:cs="Times New Roman" w:hint="default"/>
        <w:b/>
        <w:i w:val="0"/>
      </w:rPr>
    </w:lvl>
    <w:lvl w:ilvl="1">
      <w:start w:val="1"/>
      <w:numFmt w:val="decimal"/>
      <w:suff w:val="space"/>
      <w:lvlText w:val="%1.%2"/>
      <w:lvlJc w:val="left"/>
      <w:pPr>
        <w:ind w:left="0" w:firstLine="0"/>
      </w:pPr>
      <w:rPr>
        <w:rFonts w:cs="Times New Roman" w:hint="default"/>
        <w:b/>
        <w:i w:val="0"/>
      </w:rPr>
    </w:lvl>
    <w:lvl w:ilvl="2">
      <w:start w:val="1"/>
      <w:numFmt w:val="decimal"/>
      <w:suff w:val="space"/>
      <w:lvlText w:val="%1.%2.%3"/>
      <w:lvlJc w:val="left"/>
      <w:pPr>
        <w:ind w:left="0" w:firstLine="0"/>
      </w:pPr>
      <w:rPr>
        <w:rFonts w:cs="Times New Roman" w:hint="default"/>
        <w:b/>
        <w:i w:val="0"/>
      </w:rPr>
    </w:lvl>
    <w:lvl w:ilvl="3">
      <w:start w:val="1"/>
      <w:numFmt w:val="decimal"/>
      <w:suff w:val="space"/>
      <w:lvlText w:val="%1.%2.%3.%4"/>
      <w:lvlJc w:val="left"/>
      <w:pPr>
        <w:ind w:left="0" w:firstLine="0"/>
      </w:pPr>
      <w:rPr>
        <w:rFonts w:cs="Times New Roman" w:hint="default"/>
        <w:b/>
        <w:i w:val="0"/>
      </w:rPr>
    </w:lvl>
    <w:lvl w:ilvl="4">
      <w:start w:val="1"/>
      <w:numFmt w:val="decimal"/>
      <w:suff w:val="space"/>
      <w:lvlText w:val="%1.%2.%3.%4.%5"/>
      <w:lvlJc w:val="left"/>
      <w:pPr>
        <w:ind w:left="0" w:firstLine="0"/>
      </w:pPr>
      <w:rPr>
        <w:rFonts w:cs="Times New Roman" w:hint="default"/>
        <w:b/>
        <w:i w:val="0"/>
      </w:rPr>
    </w:lvl>
    <w:lvl w:ilvl="5">
      <w:start w:val="1"/>
      <w:numFmt w:val="decimal"/>
      <w:suff w:val="space"/>
      <w:lvlText w:val="%1.%2.%3.%4.%5.%6"/>
      <w:lvlJc w:val="left"/>
      <w:pPr>
        <w:ind w:left="0" w:firstLine="0"/>
      </w:pPr>
      <w:rPr>
        <w:rFonts w:cs="Times New Roman" w:hint="default"/>
        <w:b/>
        <w:i w:val="0"/>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49" w15:restartNumberingAfterBreak="0">
    <w:nsid w:val="129D4CBA"/>
    <w:multiLevelType w:val="multilevel"/>
    <w:tmpl w:val="60E6DDDC"/>
    <w:numStyleLink w:val="GPCCBullets"/>
  </w:abstractNum>
  <w:abstractNum w:abstractNumId="50" w15:restartNumberingAfterBreak="0">
    <w:nsid w:val="12B01F2C"/>
    <w:multiLevelType w:val="multilevel"/>
    <w:tmpl w:val="285CB1A8"/>
    <w:lvl w:ilvl="0">
      <w:start w:val="1"/>
      <w:numFmt w:val="bullet"/>
      <w:lvlText w:val=""/>
      <w:lvlJc w:val="left"/>
      <w:pPr>
        <w:ind w:left="403" w:hanging="403"/>
      </w:pPr>
      <w:rPr>
        <w:rFonts w:ascii="Symbol" w:hAnsi="Symbol" w:hint="default"/>
      </w:rPr>
    </w:lvl>
    <w:lvl w:ilvl="1">
      <w:start w:val="1"/>
      <w:numFmt w:val="bullet"/>
      <w:lvlText w:val=""/>
      <w:lvlJc w:val="left"/>
      <w:pPr>
        <w:tabs>
          <w:tab w:val="num" w:pos="403"/>
        </w:tabs>
        <w:ind w:left="805" w:hanging="402"/>
      </w:pPr>
      <w:rPr>
        <w:rFonts w:ascii="Symbol" w:hAnsi="Symbol" w:hint="default"/>
      </w:rPr>
    </w:lvl>
    <w:lvl w:ilvl="2">
      <w:start w:val="1"/>
      <w:numFmt w:val="bullet"/>
      <w:lvlText w:val=""/>
      <w:lvlJc w:val="left"/>
      <w:pPr>
        <w:tabs>
          <w:tab w:val="num" w:pos="805"/>
        </w:tabs>
        <w:ind w:left="1196" w:hanging="391"/>
      </w:pPr>
      <w:rPr>
        <w:rFonts w:ascii="Symbol" w:hAnsi="Symbol" w:hint="default"/>
      </w:rPr>
    </w:lvl>
    <w:lvl w:ilvl="3">
      <w:start w:val="1"/>
      <w:numFmt w:val="bullet"/>
      <w:lvlText w:val=""/>
      <w:lvlJc w:val="left"/>
      <w:pPr>
        <w:tabs>
          <w:tab w:val="num" w:pos="1599"/>
        </w:tabs>
        <w:ind w:left="1599" w:hanging="403"/>
      </w:pPr>
      <w:rPr>
        <w:rFonts w:ascii="Symbol" w:hAnsi="Symbol" w:hint="default"/>
      </w:rPr>
    </w:lvl>
    <w:lvl w:ilvl="4">
      <w:start w:val="1"/>
      <w:numFmt w:val="bullet"/>
      <w:lvlText w:val=""/>
      <w:lvlJc w:val="left"/>
      <w:pPr>
        <w:tabs>
          <w:tab w:val="num" w:pos="1599"/>
        </w:tabs>
        <w:ind w:left="1985" w:hanging="386"/>
      </w:pPr>
      <w:rPr>
        <w:rFonts w:ascii="Symbol" w:hAnsi="Symbol" w:hint="default"/>
      </w:rPr>
    </w:lvl>
    <w:lvl w:ilvl="5">
      <w:start w:val="1"/>
      <w:numFmt w:val="bullet"/>
      <w:lvlText w:val=""/>
      <w:lvlJc w:val="left"/>
      <w:pPr>
        <w:tabs>
          <w:tab w:val="num" w:pos="1985"/>
        </w:tabs>
        <w:ind w:left="2393" w:hanging="408"/>
      </w:pPr>
      <w:rPr>
        <w:rFonts w:ascii="Symbol" w:hAnsi="Symbol" w:hint="default"/>
      </w:rPr>
    </w:lvl>
    <w:lvl w:ilvl="6">
      <w:start w:val="1"/>
      <w:numFmt w:val="bullet"/>
      <w:lvlText w:val=""/>
      <w:lvlJc w:val="left"/>
      <w:pPr>
        <w:tabs>
          <w:tab w:val="num" w:pos="2393"/>
        </w:tabs>
        <w:ind w:left="2778" w:hanging="385"/>
      </w:pPr>
      <w:rPr>
        <w:rFonts w:ascii="Symbol" w:hAnsi="Symbol" w:hint="default"/>
      </w:rPr>
    </w:lvl>
    <w:lvl w:ilvl="7">
      <w:start w:val="1"/>
      <w:numFmt w:val="bullet"/>
      <w:lvlText w:val=""/>
      <w:lvlJc w:val="left"/>
      <w:pPr>
        <w:tabs>
          <w:tab w:val="num" w:pos="2778"/>
        </w:tabs>
        <w:ind w:left="3181" w:hanging="403"/>
      </w:pPr>
      <w:rPr>
        <w:rFonts w:ascii="Symbol" w:hAnsi="Symbol" w:hint="default"/>
      </w:rPr>
    </w:lvl>
    <w:lvl w:ilvl="8">
      <w:start w:val="1"/>
      <w:numFmt w:val="bullet"/>
      <w:lvlText w:val=""/>
      <w:lvlJc w:val="left"/>
      <w:pPr>
        <w:ind w:left="3572" w:hanging="391"/>
      </w:pPr>
      <w:rPr>
        <w:rFonts w:ascii="Symbol" w:hAnsi="Symbol" w:hint="default"/>
      </w:rPr>
    </w:lvl>
  </w:abstractNum>
  <w:abstractNum w:abstractNumId="51" w15:restartNumberingAfterBreak="0">
    <w:nsid w:val="12D93AFB"/>
    <w:multiLevelType w:val="multilevel"/>
    <w:tmpl w:val="60E6DDDC"/>
    <w:numStyleLink w:val="GPCCBullets"/>
  </w:abstractNum>
  <w:abstractNum w:abstractNumId="52" w15:restartNumberingAfterBreak="0">
    <w:nsid w:val="13571363"/>
    <w:multiLevelType w:val="hybridMultilevel"/>
    <w:tmpl w:val="DAF22146"/>
    <w:lvl w:ilvl="0" w:tplc="D1AC295A">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14F82FE2"/>
    <w:multiLevelType w:val="multilevel"/>
    <w:tmpl w:val="60E6DDDC"/>
    <w:numStyleLink w:val="GPCCBullets"/>
  </w:abstractNum>
  <w:abstractNum w:abstractNumId="54" w15:restartNumberingAfterBreak="0">
    <w:nsid w:val="1606264F"/>
    <w:multiLevelType w:val="multilevel"/>
    <w:tmpl w:val="60E6DDDC"/>
    <w:numStyleLink w:val="GPCCBullets"/>
  </w:abstractNum>
  <w:abstractNum w:abstractNumId="55" w15:restartNumberingAfterBreak="0">
    <w:nsid w:val="16480731"/>
    <w:multiLevelType w:val="hybridMultilevel"/>
    <w:tmpl w:val="170811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6" w15:restartNumberingAfterBreak="0">
    <w:nsid w:val="166A22BA"/>
    <w:multiLevelType w:val="multilevel"/>
    <w:tmpl w:val="60E6DDDC"/>
    <w:numStyleLink w:val="GPCCBullets"/>
  </w:abstractNum>
  <w:abstractNum w:abstractNumId="57" w15:restartNumberingAfterBreak="0">
    <w:nsid w:val="16EA3B26"/>
    <w:multiLevelType w:val="hybridMultilevel"/>
    <w:tmpl w:val="CFB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767122A"/>
    <w:multiLevelType w:val="multilevel"/>
    <w:tmpl w:val="60E6DDDC"/>
    <w:numStyleLink w:val="GPCCBullets"/>
  </w:abstractNum>
  <w:abstractNum w:abstractNumId="59"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18720B0E"/>
    <w:multiLevelType w:val="hybridMultilevel"/>
    <w:tmpl w:val="286E47EC"/>
    <w:lvl w:ilvl="0" w:tplc="22160EF4">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18B34B27"/>
    <w:multiLevelType w:val="multilevel"/>
    <w:tmpl w:val="60E6DDDC"/>
    <w:numStyleLink w:val="GPCCBullets"/>
  </w:abstractNum>
  <w:abstractNum w:abstractNumId="62" w15:restartNumberingAfterBreak="0">
    <w:nsid w:val="1A085605"/>
    <w:multiLevelType w:val="multilevel"/>
    <w:tmpl w:val="60E6DDDC"/>
    <w:numStyleLink w:val="GPCCBullets"/>
  </w:abstractNum>
  <w:abstractNum w:abstractNumId="63" w15:restartNumberingAfterBreak="0">
    <w:nsid w:val="1A1E343E"/>
    <w:multiLevelType w:val="multilevel"/>
    <w:tmpl w:val="60E6DDDC"/>
    <w:numStyleLink w:val="GPCCBullets"/>
  </w:abstractNum>
  <w:abstractNum w:abstractNumId="64" w15:restartNumberingAfterBreak="0">
    <w:nsid w:val="1A8925C8"/>
    <w:multiLevelType w:val="hybridMultilevel"/>
    <w:tmpl w:val="8A36C2A2"/>
    <w:lvl w:ilvl="0" w:tplc="ACD4E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0D6FD5"/>
    <w:multiLevelType w:val="multilevel"/>
    <w:tmpl w:val="60E6DDDC"/>
    <w:numStyleLink w:val="GPCCBullets"/>
  </w:abstractNum>
  <w:abstractNum w:abstractNumId="66" w15:restartNumberingAfterBreak="0">
    <w:nsid w:val="1BDD3587"/>
    <w:multiLevelType w:val="multilevel"/>
    <w:tmpl w:val="60E6DDDC"/>
    <w:numStyleLink w:val="GPCCBullets"/>
  </w:abstractNum>
  <w:abstractNum w:abstractNumId="67" w15:restartNumberingAfterBreak="0">
    <w:nsid w:val="1C842C6A"/>
    <w:multiLevelType w:val="multilevel"/>
    <w:tmpl w:val="60E6DDDC"/>
    <w:numStyleLink w:val="GPCCBullets"/>
  </w:abstractNum>
  <w:abstractNum w:abstractNumId="68"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69" w15:restartNumberingAfterBreak="0">
    <w:nsid w:val="1CFD48FF"/>
    <w:multiLevelType w:val="multilevel"/>
    <w:tmpl w:val="60E6DDDC"/>
    <w:numStyleLink w:val="GPCCBullets"/>
  </w:abstractNum>
  <w:abstractNum w:abstractNumId="70" w15:restartNumberingAfterBreak="0">
    <w:nsid w:val="1DB26B5B"/>
    <w:multiLevelType w:val="hybridMultilevel"/>
    <w:tmpl w:val="1CB845A6"/>
    <w:lvl w:ilvl="0" w:tplc="2CB817DE">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1DE75C4D"/>
    <w:multiLevelType w:val="multilevel"/>
    <w:tmpl w:val="60E6DDDC"/>
    <w:numStyleLink w:val="GPCCBullets"/>
  </w:abstractNum>
  <w:abstractNum w:abstractNumId="72"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EB11B96"/>
    <w:multiLevelType w:val="multilevel"/>
    <w:tmpl w:val="60E6DDDC"/>
    <w:numStyleLink w:val="GPCCBullets"/>
  </w:abstractNum>
  <w:abstractNum w:abstractNumId="75"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1F4D79A6"/>
    <w:multiLevelType w:val="multilevel"/>
    <w:tmpl w:val="60E6DDDC"/>
    <w:numStyleLink w:val="GPCCBullets"/>
  </w:abstractNum>
  <w:abstractNum w:abstractNumId="77" w15:restartNumberingAfterBreak="0">
    <w:nsid w:val="1FFE1667"/>
    <w:multiLevelType w:val="multilevel"/>
    <w:tmpl w:val="60E6DDDC"/>
    <w:numStyleLink w:val="GPCCBullets"/>
  </w:abstractNum>
  <w:abstractNum w:abstractNumId="78"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21AC71CF"/>
    <w:multiLevelType w:val="hybridMultilevel"/>
    <w:tmpl w:val="64462F8C"/>
    <w:lvl w:ilvl="0" w:tplc="483A5C1E">
      <w:start w:val="9"/>
      <w:numFmt w:val="bullet"/>
      <w:lvlText w:val="—"/>
      <w:lvlJc w:val="left"/>
      <w:pPr>
        <w:ind w:left="360" w:hanging="360"/>
      </w:pPr>
      <w:rPr>
        <w:rFonts w:ascii="DengXian" w:eastAsia="DengXian" w:hAnsi="DengXian" w:cstheme="minorBidi" w:hint="eastAsia"/>
        <w:color w:val="000000" w:themeColor="text1"/>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0" w15:restartNumberingAfterBreak="0">
    <w:nsid w:val="21DB1967"/>
    <w:multiLevelType w:val="multilevel"/>
    <w:tmpl w:val="60E6DDDC"/>
    <w:numStyleLink w:val="GPCCBullets"/>
  </w:abstractNum>
  <w:abstractNum w:abstractNumId="81" w15:restartNumberingAfterBreak="0">
    <w:nsid w:val="222A6753"/>
    <w:multiLevelType w:val="multilevel"/>
    <w:tmpl w:val="60E6DDDC"/>
    <w:numStyleLink w:val="GPCCBullets"/>
  </w:abstractNum>
  <w:abstractNum w:abstractNumId="82" w15:restartNumberingAfterBreak="0">
    <w:nsid w:val="22376314"/>
    <w:multiLevelType w:val="multilevel"/>
    <w:tmpl w:val="5B98583A"/>
    <w:name w:val="NoteListNew342"/>
    <w:numStyleLink w:val="NoteNEW"/>
  </w:abstractNum>
  <w:abstractNum w:abstractNumId="83" w15:restartNumberingAfterBreak="0">
    <w:nsid w:val="224F7C37"/>
    <w:multiLevelType w:val="multilevel"/>
    <w:tmpl w:val="60E6DDDC"/>
    <w:numStyleLink w:val="GPCCBullets"/>
  </w:abstractNum>
  <w:abstractNum w:abstractNumId="84" w15:restartNumberingAfterBreak="0">
    <w:nsid w:val="22991287"/>
    <w:multiLevelType w:val="multilevel"/>
    <w:tmpl w:val="60E6DDDC"/>
    <w:numStyleLink w:val="GPCCBullets"/>
  </w:abstractNum>
  <w:abstractNum w:abstractNumId="85" w15:restartNumberingAfterBreak="0">
    <w:nsid w:val="230E1799"/>
    <w:multiLevelType w:val="multilevel"/>
    <w:tmpl w:val="60E6DDDC"/>
    <w:name w:val="NoteListNew3422222222"/>
    <w:numStyleLink w:val="GPCCBullets"/>
  </w:abstractNum>
  <w:abstractNum w:abstractNumId="86" w15:restartNumberingAfterBreak="0">
    <w:nsid w:val="237F6A41"/>
    <w:multiLevelType w:val="hybridMultilevel"/>
    <w:tmpl w:val="77B85B0E"/>
    <w:lvl w:ilvl="0" w:tplc="E7986F8A">
      <w:numFmt w:val="bullet"/>
      <w:lvlText w:val="-"/>
      <w:lvlJc w:val="left"/>
      <w:pPr>
        <w:ind w:left="757" w:hanging="360"/>
      </w:pPr>
      <w:rPr>
        <w:rFonts w:ascii="Times New Roman" w:eastAsiaTheme="minorEastAsia" w:hAnsi="Times New Roman" w:cs="Times New Roman"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87" w15:restartNumberingAfterBreak="0">
    <w:nsid w:val="24563EE9"/>
    <w:multiLevelType w:val="multilevel"/>
    <w:tmpl w:val="39F02A88"/>
    <w:name w:val="NoteListNew"/>
    <w:lvl w:ilvl="0">
      <w:start w:val="1"/>
      <w:numFmt w:val="none"/>
      <w:lvlText w:val="%1NOTE"/>
      <w:lvlJc w:val="left"/>
      <w:pPr>
        <w:ind w:left="0" w:firstLine="360"/>
      </w:pPr>
      <w:rPr>
        <w:rFonts w:hint="default"/>
      </w:rPr>
    </w:lvl>
    <w:lvl w:ilvl="1">
      <w:start w:val="1"/>
      <w:numFmt w:val="decimal"/>
      <w:lvlText w:val="NOTE %2"/>
      <w:lvlJc w:val="left"/>
      <w:pPr>
        <w:ind w:left="0" w:firstLine="72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88" w15:restartNumberingAfterBreak="0">
    <w:nsid w:val="24F50B81"/>
    <w:multiLevelType w:val="multilevel"/>
    <w:tmpl w:val="60E6DDDC"/>
    <w:numStyleLink w:val="GPCCBullets"/>
  </w:abstractNum>
  <w:abstractNum w:abstractNumId="89" w15:restartNumberingAfterBreak="0">
    <w:nsid w:val="251D7606"/>
    <w:multiLevelType w:val="hybridMultilevel"/>
    <w:tmpl w:val="37DA0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6ED0F77"/>
    <w:multiLevelType w:val="multilevel"/>
    <w:tmpl w:val="60E6DDDC"/>
    <w:numStyleLink w:val="GPCCBullets"/>
  </w:abstractNum>
  <w:abstractNum w:abstractNumId="92" w15:restartNumberingAfterBreak="0">
    <w:nsid w:val="27CE44B3"/>
    <w:multiLevelType w:val="multilevel"/>
    <w:tmpl w:val="5B98583A"/>
    <w:name w:val="NoteListNew32"/>
    <w:numStyleLink w:val="NoteNEW"/>
  </w:abstractNum>
  <w:abstractNum w:abstractNumId="93" w15:restartNumberingAfterBreak="0">
    <w:nsid w:val="28045FDB"/>
    <w:multiLevelType w:val="multilevel"/>
    <w:tmpl w:val="60E6DDDC"/>
    <w:numStyleLink w:val="GPCCBullets"/>
  </w:abstractNum>
  <w:abstractNum w:abstractNumId="94" w15:restartNumberingAfterBreak="0">
    <w:nsid w:val="28126C96"/>
    <w:multiLevelType w:val="multilevel"/>
    <w:tmpl w:val="774C2C04"/>
    <w:styleLink w:val="CurrentList1"/>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95" w15:restartNumberingAfterBreak="0">
    <w:nsid w:val="284050E8"/>
    <w:multiLevelType w:val="hybridMultilevel"/>
    <w:tmpl w:val="1194CAFA"/>
    <w:lvl w:ilvl="0" w:tplc="FFFFFFFF">
      <w:start w:val="5"/>
      <w:numFmt w:val="bullet"/>
      <w:lvlText w:val="–"/>
      <w:lvlJc w:val="left"/>
      <w:pPr>
        <w:ind w:left="440" w:hanging="440"/>
      </w:pPr>
      <w:rPr>
        <w:rFonts w:ascii="Times New Roman" w:eastAsia="Times New Roman" w:hAnsi="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6" w15:restartNumberingAfterBreak="0">
    <w:nsid w:val="288A5DEE"/>
    <w:multiLevelType w:val="multilevel"/>
    <w:tmpl w:val="60E6DDDC"/>
    <w:numStyleLink w:val="GPCCBullets"/>
  </w:abstractNum>
  <w:abstractNum w:abstractNumId="97" w15:restartNumberingAfterBreak="0">
    <w:nsid w:val="29F97170"/>
    <w:multiLevelType w:val="multilevel"/>
    <w:tmpl w:val="60E6DDDC"/>
    <w:numStyleLink w:val="GPCCBullets"/>
  </w:abstractNum>
  <w:abstractNum w:abstractNumId="98" w15:restartNumberingAfterBreak="0">
    <w:nsid w:val="2BBA29E8"/>
    <w:multiLevelType w:val="multilevel"/>
    <w:tmpl w:val="60E6DDDC"/>
    <w:numStyleLink w:val="GPCCBullets"/>
  </w:abstractNum>
  <w:abstractNum w:abstractNumId="99" w15:restartNumberingAfterBreak="0">
    <w:nsid w:val="2BE644D9"/>
    <w:multiLevelType w:val="multilevel"/>
    <w:tmpl w:val="60E6DDDC"/>
    <w:numStyleLink w:val="GPCCBullets"/>
  </w:abstractNum>
  <w:abstractNum w:abstractNumId="100" w15:restartNumberingAfterBreak="0">
    <w:nsid w:val="2C307760"/>
    <w:multiLevelType w:val="multilevel"/>
    <w:tmpl w:val="60E6DDDC"/>
    <w:name w:val="NoteListNew342222222"/>
    <w:numStyleLink w:val="GPCCBullets"/>
  </w:abstractNum>
  <w:abstractNum w:abstractNumId="101" w15:restartNumberingAfterBreak="0">
    <w:nsid w:val="2C613E5E"/>
    <w:multiLevelType w:val="multilevel"/>
    <w:tmpl w:val="60E6DDDC"/>
    <w:numStyleLink w:val="GPCCBullets"/>
  </w:abstractNum>
  <w:abstractNum w:abstractNumId="102" w15:restartNumberingAfterBreak="0">
    <w:nsid w:val="2C76656F"/>
    <w:multiLevelType w:val="multilevel"/>
    <w:tmpl w:val="60E6DDDC"/>
    <w:numStyleLink w:val="GPCCBullets"/>
  </w:abstractNum>
  <w:abstractNum w:abstractNumId="103" w15:restartNumberingAfterBreak="0">
    <w:nsid w:val="2CF26D1D"/>
    <w:multiLevelType w:val="multilevel"/>
    <w:tmpl w:val="60E6DDDC"/>
    <w:numStyleLink w:val="GPCCBullets"/>
  </w:abstractNum>
  <w:abstractNum w:abstractNumId="104"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2D361EEB"/>
    <w:multiLevelType w:val="multilevel"/>
    <w:tmpl w:val="D4683C0A"/>
    <w:styleLink w:val="CurrentList3"/>
    <w:lvl w:ilvl="0">
      <w:start w:val="1"/>
      <w:numFmt w:val="decimal"/>
      <w:suff w:val="nothing"/>
      <w:lvlText w:val="%1 "/>
      <w:lvlJc w:val="left"/>
      <w:pPr>
        <w:ind w:left="432" w:hanging="432"/>
      </w:pPr>
      <w:rPr>
        <w:rFonts w:cs="Times New Roman" w:hint="default"/>
        <w:b/>
        <w:i w:val="0"/>
      </w:rPr>
    </w:lvl>
    <w:lvl w:ilvl="1">
      <w:start w:val="1"/>
      <w:numFmt w:val="decimal"/>
      <w:suff w:val="nothing"/>
      <w:lvlText w:val="%1.%2 "/>
      <w:lvlJc w:val="left"/>
      <w:pPr>
        <w:ind w:left="0" w:firstLine="0"/>
      </w:pPr>
      <w:rPr>
        <w:rFonts w:cs="Times New Roman" w:hint="default"/>
        <w:b/>
        <w:i w:val="0"/>
      </w:rPr>
    </w:lvl>
    <w:lvl w:ilvl="2">
      <w:start w:val="1"/>
      <w:numFmt w:val="decimal"/>
      <w:suff w:val="nothing"/>
      <w:lvlText w:val="%1.%2.%3 "/>
      <w:lvlJc w:val="left"/>
      <w:pPr>
        <w:ind w:left="0" w:firstLine="0"/>
      </w:pPr>
      <w:rPr>
        <w:rFonts w:cs="Times New Roman" w:hint="default"/>
        <w:b/>
        <w:i w:val="0"/>
      </w:rPr>
    </w:lvl>
    <w:lvl w:ilvl="3">
      <w:start w:val="1"/>
      <w:numFmt w:val="decimal"/>
      <w:suff w:val="nothing"/>
      <w:lvlText w:val="%1.%2.%3.%4 "/>
      <w:lvlJc w:val="left"/>
      <w:pPr>
        <w:ind w:left="0" w:firstLine="0"/>
      </w:pPr>
      <w:rPr>
        <w:rFonts w:cs="Times New Roman" w:hint="default"/>
        <w:b/>
        <w:i w:val="0"/>
      </w:rPr>
    </w:lvl>
    <w:lvl w:ilvl="4">
      <w:start w:val="1"/>
      <w:numFmt w:val="decimal"/>
      <w:suff w:val="nothing"/>
      <w:lvlText w:val="%1.%2.%3.%4.%5 "/>
      <w:lvlJc w:val="left"/>
      <w:pPr>
        <w:ind w:left="0" w:firstLine="0"/>
      </w:pPr>
      <w:rPr>
        <w:rFonts w:cs="Times New Roman" w:hint="default"/>
        <w:b/>
        <w:i w:val="0"/>
      </w:rPr>
    </w:lvl>
    <w:lvl w:ilvl="5">
      <w:start w:val="1"/>
      <w:numFmt w:val="decimal"/>
      <w:suff w:val="nothing"/>
      <w:lvlText w:val="%1.%2.%3.%4.%5.%6 "/>
      <w:lvlJc w:val="left"/>
      <w:pPr>
        <w:ind w:left="0" w:firstLine="0"/>
      </w:pPr>
      <w:rPr>
        <w:rFonts w:cs="Times New Roman" w:hint="default"/>
        <w:b/>
        <w:i w:val="0"/>
      </w:rPr>
    </w:lvl>
    <w:lvl w:ilvl="6">
      <w:start w:val="1"/>
      <w:numFmt w:val="decimal"/>
      <w:suff w:val="nothing"/>
      <w:lvlText w:val="%1.%2.%3.%4.%5.%6.%7 "/>
      <w:lvlJc w:val="left"/>
      <w:pPr>
        <w:ind w:left="0" w:firstLine="0"/>
      </w:pPr>
      <w:rPr>
        <w:rFonts w:cs="Times New Roman" w:hint="default"/>
      </w:rPr>
    </w:lvl>
    <w:lvl w:ilvl="7">
      <w:start w:val="1"/>
      <w:numFmt w:val="decimal"/>
      <w:suff w:val="nothing"/>
      <w:lvlText w:val="%1.%2.%3.%4.%5.%6.%7.%8 "/>
      <w:lvlJc w:val="left"/>
      <w:pPr>
        <w:ind w:left="0" w:firstLine="0"/>
      </w:pPr>
      <w:rPr>
        <w:rFonts w:cs="Times New Roman" w:hint="default"/>
      </w:rPr>
    </w:lvl>
    <w:lvl w:ilvl="8">
      <w:start w:val="1"/>
      <w:numFmt w:val="decimal"/>
      <w:suff w:val="nothing"/>
      <w:lvlText w:val="%1.%2.%3.%4.%5.%6.%7.%8.%9 "/>
      <w:lvlJc w:val="left"/>
      <w:pPr>
        <w:ind w:left="0" w:firstLine="0"/>
      </w:pPr>
      <w:rPr>
        <w:rFonts w:cs="Times New Roman" w:hint="default"/>
      </w:rPr>
    </w:lvl>
  </w:abstractNum>
  <w:abstractNum w:abstractNumId="106" w15:restartNumberingAfterBreak="0">
    <w:nsid w:val="2D747F38"/>
    <w:multiLevelType w:val="multilevel"/>
    <w:tmpl w:val="60E6DDDC"/>
    <w:numStyleLink w:val="GPCCBullets"/>
  </w:abstractNum>
  <w:abstractNum w:abstractNumId="107" w15:restartNumberingAfterBreak="0">
    <w:nsid w:val="2E234264"/>
    <w:multiLevelType w:val="multilevel"/>
    <w:tmpl w:val="60E6DDDC"/>
    <w:numStyleLink w:val="GPCCBullets"/>
  </w:abstractNum>
  <w:abstractNum w:abstractNumId="108" w15:restartNumberingAfterBreak="0">
    <w:nsid w:val="2E2F7255"/>
    <w:multiLevelType w:val="multilevel"/>
    <w:tmpl w:val="60E6DDDC"/>
    <w:numStyleLink w:val="GPCCBullets"/>
  </w:abstractNum>
  <w:abstractNum w:abstractNumId="109"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1" w15:restartNumberingAfterBreak="0">
    <w:nsid w:val="2EED680A"/>
    <w:multiLevelType w:val="hybridMultilevel"/>
    <w:tmpl w:val="293C62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2" w15:restartNumberingAfterBreak="0">
    <w:nsid w:val="2F032FE4"/>
    <w:multiLevelType w:val="multilevel"/>
    <w:tmpl w:val="60E6DDDC"/>
    <w:numStyleLink w:val="GPCCBullets"/>
  </w:abstractNum>
  <w:abstractNum w:abstractNumId="113" w15:restartNumberingAfterBreak="0">
    <w:nsid w:val="2FFA42C7"/>
    <w:multiLevelType w:val="multilevel"/>
    <w:tmpl w:val="60E6DDDC"/>
    <w:numStyleLink w:val="GPCCBullets"/>
  </w:abstractNum>
  <w:abstractNum w:abstractNumId="114" w15:restartNumberingAfterBreak="0">
    <w:nsid w:val="309F00BE"/>
    <w:multiLevelType w:val="multilevel"/>
    <w:tmpl w:val="5B98583A"/>
    <w:name w:val="NoteListNew322"/>
    <w:numStyleLink w:val="NoteNEW"/>
  </w:abstractNum>
  <w:abstractNum w:abstractNumId="115" w15:restartNumberingAfterBreak="0">
    <w:nsid w:val="30FC7E06"/>
    <w:multiLevelType w:val="multilevel"/>
    <w:tmpl w:val="60E6DDDC"/>
    <w:numStyleLink w:val="GPCCBullets"/>
  </w:abstractNum>
  <w:abstractNum w:abstractNumId="116"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26A391E"/>
    <w:multiLevelType w:val="multilevel"/>
    <w:tmpl w:val="60E6DDDC"/>
    <w:name w:val="NoteListNew3322"/>
    <w:numStyleLink w:val="GPCCBullets"/>
  </w:abstractNum>
  <w:abstractNum w:abstractNumId="118" w15:restartNumberingAfterBreak="0">
    <w:nsid w:val="32884759"/>
    <w:multiLevelType w:val="multilevel"/>
    <w:tmpl w:val="5B98583A"/>
    <w:name w:val="NoteListNew3222"/>
    <w:numStyleLink w:val="NoteNEW"/>
  </w:abstractNum>
  <w:abstractNum w:abstractNumId="119" w15:restartNumberingAfterBreak="0">
    <w:nsid w:val="32B87E7E"/>
    <w:multiLevelType w:val="multilevel"/>
    <w:tmpl w:val="60E6DDDC"/>
    <w:numStyleLink w:val="GPCCBullets"/>
  </w:abstractNum>
  <w:abstractNum w:abstractNumId="120" w15:restartNumberingAfterBreak="0">
    <w:nsid w:val="33AC7EB8"/>
    <w:multiLevelType w:val="multilevel"/>
    <w:tmpl w:val="364A39EC"/>
    <w:lvl w:ilvl="0">
      <w:start w:val="11"/>
      <w:numFmt w:val="decimal"/>
      <w:lvlText w:val="%1"/>
      <w:lvlJc w:val="left"/>
      <w:pPr>
        <w:ind w:left="440" w:hanging="440"/>
      </w:pPr>
      <w:rPr>
        <w:rFonts w:hint="eastAsia"/>
        <w:b/>
        <w:i w:val="0"/>
      </w:rPr>
    </w:lvl>
    <w:lvl w:ilvl="1">
      <w:start w:val="1"/>
      <w:numFmt w:val="decimal"/>
      <w:pStyle w:val="2"/>
      <w:suff w:val="space"/>
      <w:lvlText w:val="%1.%2"/>
      <w:lvlJc w:val="left"/>
      <w:pPr>
        <w:ind w:left="0" w:firstLine="0"/>
      </w:pPr>
      <w:rPr>
        <w:rFonts w:cs="Times New Roman" w:hint="default"/>
        <w:b/>
        <w:i w:val="0"/>
      </w:rPr>
    </w:lvl>
    <w:lvl w:ilvl="2">
      <w:start w:val="1"/>
      <w:numFmt w:val="decimal"/>
      <w:pStyle w:val="3"/>
      <w:suff w:val="space"/>
      <w:lvlText w:val="%1.%2.%3"/>
      <w:lvlJc w:val="left"/>
      <w:pPr>
        <w:ind w:left="0" w:firstLine="0"/>
      </w:pPr>
      <w:rPr>
        <w:rFonts w:cs="Times New Roman" w:hint="default"/>
        <w:b/>
        <w:i w:val="0"/>
      </w:rPr>
    </w:lvl>
    <w:lvl w:ilvl="3">
      <w:start w:val="1"/>
      <w:numFmt w:val="decimal"/>
      <w:pStyle w:val="4"/>
      <w:suff w:val="space"/>
      <w:lvlText w:val="%1.%2.%3.%4"/>
      <w:lvlJc w:val="left"/>
      <w:pPr>
        <w:ind w:left="0" w:firstLine="0"/>
      </w:pPr>
      <w:rPr>
        <w:rFonts w:cs="Times New Roman" w:hint="default"/>
        <w:b/>
        <w:i w:val="0"/>
      </w:rPr>
    </w:lvl>
    <w:lvl w:ilvl="4">
      <w:start w:val="1"/>
      <w:numFmt w:val="decimal"/>
      <w:pStyle w:val="5"/>
      <w:suff w:val="space"/>
      <w:lvlText w:val="%1.%2.%3.%4.%5"/>
      <w:lvlJc w:val="left"/>
      <w:pPr>
        <w:ind w:left="0" w:firstLine="0"/>
      </w:pPr>
      <w:rPr>
        <w:rFonts w:cs="Times New Roman" w:hint="default"/>
        <w:b/>
        <w:i w:val="0"/>
      </w:rPr>
    </w:lvl>
    <w:lvl w:ilvl="5">
      <w:start w:val="1"/>
      <w:numFmt w:val="decimal"/>
      <w:pStyle w:val="6"/>
      <w:suff w:val="space"/>
      <w:lvlText w:val="%1.%2.%3.%4.%5.%6"/>
      <w:lvlJc w:val="left"/>
      <w:pPr>
        <w:ind w:left="0" w:firstLine="0"/>
      </w:pPr>
      <w:rPr>
        <w:rFonts w:cs="Times New Roman" w:hint="default"/>
        <w:b/>
        <w:i w:val="0"/>
      </w:rPr>
    </w:lvl>
    <w:lvl w:ilvl="6">
      <w:start w:val="1"/>
      <w:numFmt w:val="decimal"/>
      <w:pStyle w:val="7"/>
      <w:suff w:val="space"/>
      <w:lvlText w:val="%1.%2.%3.%4.%5.%6.%7"/>
      <w:lvlJc w:val="left"/>
      <w:pPr>
        <w:ind w:left="0" w:firstLine="0"/>
      </w:pPr>
      <w:rPr>
        <w:rFonts w:cs="Times New Roman" w:hint="default"/>
      </w:rPr>
    </w:lvl>
    <w:lvl w:ilvl="7">
      <w:start w:val="1"/>
      <w:numFmt w:val="decimal"/>
      <w:pStyle w:val="8"/>
      <w:suff w:val="space"/>
      <w:lvlText w:val="%1.%2.%3.%4.%5.%6.%7.%8"/>
      <w:lvlJc w:val="left"/>
      <w:pPr>
        <w:ind w:left="0" w:firstLine="0"/>
      </w:pPr>
      <w:rPr>
        <w:rFonts w:cs="Times New Roman" w:hint="default"/>
      </w:rPr>
    </w:lvl>
    <w:lvl w:ilvl="8">
      <w:start w:val="1"/>
      <w:numFmt w:val="decimal"/>
      <w:pStyle w:val="9"/>
      <w:suff w:val="space"/>
      <w:lvlText w:val="%1.%2.%3.%4.%5.%6.%7.%8.%9"/>
      <w:lvlJc w:val="left"/>
      <w:pPr>
        <w:ind w:left="0" w:firstLine="0"/>
      </w:pPr>
      <w:rPr>
        <w:rFonts w:cs="Times New Roman" w:hint="default"/>
      </w:rPr>
    </w:lvl>
  </w:abstractNum>
  <w:abstractNum w:abstractNumId="121" w15:restartNumberingAfterBreak="0">
    <w:nsid w:val="3401372A"/>
    <w:multiLevelType w:val="multilevel"/>
    <w:tmpl w:val="60E6DDDC"/>
    <w:numStyleLink w:val="GPCCBullets"/>
  </w:abstractNum>
  <w:abstractNum w:abstractNumId="122" w15:restartNumberingAfterBreak="0">
    <w:nsid w:val="349F743E"/>
    <w:multiLevelType w:val="multilevel"/>
    <w:tmpl w:val="60E6DDDC"/>
    <w:numStyleLink w:val="GPCCBullets"/>
  </w:abstractNum>
  <w:abstractNum w:abstractNumId="123"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4F30D83"/>
    <w:multiLevelType w:val="hybridMultilevel"/>
    <w:tmpl w:val="61160938"/>
    <w:lvl w:ilvl="0" w:tplc="12DE489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35121ECB"/>
    <w:multiLevelType w:val="multilevel"/>
    <w:tmpl w:val="60E6DDDC"/>
    <w:numStyleLink w:val="GPCCBullets"/>
  </w:abstractNum>
  <w:abstractNum w:abstractNumId="126"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7" w15:restartNumberingAfterBreak="0">
    <w:nsid w:val="35343BC8"/>
    <w:multiLevelType w:val="multilevel"/>
    <w:tmpl w:val="60E6DDDC"/>
    <w:name w:val="NoteListNew34222"/>
    <w:numStyleLink w:val="GPCCBullets"/>
  </w:abstractNum>
  <w:abstractNum w:abstractNumId="128" w15:restartNumberingAfterBreak="0">
    <w:nsid w:val="35385170"/>
    <w:multiLevelType w:val="multilevel"/>
    <w:tmpl w:val="60E6DDDC"/>
    <w:numStyleLink w:val="GPCCBullets"/>
  </w:abstractNum>
  <w:abstractNum w:abstractNumId="129" w15:restartNumberingAfterBreak="0">
    <w:nsid w:val="357F0D45"/>
    <w:multiLevelType w:val="hybridMultilevel"/>
    <w:tmpl w:val="62E42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6CE4C24"/>
    <w:multiLevelType w:val="multilevel"/>
    <w:tmpl w:val="60E6DDDC"/>
    <w:numStyleLink w:val="GPCCBullets"/>
  </w:abstractNum>
  <w:abstractNum w:abstractNumId="132" w15:restartNumberingAfterBreak="0">
    <w:nsid w:val="37015EBB"/>
    <w:multiLevelType w:val="multilevel"/>
    <w:tmpl w:val="60E6DDDC"/>
    <w:numStyleLink w:val="GPCCBullets"/>
  </w:abstractNum>
  <w:abstractNum w:abstractNumId="133" w15:restartNumberingAfterBreak="0">
    <w:nsid w:val="37142BED"/>
    <w:multiLevelType w:val="multilevel"/>
    <w:tmpl w:val="60E6DDDC"/>
    <w:numStyleLink w:val="GPCCBullets"/>
  </w:abstractNum>
  <w:abstractNum w:abstractNumId="134" w15:restartNumberingAfterBreak="0">
    <w:nsid w:val="37353C8B"/>
    <w:multiLevelType w:val="hybridMultilevel"/>
    <w:tmpl w:val="7BE480EC"/>
    <w:lvl w:ilvl="0" w:tplc="65865A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37A0227F"/>
    <w:multiLevelType w:val="multilevel"/>
    <w:tmpl w:val="60E6DDDC"/>
    <w:numStyleLink w:val="GPCCBullets"/>
  </w:abstractNum>
  <w:abstractNum w:abstractNumId="136" w15:restartNumberingAfterBreak="0">
    <w:nsid w:val="38084031"/>
    <w:multiLevelType w:val="multilevel"/>
    <w:tmpl w:val="60E6DDDC"/>
    <w:numStyleLink w:val="GPCCBullets"/>
  </w:abstractNum>
  <w:abstractNum w:abstractNumId="137" w15:restartNumberingAfterBreak="0">
    <w:nsid w:val="3A9C34F4"/>
    <w:multiLevelType w:val="multilevel"/>
    <w:tmpl w:val="60E6DDDC"/>
    <w:numStyleLink w:val="GPCCBullets"/>
  </w:abstractNum>
  <w:abstractNum w:abstractNumId="138" w15:restartNumberingAfterBreak="0">
    <w:nsid w:val="3AE94B0A"/>
    <w:multiLevelType w:val="multilevel"/>
    <w:tmpl w:val="60E6DDDC"/>
    <w:numStyleLink w:val="GPCCBullets"/>
  </w:abstractNum>
  <w:abstractNum w:abstractNumId="139" w15:restartNumberingAfterBreak="0">
    <w:nsid w:val="3C292DF1"/>
    <w:multiLevelType w:val="multilevel"/>
    <w:tmpl w:val="60E6DDDC"/>
    <w:numStyleLink w:val="GPCCBullets"/>
  </w:abstractNum>
  <w:abstractNum w:abstractNumId="140" w15:restartNumberingAfterBreak="0">
    <w:nsid w:val="3C793557"/>
    <w:multiLevelType w:val="hybridMultilevel"/>
    <w:tmpl w:val="2018792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1" w15:restartNumberingAfterBreak="0">
    <w:nsid w:val="3CA41CD9"/>
    <w:multiLevelType w:val="multilevel"/>
    <w:tmpl w:val="60E6DDDC"/>
    <w:numStyleLink w:val="GPCCBullets"/>
  </w:abstractNum>
  <w:abstractNum w:abstractNumId="142" w15:restartNumberingAfterBreak="0">
    <w:nsid w:val="3D3A07A0"/>
    <w:multiLevelType w:val="multilevel"/>
    <w:tmpl w:val="60E6DDDC"/>
    <w:numStyleLink w:val="GPCCBullets"/>
  </w:abstractNum>
  <w:abstractNum w:abstractNumId="143" w15:restartNumberingAfterBreak="0">
    <w:nsid w:val="3EAF6FAE"/>
    <w:multiLevelType w:val="hybridMultilevel"/>
    <w:tmpl w:val="5156C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3EFB60F4"/>
    <w:multiLevelType w:val="hybridMultilevel"/>
    <w:tmpl w:val="91F040AA"/>
    <w:lvl w:ilvl="0" w:tplc="0809000F">
      <w:start w:val="1"/>
      <w:numFmt w:val="decimal"/>
      <w:lvlText w:val="%1."/>
      <w:lvlJc w:val="left"/>
      <w:pPr>
        <w:ind w:left="757" w:hanging="360"/>
      </w:p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46"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40FC51A0"/>
    <w:multiLevelType w:val="hybridMultilevel"/>
    <w:tmpl w:val="599AC6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0FC54E2"/>
    <w:multiLevelType w:val="multilevel"/>
    <w:tmpl w:val="60E6DDDC"/>
    <w:numStyleLink w:val="GPCCBullets"/>
  </w:abstractNum>
  <w:abstractNum w:abstractNumId="149" w15:restartNumberingAfterBreak="0">
    <w:nsid w:val="419D6525"/>
    <w:multiLevelType w:val="multilevel"/>
    <w:tmpl w:val="60E6DDDC"/>
    <w:numStyleLink w:val="GPCCBullets"/>
  </w:abstractNum>
  <w:abstractNum w:abstractNumId="150" w15:restartNumberingAfterBreak="0">
    <w:nsid w:val="41C90597"/>
    <w:multiLevelType w:val="multilevel"/>
    <w:tmpl w:val="60E6DDDC"/>
    <w:numStyleLink w:val="GPCCBullets"/>
  </w:abstractNum>
  <w:abstractNum w:abstractNumId="151"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2" w15:restartNumberingAfterBreak="0">
    <w:nsid w:val="42FA3329"/>
    <w:multiLevelType w:val="hybridMultilevel"/>
    <w:tmpl w:val="69E4B1BA"/>
    <w:lvl w:ilvl="0" w:tplc="A1E8BB50">
      <w:start w:val="1"/>
      <w:numFmt w:val="bullet"/>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4354354A"/>
    <w:multiLevelType w:val="multilevel"/>
    <w:tmpl w:val="60E6DDDC"/>
    <w:numStyleLink w:val="GPCCBullets"/>
  </w:abstractNum>
  <w:abstractNum w:abstractNumId="154" w15:restartNumberingAfterBreak="0">
    <w:nsid w:val="438D2FD9"/>
    <w:multiLevelType w:val="multilevel"/>
    <w:tmpl w:val="5B98583A"/>
    <w:name w:val="NoteListNew33"/>
    <w:numStyleLink w:val="NoteNEW"/>
  </w:abstractNum>
  <w:abstractNum w:abstractNumId="155" w15:restartNumberingAfterBreak="0">
    <w:nsid w:val="443F63B7"/>
    <w:multiLevelType w:val="hybridMultilevel"/>
    <w:tmpl w:val="67F470DE"/>
    <w:lvl w:ilvl="0" w:tplc="E69A66CE">
      <w:start w:val="15"/>
      <w:numFmt w:val="bullet"/>
      <w:lvlText w:val=""/>
      <w:lvlJc w:val="left"/>
      <w:pPr>
        <w:ind w:left="720" w:hanging="360"/>
      </w:pPr>
      <w:rPr>
        <w:rFonts w:ascii="Wingdings" w:eastAsiaTheme="minorEastAsia"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6" w15:restartNumberingAfterBreak="0">
    <w:nsid w:val="44774BD9"/>
    <w:multiLevelType w:val="multilevel"/>
    <w:tmpl w:val="60E6DDDC"/>
    <w:numStyleLink w:val="GPCCBullets"/>
  </w:abstractNum>
  <w:abstractNum w:abstractNumId="157" w15:restartNumberingAfterBreak="0">
    <w:nsid w:val="477E7D82"/>
    <w:multiLevelType w:val="multilevel"/>
    <w:tmpl w:val="60E6DDDC"/>
    <w:numStyleLink w:val="GPCCBullets"/>
  </w:abstractNum>
  <w:abstractNum w:abstractNumId="158" w15:restartNumberingAfterBreak="0">
    <w:nsid w:val="478154E7"/>
    <w:multiLevelType w:val="multilevel"/>
    <w:tmpl w:val="60E6DDDC"/>
    <w:numStyleLink w:val="GPCCBullets"/>
  </w:abstractNum>
  <w:abstractNum w:abstractNumId="159" w15:restartNumberingAfterBreak="0">
    <w:nsid w:val="47890CD1"/>
    <w:multiLevelType w:val="hybridMultilevel"/>
    <w:tmpl w:val="BC688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94469DA"/>
    <w:multiLevelType w:val="multilevel"/>
    <w:tmpl w:val="60E6DDDC"/>
    <w:numStyleLink w:val="GPCCBullets"/>
  </w:abstractNum>
  <w:abstractNum w:abstractNumId="161" w15:restartNumberingAfterBreak="0">
    <w:nsid w:val="496A2ABF"/>
    <w:multiLevelType w:val="multilevel"/>
    <w:tmpl w:val="C8666ED4"/>
    <w:lvl w:ilvl="0">
      <w:start w:val="1"/>
      <w:numFmt w:val="bullet"/>
      <w:lvlText w:val=""/>
      <w:lvlJc w:val="left"/>
      <w:pPr>
        <w:ind w:left="806" w:hanging="403"/>
      </w:pPr>
      <w:rPr>
        <w:rFonts w:ascii="Symbol" w:hAnsi="Symbol" w:hint="default"/>
      </w:rPr>
    </w:lvl>
    <w:lvl w:ilvl="1">
      <w:start w:val="1"/>
      <w:numFmt w:val="bullet"/>
      <w:lvlText w:val=""/>
      <w:lvlJc w:val="left"/>
      <w:pPr>
        <w:tabs>
          <w:tab w:val="num" w:pos="100"/>
        </w:tabs>
        <w:ind w:left="1195" w:hanging="389"/>
      </w:pPr>
      <w:rPr>
        <w:rFonts w:ascii="Symbol" w:hAnsi="Symbol" w:hint="default"/>
      </w:rPr>
    </w:lvl>
    <w:lvl w:ilvl="2">
      <w:start w:val="1"/>
      <w:numFmt w:val="bullet"/>
      <w:lvlText w:val=""/>
      <w:lvlJc w:val="left"/>
      <w:pPr>
        <w:tabs>
          <w:tab w:val="num" w:pos="-31277"/>
        </w:tabs>
        <w:ind w:left="1598" w:hanging="403"/>
      </w:pPr>
      <w:rPr>
        <w:rFonts w:ascii="Symbol" w:hAnsi="Symbol" w:hint="default"/>
      </w:rPr>
    </w:lvl>
    <w:lvl w:ilvl="3">
      <w:start w:val="1"/>
      <w:numFmt w:val="bullet"/>
      <w:lvlText w:val=""/>
      <w:lvlJc w:val="left"/>
      <w:pPr>
        <w:tabs>
          <w:tab w:val="num" w:pos="403"/>
        </w:tabs>
        <w:ind w:left="1987" w:hanging="389"/>
      </w:pPr>
      <w:rPr>
        <w:rFonts w:ascii="Symbol" w:hAnsi="Symbol" w:hint="default"/>
      </w:rPr>
    </w:lvl>
    <w:lvl w:ilvl="4">
      <w:start w:val="1"/>
      <w:numFmt w:val="bullet"/>
      <w:lvlText w:val=""/>
      <w:lvlJc w:val="left"/>
      <w:pPr>
        <w:tabs>
          <w:tab w:val="num" w:pos="403"/>
        </w:tabs>
        <w:ind w:left="2390" w:hanging="403"/>
      </w:pPr>
      <w:rPr>
        <w:rFonts w:ascii="Symbol" w:hAnsi="Symbol" w:hint="default"/>
      </w:rPr>
    </w:lvl>
    <w:lvl w:ilvl="5">
      <w:start w:val="1"/>
      <w:numFmt w:val="bullet"/>
      <w:lvlText w:val=""/>
      <w:lvlJc w:val="left"/>
      <w:pPr>
        <w:tabs>
          <w:tab w:val="num" w:pos="-31277"/>
        </w:tabs>
        <w:ind w:left="2779" w:hanging="389"/>
      </w:pPr>
      <w:rPr>
        <w:rFonts w:ascii="Symbol" w:hAnsi="Symbol" w:hint="default"/>
      </w:rPr>
    </w:lvl>
    <w:lvl w:ilvl="6">
      <w:start w:val="1"/>
      <w:numFmt w:val="bullet"/>
      <w:lvlText w:val=""/>
      <w:lvlJc w:val="left"/>
      <w:pPr>
        <w:tabs>
          <w:tab w:val="num" w:pos="403"/>
        </w:tabs>
        <w:ind w:left="3182" w:hanging="403"/>
      </w:pPr>
      <w:rPr>
        <w:rFonts w:ascii="Symbol" w:hAnsi="Symbol" w:hint="default"/>
      </w:rPr>
    </w:lvl>
    <w:lvl w:ilvl="7">
      <w:start w:val="1"/>
      <w:numFmt w:val="bullet"/>
      <w:lvlText w:val=""/>
      <w:lvlJc w:val="left"/>
      <w:pPr>
        <w:tabs>
          <w:tab w:val="num" w:pos="403"/>
        </w:tabs>
        <w:ind w:left="3571" w:hanging="389"/>
      </w:pPr>
      <w:rPr>
        <w:rFonts w:ascii="Symbol" w:hAnsi="Symbol" w:hint="default"/>
      </w:rPr>
    </w:lvl>
    <w:lvl w:ilvl="8">
      <w:start w:val="1"/>
      <w:numFmt w:val="bullet"/>
      <w:lvlText w:val=""/>
      <w:lvlJc w:val="left"/>
      <w:pPr>
        <w:ind w:left="3974" w:hanging="403"/>
      </w:pPr>
      <w:rPr>
        <w:rFonts w:ascii="Symbol" w:hAnsi="Symbol" w:hint="default"/>
      </w:rPr>
    </w:lvl>
  </w:abstractNum>
  <w:abstractNum w:abstractNumId="162"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3" w15:restartNumberingAfterBreak="0">
    <w:nsid w:val="4A666947"/>
    <w:multiLevelType w:val="multilevel"/>
    <w:tmpl w:val="60E6DDDC"/>
    <w:numStyleLink w:val="GPCCBullets"/>
  </w:abstractNum>
  <w:abstractNum w:abstractNumId="164" w15:restartNumberingAfterBreak="0">
    <w:nsid w:val="4AF6083F"/>
    <w:multiLevelType w:val="multilevel"/>
    <w:tmpl w:val="60E6DDDC"/>
    <w:numStyleLink w:val="GPCCBullets"/>
  </w:abstractNum>
  <w:abstractNum w:abstractNumId="165" w15:restartNumberingAfterBreak="0">
    <w:nsid w:val="4B040E7A"/>
    <w:multiLevelType w:val="hybridMultilevel"/>
    <w:tmpl w:val="3828C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6" w15:restartNumberingAfterBreak="0">
    <w:nsid w:val="4C187B57"/>
    <w:multiLevelType w:val="multilevel"/>
    <w:tmpl w:val="60E6DDDC"/>
    <w:numStyleLink w:val="GPCCBullets"/>
  </w:abstractNum>
  <w:abstractNum w:abstractNumId="167" w15:restartNumberingAfterBreak="0">
    <w:nsid w:val="4D7E0FC6"/>
    <w:multiLevelType w:val="multilevel"/>
    <w:tmpl w:val="60E6DDDC"/>
    <w:numStyleLink w:val="GPCCBullets"/>
  </w:abstractNum>
  <w:abstractNum w:abstractNumId="168" w15:restartNumberingAfterBreak="0">
    <w:nsid w:val="4E107443"/>
    <w:multiLevelType w:val="multilevel"/>
    <w:tmpl w:val="60E6DDDC"/>
    <w:numStyleLink w:val="GPCCBullets"/>
  </w:abstractNum>
  <w:abstractNum w:abstractNumId="169" w15:restartNumberingAfterBreak="0">
    <w:nsid w:val="4E3D4FE0"/>
    <w:multiLevelType w:val="hybridMultilevel"/>
    <w:tmpl w:val="F90CDE30"/>
    <w:lvl w:ilvl="0" w:tplc="160E81E6">
      <w:numFmt w:val="bullet"/>
      <w:lvlText w:val="–"/>
      <w:lvlJc w:val="left"/>
      <w:pPr>
        <w:ind w:left="760" w:hanging="40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15:restartNumberingAfterBreak="0">
    <w:nsid w:val="4E4C768F"/>
    <w:multiLevelType w:val="multilevel"/>
    <w:tmpl w:val="60E6DDDC"/>
    <w:numStyleLink w:val="GPCCBullets"/>
  </w:abstractNum>
  <w:abstractNum w:abstractNumId="171" w15:restartNumberingAfterBreak="0">
    <w:nsid w:val="50E47EE1"/>
    <w:multiLevelType w:val="multilevel"/>
    <w:tmpl w:val="EA9C1DCE"/>
    <w:name w:val="NoteListNew3"/>
    <w:lvl w:ilvl="0">
      <w:start w:val="1"/>
      <w:numFmt w:val="none"/>
      <w:lvlText w:val="%1NOTE"/>
      <w:lvlJc w:val="left"/>
      <w:pPr>
        <w:ind w:left="0" w:firstLine="0"/>
      </w:pPr>
      <w:rPr>
        <w:rFonts w:hint="default"/>
      </w:rPr>
    </w:lvl>
    <w:lvl w:ilvl="1">
      <w:start w:val="1"/>
      <w:numFmt w:val="decimal"/>
      <w:lvlText w:val="NOTE %2"/>
      <w:lvlJc w:val="left"/>
      <w:pPr>
        <w:ind w:left="0" w:firstLine="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172" w15:restartNumberingAfterBreak="0">
    <w:nsid w:val="514927EE"/>
    <w:multiLevelType w:val="hybridMultilevel"/>
    <w:tmpl w:val="26AE56E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3" w15:restartNumberingAfterBreak="0">
    <w:nsid w:val="52292722"/>
    <w:multiLevelType w:val="multilevel"/>
    <w:tmpl w:val="5B98583A"/>
    <w:numStyleLink w:val="NoteNEW"/>
  </w:abstractNum>
  <w:abstractNum w:abstractNumId="174" w15:restartNumberingAfterBreak="0">
    <w:nsid w:val="524141AB"/>
    <w:multiLevelType w:val="multilevel"/>
    <w:tmpl w:val="60E6DDDC"/>
    <w:numStyleLink w:val="GPCCBullets"/>
  </w:abstractNum>
  <w:abstractNum w:abstractNumId="175" w15:restartNumberingAfterBreak="0">
    <w:nsid w:val="525A1D9C"/>
    <w:multiLevelType w:val="multilevel"/>
    <w:tmpl w:val="60E6DDDC"/>
    <w:numStyleLink w:val="GPCCBullets"/>
  </w:abstractNum>
  <w:abstractNum w:abstractNumId="176" w15:restartNumberingAfterBreak="0">
    <w:nsid w:val="53384FE3"/>
    <w:multiLevelType w:val="hybridMultilevel"/>
    <w:tmpl w:val="1D4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8" w15:restartNumberingAfterBreak="0">
    <w:nsid w:val="549F2388"/>
    <w:multiLevelType w:val="hybridMultilevel"/>
    <w:tmpl w:val="BF18A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15:restartNumberingAfterBreak="0">
    <w:nsid w:val="54CE1DC3"/>
    <w:multiLevelType w:val="hybridMultilevel"/>
    <w:tmpl w:val="E008461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15:restartNumberingAfterBreak="0">
    <w:nsid w:val="54FC7CE6"/>
    <w:multiLevelType w:val="hybridMultilevel"/>
    <w:tmpl w:val="D1067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563E62ED"/>
    <w:multiLevelType w:val="hybridMultilevel"/>
    <w:tmpl w:val="883C0136"/>
    <w:lvl w:ilvl="0" w:tplc="FD18334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69A18A7"/>
    <w:multiLevelType w:val="hybridMultilevel"/>
    <w:tmpl w:val="C8BEC348"/>
    <w:lvl w:ilvl="0" w:tplc="252A39CA">
      <w:start w:val="1"/>
      <w:numFmt w:val="bullet"/>
      <w:lvlText w:val="•"/>
      <w:lvlJc w:val="left"/>
      <w:pPr>
        <w:tabs>
          <w:tab w:val="num" w:pos="720"/>
        </w:tabs>
        <w:ind w:left="720" w:hanging="360"/>
      </w:pPr>
      <w:rPr>
        <w:rFonts w:ascii="Arial" w:hAnsi="Arial" w:hint="default"/>
      </w:rPr>
    </w:lvl>
    <w:lvl w:ilvl="1" w:tplc="6A746988" w:tentative="1">
      <w:start w:val="1"/>
      <w:numFmt w:val="bullet"/>
      <w:lvlText w:val="•"/>
      <w:lvlJc w:val="left"/>
      <w:pPr>
        <w:tabs>
          <w:tab w:val="num" w:pos="1440"/>
        </w:tabs>
        <w:ind w:left="1440" w:hanging="360"/>
      </w:pPr>
      <w:rPr>
        <w:rFonts w:ascii="Arial" w:hAnsi="Arial" w:hint="default"/>
      </w:rPr>
    </w:lvl>
    <w:lvl w:ilvl="2" w:tplc="0E820BBC">
      <w:start w:val="1"/>
      <w:numFmt w:val="bullet"/>
      <w:lvlText w:val="•"/>
      <w:lvlJc w:val="left"/>
      <w:pPr>
        <w:tabs>
          <w:tab w:val="num" w:pos="2160"/>
        </w:tabs>
        <w:ind w:left="2160" w:hanging="360"/>
      </w:pPr>
      <w:rPr>
        <w:rFonts w:ascii="Arial" w:hAnsi="Arial" w:hint="default"/>
      </w:rPr>
    </w:lvl>
    <w:lvl w:ilvl="3" w:tplc="A69AF740" w:tentative="1">
      <w:start w:val="1"/>
      <w:numFmt w:val="bullet"/>
      <w:lvlText w:val="•"/>
      <w:lvlJc w:val="left"/>
      <w:pPr>
        <w:tabs>
          <w:tab w:val="num" w:pos="2880"/>
        </w:tabs>
        <w:ind w:left="2880" w:hanging="360"/>
      </w:pPr>
      <w:rPr>
        <w:rFonts w:ascii="Arial" w:hAnsi="Arial" w:hint="default"/>
      </w:rPr>
    </w:lvl>
    <w:lvl w:ilvl="4" w:tplc="E6AE381E" w:tentative="1">
      <w:start w:val="1"/>
      <w:numFmt w:val="bullet"/>
      <w:lvlText w:val="•"/>
      <w:lvlJc w:val="left"/>
      <w:pPr>
        <w:tabs>
          <w:tab w:val="num" w:pos="3600"/>
        </w:tabs>
        <w:ind w:left="3600" w:hanging="360"/>
      </w:pPr>
      <w:rPr>
        <w:rFonts w:ascii="Arial" w:hAnsi="Arial" w:hint="default"/>
      </w:rPr>
    </w:lvl>
    <w:lvl w:ilvl="5" w:tplc="64A81D6A" w:tentative="1">
      <w:start w:val="1"/>
      <w:numFmt w:val="bullet"/>
      <w:lvlText w:val="•"/>
      <w:lvlJc w:val="left"/>
      <w:pPr>
        <w:tabs>
          <w:tab w:val="num" w:pos="4320"/>
        </w:tabs>
        <w:ind w:left="4320" w:hanging="360"/>
      </w:pPr>
      <w:rPr>
        <w:rFonts w:ascii="Arial" w:hAnsi="Arial" w:hint="default"/>
      </w:rPr>
    </w:lvl>
    <w:lvl w:ilvl="6" w:tplc="D30C147A" w:tentative="1">
      <w:start w:val="1"/>
      <w:numFmt w:val="bullet"/>
      <w:lvlText w:val="•"/>
      <w:lvlJc w:val="left"/>
      <w:pPr>
        <w:tabs>
          <w:tab w:val="num" w:pos="5040"/>
        </w:tabs>
        <w:ind w:left="5040" w:hanging="360"/>
      </w:pPr>
      <w:rPr>
        <w:rFonts w:ascii="Arial" w:hAnsi="Arial" w:hint="default"/>
      </w:rPr>
    </w:lvl>
    <w:lvl w:ilvl="7" w:tplc="042C815E" w:tentative="1">
      <w:start w:val="1"/>
      <w:numFmt w:val="bullet"/>
      <w:lvlText w:val="•"/>
      <w:lvlJc w:val="left"/>
      <w:pPr>
        <w:tabs>
          <w:tab w:val="num" w:pos="5760"/>
        </w:tabs>
        <w:ind w:left="5760" w:hanging="360"/>
      </w:pPr>
      <w:rPr>
        <w:rFonts w:ascii="Arial" w:hAnsi="Arial" w:hint="default"/>
      </w:rPr>
    </w:lvl>
    <w:lvl w:ilvl="8" w:tplc="5FEC5F66" w:tentative="1">
      <w:start w:val="1"/>
      <w:numFmt w:val="bullet"/>
      <w:lvlText w:val="•"/>
      <w:lvlJc w:val="left"/>
      <w:pPr>
        <w:tabs>
          <w:tab w:val="num" w:pos="6480"/>
        </w:tabs>
        <w:ind w:left="6480" w:hanging="360"/>
      </w:pPr>
      <w:rPr>
        <w:rFonts w:ascii="Arial" w:hAnsi="Arial" w:hint="default"/>
      </w:rPr>
    </w:lvl>
  </w:abstractNum>
  <w:abstractNum w:abstractNumId="184" w15:restartNumberingAfterBreak="0">
    <w:nsid w:val="56E855F8"/>
    <w:multiLevelType w:val="hybridMultilevel"/>
    <w:tmpl w:val="C50E61D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5" w15:restartNumberingAfterBreak="0">
    <w:nsid w:val="57703249"/>
    <w:multiLevelType w:val="multilevel"/>
    <w:tmpl w:val="60E6DDDC"/>
    <w:numStyleLink w:val="GPCCBullets"/>
  </w:abstractNum>
  <w:abstractNum w:abstractNumId="186" w15:restartNumberingAfterBreak="0">
    <w:nsid w:val="57977569"/>
    <w:multiLevelType w:val="multilevel"/>
    <w:tmpl w:val="60E6DDDC"/>
    <w:numStyleLink w:val="GPCCBullets"/>
  </w:abstractNum>
  <w:abstractNum w:abstractNumId="187" w15:restartNumberingAfterBreak="0">
    <w:nsid w:val="582133FD"/>
    <w:multiLevelType w:val="multilevel"/>
    <w:tmpl w:val="60E6DDDC"/>
    <w:numStyleLink w:val="GPCCBullets"/>
  </w:abstractNum>
  <w:abstractNum w:abstractNumId="188" w15:restartNumberingAfterBreak="0">
    <w:nsid w:val="5A6D540D"/>
    <w:multiLevelType w:val="multilevel"/>
    <w:tmpl w:val="60E6DDDC"/>
    <w:numStyleLink w:val="GPCCBullets"/>
  </w:abstractNum>
  <w:abstractNum w:abstractNumId="189" w15:restartNumberingAfterBreak="0">
    <w:nsid w:val="5AB237DA"/>
    <w:multiLevelType w:val="multilevel"/>
    <w:tmpl w:val="60E6DDDC"/>
    <w:numStyleLink w:val="GPCCBullets"/>
  </w:abstractNum>
  <w:abstractNum w:abstractNumId="190" w15:restartNumberingAfterBreak="0">
    <w:nsid w:val="5AC03D65"/>
    <w:multiLevelType w:val="multilevel"/>
    <w:tmpl w:val="5B98583A"/>
    <w:name w:val="NoteListNew3322"/>
    <w:numStyleLink w:val="NoteNEW"/>
  </w:abstractNum>
  <w:abstractNum w:abstractNumId="191" w15:restartNumberingAfterBreak="0">
    <w:nsid w:val="5B1047E0"/>
    <w:multiLevelType w:val="multilevel"/>
    <w:tmpl w:val="60E6DDDC"/>
    <w:numStyleLink w:val="GPCCBullets"/>
  </w:abstractNum>
  <w:abstractNum w:abstractNumId="192" w15:restartNumberingAfterBreak="0">
    <w:nsid w:val="5B190A6C"/>
    <w:multiLevelType w:val="multilevel"/>
    <w:tmpl w:val="60E6DDDC"/>
    <w:numStyleLink w:val="GPCCBullets"/>
  </w:abstractNum>
  <w:abstractNum w:abstractNumId="193" w15:restartNumberingAfterBreak="0">
    <w:nsid w:val="5BF922A2"/>
    <w:multiLevelType w:val="multilevel"/>
    <w:tmpl w:val="60E6DDDC"/>
    <w:numStyleLink w:val="GPCCBullets"/>
  </w:abstractNum>
  <w:abstractNum w:abstractNumId="194" w15:restartNumberingAfterBreak="0">
    <w:nsid w:val="5C56189C"/>
    <w:multiLevelType w:val="hybridMultilevel"/>
    <w:tmpl w:val="9DFC4AD6"/>
    <w:lvl w:ilvl="0" w:tplc="4D3C69FE">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5" w15:restartNumberingAfterBreak="0">
    <w:nsid w:val="5DA71658"/>
    <w:multiLevelType w:val="hybridMultilevel"/>
    <w:tmpl w:val="813EA8A6"/>
    <w:lvl w:ilvl="0" w:tplc="FFFFFFFF">
      <w:start w:val="5"/>
      <w:numFmt w:val="bullet"/>
      <w:lvlText w:val="–"/>
      <w:lvlJc w:val="left"/>
      <w:pPr>
        <w:ind w:left="420" w:hanging="420"/>
      </w:pPr>
      <w:rPr>
        <w:rFonts w:ascii="Times New Roman" w:eastAsia="Times New Roman" w:hAnsi="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6" w15:restartNumberingAfterBreak="0">
    <w:nsid w:val="5E01254C"/>
    <w:multiLevelType w:val="multilevel"/>
    <w:tmpl w:val="60E6DDDC"/>
    <w:name w:val="NoteListNew34222222"/>
    <w:numStyleLink w:val="GPCCBullets"/>
  </w:abstractNum>
  <w:abstractNum w:abstractNumId="197" w15:restartNumberingAfterBreak="0">
    <w:nsid w:val="5EA11979"/>
    <w:multiLevelType w:val="hybridMultilevel"/>
    <w:tmpl w:val="4F98FF72"/>
    <w:lvl w:ilvl="0" w:tplc="D59C7468">
      <w:start w:val="9"/>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5F4760BE"/>
    <w:multiLevelType w:val="multilevel"/>
    <w:tmpl w:val="60E6DDDC"/>
    <w:numStyleLink w:val="GPCCBullets"/>
  </w:abstractNum>
  <w:abstractNum w:abstractNumId="199" w15:restartNumberingAfterBreak="0">
    <w:nsid w:val="5F824C2C"/>
    <w:multiLevelType w:val="multilevel"/>
    <w:tmpl w:val="60E6DDDC"/>
    <w:numStyleLink w:val="GPCCBullets"/>
  </w:abstractNum>
  <w:abstractNum w:abstractNumId="200" w15:restartNumberingAfterBreak="0">
    <w:nsid w:val="5F9C2042"/>
    <w:multiLevelType w:val="multilevel"/>
    <w:tmpl w:val="60E6DDDC"/>
    <w:numStyleLink w:val="GPCCBullets"/>
  </w:abstractNum>
  <w:abstractNum w:abstractNumId="201" w15:restartNumberingAfterBreak="0">
    <w:nsid w:val="60915526"/>
    <w:multiLevelType w:val="multilevel"/>
    <w:tmpl w:val="60E6DDDC"/>
    <w:numStyleLink w:val="GPCCBullets"/>
  </w:abstractNum>
  <w:abstractNum w:abstractNumId="202" w15:restartNumberingAfterBreak="0">
    <w:nsid w:val="60BF470C"/>
    <w:multiLevelType w:val="multilevel"/>
    <w:tmpl w:val="60E6DDDC"/>
    <w:numStyleLink w:val="GPCCBullets"/>
  </w:abstractNum>
  <w:abstractNum w:abstractNumId="203" w15:restartNumberingAfterBreak="0">
    <w:nsid w:val="61A00A23"/>
    <w:multiLevelType w:val="multilevel"/>
    <w:tmpl w:val="60E6DDDC"/>
    <w:numStyleLink w:val="GPCCBullets"/>
  </w:abstractNum>
  <w:abstractNum w:abstractNumId="204" w15:restartNumberingAfterBreak="0">
    <w:nsid w:val="61E72883"/>
    <w:multiLevelType w:val="multilevel"/>
    <w:tmpl w:val="60E6DDDC"/>
    <w:styleLink w:val="GPCCBullets"/>
    <w:lvl w:ilvl="0">
      <w:start w:val="1"/>
      <w:numFmt w:val="bullet"/>
      <w:pStyle w:val="Itemize1G-PCC"/>
      <w:lvlText w:val=""/>
      <w:lvlJc w:val="left"/>
      <w:pPr>
        <w:ind w:left="403" w:hanging="403"/>
      </w:pPr>
      <w:rPr>
        <w:rFonts w:ascii="Symbol" w:hAnsi="Symbol" w:hint="default"/>
      </w:rPr>
    </w:lvl>
    <w:lvl w:ilvl="1">
      <w:start w:val="1"/>
      <w:numFmt w:val="bullet"/>
      <w:pStyle w:val="Itemize2G-PCC"/>
      <w:lvlText w:val=""/>
      <w:lvlJc w:val="left"/>
      <w:pPr>
        <w:tabs>
          <w:tab w:val="num" w:pos="403"/>
        </w:tabs>
        <w:ind w:left="805" w:hanging="402"/>
      </w:pPr>
      <w:rPr>
        <w:rFonts w:ascii="Symbol" w:hAnsi="Symbol" w:hint="default"/>
      </w:rPr>
    </w:lvl>
    <w:lvl w:ilvl="2">
      <w:start w:val="1"/>
      <w:numFmt w:val="bullet"/>
      <w:pStyle w:val="Itemize3G-PCC"/>
      <w:lvlText w:val=""/>
      <w:lvlJc w:val="left"/>
      <w:pPr>
        <w:tabs>
          <w:tab w:val="num" w:pos="805"/>
        </w:tabs>
        <w:ind w:left="1196" w:hanging="391"/>
      </w:pPr>
      <w:rPr>
        <w:rFonts w:ascii="Symbol" w:hAnsi="Symbol" w:hint="default"/>
      </w:rPr>
    </w:lvl>
    <w:lvl w:ilvl="3">
      <w:start w:val="1"/>
      <w:numFmt w:val="bullet"/>
      <w:pStyle w:val="Itemize4G-PCC"/>
      <w:lvlText w:val=""/>
      <w:lvlJc w:val="left"/>
      <w:pPr>
        <w:tabs>
          <w:tab w:val="num" w:pos="1599"/>
        </w:tabs>
        <w:ind w:left="1599" w:hanging="403"/>
      </w:pPr>
      <w:rPr>
        <w:rFonts w:ascii="Symbol" w:hAnsi="Symbol" w:hint="default"/>
      </w:rPr>
    </w:lvl>
    <w:lvl w:ilvl="4">
      <w:start w:val="1"/>
      <w:numFmt w:val="bullet"/>
      <w:pStyle w:val="Itemize5G-PCC"/>
      <w:lvlText w:val=""/>
      <w:lvlJc w:val="left"/>
      <w:pPr>
        <w:tabs>
          <w:tab w:val="num" w:pos="1599"/>
        </w:tabs>
        <w:ind w:left="1985" w:hanging="386"/>
      </w:pPr>
      <w:rPr>
        <w:rFonts w:ascii="Symbol" w:hAnsi="Symbol" w:hint="default"/>
      </w:rPr>
    </w:lvl>
    <w:lvl w:ilvl="5">
      <w:start w:val="1"/>
      <w:numFmt w:val="bullet"/>
      <w:pStyle w:val="Itemize6G-PCC"/>
      <w:lvlText w:val=""/>
      <w:lvlJc w:val="left"/>
      <w:pPr>
        <w:tabs>
          <w:tab w:val="num" w:pos="1985"/>
        </w:tabs>
        <w:ind w:left="2393" w:hanging="408"/>
      </w:pPr>
      <w:rPr>
        <w:rFonts w:ascii="Symbol" w:hAnsi="Symbol" w:hint="default"/>
      </w:rPr>
    </w:lvl>
    <w:lvl w:ilvl="6">
      <w:start w:val="1"/>
      <w:numFmt w:val="bullet"/>
      <w:pStyle w:val="Itemize7G-PCC"/>
      <w:lvlText w:val=""/>
      <w:lvlJc w:val="left"/>
      <w:pPr>
        <w:tabs>
          <w:tab w:val="num" w:pos="2393"/>
        </w:tabs>
        <w:ind w:left="2778" w:hanging="385"/>
      </w:pPr>
      <w:rPr>
        <w:rFonts w:ascii="Symbol" w:hAnsi="Symbol" w:hint="default"/>
      </w:rPr>
    </w:lvl>
    <w:lvl w:ilvl="7">
      <w:start w:val="1"/>
      <w:numFmt w:val="bullet"/>
      <w:pStyle w:val="Itemize8G-PCC"/>
      <w:lvlText w:val=""/>
      <w:lvlJc w:val="left"/>
      <w:pPr>
        <w:tabs>
          <w:tab w:val="num" w:pos="2778"/>
        </w:tabs>
        <w:ind w:left="3181" w:hanging="403"/>
      </w:pPr>
      <w:rPr>
        <w:rFonts w:ascii="Symbol" w:hAnsi="Symbol" w:hint="default"/>
      </w:rPr>
    </w:lvl>
    <w:lvl w:ilvl="8">
      <w:start w:val="1"/>
      <w:numFmt w:val="bullet"/>
      <w:pStyle w:val="Itemize9G-PCC"/>
      <w:lvlText w:val=""/>
      <w:lvlJc w:val="left"/>
      <w:pPr>
        <w:ind w:left="3572" w:hanging="391"/>
      </w:pPr>
      <w:rPr>
        <w:rFonts w:ascii="Symbol" w:hAnsi="Symbol" w:hint="default"/>
      </w:rPr>
    </w:lvl>
  </w:abstractNum>
  <w:abstractNum w:abstractNumId="205"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6"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62FC20DE"/>
    <w:multiLevelType w:val="multilevel"/>
    <w:tmpl w:val="60E6DDDC"/>
    <w:numStyleLink w:val="GPCCBullets"/>
  </w:abstractNum>
  <w:abstractNum w:abstractNumId="208" w15:restartNumberingAfterBreak="0">
    <w:nsid w:val="65140128"/>
    <w:multiLevelType w:val="multilevel"/>
    <w:tmpl w:val="60E6DDDC"/>
    <w:numStyleLink w:val="GPCCBullets"/>
  </w:abstractNum>
  <w:abstractNum w:abstractNumId="209" w15:restartNumberingAfterBreak="0">
    <w:nsid w:val="65541D9B"/>
    <w:multiLevelType w:val="multilevel"/>
    <w:tmpl w:val="60E6DDDC"/>
    <w:numStyleLink w:val="GPCCBullets"/>
  </w:abstractNum>
  <w:abstractNum w:abstractNumId="210"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1" w15:restartNumberingAfterBreak="0">
    <w:nsid w:val="65F95298"/>
    <w:multiLevelType w:val="hybridMultilevel"/>
    <w:tmpl w:val="1284D15A"/>
    <w:lvl w:ilvl="0" w:tplc="DAFEDE2E">
      <w:numFmt w:val="bullet"/>
      <w:lvlText w:val="–"/>
      <w:lvlJc w:val="left"/>
      <w:pPr>
        <w:ind w:left="760" w:hanging="40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2" w15:restartNumberingAfterBreak="0">
    <w:nsid w:val="664825FE"/>
    <w:multiLevelType w:val="multilevel"/>
    <w:tmpl w:val="60E6DDDC"/>
    <w:numStyleLink w:val="GPCCBullets"/>
  </w:abstractNum>
  <w:abstractNum w:abstractNumId="213" w15:restartNumberingAfterBreak="0">
    <w:nsid w:val="66A9332D"/>
    <w:multiLevelType w:val="multilevel"/>
    <w:tmpl w:val="60E6DDDC"/>
    <w:name w:val="NoteListNew3422"/>
    <w:numStyleLink w:val="GPCCBullets"/>
  </w:abstractNum>
  <w:abstractNum w:abstractNumId="214" w15:restartNumberingAfterBreak="0">
    <w:nsid w:val="66C01C90"/>
    <w:multiLevelType w:val="multilevel"/>
    <w:tmpl w:val="60E6DDDC"/>
    <w:numStyleLink w:val="GPCCBullets"/>
  </w:abstractNum>
  <w:abstractNum w:abstractNumId="215" w15:restartNumberingAfterBreak="0">
    <w:nsid w:val="67032521"/>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16" w15:restartNumberingAfterBreak="0">
    <w:nsid w:val="67933812"/>
    <w:multiLevelType w:val="multilevel"/>
    <w:tmpl w:val="60E6DDDC"/>
    <w:numStyleLink w:val="GPCCBullets"/>
  </w:abstractNum>
  <w:abstractNum w:abstractNumId="217" w15:restartNumberingAfterBreak="0">
    <w:nsid w:val="67B01A4B"/>
    <w:multiLevelType w:val="multilevel"/>
    <w:tmpl w:val="60E6DDDC"/>
    <w:numStyleLink w:val="GPCCBullets"/>
  </w:abstractNum>
  <w:abstractNum w:abstractNumId="218" w15:restartNumberingAfterBreak="0">
    <w:nsid w:val="688B6B79"/>
    <w:multiLevelType w:val="multilevel"/>
    <w:tmpl w:val="60E6DDDC"/>
    <w:numStyleLink w:val="GPCCBullets"/>
  </w:abstractNum>
  <w:abstractNum w:abstractNumId="219" w15:restartNumberingAfterBreak="0">
    <w:nsid w:val="696215B9"/>
    <w:multiLevelType w:val="multilevel"/>
    <w:tmpl w:val="5B98583A"/>
    <w:name w:val="NoteListNew343"/>
    <w:numStyleLink w:val="NoteNEW"/>
  </w:abstractNum>
  <w:abstractNum w:abstractNumId="220" w15:restartNumberingAfterBreak="0">
    <w:nsid w:val="6A092A9C"/>
    <w:multiLevelType w:val="multilevel"/>
    <w:tmpl w:val="60E6DDDC"/>
    <w:numStyleLink w:val="GPCCBullets"/>
  </w:abstractNum>
  <w:abstractNum w:abstractNumId="221" w15:restartNumberingAfterBreak="0">
    <w:nsid w:val="6A2B3DC3"/>
    <w:multiLevelType w:val="multilevel"/>
    <w:tmpl w:val="60E6DDDC"/>
    <w:numStyleLink w:val="GPCCBullets"/>
  </w:abstractNum>
  <w:abstractNum w:abstractNumId="222"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3"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24" w15:restartNumberingAfterBreak="0">
    <w:nsid w:val="6E62660D"/>
    <w:multiLevelType w:val="multilevel"/>
    <w:tmpl w:val="60E6DDDC"/>
    <w:name w:val="NoteListNew3422222"/>
    <w:numStyleLink w:val="GPCCBullets"/>
  </w:abstractNum>
  <w:abstractNum w:abstractNumId="225" w15:restartNumberingAfterBreak="0">
    <w:nsid w:val="6E656F5D"/>
    <w:multiLevelType w:val="multilevel"/>
    <w:tmpl w:val="60E6DDDC"/>
    <w:numStyleLink w:val="GPCCBullets"/>
  </w:abstractNum>
  <w:abstractNum w:abstractNumId="226" w15:restartNumberingAfterBreak="0">
    <w:nsid w:val="6F310A22"/>
    <w:multiLevelType w:val="multilevel"/>
    <w:tmpl w:val="60E6DDDC"/>
    <w:numStyleLink w:val="GPCCBullets"/>
  </w:abstractNum>
  <w:abstractNum w:abstractNumId="227" w15:restartNumberingAfterBreak="0">
    <w:nsid w:val="6F5E312B"/>
    <w:multiLevelType w:val="multilevel"/>
    <w:tmpl w:val="60E6DDDC"/>
    <w:numStyleLink w:val="GPCCBullets"/>
  </w:abstractNum>
  <w:abstractNum w:abstractNumId="228" w15:restartNumberingAfterBreak="0">
    <w:nsid w:val="701A6890"/>
    <w:multiLevelType w:val="multilevel"/>
    <w:tmpl w:val="60E6DDDC"/>
    <w:numStyleLink w:val="GPCCBullets"/>
  </w:abstractNum>
  <w:abstractNum w:abstractNumId="229"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71540131"/>
    <w:multiLevelType w:val="multilevel"/>
    <w:tmpl w:val="60E6DDDC"/>
    <w:numStyleLink w:val="GPCCBullets"/>
  </w:abstractNum>
  <w:abstractNum w:abstractNumId="231"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724A40C9"/>
    <w:multiLevelType w:val="multilevel"/>
    <w:tmpl w:val="60E6DDDC"/>
    <w:numStyleLink w:val="GPCCBullets"/>
  </w:abstractNum>
  <w:abstractNum w:abstractNumId="233" w15:restartNumberingAfterBreak="0">
    <w:nsid w:val="72881E88"/>
    <w:multiLevelType w:val="multilevel"/>
    <w:tmpl w:val="60E6DDDC"/>
    <w:numStyleLink w:val="GPCCBullets"/>
  </w:abstractNum>
  <w:abstractNum w:abstractNumId="234" w15:restartNumberingAfterBreak="0">
    <w:nsid w:val="72F873B9"/>
    <w:multiLevelType w:val="multilevel"/>
    <w:tmpl w:val="60E6DDDC"/>
    <w:numStyleLink w:val="GPCCBullets"/>
  </w:abstractNum>
  <w:abstractNum w:abstractNumId="235"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236" w15:restartNumberingAfterBreak="0">
    <w:nsid w:val="7325288A"/>
    <w:multiLevelType w:val="multilevel"/>
    <w:tmpl w:val="60E6DDDC"/>
    <w:numStyleLink w:val="GPCCBullets"/>
  </w:abstractNum>
  <w:abstractNum w:abstractNumId="237" w15:restartNumberingAfterBreak="0">
    <w:nsid w:val="73915D49"/>
    <w:multiLevelType w:val="multilevel"/>
    <w:tmpl w:val="60E6DDDC"/>
    <w:numStyleLink w:val="GPCCBullets"/>
  </w:abstractNum>
  <w:abstractNum w:abstractNumId="238" w15:restartNumberingAfterBreak="0">
    <w:nsid w:val="755174AA"/>
    <w:multiLevelType w:val="multilevel"/>
    <w:tmpl w:val="60E6DDDC"/>
    <w:numStyleLink w:val="GPCCBullets"/>
  </w:abstractNum>
  <w:abstractNum w:abstractNumId="239"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0" w15:restartNumberingAfterBreak="0">
    <w:nsid w:val="75BC0E4A"/>
    <w:multiLevelType w:val="multilevel"/>
    <w:tmpl w:val="60E6DDDC"/>
    <w:numStyleLink w:val="GPCCBullets"/>
  </w:abstractNum>
  <w:abstractNum w:abstractNumId="241" w15:restartNumberingAfterBreak="0">
    <w:nsid w:val="75CF4CE5"/>
    <w:multiLevelType w:val="multilevel"/>
    <w:tmpl w:val="60E6DDDC"/>
    <w:numStyleLink w:val="GPCCBullets"/>
  </w:abstractNum>
  <w:abstractNum w:abstractNumId="242" w15:restartNumberingAfterBreak="0">
    <w:nsid w:val="77262CEF"/>
    <w:multiLevelType w:val="multilevel"/>
    <w:tmpl w:val="60E6DDDC"/>
    <w:numStyleLink w:val="GPCCBullets"/>
  </w:abstractNum>
  <w:abstractNum w:abstractNumId="243" w15:restartNumberingAfterBreak="0">
    <w:nsid w:val="77B06DB8"/>
    <w:multiLevelType w:val="multilevel"/>
    <w:tmpl w:val="39A286CE"/>
    <w:lvl w:ilvl="0">
      <w:start w:val="1"/>
      <w:numFmt w:val="bullet"/>
      <w:lvlText w:val=""/>
      <w:lvlJc w:val="left"/>
      <w:pPr>
        <w:ind w:left="806" w:hanging="403"/>
      </w:pPr>
      <w:rPr>
        <w:rFonts w:ascii="Symbol" w:hAnsi="Symbol" w:hint="default"/>
      </w:rPr>
    </w:lvl>
    <w:lvl w:ilvl="1">
      <w:start w:val="1"/>
      <w:numFmt w:val="bullet"/>
      <w:lvlText w:val=""/>
      <w:lvlJc w:val="left"/>
      <w:pPr>
        <w:tabs>
          <w:tab w:val="num" w:pos="100"/>
        </w:tabs>
        <w:ind w:left="1195" w:hanging="389"/>
      </w:pPr>
      <w:rPr>
        <w:rFonts w:ascii="Symbol" w:hAnsi="Symbol" w:hint="default"/>
      </w:rPr>
    </w:lvl>
    <w:lvl w:ilvl="2">
      <w:start w:val="1"/>
      <w:numFmt w:val="bullet"/>
      <w:lvlText w:val=""/>
      <w:lvlJc w:val="left"/>
      <w:pPr>
        <w:tabs>
          <w:tab w:val="num" w:pos="-31277"/>
        </w:tabs>
        <w:ind w:left="1598" w:hanging="403"/>
      </w:pPr>
      <w:rPr>
        <w:rFonts w:ascii="Symbol" w:hAnsi="Symbol" w:hint="default"/>
      </w:rPr>
    </w:lvl>
    <w:lvl w:ilvl="3">
      <w:start w:val="1"/>
      <w:numFmt w:val="bullet"/>
      <w:lvlText w:val=""/>
      <w:lvlJc w:val="left"/>
      <w:pPr>
        <w:tabs>
          <w:tab w:val="num" w:pos="403"/>
        </w:tabs>
        <w:ind w:left="1987" w:hanging="389"/>
      </w:pPr>
      <w:rPr>
        <w:rFonts w:ascii="Symbol" w:hAnsi="Symbol" w:hint="default"/>
      </w:rPr>
    </w:lvl>
    <w:lvl w:ilvl="4">
      <w:start w:val="1"/>
      <w:numFmt w:val="bullet"/>
      <w:lvlText w:val=""/>
      <w:lvlJc w:val="left"/>
      <w:pPr>
        <w:tabs>
          <w:tab w:val="num" w:pos="403"/>
        </w:tabs>
        <w:ind w:left="2390" w:hanging="403"/>
      </w:pPr>
      <w:rPr>
        <w:rFonts w:ascii="Symbol" w:hAnsi="Symbol" w:hint="default"/>
      </w:rPr>
    </w:lvl>
    <w:lvl w:ilvl="5">
      <w:start w:val="1"/>
      <w:numFmt w:val="bullet"/>
      <w:lvlText w:val=""/>
      <w:lvlJc w:val="left"/>
      <w:pPr>
        <w:tabs>
          <w:tab w:val="num" w:pos="-31277"/>
        </w:tabs>
        <w:ind w:left="2779" w:hanging="389"/>
      </w:pPr>
      <w:rPr>
        <w:rFonts w:ascii="Symbol" w:hAnsi="Symbol" w:hint="default"/>
      </w:rPr>
    </w:lvl>
    <w:lvl w:ilvl="6">
      <w:start w:val="1"/>
      <w:numFmt w:val="bullet"/>
      <w:lvlText w:val=""/>
      <w:lvlJc w:val="left"/>
      <w:pPr>
        <w:tabs>
          <w:tab w:val="num" w:pos="403"/>
        </w:tabs>
        <w:ind w:left="3182" w:hanging="403"/>
      </w:pPr>
      <w:rPr>
        <w:rFonts w:ascii="Symbol" w:hAnsi="Symbol" w:hint="default"/>
      </w:rPr>
    </w:lvl>
    <w:lvl w:ilvl="7">
      <w:start w:val="1"/>
      <w:numFmt w:val="bullet"/>
      <w:lvlText w:val=""/>
      <w:lvlJc w:val="left"/>
      <w:pPr>
        <w:tabs>
          <w:tab w:val="num" w:pos="403"/>
        </w:tabs>
        <w:ind w:left="3571" w:hanging="389"/>
      </w:pPr>
      <w:rPr>
        <w:rFonts w:ascii="Symbol" w:hAnsi="Symbol" w:hint="default"/>
      </w:rPr>
    </w:lvl>
    <w:lvl w:ilvl="8">
      <w:start w:val="1"/>
      <w:numFmt w:val="bullet"/>
      <w:lvlText w:val=""/>
      <w:lvlJc w:val="left"/>
      <w:pPr>
        <w:ind w:left="3974" w:hanging="403"/>
      </w:pPr>
      <w:rPr>
        <w:rFonts w:ascii="Symbol" w:hAnsi="Symbol" w:hint="default"/>
      </w:rPr>
    </w:lvl>
  </w:abstractNum>
  <w:abstractNum w:abstractNumId="244" w15:restartNumberingAfterBreak="0">
    <w:nsid w:val="77BA6925"/>
    <w:multiLevelType w:val="multilevel"/>
    <w:tmpl w:val="60E6DDDC"/>
    <w:numStyleLink w:val="GPCCBullets"/>
  </w:abstractNum>
  <w:abstractNum w:abstractNumId="245" w15:restartNumberingAfterBreak="0">
    <w:nsid w:val="782158CB"/>
    <w:multiLevelType w:val="hybridMultilevel"/>
    <w:tmpl w:val="A6A0C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6" w15:restartNumberingAfterBreak="0">
    <w:nsid w:val="78E00A90"/>
    <w:multiLevelType w:val="multilevel"/>
    <w:tmpl w:val="60E6DDDC"/>
    <w:numStyleLink w:val="GPCCBullets"/>
  </w:abstractNum>
  <w:abstractNum w:abstractNumId="247" w15:restartNumberingAfterBreak="0">
    <w:nsid w:val="79267D63"/>
    <w:multiLevelType w:val="multilevel"/>
    <w:tmpl w:val="60E6DDDC"/>
    <w:numStyleLink w:val="GPCCBullets"/>
  </w:abstractNum>
  <w:abstractNum w:abstractNumId="248" w15:restartNumberingAfterBreak="0">
    <w:nsid w:val="792B49B1"/>
    <w:multiLevelType w:val="multilevel"/>
    <w:tmpl w:val="60E6DDDC"/>
    <w:numStyleLink w:val="GPCCBullets"/>
  </w:abstractNum>
  <w:abstractNum w:abstractNumId="249" w15:restartNumberingAfterBreak="0">
    <w:nsid w:val="79B15AB0"/>
    <w:multiLevelType w:val="multilevel"/>
    <w:tmpl w:val="60E6DDDC"/>
    <w:numStyleLink w:val="GPCCBullets"/>
  </w:abstractNum>
  <w:abstractNum w:abstractNumId="250" w15:restartNumberingAfterBreak="0">
    <w:nsid w:val="79B310B9"/>
    <w:multiLevelType w:val="multilevel"/>
    <w:tmpl w:val="60E6DDDC"/>
    <w:numStyleLink w:val="GPCCBullets"/>
  </w:abstractNum>
  <w:abstractNum w:abstractNumId="251" w15:restartNumberingAfterBreak="0">
    <w:nsid w:val="79E64642"/>
    <w:multiLevelType w:val="multilevel"/>
    <w:tmpl w:val="60E6DDDC"/>
    <w:numStyleLink w:val="GPCCBullets"/>
  </w:abstractNum>
  <w:abstractNum w:abstractNumId="252"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7BE84CA2"/>
    <w:multiLevelType w:val="multilevel"/>
    <w:tmpl w:val="60E6DDDC"/>
    <w:numStyleLink w:val="GPCCBullets"/>
  </w:abstractNum>
  <w:abstractNum w:abstractNumId="254" w15:restartNumberingAfterBreak="0">
    <w:nsid w:val="7C0800D5"/>
    <w:multiLevelType w:val="hybridMultilevel"/>
    <w:tmpl w:val="18D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7C080BF1"/>
    <w:multiLevelType w:val="multilevel"/>
    <w:tmpl w:val="60E6DDDC"/>
    <w:numStyleLink w:val="GPCCBullets"/>
  </w:abstractNum>
  <w:abstractNum w:abstractNumId="256" w15:restartNumberingAfterBreak="0">
    <w:nsid w:val="7CBB6D24"/>
    <w:multiLevelType w:val="hybridMultilevel"/>
    <w:tmpl w:val="3552E19A"/>
    <w:lvl w:ilvl="0" w:tplc="2AD0E4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E4E37D2"/>
    <w:multiLevelType w:val="multilevel"/>
    <w:tmpl w:val="60E6DDDC"/>
    <w:name w:val="NoteListNew33222"/>
    <w:numStyleLink w:val="GPCCBullets"/>
  </w:abstractNum>
  <w:abstractNum w:abstractNumId="258" w15:restartNumberingAfterBreak="0">
    <w:nsid w:val="7F385E23"/>
    <w:multiLevelType w:val="multilevel"/>
    <w:tmpl w:val="60E6DDDC"/>
    <w:numStyleLink w:val="GPCCBullets"/>
  </w:abstractNum>
  <w:abstractNum w:abstractNumId="259" w15:restartNumberingAfterBreak="0">
    <w:nsid w:val="7F5E1F7C"/>
    <w:multiLevelType w:val="multilevel"/>
    <w:tmpl w:val="60E6DDDC"/>
    <w:numStyleLink w:val="GPCCBullets"/>
  </w:abstractNum>
  <w:abstractNum w:abstractNumId="260" w15:restartNumberingAfterBreak="0">
    <w:nsid w:val="7F970FF0"/>
    <w:multiLevelType w:val="multilevel"/>
    <w:tmpl w:val="60E6DDDC"/>
    <w:numStyleLink w:val="GPCCBullets"/>
  </w:abstractNum>
  <w:num w:numId="1" w16cid:durableId="164786299">
    <w:abstractNumId w:val="120"/>
  </w:num>
  <w:num w:numId="2" w16cid:durableId="942148927">
    <w:abstractNumId w:val="31"/>
  </w:num>
  <w:num w:numId="3" w16cid:durableId="633372389">
    <w:abstractNumId w:val="31"/>
  </w:num>
  <w:num w:numId="4" w16cid:durableId="1740009048">
    <w:abstractNumId w:val="239"/>
  </w:num>
  <w:num w:numId="5" w16cid:durableId="495192993">
    <w:abstractNumId w:val="115"/>
  </w:num>
  <w:num w:numId="6" w16cid:durableId="280455561">
    <w:abstractNumId w:val="182"/>
  </w:num>
  <w:num w:numId="7" w16cid:durableId="27681456">
    <w:abstractNumId w:val="190"/>
    <w:lvlOverride w:ilvl="0">
      <w:lvl w:ilvl="0">
        <w:start w:val="1"/>
        <w:numFmt w:val="none"/>
        <w:pStyle w:val="NoteUnnumbered"/>
        <w:lvlText w:val="%1NOTE"/>
        <w:lvlJc w:val="left"/>
        <w:pPr>
          <w:ind w:left="0" w:firstLine="0"/>
        </w:pPr>
        <w:rPr>
          <w:rFonts w:hint="default"/>
        </w:rPr>
      </w:lvl>
    </w:lvlOverride>
  </w:num>
  <w:num w:numId="8" w16cid:durableId="665599336">
    <w:abstractNumId w:val="11"/>
  </w:num>
  <w:num w:numId="9" w16cid:durableId="1541279915">
    <w:abstractNumId w:val="22"/>
  </w:num>
  <w:num w:numId="10" w16cid:durableId="1648704052">
    <w:abstractNumId w:val="204"/>
  </w:num>
  <w:num w:numId="11" w16cid:durableId="1046568597">
    <w:abstractNumId w:val="190"/>
    <w:lvlOverride w:ilvl="0">
      <w:startOverride w:val="1"/>
      <w:lvl w:ilvl="0">
        <w:start w:val="1"/>
        <w:numFmt w:val="none"/>
        <w:pStyle w:val="NoteUnnumbered"/>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12" w16cid:durableId="1968512909">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2197975">
    <w:abstractNumId w:val="173"/>
    <w:lvlOverride w:ilvl="0">
      <w:startOverride w:val="1"/>
      <w:lvl w:ilvl="0">
        <w:start w:val="1"/>
        <w:numFmt w:val="none"/>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14" w16cid:durableId="2000113985">
    <w:abstractNumId w:val="219"/>
  </w:num>
  <w:num w:numId="15" w16cid:durableId="1051538457">
    <w:abstractNumId w:val="120"/>
  </w:num>
  <w:num w:numId="16" w16cid:durableId="1168667510">
    <w:abstractNumId w:val="94"/>
  </w:num>
  <w:num w:numId="17" w16cid:durableId="441071794">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238375">
    <w:abstractNumId w:val="48"/>
  </w:num>
  <w:num w:numId="19" w16cid:durableId="1496188744">
    <w:abstractNumId w:val="105"/>
  </w:num>
  <w:num w:numId="20" w16cid:durableId="1177764704">
    <w:abstractNumId w:val="22"/>
    <w:lvlOverride w:ilvl="0">
      <w:lvl w:ilvl="0">
        <w:start w:val="1"/>
        <w:numFmt w:val="bullet"/>
        <w:pStyle w:val="Itemize1G-PCC"/>
        <w:lvlText w:val=""/>
        <w:lvlJc w:val="left"/>
        <w:pPr>
          <w:ind w:left="403" w:hanging="403"/>
        </w:pPr>
        <w:rPr>
          <w:rFonts w:ascii="Symbol" w:hAnsi="Symbol" w:hint="default"/>
          <w:lang w:val="en-US"/>
        </w:rPr>
      </w:lvl>
    </w:lvlOverride>
  </w:num>
  <w:num w:numId="21" w16cid:durableId="1371568483">
    <w:abstractNumId w:val="195"/>
  </w:num>
  <w:num w:numId="22" w16cid:durableId="1442071560">
    <w:abstractNumId w:val="95"/>
  </w:num>
  <w:num w:numId="23" w16cid:durableId="814907180">
    <w:abstractNumId w:val="17"/>
  </w:num>
  <w:num w:numId="24" w16cid:durableId="864638501">
    <w:abstractNumId w:val="43"/>
  </w:num>
  <w:num w:numId="25" w16cid:durableId="399013897">
    <w:abstractNumId w:val="161"/>
  </w:num>
  <w:num w:numId="26" w16cid:durableId="800346879">
    <w:abstractNumId w:val="223"/>
  </w:num>
  <w:num w:numId="27" w16cid:durableId="1149979206">
    <w:abstractNumId w:val="123"/>
  </w:num>
  <w:num w:numId="28" w16cid:durableId="202795112">
    <w:abstractNumId w:val="177"/>
  </w:num>
  <w:num w:numId="29" w16cid:durableId="49305815">
    <w:abstractNumId w:val="68"/>
  </w:num>
  <w:num w:numId="30" w16cid:durableId="534276539">
    <w:abstractNumId w:val="59"/>
  </w:num>
  <w:num w:numId="31" w16cid:durableId="584413243">
    <w:abstractNumId w:val="152"/>
  </w:num>
  <w:num w:numId="32" w16cid:durableId="2041467235">
    <w:abstractNumId w:val="130"/>
  </w:num>
  <w:num w:numId="33" w16cid:durableId="150566004">
    <w:abstractNumId w:val="126"/>
  </w:num>
  <w:num w:numId="34" w16cid:durableId="834960283">
    <w:abstractNumId w:val="144"/>
  </w:num>
  <w:num w:numId="35" w16cid:durableId="886380562">
    <w:abstractNumId w:val="181"/>
  </w:num>
  <w:num w:numId="36" w16cid:durableId="1050959319">
    <w:abstractNumId w:val="14"/>
  </w:num>
  <w:num w:numId="37" w16cid:durableId="1258714065">
    <w:abstractNumId w:val="109"/>
  </w:num>
  <w:num w:numId="38" w16cid:durableId="1856071650">
    <w:abstractNumId w:val="110"/>
  </w:num>
  <w:num w:numId="39" w16cid:durableId="246422279">
    <w:abstractNumId w:val="151"/>
  </w:num>
  <w:num w:numId="40" w16cid:durableId="214899321">
    <w:abstractNumId w:val="146"/>
  </w:num>
  <w:num w:numId="41" w16cid:durableId="1920090469">
    <w:abstractNumId w:val="73"/>
  </w:num>
  <w:num w:numId="42" w16cid:durableId="530612221">
    <w:abstractNumId w:val="231"/>
  </w:num>
  <w:num w:numId="43" w16cid:durableId="8216705">
    <w:abstractNumId w:val="36"/>
  </w:num>
  <w:num w:numId="44" w16cid:durableId="372654796">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65204">
    <w:abstractNumId w:val="116"/>
  </w:num>
  <w:num w:numId="46" w16cid:durableId="645859152">
    <w:abstractNumId w:val="252"/>
  </w:num>
  <w:num w:numId="47" w16cid:durableId="412626385">
    <w:abstractNumId w:val="46"/>
  </w:num>
  <w:num w:numId="48" w16cid:durableId="186722108">
    <w:abstractNumId w:val="72"/>
  </w:num>
  <w:num w:numId="49" w16cid:durableId="200099191">
    <w:abstractNumId w:val="206"/>
  </w:num>
  <w:num w:numId="50" w16cid:durableId="489105414">
    <w:abstractNumId w:val="222"/>
  </w:num>
  <w:num w:numId="51" w16cid:durableId="1571428708">
    <w:abstractNumId w:val="16"/>
  </w:num>
  <w:num w:numId="52" w16cid:durableId="952982368">
    <w:abstractNumId w:val="179"/>
  </w:num>
  <w:num w:numId="53" w16cid:durableId="1516920930">
    <w:abstractNumId w:val="140"/>
  </w:num>
  <w:num w:numId="54" w16cid:durableId="1615600154">
    <w:abstractNumId w:val="210"/>
  </w:num>
  <w:num w:numId="55" w16cid:durableId="1425489500">
    <w:abstractNumId w:val="90"/>
  </w:num>
  <w:num w:numId="56" w16cid:durableId="48643858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1178581">
    <w:abstractNumId w:val="235"/>
  </w:num>
  <w:num w:numId="58" w16cid:durableId="1342003610">
    <w:abstractNumId w:val="63"/>
  </w:num>
  <w:num w:numId="59" w16cid:durableId="1437210144">
    <w:abstractNumId w:val="121"/>
  </w:num>
  <w:num w:numId="60" w16cid:durableId="344945811">
    <w:abstractNumId w:val="104"/>
  </w:num>
  <w:num w:numId="61" w16cid:durableId="1714109431">
    <w:abstractNumId w:val="78"/>
  </w:num>
  <w:num w:numId="62" w16cid:durableId="873541038">
    <w:abstractNumId w:val="162"/>
  </w:num>
  <w:num w:numId="63" w16cid:durableId="1513911761">
    <w:abstractNumId w:val="175"/>
  </w:num>
  <w:num w:numId="64" w16cid:durableId="1567498316">
    <w:abstractNumId w:val="260"/>
  </w:num>
  <w:num w:numId="65" w16cid:durableId="65615650">
    <w:abstractNumId w:val="229"/>
  </w:num>
  <w:num w:numId="66" w16cid:durableId="2109617822">
    <w:abstractNumId w:val="242"/>
  </w:num>
  <w:num w:numId="67" w16cid:durableId="1725789853">
    <w:abstractNumId w:val="108"/>
  </w:num>
  <w:num w:numId="68" w16cid:durableId="15279191">
    <w:abstractNumId w:val="160"/>
  </w:num>
  <w:num w:numId="69" w16cid:durableId="1684236173">
    <w:abstractNumId w:val="91"/>
  </w:num>
  <w:num w:numId="70" w16cid:durableId="252476421">
    <w:abstractNumId w:val="186"/>
  </w:num>
  <w:num w:numId="71" w16cid:durableId="128744044">
    <w:abstractNumId w:val="51"/>
  </w:num>
  <w:num w:numId="72" w16cid:durableId="1069041719">
    <w:abstractNumId w:val="238"/>
  </w:num>
  <w:num w:numId="73" w16cid:durableId="1683162316">
    <w:abstractNumId w:val="193"/>
  </w:num>
  <w:num w:numId="74" w16cid:durableId="17303793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87391199">
    <w:abstractNumId w:val="122"/>
  </w:num>
  <w:num w:numId="76" w16cid:durableId="1806970855">
    <w:abstractNumId w:val="75"/>
  </w:num>
  <w:num w:numId="77" w16cid:durableId="859316787">
    <w:abstractNumId w:val="207"/>
  </w:num>
  <w:num w:numId="78" w16cid:durableId="414674215">
    <w:abstractNumId w:val="40"/>
  </w:num>
  <w:num w:numId="79" w16cid:durableId="670720714">
    <w:abstractNumId w:val="99"/>
  </w:num>
  <w:num w:numId="80" w16cid:durableId="1672222269">
    <w:abstractNumId w:val="240"/>
  </w:num>
  <w:num w:numId="81" w16cid:durableId="1658145976">
    <w:abstractNumId w:val="205"/>
  </w:num>
  <w:num w:numId="82" w16cid:durableId="848909521">
    <w:abstractNumId w:val="184"/>
  </w:num>
  <w:num w:numId="83" w16cid:durableId="1158885375">
    <w:abstractNumId w:val="212"/>
  </w:num>
  <w:num w:numId="84" w16cid:durableId="1313867627">
    <w:abstractNumId w:val="113"/>
  </w:num>
  <w:num w:numId="85" w16cid:durableId="1144472550">
    <w:abstractNumId w:val="216"/>
  </w:num>
  <w:num w:numId="86" w16cid:durableId="1268807883">
    <w:abstractNumId w:val="228"/>
  </w:num>
  <w:num w:numId="87" w16cid:durableId="499080764">
    <w:abstractNumId w:val="93"/>
  </w:num>
  <w:num w:numId="88" w16cid:durableId="577442706">
    <w:abstractNumId w:val="66"/>
  </w:num>
  <w:num w:numId="89" w16cid:durableId="1298334879">
    <w:abstractNumId w:val="168"/>
  </w:num>
  <w:num w:numId="90" w16cid:durableId="1798138271">
    <w:abstractNumId w:val="20"/>
  </w:num>
  <w:num w:numId="91" w16cid:durableId="1862236116">
    <w:abstractNumId w:val="0"/>
  </w:num>
  <w:num w:numId="92" w16cid:durableId="256787985">
    <w:abstractNumId w:val="1"/>
  </w:num>
  <w:num w:numId="93" w16cid:durableId="1308314786">
    <w:abstractNumId w:val="2"/>
  </w:num>
  <w:num w:numId="94" w16cid:durableId="462963510">
    <w:abstractNumId w:val="3"/>
  </w:num>
  <w:num w:numId="95" w16cid:durableId="1301611450">
    <w:abstractNumId w:val="8"/>
  </w:num>
  <w:num w:numId="96" w16cid:durableId="338460165">
    <w:abstractNumId w:val="4"/>
  </w:num>
  <w:num w:numId="97" w16cid:durableId="12466618">
    <w:abstractNumId w:val="5"/>
  </w:num>
  <w:num w:numId="98" w16cid:durableId="1303924138">
    <w:abstractNumId w:val="6"/>
  </w:num>
  <w:num w:numId="99" w16cid:durableId="1031613140">
    <w:abstractNumId w:val="7"/>
  </w:num>
  <w:num w:numId="100" w16cid:durableId="1395663601">
    <w:abstractNumId w:val="9"/>
  </w:num>
  <w:num w:numId="101" w16cid:durableId="1719738783">
    <w:abstractNumId w:val="217"/>
  </w:num>
  <w:num w:numId="102" w16cid:durableId="1122769579">
    <w:abstractNumId w:val="135"/>
  </w:num>
  <w:num w:numId="103" w16cid:durableId="618532691">
    <w:abstractNumId w:val="148"/>
  </w:num>
  <w:num w:numId="104" w16cid:durableId="1526603242">
    <w:abstractNumId w:val="166"/>
  </w:num>
  <w:num w:numId="105" w16cid:durableId="1217820914">
    <w:abstractNumId w:val="88"/>
  </w:num>
  <w:num w:numId="106" w16cid:durableId="705720461">
    <w:abstractNumId w:val="42"/>
  </w:num>
  <w:num w:numId="107" w16cid:durableId="589434922">
    <w:abstractNumId w:val="84"/>
  </w:num>
  <w:num w:numId="108" w16cid:durableId="1205102120">
    <w:abstractNumId w:val="234"/>
  </w:num>
  <w:num w:numId="109" w16cid:durableId="291177232">
    <w:abstractNumId w:val="131"/>
  </w:num>
  <w:num w:numId="110" w16cid:durableId="1104766839">
    <w:abstractNumId w:val="157"/>
  </w:num>
  <w:num w:numId="111" w16cid:durableId="775101226">
    <w:abstractNumId w:val="189"/>
  </w:num>
  <w:num w:numId="112" w16cid:durableId="1881700395">
    <w:abstractNumId w:val="251"/>
  </w:num>
  <w:num w:numId="113" w16cid:durableId="536507037">
    <w:abstractNumId w:val="21"/>
  </w:num>
  <w:num w:numId="114" w16cid:durableId="23018150">
    <w:abstractNumId w:val="30"/>
  </w:num>
  <w:num w:numId="115" w16cid:durableId="1662151850">
    <w:abstractNumId w:val="77"/>
  </w:num>
  <w:num w:numId="116" w16cid:durableId="891305973">
    <w:abstractNumId w:val="209"/>
  </w:num>
  <w:num w:numId="117" w16cid:durableId="2077513142">
    <w:abstractNumId w:val="71"/>
  </w:num>
  <w:num w:numId="118" w16cid:durableId="730929325">
    <w:abstractNumId w:val="47"/>
  </w:num>
  <w:num w:numId="119" w16cid:durableId="14235123">
    <w:abstractNumId w:val="37"/>
  </w:num>
  <w:num w:numId="120" w16cid:durableId="1582566104">
    <w:abstractNumId w:val="226"/>
  </w:num>
  <w:num w:numId="121" w16cid:durableId="2037852531">
    <w:abstractNumId w:val="132"/>
  </w:num>
  <w:num w:numId="122" w16cid:durableId="135421247">
    <w:abstractNumId w:val="27"/>
  </w:num>
  <w:num w:numId="123" w16cid:durableId="1130168815">
    <w:abstractNumId w:val="225"/>
  </w:num>
  <w:num w:numId="124" w16cid:durableId="1104879344">
    <w:abstractNumId w:val="220"/>
  </w:num>
  <w:num w:numId="125" w16cid:durableId="435367965">
    <w:abstractNumId w:val="163"/>
  </w:num>
  <w:num w:numId="126" w16cid:durableId="532620450">
    <w:abstractNumId w:val="202"/>
  </w:num>
  <w:num w:numId="127" w16cid:durableId="747385399">
    <w:abstractNumId w:val="241"/>
  </w:num>
  <w:num w:numId="128" w16cid:durableId="2107193513">
    <w:abstractNumId w:val="83"/>
  </w:num>
  <w:num w:numId="129" w16cid:durableId="1552768283">
    <w:abstractNumId w:val="56"/>
  </w:num>
  <w:num w:numId="130" w16cid:durableId="327488329">
    <w:abstractNumId w:val="259"/>
  </w:num>
  <w:num w:numId="131" w16cid:durableId="1493371092">
    <w:abstractNumId w:val="53"/>
  </w:num>
  <w:num w:numId="132" w16cid:durableId="178852895">
    <w:abstractNumId w:val="34"/>
  </w:num>
  <w:num w:numId="133" w16cid:durableId="1291090116">
    <w:abstractNumId w:val="149"/>
  </w:num>
  <w:num w:numId="134" w16cid:durableId="1610357771">
    <w:abstractNumId w:val="153"/>
  </w:num>
  <w:num w:numId="135" w16cid:durableId="1224484809">
    <w:abstractNumId w:val="54"/>
  </w:num>
  <w:num w:numId="136" w16cid:durableId="340133798">
    <w:abstractNumId w:val="19"/>
  </w:num>
  <w:num w:numId="137" w16cid:durableId="1454908503">
    <w:abstractNumId w:val="24"/>
  </w:num>
  <w:num w:numId="138" w16cid:durableId="308560311">
    <w:abstractNumId w:val="142"/>
  </w:num>
  <w:num w:numId="139" w16cid:durableId="1226912880">
    <w:abstractNumId w:val="101"/>
  </w:num>
  <w:num w:numId="140" w16cid:durableId="1840658094">
    <w:abstractNumId w:val="201"/>
  </w:num>
  <w:num w:numId="141" w16cid:durableId="1816332033">
    <w:abstractNumId w:val="167"/>
  </w:num>
  <w:num w:numId="142" w16cid:durableId="689838927">
    <w:abstractNumId w:val="28"/>
  </w:num>
  <w:num w:numId="143" w16cid:durableId="1744716240">
    <w:abstractNumId w:val="172"/>
  </w:num>
  <w:num w:numId="144" w16cid:durableId="2127045683">
    <w:abstractNumId w:val="62"/>
  </w:num>
  <w:num w:numId="145" w16cid:durableId="1234658441">
    <w:abstractNumId w:val="199"/>
  </w:num>
  <w:num w:numId="146" w16cid:durableId="648552945">
    <w:abstractNumId w:val="103"/>
  </w:num>
  <w:num w:numId="147" w16cid:durableId="824509914">
    <w:abstractNumId w:val="185"/>
  </w:num>
  <w:num w:numId="148" w16cid:durableId="550653165">
    <w:abstractNumId w:val="236"/>
  </w:num>
  <w:num w:numId="149" w16cid:durableId="787166704">
    <w:abstractNumId w:val="221"/>
  </w:num>
  <w:num w:numId="150" w16cid:durableId="1940677493">
    <w:abstractNumId w:val="60"/>
  </w:num>
  <w:num w:numId="151" w16cid:durableId="1839728354">
    <w:abstractNumId w:val="249"/>
  </w:num>
  <w:num w:numId="152" w16cid:durableId="1597441643">
    <w:abstractNumId w:val="70"/>
  </w:num>
  <w:num w:numId="153" w16cid:durableId="1036852101">
    <w:abstractNumId w:val="133"/>
  </w:num>
  <w:num w:numId="154" w16cid:durableId="1837112405">
    <w:abstractNumId w:val="194"/>
  </w:num>
  <w:num w:numId="155" w16cid:durableId="1395471130">
    <w:abstractNumId w:val="61"/>
  </w:num>
  <w:num w:numId="156" w16cid:durableId="424234286">
    <w:abstractNumId w:val="52"/>
  </w:num>
  <w:num w:numId="157" w16cid:durableId="791359799">
    <w:abstractNumId w:val="250"/>
  </w:num>
  <w:num w:numId="158" w16cid:durableId="1520311272">
    <w:abstractNumId w:val="136"/>
  </w:num>
  <w:num w:numId="159" w16cid:durableId="897979966">
    <w:abstractNumId w:val="15"/>
  </w:num>
  <w:num w:numId="160" w16cid:durableId="98718847">
    <w:abstractNumId w:val="128"/>
  </w:num>
  <w:num w:numId="161" w16cid:durableId="995106732">
    <w:abstractNumId w:val="106"/>
  </w:num>
  <w:num w:numId="162" w16cid:durableId="874587160">
    <w:abstractNumId w:val="200"/>
  </w:num>
  <w:num w:numId="163" w16cid:durableId="643388876">
    <w:abstractNumId w:val="65"/>
  </w:num>
  <w:num w:numId="164" w16cid:durableId="1359358499">
    <w:abstractNumId w:val="192"/>
  </w:num>
  <w:num w:numId="165" w16cid:durableId="1347445844">
    <w:abstractNumId w:val="33"/>
  </w:num>
  <w:num w:numId="166" w16cid:durableId="1696538547">
    <w:abstractNumId w:val="247"/>
  </w:num>
  <w:num w:numId="167" w16cid:durableId="526678897">
    <w:abstractNumId w:val="233"/>
  </w:num>
  <w:num w:numId="168" w16cid:durableId="1791242674">
    <w:abstractNumId w:val="107"/>
  </w:num>
  <w:num w:numId="169" w16cid:durableId="1445618472">
    <w:abstractNumId w:val="174"/>
  </w:num>
  <w:num w:numId="170" w16cid:durableId="1103185665">
    <w:abstractNumId w:val="237"/>
  </w:num>
  <w:num w:numId="171" w16cid:durableId="289896179">
    <w:abstractNumId w:val="158"/>
  </w:num>
  <w:num w:numId="172" w16cid:durableId="328484643">
    <w:abstractNumId w:val="227"/>
  </w:num>
  <w:num w:numId="173" w16cid:durableId="518617502">
    <w:abstractNumId w:val="23"/>
  </w:num>
  <w:num w:numId="174" w16cid:durableId="56513014">
    <w:abstractNumId w:val="232"/>
  </w:num>
  <w:num w:numId="175" w16cid:durableId="1507551482">
    <w:abstractNumId w:val="35"/>
  </w:num>
  <w:num w:numId="176" w16cid:durableId="987444383">
    <w:abstractNumId w:val="188"/>
  </w:num>
  <w:num w:numId="177" w16cid:durableId="528766005">
    <w:abstractNumId w:val="102"/>
  </w:num>
  <w:num w:numId="178" w16cid:durableId="1540900824">
    <w:abstractNumId w:val="255"/>
  </w:num>
  <w:num w:numId="179" w16cid:durableId="1576158529">
    <w:abstractNumId w:val="74"/>
  </w:num>
  <w:num w:numId="180" w16cid:durableId="926305548">
    <w:abstractNumId w:val="26"/>
  </w:num>
  <w:num w:numId="181" w16cid:durableId="884563113">
    <w:abstractNumId w:val="117"/>
  </w:num>
  <w:num w:numId="182" w16cid:durableId="1734157191">
    <w:abstractNumId w:val="96"/>
  </w:num>
  <w:num w:numId="183" w16cid:durableId="1058364133">
    <w:abstractNumId w:val="18"/>
  </w:num>
  <w:num w:numId="184" w16cid:durableId="670642865">
    <w:abstractNumId w:val="143"/>
  </w:num>
  <w:num w:numId="185" w16cid:durableId="269625462">
    <w:abstractNumId w:val="125"/>
  </w:num>
  <w:num w:numId="186" w16cid:durableId="1261336775">
    <w:abstractNumId w:val="64"/>
  </w:num>
  <w:num w:numId="187" w16cid:durableId="599023477">
    <w:abstractNumId w:val="81"/>
  </w:num>
  <w:num w:numId="188" w16cid:durableId="533467910">
    <w:abstractNumId w:val="119"/>
  </w:num>
  <w:num w:numId="189" w16cid:durableId="959527306">
    <w:abstractNumId w:val="203"/>
  </w:num>
  <w:num w:numId="190" w16cid:durableId="489374542">
    <w:abstractNumId w:val="67"/>
  </w:num>
  <w:num w:numId="191" w16cid:durableId="1600599932">
    <w:abstractNumId w:val="80"/>
  </w:num>
  <w:num w:numId="192" w16cid:durableId="215312733">
    <w:abstractNumId w:val="39"/>
  </w:num>
  <w:num w:numId="193" w16cid:durableId="231937744">
    <w:abstractNumId w:val="246"/>
  </w:num>
  <w:num w:numId="194" w16cid:durableId="1207909024">
    <w:abstractNumId w:val="45"/>
  </w:num>
  <w:num w:numId="195" w16cid:durableId="1940676164">
    <w:abstractNumId w:val="141"/>
  </w:num>
  <w:num w:numId="196" w16cid:durableId="579023419">
    <w:abstractNumId w:val="191"/>
  </w:num>
  <w:num w:numId="197" w16cid:durableId="1747141722">
    <w:abstractNumId w:val="139"/>
  </w:num>
  <w:num w:numId="198" w16cid:durableId="681250459">
    <w:abstractNumId w:val="49"/>
  </w:num>
  <w:num w:numId="199" w16cid:durableId="638388249">
    <w:abstractNumId w:val="187"/>
  </w:num>
  <w:num w:numId="200" w16cid:durableId="1314531729">
    <w:abstractNumId w:val="214"/>
  </w:num>
  <w:num w:numId="201" w16cid:durableId="927737585">
    <w:abstractNumId w:val="170"/>
  </w:num>
  <w:num w:numId="202" w16cid:durableId="1004358703">
    <w:abstractNumId w:val="138"/>
  </w:num>
  <w:num w:numId="203" w16cid:durableId="166527610">
    <w:abstractNumId w:val="41"/>
  </w:num>
  <w:num w:numId="204" w16cid:durableId="1721250940">
    <w:abstractNumId w:val="69"/>
  </w:num>
  <w:num w:numId="205" w16cid:durableId="519125004">
    <w:abstractNumId w:val="248"/>
  </w:num>
  <w:num w:numId="206" w16cid:durableId="298804131">
    <w:abstractNumId w:val="258"/>
  </w:num>
  <w:num w:numId="207" w16cid:durableId="1042292850">
    <w:abstractNumId w:val="198"/>
  </w:num>
  <w:num w:numId="208" w16cid:durableId="1069378437">
    <w:abstractNumId w:val="44"/>
  </w:num>
  <w:num w:numId="209" w16cid:durableId="138426071">
    <w:abstractNumId w:val="218"/>
  </w:num>
  <w:num w:numId="210" w16cid:durableId="1021472014">
    <w:abstractNumId w:val="58"/>
  </w:num>
  <w:num w:numId="211" w16cid:durableId="458063582">
    <w:abstractNumId w:val="253"/>
  </w:num>
  <w:num w:numId="212" w16cid:durableId="1034773591">
    <w:abstractNumId w:val="169"/>
  </w:num>
  <w:num w:numId="213" w16cid:durableId="1134443934">
    <w:abstractNumId w:val="230"/>
  </w:num>
  <w:num w:numId="214" w16cid:durableId="1281566818">
    <w:abstractNumId w:val="147"/>
  </w:num>
  <w:num w:numId="215" w16cid:durableId="1188324880">
    <w:abstractNumId w:val="215"/>
  </w:num>
  <w:num w:numId="216" w16cid:durableId="292293039">
    <w:abstractNumId w:val="244"/>
  </w:num>
  <w:num w:numId="217" w16cid:durableId="1658194155">
    <w:abstractNumId w:val="178"/>
  </w:num>
  <w:num w:numId="218" w16cid:durableId="524635296">
    <w:abstractNumId w:val="245"/>
  </w:num>
  <w:num w:numId="219" w16cid:durableId="399638595">
    <w:abstractNumId w:val="112"/>
  </w:num>
  <w:num w:numId="220" w16cid:durableId="1356082652">
    <w:abstractNumId w:val="211"/>
  </w:num>
  <w:num w:numId="221" w16cid:durableId="1980064778">
    <w:abstractNumId w:val="76"/>
  </w:num>
  <w:num w:numId="222" w16cid:durableId="1263223169">
    <w:abstractNumId w:val="87"/>
  </w:num>
  <w:num w:numId="223" w16cid:durableId="1596985683">
    <w:abstractNumId w:val="38"/>
  </w:num>
  <w:num w:numId="224" w16cid:durableId="1724477642">
    <w:abstractNumId w:val="171"/>
  </w:num>
  <w:num w:numId="225" w16cid:durableId="2018313338">
    <w:abstractNumId w:val="92"/>
  </w:num>
  <w:num w:numId="226" w16cid:durableId="1087195650">
    <w:abstractNumId w:val="114"/>
  </w:num>
  <w:num w:numId="227" w16cid:durableId="1984651933">
    <w:abstractNumId w:val="118"/>
  </w:num>
  <w:num w:numId="228" w16cid:durableId="326708554">
    <w:abstractNumId w:val="154"/>
  </w:num>
  <w:num w:numId="229" w16cid:durableId="358820710">
    <w:abstractNumId w:val="25"/>
  </w:num>
  <w:num w:numId="230" w16cid:durableId="1693874420">
    <w:abstractNumId w:val="190"/>
    <w:lvlOverride w:ilvl="0">
      <w:lvl w:ilvl="0">
        <w:start w:val="1"/>
        <w:numFmt w:val="none"/>
        <w:pStyle w:val="NoteUnnumbered"/>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31" w16cid:durableId="1439181569">
    <w:abstractNumId w:val="257"/>
  </w:num>
  <w:num w:numId="232" w16cid:durableId="25715922">
    <w:abstractNumId w:val="82"/>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33" w16cid:durableId="1186794920">
    <w:abstractNumId w:val="213"/>
  </w:num>
  <w:num w:numId="234" w16cid:durableId="1005207929">
    <w:abstractNumId w:val="127"/>
  </w:num>
  <w:num w:numId="235" w16cid:durableId="1632519653">
    <w:abstractNumId w:val="32"/>
  </w:num>
  <w:num w:numId="236" w16cid:durableId="730663887">
    <w:abstractNumId w:val="137"/>
  </w:num>
  <w:num w:numId="237" w16cid:durableId="1954634926">
    <w:abstractNumId w:val="224"/>
  </w:num>
  <w:num w:numId="238" w16cid:durableId="1224028661">
    <w:abstractNumId w:val="196"/>
  </w:num>
  <w:num w:numId="239" w16cid:durableId="858085730">
    <w:abstractNumId w:val="100"/>
  </w:num>
  <w:num w:numId="240" w16cid:durableId="1086682767">
    <w:abstractNumId w:val="85"/>
  </w:num>
  <w:num w:numId="241" w16cid:durableId="744842514">
    <w:abstractNumId w:val="29"/>
  </w:num>
  <w:num w:numId="242" w16cid:durableId="1508981259">
    <w:abstractNumId w:val="208"/>
  </w:num>
  <w:num w:numId="243" w16cid:durableId="214439758">
    <w:abstractNumId w:val="145"/>
  </w:num>
  <w:num w:numId="244" w16cid:durableId="27806023">
    <w:abstractNumId w:val="156"/>
  </w:num>
  <w:num w:numId="245" w16cid:durableId="1082482247">
    <w:abstractNumId w:val="97"/>
  </w:num>
  <w:num w:numId="246" w16cid:durableId="565333807">
    <w:abstractNumId w:val="150"/>
  </w:num>
  <w:num w:numId="247" w16cid:durableId="1415203673">
    <w:abstractNumId w:val="13"/>
  </w:num>
  <w:num w:numId="248" w16cid:durableId="1167088885">
    <w:abstractNumId w:val="98"/>
  </w:num>
  <w:num w:numId="249" w16cid:durableId="828442340">
    <w:abstractNumId w:val="243"/>
  </w:num>
  <w:num w:numId="250" w16cid:durableId="1222518611">
    <w:abstractNumId w:val="10"/>
  </w:num>
  <w:num w:numId="251" w16cid:durableId="1265383437">
    <w:abstractNumId w:val="50"/>
  </w:num>
  <w:num w:numId="252" w16cid:durableId="997811016">
    <w:abstractNumId w:val="164"/>
  </w:num>
  <w:num w:numId="253" w16cid:durableId="1019968920">
    <w:abstractNumId w:val="82"/>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54" w16cid:durableId="1840847029">
    <w:abstractNumId w:val="173"/>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55" w16cid:durableId="1096293628">
    <w:abstractNumId w:val="82"/>
  </w:num>
  <w:num w:numId="256" w16cid:durableId="825708040">
    <w:abstractNumId w:val="173"/>
    <w:lvlOverride w:ilvl="0">
      <w:startOverride w:val="1"/>
      <w:lvl w:ilvl="0">
        <w:start w:val="1"/>
        <w:numFmt w:val="none"/>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257" w16cid:durableId="1244871434">
    <w:abstractNumId w:val="190"/>
    <w:lvlOverride w:ilvl="0">
      <w:startOverride w:val="1"/>
      <w:lvl w:ilvl="0">
        <w:start w:val="1"/>
        <w:numFmt w:val="none"/>
        <w:pStyle w:val="NoteUnnumbered"/>
        <w:lvlText w:val="%1NOTE"/>
        <w:lvlJc w:val="left"/>
        <w:pPr>
          <w:ind w:left="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8" w16cid:durableId="1995982898">
    <w:abstractNumId w:val="197"/>
  </w:num>
  <w:num w:numId="259" w16cid:durableId="737630660">
    <w:abstractNumId w:val="120"/>
    <w:lvlOverride w:ilvl="0">
      <w:startOverride w:val="7"/>
    </w:lvlOverride>
    <w:lvlOverride w:ilvl="1">
      <w:startOverride w:val="3"/>
    </w:lvlOverride>
    <w:lvlOverride w:ilvl="2">
      <w:startOverride w:val="3"/>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347803537">
    <w:abstractNumId w:val="12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577278681">
    <w:abstractNumId w:val="1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984435578">
    <w:abstractNumId w:val="120"/>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351222174">
    <w:abstractNumId w:val="120"/>
    <w:lvlOverride w:ilvl="0">
      <w:startOverride w:val="7"/>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1842234669">
    <w:abstractNumId w:val="120"/>
    <w:lvlOverride w:ilvl="0">
      <w:startOverride w:val="7"/>
    </w:lvlOverride>
    <w:lvlOverride w:ilvl="1">
      <w:startOverride w:val="3"/>
    </w:lvlOverride>
    <w:lvlOverride w:ilvl="2">
      <w:startOverride w:val="2"/>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858813285">
    <w:abstractNumId w:val="120"/>
    <w:lvlOverride w:ilvl="0">
      <w:startOverride w:val="7"/>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2051225114">
    <w:abstractNumId w:val="120"/>
    <w:lvlOverride w:ilvl="0">
      <w:startOverride w:val="7"/>
    </w:lvlOverride>
    <w:lvlOverride w:ilvl="1">
      <w:startOverride w:val="4"/>
    </w:lvlOverride>
    <w:lvlOverride w:ilvl="2">
      <w:startOverride w:val="2"/>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460154650">
    <w:abstractNumId w:val="120"/>
    <w:lvlOverride w:ilvl="0">
      <w:startOverride w:val="7"/>
    </w:lvlOverride>
    <w:lvlOverride w:ilvl="1">
      <w:startOverride w:val="4"/>
    </w:lvlOverride>
    <w:lvlOverride w:ilvl="2">
      <w:startOverride w:val="2"/>
    </w:lvlOverride>
    <w:lvlOverride w:ilvl="3">
      <w:startOverride w:val="5"/>
    </w:lvlOverride>
    <w:lvlOverride w:ilvl="4">
      <w:startOverride w:val="5"/>
    </w:lvlOverride>
    <w:lvlOverride w:ilvl="5">
      <w:startOverride w:val="1"/>
    </w:lvlOverride>
    <w:lvlOverride w:ilvl="6">
      <w:startOverride w:val="1"/>
    </w:lvlOverride>
    <w:lvlOverride w:ilvl="7">
      <w:startOverride w:val="1"/>
    </w:lvlOverride>
    <w:lvlOverride w:ilvl="8">
      <w:startOverride w:val="1"/>
    </w:lvlOverride>
  </w:num>
  <w:num w:numId="268" w16cid:durableId="156967930">
    <w:abstractNumId w:val="120"/>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931889048">
    <w:abstractNumId w:val="120"/>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403676238">
    <w:abstractNumId w:val="120"/>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1599634138">
    <w:abstractNumId w:val="256"/>
  </w:num>
  <w:num w:numId="272" w16cid:durableId="1230649947">
    <w:abstractNumId w:val="190"/>
    <w:lvlOverride w:ilvl="0">
      <w:lvl w:ilvl="0">
        <w:start w:val="1"/>
        <w:numFmt w:val="none"/>
        <w:pStyle w:val="NoteUnnumbered"/>
        <w:lvlText w:val="%1NOTE"/>
        <w:lvlJc w:val="left"/>
        <w:pPr>
          <w:ind w:left="142" w:firstLine="0"/>
        </w:pPr>
        <w:rPr>
          <w:rFonts w:hint="default"/>
        </w:rPr>
      </w:lvl>
    </w:lvlOverride>
  </w:num>
  <w:num w:numId="273" w16cid:durableId="1719355530">
    <w:abstractNumId w:val="219"/>
    <w:lvlOverride w:ilvl="0">
      <w:lvl w:ilvl="0">
        <w:start w:val="1"/>
        <w:numFmt w:val="none"/>
        <w:pStyle w:val="TableNoteUnnumbered"/>
        <w:lvlText w:val="%1NOTE"/>
        <w:lvlJc w:val="left"/>
        <w:pPr>
          <w:ind w:left="0" w:firstLine="0"/>
        </w:pPr>
        <w:rPr>
          <w:rFonts w:hint="default"/>
        </w:rPr>
      </w:lvl>
    </w:lvlOverride>
    <w:lvlOverride w:ilvl="1">
      <w:lvl w:ilvl="1">
        <w:start w:val="1"/>
        <w:numFmt w:val="decimal"/>
        <w:pStyle w:val="NoteNumbered"/>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74" w16cid:durableId="52042432">
    <w:abstractNumId w:val="219"/>
    <w:lvlOverride w:ilvl="0">
      <w:startOverride w:val="1"/>
      <w:lvl w:ilvl="0">
        <w:start w:val="1"/>
        <w:numFmt w:val="none"/>
        <w:pStyle w:val="TableNoteUnnumbered"/>
        <w:lvlText w:val="%1NOTE"/>
        <w:lvlJc w:val="left"/>
        <w:pPr>
          <w:ind w:left="0" w:firstLine="0"/>
        </w:pPr>
        <w:rPr>
          <w:rFonts w:hint="default"/>
        </w:rPr>
      </w:lvl>
    </w:lvlOverride>
    <w:lvlOverride w:ilvl="1">
      <w:startOverride w:val="1"/>
      <w:lvl w:ilvl="1">
        <w:start w:val="1"/>
        <w:numFmt w:val="decimal"/>
        <w:pStyle w:val="NoteNumbered"/>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275" w16cid:durableId="1840999075">
    <w:abstractNumId w:val="183"/>
  </w:num>
  <w:num w:numId="276" w16cid:durableId="1768765747">
    <w:abstractNumId w:val="55"/>
  </w:num>
  <w:num w:numId="277" w16cid:durableId="409235436">
    <w:abstractNumId w:val="124"/>
  </w:num>
  <w:num w:numId="278" w16cid:durableId="369689512">
    <w:abstractNumId w:val="155"/>
  </w:num>
  <w:num w:numId="279" w16cid:durableId="188835249">
    <w:abstractNumId w:val="180"/>
  </w:num>
  <w:num w:numId="280" w16cid:durableId="793865659">
    <w:abstractNumId w:val="86"/>
  </w:num>
  <w:num w:numId="281" w16cid:durableId="1767069457">
    <w:abstractNumId w:val="159"/>
  </w:num>
  <w:num w:numId="282" w16cid:durableId="1854564377">
    <w:abstractNumId w:val="176"/>
  </w:num>
  <w:num w:numId="283" w16cid:durableId="1590189456">
    <w:abstractNumId w:val="89"/>
  </w:num>
  <w:num w:numId="284" w16cid:durableId="641740984">
    <w:abstractNumId w:val="129"/>
  </w:num>
  <w:num w:numId="285" w16cid:durableId="1091968668">
    <w:abstractNumId w:val="57"/>
  </w:num>
  <w:num w:numId="286" w16cid:durableId="1913467304">
    <w:abstractNumId w:val="254"/>
  </w:num>
  <w:num w:numId="287" w16cid:durableId="846480893">
    <w:abstractNumId w:val="111"/>
  </w:num>
  <w:num w:numId="288" w16cid:durableId="1183589036">
    <w:abstractNumId w:val="165"/>
  </w:num>
  <w:num w:numId="289" w16cid:durableId="1961372420">
    <w:abstractNumId w:val="12"/>
  </w:num>
  <w:num w:numId="290" w16cid:durableId="1654605979">
    <w:abstractNumId w:val="134"/>
  </w:num>
  <w:num w:numId="291" w16cid:durableId="269628596">
    <w:abstractNumId w:val="22"/>
    <w:lvlOverride w:ilvl="0">
      <w:lvl w:ilvl="0">
        <w:start w:val="1"/>
        <w:numFmt w:val="decimal"/>
        <w:pStyle w:val="Itemize1G-PCC"/>
        <w:lvlText w:val=""/>
        <w:lvlJc w:val="left"/>
        <w:pPr>
          <w:ind w:left="403" w:hanging="403"/>
        </w:pPr>
        <w:rPr>
          <w:rFonts w:ascii="Symbol" w:hAnsi="Symbol" w:hint="default"/>
          <w:lang w:val="en-US"/>
        </w:rPr>
      </w:lvl>
    </w:lvlOverride>
    <w:lvlOverride w:ilvl="1">
      <w:lvl w:ilvl="1">
        <w:numFmt w:val="decimal"/>
        <w:pStyle w:val="Itemize2G-PCC"/>
        <w:lvlText w:val=""/>
        <w:lvlJc w:val="left"/>
      </w:lvl>
    </w:lvlOverride>
    <w:lvlOverride w:ilvl="2">
      <w:lvl w:ilvl="2">
        <w:numFmt w:val="decimal"/>
        <w:pStyle w:val="Itemize3G-PCC"/>
        <w:lvlText w:val=""/>
        <w:lvlJc w:val="left"/>
      </w:lvl>
    </w:lvlOverride>
    <w:lvlOverride w:ilvl="3">
      <w:lvl w:ilvl="3">
        <w:numFmt w:val="decimal"/>
        <w:pStyle w:val="Itemize4G-PCC"/>
        <w:lvlText w:val=""/>
        <w:lvlJc w:val="left"/>
      </w:lvl>
    </w:lvlOverride>
    <w:lvlOverride w:ilvl="4">
      <w:lvl w:ilvl="4">
        <w:numFmt w:val="decimal"/>
        <w:pStyle w:val="Itemize5G-PCC"/>
        <w:lvlText w:val=""/>
        <w:lvlJc w:val="left"/>
      </w:lvl>
    </w:lvlOverride>
    <w:lvlOverride w:ilvl="5">
      <w:lvl w:ilvl="5">
        <w:numFmt w:val="decimal"/>
        <w:pStyle w:val="Itemize6G-PCC"/>
        <w:lvlText w:val=""/>
        <w:lvlJc w:val="left"/>
      </w:lvl>
    </w:lvlOverride>
    <w:lvlOverride w:ilvl="6">
      <w:lvl w:ilvl="6">
        <w:numFmt w:val="decimal"/>
        <w:pStyle w:val="Itemize7G-PCC"/>
        <w:lvlText w:val=""/>
        <w:lvlJc w:val="left"/>
      </w:lvl>
    </w:lvlOverride>
    <w:lvlOverride w:ilvl="7">
      <w:lvl w:ilvl="7">
        <w:numFmt w:val="decimal"/>
        <w:pStyle w:val="Itemize8G-PCC"/>
        <w:lvlText w:val=""/>
        <w:lvlJc w:val="left"/>
      </w:lvl>
    </w:lvlOverride>
    <w:lvlOverride w:ilvl="8">
      <w:lvl w:ilvl="8">
        <w:numFmt w:val="decimal"/>
        <w:pStyle w:val="Itemize9G-PCC"/>
        <w:lvlText w:val=""/>
        <w:lvlJc w:val="left"/>
      </w:lvl>
    </w:lvlOverride>
  </w:num>
  <w:num w:numId="292" w16cid:durableId="1279095524">
    <w:abstractNumId w:val="79"/>
  </w:num>
  <w:num w:numId="293" w16cid:durableId="1527013770">
    <w:abstractNumId w:val="22"/>
    <w:lvlOverride w:ilvl="0">
      <w:lvl w:ilvl="0">
        <w:start w:val="1"/>
        <w:numFmt w:val="bullet"/>
        <w:pStyle w:val="Itemize1G-PCC"/>
        <w:lvlText w:val=""/>
        <w:lvlJc w:val="left"/>
        <w:pPr>
          <w:ind w:left="403" w:hanging="403"/>
        </w:pPr>
        <w:rPr>
          <w:rFonts w:ascii="Symbol" w:hAnsi="Symbol" w:hint="default"/>
          <w:lang w:val="en-US"/>
        </w:rPr>
      </w:lvl>
    </w:lvlOverride>
  </w:num>
  <w:numIdMacAtCleanup w:val="2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CA"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CA" w:vendorID="64" w:dllVersion="0" w:nlCheck="1" w:checkStyle="0"/>
  <w:activeWritingStyle w:appName="MSWord" w:lang="en-GB" w:vendorID="64" w:dllVersion="0" w:nlCheck="1" w:checkStyle="0"/>
  <w:activeWritingStyle w:appName="MSWord" w:lang="ja-JP" w:vendorID="64" w:dllVersion="0" w:nlCheck="1" w:checkStyle="1"/>
  <w:activeWritingStyle w:appName="MSWord" w:lang="fr-FR" w:vendorID="64" w:dllVersion="0" w:nlCheck="1" w:checkStyle="0"/>
  <w:activeWritingStyle w:appName="MSWord" w:lang="en-US" w:vendorID="64" w:dllVersion="0" w:nlCheck="1" w:checkStyle="0"/>
  <w:activeWritingStyle w:appName="MSWord" w:lang="en-US" w:vendorID="64" w:dllVersion="4096" w:nlCheck="1" w:checkStyle="0"/>
  <w:activeWritingStyle w:appName="MSWord" w:lang="de-DE" w:vendorID="64" w:dllVersion="0" w:nlCheck="1" w:checkStyle="0"/>
  <w:activeWritingStyle w:appName="MSWord" w:lang="it-IT" w:vendorID="64" w:dllVersion="0" w:nlCheck="1" w:checkStyle="0"/>
  <w:activeWritingStyle w:appName="MSWord" w:lang="es-ES" w:vendorID="64" w:dllVersion="4096" w:nlCheck="1" w:checkStyle="0"/>
  <w:activeWritingStyle w:appName="MSWord" w:lang="es-ES" w:vendorID="64" w:dllVersion="0" w:nlCheck="1" w:checkStyle="0"/>
  <w:activeWritingStyle w:appName="MSWord" w:lang="de-AT" w:vendorID="64" w:dllVersion="0" w:nlCheck="1" w:checkStyle="0"/>
  <w:activeWritingStyle w:appName="MSWord" w:lang="zh-CN" w:vendorID="64" w:dllVersion="0" w:nlCheck="1" w:checkStyle="1"/>
  <w:activeWritingStyle w:appName="MSWord" w:lang="ko-KR" w:vendorID="64" w:dllVersion="4096"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397"/>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1C2"/>
    <w:rsid w:val="000007B9"/>
    <w:rsid w:val="000009E8"/>
    <w:rsid w:val="00000B71"/>
    <w:rsid w:val="00000CCA"/>
    <w:rsid w:val="00000DCC"/>
    <w:rsid w:val="00000DEA"/>
    <w:rsid w:val="00001257"/>
    <w:rsid w:val="00001359"/>
    <w:rsid w:val="000013F4"/>
    <w:rsid w:val="00001443"/>
    <w:rsid w:val="000019A4"/>
    <w:rsid w:val="00001EBF"/>
    <w:rsid w:val="00001F08"/>
    <w:rsid w:val="0000209B"/>
    <w:rsid w:val="000021F2"/>
    <w:rsid w:val="0000227E"/>
    <w:rsid w:val="00002311"/>
    <w:rsid w:val="0000244F"/>
    <w:rsid w:val="00002462"/>
    <w:rsid w:val="00002520"/>
    <w:rsid w:val="00002547"/>
    <w:rsid w:val="00002B85"/>
    <w:rsid w:val="00002CE2"/>
    <w:rsid w:val="00002D47"/>
    <w:rsid w:val="00003004"/>
    <w:rsid w:val="000031BC"/>
    <w:rsid w:val="00003398"/>
    <w:rsid w:val="00003656"/>
    <w:rsid w:val="00003E64"/>
    <w:rsid w:val="00003F01"/>
    <w:rsid w:val="00004530"/>
    <w:rsid w:val="000045D8"/>
    <w:rsid w:val="00004D43"/>
    <w:rsid w:val="000050A3"/>
    <w:rsid w:val="0000518E"/>
    <w:rsid w:val="000055DA"/>
    <w:rsid w:val="0000564B"/>
    <w:rsid w:val="0000581A"/>
    <w:rsid w:val="00005828"/>
    <w:rsid w:val="000058FB"/>
    <w:rsid w:val="00005A31"/>
    <w:rsid w:val="00005AFA"/>
    <w:rsid w:val="00005EA4"/>
    <w:rsid w:val="00006099"/>
    <w:rsid w:val="000061D6"/>
    <w:rsid w:val="000061EC"/>
    <w:rsid w:val="00006460"/>
    <w:rsid w:val="000064EC"/>
    <w:rsid w:val="0000660F"/>
    <w:rsid w:val="000069AF"/>
    <w:rsid w:val="00006A11"/>
    <w:rsid w:val="00006B90"/>
    <w:rsid w:val="00006BB1"/>
    <w:rsid w:val="00006F23"/>
    <w:rsid w:val="000070E0"/>
    <w:rsid w:val="000072F9"/>
    <w:rsid w:val="000074A5"/>
    <w:rsid w:val="00007706"/>
    <w:rsid w:val="00007DB4"/>
    <w:rsid w:val="00007E59"/>
    <w:rsid w:val="00007EB7"/>
    <w:rsid w:val="00007F87"/>
    <w:rsid w:val="00007FE4"/>
    <w:rsid w:val="000101F4"/>
    <w:rsid w:val="00010262"/>
    <w:rsid w:val="000102C4"/>
    <w:rsid w:val="000105C4"/>
    <w:rsid w:val="000107D7"/>
    <w:rsid w:val="00010837"/>
    <w:rsid w:val="00010BAF"/>
    <w:rsid w:val="00010C94"/>
    <w:rsid w:val="00010D8D"/>
    <w:rsid w:val="00010E20"/>
    <w:rsid w:val="00010F67"/>
    <w:rsid w:val="00011027"/>
    <w:rsid w:val="00011103"/>
    <w:rsid w:val="000111BD"/>
    <w:rsid w:val="00011557"/>
    <w:rsid w:val="000115D0"/>
    <w:rsid w:val="000116C0"/>
    <w:rsid w:val="000117C8"/>
    <w:rsid w:val="00012879"/>
    <w:rsid w:val="00012A9A"/>
    <w:rsid w:val="00012ED3"/>
    <w:rsid w:val="00012FC1"/>
    <w:rsid w:val="00013516"/>
    <w:rsid w:val="00013812"/>
    <w:rsid w:val="00014148"/>
    <w:rsid w:val="00014EFF"/>
    <w:rsid w:val="00015059"/>
    <w:rsid w:val="000151F8"/>
    <w:rsid w:val="00015378"/>
    <w:rsid w:val="00015413"/>
    <w:rsid w:val="0001562F"/>
    <w:rsid w:val="00015BDD"/>
    <w:rsid w:val="00015CBD"/>
    <w:rsid w:val="00015D35"/>
    <w:rsid w:val="0001628C"/>
    <w:rsid w:val="00016308"/>
    <w:rsid w:val="000164DF"/>
    <w:rsid w:val="00016756"/>
    <w:rsid w:val="000169CB"/>
    <w:rsid w:val="00016B2C"/>
    <w:rsid w:val="00016E0C"/>
    <w:rsid w:val="00016EEE"/>
    <w:rsid w:val="00017257"/>
    <w:rsid w:val="00017B82"/>
    <w:rsid w:val="00017F42"/>
    <w:rsid w:val="000200A6"/>
    <w:rsid w:val="00020138"/>
    <w:rsid w:val="000203A5"/>
    <w:rsid w:val="00020561"/>
    <w:rsid w:val="00020638"/>
    <w:rsid w:val="000206EF"/>
    <w:rsid w:val="0002070D"/>
    <w:rsid w:val="00020AC2"/>
    <w:rsid w:val="00020AF7"/>
    <w:rsid w:val="00020B22"/>
    <w:rsid w:val="00020CCA"/>
    <w:rsid w:val="00020D0A"/>
    <w:rsid w:val="00021161"/>
    <w:rsid w:val="000211F2"/>
    <w:rsid w:val="0002140F"/>
    <w:rsid w:val="00021536"/>
    <w:rsid w:val="00021589"/>
    <w:rsid w:val="00021C2A"/>
    <w:rsid w:val="00021DB1"/>
    <w:rsid w:val="00021F29"/>
    <w:rsid w:val="000222C4"/>
    <w:rsid w:val="00022405"/>
    <w:rsid w:val="00022511"/>
    <w:rsid w:val="0002296B"/>
    <w:rsid w:val="00022A5E"/>
    <w:rsid w:val="00022AD6"/>
    <w:rsid w:val="00022BA7"/>
    <w:rsid w:val="00022BB4"/>
    <w:rsid w:val="00022C97"/>
    <w:rsid w:val="00022F93"/>
    <w:rsid w:val="0002316C"/>
    <w:rsid w:val="000233CE"/>
    <w:rsid w:val="0002341D"/>
    <w:rsid w:val="00023575"/>
    <w:rsid w:val="00023614"/>
    <w:rsid w:val="00023651"/>
    <w:rsid w:val="000237BD"/>
    <w:rsid w:val="00023812"/>
    <w:rsid w:val="00023A9E"/>
    <w:rsid w:val="00023F1C"/>
    <w:rsid w:val="0002413C"/>
    <w:rsid w:val="00024669"/>
    <w:rsid w:val="00024AAE"/>
    <w:rsid w:val="00024D6A"/>
    <w:rsid w:val="00024F5D"/>
    <w:rsid w:val="00024F81"/>
    <w:rsid w:val="000253A8"/>
    <w:rsid w:val="0002566E"/>
    <w:rsid w:val="000258AD"/>
    <w:rsid w:val="0002667E"/>
    <w:rsid w:val="000267FD"/>
    <w:rsid w:val="00026B85"/>
    <w:rsid w:val="00026BBE"/>
    <w:rsid w:val="00026C03"/>
    <w:rsid w:val="00026DF4"/>
    <w:rsid w:val="0002718A"/>
    <w:rsid w:val="00027808"/>
    <w:rsid w:val="00027D23"/>
    <w:rsid w:val="00027FC6"/>
    <w:rsid w:val="0003002D"/>
    <w:rsid w:val="0003011C"/>
    <w:rsid w:val="000303D0"/>
    <w:rsid w:val="00030A3E"/>
    <w:rsid w:val="00030A4D"/>
    <w:rsid w:val="00030D4B"/>
    <w:rsid w:val="00031183"/>
    <w:rsid w:val="0003123A"/>
    <w:rsid w:val="00031340"/>
    <w:rsid w:val="00031443"/>
    <w:rsid w:val="000315F6"/>
    <w:rsid w:val="0003166A"/>
    <w:rsid w:val="000317CB"/>
    <w:rsid w:val="000319EF"/>
    <w:rsid w:val="00031AD9"/>
    <w:rsid w:val="000323CC"/>
    <w:rsid w:val="00032689"/>
    <w:rsid w:val="000326F3"/>
    <w:rsid w:val="000327C1"/>
    <w:rsid w:val="0003297E"/>
    <w:rsid w:val="000329FA"/>
    <w:rsid w:val="00032AC8"/>
    <w:rsid w:val="00032FFE"/>
    <w:rsid w:val="00033072"/>
    <w:rsid w:val="000330EF"/>
    <w:rsid w:val="00033135"/>
    <w:rsid w:val="000333FA"/>
    <w:rsid w:val="000337EF"/>
    <w:rsid w:val="00033B23"/>
    <w:rsid w:val="00033BAB"/>
    <w:rsid w:val="000346FE"/>
    <w:rsid w:val="000349E3"/>
    <w:rsid w:val="00035024"/>
    <w:rsid w:val="000350BD"/>
    <w:rsid w:val="0003529F"/>
    <w:rsid w:val="000354DB"/>
    <w:rsid w:val="000356F8"/>
    <w:rsid w:val="000356FF"/>
    <w:rsid w:val="00035803"/>
    <w:rsid w:val="00035E31"/>
    <w:rsid w:val="0003680E"/>
    <w:rsid w:val="000368AD"/>
    <w:rsid w:val="000368E0"/>
    <w:rsid w:val="00036B2F"/>
    <w:rsid w:val="00036FAA"/>
    <w:rsid w:val="00036FE7"/>
    <w:rsid w:val="0003707E"/>
    <w:rsid w:val="000374B0"/>
    <w:rsid w:val="000379D2"/>
    <w:rsid w:val="00037AC7"/>
    <w:rsid w:val="00037BFD"/>
    <w:rsid w:val="00037D18"/>
    <w:rsid w:val="00037D9B"/>
    <w:rsid w:val="00040298"/>
    <w:rsid w:val="00040381"/>
    <w:rsid w:val="0004072C"/>
    <w:rsid w:val="000407AB"/>
    <w:rsid w:val="0004092E"/>
    <w:rsid w:val="00040A97"/>
    <w:rsid w:val="00040AD6"/>
    <w:rsid w:val="00040CCB"/>
    <w:rsid w:val="00040F13"/>
    <w:rsid w:val="00041037"/>
    <w:rsid w:val="00041417"/>
    <w:rsid w:val="00041481"/>
    <w:rsid w:val="00041D96"/>
    <w:rsid w:val="00041DEA"/>
    <w:rsid w:val="00041F73"/>
    <w:rsid w:val="00041FA9"/>
    <w:rsid w:val="0004205C"/>
    <w:rsid w:val="0004285C"/>
    <w:rsid w:val="00042C03"/>
    <w:rsid w:val="00042C68"/>
    <w:rsid w:val="00042D2D"/>
    <w:rsid w:val="0004333C"/>
    <w:rsid w:val="000434E3"/>
    <w:rsid w:val="000436BB"/>
    <w:rsid w:val="00043836"/>
    <w:rsid w:val="00043929"/>
    <w:rsid w:val="0004394F"/>
    <w:rsid w:val="00043A44"/>
    <w:rsid w:val="00043C0F"/>
    <w:rsid w:val="00043D57"/>
    <w:rsid w:val="00043F51"/>
    <w:rsid w:val="0004401F"/>
    <w:rsid w:val="00044550"/>
    <w:rsid w:val="00044B97"/>
    <w:rsid w:val="00044D95"/>
    <w:rsid w:val="00044FDB"/>
    <w:rsid w:val="00045183"/>
    <w:rsid w:val="000454FE"/>
    <w:rsid w:val="0004552E"/>
    <w:rsid w:val="00045710"/>
    <w:rsid w:val="00045ACB"/>
    <w:rsid w:val="00045C81"/>
    <w:rsid w:val="00045D5E"/>
    <w:rsid w:val="0004609F"/>
    <w:rsid w:val="000461E8"/>
    <w:rsid w:val="00046892"/>
    <w:rsid w:val="00046953"/>
    <w:rsid w:val="00046C72"/>
    <w:rsid w:val="00046FDC"/>
    <w:rsid w:val="0004700E"/>
    <w:rsid w:val="00047369"/>
    <w:rsid w:val="000474AD"/>
    <w:rsid w:val="00047564"/>
    <w:rsid w:val="000477E9"/>
    <w:rsid w:val="0004798E"/>
    <w:rsid w:val="00047B84"/>
    <w:rsid w:val="00047D5F"/>
    <w:rsid w:val="00050057"/>
    <w:rsid w:val="0005029F"/>
    <w:rsid w:val="000504C7"/>
    <w:rsid w:val="000504D1"/>
    <w:rsid w:val="00050989"/>
    <w:rsid w:val="00051312"/>
    <w:rsid w:val="00051444"/>
    <w:rsid w:val="00051715"/>
    <w:rsid w:val="00051940"/>
    <w:rsid w:val="00051BE3"/>
    <w:rsid w:val="00051F04"/>
    <w:rsid w:val="00052057"/>
    <w:rsid w:val="00052262"/>
    <w:rsid w:val="000522C2"/>
    <w:rsid w:val="000523FC"/>
    <w:rsid w:val="0005263E"/>
    <w:rsid w:val="000527ED"/>
    <w:rsid w:val="00052A32"/>
    <w:rsid w:val="00052BC4"/>
    <w:rsid w:val="00052E2A"/>
    <w:rsid w:val="00053CB1"/>
    <w:rsid w:val="00053D35"/>
    <w:rsid w:val="00054149"/>
    <w:rsid w:val="00054252"/>
    <w:rsid w:val="00054287"/>
    <w:rsid w:val="00054601"/>
    <w:rsid w:val="000547CC"/>
    <w:rsid w:val="0005486E"/>
    <w:rsid w:val="00054A0A"/>
    <w:rsid w:val="00054AD0"/>
    <w:rsid w:val="00054AD8"/>
    <w:rsid w:val="00054B98"/>
    <w:rsid w:val="00054E24"/>
    <w:rsid w:val="000551CB"/>
    <w:rsid w:val="00055455"/>
    <w:rsid w:val="00055473"/>
    <w:rsid w:val="000554F6"/>
    <w:rsid w:val="0005615E"/>
    <w:rsid w:val="000561E0"/>
    <w:rsid w:val="00056361"/>
    <w:rsid w:val="00056462"/>
    <w:rsid w:val="000566F3"/>
    <w:rsid w:val="000567E2"/>
    <w:rsid w:val="0005695E"/>
    <w:rsid w:val="00056991"/>
    <w:rsid w:val="00056A3B"/>
    <w:rsid w:val="00056B8F"/>
    <w:rsid w:val="00056C27"/>
    <w:rsid w:val="00056C4C"/>
    <w:rsid w:val="00057187"/>
    <w:rsid w:val="000574D0"/>
    <w:rsid w:val="000575FF"/>
    <w:rsid w:val="000579E7"/>
    <w:rsid w:val="00057DD1"/>
    <w:rsid w:val="00057E2F"/>
    <w:rsid w:val="00057E6B"/>
    <w:rsid w:val="00060093"/>
    <w:rsid w:val="00060815"/>
    <w:rsid w:val="00060A4F"/>
    <w:rsid w:val="00060D0B"/>
    <w:rsid w:val="00061083"/>
    <w:rsid w:val="000610FE"/>
    <w:rsid w:val="00061494"/>
    <w:rsid w:val="0006152C"/>
    <w:rsid w:val="000615BB"/>
    <w:rsid w:val="000615D6"/>
    <w:rsid w:val="00061BE3"/>
    <w:rsid w:val="00061ECC"/>
    <w:rsid w:val="00062000"/>
    <w:rsid w:val="0006202F"/>
    <w:rsid w:val="000622C5"/>
    <w:rsid w:val="00062839"/>
    <w:rsid w:val="000628AC"/>
    <w:rsid w:val="00062A6A"/>
    <w:rsid w:val="00062CEB"/>
    <w:rsid w:val="00063027"/>
    <w:rsid w:val="00063810"/>
    <w:rsid w:val="00063F44"/>
    <w:rsid w:val="00063F7C"/>
    <w:rsid w:val="00064121"/>
    <w:rsid w:val="00064561"/>
    <w:rsid w:val="00064668"/>
    <w:rsid w:val="00064734"/>
    <w:rsid w:val="0006487A"/>
    <w:rsid w:val="000648AF"/>
    <w:rsid w:val="000649C6"/>
    <w:rsid w:val="00064A92"/>
    <w:rsid w:val="00064AD9"/>
    <w:rsid w:val="00064C67"/>
    <w:rsid w:val="00064C88"/>
    <w:rsid w:val="00065300"/>
    <w:rsid w:val="0006543D"/>
    <w:rsid w:val="000654E4"/>
    <w:rsid w:val="000655AA"/>
    <w:rsid w:val="00065B06"/>
    <w:rsid w:val="00065BF7"/>
    <w:rsid w:val="00065D9E"/>
    <w:rsid w:val="000667EF"/>
    <w:rsid w:val="00066806"/>
    <w:rsid w:val="000668D5"/>
    <w:rsid w:val="00066DB2"/>
    <w:rsid w:val="00066E81"/>
    <w:rsid w:val="00066E92"/>
    <w:rsid w:val="000671D6"/>
    <w:rsid w:val="00067306"/>
    <w:rsid w:val="0006731E"/>
    <w:rsid w:val="000675FB"/>
    <w:rsid w:val="00067D1E"/>
    <w:rsid w:val="0007007D"/>
    <w:rsid w:val="00070215"/>
    <w:rsid w:val="00070240"/>
    <w:rsid w:val="0007026C"/>
    <w:rsid w:val="00070436"/>
    <w:rsid w:val="00070F31"/>
    <w:rsid w:val="00071157"/>
    <w:rsid w:val="00071328"/>
    <w:rsid w:val="0007140B"/>
    <w:rsid w:val="00071470"/>
    <w:rsid w:val="000715E9"/>
    <w:rsid w:val="00071857"/>
    <w:rsid w:val="00071F4C"/>
    <w:rsid w:val="00072136"/>
    <w:rsid w:val="000722EF"/>
    <w:rsid w:val="00072642"/>
    <w:rsid w:val="000726D7"/>
    <w:rsid w:val="000729A8"/>
    <w:rsid w:val="00072AF9"/>
    <w:rsid w:val="00072BB9"/>
    <w:rsid w:val="000732A7"/>
    <w:rsid w:val="00073C96"/>
    <w:rsid w:val="00073CB9"/>
    <w:rsid w:val="00073DF7"/>
    <w:rsid w:val="00073E5A"/>
    <w:rsid w:val="000744AC"/>
    <w:rsid w:val="000748D0"/>
    <w:rsid w:val="00075187"/>
    <w:rsid w:val="00075211"/>
    <w:rsid w:val="0007540B"/>
    <w:rsid w:val="00075590"/>
    <w:rsid w:val="000755C3"/>
    <w:rsid w:val="0007565F"/>
    <w:rsid w:val="00075A9F"/>
    <w:rsid w:val="00075B51"/>
    <w:rsid w:val="00075F1D"/>
    <w:rsid w:val="00075F2E"/>
    <w:rsid w:val="0007654D"/>
    <w:rsid w:val="00076E83"/>
    <w:rsid w:val="00076F49"/>
    <w:rsid w:val="000773D1"/>
    <w:rsid w:val="000774BD"/>
    <w:rsid w:val="00077D1E"/>
    <w:rsid w:val="00077EEF"/>
    <w:rsid w:val="000804EC"/>
    <w:rsid w:val="00080566"/>
    <w:rsid w:val="000806EE"/>
    <w:rsid w:val="000808C4"/>
    <w:rsid w:val="00080EB5"/>
    <w:rsid w:val="0008106E"/>
    <w:rsid w:val="000811C5"/>
    <w:rsid w:val="00081881"/>
    <w:rsid w:val="00081990"/>
    <w:rsid w:val="00081BF7"/>
    <w:rsid w:val="00081C34"/>
    <w:rsid w:val="00082029"/>
    <w:rsid w:val="000823EF"/>
    <w:rsid w:val="0008246F"/>
    <w:rsid w:val="0008274A"/>
    <w:rsid w:val="00082A32"/>
    <w:rsid w:val="00082D07"/>
    <w:rsid w:val="00082F72"/>
    <w:rsid w:val="00083157"/>
    <w:rsid w:val="0008324C"/>
    <w:rsid w:val="0008361D"/>
    <w:rsid w:val="000838B0"/>
    <w:rsid w:val="00083974"/>
    <w:rsid w:val="00083D78"/>
    <w:rsid w:val="00084127"/>
    <w:rsid w:val="00084277"/>
    <w:rsid w:val="00084300"/>
    <w:rsid w:val="00084571"/>
    <w:rsid w:val="000846D2"/>
    <w:rsid w:val="00084B26"/>
    <w:rsid w:val="00084CDE"/>
    <w:rsid w:val="00084DC5"/>
    <w:rsid w:val="00084E95"/>
    <w:rsid w:val="00085184"/>
    <w:rsid w:val="000851C2"/>
    <w:rsid w:val="00085653"/>
    <w:rsid w:val="00085917"/>
    <w:rsid w:val="00085D9B"/>
    <w:rsid w:val="00085F58"/>
    <w:rsid w:val="00086069"/>
    <w:rsid w:val="000863D4"/>
    <w:rsid w:val="00086525"/>
    <w:rsid w:val="0008653F"/>
    <w:rsid w:val="00086768"/>
    <w:rsid w:val="000867B0"/>
    <w:rsid w:val="00086B8A"/>
    <w:rsid w:val="00086BFF"/>
    <w:rsid w:val="00086EDD"/>
    <w:rsid w:val="000870C9"/>
    <w:rsid w:val="00087677"/>
    <w:rsid w:val="00087804"/>
    <w:rsid w:val="00087AE7"/>
    <w:rsid w:val="00087EC2"/>
    <w:rsid w:val="00090662"/>
    <w:rsid w:val="000906F3"/>
    <w:rsid w:val="00090825"/>
    <w:rsid w:val="00090831"/>
    <w:rsid w:val="00090EF0"/>
    <w:rsid w:val="0009112D"/>
    <w:rsid w:val="00091155"/>
    <w:rsid w:val="00091436"/>
    <w:rsid w:val="000914CE"/>
    <w:rsid w:val="000915E1"/>
    <w:rsid w:val="00091CF6"/>
    <w:rsid w:val="00092499"/>
    <w:rsid w:val="00092695"/>
    <w:rsid w:val="000926FF"/>
    <w:rsid w:val="0009286A"/>
    <w:rsid w:val="000928B1"/>
    <w:rsid w:val="00092B05"/>
    <w:rsid w:val="00092FCD"/>
    <w:rsid w:val="00092FF8"/>
    <w:rsid w:val="000930BC"/>
    <w:rsid w:val="0009316C"/>
    <w:rsid w:val="0009384B"/>
    <w:rsid w:val="00093A4A"/>
    <w:rsid w:val="00093C49"/>
    <w:rsid w:val="00093F55"/>
    <w:rsid w:val="00094019"/>
    <w:rsid w:val="0009435C"/>
    <w:rsid w:val="000946BF"/>
    <w:rsid w:val="00094753"/>
    <w:rsid w:val="00094939"/>
    <w:rsid w:val="00094A0E"/>
    <w:rsid w:val="00094BAE"/>
    <w:rsid w:val="00094CC4"/>
    <w:rsid w:val="00094D91"/>
    <w:rsid w:val="00094E26"/>
    <w:rsid w:val="00095147"/>
    <w:rsid w:val="000954ED"/>
    <w:rsid w:val="00095937"/>
    <w:rsid w:val="000959A9"/>
    <w:rsid w:val="00095CE6"/>
    <w:rsid w:val="00095D64"/>
    <w:rsid w:val="000961D9"/>
    <w:rsid w:val="00096234"/>
    <w:rsid w:val="00096579"/>
    <w:rsid w:val="000966D5"/>
    <w:rsid w:val="0009686B"/>
    <w:rsid w:val="00096DA5"/>
    <w:rsid w:val="00097132"/>
    <w:rsid w:val="0009714C"/>
    <w:rsid w:val="000972CB"/>
    <w:rsid w:val="0009749E"/>
    <w:rsid w:val="000974D5"/>
    <w:rsid w:val="00097574"/>
    <w:rsid w:val="0009762C"/>
    <w:rsid w:val="000976A3"/>
    <w:rsid w:val="0009771B"/>
    <w:rsid w:val="00097726"/>
    <w:rsid w:val="00097A12"/>
    <w:rsid w:val="00097BBF"/>
    <w:rsid w:val="00097D5D"/>
    <w:rsid w:val="00097D8A"/>
    <w:rsid w:val="00097E75"/>
    <w:rsid w:val="000A00C4"/>
    <w:rsid w:val="000A019E"/>
    <w:rsid w:val="000A02E8"/>
    <w:rsid w:val="000A0471"/>
    <w:rsid w:val="000A05D5"/>
    <w:rsid w:val="000A0908"/>
    <w:rsid w:val="000A0A65"/>
    <w:rsid w:val="000A0A6D"/>
    <w:rsid w:val="000A0AD6"/>
    <w:rsid w:val="000A0CE7"/>
    <w:rsid w:val="000A1169"/>
    <w:rsid w:val="000A1801"/>
    <w:rsid w:val="000A1A2F"/>
    <w:rsid w:val="000A1BA7"/>
    <w:rsid w:val="000A1E47"/>
    <w:rsid w:val="000A2109"/>
    <w:rsid w:val="000A220D"/>
    <w:rsid w:val="000A23D5"/>
    <w:rsid w:val="000A2418"/>
    <w:rsid w:val="000A242D"/>
    <w:rsid w:val="000A2AA2"/>
    <w:rsid w:val="000A2C6F"/>
    <w:rsid w:val="000A3712"/>
    <w:rsid w:val="000A3890"/>
    <w:rsid w:val="000A3AC6"/>
    <w:rsid w:val="000A3AFB"/>
    <w:rsid w:val="000A3D65"/>
    <w:rsid w:val="000A3D81"/>
    <w:rsid w:val="000A3D8C"/>
    <w:rsid w:val="000A40BF"/>
    <w:rsid w:val="000A40E0"/>
    <w:rsid w:val="000A42BB"/>
    <w:rsid w:val="000A4AD6"/>
    <w:rsid w:val="000A5AA8"/>
    <w:rsid w:val="000A5F9A"/>
    <w:rsid w:val="000A60A4"/>
    <w:rsid w:val="000A6192"/>
    <w:rsid w:val="000A6390"/>
    <w:rsid w:val="000A6691"/>
    <w:rsid w:val="000A66E6"/>
    <w:rsid w:val="000A67C8"/>
    <w:rsid w:val="000A6C0E"/>
    <w:rsid w:val="000A6D74"/>
    <w:rsid w:val="000A708A"/>
    <w:rsid w:val="000A7594"/>
    <w:rsid w:val="000A76D4"/>
    <w:rsid w:val="000A7B4C"/>
    <w:rsid w:val="000A7BA1"/>
    <w:rsid w:val="000B0718"/>
    <w:rsid w:val="000B0AC0"/>
    <w:rsid w:val="000B140E"/>
    <w:rsid w:val="000B1659"/>
    <w:rsid w:val="000B1891"/>
    <w:rsid w:val="000B1DED"/>
    <w:rsid w:val="000B1F0D"/>
    <w:rsid w:val="000B2038"/>
    <w:rsid w:val="000B29EE"/>
    <w:rsid w:val="000B2D00"/>
    <w:rsid w:val="000B2E21"/>
    <w:rsid w:val="000B32AD"/>
    <w:rsid w:val="000B356C"/>
    <w:rsid w:val="000B3A90"/>
    <w:rsid w:val="000B3F4A"/>
    <w:rsid w:val="000B4170"/>
    <w:rsid w:val="000B467B"/>
    <w:rsid w:val="000B46ED"/>
    <w:rsid w:val="000B47EB"/>
    <w:rsid w:val="000B4956"/>
    <w:rsid w:val="000B4AB8"/>
    <w:rsid w:val="000B4AFE"/>
    <w:rsid w:val="000B4F5D"/>
    <w:rsid w:val="000B5021"/>
    <w:rsid w:val="000B5029"/>
    <w:rsid w:val="000B5038"/>
    <w:rsid w:val="000B514A"/>
    <w:rsid w:val="000B55D4"/>
    <w:rsid w:val="000B5A49"/>
    <w:rsid w:val="000B5AAA"/>
    <w:rsid w:val="000B5D38"/>
    <w:rsid w:val="000B5F2E"/>
    <w:rsid w:val="000B5F4A"/>
    <w:rsid w:val="000B5F8E"/>
    <w:rsid w:val="000B6547"/>
    <w:rsid w:val="000B6B98"/>
    <w:rsid w:val="000B6BC3"/>
    <w:rsid w:val="000B6C3E"/>
    <w:rsid w:val="000B6CD7"/>
    <w:rsid w:val="000B6F4C"/>
    <w:rsid w:val="000B7103"/>
    <w:rsid w:val="000B7117"/>
    <w:rsid w:val="000B713E"/>
    <w:rsid w:val="000B74A7"/>
    <w:rsid w:val="000B76BD"/>
    <w:rsid w:val="000B7939"/>
    <w:rsid w:val="000B79DE"/>
    <w:rsid w:val="000C033F"/>
    <w:rsid w:val="000C07DA"/>
    <w:rsid w:val="000C0B4A"/>
    <w:rsid w:val="000C0C44"/>
    <w:rsid w:val="000C0E85"/>
    <w:rsid w:val="000C1399"/>
    <w:rsid w:val="000C161C"/>
    <w:rsid w:val="000C1849"/>
    <w:rsid w:val="000C18F5"/>
    <w:rsid w:val="000C1987"/>
    <w:rsid w:val="000C19D0"/>
    <w:rsid w:val="000C1AC1"/>
    <w:rsid w:val="000C1B67"/>
    <w:rsid w:val="000C1E0F"/>
    <w:rsid w:val="000C20C3"/>
    <w:rsid w:val="000C25D0"/>
    <w:rsid w:val="000C2ACC"/>
    <w:rsid w:val="000C2B88"/>
    <w:rsid w:val="000C30EB"/>
    <w:rsid w:val="000C3164"/>
    <w:rsid w:val="000C34D1"/>
    <w:rsid w:val="000C3684"/>
    <w:rsid w:val="000C36FF"/>
    <w:rsid w:val="000C43B8"/>
    <w:rsid w:val="000C43DE"/>
    <w:rsid w:val="000C4838"/>
    <w:rsid w:val="000C48AA"/>
    <w:rsid w:val="000C4ED3"/>
    <w:rsid w:val="000C52A8"/>
    <w:rsid w:val="000C5443"/>
    <w:rsid w:val="000C5755"/>
    <w:rsid w:val="000C57A2"/>
    <w:rsid w:val="000C57BF"/>
    <w:rsid w:val="000C5854"/>
    <w:rsid w:val="000C59B5"/>
    <w:rsid w:val="000C5DFF"/>
    <w:rsid w:val="000C6256"/>
    <w:rsid w:val="000C62BB"/>
    <w:rsid w:val="000C67CF"/>
    <w:rsid w:val="000C6A5A"/>
    <w:rsid w:val="000C6D4B"/>
    <w:rsid w:val="000C70E0"/>
    <w:rsid w:val="000C7A20"/>
    <w:rsid w:val="000C7B74"/>
    <w:rsid w:val="000C7D64"/>
    <w:rsid w:val="000D021D"/>
    <w:rsid w:val="000D040E"/>
    <w:rsid w:val="000D0546"/>
    <w:rsid w:val="000D0681"/>
    <w:rsid w:val="000D0905"/>
    <w:rsid w:val="000D0B61"/>
    <w:rsid w:val="000D0C85"/>
    <w:rsid w:val="000D0EC4"/>
    <w:rsid w:val="000D0F44"/>
    <w:rsid w:val="000D0FDB"/>
    <w:rsid w:val="000D11A2"/>
    <w:rsid w:val="000D156E"/>
    <w:rsid w:val="000D1787"/>
    <w:rsid w:val="000D1800"/>
    <w:rsid w:val="000D1BD1"/>
    <w:rsid w:val="000D20A4"/>
    <w:rsid w:val="000D21DE"/>
    <w:rsid w:val="000D2800"/>
    <w:rsid w:val="000D2957"/>
    <w:rsid w:val="000D2CD2"/>
    <w:rsid w:val="000D301B"/>
    <w:rsid w:val="000D30E9"/>
    <w:rsid w:val="000D337B"/>
    <w:rsid w:val="000D344C"/>
    <w:rsid w:val="000D37C4"/>
    <w:rsid w:val="000D3A66"/>
    <w:rsid w:val="000D3BCE"/>
    <w:rsid w:val="000D3F2B"/>
    <w:rsid w:val="000D3FFB"/>
    <w:rsid w:val="000D4155"/>
    <w:rsid w:val="000D47A9"/>
    <w:rsid w:val="000D48C6"/>
    <w:rsid w:val="000D48F7"/>
    <w:rsid w:val="000D4BB1"/>
    <w:rsid w:val="000D4E74"/>
    <w:rsid w:val="000D4EE1"/>
    <w:rsid w:val="000D51CC"/>
    <w:rsid w:val="000D51FB"/>
    <w:rsid w:val="000D5B6E"/>
    <w:rsid w:val="000D5D24"/>
    <w:rsid w:val="000D5E55"/>
    <w:rsid w:val="000D600E"/>
    <w:rsid w:val="000D618C"/>
    <w:rsid w:val="000D61DB"/>
    <w:rsid w:val="000D642C"/>
    <w:rsid w:val="000D69E3"/>
    <w:rsid w:val="000D6D1D"/>
    <w:rsid w:val="000D6E57"/>
    <w:rsid w:val="000D718E"/>
    <w:rsid w:val="000D7370"/>
    <w:rsid w:val="000D79E8"/>
    <w:rsid w:val="000D7C8F"/>
    <w:rsid w:val="000D7CA9"/>
    <w:rsid w:val="000E00AA"/>
    <w:rsid w:val="000E0244"/>
    <w:rsid w:val="000E03C1"/>
    <w:rsid w:val="000E03DB"/>
    <w:rsid w:val="000E04B7"/>
    <w:rsid w:val="000E09EC"/>
    <w:rsid w:val="000E0A89"/>
    <w:rsid w:val="000E0B2B"/>
    <w:rsid w:val="000E1326"/>
    <w:rsid w:val="000E13CA"/>
    <w:rsid w:val="000E142E"/>
    <w:rsid w:val="000E14E5"/>
    <w:rsid w:val="000E16B4"/>
    <w:rsid w:val="000E1B58"/>
    <w:rsid w:val="000E1EA8"/>
    <w:rsid w:val="000E1F77"/>
    <w:rsid w:val="000E21A4"/>
    <w:rsid w:val="000E2C64"/>
    <w:rsid w:val="000E2C8F"/>
    <w:rsid w:val="000E2DE2"/>
    <w:rsid w:val="000E333B"/>
    <w:rsid w:val="000E3465"/>
    <w:rsid w:val="000E34A8"/>
    <w:rsid w:val="000E3EA0"/>
    <w:rsid w:val="000E3F42"/>
    <w:rsid w:val="000E4017"/>
    <w:rsid w:val="000E4039"/>
    <w:rsid w:val="000E44B9"/>
    <w:rsid w:val="000E46A2"/>
    <w:rsid w:val="000E4B38"/>
    <w:rsid w:val="000E4C47"/>
    <w:rsid w:val="000E4F02"/>
    <w:rsid w:val="000E5001"/>
    <w:rsid w:val="000E511E"/>
    <w:rsid w:val="000E5156"/>
    <w:rsid w:val="000E5252"/>
    <w:rsid w:val="000E529B"/>
    <w:rsid w:val="000E5517"/>
    <w:rsid w:val="000E5574"/>
    <w:rsid w:val="000E595F"/>
    <w:rsid w:val="000E5A3B"/>
    <w:rsid w:val="000E5A41"/>
    <w:rsid w:val="000E5A8A"/>
    <w:rsid w:val="000E5DFA"/>
    <w:rsid w:val="000E5F81"/>
    <w:rsid w:val="000E5F98"/>
    <w:rsid w:val="000E5FCF"/>
    <w:rsid w:val="000E61D7"/>
    <w:rsid w:val="000E61DF"/>
    <w:rsid w:val="000E6335"/>
    <w:rsid w:val="000E661F"/>
    <w:rsid w:val="000E6E23"/>
    <w:rsid w:val="000E6FB2"/>
    <w:rsid w:val="000E70B6"/>
    <w:rsid w:val="000E7343"/>
    <w:rsid w:val="000E7372"/>
    <w:rsid w:val="000E7618"/>
    <w:rsid w:val="000E76F6"/>
    <w:rsid w:val="000E7887"/>
    <w:rsid w:val="000E7D91"/>
    <w:rsid w:val="000E7F6F"/>
    <w:rsid w:val="000F0547"/>
    <w:rsid w:val="000F089C"/>
    <w:rsid w:val="000F0ADD"/>
    <w:rsid w:val="000F0C93"/>
    <w:rsid w:val="000F0FC9"/>
    <w:rsid w:val="000F1240"/>
    <w:rsid w:val="000F1321"/>
    <w:rsid w:val="000F14D9"/>
    <w:rsid w:val="000F17A1"/>
    <w:rsid w:val="000F18FB"/>
    <w:rsid w:val="000F19DF"/>
    <w:rsid w:val="000F1A05"/>
    <w:rsid w:val="000F1D91"/>
    <w:rsid w:val="000F207E"/>
    <w:rsid w:val="000F21B0"/>
    <w:rsid w:val="000F24B8"/>
    <w:rsid w:val="000F2815"/>
    <w:rsid w:val="000F2E0B"/>
    <w:rsid w:val="000F3439"/>
    <w:rsid w:val="000F3660"/>
    <w:rsid w:val="000F3900"/>
    <w:rsid w:val="000F3A96"/>
    <w:rsid w:val="000F411E"/>
    <w:rsid w:val="000F423F"/>
    <w:rsid w:val="000F43CD"/>
    <w:rsid w:val="000F44AE"/>
    <w:rsid w:val="000F46E2"/>
    <w:rsid w:val="000F480D"/>
    <w:rsid w:val="000F4C30"/>
    <w:rsid w:val="000F4CBD"/>
    <w:rsid w:val="000F4CC7"/>
    <w:rsid w:val="000F4DCA"/>
    <w:rsid w:val="000F510E"/>
    <w:rsid w:val="000F51CF"/>
    <w:rsid w:val="000F51D4"/>
    <w:rsid w:val="000F5233"/>
    <w:rsid w:val="000F52F1"/>
    <w:rsid w:val="000F56D0"/>
    <w:rsid w:val="000F5728"/>
    <w:rsid w:val="000F63C7"/>
    <w:rsid w:val="000F6616"/>
    <w:rsid w:val="000F661B"/>
    <w:rsid w:val="000F6A5B"/>
    <w:rsid w:val="000F6AE8"/>
    <w:rsid w:val="000F6E4E"/>
    <w:rsid w:val="000F7046"/>
    <w:rsid w:val="000F720A"/>
    <w:rsid w:val="000F7938"/>
    <w:rsid w:val="000F7E23"/>
    <w:rsid w:val="000F7EA8"/>
    <w:rsid w:val="000F7F21"/>
    <w:rsid w:val="00100F11"/>
    <w:rsid w:val="001010F4"/>
    <w:rsid w:val="001015CA"/>
    <w:rsid w:val="001016AD"/>
    <w:rsid w:val="00101C1C"/>
    <w:rsid w:val="00102295"/>
    <w:rsid w:val="0010242C"/>
    <w:rsid w:val="0010260C"/>
    <w:rsid w:val="001027CE"/>
    <w:rsid w:val="00102A16"/>
    <w:rsid w:val="00102BD6"/>
    <w:rsid w:val="00102D95"/>
    <w:rsid w:val="0010314C"/>
    <w:rsid w:val="0010317B"/>
    <w:rsid w:val="00103465"/>
    <w:rsid w:val="0010392A"/>
    <w:rsid w:val="00103C3E"/>
    <w:rsid w:val="00103E82"/>
    <w:rsid w:val="00104202"/>
    <w:rsid w:val="001045EE"/>
    <w:rsid w:val="001046DF"/>
    <w:rsid w:val="001046EE"/>
    <w:rsid w:val="001048BD"/>
    <w:rsid w:val="00104D7A"/>
    <w:rsid w:val="00105014"/>
    <w:rsid w:val="00105372"/>
    <w:rsid w:val="00105397"/>
    <w:rsid w:val="00105421"/>
    <w:rsid w:val="0010597B"/>
    <w:rsid w:val="00105C9E"/>
    <w:rsid w:val="00105CF4"/>
    <w:rsid w:val="00105E2F"/>
    <w:rsid w:val="00105F88"/>
    <w:rsid w:val="0010603B"/>
    <w:rsid w:val="00106170"/>
    <w:rsid w:val="001064FE"/>
    <w:rsid w:val="00106687"/>
    <w:rsid w:val="00106833"/>
    <w:rsid w:val="00106D96"/>
    <w:rsid w:val="00106FE0"/>
    <w:rsid w:val="00107029"/>
    <w:rsid w:val="00107098"/>
    <w:rsid w:val="001070BA"/>
    <w:rsid w:val="001072D4"/>
    <w:rsid w:val="001072E8"/>
    <w:rsid w:val="00107BF5"/>
    <w:rsid w:val="00107CA4"/>
    <w:rsid w:val="00107F84"/>
    <w:rsid w:val="00107FAE"/>
    <w:rsid w:val="001103D0"/>
    <w:rsid w:val="00110782"/>
    <w:rsid w:val="00110789"/>
    <w:rsid w:val="001107E8"/>
    <w:rsid w:val="001108F7"/>
    <w:rsid w:val="00110C0F"/>
    <w:rsid w:val="00110D21"/>
    <w:rsid w:val="0011112C"/>
    <w:rsid w:val="001111E1"/>
    <w:rsid w:val="00111583"/>
    <w:rsid w:val="00111762"/>
    <w:rsid w:val="001117F6"/>
    <w:rsid w:val="00111C58"/>
    <w:rsid w:val="00112373"/>
    <w:rsid w:val="001123D9"/>
    <w:rsid w:val="00112BB3"/>
    <w:rsid w:val="00112E8A"/>
    <w:rsid w:val="00112E91"/>
    <w:rsid w:val="0011334A"/>
    <w:rsid w:val="001133DA"/>
    <w:rsid w:val="0011369A"/>
    <w:rsid w:val="001138F7"/>
    <w:rsid w:val="00113BAC"/>
    <w:rsid w:val="00113EA8"/>
    <w:rsid w:val="0011411F"/>
    <w:rsid w:val="00114367"/>
    <w:rsid w:val="00114458"/>
    <w:rsid w:val="00114E1F"/>
    <w:rsid w:val="00114F21"/>
    <w:rsid w:val="0011511A"/>
    <w:rsid w:val="001151F7"/>
    <w:rsid w:val="0011530D"/>
    <w:rsid w:val="00116227"/>
    <w:rsid w:val="00116396"/>
    <w:rsid w:val="0011675A"/>
    <w:rsid w:val="001168BA"/>
    <w:rsid w:val="00116C6F"/>
    <w:rsid w:val="00116FAE"/>
    <w:rsid w:val="00117B7B"/>
    <w:rsid w:val="00117D81"/>
    <w:rsid w:val="00120348"/>
    <w:rsid w:val="001208B4"/>
    <w:rsid w:val="00120918"/>
    <w:rsid w:val="001209C1"/>
    <w:rsid w:val="00120E20"/>
    <w:rsid w:val="00121057"/>
    <w:rsid w:val="001215F3"/>
    <w:rsid w:val="00121812"/>
    <w:rsid w:val="00121DB0"/>
    <w:rsid w:val="00121DEE"/>
    <w:rsid w:val="00121FD6"/>
    <w:rsid w:val="0012202B"/>
    <w:rsid w:val="00122317"/>
    <w:rsid w:val="00122681"/>
    <w:rsid w:val="00122919"/>
    <w:rsid w:val="00122A52"/>
    <w:rsid w:val="00122D1C"/>
    <w:rsid w:val="00122F49"/>
    <w:rsid w:val="001230D0"/>
    <w:rsid w:val="00123424"/>
    <w:rsid w:val="0012374B"/>
    <w:rsid w:val="00123B20"/>
    <w:rsid w:val="00123CA7"/>
    <w:rsid w:val="001247FF"/>
    <w:rsid w:val="0012488B"/>
    <w:rsid w:val="00124A92"/>
    <w:rsid w:val="00124CC2"/>
    <w:rsid w:val="00124F02"/>
    <w:rsid w:val="00125093"/>
    <w:rsid w:val="00125127"/>
    <w:rsid w:val="001253C3"/>
    <w:rsid w:val="001254D5"/>
    <w:rsid w:val="00125619"/>
    <w:rsid w:val="00125A7D"/>
    <w:rsid w:val="00125AAD"/>
    <w:rsid w:val="00125B16"/>
    <w:rsid w:val="00125B4C"/>
    <w:rsid w:val="00125C1A"/>
    <w:rsid w:val="001261AC"/>
    <w:rsid w:val="00126254"/>
    <w:rsid w:val="0012632C"/>
    <w:rsid w:val="0012639B"/>
    <w:rsid w:val="0012675F"/>
    <w:rsid w:val="0012685A"/>
    <w:rsid w:val="00126AFD"/>
    <w:rsid w:val="00126B4A"/>
    <w:rsid w:val="00126CD5"/>
    <w:rsid w:val="00126F5D"/>
    <w:rsid w:val="00126F6A"/>
    <w:rsid w:val="0012723B"/>
    <w:rsid w:val="0012728F"/>
    <w:rsid w:val="00127293"/>
    <w:rsid w:val="00127818"/>
    <w:rsid w:val="00127971"/>
    <w:rsid w:val="00127B01"/>
    <w:rsid w:val="00130047"/>
    <w:rsid w:val="00130088"/>
    <w:rsid w:val="001302EA"/>
    <w:rsid w:val="0013048C"/>
    <w:rsid w:val="0013075C"/>
    <w:rsid w:val="00130FB8"/>
    <w:rsid w:val="0013104F"/>
    <w:rsid w:val="001312F5"/>
    <w:rsid w:val="001313C3"/>
    <w:rsid w:val="0013148F"/>
    <w:rsid w:val="00131557"/>
    <w:rsid w:val="00131850"/>
    <w:rsid w:val="00131A1D"/>
    <w:rsid w:val="00131D1A"/>
    <w:rsid w:val="00131DD5"/>
    <w:rsid w:val="00131E17"/>
    <w:rsid w:val="00132699"/>
    <w:rsid w:val="001326F6"/>
    <w:rsid w:val="001328F1"/>
    <w:rsid w:val="0013292D"/>
    <w:rsid w:val="00132996"/>
    <w:rsid w:val="00132C8E"/>
    <w:rsid w:val="00132D31"/>
    <w:rsid w:val="001331B1"/>
    <w:rsid w:val="00133209"/>
    <w:rsid w:val="001332D6"/>
    <w:rsid w:val="00133406"/>
    <w:rsid w:val="00133435"/>
    <w:rsid w:val="00133740"/>
    <w:rsid w:val="00133805"/>
    <w:rsid w:val="00133903"/>
    <w:rsid w:val="00133C4D"/>
    <w:rsid w:val="00133C98"/>
    <w:rsid w:val="0013471A"/>
    <w:rsid w:val="001347A2"/>
    <w:rsid w:val="00134B56"/>
    <w:rsid w:val="00134C03"/>
    <w:rsid w:val="00134DBB"/>
    <w:rsid w:val="0013534E"/>
    <w:rsid w:val="00135717"/>
    <w:rsid w:val="001358D7"/>
    <w:rsid w:val="00135A1B"/>
    <w:rsid w:val="00135C53"/>
    <w:rsid w:val="00135FD4"/>
    <w:rsid w:val="001364CC"/>
    <w:rsid w:val="00136762"/>
    <w:rsid w:val="001367EF"/>
    <w:rsid w:val="00136E4B"/>
    <w:rsid w:val="00136ED8"/>
    <w:rsid w:val="00136FF0"/>
    <w:rsid w:val="00137275"/>
    <w:rsid w:val="001372A1"/>
    <w:rsid w:val="00137464"/>
    <w:rsid w:val="00137832"/>
    <w:rsid w:val="0013796C"/>
    <w:rsid w:val="00137A47"/>
    <w:rsid w:val="00137BF4"/>
    <w:rsid w:val="00137CF4"/>
    <w:rsid w:val="00137D27"/>
    <w:rsid w:val="00140494"/>
    <w:rsid w:val="00140B60"/>
    <w:rsid w:val="00140D11"/>
    <w:rsid w:val="00140EED"/>
    <w:rsid w:val="00140EF3"/>
    <w:rsid w:val="00140F3C"/>
    <w:rsid w:val="001410F7"/>
    <w:rsid w:val="00141239"/>
    <w:rsid w:val="0014164C"/>
    <w:rsid w:val="0014176E"/>
    <w:rsid w:val="00141890"/>
    <w:rsid w:val="0014190E"/>
    <w:rsid w:val="001423CA"/>
    <w:rsid w:val="00142504"/>
    <w:rsid w:val="00142743"/>
    <w:rsid w:val="00142DFF"/>
    <w:rsid w:val="00142FF1"/>
    <w:rsid w:val="00143448"/>
    <w:rsid w:val="00143722"/>
    <w:rsid w:val="00143855"/>
    <w:rsid w:val="00143F2F"/>
    <w:rsid w:val="00144718"/>
    <w:rsid w:val="0014497B"/>
    <w:rsid w:val="00144A67"/>
    <w:rsid w:val="00144E90"/>
    <w:rsid w:val="0014508F"/>
    <w:rsid w:val="001450FB"/>
    <w:rsid w:val="00145242"/>
    <w:rsid w:val="001452BB"/>
    <w:rsid w:val="00145676"/>
    <w:rsid w:val="001459F8"/>
    <w:rsid w:val="00145BF1"/>
    <w:rsid w:val="00145D77"/>
    <w:rsid w:val="00145F52"/>
    <w:rsid w:val="001463E8"/>
    <w:rsid w:val="001471C4"/>
    <w:rsid w:val="0014768B"/>
    <w:rsid w:val="00147780"/>
    <w:rsid w:val="00147FA5"/>
    <w:rsid w:val="00147FAC"/>
    <w:rsid w:val="0015088B"/>
    <w:rsid w:val="001508D7"/>
    <w:rsid w:val="00150A52"/>
    <w:rsid w:val="00150D17"/>
    <w:rsid w:val="00150F7F"/>
    <w:rsid w:val="001515A6"/>
    <w:rsid w:val="00151AA5"/>
    <w:rsid w:val="00151C59"/>
    <w:rsid w:val="0015223D"/>
    <w:rsid w:val="001523B2"/>
    <w:rsid w:val="0015250E"/>
    <w:rsid w:val="00152E6F"/>
    <w:rsid w:val="00152F95"/>
    <w:rsid w:val="00153067"/>
    <w:rsid w:val="001530F3"/>
    <w:rsid w:val="001536DC"/>
    <w:rsid w:val="00154021"/>
    <w:rsid w:val="001543D9"/>
    <w:rsid w:val="001548CF"/>
    <w:rsid w:val="00154D92"/>
    <w:rsid w:val="00154E22"/>
    <w:rsid w:val="00154F4C"/>
    <w:rsid w:val="001553A5"/>
    <w:rsid w:val="0015543D"/>
    <w:rsid w:val="00155722"/>
    <w:rsid w:val="00155782"/>
    <w:rsid w:val="001558E8"/>
    <w:rsid w:val="00155980"/>
    <w:rsid w:val="001559A5"/>
    <w:rsid w:val="001560D4"/>
    <w:rsid w:val="00156277"/>
    <w:rsid w:val="00156281"/>
    <w:rsid w:val="001568B5"/>
    <w:rsid w:val="00156972"/>
    <w:rsid w:val="00156C14"/>
    <w:rsid w:val="00157011"/>
    <w:rsid w:val="001570F5"/>
    <w:rsid w:val="0015712F"/>
    <w:rsid w:val="0015768D"/>
    <w:rsid w:val="0015773C"/>
    <w:rsid w:val="0015778D"/>
    <w:rsid w:val="00157A2C"/>
    <w:rsid w:val="0016013E"/>
    <w:rsid w:val="00160144"/>
    <w:rsid w:val="001603F9"/>
    <w:rsid w:val="001608A5"/>
    <w:rsid w:val="00160C8F"/>
    <w:rsid w:val="00160FC9"/>
    <w:rsid w:val="001612CA"/>
    <w:rsid w:val="00161444"/>
    <w:rsid w:val="0016154F"/>
    <w:rsid w:val="00161886"/>
    <w:rsid w:val="00161AC7"/>
    <w:rsid w:val="00161C39"/>
    <w:rsid w:val="00161CD0"/>
    <w:rsid w:val="001620A1"/>
    <w:rsid w:val="00162132"/>
    <w:rsid w:val="00162328"/>
    <w:rsid w:val="00162690"/>
    <w:rsid w:val="00162A90"/>
    <w:rsid w:val="00162C18"/>
    <w:rsid w:val="0016307B"/>
    <w:rsid w:val="0016318E"/>
    <w:rsid w:val="001635D5"/>
    <w:rsid w:val="001636E9"/>
    <w:rsid w:val="001637DC"/>
    <w:rsid w:val="001638DD"/>
    <w:rsid w:val="00163BDE"/>
    <w:rsid w:val="00163CA0"/>
    <w:rsid w:val="00163DFD"/>
    <w:rsid w:val="00163E12"/>
    <w:rsid w:val="00163E4D"/>
    <w:rsid w:val="00163F98"/>
    <w:rsid w:val="001641FF"/>
    <w:rsid w:val="00164485"/>
    <w:rsid w:val="00164671"/>
    <w:rsid w:val="00164C46"/>
    <w:rsid w:val="00165080"/>
    <w:rsid w:val="00165478"/>
    <w:rsid w:val="0016576F"/>
    <w:rsid w:val="00165816"/>
    <w:rsid w:val="00165C2E"/>
    <w:rsid w:val="00165F38"/>
    <w:rsid w:val="001663D2"/>
    <w:rsid w:val="00166423"/>
    <w:rsid w:val="00166509"/>
    <w:rsid w:val="0016651E"/>
    <w:rsid w:val="0016655C"/>
    <w:rsid w:val="001668B4"/>
    <w:rsid w:val="00166A3C"/>
    <w:rsid w:val="00166AA2"/>
    <w:rsid w:val="00166BDE"/>
    <w:rsid w:val="00167552"/>
    <w:rsid w:val="001676FA"/>
    <w:rsid w:val="001677DC"/>
    <w:rsid w:val="00167977"/>
    <w:rsid w:val="00167C42"/>
    <w:rsid w:val="00167F11"/>
    <w:rsid w:val="00167FCE"/>
    <w:rsid w:val="00170140"/>
    <w:rsid w:val="00170556"/>
    <w:rsid w:val="001706A4"/>
    <w:rsid w:val="00170768"/>
    <w:rsid w:val="001707EF"/>
    <w:rsid w:val="0017083E"/>
    <w:rsid w:val="001709F8"/>
    <w:rsid w:val="00170B1C"/>
    <w:rsid w:val="00170C01"/>
    <w:rsid w:val="00171103"/>
    <w:rsid w:val="001721E0"/>
    <w:rsid w:val="00172313"/>
    <w:rsid w:val="001723F8"/>
    <w:rsid w:val="00172425"/>
    <w:rsid w:val="00172BE6"/>
    <w:rsid w:val="00172CE4"/>
    <w:rsid w:val="00172FB2"/>
    <w:rsid w:val="001735B8"/>
    <w:rsid w:val="001736C6"/>
    <w:rsid w:val="00173887"/>
    <w:rsid w:val="00173A1E"/>
    <w:rsid w:val="00173A70"/>
    <w:rsid w:val="00173F0C"/>
    <w:rsid w:val="0017464C"/>
    <w:rsid w:val="0017480B"/>
    <w:rsid w:val="00174815"/>
    <w:rsid w:val="00174887"/>
    <w:rsid w:val="00174BD8"/>
    <w:rsid w:val="00174E32"/>
    <w:rsid w:val="00174ED4"/>
    <w:rsid w:val="00175037"/>
    <w:rsid w:val="0017525C"/>
    <w:rsid w:val="001754F5"/>
    <w:rsid w:val="001755A2"/>
    <w:rsid w:val="001755C7"/>
    <w:rsid w:val="001757F0"/>
    <w:rsid w:val="00175AD9"/>
    <w:rsid w:val="001762DB"/>
    <w:rsid w:val="00176844"/>
    <w:rsid w:val="00176876"/>
    <w:rsid w:val="00176A62"/>
    <w:rsid w:val="00176CD3"/>
    <w:rsid w:val="00176F87"/>
    <w:rsid w:val="00177816"/>
    <w:rsid w:val="001803C0"/>
    <w:rsid w:val="00180522"/>
    <w:rsid w:val="0018080A"/>
    <w:rsid w:val="00180A09"/>
    <w:rsid w:val="00180B4C"/>
    <w:rsid w:val="00180F3D"/>
    <w:rsid w:val="00180F4D"/>
    <w:rsid w:val="00181503"/>
    <w:rsid w:val="00181532"/>
    <w:rsid w:val="0018169F"/>
    <w:rsid w:val="00181798"/>
    <w:rsid w:val="00181A16"/>
    <w:rsid w:val="00181A21"/>
    <w:rsid w:val="00181A41"/>
    <w:rsid w:val="00181A4A"/>
    <w:rsid w:val="00181B9D"/>
    <w:rsid w:val="00181DE3"/>
    <w:rsid w:val="0018254B"/>
    <w:rsid w:val="001827C8"/>
    <w:rsid w:val="00182871"/>
    <w:rsid w:val="00182D1D"/>
    <w:rsid w:val="00183191"/>
    <w:rsid w:val="00183356"/>
    <w:rsid w:val="00183557"/>
    <w:rsid w:val="00183575"/>
    <w:rsid w:val="00183677"/>
    <w:rsid w:val="00183AA3"/>
    <w:rsid w:val="00183B2D"/>
    <w:rsid w:val="00183EEF"/>
    <w:rsid w:val="00184123"/>
    <w:rsid w:val="00184382"/>
    <w:rsid w:val="00184789"/>
    <w:rsid w:val="001848B1"/>
    <w:rsid w:val="00184A36"/>
    <w:rsid w:val="00184C86"/>
    <w:rsid w:val="00184DF1"/>
    <w:rsid w:val="00184F25"/>
    <w:rsid w:val="00184FAE"/>
    <w:rsid w:val="00184FEA"/>
    <w:rsid w:val="00184FFF"/>
    <w:rsid w:val="0018517A"/>
    <w:rsid w:val="00185743"/>
    <w:rsid w:val="00185931"/>
    <w:rsid w:val="00185B5B"/>
    <w:rsid w:val="00185DD8"/>
    <w:rsid w:val="00185E04"/>
    <w:rsid w:val="00185E08"/>
    <w:rsid w:val="00186095"/>
    <w:rsid w:val="0018616B"/>
    <w:rsid w:val="001861A0"/>
    <w:rsid w:val="00186277"/>
    <w:rsid w:val="00186BAC"/>
    <w:rsid w:val="00186CF1"/>
    <w:rsid w:val="00187061"/>
    <w:rsid w:val="001871A5"/>
    <w:rsid w:val="001873DD"/>
    <w:rsid w:val="001879EB"/>
    <w:rsid w:val="00187C99"/>
    <w:rsid w:val="00187DCF"/>
    <w:rsid w:val="00187E26"/>
    <w:rsid w:val="00190076"/>
    <w:rsid w:val="00190128"/>
    <w:rsid w:val="0019034B"/>
    <w:rsid w:val="0019044A"/>
    <w:rsid w:val="0019061C"/>
    <w:rsid w:val="00190664"/>
    <w:rsid w:val="001906CA"/>
    <w:rsid w:val="001908CA"/>
    <w:rsid w:val="001909FD"/>
    <w:rsid w:val="00190B09"/>
    <w:rsid w:val="00190D0D"/>
    <w:rsid w:val="00190D70"/>
    <w:rsid w:val="001912F7"/>
    <w:rsid w:val="00191493"/>
    <w:rsid w:val="00191533"/>
    <w:rsid w:val="00191A74"/>
    <w:rsid w:val="00191AE2"/>
    <w:rsid w:val="00191B34"/>
    <w:rsid w:val="00191F82"/>
    <w:rsid w:val="001923F0"/>
    <w:rsid w:val="001924AA"/>
    <w:rsid w:val="00192B09"/>
    <w:rsid w:val="00192C87"/>
    <w:rsid w:val="00192DAD"/>
    <w:rsid w:val="00193382"/>
    <w:rsid w:val="001933B5"/>
    <w:rsid w:val="001934B8"/>
    <w:rsid w:val="001935A6"/>
    <w:rsid w:val="001935C1"/>
    <w:rsid w:val="00193670"/>
    <w:rsid w:val="00193AF9"/>
    <w:rsid w:val="00193C39"/>
    <w:rsid w:val="00193C93"/>
    <w:rsid w:val="00194021"/>
    <w:rsid w:val="00194122"/>
    <w:rsid w:val="0019423E"/>
    <w:rsid w:val="0019462D"/>
    <w:rsid w:val="001946E1"/>
    <w:rsid w:val="0019511C"/>
    <w:rsid w:val="00195223"/>
    <w:rsid w:val="001957EC"/>
    <w:rsid w:val="0019588F"/>
    <w:rsid w:val="00195BAC"/>
    <w:rsid w:val="00195E4A"/>
    <w:rsid w:val="00196058"/>
    <w:rsid w:val="00196309"/>
    <w:rsid w:val="001963ED"/>
    <w:rsid w:val="00196D8C"/>
    <w:rsid w:val="0019711B"/>
    <w:rsid w:val="00197142"/>
    <w:rsid w:val="001971D9"/>
    <w:rsid w:val="001972DA"/>
    <w:rsid w:val="0019791F"/>
    <w:rsid w:val="001A0058"/>
    <w:rsid w:val="001A00DA"/>
    <w:rsid w:val="001A01E3"/>
    <w:rsid w:val="001A02DA"/>
    <w:rsid w:val="001A03C9"/>
    <w:rsid w:val="001A07A1"/>
    <w:rsid w:val="001A07CF"/>
    <w:rsid w:val="001A0980"/>
    <w:rsid w:val="001A0B0F"/>
    <w:rsid w:val="001A0CDB"/>
    <w:rsid w:val="001A119E"/>
    <w:rsid w:val="001A15AA"/>
    <w:rsid w:val="001A1A33"/>
    <w:rsid w:val="001A2257"/>
    <w:rsid w:val="001A2263"/>
    <w:rsid w:val="001A26B9"/>
    <w:rsid w:val="001A274E"/>
    <w:rsid w:val="001A27D5"/>
    <w:rsid w:val="001A29D0"/>
    <w:rsid w:val="001A2A19"/>
    <w:rsid w:val="001A2ABA"/>
    <w:rsid w:val="001A2CBE"/>
    <w:rsid w:val="001A32AC"/>
    <w:rsid w:val="001A334F"/>
    <w:rsid w:val="001A339F"/>
    <w:rsid w:val="001A33D0"/>
    <w:rsid w:val="001A38FF"/>
    <w:rsid w:val="001A3AED"/>
    <w:rsid w:val="001A3C8E"/>
    <w:rsid w:val="001A3D07"/>
    <w:rsid w:val="001A3DF7"/>
    <w:rsid w:val="001A409F"/>
    <w:rsid w:val="001A40BA"/>
    <w:rsid w:val="001A40EB"/>
    <w:rsid w:val="001A4393"/>
    <w:rsid w:val="001A43F2"/>
    <w:rsid w:val="001A46EA"/>
    <w:rsid w:val="001A4B76"/>
    <w:rsid w:val="001A4DA8"/>
    <w:rsid w:val="001A507C"/>
    <w:rsid w:val="001A508C"/>
    <w:rsid w:val="001A54AA"/>
    <w:rsid w:val="001A54AD"/>
    <w:rsid w:val="001A6231"/>
    <w:rsid w:val="001A6418"/>
    <w:rsid w:val="001A65F9"/>
    <w:rsid w:val="001A6BD5"/>
    <w:rsid w:val="001A6F27"/>
    <w:rsid w:val="001A6FC3"/>
    <w:rsid w:val="001A7630"/>
    <w:rsid w:val="001A7753"/>
    <w:rsid w:val="001A7755"/>
    <w:rsid w:val="001A7758"/>
    <w:rsid w:val="001A7859"/>
    <w:rsid w:val="001A7C45"/>
    <w:rsid w:val="001A7EBC"/>
    <w:rsid w:val="001B0213"/>
    <w:rsid w:val="001B057D"/>
    <w:rsid w:val="001B0904"/>
    <w:rsid w:val="001B0A7F"/>
    <w:rsid w:val="001B0C46"/>
    <w:rsid w:val="001B0E54"/>
    <w:rsid w:val="001B1291"/>
    <w:rsid w:val="001B1529"/>
    <w:rsid w:val="001B15D4"/>
    <w:rsid w:val="001B1944"/>
    <w:rsid w:val="001B1DE3"/>
    <w:rsid w:val="001B1E84"/>
    <w:rsid w:val="001B1F41"/>
    <w:rsid w:val="001B235C"/>
    <w:rsid w:val="001B259F"/>
    <w:rsid w:val="001B2982"/>
    <w:rsid w:val="001B2ACB"/>
    <w:rsid w:val="001B2B2C"/>
    <w:rsid w:val="001B2CCB"/>
    <w:rsid w:val="001B2DD2"/>
    <w:rsid w:val="001B30F1"/>
    <w:rsid w:val="001B3601"/>
    <w:rsid w:val="001B45B7"/>
    <w:rsid w:val="001B4738"/>
    <w:rsid w:val="001B4796"/>
    <w:rsid w:val="001B4B8A"/>
    <w:rsid w:val="001B515F"/>
    <w:rsid w:val="001B51CD"/>
    <w:rsid w:val="001B523F"/>
    <w:rsid w:val="001B5258"/>
    <w:rsid w:val="001B532A"/>
    <w:rsid w:val="001B5CAA"/>
    <w:rsid w:val="001B61B5"/>
    <w:rsid w:val="001B62BF"/>
    <w:rsid w:val="001B6417"/>
    <w:rsid w:val="001B658C"/>
    <w:rsid w:val="001B658D"/>
    <w:rsid w:val="001B65F4"/>
    <w:rsid w:val="001B6701"/>
    <w:rsid w:val="001B6853"/>
    <w:rsid w:val="001B6BA2"/>
    <w:rsid w:val="001B6F8B"/>
    <w:rsid w:val="001B7FA5"/>
    <w:rsid w:val="001C012A"/>
    <w:rsid w:val="001C029C"/>
    <w:rsid w:val="001C04E5"/>
    <w:rsid w:val="001C0541"/>
    <w:rsid w:val="001C0549"/>
    <w:rsid w:val="001C082F"/>
    <w:rsid w:val="001C0B66"/>
    <w:rsid w:val="001C0C47"/>
    <w:rsid w:val="001C0C64"/>
    <w:rsid w:val="001C0DE7"/>
    <w:rsid w:val="001C0EA6"/>
    <w:rsid w:val="001C15DB"/>
    <w:rsid w:val="001C172E"/>
    <w:rsid w:val="001C194B"/>
    <w:rsid w:val="001C1C01"/>
    <w:rsid w:val="001C1D7D"/>
    <w:rsid w:val="001C1DE5"/>
    <w:rsid w:val="001C202F"/>
    <w:rsid w:val="001C26A5"/>
    <w:rsid w:val="001C2749"/>
    <w:rsid w:val="001C2807"/>
    <w:rsid w:val="001C2908"/>
    <w:rsid w:val="001C2B9D"/>
    <w:rsid w:val="001C2CEA"/>
    <w:rsid w:val="001C35E0"/>
    <w:rsid w:val="001C368D"/>
    <w:rsid w:val="001C36AB"/>
    <w:rsid w:val="001C38E0"/>
    <w:rsid w:val="001C3FEA"/>
    <w:rsid w:val="001C40BF"/>
    <w:rsid w:val="001C4345"/>
    <w:rsid w:val="001C4528"/>
    <w:rsid w:val="001C48BA"/>
    <w:rsid w:val="001C4BA1"/>
    <w:rsid w:val="001C581B"/>
    <w:rsid w:val="001C5A07"/>
    <w:rsid w:val="001C5F94"/>
    <w:rsid w:val="001C5FDE"/>
    <w:rsid w:val="001C6446"/>
    <w:rsid w:val="001C6A96"/>
    <w:rsid w:val="001C6B67"/>
    <w:rsid w:val="001C6BC7"/>
    <w:rsid w:val="001C7EAE"/>
    <w:rsid w:val="001C7FE8"/>
    <w:rsid w:val="001D006E"/>
    <w:rsid w:val="001D00E6"/>
    <w:rsid w:val="001D034F"/>
    <w:rsid w:val="001D07A1"/>
    <w:rsid w:val="001D0800"/>
    <w:rsid w:val="001D1A41"/>
    <w:rsid w:val="001D1B90"/>
    <w:rsid w:val="001D1D17"/>
    <w:rsid w:val="001D1D5A"/>
    <w:rsid w:val="001D241D"/>
    <w:rsid w:val="001D2449"/>
    <w:rsid w:val="001D2464"/>
    <w:rsid w:val="001D2F06"/>
    <w:rsid w:val="001D2F24"/>
    <w:rsid w:val="001D343E"/>
    <w:rsid w:val="001D3CC3"/>
    <w:rsid w:val="001D3E21"/>
    <w:rsid w:val="001D3EE9"/>
    <w:rsid w:val="001D3F91"/>
    <w:rsid w:val="001D3FC2"/>
    <w:rsid w:val="001D4039"/>
    <w:rsid w:val="001D4437"/>
    <w:rsid w:val="001D4514"/>
    <w:rsid w:val="001D4831"/>
    <w:rsid w:val="001D4A6B"/>
    <w:rsid w:val="001D4A70"/>
    <w:rsid w:val="001D4C49"/>
    <w:rsid w:val="001D4EE0"/>
    <w:rsid w:val="001D4EE3"/>
    <w:rsid w:val="001D5231"/>
    <w:rsid w:val="001D58FB"/>
    <w:rsid w:val="001D59D0"/>
    <w:rsid w:val="001D5A60"/>
    <w:rsid w:val="001D5B06"/>
    <w:rsid w:val="001D5DB3"/>
    <w:rsid w:val="001D5EEB"/>
    <w:rsid w:val="001D5F1F"/>
    <w:rsid w:val="001D5F9C"/>
    <w:rsid w:val="001D644F"/>
    <w:rsid w:val="001D66CE"/>
    <w:rsid w:val="001D699D"/>
    <w:rsid w:val="001D6C18"/>
    <w:rsid w:val="001D6D83"/>
    <w:rsid w:val="001D6DD9"/>
    <w:rsid w:val="001D6E05"/>
    <w:rsid w:val="001D6E6B"/>
    <w:rsid w:val="001D6F1E"/>
    <w:rsid w:val="001D73A8"/>
    <w:rsid w:val="001D7829"/>
    <w:rsid w:val="001D79A7"/>
    <w:rsid w:val="001D7D78"/>
    <w:rsid w:val="001D7F64"/>
    <w:rsid w:val="001E00E8"/>
    <w:rsid w:val="001E08C3"/>
    <w:rsid w:val="001E0A41"/>
    <w:rsid w:val="001E0BEA"/>
    <w:rsid w:val="001E0D96"/>
    <w:rsid w:val="001E0DA1"/>
    <w:rsid w:val="001E0E34"/>
    <w:rsid w:val="001E0F63"/>
    <w:rsid w:val="001E107A"/>
    <w:rsid w:val="001E115A"/>
    <w:rsid w:val="001E12F6"/>
    <w:rsid w:val="001E134F"/>
    <w:rsid w:val="001E1513"/>
    <w:rsid w:val="001E163D"/>
    <w:rsid w:val="001E1AE1"/>
    <w:rsid w:val="001E1EA0"/>
    <w:rsid w:val="001E222C"/>
    <w:rsid w:val="001E234A"/>
    <w:rsid w:val="001E23B0"/>
    <w:rsid w:val="001E2877"/>
    <w:rsid w:val="001E30B7"/>
    <w:rsid w:val="001E3174"/>
    <w:rsid w:val="001E31AE"/>
    <w:rsid w:val="001E3F5F"/>
    <w:rsid w:val="001E3F7F"/>
    <w:rsid w:val="001E4219"/>
    <w:rsid w:val="001E426A"/>
    <w:rsid w:val="001E44A4"/>
    <w:rsid w:val="001E4ACD"/>
    <w:rsid w:val="001E541F"/>
    <w:rsid w:val="001E5AC2"/>
    <w:rsid w:val="001E5CD3"/>
    <w:rsid w:val="001E5D05"/>
    <w:rsid w:val="001E5F59"/>
    <w:rsid w:val="001E6142"/>
    <w:rsid w:val="001E6303"/>
    <w:rsid w:val="001E6515"/>
    <w:rsid w:val="001E654E"/>
    <w:rsid w:val="001E66D1"/>
    <w:rsid w:val="001E678B"/>
    <w:rsid w:val="001E6908"/>
    <w:rsid w:val="001E691D"/>
    <w:rsid w:val="001E6DE1"/>
    <w:rsid w:val="001E7011"/>
    <w:rsid w:val="001E7496"/>
    <w:rsid w:val="001E769A"/>
    <w:rsid w:val="001E7732"/>
    <w:rsid w:val="001E7E77"/>
    <w:rsid w:val="001F0114"/>
    <w:rsid w:val="001F0301"/>
    <w:rsid w:val="001F04D7"/>
    <w:rsid w:val="001F09B2"/>
    <w:rsid w:val="001F0AEA"/>
    <w:rsid w:val="001F0C41"/>
    <w:rsid w:val="001F1162"/>
    <w:rsid w:val="001F11FA"/>
    <w:rsid w:val="001F1B33"/>
    <w:rsid w:val="001F1CC3"/>
    <w:rsid w:val="001F2772"/>
    <w:rsid w:val="001F3012"/>
    <w:rsid w:val="001F3179"/>
    <w:rsid w:val="001F3310"/>
    <w:rsid w:val="001F35AE"/>
    <w:rsid w:val="001F3A52"/>
    <w:rsid w:val="001F3AD5"/>
    <w:rsid w:val="001F3B93"/>
    <w:rsid w:val="001F3EEB"/>
    <w:rsid w:val="001F3F1A"/>
    <w:rsid w:val="001F438D"/>
    <w:rsid w:val="001F43A1"/>
    <w:rsid w:val="001F46D9"/>
    <w:rsid w:val="001F4773"/>
    <w:rsid w:val="001F4A24"/>
    <w:rsid w:val="001F539B"/>
    <w:rsid w:val="001F54FA"/>
    <w:rsid w:val="001F57EF"/>
    <w:rsid w:val="001F59A4"/>
    <w:rsid w:val="001F5B93"/>
    <w:rsid w:val="001F5C66"/>
    <w:rsid w:val="001F5F54"/>
    <w:rsid w:val="001F5FB9"/>
    <w:rsid w:val="001F61D4"/>
    <w:rsid w:val="001F623F"/>
    <w:rsid w:val="001F630F"/>
    <w:rsid w:val="001F67B5"/>
    <w:rsid w:val="001F7030"/>
    <w:rsid w:val="001F70E9"/>
    <w:rsid w:val="001F71CB"/>
    <w:rsid w:val="001F72F2"/>
    <w:rsid w:val="001F73B2"/>
    <w:rsid w:val="001F73E2"/>
    <w:rsid w:val="001F73FB"/>
    <w:rsid w:val="001F7D6E"/>
    <w:rsid w:val="001F7E63"/>
    <w:rsid w:val="00200224"/>
    <w:rsid w:val="00200267"/>
    <w:rsid w:val="002008B9"/>
    <w:rsid w:val="00200E5C"/>
    <w:rsid w:val="0020135E"/>
    <w:rsid w:val="00201833"/>
    <w:rsid w:val="0020187B"/>
    <w:rsid w:val="00201E4C"/>
    <w:rsid w:val="00202274"/>
    <w:rsid w:val="0020262B"/>
    <w:rsid w:val="002028F5"/>
    <w:rsid w:val="002029DC"/>
    <w:rsid w:val="00202C4D"/>
    <w:rsid w:val="00202CC1"/>
    <w:rsid w:val="00202F39"/>
    <w:rsid w:val="0020358D"/>
    <w:rsid w:val="00203B19"/>
    <w:rsid w:val="00203B22"/>
    <w:rsid w:val="00203D2F"/>
    <w:rsid w:val="00203E51"/>
    <w:rsid w:val="0020425B"/>
    <w:rsid w:val="00204272"/>
    <w:rsid w:val="002042DA"/>
    <w:rsid w:val="0020438F"/>
    <w:rsid w:val="00204570"/>
    <w:rsid w:val="00204791"/>
    <w:rsid w:val="002049C6"/>
    <w:rsid w:val="00204AAD"/>
    <w:rsid w:val="00204FA7"/>
    <w:rsid w:val="002051EB"/>
    <w:rsid w:val="002052D2"/>
    <w:rsid w:val="00205506"/>
    <w:rsid w:val="00205AD4"/>
    <w:rsid w:val="00205F23"/>
    <w:rsid w:val="00206490"/>
    <w:rsid w:val="0020679D"/>
    <w:rsid w:val="0020699C"/>
    <w:rsid w:val="00206B45"/>
    <w:rsid w:val="00206C84"/>
    <w:rsid w:val="00206D68"/>
    <w:rsid w:val="00206DFC"/>
    <w:rsid w:val="00206EC3"/>
    <w:rsid w:val="00206EF9"/>
    <w:rsid w:val="002072F7"/>
    <w:rsid w:val="0020741E"/>
    <w:rsid w:val="0020760C"/>
    <w:rsid w:val="00207CAC"/>
    <w:rsid w:val="00207CEE"/>
    <w:rsid w:val="00207E87"/>
    <w:rsid w:val="00207FCE"/>
    <w:rsid w:val="00210073"/>
    <w:rsid w:val="00210093"/>
    <w:rsid w:val="00210391"/>
    <w:rsid w:val="002104E0"/>
    <w:rsid w:val="002104F4"/>
    <w:rsid w:val="002108F0"/>
    <w:rsid w:val="00210D8D"/>
    <w:rsid w:val="00210FA0"/>
    <w:rsid w:val="00211010"/>
    <w:rsid w:val="002110DA"/>
    <w:rsid w:val="0021114E"/>
    <w:rsid w:val="00211846"/>
    <w:rsid w:val="002118F4"/>
    <w:rsid w:val="00211B50"/>
    <w:rsid w:val="00211D95"/>
    <w:rsid w:val="00211E8A"/>
    <w:rsid w:val="00212058"/>
    <w:rsid w:val="002122EC"/>
    <w:rsid w:val="00212579"/>
    <w:rsid w:val="00213034"/>
    <w:rsid w:val="00213379"/>
    <w:rsid w:val="0021345E"/>
    <w:rsid w:val="0021380B"/>
    <w:rsid w:val="00213A7B"/>
    <w:rsid w:val="00213DC4"/>
    <w:rsid w:val="00213FFF"/>
    <w:rsid w:val="00214211"/>
    <w:rsid w:val="00214341"/>
    <w:rsid w:val="00214B14"/>
    <w:rsid w:val="00214C6E"/>
    <w:rsid w:val="00214EC7"/>
    <w:rsid w:val="00214F9A"/>
    <w:rsid w:val="0021502D"/>
    <w:rsid w:val="002158CC"/>
    <w:rsid w:val="002159A3"/>
    <w:rsid w:val="002159D6"/>
    <w:rsid w:val="00215A01"/>
    <w:rsid w:val="00215A5F"/>
    <w:rsid w:val="0021625B"/>
    <w:rsid w:val="002162D4"/>
    <w:rsid w:val="00216319"/>
    <w:rsid w:val="0021638A"/>
    <w:rsid w:val="00216783"/>
    <w:rsid w:val="00216A90"/>
    <w:rsid w:val="00216B10"/>
    <w:rsid w:val="00216D08"/>
    <w:rsid w:val="00216E54"/>
    <w:rsid w:val="00217542"/>
    <w:rsid w:val="0021788B"/>
    <w:rsid w:val="00217951"/>
    <w:rsid w:val="002179BF"/>
    <w:rsid w:val="00217AB6"/>
    <w:rsid w:val="00217AC4"/>
    <w:rsid w:val="00217AC5"/>
    <w:rsid w:val="00217ADC"/>
    <w:rsid w:val="00217D3A"/>
    <w:rsid w:val="00217E28"/>
    <w:rsid w:val="002203B5"/>
    <w:rsid w:val="00220A31"/>
    <w:rsid w:val="00220C6B"/>
    <w:rsid w:val="00220F61"/>
    <w:rsid w:val="002211E5"/>
    <w:rsid w:val="0022189E"/>
    <w:rsid w:val="00221CB2"/>
    <w:rsid w:val="00221F3E"/>
    <w:rsid w:val="00221FE9"/>
    <w:rsid w:val="00221FEC"/>
    <w:rsid w:val="0022213B"/>
    <w:rsid w:val="00222460"/>
    <w:rsid w:val="0022262D"/>
    <w:rsid w:val="002227CB"/>
    <w:rsid w:val="00222C0D"/>
    <w:rsid w:val="00222CA1"/>
    <w:rsid w:val="00222DA0"/>
    <w:rsid w:val="00222EE3"/>
    <w:rsid w:val="00222F33"/>
    <w:rsid w:val="00223777"/>
    <w:rsid w:val="0022384F"/>
    <w:rsid w:val="00223906"/>
    <w:rsid w:val="00223A37"/>
    <w:rsid w:val="00223AEF"/>
    <w:rsid w:val="00223B37"/>
    <w:rsid w:val="00223D3A"/>
    <w:rsid w:val="00223F23"/>
    <w:rsid w:val="002243D6"/>
    <w:rsid w:val="00224568"/>
    <w:rsid w:val="00224771"/>
    <w:rsid w:val="00224897"/>
    <w:rsid w:val="00224B52"/>
    <w:rsid w:val="00224CB4"/>
    <w:rsid w:val="00224CCB"/>
    <w:rsid w:val="002250B6"/>
    <w:rsid w:val="002250E3"/>
    <w:rsid w:val="00225224"/>
    <w:rsid w:val="002253ED"/>
    <w:rsid w:val="00225918"/>
    <w:rsid w:val="00225C27"/>
    <w:rsid w:val="00225E26"/>
    <w:rsid w:val="00225E6D"/>
    <w:rsid w:val="00226084"/>
    <w:rsid w:val="002260A0"/>
    <w:rsid w:val="002260E0"/>
    <w:rsid w:val="002269B2"/>
    <w:rsid w:val="00226BDC"/>
    <w:rsid w:val="00226EFA"/>
    <w:rsid w:val="00227099"/>
    <w:rsid w:val="002270B5"/>
    <w:rsid w:val="0022739A"/>
    <w:rsid w:val="002274D2"/>
    <w:rsid w:val="002275D3"/>
    <w:rsid w:val="00227BE2"/>
    <w:rsid w:val="00227DB7"/>
    <w:rsid w:val="00227E1D"/>
    <w:rsid w:val="00227EB8"/>
    <w:rsid w:val="00227EC6"/>
    <w:rsid w:val="00230581"/>
    <w:rsid w:val="002307B0"/>
    <w:rsid w:val="00230810"/>
    <w:rsid w:val="00230CEB"/>
    <w:rsid w:val="0023129A"/>
    <w:rsid w:val="0023199A"/>
    <w:rsid w:val="00231D23"/>
    <w:rsid w:val="00231EA7"/>
    <w:rsid w:val="00231FA9"/>
    <w:rsid w:val="0023214C"/>
    <w:rsid w:val="0023264B"/>
    <w:rsid w:val="00232838"/>
    <w:rsid w:val="00232CF7"/>
    <w:rsid w:val="0023302E"/>
    <w:rsid w:val="002331EA"/>
    <w:rsid w:val="0023343E"/>
    <w:rsid w:val="002335BC"/>
    <w:rsid w:val="0023388A"/>
    <w:rsid w:val="002338CF"/>
    <w:rsid w:val="00233A32"/>
    <w:rsid w:val="00233B73"/>
    <w:rsid w:val="00233FC3"/>
    <w:rsid w:val="0023433A"/>
    <w:rsid w:val="00234AA7"/>
    <w:rsid w:val="00234AEF"/>
    <w:rsid w:val="00234DE3"/>
    <w:rsid w:val="00234EF0"/>
    <w:rsid w:val="002350CF"/>
    <w:rsid w:val="00235604"/>
    <w:rsid w:val="002357F1"/>
    <w:rsid w:val="00235924"/>
    <w:rsid w:val="00235A33"/>
    <w:rsid w:val="00235CB0"/>
    <w:rsid w:val="00236398"/>
    <w:rsid w:val="002364F2"/>
    <w:rsid w:val="0023682F"/>
    <w:rsid w:val="00236867"/>
    <w:rsid w:val="00236E4B"/>
    <w:rsid w:val="0023711F"/>
    <w:rsid w:val="00237456"/>
    <w:rsid w:val="0023747C"/>
    <w:rsid w:val="00237650"/>
    <w:rsid w:val="00237671"/>
    <w:rsid w:val="00237A89"/>
    <w:rsid w:val="00237B29"/>
    <w:rsid w:val="00237C9C"/>
    <w:rsid w:val="00237DCF"/>
    <w:rsid w:val="00237E64"/>
    <w:rsid w:val="00237F7F"/>
    <w:rsid w:val="00240123"/>
    <w:rsid w:val="00240620"/>
    <w:rsid w:val="002406FB"/>
    <w:rsid w:val="00240E3D"/>
    <w:rsid w:val="0024101C"/>
    <w:rsid w:val="002413B8"/>
    <w:rsid w:val="002413FD"/>
    <w:rsid w:val="00241695"/>
    <w:rsid w:val="00241819"/>
    <w:rsid w:val="00241984"/>
    <w:rsid w:val="00241A88"/>
    <w:rsid w:val="00241C71"/>
    <w:rsid w:val="00242299"/>
    <w:rsid w:val="00242AB8"/>
    <w:rsid w:val="00242DEB"/>
    <w:rsid w:val="00242E0C"/>
    <w:rsid w:val="00243234"/>
    <w:rsid w:val="002432B9"/>
    <w:rsid w:val="00243320"/>
    <w:rsid w:val="00243601"/>
    <w:rsid w:val="002438FC"/>
    <w:rsid w:val="0024398E"/>
    <w:rsid w:val="00243A29"/>
    <w:rsid w:val="00243BC0"/>
    <w:rsid w:val="002442AB"/>
    <w:rsid w:val="00244536"/>
    <w:rsid w:val="0024475A"/>
    <w:rsid w:val="00244A24"/>
    <w:rsid w:val="00244F5B"/>
    <w:rsid w:val="00245177"/>
    <w:rsid w:val="002451EA"/>
    <w:rsid w:val="0024522B"/>
    <w:rsid w:val="0024525B"/>
    <w:rsid w:val="00245338"/>
    <w:rsid w:val="002453E4"/>
    <w:rsid w:val="002455F0"/>
    <w:rsid w:val="0024571D"/>
    <w:rsid w:val="00245D0A"/>
    <w:rsid w:val="00245DDD"/>
    <w:rsid w:val="00245E25"/>
    <w:rsid w:val="00245EBE"/>
    <w:rsid w:val="00245F20"/>
    <w:rsid w:val="00246100"/>
    <w:rsid w:val="002461EC"/>
    <w:rsid w:val="00246477"/>
    <w:rsid w:val="002467CF"/>
    <w:rsid w:val="002467D7"/>
    <w:rsid w:val="00246831"/>
    <w:rsid w:val="00246C74"/>
    <w:rsid w:val="002472CB"/>
    <w:rsid w:val="002479D4"/>
    <w:rsid w:val="00247B79"/>
    <w:rsid w:val="00247D12"/>
    <w:rsid w:val="00247F87"/>
    <w:rsid w:val="002504C2"/>
    <w:rsid w:val="002505DD"/>
    <w:rsid w:val="002506C2"/>
    <w:rsid w:val="00250977"/>
    <w:rsid w:val="00250BE2"/>
    <w:rsid w:val="00250BE9"/>
    <w:rsid w:val="00250C4D"/>
    <w:rsid w:val="00250E67"/>
    <w:rsid w:val="002517C1"/>
    <w:rsid w:val="0025190C"/>
    <w:rsid w:val="00251DD8"/>
    <w:rsid w:val="00251E83"/>
    <w:rsid w:val="00252854"/>
    <w:rsid w:val="00252904"/>
    <w:rsid w:val="0025292A"/>
    <w:rsid w:val="00252CEF"/>
    <w:rsid w:val="00252FB6"/>
    <w:rsid w:val="00253170"/>
    <w:rsid w:val="002531DA"/>
    <w:rsid w:val="002533AD"/>
    <w:rsid w:val="0025392A"/>
    <w:rsid w:val="00253AE7"/>
    <w:rsid w:val="00253B3F"/>
    <w:rsid w:val="00253B79"/>
    <w:rsid w:val="00253C93"/>
    <w:rsid w:val="00253E52"/>
    <w:rsid w:val="00254120"/>
    <w:rsid w:val="00254179"/>
    <w:rsid w:val="00254267"/>
    <w:rsid w:val="00254697"/>
    <w:rsid w:val="00254AB4"/>
    <w:rsid w:val="00254C33"/>
    <w:rsid w:val="002552C2"/>
    <w:rsid w:val="00255339"/>
    <w:rsid w:val="0025540B"/>
    <w:rsid w:val="002555A2"/>
    <w:rsid w:val="00255688"/>
    <w:rsid w:val="002559F7"/>
    <w:rsid w:val="00255AC9"/>
    <w:rsid w:val="00255CB3"/>
    <w:rsid w:val="00255FCF"/>
    <w:rsid w:val="00256346"/>
    <w:rsid w:val="002568D6"/>
    <w:rsid w:val="00256BBF"/>
    <w:rsid w:val="00256C42"/>
    <w:rsid w:val="0025703D"/>
    <w:rsid w:val="002571D1"/>
    <w:rsid w:val="002572CD"/>
    <w:rsid w:val="00257AFC"/>
    <w:rsid w:val="00257EFB"/>
    <w:rsid w:val="00260070"/>
    <w:rsid w:val="002600C3"/>
    <w:rsid w:val="00260108"/>
    <w:rsid w:val="002602CB"/>
    <w:rsid w:val="0026038C"/>
    <w:rsid w:val="00260A8B"/>
    <w:rsid w:val="00260D63"/>
    <w:rsid w:val="00260E97"/>
    <w:rsid w:val="0026151A"/>
    <w:rsid w:val="0026166E"/>
    <w:rsid w:val="00261A1A"/>
    <w:rsid w:val="0026212B"/>
    <w:rsid w:val="002624D9"/>
    <w:rsid w:val="0026262C"/>
    <w:rsid w:val="00262C23"/>
    <w:rsid w:val="00262D99"/>
    <w:rsid w:val="00262E14"/>
    <w:rsid w:val="00262EA0"/>
    <w:rsid w:val="00263151"/>
    <w:rsid w:val="002632BF"/>
    <w:rsid w:val="00263643"/>
    <w:rsid w:val="00263671"/>
    <w:rsid w:val="002636B8"/>
    <w:rsid w:val="002637EF"/>
    <w:rsid w:val="002638FC"/>
    <w:rsid w:val="00263E86"/>
    <w:rsid w:val="00263FA6"/>
    <w:rsid w:val="0026402E"/>
    <w:rsid w:val="00264095"/>
    <w:rsid w:val="002644BD"/>
    <w:rsid w:val="00264951"/>
    <w:rsid w:val="00264956"/>
    <w:rsid w:val="00264998"/>
    <w:rsid w:val="00264A12"/>
    <w:rsid w:val="00264AD3"/>
    <w:rsid w:val="00264B0A"/>
    <w:rsid w:val="00264B7E"/>
    <w:rsid w:val="00264CB0"/>
    <w:rsid w:val="00264FEA"/>
    <w:rsid w:val="00265211"/>
    <w:rsid w:val="00265869"/>
    <w:rsid w:val="00265D70"/>
    <w:rsid w:val="00265E2D"/>
    <w:rsid w:val="002665A7"/>
    <w:rsid w:val="00266736"/>
    <w:rsid w:val="0026698D"/>
    <w:rsid w:val="00266A71"/>
    <w:rsid w:val="00266AE4"/>
    <w:rsid w:val="00266B59"/>
    <w:rsid w:val="00266BB4"/>
    <w:rsid w:val="00266D66"/>
    <w:rsid w:val="00266F84"/>
    <w:rsid w:val="00267268"/>
    <w:rsid w:val="002675E2"/>
    <w:rsid w:val="00267DC2"/>
    <w:rsid w:val="0027010F"/>
    <w:rsid w:val="002701AF"/>
    <w:rsid w:val="002702EA"/>
    <w:rsid w:val="00270395"/>
    <w:rsid w:val="0027068D"/>
    <w:rsid w:val="002706B8"/>
    <w:rsid w:val="00270828"/>
    <w:rsid w:val="00270A3D"/>
    <w:rsid w:val="00270A70"/>
    <w:rsid w:val="00270BD5"/>
    <w:rsid w:val="00270D23"/>
    <w:rsid w:val="00270D44"/>
    <w:rsid w:val="00270E2D"/>
    <w:rsid w:val="0027105D"/>
    <w:rsid w:val="002713AE"/>
    <w:rsid w:val="00271449"/>
    <w:rsid w:val="00271626"/>
    <w:rsid w:val="0027172B"/>
    <w:rsid w:val="002719B1"/>
    <w:rsid w:val="00271A2D"/>
    <w:rsid w:val="00271B97"/>
    <w:rsid w:val="00271F2A"/>
    <w:rsid w:val="00272166"/>
    <w:rsid w:val="00272271"/>
    <w:rsid w:val="002725E9"/>
    <w:rsid w:val="00272C36"/>
    <w:rsid w:val="002730DF"/>
    <w:rsid w:val="0027330D"/>
    <w:rsid w:val="00273347"/>
    <w:rsid w:val="002734C6"/>
    <w:rsid w:val="00273572"/>
    <w:rsid w:val="002735F8"/>
    <w:rsid w:val="00273652"/>
    <w:rsid w:val="002736D4"/>
    <w:rsid w:val="00273746"/>
    <w:rsid w:val="00273E20"/>
    <w:rsid w:val="00273E4E"/>
    <w:rsid w:val="00273EC0"/>
    <w:rsid w:val="0027403E"/>
    <w:rsid w:val="00274D9C"/>
    <w:rsid w:val="00274FAC"/>
    <w:rsid w:val="00275184"/>
    <w:rsid w:val="002751D1"/>
    <w:rsid w:val="00275217"/>
    <w:rsid w:val="00275308"/>
    <w:rsid w:val="0027547C"/>
    <w:rsid w:val="00275D3D"/>
    <w:rsid w:val="00275FAF"/>
    <w:rsid w:val="00276026"/>
    <w:rsid w:val="002761E7"/>
    <w:rsid w:val="0027621B"/>
    <w:rsid w:val="00276715"/>
    <w:rsid w:val="00276735"/>
    <w:rsid w:val="002767B5"/>
    <w:rsid w:val="002767DD"/>
    <w:rsid w:val="0027687F"/>
    <w:rsid w:val="002768BA"/>
    <w:rsid w:val="002768F8"/>
    <w:rsid w:val="00276ACE"/>
    <w:rsid w:val="00276B22"/>
    <w:rsid w:val="00276C35"/>
    <w:rsid w:val="00277154"/>
    <w:rsid w:val="0027720F"/>
    <w:rsid w:val="0027737E"/>
    <w:rsid w:val="0027770B"/>
    <w:rsid w:val="00277B55"/>
    <w:rsid w:val="00277B8B"/>
    <w:rsid w:val="00277C32"/>
    <w:rsid w:val="00277D07"/>
    <w:rsid w:val="00280745"/>
    <w:rsid w:val="00280A87"/>
    <w:rsid w:val="00280E32"/>
    <w:rsid w:val="00280F36"/>
    <w:rsid w:val="00280FB6"/>
    <w:rsid w:val="00280FE2"/>
    <w:rsid w:val="002810A3"/>
    <w:rsid w:val="002811A1"/>
    <w:rsid w:val="002816D0"/>
    <w:rsid w:val="002816F5"/>
    <w:rsid w:val="002817DE"/>
    <w:rsid w:val="00281AD5"/>
    <w:rsid w:val="00281C2B"/>
    <w:rsid w:val="00281CFA"/>
    <w:rsid w:val="00281CFD"/>
    <w:rsid w:val="00281D97"/>
    <w:rsid w:val="00281EA7"/>
    <w:rsid w:val="00281F40"/>
    <w:rsid w:val="00281FF4"/>
    <w:rsid w:val="002827BA"/>
    <w:rsid w:val="00282A73"/>
    <w:rsid w:val="00282BAB"/>
    <w:rsid w:val="00282BE8"/>
    <w:rsid w:val="00282D19"/>
    <w:rsid w:val="00282F00"/>
    <w:rsid w:val="00283024"/>
    <w:rsid w:val="002832A5"/>
    <w:rsid w:val="002833F1"/>
    <w:rsid w:val="00283788"/>
    <w:rsid w:val="002838A2"/>
    <w:rsid w:val="002839BB"/>
    <w:rsid w:val="00283AD5"/>
    <w:rsid w:val="00283DF6"/>
    <w:rsid w:val="00283E2D"/>
    <w:rsid w:val="00283F25"/>
    <w:rsid w:val="002842D3"/>
    <w:rsid w:val="0028455E"/>
    <w:rsid w:val="002845EF"/>
    <w:rsid w:val="002846FC"/>
    <w:rsid w:val="00284B95"/>
    <w:rsid w:val="00284E40"/>
    <w:rsid w:val="00284F38"/>
    <w:rsid w:val="00284FAE"/>
    <w:rsid w:val="00284FB6"/>
    <w:rsid w:val="00285405"/>
    <w:rsid w:val="002856D9"/>
    <w:rsid w:val="00285B68"/>
    <w:rsid w:val="00286331"/>
    <w:rsid w:val="00286A7A"/>
    <w:rsid w:val="00286C8F"/>
    <w:rsid w:val="00286D90"/>
    <w:rsid w:val="00287241"/>
    <w:rsid w:val="00287417"/>
    <w:rsid w:val="00287AD7"/>
    <w:rsid w:val="00287B35"/>
    <w:rsid w:val="00287C4A"/>
    <w:rsid w:val="00287DC1"/>
    <w:rsid w:val="0029015C"/>
    <w:rsid w:val="00290175"/>
    <w:rsid w:val="00290573"/>
    <w:rsid w:val="002906CC"/>
    <w:rsid w:val="00290790"/>
    <w:rsid w:val="0029085A"/>
    <w:rsid w:val="00290CA7"/>
    <w:rsid w:val="00290D96"/>
    <w:rsid w:val="00290DE7"/>
    <w:rsid w:val="00290EBA"/>
    <w:rsid w:val="00290F06"/>
    <w:rsid w:val="002911BE"/>
    <w:rsid w:val="0029127A"/>
    <w:rsid w:val="002912E2"/>
    <w:rsid w:val="002912FD"/>
    <w:rsid w:val="0029154B"/>
    <w:rsid w:val="00291644"/>
    <w:rsid w:val="00291686"/>
    <w:rsid w:val="002916C1"/>
    <w:rsid w:val="00291AC7"/>
    <w:rsid w:val="00291B85"/>
    <w:rsid w:val="00291E3A"/>
    <w:rsid w:val="00291F0D"/>
    <w:rsid w:val="00291FAF"/>
    <w:rsid w:val="00292131"/>
    <w:rsid w:val="0029244C"/>
    <w:rsid w:val="002925E6"/>
    <w:rsid w:val="0029281B"/>
    <w:rsid w:val="00292906"/>
    <w:rsid w:val="00292B01"/>
    <w:rsid w:val="00292BC3"/>
    <w:rsid w:val="00292C05"/>
    <w:rsid w:val="00292F3F"/>
    <w:rsid w:val="00292F67"/>
    <w:rsid w:val="00293148"/>
    <w:rsid w:val="0029323C"/>
    <w:rsid w:val="00293404"/>
    <w:rsid w:val="00293578"/>
    <w:rsid w:val="002938E3"/>
    <w:rsid w:val="00293949"/>
    <w:rsid w:val="00293DFF"/>
    <w:rsid w:val="00293E8E"/>
    <w:rsid w:val="00293F8F"/>
    <w:rsid w:val="002940AE"/>
    <w:rsid w:val="00294287"/>
    <w:rsid w:val="00294465"/>
    <w:rsid w:val="0029473D"/>
    <w:rsid w:val="00294C1B"/>
    <w:rsid w:val="00294D2E"/>
    <w:rsid w:val="00294FB0"/>
    <w:rsid w:val="00295203"/>
    <w:rsid w:val="002954E8"/>
    <w:rsid w:val="002955A7"/>
    <w:rsid w:val="002955E8"/>
    <w:rsid w:val="002956DA"/>
    <w:rsid w:val="00295F6B"/>
    <w:rsid w:val="00296386"/>
    <w:rsid w:val="002965C1"/>
    <w:rsid w:val="002966ED"/>
    <w:rsid w:val="0029696A"/>
    <w:rsid w:val="002969F6"/>
    <w:rsid w:val="00297028"/>
    <w:rsid w:val="0029705F"/>
    <w:rsid w:val="00297060"/>
    <w:rsid w:val="00297D8D"/>
    <w:rsid w:val="002A01FA"/>
    <w:rsid w:val="002A0A37"/>
    <w:rsid w:val="002A0A83"/>
    <w:rsid w:val="002A0C6C"/>
    <w:rsid w:val="002A0C8D"/>
    <w:rsid w:val="002A10A3"/>
    <w:rsid w:val="002A11F6"/>
    <w:rsid w:val="002A1359"/>
    <w:rsid w:val="002A1450"/>
    <w:rsid w:val="002A14A9"/>
    <w:rsid w:val="002A1685"/>
    <w:rsid w:val="002A1787"/>
    <w:rsid w:val="002A1D05"/>
    <w:rsid w:val="002A1E6D"/>
    <w:rsid w:val="002A1E8B"/>
    <w:rsid w:val="002A23E5"/>
    <w:rsid w:val="002A25C5"/>
    <w:rsid w:val="002A2809"/>
    <w:rsid w:val="002A28C7"/>
    <w:rsid w:val="002A2988"/>
    <w:rsid w:val="002A2D3C"/>
    <w:rsid w:val="002A2E2C"/>
    <w:rsid w:val="002A2E40"/>
    <w:rsid w:val="002A3269"/>
    <w:rsid w:val="002A397A"/>
    <w:rsid w:val="002A3A62"/>
    <w:rsid w:val="002A3EDC"/>
    <w:rsid w:val="002A421E"/>
    <w:rsid w:val="002A42AF"/>
    <w:rsid w:val="002A44F3"/>
    <w:rsid w:val="002A49E6"/>
    <w:rsid w:val="002A51DA"/>
    <w:rsid w:val="002A522F"/>
    <w:rsid w:val="002A5251"/>
    <w:rsid w:val="002A58AC"/>
    <w:rsid w:val="002A5970"/>
    <w:rsid w:val="002A5B2F"/>
    <w:rsid w:val="002A5B7C"/>
    <w:rsid w:val="002A602A"/>
    <w:rsid w:val="002A605E"/>
    <w:rsid w:val="002A60BD"/>
    <w:rsid w:val="002A61B1"/>
    <w:rsid w:val="002A62A0"/>
    <w:rsid w:val="002A6307"/>
    <w:rsid w:val="002A6482"/>
    <w:rsid w:val="002A6587"/>
    <w:rsid w:val="002A7126"/>
    <w:rsid w:val="002A724E"/>
    <w:rsid w:val="002A73FE"/>
    <w:rsid w:val="002A7662"/>
    <w:rsid w:val="002A7843"/>
    <w:rsid w:val="002A7913"/>
    <w:rsid w:val="002A7CD1"/>
    <w:rsid w:val="002B011C"/>
    <w:rsid w:val="002B03CD"/>
    <w:rsid w:val="002B0450"/>
    <w:rsid w:val="002B05DA"/>
    <w:rsid w:val="002B07DF"/>
    <w:rsid w:val="002B0B69"/>
    <w:rsid w:val="002B0CF6"/>
    <w:rsid w:val="002B0D2D"/>
    <w:rsid w:val="002B0FC1"/>
    <w:rsid w:val="002B105E"/>
    <w:rsid w:val="002B15E4"/>
    <w:rsid w:val="002B169F"/>
    <w:rsid w:val="002B18BC"/>
    <w:rsid w:val="002B1E1B"/>
    <w:rsid w:val="002B1E7E"/>
    <w:rsid w:val="002B1EDB"/>
    <w:rsid w:val="002B21A0"/>
    <w:rsid w:val="002B2697"/>
    <w:rsid w:val="002B29C9"/>
    <w:rsid w:val="002B4402"/>
    <w:rsid w:val="002B44F3"/>
    <w:rsid w:val="002B483D"/>
    <w:rsid w:val="002B4C62"/>
    <w:rsid w:val="002B4C84"/>
    <w:rsid w:val="002B50D0"/>
    <w:rsid w:val="002B5393"/>
    <w:rsid w:val="002B5394"/>
    <w:rsid w:val="002B53CD"/>
    <w:rsid w:val="002B5470"/>
    <w:rsid w:val="002B592D"/>
    <w:rsid w:val="002B5AFB"/>
    <w:rsid w:val="002B5C28"/>
    <w:rsid w:val="002B5C46"/>
    <w:rsid w:val="002B6392"/>
    <w:rsid w:val="002B65AC"/>
    <w:rsid w:val="002B65F4"/>
    <w:rsid w:val="002B6632"/>
    <w:rsid w:val="002B6770"/>
    <w:rsid w:val="002B6871"/>
    <w:rsid w:val="002B68B5"/>
    <w:rsid w:val="002B68D5"/>
    <w:rsid w:val="002B6BA4"/>
    <w:rsid w:val="002B6C55"/>
    <w:rsid w:val="002B6D13"/>
    <w:rsid w:val="002B6DB6"/>
    <w:rsid w:val="002B6E12"/>
    <w:rsid w:val="002B700E"/>
    <w:rsid w:val="002B7281"/>
    <w:rsid w:val="002B73CE"/>
    <w:rsid w:val="002B7995"/>
    <w:rsid w:val="002B7E9A"/>
    <w:rsid w:val="002B7FB2"/>
    <w:rsid w:val="002C008A"/>
    <w:rsid w:val="002C00B4"/>
    <w:rsid w:val="002C0180"/>
    <w:rsid w:val="002C024C"/>
    <w:rsid w:val="002C056E"/>
    <w:rsid w:val="002C058F"/>
    <w:rsid w:val="002C0606"/>
    <w:rsid w:val="002C0923"/>
    <w:rsid w:val="002C0ABE"/>
    <w:rsid w:val="002C0EE2"/>
    <w:rsid w:val="002C0FFF"/>
    <w:rsid w:val="002C11BC"/>
    <w:rsid w:val="002C15E6"/>
    <w:rsid w:val="002C1775"/>
    <w:rsid w:val="002C1F19"/>
    <w:rsid w:val="002C21AA"/>
    <w:rsid w:val="002C22B2"/>
    <w:rsid w:val="002C27B7"/>
    <w:rsid w:val="002C2A93"/>
    <w:rsid w:val="002C2BD4"/>
    <w:rsid w:val="002C2D8E"/>
    <w:rsid w:val="002C30DD"/>
    <w:rsid w:val="002C32AA"/>
    <w:rsid w:val="002C38BF"/>
    <w:rsid w:val="002C3A5D"/>
    <w:rsid w:val="002C3B6E"/>
    <w:rsid w:val="002C3D13"/>
    <w:rsid w:val="002C3E72"/>
    <w:rsid w:val="002C3FF5"/>
    <w:rsid w:val="002C41AC"/>
    <w:rsid w:val="002C44C0"/>
    <w:rsid w:val="002C44CF"/>
    <w:rsid w:val="002C453D"/>
    <w:rsid w:val="002C466B"/>
    <w:rsid w:val="002C4729"/>
    <w:rsid w:val="002C4D3E"/>
    <w:rsid w:val="002C4ECB"/>
    <w:rsid w:val="002C50A5"/>
    <w:rsid w:val="002C568E"/>
    <w:rsid w:val="002C5AC3"/>
    <w:rsid w:val="002C5C1A"/>
    <w:rsid w:val="002C5CD4"/>
    <w:rsid w:val="002C5F98"/>
    <w:rsid w:val="002C6190"/>
    <w:rsid w:val="002C6531"/>
    <w:rsid w:val="002C6672"/>
    <w:rsid w:val="002C6C2A"/>
    <w:rsid w:val="002C7198"/>
    <w:rsid w:val="002C75C8"/>
    <w:rsid w:val="002C75D7"/>
    <w:rsid w:val="002C78A1"/>
    <w:rsid w:val="002C78EF"/>
    <w:rsid w:val="002C7B21"/>
    <w:rsid w:val="002C7BA3"/>
    <w:rsid w:val="002C7CA4"/>
    <w:rsid w:val="002D00A1"/>
    <w:rsid w:val="002D047C"/>
    <w:rsid w:val="002D079A"/>
    <w:rsid w:val="002D0BAE"/>
    <w:rsid w:val="002D0F92"/>
    <w:rsid w:val="002D10A6"/>
    <w:rsid w:val="002D197B"/>
    <w:rsid w:val="002D1D2F"/>
    <w:rsid w:val="002D20B8"/>
    <w:rsid w:val="002D22DB"/>
    <w:rsid w:val="002D277E"/>
    <w:rsid w:val="002D285C"/>
    <w:rsid w:val="002D2B11"/>
    <w:rsid w:val="002D2FE2"/>
    <w:rsid w:val="002D327C"/>
    <w:rsid w:val="002D3625"/>
    <w:rsid w:val="002D3A0E"/>
    <w:rsid w:val="002D3AC8"/>
    <w:rsid w:val="002D3F68"/>
    <w:rsid w:val="002D4244"/>
    <w:rsid w:val="002D4359"/>
    <w:rsid w:val="002D44D9"/>
    <w:rsid w:val="002D4676"/>
    <w:rsid w:val="002D4ED7"/>
    <w:rsid w:val="002D521C"/>
    <w:rsid w:val="002D5A25"/>
    <w:rsid w:val="002D5D28"/>
    <w:rsid w:val="002D63D9"/>
    <w:rsid w:val="002D657D"/>
    <w:rsid w:val="002D65A6"/>
    <w:rsid w:val="002D65F5"/>
    <w:rsid w:val="002D663C"/>
    <w:rsid w:val="002D6949"/>
    <w:rsid w:val="002D6C4B"/>
    <w:rsid w:val="002D6C64"/>
    <w:rsid w:val="002D6EF8"/>
    <w:rsid w:val="002D73CB"/>
    <w:rsid w:val="002D765D"/>
    <w:rsid w:val="002D7772"/>
    <w:rsid w:val="002E01EF"/>
    <w:rsid w:val="002E039D"/>
    <w:rsid w:val="002E0497"/>
    <w:rsid w:val="002E04B0"/>
    <w:rsid w:val="002E04E2"/>
    <w:rsid w:val="002E053B"/>
    <w:rsid w:val="002E06B9"/>
    <w:rsid w:val="002E0750"/>
    <w:rsid w:val="002E0796"/>
    <w:rsid w:val="002E08E1"/>
    <w:rsid w:val="002E0C32"/>
    <w:rsid w:val="002E0DBC"/>
    <w:rsid w:val="002E115A"/>
    <w:rsid w:val="002E11F9"/>
    <w:rsid w:val="002E141E"/>
    <w:rsid w:val="002E19F6"/>
    <w:rsid w:val="002E2727"/>
    <w:rsid w:val="002E277A"/>
    <w:rsid w:val="002E2B74"/>
    <w:rsid w:val="002E2B7C"/>
    <w:rsid w:val="002E2FDD"/>
    <w:rsid w:val="002E3324"/>
    <w:rsid w:val="002E3792"/>
    <w:rsid w:val="002E37E1"/>
    <w:rsid w:val="002E3D93"/>
    <w:rsid w:val="002E40F4"/>
    <w:rsid w:val="002E4187"/>
    <w:rsid w:val="002E42F6"/>
    <w:rsid w:val="002E4380"/>
    <w:rsid w:val="002E44FF"/>
    <w:rsid w:val="002E4C88"/>
    <w:rsid w:val="002E4DDD"/>
    <w:rsid w:val="002E5011"/>
    <w:rsid w:val="002E5642"/>
    <w:rsid w:val="002E5AD0"/>
    <w:rsid w:val="002E5BA0"/>
    <w:rsid w:val="002E5D53"/>
    <w:rsid w:val="002E5E69"/>
    <w:rsid w:val="002E607D"/>
    <w:rsid w:val="002E61EB"/>
    <w:rsid w:val="002E660B"/>
    <w:rsid w:val="002E6614"/>
    <w:rsid w:val="002E688F"/>
    <w:rsid w:val="002E6C2F"/>
    <w:rsid w:val="002E6CD0"/>
    <w:rsid w:val="002E701D"/>
    <w:rsid w:val="002E7467"/>
    <w:rsid w:val="002E7B40"/>
    <w:rsid w:val="002E7CB2"/>
    <w:rsid w:val="002E7D8B"/>
    <w:rsid w:val="002F0212"/>
    <w:rsid w:val="002F0856"/>
    <w:rsid w:val="002F08A0"/>
    <w:rsid w:val="002F08AA"/>
    <w:rsid w:val="002F0DE2"/>
    <w:rsid w:val="002F0ECE"/>
    <w:rsid w:val="002F1189"/>
    <w:rsid w:val="002F1445"/>
    <w:rsid w:val="002F15DC"/>
    <w:rsid w:val="002F17AE"/>
    <w:rsid w:val="002F1B48"/>
    <w:rsid w:val="002F1B5B"/>
    <w:rsid w:val="002F1CFA"/>
    <w:rsid w:val="002F1F54"/>
    <w:rsid w:val="002F20EE"/>
    <w:rsid w:val="002F2155"/>
    <w:rsid w:val="002F2529"/>
    <w:rsid w:val="002F273C"/>
    <w:rsid w:val="002F2C66"/>
    <w:rsid w:val="002F2CB1"/>
    <w:rsid w:val="002F2EF7"/>
    <w:rsid w:val="002F33CA"/>
    <w:rsid w:val="002F346A"/>
    <w:rsid w:val="002F347E"/>
    <w:rsid w:val="002F3729"/>
    <w:rsid w:val="002F3E4E"/>
    <w:rsid w:val="002F438D"/>
    <w:rsid w:val="002F43A3"/>
    <w:rsid w:val="002F4643"/>
    <w:rsid w:val="002F48DD"/>
    <w:rsid w:val="002F4C15"/>
    <w:rsid w:val="002F4D2B"/>
    <w:rsid w:val="002F5237"/>
    <w:rsid w:val="002F5F92"/>
    <w:rsid w:val="002F60BF"/>
    <w:rsid w:val="002F615C"/>
    <w:rsid w:val="002F61A6"/>
    <w:rsid w:val="002F633D"/>
    <w:rsid w:val="002F64CC"/>
    <w:rsid w:val="002F67E2"/>
    <w:rsid w:val="002F69B6"/>
    <w:rsid w:val="002F6E2A"/>
    <w:rsid w:val="002F7085"/>
    <w:rsid w:val="002F70BA"/>
    <w:rsid w:val="002F7169"/>
    <w:rsid w:val="002F71B5"/>
    <w:rsid w:val="002F768F"/>
    <w:rsid w:val="002F76A9"/>
    <w:rsid w:val="002F7C81"/>
    <w:rsid w:val="002F7D39"/>
    <w:rsid w:val="002F7D7C"/>
    <w:rsid w:val="00300046"/>
    <w:rsid w:val="003000D2"/>
    <w:rsid w:val="003000E7"/>
    <w:rsid w:val="003004E9"/>
    <w:rsid w:val="003007D5"/>
    <w:rsid w:val="0030090C"/>
    <w:rsid w:val="003009E6"/>
    <w:rsid w:val="00300B5F"/>
    <w:rsid w:val="00300C0D"/>
    <w:rsid w:val="003011FC"/>
    <w:rsid w:val="00301531"/>
    <w:rsid w:val="0030156D"/>
    <w:rsid w:val="00301774"/>
    <w:rsid w:val="003017E2"/>
    <w:rsid w:val="003018E1"/>
    <w:rsid w:val="003019CC"/>
    <w:rsid w:val="00301AD3"/>
    <w:rsid w:val="00301C23"/>
    <w:rsid w:val="00302071"/>
    <w:rsid w:val="0030278B"/>
    <w:rsid w:val="00302968"/>
    <w:rsid w:val="00302D20"/>
    <w:rsid w:val="00302E8C"/>
    <w:rsid w:val="00303604"/>
    <w:rsid w:val="00303666"/>
    <w:rsid w:val="00303748"/>
    <w:rsid w:val="003038BD"/>
    <w:rsid w:val="003039CD"/>
    <w:rsid w:val="00303A82"/>
    <w:rsid w:val="00303CC1"/>
    <w:rsid w:val="00303E42"/>
    <w:rsid w:val="003040FA"/>
    <w:rsid w:val="00304A18"/>
    <w:rsid w:val="00304A62"/>
    <w:rsid w:val="00304AE3"/>
    <w:rsid w:val="00304B7F"/>
    <w:rsid w:val="00304CD2"/>
    <w:rsid w:val="00304FCC"/>
    <w:rsid w:val="003059FA"/>
    <w:rsid w:val="00305A16"/>
    <w:rsid w:val="00305B9D"/>
    <w:rsid w:val="00305C71"/>
    <w:rsid w:val="00306072"/>
    <w:rsid w:val="003062DD"/>
    <w:rsid w:val="00306624"/>
    <w:rsid w:val="00306B52"/>
    <w:rsid w:val="00306D6F"/>
    <w:rsid w:val="00306EA4"/>
    <w:rsid w:val="003074F1"/>
    <w:rsid w:val="00307641"/>
    <w:rsid w:val="00307E57"/>
    <w:rsid w:val="00310060"/>
    <w:rsid w:val="0031012D"/>
    <w:rsid w:val="003102E4"/>
    <w:rsid w:val="003105AE"/>
    <w:rsid w:val="00310B72"/>
    <w:rsid w:val="00310B9C"/>
    <w:rsid w:val="003115B2"/>
    <w:rsid w:val="00311BF2"/>
    <w:rsid w:val="00311E69"/>
    <w:rsid w:val="00312130"/>
    <w:rsid w:val="00312170"/>
    <w:rsid w:val="003122ED"/>
    <w:rsid w:val="00312499"/>
    <w:rsid w:val="003129BE"/>
    <w:rsid w:val="00312EAF"/>
    <w:rsid w:val="00312F77"/>
    <w:rsid w:val="00312FD3"/>
    <w:rsid w:val="003130CD"/>
    <w:rsid w:val="0031310A"/>
    <w:rsid w:val="00313151"/>
    <w:rsid w:val="0031317F"/>
    <w:rsid w:val="00313459"/>
    <w:rsid w:val="003134AA"/>
    <w:rsid w:val="00313583"/>
    <w:rsid w:val="0031367E"/>
    <w:rsid w:val="00313C9E"/>
    <w:rsid w:val="00313CF0"/>
    <w:rsid w:val="00313F31"/>
    <w:rsid w:val="00313FC0"/>
    <w:rsid w:val="0031434C"/>
    <w:rsid w:val="00314414"/>
    <w:rsid w:val="0031476B"/>
    <w:rsid w:val="0031487D"/>
    <w:rsid w:val="00314BDE"/>
    <w:rsid w:val="00314CCC"/>
    <w:rsid w:val="003150EF"/>
    <w:rsid w:val="00315225"/>
    <w:rsid w:val="0031544B"/>
    <w:rsid w:val="0031583B"/>
    <w:rsid w:val="00315AEB"/>
    <w:rsid w:val="00315AF3"/>
    <w:rsid w:val="00315B6C"/>
    <w:rsid w:val="00315E86"/>
    <w:rsid w:val="00315F20"/>
    <w:rsid w:val="00316244"/>
    <w:rsid w:val="0031626A"/>
    <w:rsid w:val="0031632D"/>
    <w:rsid w:val="0031646D"/>
    <w:rsid w:val="00316521"/>
    <w:rsid w:val="00316870"/>
    <w:rsid w:val="00316A30"/>
    <w:rsid w:val="00316ADE"/>
    <w:rsid w:val="00316B88"/>
    <w:rsid w:val="00316EE9"/>
    <w:rsid w:val="00317775"/>
    <w:rsid w:val="00317A12"/>
    <w:rsid w:val="00317EA2"/>
    <w:rsid w:val="00317F9E"/>
    <w:rsid w:val="00320202"/>
    <w:rsid w:val="00320696"/>
    <w:rsid w:val="003207B7"/>
    <w:rsid w:val="00320AB5"/>
    <w:rsid w:val="00320F79"/>
    <w:rsid w:val="00321295"/>
    <w:rsid w:val="003216A7"/>
    <w:rsid w:val="00321BED"/>
    <w:rsid w:val="00321E94"/>
    <w:rsid w:val="00321EDE"/>
    <w:rsid w:val="0032202A"/>
    <w:rsid w:val="00322049"/>
    <w:rsid w:val="00322514"/>
    <w:rsid w:val="00322697"/>
    <w:rsid w:val="0032281F"/>
    <w:rsid w:val="003228DD"/>
    <w:rsid w:val="00322A0A"/>
    <w:rsid w:val="00322A44"/>
    <w:rsid w:val="00323044"/>
    <w:rsid w:val="003230AF"/>
    <w:rsid w:val="00323119"/>
    <w:rsid w:val="003231D4"/>
    <w:rsid w:val="0032354A"/>
    <w:rsid w:val="00323639"/>
    <w:rsid w:val="003238B7"/>
    <w:rsid w:val="00323989"/>
    <w:rsid w:val="00323B05"/>
    <w:rsid w:val="00323C2E"/>
    <w:rsid w:val="003240F7"/>
    <w:rsid w:val="00324458"/>
    <w:rsid w:val="0032480C"/>
    <w:rsid w:val="003248B1"/>
    <w:rsid w:val="00324A21"/>
    <w:rsid w:val="00324D18"/>
    <w:rsid w:val="003251DE"/>
    <w:rsid w:val="003255B0"/>
    <w:rsid w:val="003258A4"/>
    <w:rsid w:val="0032593F"/>
    <w:rsid w:val="00325C3F"/>
    <w:rsid w:val="00325D27"/>
    <w:rsid w:val="00325E3A"/>
    <w:rsid w:val="00325E9D"/>
    <w:rsid w:val="00326340"/>
    <w:rsid w:val="003266D3"/>
    <w:rsid w:val="003266EB"/>
    <w:rsid w:val="003274AC"/>
    <w:rsid w:val="003275A5"/>
    <w:rsid w:val="00327612"/>
    <w:rsid w:val="00327E87"/>
    <w:rsid w:val="00327EB2"/>
    <w:rsid w:val="00330CDF"/>
    <w:rsid w:val="00330F44"/>
    <w:rsid w:val="0033127A"/>
    <w:rsid w:val="00331914"/>
    <w:rsid w:val="00331A5F"/>
    <w:rsid w:val="00331ACC"/>
    <w:rsid w:val="00331E12"/>
    <w:rsid w:val="00331E4D"/>
    <w:rsid w:val="00331E5C"/>
    <w:rsid w:val="00331FA0"/>
    <w:rsid w:val="00331FD3"/>
    <w:rsid w:val="003320F2"/>
    <w:rsid w:val="00332160"/>
    <w:rsid w:val="0033217F"/>
    <w:rsid w:val="00332200"/>
    <w:rsid w:val="00332555"/>
    <w:rsid w:val="003325A8"/>
    <w:rsid w:val="00332B44"/>
    <w:rsid w:val="00332B74"/>
    <w:rsid w:val="00332D68"/>
    <w:rsid w:val="00332DDC"/>
    <w:rsid w:val="00333718"/>
    <w:rsid w:val="00333739"/>
    <w:rsid w:val="00333C92"/>
    <w:rsid w:val="00333D78"/>
    <w:rsid w:val="00334311"/>
    <w:rsid w:val="00334385"/>
    <w:rsid w:val="003346FF"/>
    <w:rsid w:val="00334729"/>
    <w:rsid w:val="00334CB2"/>
    <w:rsid w:val="00334F41"/>
    <w:rsid w:val="003354F0"/>
    <w:rsid w:val="00335621"/>
    <w:rsid w:val="003356DF"/>
    <w:rsid w:val="003359F0"/>
    <w:rsid w:val="00335A0A"/>
    <w:rsid w:val="00335BDF"/>
    <w:rsid w:val="00335ECB"/>
    <w:rsid w:val="00335F1F"/>
    <w:rsid w:val="003363F7"/>
    <w:rsid w:val="003366C9"/>
    <w:rsid w:val="00336710"/>
    <w:rsid w:val="00336CDA"/>
    <w:rsid w:val="00336CED"/>
    <w:rsid w:val="00336E5B"/>
    <w:rsid w:val="00337398"/>
    <w:rsid w:val="00337590"/>
    <w:rsid w:val="003375A4"/>
    <w:rsid w:val="00337656"/>
    <w:rsid w:val="00337C77"/>
    <w:rsid w:val="00337DBD"/>
    <w:rsid w:val="003400AF"/>
    <w:rsid w:val="00340326"/>
    <w:rsid w:val="003404C4"/>
    <w:rsid w:val="003404E7"/>
    <w:rsid w:val="0034071E"/>
    <w:rsid w:val="003408E7"/>
    <w:rsid w:val="00340AD2"/>
    <w:rsid w:val="00340FEB"/>
    <w:rsid w:val="0034123A"/>
    <w:rsid w:val="003412F8"/>
    <w:rsid w:val="0034164C"/>
    <w:rsid w:val="003417DE"/>
    <w:rsid w:val="00341924"/>
    <w:rsid w:val="00341982"/>
    <w:rsid w:val="00341E44"/>
    <w:rsid w:val="00341E6C"/>
    <w:rsid w:val="00341E7E"/>
    <w:rsid w:val="00342B0E"/>
    <w:rsid w:val="003432C7"/>
    <w:rsid w:val="00343597"/>
    <w:rsid w:val="00343746"/>
    <w:rsid w:val="00343977"/>
    <w:rsid w:val="003439B3"/>
    <w:rsid w:val="00343D6F"/>
    <w:rsid w:val="00343EE0"/>
    <w:rsid w:val="00344147"/>
    <w:rsid w:val="00344241"/>
    <w:rsid w:val="003442D1"/>
    <w:rsid w:val="003444C5"/>
    <w:rsid w:val="00344561"/>
    <w:rsid w:val="0034462B"/>
    <w:rsid w:val="00344790"/>
    <w:rsid w:val="003447B7"/>
    <w:rsid w:val="00344854"/>
    <w:rsid w:val="00344B12"/>
    <w:rsid w:val="00344B99"/>
    <w:rsid w:val="00345715"/>
    <w:rsid w:val="00345DD0"/>
    <w:rsid w:val="00346131"/>
    <w:rsid w:val="0034614E"/>
    <w:rsid w:val="00346272"/>
    <w:rsid w:val="00346300"/>
    <w:rsid w:val="003465B1"/>
    <w:rsid w:val="003465F1"/>
    <w:rsid w:val="003466BF"/>
    <w:rsid w:val="00346DBA"/>
    <w:rsid w:val="00347206"/>
    <w:rsid w:val="0034774F"/>
    <w:rsid w:val="00347C77"/>
    <w:rsid w:val="00347E83"/>
    <w:rsid w:val="00347E94"/>
    <w:rsid w:val="00347F8F"/>
    <w:rsid w:val="0035004B"/>
    <w:rsid w:val="003500BE"/>
    <w:rsid w:val="003500F5"/>
    <w:rsid w:val="00350191"/>
    <w:rsid w:val="00350A6C"/>
    <w:rsid w:val="00350BCE"/>
    <w:rsid w:val="003510D5"/>
    <w:rsid w:val="00351130"/>
    <w:rsid w:val="0035139E"/>
    <w:rsid w:val="00351664"/>
    <w:rsid w:val="003519CE"/>
    <w:rsid w:val="00351DF5"/>
    <w:rsid w:val="0035215D"/>
    <w:rsid w:val="00352196"/>
    <w:rsid w:val="003522CC"/>
    <w:rsid w:val="003528BC"/>
    <w:rsid w:val="003528D7"/>
    <w:rsid w:val="003528FB"/>
    <w:rsid w:val="00352A07"/>
    <w:rsid w:val="00352B6A"/>
    <w:rsid w:val="00352B91"/>
    <w:rsid w:val="00352DB0"/>
    <w:rsid w:val="00352F1C"/>
    <w:rsid w:val="0035312E"/>
    <w:rsid w:val="00353B8B"/>
    <w:rsid w:val="0035434C"/>
    <w:rsid w:val="003543E7"/>
    <w:rsid w:val="003545E4"/>
    <w:rsid w:val="003548EC"/>
    <w:rsid w:val="00354C32"/>
    <w:rsid w:val="003550DF"/>
    <w:rsid w:val="00355136"/>
    <w:rsid w:val="00355192"/>
    <w:rsid w:val="00355196"/>
    <w:rsid w:val="003551F0"/>
    <w:rsid w:val="00355269"/>
    <w:rsid w:val="00355540"/>
    <w:rsid w:val="00355587"/>
    <w:rsid w:val="00355767"/>
    <w:rsid w:val="00355A58"/>
    <w:rsid w:val="00355E7B"/>
    <w:rsid w:val="00355FD8"/>
    <w:rsid w:val="003562EE"/>
    <w:rsid w:val="00356478"/>
    <w:rsid w:val="0035660A"/>
    <w:rsid w:val="0035666E"/>
    <w:rsid w:val="003566A4"/>
    <w:rsid w:val="003569BD"/>
    <w:rsid w:val="00356E19"/>
    <w:rsid w:val="0035704B"/>
    <w:rsid w:val="0035786F"/>
    <w:rsid w:val="00360757"/>
    <w:rsid w:val="00360B5B"/>
    <w:rsid w:val="00360DE3"/>
    <w:rsid w:val="00360E4B"/>
    <w:rsid w:val="00361012"/>
    <w:rsid w:val="003612F5"/>
    <w:rsid w:val="00361509"/>
    <w:rsid w:val="00361898"/>
    <w:rsid w:val="00361AE2"/>
    <w:rsid w:val="00361DF5"/>
    <w:rsid w:val="00362220"/>
    <w:rsid w:val="003624E8"/>
    <w:rsid w:val="003625EF"/>
    <w:rsid w:val="00362921"/>
    <w:rsid w:val="0036297A"/>
    <w:rsid w:val="00362B5F"/>
    <w:rsid w:val="00362FAF"/>
    <w:rsid w:val="00363056"/>
    <w:rsid w:val="003632F5"/>
    <w:rsid w:val="00363448"/>
    <w:rsid w:val="0036344F"/>
    <w:rsid w:val="00363539"/>
    <w:rsid w:val="003639BA"/>
    <w:rsid w:val="00363A1C"/>
    <w:rsid w:val="00363A29"/>
    <w:rsid w:val="00363ACD"/>
    <w:rsid w:val="00363BA1"/>
    <w:rsid w:val="00363C3D"/>
    <w:rsid w:val="00363E39"/>
    <w:rsid w:val="00363E86"/>
    <w:rsid w:val="003649DC"/>
    <w:rsid w:val="00364D42"/>
    <w:rsid w:val="00365395"/>
    <w:rsid w:val="0036543D"/>
    <w:rsid w:val="003654CB"/>
    <w:rsid w:val="00365542"/>
    <w:rsid w:val="0036560D"/>
    <w:rsid w:val="00365746"/>
    <w:rsid w:val="00365A3C"/>
    <w:rsid w:val="00365A66"/>
    <w:rsid w:val="0036667B"/>
    <w:rsid w:val="00366C49"/>
    <w:rsid w:val="00366CD1"/>
    <w:rsid w:val="00366F31"/>
    <w:rsid w:val="003672AA"/>
    <w:rsid w:val="00367331"/>
    <w:rsid w:val="0036738A"/>
    <w:rsid w:val="0036747B"/>
    <w:rsid w:val="00367BA3"/>
    <w:rsid w:val="003701CE"/>
    <w:rsid w:val="0037065C"/>
    <w:rsid w:val="00370C77"/>
    <w:rsid w:val="00370CA9"/>
    <w:rsid w:val="00370D4A"/>
    <w:rsid w:val="00370EC0"/>
    <w:rsid w:val="00370F08"/>
    <w:rsid w:val="00370F9E"/>
    <w:rsid w:val="00371327"/>
    <w:rsid w:val="00371A79"/>
    <w:rsid w:val="00371B3B"/>
    <w:rsid w:val="00372083"/>
    <w:rsid w:val="00372122"/>
    <w:rsid w:val="003723CE"/>
    <w:rsid w:val="00372543"/>
    <w:rsid w:val="003727E3"/>
    <w:rsid w:val="003729C8"/>
    <w:rsid w:val="00372F6D"/>
    <w:rsid w:val="0037306C"/>
    <w:rsid w:val="003732EB"/>
    <w:rsid w:val="00373371"/>
    <w:rsid w:val="00373669"/>
    <w:rsid w:val="00373864"/>
    <w:rsid w:val="003738AB"/>
    <w:rsid w:val="00373B50"/>
    <w:rsid w:val="00373E30"/>
    <w:rsid w:val="00373E35"/>
    <w:rsid w:val="00373EED"/>
    <w:rsid w:val="00373FA4"/>
    <w:rsid w:val="00373FB6"/>
    <w:rsid w:val="00373FF9"/>
    <w:rsid w:val="0037463C"/>
    <w:rsid w:val="00374985"/>
    <w:rsid w:val="00374CE3"/>
    <w:rsid w:val="00374F98"/>
    <w:rsid w:val="003750DB"/>
    <w:rsid w:val="003754B8"/>
    <w:rsid w:val="003759D2"/>
    <w:rsid w:val="00375C26"/>
    <w:rsid w:val="00375F0A"/>
    <w:rsid w:val="00376083"/>
    <w:rsid w:val="003764DE"/>
    <w:rsid w:val="00376954"/>
    <w:rsid w:val="00377482"/>
    <w:rsid w:val="00377515"/>
    <w:rsid w:val="003775E3"/>
    <w:rsid w:val="00377B64"/>
    <w:rsid w:val="00377B8C"/>
    <w:rsid w:val="00377BBE"/>
    <w:rsid w:val="00377EFD"/>
    <w:rsid w:val="00377F15"/>
    <w:rsid w:val="003804E9"/>
    <w:rsid w:val="003805BF"/>
    <w:rsid w:val="0038083F"/>
    <w:rsid w:val="003809E9"/>
    <w:rsid w:val="00380C98"/>
    <w:rsid w:val="0038166B"/>
    <w:rsid w:val="00381AFD"/>
    <w:rsid w:val="00381E8B"/>
    <w:rsid w:val="00381EB5"/>
    <w:rsid w:val="0038238A"/>
    <w:rsid w:val="003827EB"/>
    <w:rsid w:val="003829B4"/>
    <w:rsid w:val="00382BF4"/>
    <w:rsid w:val="003830FA"/>
    <w:rsid w:val="003833F2"/>
    <w:rsid w:val="003834E8"/>
    <w:rsid w:val="003835CC"/>
    <w:rsid w:val="0038363B"/>
    <w:rsid w:val="00383EB3"/>
    <w:rsid w:val="00383F40"/>
    <w:rsid w:val="003848F8"/>
    <w:rsid w:val="00384B2A"/>
    <w:rsid w:val="00384CCD"/>
    <w:rsid w:val="00385154"/>
    <w:rsid w:val="00385F5E"/>
    <w:rsid w:val="003863B0"/>
    <w:rsid w:val="00386557"/>
    <w:rsid w:val="0038687F"/>
    <w:rsid w:val="00386C1C"/>
    <w:rsid w:val="00386C29"/>
    <w:rsid w:val="00386D07"/>
    <w:rsid w:val="00386EB3"/>
    <w:rsid w:val="00386EE1"/>
    <w:rsid w:val="003872BD"/>
    <w:rsid w:val="00387463"/>
    <w:rsid w:val="00387BC6"/>
    <w:rsid w:val="00390227"/>
    <w:rsid w:val="00390A2E"/>
    <w:rsid w:val="003911A2"/>
    <w:rsid w:val="00391333"/>
    <w:rsid w:val="0039136C"/>
    <w:rsid w:val="0039137F"/>
    <w:rsid w:val="003914DC"/>
    <w:rsid w:val="003915F1"/>
    <w:rsid w:val="00391832"/>
    <w:rsid w:val="0039184F"/>
    <w:rsid w:val="00391B86"/>
    <w:rsid w:val="00391D09"/>
    <w:rsid w:val="00391E33"/>
    <w:rsid w:val="0039246D"/>
    <w:rsid w:val="00392768"/>
    <w:rsid w:val="003929F7"/>
    <w:rsid w:val="00392A35"/>
    <w:rsid w:val="00392C9D"/>
    <w:rsid w:val="00392EE7"/>
    <w:rsid w:val="00392FBE"/>
    <w:rsid w:val="0039315B"/>
    <w:rsid w:val="003931C3"/>
    <w:rsid w:val="00393347"/>
    <w:rsid w:val="003934E7"/>
    <w:rsid w:val="003937D9"/>
    <w:rsid w:val="00393C7C"/>
    <w:rsid w:val="00393D26"/>
    <w:rsid w:val="00393D4F"/>
    <w:rsid w:val="00393DE3"/>
    <w:rsid w:val="00394229"/>
    <w:rsid w:val="00394272"/>
    <w:rsid w:val="00394376"/>
    <w:rsid w:val="00394AE9"/>
    <w:rsid w:val="00394C57"/>
    <w:rsid w:val="00394C64"/>
    <w:rsid w:val="00394F2F"/>
    <w:rsid w:val="0039516C"/>
    <w:rsid w:val="00395503"/>
    <w:rsid w:val="003958E3"/>
    <w:rsid w:val="00395A70"/>
    <w:rsid w:val="00395B90"/>
    <w:rsid w:val="00395DA4"/>
    <w:rsid w:val="00395E0A"/>
    <w:rsid w:val="00395E39"/>
    <w:rsid w:val="0039619B"/>
    <w:rsid w:val="003961CD"/>
    <w:rsid w:val="003961EF"/>
    <w:rsid w:val="0039646E"/>
    <w:rsid w:val="003967BA"/>
    <w:rsid w:val="00396885"/>
    <w:rsid w:val="00396EF1"/>
    <w:rsid w:val="003973D1"/>
    <w:rsid w:val="00397417"/>
    <w:rsid w:val="003974AE"/>
    <w:rsid w:val="0039778B"/>
    <w:rsid w:val="003977C0"/>
    <w:rsid w:val="00397833"/>
    <w:rsid w:val="00397938"/>
    <w:rsid w:val="00397978"/>
    <w:rsid w:val="00397D3C"/>
    <w:rsid w:val="00397D4D"/>
    <w:rsid w:val="00397E74"/>
    <w:rsid w:val="003A0470"/>
    <w:rsid w:val="003A0471"/>
    <w:rsid w:val="003A0573"/>
    <w:rsid w:val="003A06CF"/>
    <w:rsid w:val="003A088B"/>
    <w:rsid w:val="003A11A0"/>
    <w:rsid w:val="003A1345"/>
    <w:rsid w:val="003A1367"/>
    <w:rsid w:val="003A16DC"/>
    <w:rsid w:val="003A16E1"/>
    <w:rsid w:val="003A1833"/>
    <w:rsid w:val="003A1BC8"/>
    <w:rsid w:val="003A2124"/>
    <w:rsid w:val="003A21AF"/>
    <w:rsid w:val="003A2212"/>
    <w:rsid w:val="003A2245"/>
    <w:rsid w:val="003A22A7"/>
    <w:rsid w:val="003A251F"/>
    <w:rsid w:val="003A2615"/>
    <w:rsid w:val="003A2F1B"/>
    <w:rsid w:val="003A2F7C"/>
    <w:rsid w:val="003A2FA2"/>
    <w:rsid w:val="003A316F"/>
    <w:rsid w:val="003A3377"/>
    <w:rsid w:val="003A3544"/>
    <w:rsid w:val="003A360A"/>
    <w:rsid w:val="003A3619"/>
    <w:rsid w:val="003A3A46"/>
    <w:rsid w:val="003A3C77"/>
    <w:rsid w:val="003A3E7A"/>
    <w:rsid w:val="003A46A5"/>
    <w:rsid w:val="003A4913"/>
    <w:rsid w:val="003A49E0"/>
    <w:rsid w:val="003A4B5F"/>
    <w:rsid w:val="003A4B84"/>
    <w:rsid w:val="003A4F96"/>
    <w:rsid w:val="003A5042"/>
    <w:rsid w:val="003A517A"/>
    <w:rsid w:val="003A537D"/>
    <w:rsid w:val="003A5B48"/>
    <w:rsid w:val="003A633B"/>
    <w:rsid w:val="003A6587"/>
    <w:rsid w:val="003A6667"/>
    <w:rsid w:val="003A6B95"/>
    <w:rsid w:val="003A6E4D"/>
    <w:rsid w:val="003A6F3D"/>
    <w:rsid w:val="003A708F"/>
    <w:rsid w:val="003A78B4"/>
    <w:rsid w:val="003A7B30"/>
    <w:rsid w:val="003B0068"/>
    <w:rsid w:val="003B03A6"/>
    <w:rsid w:val="003B04DD"/>
    <w:rsid w:val="003B0766"/>
    <w:rsid w:val="003B0AB2"/>
    <w:rsid w:val="003B0F57"/>
    <w:rsid w:val="003B15C5"/>
    <w:rsid w:val="003B15F3"/>
    <w:rsid w:val="003B16B2"/>
    <w:rsid w:val="003B1A09"/>
    <w:rsid w:val="003B223C"/>
    <w:rsid w:val="003B23A4"/>
    <w:rsid w:val="003B28E0"/>
    <w:rsid w:val="003B2A11"/>
    <w:rsid w:val="003B2C82"/>
    <w:rsid w:val="003B2D30"/>
    <w:rsid w:val="003B2DF1"/>
    <w:rsid w:val="003B2EF9"/>
    <w:rsid w:val="003B32D3"/>
    <w:rsid w:val="003B33D6"/>
    <w:rsid w:val="003B358E"/>
    <w:rsid w:val="003B3A70"/>
    <w:rsid w:val="003B3E81"/>
    <w:rsid w:val="003B40F4"/>
    <w:rsid w:val="003B474B"/>
    <w:rsid w:val="003B4A5C"/>
    <w:rsid w:val="003B4A60"/>
    <w:rsid w:val="003B5031"/>
    <w:rsid w:val="003B5090"/>
    <w:rsid w:val="003B50CF"/>
    <w:rsid w:val="003B50FC"/>
    <w:rsid w:val="003B536B"/>
    <w:rsid w:val="003B5C36"/>
    <w:rsid w:val="003B6386"/>
    <w:rsid w:val="003B652E"/>
    <w:rsid w:val="003B6A87"/>
    <w:rsid w:val="003B6DAD"/>
    <w:rsid w:val="003B7097"/>
    <w:rsid w:val="003B711A"/>
    <w:rsid w:val="003B75E5"/>
    <w:rsid w:val="003B7656"/>
    <w:rsid w:val="003B7674"/>
    <w:rsid w:val="003B7956"/>
    <w:rsid w:val="003B79B5"/>
    <w:rsid w:val="003B7B24"/>
    <w:rsid w:val="003B7DD2"/>
    <w:rsid w:val="003C00D2"/>
    <w:rsid w:val="003C01FF"/>
    <w:rsid w:val="003C0351"/>
    <w:rsid w:val="003C03AD"/>
    <w:rsid w:val="003C03DC"/>
    <w:rsid w:val="003C04EF"/>
    <w:rsid w:val="003C069B"/>
    <w:rsid w:val="003C06C9"/>
    <w:rsid w:val="003C071F"/>
    <w:rsid w:val="003C07E8"/>
    <w:rsid w:val="003C0810"/>
    <w:rsid w:val="003C0888"/>
    <w:rsid w:val="003C0A7F"/>
    <w:rsid w:val="003C120C"/>
    <w:rsid w:val="003C14DC"/>
    <w:rsid w:val="003C1664"/>
    <w:rsid w:val="003C1873"/>
    <w:rsid w:val="003C1900"/>
    <w:rsid w:val="003C1C4D"/>
    <w:rsid w:val="003C2085"/>
    <w:rsid w:val="003C23D3"/>
    <w:rsid w:val="003C24D1"/>
    <w:rsid w:val="003C2645"/>
    <w:rsid w:val="003C2B85"/>
    <w:rsid w:val="003C2C29"/>
    <w:rsid w:val="003C2C96"/>
    <w:rsid w:val="003C3164"/>
    <w:rsid w:val="003C328A"/>
    <w:rsid w:val="003C32D7"/>
    <w:rsid w:val="003C3663"/>
    <w:rsid w:val="003C3BAE"/>
    <w:rsid w:val="003C413C"/>
    <w:rsid w:val="003C4E35"/>
    <w:rsid w:val="003C4E3B"/>
    <w:rsid w:val="003C4F46"/>
    <w:rsid w:val="003C4F6A"/>
    <w:rsid w:val="003C500D"/>
    <w:rsid w:val="003C529E"/>
    <w:rsid w:val="003C533C"/>
    <w:rsid w:val="003C5576"/>
    <w:rsid w:val="003C5A8F"/>
    <w:rsid w:val="003C5AC0"/>
    <w:rsid w:val="003C5AF7"/>
    <w:rsid w:val="003C5CCD"/>
    <w:rsid w:val="003C5CF4"/>
    <w:rsid w:val="003C5DD4"/>
    <w:rsid w:val="003C6189"/>
    <w:rsid w:val="003C647A"/>
    <w:rsid w:val="003C6703"/>
    <w:rsid w:val="003C6A77"/>
    <w:rsid w:val="003C6B07"/>
    <w:rsid w:val="003C6B3E"/>
    <w:rsid w:val="003C71C9"/>
    <w:rsid w:val="003C722F"/>
    <w:rsid w:val="003C7323"/>
    <w:rsid w:val="003C7507"/>
    <w:rsid w:val="003C7769"/>
    <w:rsid w:val="003C79F4"/>
    <w:rsid w:val="003C7D71"/>
    <w:rsid w:val="003C7F06"/>
    <w:rsid w:val="003C7F4B"/>
    <w:rsid w:val="003D01DE"/>
    <w:rsid w:val="003D0360"/>
    <w:rsid w:val="003D05A1"/>
    <w:rsid w:val="003D092E"/>
    <w:rsid w:val="003D0ADF"/>
    <w:rsid w:val="003D0E1B"/>
    <w:rsid w:val="003D0F0D"/>
    <w:rsid w:val="003D1478"/>
    <w:rsid w:val="003D1EA7"/>
    <w:rsid w:val="003D1FD9"/>
    <w:rsid w:val="003D22EB"/>
    <w:rsid w:val="003D251D"/>
    <w:rsid w:val="003D257A"/>
    <w:rsid w:val="003D2AE5"/>
    <w:rsid w:val="003D2B62"/>
    <w:rsid w:val="003D2CC6"/>
    <w:rsid w:val="003D2F57"/>
    <w:rsid w:val="003D2FBA"/>
    <w:rsid w:val="003D3105"/>
    <w:rsid w:val="003D33E6"/>
    <w:rsid w:val="003D3C51"/>
    <w:rsid w:val="003D3D30"/>
    <w:rsid w:val="003D3D44"/>
    <w:rsid w:val="003D3D9D"/>
    <w:rsid w:val="003D415A"/>
    <w:rsid w:val="003D46AD"/>
    <w:rsid w:val="003D4927"/>
    <w:rsid w:val="003D4A1F"/>
    <w:rsid w:val="003D4A4F"/>
    <w:rsid w:val="003D4BF4"/>
    <w:rsid w:val="003D4E92"/>
    <w:rsid w:val="003D4E97"/>
    <w:rsid w:val="003D4EF2"/>
    <w:rsid w:val="003D57EF"/>
    <w:rsid w:val="003D5A1B"/>
    <w:rsid w:val="003D5C74"/>
    <w:rsid w:val="003D6059"/>
    <w:rsid w:val="003D670D"/>
    <w:rsid w:val="003D6F50"/>
    <w:rsid w:val="003D70A8"/>
    <w:rsid w:val="003D7101"/>
    <w:rsid w:val="003D710C"/>
    <w:rsid w:val="003D71DF"/>
    <w:rsid w:val="003D7287"/>
    <w:rsid w:val="003D729C"/>
    <w:rsid w:val="003D73F4"/>
    <w:rsid w:val="003D75CC"/>
    <w:rsid w:val="003D7737"/>
    <w:rsid w:val="003D7799"/>
    <w:rsid w:val="003D77FA"/>
    <w:rsid w:val="003D7B3A"/>
    <w:rsid w:val="003D7C9B"/>
    <w:rsid w:val="003D7ED4"/>
    <w:rsid w:val="003E0081"/>
    <w:rsid w:val="003E0468"/>
    <w:rsid w:val="003E0B48"/>
    <w:rsid w:val="003E0CF5"/>
    <w:rsid w:val="003E14C5"/>
    <w:rsid w:val="003E16F6"/>
    <w:rsid w:val="003E1710"/>
    <w:rsid w:val="003E1961"/>
    <w:rsid w:val="003E1CA4"/>
    <w:rsid w:val="003E2198"/>
    <w:rsid w:val="003E21B2"/>
    <w:rsid w:val="003E2581"/>
    <w:rsid w:val="003E279E"/>
    <w:rsid w:val="003E2A52"/>
    <w:rsid w:val="003E2BB4"/>
    <w:rsid w:val="003E2BCA"/>
    <w:rsid w:val="003E2D45"/>
    <w:rsid w:val="003E3280"/>
    <w:rsid w:val="003E3661"/>
    <w:rsid w:val="003E36B6"/>
    <w:rsid w:val="003E36FA"/>
    <w:rsid w:val="003E3C60"/>
    <w:rsid w:val="003E3EC4"/>
    <w:rsid w:val="003E414A"/>
    <w:rsid w:val="003E415E"/>
    <w:rsid w:val="003E41B4"/>
    <w:rsid w:val="003E44BB"/>
    <w:rsid w:val="003E4831"/>
    <w:rsid w:val="003E491A"/>
    <w:rsid w:val="003E49A4"/>
    <w:rsid w:val="003E4A82"/>
    <w:rsid w:val="003E4AB3"/>
    <w:rsid w:val="003E4AF7"/>
    <w:rsid w:val="003E4B78"/>
    <w:rsid w:val="003E4EA8"/>
    <w:rsid w:val="003E4EE4"/>
    <w:rsid w:val="003E5045"/>
    <w:rsid w:val="003E520E"/>
    <w:rsid w:val="003E595C"/>
    <w:rsid w:val="003E5B16"/>
    <w:rsid w:val="003E5EBD"/>
    <w:rsid w:val="003E681C"/>
    <w:rsid w:val="003E6AB6"/>
    <w:rsid w:val="003E6D84"/>
    <w:rsid w:val="003E700B"/>
    <w:rsid w:val="003E71EF"/>
    <w:rsid w:val="003E7A01"/>
    <w:rsid w:val="003E7B07"/>
    <w:rsid w:val="003E7D98"/>
    <w:rsid w:val="003F0096"/>
    <w:rsid w:val="003F012C"/>
    <w:rsid w:val="003F0426"/>
    <w:rsid w:val="003F0DED"/>
    <w:rsid w:val="003F1023"/>
    <w:rsid w:val="003F127C"/>
    <w:rsid w:val="003F16F5"/>
    <w:rsid w:val="003F1AE1"/>
    <w:rsid w:val="003F2196"/>
    <w:rsid w:val="003F290C"/>
    <w:rsid w:val="003F2B0E"/>
    <w:rsid w:val="003F3503"/>
    <w:rsid w:val="003F399F"/>
    <w:rsid w:val="003F3AD9"/>
    <w:rsid w:val="003F3B0C"/>
    <w:rsid w:val="003F3DD5"/>
    <w:rsid w:val="003F3FD7"/>
    <w:rsid w:val="003F43F4"/>
    <w:rsid w:val="003F4652"/>
    <w:rsid w:val="003F47AF"/>
    <w:rsid w:val="003F492C"/>
    <w:rsid w:val="003F4E36"/>
    <w:rsid w:val="003F5410"/>
    <w:rsid w:val="003F54AC"/>
    <w:rsid w:val="003F5771"/>
    <w:rsid w:val="003F57D1"/>
    <w:rsid w:val="003F57F6"/>
    <w:rsid w:val="003F5872"/>
    <w:rsid w:val="003F5B28"/>
    <w:rsid w:val="003F5B53"/>
    <w:rsid w:val="003F5C5E"/>
    <w:rsid w:val="003F5FF8"/>
    <w:rsid w:val="003F6455"/>
    <w:rsid w:val="003F6A6C"/>
    <w:rsid w:val="003F6D59"/>
    <w:rsid w:val="003F7266"/>
    <w:rsid w:val="003F729E"/>
    <w:rsid w:val="003F732C"/>
    <w:rsid w:val="003F7378"/>
    <w:rsid w:val="003F73F6"/>
    <w:rsid w:val="003F77BC"/>
    <w:rsid w:val="003F7A75"/>
    <w:rsid w:val="003F7DEE"/>
    <w:rsid w:val="003F7F87"/>
    <w:rsid w:val="004002D0"/>
    <w:rsid w:val="004002F0"/>
    <w:rsid w:val="004003B6"/>
    <w:rsid w:val="00400436"/>
    <w:rsid w:val="00400466"/>
    <w:rsid w:val="004004A4"/>
    <w:rsid w:val="004005C7"/>
    <w:rsid w:val="004008C5"/>
    <w:rsid w:val="004009BB"/>
    <w:rsid w:val="00400A34"/>
    <w:rsid w:val="00400AD0"/>
    <w:rsid w:val="00400E17"/>
    <w:rsid w:val="00400F60"/>
    <w:rsid w:val="004014E9"/>
    <w:rsid w:val="00401B45"/>
    <w:rsid w:val="00401B56"/>
    <w:rsid w:val="00401BED"/>
    <w:rsid w:val="00401F87"/>
    <w:rsid w:val="004020AF"/>
    <w:rsid w:val="004020D5"/>
    <w:rsid w:val="00402101"/>
    <w:rsid w:val="0040235F"/>
    <w:rsid w:val="0040259F"/>
    <w:rsid w:val="0040272F"/>
    <w:rsid w:val="00402819"/>
    <w:rsid w:val="00402841"/>
    <w:rsid w:val="004028A0"/>
    <w:rsid w:val="00402A2C"/>
    <w:rsid w:val="00402E23"/>
    <w:rsid w:val="00402EE7"/>
    <w:rsid w:val="00402FB2"/>
    <w:rsid w:val="004030B0"/>
    <w:rsid w:val="00403148"/>
    <w:rsid w:val="004031F4"/>
    <w:rsid w:val="00403444"/>
    <w:rsid w:val="004034EC"/>
    <w:rsid w:val="00403774"/>
    <w:rsid w:val="00403A01"/>
    <w:rsid w:val="00403DD4"/>
    <w:rsid w:val="00403F53"/>
    <w:rsid w:val="004042C6"/>
    <w:rsid w:val="00404773"/>
    <w:rsid w:val="00404891"/>
    <w:rsid w:val="00404BF0"/>
    <w:rsid w:val="00404CD8"/>
    <w:rsid w:val="00404DBD"/>
    <w:rsid w:val="00404DF1"/>
    <w:rsid w:val="00405177"/>
    <w:rsid w:val="0040525C"/>
    <w:rsid w:val="004054C0"/>
    <w:rsid w:val="00405602"/>
    <w:rsid w:val="004058C6"/>
    <w:rsid w:val="00405A5E"/>
    <w:rsid w:val="00405BEB"/>
    <w:rsid w:val="00405D05"/>
    <w:rsid w:val="004061B0"/>
    <w:rsid w:val="004062E7"/>
    <w:rsid w:val="00406504"/>
    <w:rsid w:val="004067D1"/>
    <w:rsid w:val="004070A0"/>
    <w:rsid w:val="00407533"/>
    <w:rsid w:val="0040787F"/>
    <w:rsid w:val="00407DBE"/>
    <w:rsid w:val="00407E1F"/>
    <w:rsid w:val="00407EBD"/>
    <w:rsid w:val="00410400"/>
    <w:rsid w:val="00410439"/>
    <w:rsid w:val="00410513"/>
    <w:rsid w:val="004105D7"/>
    <w:rsid w:val="004107F4"/>
    <w:rsid w:val="004109EB"/>
    <w:rsid w:val="00410DAE"/>
    <w:rsid w:val="004110A7"/>
    <w:rsid w:val="0041119B"/>
    <w:rsid w:val="004115CB"/>
    <w:rsid w:val="00411729"/>
    <w:rsid w:val="0041176A"/>
    <w:rsid w:val="004119E4"/>
    <w:rsid w:val="00411B5A"/>
    <w:rsid w:val="00411D27"/>
    <w:rsid w:val="00411E68"/>
    <w:rsid w:val="00411ED5"/>
    <w:rsid w:val="00412103"/>
    <w:rsid w:val="004122AB"/>
    <w:rsid w:val="00412AFD"/>
    <w:rsid w:val="00412B63"/>
    <w:rsid w:val="00412D50"/>
    <w:rsid w:val="00413152"/>
    <w:rsid w:val="004134B6"/>
    <w:rsid w:val="0041373E"/>
    <w:rsid w:val="004137D1"/>
    <w:rsid w:val="00413A2F"/>
    <w:rsid w:val="00413C67"/>
    <w:rsid w:val="00413D97"/>
    <w:rsid w:val="00414302"/>
    <w:rsid w:val="004144D8"/>
    <w:rsid w:val="00414507"/>
    <w:rsid w:val="00414980"/>
    <w:rsid w:val="0041499B"/>
    <w:rsid w:val="00414A56"/>
    <w:rsid w:val="00414E74"/>
    <w:rsid w:val="004152B2"/>
    <w:rsid w:val="0041582E"/>
    <w:rsid w:val="00415C85"/>
    <w:rsid w:val="00415E86"/>
    <w:rsid w:val="00415EEC"/>
    <w:rsid w:val="00415EF8"/>
    <w:rsid w:val="00416034"/>
    <w:rsid w:val="004161C0"/>
    <w:rsid w:val="004165BB"/>
    <w:rsid w:val="00416CC7"/>
    <w:rsid w:val="00416D25"/>
    <w:rsid w:val="00416D50"/>
    <w:rsid w:val="004171AC"/>
    <w:rsid w:val="004172D1"/>
    <w:rsid w:val="00417449"/>
    <w:rsid w:val="004176C6"/>
    <w:rsid w:val="0041780C"/>
    <w:rsid w:val="00417827"/>
    <w:rsid w:val="004200FE"/>
    <w:rsid w:val="00420117"/>
    <w:rsid w:val="00420308"/>
    <w:rsid w:val="00420637"/>
    <w:rsid w:val="0042070A"/>
    <w:rsid w:val="00420E26"/>
    <w:rsid w:val="0042108E"/>
    <w:rsid w:val="004213F9"/>
    <w:rsid w:val="00421593"/>
    <w:rsid w:val="004215E9"/>
    <w:rsid w:val="00421698"/>
    <w:rsid w:val="00421B05"/>
    <w:rsid w:val="00421DCB"/>
    <w:rsid w:val="00421ECA"/>
    <w:rsid w:val="0042236B"/>
    <w:rsid w:val="004224CA"/>
    <w:rsid w:val="00422CCF"/>
    <w:rsid w:val="00422DB7"/>
    <w:rsid w:val="004232F5"/>
    <w:rsid w:val="004234D7"/>
    <w:rsid w:val="00423501"/>
    <w:rsid w:val="004238F1"/>
    <w:rsid w:val="00423923"/>
    <w:rsid w:val="00423AC0"/>
    <w:rsid w:val="00423CAF"/>
    <w:rsid w:val="00423CCE"/>
    <w:rsid w:val="00423DEF"/>
    <w:rsid w:val="00423E21"/>
    <w:rsid w:val="00424095"/>
    <w:rsid w:val="004240CC"/>
    <w:rsid w:val="004240ED"/>
    <w:rsid w:val="004245A8"/>
    <w:rsid w:val="00424F44"/>
    <w:rsid w:val="0042507B"/>
    <w:rsid w:val="00425349"/>
    <w:rsid w:val="0042545C"/>
    <w:rsid w:val="004257E1"/>
    <w:rsid w:val="00425A08"/>
    <w:rsid w:val="00425A79"/>
    <w:rsid w:val="00425CA0"/>
    <w:rsid w:val="00425DBA"/>
    <w:rsid w:val="00425E30"/>
    <w:rsid w:val="00425FE7"/>
    <w:rsid w:val="004260BD"/>
    <w:rsid w:val="004267DD"/>
    <w:rsid w:val="004268D4"/>
    <w:rsid w:val="00426B1C"/>
    <w:rsid w:val="00426BF2"/>
    <w:rsid w:val="00427193"/>
    <w:rsid w:val="0042721F"/>
    <w:rsid w:val="004273ED"/>
    <w:rsid w:val="004277FA"/>
    <w:rsid w:val="00427928"/>
    <w:rsid w:val="00427CC0"/>
    <w:rsid w:val="00427D3A"/>
    <w:rsid w:val="00427F87"/>
    <w:rsid w:val="00430257"/>
    <w:rsid w:val="0043062B"/>
    <w:rsid w:val="00430B9A"/>
    <w:rsid w:val="00430CF8"/>
    <w:rsid w:val="0043100C"/>
    <w:rsid w:val="0043138B"/>
    <w:rsid w:val="004314A1"/>
    <w:rsid w:val="00431503"/>
    <w:rsid w:val="00431582"/>
    <w:rsid w:val="00431693"/>
    <w:rsid w:val="004316BE"/>
    <w:rsid w:val="0043181B"/>
    <w:rsid w:val="004319DE"/>
    <w:rsid w:val="00431FD5"/>
    <w:rsid w:val="004321DD"/>
    <w:rsid w:val="004321F1"/>
    <w:rsid w:val="00432570"/>
    <w:rsid w:val="004325CE"/>
    <w:rsid w:val="00432781"/>
    <w:rsid w:val="00432D00"/>
    <w:rsid w:val="00432D25"/>
    <w:rsid w:val="00432D9F"/>
    <w:rsid w:val="00433006"/>
    <w:rsid w:val="00433462"/>
    <w:rsid w:val="0043377D"/>
    <w:rsid w:val="00433A04"/>
    <w:rsid w:val="00433C09"/>
    <w:rsid w:val="00433E90"/>
    <w:rsid w:val="004343C9"/>
    <w:rsid w:val="00434BB1"/>
    <w:rsid w:val="00434E92"/>
    <w:rsid w:val="00434F69"/>
    <w:rsid w:val="00435252"/>
    <w:rsid w:val="00435838"/>
    <w:rsid w:val="00435867"/>
    <w:rsid w:val="00435AFB"/>
    <w:rsid w:val="00435FB3"/>
    <w:rsid w:val="004362C0"/>
    <w:rsid w:val="0043646A"/>
    <w:rsid w:val="00436689"/>
    <w:rsid w:val="004367F8"/>
    <w:rsid w:val="00436842"/>
    <w:rsid w:val="00436BD9"/>
    <w:rsid w:val="00436D1B"/>
    <w:rsid w:val="00436EDB"/>
    <w:rsid w:val="0043702B"/>
    <w:rsid w:val="00437370"/>
    <w:rsid w:val="004379BE"/>
    <w:rsid w:val="004379CF"/>
    <w:rsid w:val="00437BD9"/>
    <w:rsid w:val="00437C28"/>
    <w:rsid w:val="004404F8"/>
    <w:rsid w:val="004406D1"/>
    <w:rsid w:val="004406EA"/>
    <w:rsid w:val="00440760"/>
    <w:rsid w:val="0044087E"/>
    <w:rsid w:val="004409E9"/>
    <w:rsid w:val="00441029"/>
    <w:rsid w:val="00441206"/>
    <w:rsid w:val="004412E2"/>
    <w:rsid w:val="004413AC"/>
    <w:rsid w:val="004416D0"/>
    <w:rsid w:val="004418D0"/>
    <w:rsid w:val="00441941"/>
    <w:rsid w:val="004419C8"/>
    <w:rsid w:val="00441A23"/>
    <w:rsid w:val="00441A33"/>
    <w:rsid w:val="00441AE4"/>
    <w:rsid w:val="00441BED"/>
    <w:rsid w:val="00441E18"/>
    <w:rsid w:val="004420E2"/>
    <w:rsid w:val="004421EF"/>
    <w:rsid w:val="0044227E"/>
    <w:rsid w:val="004422F7"/>
    <w:rsid w:val="004423D7"/>
    <w:rsid w:val="004424D6"/>
    <w:rsid w:val="00442860"/>
    <w:rsid w:val="004428FB"/>
    <w:rsid w:val="0044296C"/>
    <w:rsid w:val="00442ADD"/>
    <w:rsid w:val="00442C9B"/>
    <w:rsid w:val="00442DD7"/>
    <w:rsid w:val="00442EC3"/>
    <w:rsid w:val="00442FAA"/>
    <w:rsid w:val="004431B0"/>
    <w:rsid w:val="00443402"/>
    <w:rsid w:val="004435E2"/>
    <w:rsid w:val="00443767"/>
    <w:rsid w:val="00443C47"/>
    <w:rsid w:val="00443CBE"/>
    <w:rsid w:val="00443E3C"/>
    <w:rsid w:val="00443F1A"/>
    <w:rsid w:val="004443EE"/>
    <w:rsid w:val="00444468"/>
    <w:rsid w:val="004448FF"/>
    <w:rsid w:val="00444CDE"/>
    <w:rsid w:val="00445248"/>
    <w:rsid w:val="0044529A"/>
    <w:rsid w:val="00445AB3"/>
    <w:rsid w:val="00445B4E"/>
    <w:rsid w:val="00445CA7"/>
    <w:rsid w:val="00445D44"/>
    <w:rsid w:val="00445EA2"/>
    <w:rsid w:val="00445F87"/>
    <w:rsid w:val="004465AA"/>
    <w:rsid w:val="00446A11"/>
    <w:rsid w:val="00446C8A"/>
    <w:rsid w:val="00446DC7"/>
    <w:rsid w:val="00447552"/>
    <w:rsid w:val="00447908"/>
    <w:rsid w:val="00447A3A"/>
    <w:rsid w:val="00447CA5"/>
    <w:rsid w:val="00447CCF"/>
    <w:rsid w:val="004502D4"/>
    <w:rsid w:val="00450412"/>
    <w:rsid w:val="004505E3"/>
    <w:rsid w:val="00450609"/>
    <w:rsid w:val="00450735"/>
    <w:rsid w:val="0045073E"/>
    <w:rsid w:val="0045079E"/>
    <w:rsid w:val="0045099B"/>
    <w:rsid w:val="00450BEA"/>
    <w:rsid w:val="004512E9"/>
    <w:rsid w:val="004515D5"/>
    <w:rsid w:val="00451B97"/>
    <w:rsid w:val="00451BF8"/>
    <w:rsid w:val="00451C9C"/>
    <w:rsid w:val="004521FE"/>
    <w:rsid w:val="004522F8"/>
    <w:rsid w:val="0045233C"/>
    <w:rsid w:val="0045237D"/>
    <w:rsid w:val="00452381"/>
    <w:rsid w:val="00452433"/>
    <w:rsid w:val="004524B8"/>
    <w:rsid w:val="004526FE"/>
    <w:rsid w:val="0045277E"/>
    <w:rsid w:val="0045295C"/>
    <w:rsid w:val="00452DAF"/>
    <w:rsid w:val="00453456"/>
    <w:rsid w:val="0045378D"/>
    <w:rsid w:val="00453986"/>
    <w:rsid w:val="004539A2"/>
    <w:rsid w:val="00453B45"/>
    <w:rsid w:val="00454119"/>
    <w:rsid w:val="0045425F"/>
    <w:rsid w:val="004545E7"/>
    <w:rsid w:val="004547E0"/>
    <w:rsid w:val="004547E6"/>
    <w:rsid w:val="00455877"/>
    <w:rsid w:val="00455AC9"/>
    <w:rsid w:val="00455C30"/>
    <w:rsid w:val="00455CAF"/>
    <w:rsid w:val="00455F2B"/>
    <w:rsid w:val="00455FFF"/>
    <w:rsid w:val="0045612F"/>
    <w:rsid w:val="00456417"/>
    <w:rsid w:val="00456476"/>
    <w:rsid w:val="0045655B"/>
    <w:rsid w:val="00456724"/>
    <w:rsid w:val="004569A3"/>
    <w:rsid w:val="00456E8C"/>
    <w:rsid w:val="004571A9"/>
    <w:rsid w:val="004579CC"/>
    <w:rsid w:val="00457A3D"/>
    <w:rsid w:val="00457B4E"/>
    <w:rsid w:val="00457B80"/>
    <w:rsid w:val="00457CC6"/>
    <w:rsid w:val="00460234"/>
    <w:rsid w:val="00460270"/>
    <w:rsid w:val="004605F2"/>
    <w:rsid w:val="0046064E"/>
    <w:rsid w:val="004607F0"/>
    <w:rsid w:val="00460C38"/>
    <w:rsid w:val="00461600"/>
    <w:rsid w:val="00461828"/>
    <w:rsid w:val="004618ED"/>
    <w:rsid w:val="00461AA2"/>
    <w:rsid w:val="00461AA9"/>
    <w:rsid w:val="00461CC5"/>
    <w:rsid w:val="00461D3A"/>
    <w:rsid w:val="00461D68"/>
    <w:rsid w:val="0046214D"/>
    <w:rsid w:val="0046252D"/>
    <w:rsid w:val="00462955"/>
    <w:rsid w:val="00462976"/>
    <w:rsid w:val="00462A2E"/>
    <w:rsid w:val="00462EA8"/>
    <w:rsid w:val="00462ED6"/>
    <w:rsid w:val="00463043"/>
    <w:rsid w:val="00463075"/>
    <w:rsid w:val="00463837"/>
    <w:rsid w:val="004638EC"/>
    <w:rsid w:val="00463A69"/>
    <w:rsid w:val="00464277"/>
    <w:rsid w:val="0046474B"/>
    <w:rsid w:val="004647A4"/>
    <w:rsid w:val="00464E5D"/>
    <w:rsid w:val="00464F9F"/>
    <w:rsid w:val="00464FBD"/>
    <w:rsid w:val="004650BE"/>
    <w:rsid w:val="004654D6"/>
    <w:rsid w:val="004656B7"/>
    <w:rsid w:val="00465AD0"/>
    <w:rsid w:val="00465BF0"/>
    <w:rsid w:val="00465C27"/>
    <w:rsid w:val="00465D17"/>
    <w:rsid w:val="00465E76"/>
    <w:rsid w:val="004665C6"/>
    <w:rsid w:val="00466A95"/>
    <w:rsid w:val="00466E55"/>
    <w:rsid w:val="00466F0D"/>
    <w:rsid w:val="00466F60"/>
    <w:rsid w:val="0046751D"/>
    <w:rsid w:val="004677AC"/>
    <w:rsid w:val="0046790B"/>
    <w:rsid w:val="00467C30"/>
    <w:rsid w:val="00467E00"/>
    <w:rsid w:val="00467E83"/>
    <w:rsid w:val="00467EF9"/>
    <w:rsid w:val="00467F89"/>
    <w:rsid w:val="004700D1"/>
    <w:rsid w:val="00470125"/>
    <w:rsid w:val="004701D3"/>
    <w:rsid w:val="00470333"/>
    <w:rsid w:val="00470357"/>
    <w:rsid w:val="00470DE7"/>
    <w:rsid w:val="00470FD1"/>
    <w:rsid w:val="00470FFC"/>
    <w:rsid w:val="004718E2"/>
    <w:rsid w:val="00471927"/>
    <w:rsid w:val="004719DE"/>
    <w:rsid w:val="00472810"/>
    <w:rsid w:val="00472AC9"/>
    <w:rsid w:val="00472AD1"/>
    <w:rsid w:val="00472BAC"/>
    <w:rsid w:val="00472BBE"/>
    <w:rsid w:val="00472C13"/>
    <w:rsid w:val="00472DE3"/>
    <w:rsid w:val="00472DEB"/>
    <w:rsid w:val="00473214"/>
    <w:rsid w:val="00473298"/>
    <w:rsid w:val="004733BE"/>
    <w:rsid w:val="0047341B"/>
    <w:rsid w:val="004734A5"/>
    <w:rsid w:val="004738E9"/>
    <w:rsid w:val="00473C41"/>
    <w:rsid w:val="00473F78"/>
    <w:rsid w:val="00474072"/>
    <w:rsid w:val="004742E5"/>
    <w:rsid w:val="0047455D"/>
    <w:rsid w:val="00474A08"/>
    <w:rsid w:val="00474CBB"/>
    <w:rsid w:val="00475251"/>
    <w:rsid w:val="00475760"/>
    <w:rsid w:val="00475B84"/>
    <w:rsid w:val="0047608F"/>
    <w:rsid w:val="00476520"/>
    <w:rsid w:val="004768D7"/>
    <w:rsid w:val="004769E4"/>
    <w:rsid w:val="00476D4D"/>
    <w:rsid w:val="00476D7E"/>
    <w:rsid w:val="00476F27"/>
    <w:rsid w:val="00476FA8"/>
    <w:rsid w:val="00477385"/>
    <w:rsid w:val="0047738A"/>
    <w:rsid w:val="004775E6"/>
    <w:rsid w:val="00477A17"/>
    <w:rsid w:val="00477CC0"/>
    <w:rsid w:val="00477DE6"/>
    <w:rsid w:val="0048001B"/>
    <w:rsid w:val="00480399"/>
    <w:rsid w:val="004803A1"/>
    <w:rsid w:val="004803BA"/>
    <w:rsid w:val="0048058F"/>
    <w:rsid w:val="00480B1D"/>
    <w:rsid w:val="00480B36"/>
    <w:rsid w:val="00480BDB"/>
    <w:rsid w:val="004811B8"/>
    <w:rsid w:val="00481387"/>
    <w:rsid w:val="0048149B"/>
    <w:rsid w:val="00481650"/>
    <w:rsid w:val="00481866"/>
    <w:rsid w:val="004820CF"/>
    <w:rsid w:val="00482394"/>
    <w:rsid w:val="0048246B"/>
    <w:rsid w:val="0048276D"/>
    <w:rsid w:val="00482957"/>
    <w:rsid w:val="00482BED"/>
    <w:rsid w:val="00482C70"/>
    <w:rsid w:val="00482CFC"/>
    <w:rsid w:val="00482D56"/>
    <w:rsid w:val="00482EC0"/>
    <w:rsid w:val="0048327B"/>
    <w:rsid w:val="00483BD8"/>
    <w:rsid w:val="00483F60"/>
    <w:rsid w:val="00484352"/>
    <w:rsid w:val="00484705"/>
    <w:rsid w:val="004849A4"/>
    <w:rsid w:val="00484BA7"/>
    <w:rsid w:val="00484E23"/>
    <w:rsid w:val="00484F69"/>
    <w:rsid w:val="00485119"/>
    <w:rsid w:val="004852B4"/>
    <w:rsid w:val="004854E3"/>
    <w:rsid w:val="0048552A"/>
    <w:rsid w:val="004858CB"/>
    <w:rsid w:val="00485AF4"/>
    <w:rsid w:val="00485D14"/>
    <w:rsid w:val="00485D15"/>
    <w:rsid w:val="00485EE3"/>
    <w:rsid w:val="00485F6C"/>
    <w:rsid w:val="00485FFE"/>
    <w:rsid w:val="00486127"/>
    <w:rsid w:val="004865DE"/>
    <w:rsid w:val="00486632"/>
    <w:rsid w:val="0048688C"/>
    <w:rsid w:val="0048691E"/>
    <w:rsid w:val="00486B4F"/>
    <w:rsid w:val="00486E56"/>
    <w:rsid w:val="004871E0"/>
    <w:rsid w:val="004871EA"/>
    <w:rsid w:val="004872E3"/>
    <w:rsid w:val="004874ED"/>
    <w:rsid w:val="004876B2"/>
    <w:rsid w:val="004878B7"/>
    <w:rsid w:val="00487980"/>
    <w:rsid w:val="00487A1D"/>
    <w:rsid w:val="00487CF7"/>
    <w:rsid w:val="00487D08"/>
    <w:rsid w:val="0049010E"/>
    <w:rsid w:val="004903CC"/>
    <w:rsid w:val="0049062A"/>
    <w:rsid w:val="00490AB5"/>
    <w:rsid w:val="00490BDF"/>
    <w:rsid w:val="00490CBC"/>
    <w:rsid w:val="00490D42"/>
    <w:rsid w:val="00490F0B"/>
    <w:rsid w:val="00491045"/>
    <w:rsid w:val="00491060"/>
    <w:rsid w:val="00491082"/>
    <w:rsid w:val="00491380"/>
    <w:rsid w:val="004913A6"/>
    <w:rsid w:val="004914AE"/>
    <w:rsid w:val="004914FC"/>
    <w:rsid w:val="004915A9"/>
    <w:rsid w:val="004915B0"/>
    <w:rsid w:val="004915CB"/>
    <w:rsid w:val="00491CD4"/>
    <w:rsid w:val="00491E17"/>
    <w:rsid w:val="00491EE8"/>
    <w:rsid w:val="00491FAC"/>
    <w:rsid w:val="004928F0"/>
    <w:rsid w:val="00492936"/>
    <w:rsid w:val="00492A9C"/>
    <w:rsid w:val="00492E4A"/>
    <w:rsid w:val="004938F5"/>
    <w:rsid w:val="00493BA4"/>
    <w:rsid w:val="00493D38"/>
    <w:rsid w:val="00493E94"/>
    <w:rsid w:val="00493F63"/>
    <w:rsid w:val="0049422E"/>
    <w:rsid w:val="00494276"/>
    <w:rsid w:val="0049436C"/>
    <w:rsid w:val="00494BE3"/>
    <w:rsid w:val="00495543"/>
    <w:rsid w:val="00495630"/>
    <w:rsid w:val="0049572B"/>
    <w:rsid w:val="00495E42"/>
    <w:rsid w:val="00495EC8"/>
    <w:rsid w:val="00496425"/>
    <w:rsid w:val="00496925"/>
    <w:rsid w:val="00496CF6"/>
    <w:rsid w:val="00496E27"/>
    <w:rsid w:val="00496F75"/>
    <w:rsid w:val="0049724B"/>
    <w:rsid w:val="004974B5"/>
    <w:rsid w:val="00497929"/>
    <w:rsid w:val="00497F74"/>
    <w:rsid w:val="004A00F9"/>
    <w:rsid w:val="004A0305"/>
    <w:rsid w:val="004A06DC"/>
    <w:rsid w:val="004A0820"/>
    <w:rsid w:val="004A089C"/>
    <w:rsid w:val="004A090F"/>
    <w:rsid w:val="004A09AC"/>
    <w:rsid w:val="004A0BFF"/>
    <w:rsid w:val="004A0D58"/>
    <w:rsid w:val="004A0F26"/>
    <w:rsid w:val="004A119E"/>
    <w:rsid w:val="004A1376"/>
    <w:rsid w:val="004A15EC"/>
    <w:rsid w:val="004A2528"/>
    <w:rsid w:val="004A2615"/>
    <w:rsid w:val="004A2870"/>
    <w:rsid w:val="004A2D44"/>
    <w:rsid w:val="004A2D85"/>
    <w:rsid w:val="004A2ED0"/>
    <w:rsid w:val="004A3087"/>
    <w:rsid w:val="004A33B2"/>
    <w:rsid w:val="004A382E"/>
    <w:rsid w:val="004A3A45"/>
    <w:rsid w:val="004A3B85"/>
    <w:rsid w:val="004A3EDB"/>
    <w:rsid w:val="004A3F32"/>
    <w:rsid w:val="004A4244"/>
    <w:rsid w:val="004A4309"/>
    <w:rsid w:val="004A4454"/>
    <w:rsid w:val="004A4557"/>
    <w:rsid w:val="004A4618"/>
    <w:rsid w:val="004A4B7F"/>
    <w:rsid w:val="004A4F2F"/>
    <w:rsid w:val="004A4F7F"/>
    <w:rsid w:val="004A5222"/>
    <w:rsid w:val="004A5613"/>
    <w:rsid w:val="004A561C"/>
    <w:rsid w:val="004A56F3"/>
    <w:rsid w:val="004A584A"/>
    <w:rsid w:val="004A5969"/>
    <w:rsid w:val="004A5C17"/>
    <w:rsid w:val="004A5DD9"/>
    <w:rsid w:val="004A5E7E"/>
    <w:rsid w:val="004A5F85"/>
    <w:rsid w:val="004A61BC"/>
    <w:rsid w:val="004A6323"/>
    <w:rsid w:val="004A65E0"/>
    <w:rsid w:val="004A685E"/>
    <w:rsid w:val="004A6A3F"/>
    <w:rsid w:val="004A6BBF"/>
    <w:rsid w:val="004A6DC9"/>
    <w:rsid w:val="004A7079"/>
    <w:rsid w:val="004A70F7"/>
    <w:rsid w:val="004A7153"/>
    <w:rsid w:val="004A7221"/>
    <w:rsid w:val="004A7274"/>
    <w:rsid w:val="004A7413"/>
    <w:rsid w:val="004A75C9"/>
    <w:rsid w:val="004A7660"/>
    <w:rsid w:val="004A7A71"/>
    <w:rsid w:val="004A7B69"/>
    <w:rsid w:val="004A7CBE"/>
    <w:rsid w:val="004A7E5F"/>
    <w:rsid w:val="004B065C"/>
    <w:rsid w:val="004B0A6F"/>
    <w:rsid w:val="004B0AA1"/>
    <w:rsid w:val="004B0C47"/>
    <w:rsid w:val="004B0CB2"/>
    <w:rsid w:val="004B1151"/>
    <w:rsid w:val="004B16A3"/>
    <w:rsid w:val="004B18B2"/>
    <w:rsid w:val="004B1BBA"/>
    <w:rsid w:val="004B1BE9"/>
    <w:rsid w:val="004B1D9B"/>
    <w:rsid w:val="004B2032"/>
    <w:rsid w:val="004B2643"/>
    <w:rsid w:val="004B2AE3"/>
    <w:rsid w:val="004B2C1C"/>
    <w:rsid w:val="004B2E01"/>
    <w:rsid w:val="004B2EDE"/>
    <w:rsid w:val="004B2F90"/>
    <w:rsid w:val="004B35B4"/>
    <w:rsid w:val="004B36C0"/>
    <w:rsid w:val="004B3ABA"/>
    <w:rsid w:val="004B3ADC"/>
    <w:rsid w:val="004B3ED9"/>
    <w:rsid w:val="004B436E"/>
    <w:rsid w:val="004B452A"/>
    <w:rsid w:val="004B4A08"/>
    <w:rsid w:val="004B4A4C"/>
    <w:rsid w:val="004B4C38"/>
    <w:rsid w:val="004B4E25"/>
    <w:rsid w:val="004B5116"/>
    <w:rsid w:val="004B543E"/>
    <w:rsid w:val="004B56F2"/>
    <w:rsid w:val="004B5904"/>
    <w:rsid w:val="004B5AAE"/>
    <w:rsid w:val="004B5B71"/>
    <w:rsid w:val="004B63D0"/>
    <w:rsid w:val="004B6524"/>
    <w:rsid w:val="004B6E92"/>
    <w:rsid w:val="004B6E9C"/>
    <w:rsid w:val="004B6FAB"/>
    <w:rsid w:val="004B706B"/>
    <w:rsid w:val="004B7185"/>
    <w:rsid w:val="004B722A"/>
    <w:rsid w:val="004B7243"/>
    <w:rsid w:val="004B7953"/>
    <w:rsid w:val="004B7B71"/>
    <w:rsid w:val="004B7E4A"/>
    <w:rsid w:val="004C00E7"/>
    <w:rsid w:val="004C051A"/>
    <w:rsid w:val="004C0571"/>
    <w:rsid w:val="004C06BC"/>
    <w:rsid w:val="004C0783"/>
    <w:rsid w:val="004C0821"/>
    <w:rsid w:val="004C0828"/>
    <w:rsid w:val="004C0946"/>
    <w:rsid w:val="004C0B88"/>
    <w:rsid w:val="004C1355"/>
    <w:rsid w:val="004C1535"/>
    <w:rsid w:val="004C1965"/>
    <w:rsid w:val="004C1A32"/>
    <w:rsid w:val="004C1A52"/>
    <w:rsid w:val="004C2070"/>
    <w:rsid w:val="004C20C6"/>
    <w:rsid w:val="004C2312"/>
    <w:rsid w:val="004C241D"/>
    <w:rsid w:val="004C26B5"/>
    <w:rsid w:val="004C29D2"/>
    <w:rsid w:val="004C2ADD"/>
    <w:rsid w:val="004C2E5E"/>
    <w:rsid w:val="004C2EBA"/>
    <w:rsid w:val="004C3159"/>
    <w:rsid w:val="004C3205"/>
    <w:rsid w:val="004C3213"/>
    <w:rsid w:val="004C3826"/>
    <w:rsid w:val="004C390A"/>
    <w:rsid w:val="004C3B76"/>
    <w:rsid w:val="004C3E81"/>
    <w:rsid w:val="004C3ED3"/>
    <w:rsid w:val="004C4290"/>
    <w:rsid w:val="004C468F"/>
    <w:rsid w:val="004C4965"/>
    <w:rsid w:val="004C4B5D"/>
    <w:rsid w:val="004C4C7B"/>
    <w:rsid w:val="004C50B0"/>
    <w:rsid w:val="004C5557"/>
    <w:rsid w:val="004C57ED"/>
    <w:rsid w:val="004C5D44"/>
    <w:rsid w:val="004C5D53"/>
    <w:rsid w:val="004C5D82"/>
    <w:rsid w:val="004C63F5"/>
    <w:rsid w:val="004C670A"/>
    <w:rsid w:val="004C6C6A"/>
    <w:rsid w:val="004C6EBF"/>
    <w:rsid w:val="004C713E"/>
    <w:rsid w:val="004C715E"/>
    <w:rsid w:val="004C7492"/>
    <w:rsid w:val="004C762C"/>
    <w:rsid w:val="004C78EE"/>
    <w:rsid w:val="004C7B3B"/>
    <w:rsid w:val="004C7FBE"/>
    <w:rsid w:val="004D05C3"/>
    <w:rsid w:val="004D0898"/>
    <w:rsid w:val="004D0C73"/>
    <w:rsid w:val="004D0D8A"/>
    <w:rsid w:val="004D0DA3"/>
    <w:rsid w:val="004D103D"/>
    <w:rsid w:val="004D106C"/>
    <w:rsid w:val="004D166D"/>
    <w:rsid w:val="004D1A4F"/>
    <w:rsid w:val="004D1BC3"/>
    <w:rsid w:val="004D1C93"/>
    <w:rsid w:val="004D269B"/>
    <w:rsid w:val="004D2AD7"/>
    <w:rsid w:val="004D2DB1"/>
    <w:rsid w:val="004D2DC3"/>
    <w:rsid w:val="004D2EE4"/>
    <w:rsid w:val="004D3213"/>
    <w:rsid w:val="004D3459"/>
    <w:rsid w:val="004D3587"/>
    <w:rsid w:val="004D36AE"/>
    <w:rsid w:val="004D38B2"/>
    <w:rsid w:val="004D38D6"/>
    <w:rsid w:val="004D3BE3"/>
    <w:rsid w:val="004D42B6"/>
    <w:rsid w:val="004D43FF"/>
    <w:rsid w:val="004D470E"/>
    <w:rsid w:val="004D47C1"/>
    <w:rsid w:val="004D4879"/>
    <w:rsid w:val="004D4C55"/>
    <w:rsid w:val="004D4E22"/>
    <w:rsid w:val="004D4FA1"/>
    <w:rsid w:val="004D4FBA"/>
    <w:rsid w:val="004D51D3"/>
    <w:rsid w:val="004D5217"/>
    <w:rsid w:val="004D56C8"/>
    <w:rsid w:val="004D585D"/>
    <w:rsid w:val="004D5B1C"/>
    <w:rsid w:val="004D5E9B"/>
    <w:rsid w:val="004D5F5A"/>
    <w:rsid w:val="004D666F"/>
    <w:rsid w:val="004D6DB1"/>
    <w:rsid w:val="004D6F9D"/>
    <w:rsid w:val="004D75FE"/>
    <w:rsid w:val="004D7880"/>
    <w:rsid w:val="004D7906"/>
    <w:rsid w:val="004D7B02"/>
    <w:rsid w:val="004D7B26"/>
    <w:rsid w:val="004D7C0B"/>
    <w:rsid w:val="004D7C64"/>
    <w:rsid w:val="004D7CFC"/>
    <w:rsid w:val="004D7DA4"/>
    <w:rsid w:val="004D7E94"/>
    <w:rsid w:val="004E0016"/>
    <w:rsid w:val="004E0033"/>
    <w:rsid w:val="004E03EC"/>
    <w:rsid w:val="004E0771"/>
    <w:rsid w:val="004E08DA"/>
    <w:rsid w:val="004E0A31"/>
    <w:rsid w:val="004E0E7B"/>
    <w:rsid w:val="004E1091"/>
    <w:rsid w:val="004E145F"/>
    <w:rsid w:val="004E162F"/>
    <w:rsid w:val="004E16C5"/>
    <w:rsid w:val="004E1787"/>
    <w:rsid w:val="004E17C6"/>
    <w:rsid w:val="004E187C"/>
    <w:rsid w:val="004E18EF"/>
    <w:rsid w:val="004E1BFD"/>
    <w:rsid w:val="004E1D5D"/>
    <w:rsid w:val="004E1FF6"/>
    <w:rsid w:val="004E2323"/>
    <w:rsid w:val="004E2695"/>
    <w:rsid w:val="004E26DA"/>
    <w:rsid w:val="004E28CF"/>
    <w:rsid w:val="004E29B5"/>
    <w:rsid w:val="004E2A86"/>
    <w:rsid w:val="004E3A7E"/>
    <w:rsid w:val="004E3BCC"/>
    <w:rsid w:val="004E3F98"/>
    <w:rsid w:val="004E4099"/>
    <w:rsid w:val="004E49E2"/>
    <w:rsid w:val="004E49F0"/>
    <w:rsid w:val="004E4C0A"/>
    <w:rsid w:val="004E4C48"/>
    <w:rsid w:val="004E4D53"/>
    <w:rsid w:val="004E5C0A"/>
    <w:rsid w:val="004E5E09"/>
    <w:rsid w:val="004E5E21"/>
    <w:rsid w:val="004E5F76"/>
    <w:rsid w:val="004E5FE7"/>
    <w:rsid w:val="004E60BA"/>
    <w:rsid w:val="004E61E4"/>
    <w:rsid w:val="004E666C"/>
    <w:rsid w:val="004E668F"/>
    <w:rsid w:val="004E68B2"/>
    <w:rsid w:val="004E6B55"/>
    <w:rsid w:val="004E6D7A"/>
    <w:rsid w:val="004E6E8E"/>
    <w:rsid w:val="004E6EA6"/>
    <w:rsid w:val="004E6F04"/>
    <w:rsid w:val="004E6F48"/>
    <w:rsid w:val="004E6F4A"/>
    <w:rsid w:val="004E6FB2"/>
    <w:rsid w:val="004E75F2"/>
    <w:rsid w:val="004E7AB2"/>
    <w:rsid w:val="004E7FF9"/>
    <w:rsid w:val="004F0701"/>
    <w:rsid w:val="004F0812"/>
    <w:rsid w:val="004F0A44"/>
    <w:rsid w:val="004F0AB2"/>
    <w:rsid w:val="004F0B64"/>
    <w:rsid w:val="004F0DB4"/>
    <w:rsid w:val="004F0FE6"/>
    <w:rsid w:val="004F0FFE"/>
    <w:rsid w:val="004F1328"/>
    <w:rsid w:val="004F14B7"/>
    <w:rsid w:val="004F155C"/>
    <w:rsid w:val="004F1724"/>
    <w:rsid w:val="004F1C92"/>
    <w:rsid w:val="004F1DB5"/>
    <w:rsid w:val="004F217E"/>
    <w:rsid w:val="004F22F7"/>
    <w:rsid w:val="004F252B"/>
    <w:rsid w:val="004F2571"/>
    <w:rsid w:val="004F275E"/>
    <w:rsid w:val="004F282A"/>
    <w:rsid w:val="004F2A4F"/>
    <w:rsid w:val="004F2B18"/>
    <w:rsid w:val="004F31F1"/>
    <w:rsid w:val="004F32E7"/>
    <w:rsid w:val="004F359B"/>
    <w:rsid w:val="004F381F"/>
    <w:rsid w:val="004F3824"/>
    <w:rsid w:val="004F3AB1"/>
    <w:rsid w:val="004F3D1B"/>
    <w:rsid w:val="004F3F5C"/>
    <w:rsid w:val="004F40AB"/>
    <w:rsid w:val="004F428A"/>
    <w:rsid w:val="004F448D"/>
    <w:rsid w:val="004F45C4"/>
    <w:rsid w:val="004F4616"/>
    <w:rsid w:val="004F4AA1"/>
    <w:rsid w:val="004F4CC3"/>
    <w:rsid w:val="004F4D19"/>
    <w:rsid w:val="004F505A"/>
    <w:rsid w:val="004F519E"/>
    <w:rsid w:val="004F5204"/>
    <w:rsid w:val="004F5AAC"/>
    <w:rsid w:val="004F5FD2"/>
    <w:rsid w:val="004F66C9"/>
    <w:rsid w:val="004F66E2"/>
    <w:rsid w:val="004F68A7"/>
    <w:rsid w:val="004F6A68"/>
    <w:rsid w:val="004F6C93"/>
    <w:rsid w:val="004F6EE6"/>
    <w:rsid w:val="004F7392"/>
    <w:rsid w:val="004F750C"/>
    <w:rsid w:val="004F7523"/>
    <w:rsid w:val="004F75F4"/>
    <w:rsid w:val="004F76AC"/>
    <w:rsid w:val="004F7F82"/>
    <w:rsid w:val="004F7FAF"/>
    <w:rsid w:val="00500540"/>
    <w:rsid w:val="00500764"/>
    <w:rsid w:val="005007B8"/>
    <w:rsid w:val="00500AB7"/>
    <w:rsid w:val="00500B46"/>
    <w:rsid w:val="00500E86"/>
    <w:rsid w:val="0050124D"/>
    <w:rsid w:val="005012BA"/>
    <w:rsid w:val="005019B8"/>
    <w:rsid w:val="00501A34"/>
    <w:rsid w:val="00501D8B"/>
    <w:rsid w:val="00502210"/>
    <w:rsid w:val="005022AB"/>
    <w:rsid w:val="00502CF5"/>
    <w:rsid w:val="00502D73"/>
    <w:rsid w:val="00502FF6"/>
    <w:rsid w:val="00503118"/>
    <w:rsid w:val="0050315B"/>
    <w:rsid w:val="00503858"/>
    <w:rsid w:val="0050392D"/>
    <w:rsid w:val="00503DE0"/>
    <w:rsid w:val="00503F66"/>
    <w:rsid w:val="0050460D"/>
    <w:rsid w:val="005047A2"/>
    <w:rsid w:val="005047AA"/>
    <w:rsid w:val="005048AA"/>
    <w:rsid w:val="005048DD"/>
    <w:rsid w:val="00504B1E"/>
    <w:rsid w:val="00504D7B"/>
    <w:rsid w:val="00505245"/>
    <w:rsid w:val="005052E2"/>
    <w:rsid w:val="0050597C"/>
    <w:rsid w:val="00505C06"/>
    <w:rsid w:val="00505EC1"/>
    <w:rsid w:val="00505F81"/>
    <w:rsid w:val="005061BF"/>
    <w:rsid w:val="005068EC"/>
    <w:rsid w:val="00506BB5"/>
    <w:rsid w:val="00506DC8"/>
    <w:rsid w:val="00506FCE"/>
    <w:rsid w:val="00507029"/>
    <w:rsid w:val="00507331"/>
    <w:rsid w:val="005073B7"/>
    <w:rsid w:val="00507607"/>
    <w:rsid w:val="005077C2"/>
    <w:rsid w:val="005077F8"/>
    <w:rsid w:val="00507AC4"/>
    <w:rsid w:val="00507B88"/>
    <w:rsid w:val="00507EA3"/>
    <w:rsid w:val="0051044F"/>
    <w:rsid w:val="00510EA0"/>
    <w:rsid w:val="00510FA2"/>
    <w:rsid w:val="0051102E"/>
    <w:rsid w:val="0051105A"/>
    <w:rsid w:val="0051108D"/>
    <w:rsid w:val="005110B7"/>
    <w:rsid w:val="00511572"/>
    <w:rsid w:val="00511828"/>
    <w:rsid w:val="00511A16"/>
    <w:rsid w:val="00511BF8"/>
    <w:rsid w:val="00511C99"/>
    <w:rsid w:val="00512138"/>
    <w:rsid w:val="005123D9"/>
    <w:rsid w:val="005128EB"/>
    <w:rsid w:val="0051357A"/>
    <w:rsid w:val="0051359E"/>
    <w:rsid w:val="005138CE"/>
    <w:rsid w:val="0051391C"/>
    <w:rsid w:val="00513965"/>
    <w:rsid w:val="005139A6"/>
    <w:rsid w:val="005139D6"/>
    <w:rsid w:val="00513A9D"/>
    <w:rsid w:val="00513AFF"/>
    <w:rsid w:val="00513B3D"/>
    <w:rsid w:val="00513B46"/>
    <w:rsid w:val="00513B8B"/>
    <w:rsid w:val="0051405D"/>
    <w:rsid w:val="005140AC"/>
    <w:rsid w:val="005140C0"/>
    <w:rsid w:val="00514129"/>
    <w:rsid w:val="00514251"/>
    <w:rsid w:val="0051437B"/>
    <w:rsid w:val="0051450D"/>
    <w:rsid w:val="005147E6"/>
    <w:rsid w:val="005149C7"/>
    <w:rsid w:val="00514ACD"/>
    <w:rsid w:val="00514D09"/>
    <w:rsid w:val="005152FD"/>
    <w:rsid w:val="005156DF"/>
    <w:rsid w:val="00516047"/>
    <w:rsid w:val="00516133"/>
    <w:rsid w:val="00516556"/>
    <w:rsid w:val="00516A31"/>
    <w:rsid w:val="005172CF"/>
    <w:rsid w:val="00517C1B"/>
    <w:rsid w:val="00517E9E"/>
    <w:rsid w:val="0052015B"/>
    <w:rsid w:val="00520160"/>
    <w:rsid w:val="005201E6"/>
    <w:rsid w:val="00520640"/>
    <w:rsid w:val="00520653"/>
    <w:rsid w:val="00520890"/>
    <w:rsid w:val="005209CD"/>
    <w:rsid w:val="00520AFC"/>
    <w:rsid w:val="00521230"/>
    <w:rsid w:val="0052172F"/>
    <w:rsid w:val="00521793"/>
    <w:rsid w:val="005218B4"/>
    <w:rsid w:val="00521AB6"/>
    <w:rsid w:val="00521B95"/>
    <w:rsid w:val="00521C6B"/>
    <w:rsid w:val="00522108"/>
    <w:rsid w:val="005221F2"/>
    <w:rsid w:val="005222DD"/>
    <w:rsid w:val="005226C4"/>
    <w:rsid w:val="00522824"/>
    <w:rsid w:val="00522A68"/>
    <w:rsid w:val="00522BC6"/>
    <w:rsid w:val="00522BC8"/>
    <w:rsid w:val="00522C75"/>
    <w:rsid w:val="00523024"/>
    <w:rsid w:val="00523146"/>
    <w:rsid w:val="00523697"/>
    <w:rsid w:val="005236C2"/>
    <w:rsid w:val="00523706"/>
    <w:rsid w:val="00523745"/>
    <w:rsid w:val="00523828"/>
    <w:rsid w:val="005238D2"/>
    <w:rsid w:val="00523D2A"/>
    <w:rsid w:val="00523EBC"/>
    <w:rsid w:val="005244D4"/>
    <w:rsid w:val="005249B5"/>
    <w:rsid w:val="005249C5"/>
    <w:rsid w:val="00524A6F"/>
    <w:rsid w:val="00524B3C"/>
    <w:rsid w:val="00524BDA"/>
    <w:rsid w:val="0052572F"/>
    <w:rsid w:val="00525821"/>
    <w:rsid w:val="0052588D"/>
    <w:rsid w:val="00525893"/>
    <w:rsid w:val="005258F8"/>
    <w:rsid w:val="005259F6"/>
    <w:rsid w:val="00525DB9"/>
    <w:rsid w:val="00526121"/>
    <w:rsid w:val="0052619E"/>
    <w:rsid w:val="00526284"/>
    <w:rsid w:val="00526307"/>
    <w:rsid w:val="00526453"/>
    <w:rsid w:val="00526AE2"/>
    <w:rsid w:val="00526BFB"/>
    <w:rsid w:val="00526ECF"/>
    <w:rsid w:val="00527276"/>
    <w:rsid w:val="005274FE"/>
    <w:rsid w:val="0052762A"/>
    <w:rsid w:val="00527737"/>
    <w:rsid w:val="00527C11"/>
    <w:rsid w:val="00530351"/>
    <w:rsid w:val="005303C8"/>
    <w:rsid w:val="00530663"/>
    <w:rsid w:val="00530956"/>
    <w:rsid w:val="00530D28"/>
    <w:rsid w:val="00530F9B"/>
    <w:rsid w:val="005311EE"/>
    <w:rsid w:val="00531581"/>
    <w:rsid w:val="005317DA"/>
    <w:rsid w:val="005318DD"/>
    <w:rsid w:val="005319DF"/>
    <w:rsid w:val="00531ABB"/>
    <w:rsid w:val="00531AC7"/>
    <w:rsid w:val="00531C12"/>
    <w:rsid w:val="00531E79"/>
    <w:rsid w:val="00531E86"/>
    <w:rsid w:val="00532351"/>
    <w:rsid w:val="00532584"/>
    <w:rsid w:val="005327A3"/>
    <w:rsid w:val="00532CEE"/>
    <w:rsid w:val="00532D84"/>
    <w:rsid w:val="00532DC1"/>
    <w:rsid w:val="00532FBA"/>
    <w:rsid w:val="0053302C"/>
    <w:rsid w:val="00533204"/>
    <w:rsid w:val="005333DA"/>
    <w:rsid w:val="00534515"/>
    <w:rsid w:val="00534713"/>
    <w:rsid w:val="005347A8"/>
    <w:rsid w:val="00534816"/>
    <w:rsid w:val="00534995"/>
    <w:rsid w:val="00534BF4"/>
    <w:rsid w:val="00534CBA"/>
    <w:rsid w:val="0053504E"/>
    <w:rsid w:val="005350BC"/>
    <w:rsid w:val="0053523E"/>
    <w:rsid w:val="0053528F"/>
    <w:rsid w:val="00535408"/>
    <w:rsid w:val="005359CE"/>
    <w:rsid w:val="00535A73"/>
    <w:rsid w:val="005361C5"/>
    <w:rsid w:val="005363FE"/>
    <w:rsid w:val="00536429"/>
    <w:rsid w:val="00536592"/>
    <w:rsid w:val="005366E9"/>
    <w:rsid w:val="00536A29"/>
    <w:rsid w:val="00536EC8"/>
    <w:rsid w:val="00536F4B"/>
    <w:rsid w:val="00536F50"/>
    <w:rsid w:val="00536FF2"/>
    <w:rsid w:val="0053738E"/>
    <w:rsid w:val="005375A9"/>
    <w:rsid w:val="00537719"/>
    <w:rsid w:val="00537A32"/>
    <w:rsid w:val="005402FB"/>
    <w:rsid w:val="0054075B"/>
    <w:rsid w:val="00540832"/>
    <w:rsid w:val="00540C53"/>
    <w:rsid w:val="00541048"/>
    <w:rsid w:val="005413C0"/>
    <w:rsid w:val="005415D4"/>
    <w:rsid w:val="0054165A"/>
    <w:rsid w:val="00541912"/>
    <w:rsid w:val="00541BBC"/>
    <w:rsid w:val="00541EBD"/>
    <w:rsid w:val="00541EC6"/>
    <w:rsid w:val="00542008"/>
    <w:rsid w:val="0054212F"/>
    <w:rsid w:val="0054214B"/>
    <w:rsid w:val="00542152"/>
    <w:rsid w:val="0054270F"/>
    <w:rsid w:val="00542EDC"/>
    <w:rsid w:val="00542F21"/>
    <w:rsid w:val="00543663"/>
    <w:rsid w:val="00543996"/>
    <w:rsid w:val="00543D1A"/>
    <w:rsid w:val="005440E9"/>
    <w:rsid w:val="00544242"/>
    <w:rsid w:val="00544269"/>
    <w:rsid w:val="005443A6"/>
    <w:rsid w:val="00544454"/>
    <w:rsid w:val="0054473B"/>
    <w:rsid w:val="00544792"/>
    <w:rsid w:val="00544796"/>
    <w:rsid w:val="00544A11"/>
    <w:rsid w:val="00544A78"/>
    <w:rsid w:val="00544FCE"/>
    <w:rsid w:val="005450FC"/>
    <w:rsid w:val="00545390"/>
    <w:rsid w:val="00545428"/>
    <w:rsid w:val="0054558C"/>
    <w:rsid w:val="00545759"/>
    <w:rsid w:val="00545ACB"/>
    <w:rsid w:val="00545CC6"/>
    <w:rsid w:val="00545D00"/>
    <w:rsid w:val="00545D9B"/>
    <w:rsid w:val="00545E06"/>
    <w:rsid w:val="00545ECA"/>
    <w:rsid w:val="00546726"/>
    <w:rsid w:val="00546754"/>
    <w:rsid w:val="0054682A"/>
    <w:rsid w:val="005469E8"/>
    <w:rsid w:val="00546FCB"/>
    <w:rsid w:val="00547261"/>
    <w:rsid w:val="00547285"/>
    <w:rsid w:val="0054733A"/>
    <w:rsid w:val="00547413"/>
    <w:rsid w:val="00547579"/>
    <w:rsid w:val="0054772A"/>
    <w:rsid w:val="005479BD"/>
    <w:rsid w:val="00550366"/>
    <w:rsid w:val="0055053C"/>
    <w:rsid w:val="0055056E"/>
    <w:rsid w:val="005508D1"/>
    <w:rsid w:val="00550B26"/>
    <w:rsid w:val="00550BC0"/>
    <w:rsid w:val="0055154D"/>
    <w:rsid w:val="00551A17"/>
    <w:rsid w:val="00551B47"/>
    <w:rsid w:val="00551C61"/>
    <w:rsid w:val="00551E9F"/>
    <w:rsid w:val="00552134"/>
    <w:rsid w:val="00552786"/>
    <w:rsid w:val="00552A1D"/>
    <w:rsid w:val="0055332A"/>
    <w:rsid w:val="005536A5"/>
    <w:rsid w:val="005537F1"/>
    <w:rsid w:val="00553801"/>
    <w:rsid w:val="00553901"/>
    <w:rsid w:val="00553A8D"/>
    <w:rsid w:val="00553C12"/>
    <w:rsid w:val="0055418B"/>
    <w:rsid w:val="005542CD"/>
    <w:rsid w:val="00554A37"/>
    <w:rsid w:val="00554D6D"/>
    <w:rsid w:val="0055506C"/>
    <w:rsid w:val="005550F4"/>
    <w:rsid w:val="00555292"/>
    <w:rsid w:val="0055531A"/>
    <w:rsid w:val="00555534"/>
    <w:rsid w:val="005555A3"/>
    <w:rsid w:val="005558E9"/>
    <w:rsid w:val="005559DD"/>
    <w:rsid w:val="00555A4E"/>
    <w:rsid w:val="00555CF5"/>
    <w:rsid w:val="00555E24"/>
    <w:rsid w:val="00555F45"/>
    <w:rsid w:val="00556930"/>
    <w:rsid w:val="00556FDE"/>
    <w:rsid w:val="0055701D"/>
    <w:rsid w:val="00557109"/>
    <w:rsid w:val="00557331"/>
    <w:rsid w:val="005575B3"/>
    <w:rsid w:val="00557881"/>
    <w:rsid w:val="005579BE"/>
    <w:rsid w:val="00557CBC"/>
    <w:rsid w:val="0056021E"/>
    <w:rsid w:val="005608A1"/>
    <w:rsid w:val="005609A6"/>
    <w:rsid w:val="00560A24"/>
    <w:rsid w:val="00560BC1"/>
    <w:rsid w:val="00560E72"/>
    <w:rsid w:val="0056144F"/>
    <w:rsid w:val="00561467"/>
    <w:rsid w:val="00561C09"/>
    <w:rsid w:val="00561D8C"/>
    <w:rsid w:val="00561F23"/>
    <w:rsid w:val="0056215F"/>
    <w:rsid w:val="00562A6A"/>
    <w:rsid w:val="005633E0"/>
    <w:rsid w:val="00563401"/>
    <w:rsid w:val="00563843"/>
    <w:rsid w:val="00563B89"/>
    <w:rsid w:val="00563CA2"/>
    <w:rsid w:val="00563E22"/>
    <w:rsid w:val="00563E5D"/>
    <w:rsid w:val="00564101"/>
    <w:rsid w:val="005642D4"/>
    <w:rsid w:val="0056459C"/>
    <w:rsid w:val="005647F2"/>
    <w:rsid w:val="005648EE"/>
    <w:rsid w:val="005649FF"/>
    <w:rsid w:val="00564B4F"/>
    <w:rsid w:val="00564B95"/>
    <w:rsid w:val="00564C96"/>
    <w:rsid w:val="0056552C"/>
    <w:rsid w:val="0056573F"/>
    <w:rsid w:val="00565A58"/>
    <w:rsid w:val="00565D51"/>
    <w:rsid w:val="0056602F"/>
    <w:rsid w:val="00566185"/>
    <w:rsid w:val="00566238"/>
    <w:rsid w:val="00567307"/>
    <w:rsid w:val="005674E8"/>
    <w:rsid w:val="0056762F"/>
    <w:rsid w:val="00567841"/>
    <w:rsid w:val="005678B9"/>
    <w:rsid w:val="00567B62"/>
    <w:rsid w:val="00567FD6"/>
    <w:rsid w:val="0057017E"/>
    <w:rsid w:val="005702FC"/>
    <w:rsid w:val="005703D9"/>
    <w:rsid w:val="00570FD4"/>
    <w:rsid w:val="005711D6"/>
    <w:rsid w:val="005712A7"/>
    <w:rsid w:val="0057143D"/>
    <w:rsid w:val="005714B8"/>
    <w:rsid w:val="0057150D"/>
    <w:rsid w:val="005718F7"/>
    <w:rsid w:val="00571DE1"/>
    <w:rsid w:val="00571FCD"/>
    <w:rsid w:val="00572002"/>
    <w:rsid w:val="005721B6"/>
    <w:rsid w:val="0057228B"/>
    <w:rsid w:val="0057241E"/>
    <w:rsid w:val="00572571"/>
    <w:rsid w:val="0057287E"/>
    <w:rsid w:val="005728E9"/>
    <w:rsid w:val="00572962"/>
    <w:rsid w:val="00572991"/>
    <w:rsid w:val="00572998"/>
    <w:rsid w:val="00572ECD"/>
    <w:rsid w:val="005730EC"/>
    <w:rsid w:val="005732BA"/>
    <w:rsid w:val="005733B8"/>
    <w:rsid w:val="0057397E"/>
    <w:rsid w:val="00573BD9"/>
    <w:rsid w:val="00573FAE"/>
    <w:rsid w:val="0057465B"/>
    <w:rsid w:val="00574E68"/>
    <w:rsid w:val="00574F77"/>
    <w:rsid w:val="00575693"/>
    <w:rsid w:val="00575AF5"/>
    <w:rsid w:val="00575BD8"/>
    <w:rsid w:val="00576165"/>
    <w:rsid w:val="005763CA"/>
    <w:rsid w:val="00576413"/>
    <w:rsid w:val="005766E0"/>
    <w:rsid w:val="00576888"/>
    <w:rsid w:val="00576961"/>
    <w:rsid w:val="00576BF4"/>
    <w:rsid w:val="00576FE3"/>
    <w:rsid w:val="0057764F"/>
    <w:rsid w:val="00577971"/>
    <w:rsid w:val="00580338"/>
    <w:rsid w:val="00580345"/>
    <w:rsid w:val="00580906"/>
    <w:rsid w:val="00580AD2"/>
    <w:rsid w:val="00580CD4"/>
    <w:rsid w:val="00580EA1"/>
    <w:rsid w:val="005810F6"/>
    <w:rsid w:val="00581268"/>
    <w:rsid w:val="005812CE"/>
    <w:rsid w:val="005815A7"/>
    <w:rsid w:val="005816D3"/>
    <w:rsid w:val="005817C9"/>
    <w:rsid w:val="00581853"/>
    <w:rsid w:val="00581AAE"/>
    <w:rsid w:val="00581BAE"/>
    <w:rsid w:val="00581E0D"/>
    <w:rsid w:val="0058259F"/>
    <w:rsid w:val="0058284B"/>
    <w:rsid w:val="00582B18"/>
    <w:rsid w:val="00582B59"/>
    <w:rsid w:val="00582C90"/>
    <w:rsid w:val="005834D0"/>
    <w:rsid w:val="00583669"/>
    <w:rsid w:val="005839C4"/>
    <w:rsid w:val="00583B1C"/>
    <w:rsid w:val="00583E44"/>
    <w:rsid w:val="005841C8"/>
    <w:rsid w:val="00584396"/>
    <w:rsid w:val="00584526"/>
    <w:rsid w:val="00584588"/>
    <w:rsid w:val="005848BD"/>
    <w:rsid w:val="005849BA"/>
    <w:rsid w:val="005850A4"/>
    <w:rsid w:val="005850BF"/>
    <w:rsid w:val="00585191"/>
    <w:rsid w:val="005853DB"/>
    <w:rsid w:val="00585676"/>
    <w:rsid w:val="00585711"/>
    <w:rsid w:val="005859C6"/>
    <w:rsid w:val="00585B06"/>
    <w:rsid w:val="00585D2F"/>
    <w:rsid w:val="00585E29"/>
    <w:rsid w:val="00585ECE"/>
    <w:rsid w:val="005860A0"/>
    <w:rsid w:val="005861AF"/>
    <w:rsid w:val="005865DC"/>
    <w:rsid w:val="00586678"/>
    <w:rsid w:val="00586A96"/>
    <w:rsid w:val="00586B98"/>
    <w:rsid w:val="00586D7C"/>
    <w:rsid w:val="00586E9E"/>
    <w:rsid w:val="00586F00"/>
    <w:rsid w:val="00586F69"/>
    <w:rsid w:val="00586FB2"/>
    <w:rsid w:val="00587465"/>
    <w:rsid w:val="005878FE"/>
    <w:rsid w:val="0058796A"/>
    <w:rsid w:val="00587A8E"/>
    <w:rsid w:val="00587B3C"/>
    <w:rsid w:val="00587C09"/>
    <w:rsid w:val="0059007E"/>
    <w:rsid w:val="005906A1"/>
    <w:rsid w:val="005907E3"/>
    <w:rsid w:val="005908C1"/>
    <w:rsid w:val="00590CEC"/>
    <w:rsid w:val="00590D05"/>
    <w:rsid w:val="00590D76"/>
    <w:rsid w:val="005912E7"/>
    <w:rsid w:val="00591334"/>
    <w:rsid w:val="005916C7"/>
    <w:rsid w:val="005916E2"/>
    <w:rsid w:val="00591733"/>
    <w:rsid w:val="00591811"/>
    <w:rsid w:val="00591B1D"/>
    <w:rsid w:val="00591B83"/>
    <w:rsid w:val="00591BE7"/>
    <w:rsid w:val="00591C5C"/>
    <w:rsid w:val="00592525"/>
    <w:rsid w:val="005925E0"/>
    <w:rsid w:val="0059296D"/>
    <w:rsid w:val="00592C93"/>
    <w:rsid w:val="00592EDD"/>
    <w:rsid w:val="0059354C"/>
    <w:rsid w:val="00593B2A"/>
    <w:rsid w:val="00593E49"/>
    <w:rsid w:val="00593F02"/>
    <w:rsid w:val="00594100"/>
    <w:rsid w:val="005941A8"/>
    <w:rsid w:val="005944AE"/>
    <w:rsid w:val="005945F6"/>
    <w:rsid w:val="005947B0"/>
    <w:rsid w:val="005947B9"/>
    <w:rsid w:val="00594892"/>
    <w:rsid w:val="00594D25"/>
    <w:rsid w:val="00594DB2"/>
    <w:rsid w:val="00594DBF"/>
    <w:rsid w:val="005954CB"/>
    <w:rsid w:val="005956B3"/>
    <w:rsid w:val="00595BA7"/>
    <w:rsid w:val="005960EE"/>
    <w:rsid w:val="005962E0"/>
    <w:rsid w:val="00596585"/>
    <w:rsid w:val="00596854"/>
    <w:rsid w:val="005969A7"/>
    <w:rsid w:val="00596AA3"/>
    <w:rsid w:val="00597340"/>
    <w:rsid w:val="00597366"/>
    <w:rsid w:val="005975D8"/>
    <w:rsid w:val="00597633"/>
    <w:rsid w:val="005977A6"/>
    <w:rsid w:val="005A07AC"/>
    <w:rsid w:val="005A0A60"/>
    <w:rsid w:val="005A0A96"/>
    <w:rsid w:val="005A0B65"/>
    <w:rsid w:val="005A0D94"/>
    <w:rsid w:val="005A0E42"/>
    <w:rsid w:val="005A0F4C"/>
    <w:rsid w:val="005A1081"/>
    <w:rsid w:val="005A1418"/>
    <w:rsid w:val="005A1A90"/>
    <w:rsid w:val="005A23B8"/>
    <w:rsid w:val="005A261C"/>
    <w:rsid w:val="005A27BA"/>
    <w:rsid w:val="005A2DFC"/>
    <w:rsid w:val="005A3434"/>
    <w:rsid w:val="005A349E"/>
    <w:rsid w:val="005A3651"/>
    <w:rsid w:val="005A37EA"/>
    <w:rsid w:val="005A38B5"/>
    <w:rsid w:val="005A3994"/>
    <w:rsid w:val="005A3F98"/>
    <w:rsid w:val="005A4063"/>
    <w:rsid w:val="005A40DF"/>
    <w:rsid w:val="005A4126"/>
    <w:rsid w:val="005A4249"/>
    <w:rsid w:val="005A4821"/>
    <w:rsid w:val="005A4C62"/>
    <w:rsid w:val="005A4FB1"/>
    <w:rsid w:val="005A5254"/>
    <w:rsid w:val="005A5385"/>
    <w:rsid w:val="005A53E6"/>
    <w:rsid w:val="005A5481"/>
    <w:rsid w:val="005A6A46"/>
    <w:rsid w:val="005A6BFC"/>
    <w:rsid w:val="005A6C44"/>
    <w:rsid w:val="005A70A2"/>
    <w:rsid w:val="005A717B"/>
    <w:rsid w:val="005A72F5"/>
    <w:rsid w:val="005A7675"/>
    <w:rsid w:val="005A783B"/>
    <w:rsid w:val="005A7B32"/>
    <w:rsid w:val="005A7D9C"/>
    <w:rsid w:val="005B03CC"/>
    <w:rsid w:val="005B03F2"/>
    <w:rsid w:val="005B0A64"/>
    <w:rsid w:val="005B0DEB"/>
    <w:rsid w:val="005B15A6"/>
    <w:rsid w:val="005B189E"/>
    <w:rsid w:val="005B1C99"/>
    <w:rsid w:val="005B1F0C"/>
    <w:rsid w:val="005B22DA"/>
    <w:rsid w:val="005B2343"/>
    <w:rsid w:val="005B35F4"/>
    <w:rsid w:val="005B3ABF"/>
    <w:rsid w:val="005B3EC6"/>
    <w:rsid w:val="005B3F4B"/>
    <w:rsid w:val="005B44D5"/>
    <w:rsid w:val="005B48AE"/>
    <w:rsid w:val="005B499B"/>
    <w:rsid w:val="005B4EED"/>
    <w:rsid w:val="005B4F88"/>
    <w:rsid w:val="005B50DA"/>
    <w:rsid w:val="005B52E3"/>
    <w:rsid w:val="005B534C"/>
    <w:rsid w:val="005B53C6"/>
    <w:rsid w:val="005B572E"/>
    <w:rsid w:val="005B58E9"/>
    <w:rsid w:val="005B5959"/>
    <w:rsid w:val="005B5996"/>
    <w:rsid w:val="005B5BA9"/>
    <w:rsid w:val="005B5BBC"/>
    <w:rsid w:val="005B5F4D"/>
    <w:rsid w:val="005B6167"/>
    <w:rsid w:val="005B68DA"/>
    <w:rsid w:val="005B6A6A"/>
    <w:rsid w:val="005B6A8D"/>
    <w:rsid w:val="005B6E10"/>
    <w:rsid w:val="005B74B1"/>
    <w:rsid w:val="005B752C"/>
    <w:rsid w:val="005B7ACD"/>
    <w:rsid w:val="005B7C3A"/>
    <w:rsid w:val="005C0083"/>
    <w:rsid w:val="005C0266"/>
    <w:rsid w:val="005C05FA"/>
    <w:rsid w:val="005C0D43"/>
    <w:rsid w:val="005C0DB6"/>
    <w:rsid w:val="005C0EA5"/>
    <w:rsid w:val="005C12F6"/>
    <w:rsid w:val="005C156F"/>
    <w:rsid w:val="005C19F6"/>
    <w:rsid w:val="005C1A70"/>
    <w:rsid w:val="005C1DCA"/>
    <w:rsid w:val="005C20D4"/>
    <w:rsid w:val="005C215E"/>
    <w:rsid w:val="005C257E"/>
    <w:rsid w:val="005C2765"/>
    <w:rsid w:val="005C2C2C"/>
    <w:rsid w:val="005C2DAA"/>
    <w:rsid w:val="005C2F35"/>
    <w:rsid w:val="005C3113"/>
    <w:rsid w:val="005C3259"/>
    <w:rsid w:val="005C3436"/>
    <w:rsid w:val="005C358A"/>
    <w:rsid w:val="005C37BB"/>
    <w:rsid w:val="005C3905"/>
    <w:rsid w:val="005C410E"/>
    <w:rsid w:val="005C4135"/>
    <w:rsid w:val="005C42C0"/>
    <w:rsid w:val="005C44E9"/>
    <w:rsid w:val="005C456C"/>
    <w:rsid w:val="005C5410"/>
    <w:rsid w:val="005C54C8"/>
    <w:rsid w:val="005C56E2"/>
    <w:rsid w:val="005C56FE"/>
    <w:rsid w:val="005C5C56"/>
    <w:rsid w:val="005C5EBC"/>
    <w:rsid w:val="005C5F70"/>
    <w:rsid w:val="005C5FA4"/>
    <w:rsid w:val="005C605D"/>
    <w:rsid w:val="005C60FC"/>
    <w:rsid w:val="005C676D"/>
    <w:rsid w:val="005C7101"/>
    <w:rsid w:val="005C7A91"/>
    <w:rsid w:val="005C7E5A"/>
    <w:rsid w:val="005C7FB0"/>
    <w:rsid w:val="005D036D"/>
    <w:rsid w:val="005D08D8"/>
    <w:rsid w:val="005D08F1"/>
    <w:rsid w:val="005D099D"/>
    <w:rsid w:val="005D0AA2"/>
    <w:rsid w:val="005D0BAA"/>
    <w:rsid w:val="005D0DFB"/>
    <w:rsid w:val="005D0E16"/>
    <w:rsid w:val="005D0ED5"/>
    <w:rsid w:val="005D108C"/>
    <w:rsid w:val="005D10B4"/>
    <w:rsid w:val="005D10C1"/>
    <w:rsid w:val="005D11D3"/>
    <w:rsid w:val="005D1299"/>
    <w:rsid w:val="005D133A"/>
    <w:rsid w:val="005D15C0"/>
    <w:rsid w:val="005D18F8"/>
    <w:rsid w:val="005D21D8"/>
    <w:rsid w:val="005D22A4"/>
    <w:rsid w:val="005D2790"/>
    <w:rsid w:val="005D2AFE"/>
    <w:rsid w:val="005D2BF2"/>
    <w:rsid w:val="005D3150"/>
    <w:rsid w:val="005D3403"/>
    <w:rsid w:val="005D35FE"/>
    <w:rsid w:val="005D3820"/>
    <w:rsid w:val="005D3A87"/>
    <w:rsid w:val="005D3B20"/>
    <w:rsid w:val="005D3D7A"/>
    <w:rsid w:val="005D411B"/>
    <w:rsid w:val="005D43D9"/>
    <w:rsid w:val="005D4629"/>
    <w:rsid w:val="005D46BE"/>
    <w:rsid w:val="005D4A36"/>
    <w:rsid w:val="005D4C21"/>
    <w:rsid w:val="005D505E"/>
    <w:rsid w:val="005D57C7"/>
    <w:rsid w:val="005D57DE"/>
    <w:rsid w:val="005D5A68"/>
    <w:rsid w:val="005D5E31"/>
    <w:rsid w:val="005D5EA4"/>
    <w:rsid w:val="005D6017"/>
    <w:rsid w:val="005D60DE"/>
    <w:rsid w:val="005D64DA"/>
    <w:rsid w:val="005D65DF"/>
    <w:rsid w:val="005D69DE"/>
    <w:rsid w:val="005D6ABC"/>
    <w:rsid w:val="005D6AD7"/>
    <w:rsid w:val="005D6D4A"/>
    <w:rsid w:val="005D72AA"/>
    <w:rsid w:val="005D72AB"/>
    <w:rsid w:val="005D731B"/>
    <w:rsid w:val="005D74D7"/>
    <w:rsid w:val="005D74EB"/>
    <w:rsid w:val="005D7EDD"/>
    <w:rsid w:val="005D7F23"/>
    <w:rsid w:val="005E039B"/>
    <w:rsid w:val="005E0668"/>
    <w:rsid w:val="005E097B"/>
    <w:rsid w:val="005E0D2B"/>
    <w:rsid w:val="005E0DF6"/>
    <w:rsid w:val="005E1596"/>
    <w:rsid w:val="005E1C22"/>
    <w:rsid w:val="005E1EAF"/>
    <w:rsid w:val="005E1F9E"/>
    <w:rsid w:val="005E2088"/>
    <w:rsid w:val="005E20B8"/>
    <w:rsid w:val="005E2300"/>
    <w:rsid w:val="005E25C6"/>
    <w:rsid w:val="005E27B9"/>
    <w:rsid w:val="005E2863"/>
    <w:rsid w:val="005E2DB8"/>
    <w:rsid w:val="005E2EBA"/>
    <w:rsid w:val="005E33B4"/>
    <w:rsid w:val="005E3720"/>
    <w:rsid w:val="005E3817"/>
    <w:rsid w:val="005E3D5A"/>
    <w:rsid w:val="005E4024"/>
    <w:rsid w:val="005E45D3"/>
    <w:rsid w:val="005E4834"/>
    <w:rsid w:val="005E4962"/>
    <w:rsid w:val="005E5012"/>
    <w:rsid w:val="005E544A"/>
    <w:rsid w:val="005E5456"/>
    <w:rsid w:val="005E54DD"/>
    <w:rsid w:val="005E54FB"/>
    <w:rsid w:val="005E56E6"/>
    <w:rsid w:val="005E57AC"/>
    <w:rsid w:val="005E59C8"/>
    <w:rsid w:val="005E64F0"/>
    <w:rsid w:val="005E65DE"/>
    <w:rsid w:val="005E67E8"/>
    <w:rsid w:val="005E68FE"/>
    <w:rsid w:val="005E6C46"/>
    <w:rsid w:val="005E7070"/>
    <w:rsid w:val="005E7361"/>
    <w:rsid w:val="005E74D8"/>
    <w:rsid w:val="005E7736"/>
    <w:rsid w:val="005E7810"/>
    <w:rsid w:val="005E7CBA"/>
    <w:rsid w:val="005E7E18"/>
    <w:rsid w:val="005F032E"/>
    <w:rsid w:val="005F049F"/>
    <w:rsid w:val="005F05BE"/>
    <w:rsid w:val="005F0644"/>
    <w:rsid w:val="005F068A"/>
    <w:rsid w:val="005F08D8"/>
    <w:rsid w:val="005F0B1F"/>
    <w:rsid w:val="005F0B30"/>
    <w:rsid w:val="005F0CD6"/>
    <w:rsid w:val="005F1840"/>
    <w:rsid w:val="005F1C44"/>
    <w:rsid w:val="005F2132"/>
    <w:rsid w:val="005F2184"/>
    <w:rsid w:val="005F2325"/>
    <w:rsid w:val="005F2528"/>
    <w:rsid w:val="005F2ACA"/>
    <w:rsid w:val="005F2D18"/>
    <w:rsid w:val="005F2DBC"/>
    <w:rsid w:val="005F2DDF"/>
    <w:rsid w:val="005F3010"/>
    <w:rsid w:val="005F3102"/>
    <w:rsid w:val="005F31CD"/>
    <w:rsid w:val="005F3470"/>
    <w:rsid w:val="005F3AF9"/>
    <w:rsid w:val="005F3B51"/>
    <w:rsid w:val="005F3DF2"/>
    <w:rsid w:val="005F3E49"/>
    <w:rsid w:val="005F4099"/>
    <w:rsid w:val="005F40F8"/>
    <w:rsid w:val="005F4332"/>
    <w:rsid w:val="005F4994"/>
    <w:rsid w:val="005F4AF7"/>
    <w:rsid w:val="005F4B79"/>
    <w:rsid w:val="005F4BD0"/>
    <w:rsid w:val="005F4FAC"/>
    <w:rsid w:val="005F4FBD"/>
    <w:rsid w:val="005F5A09"/>
    <w:rsid w:val="005F5AF4"/>
    <w:rsid w:val="005F5D10"/>
    <w:rsid w:val="005F5F9E"/>
    <w:rsid w:val="005F5FA0"/>
    <w:rsid w:val="005F6152"/>
    <w:rsid w:val="005F61A7"/>
    <w:rsid w:val="005F61CE"/>
    <w:rsid w:val="005F64C2"/>
    <w:rsid w:val="005F6524"/>
    <w:rsid w:val="005F6A97"/>
    <w:rsid w:val="005F6C8C"/>
    <w:rsid w:val="005F6F2A"/>
    <w:rsid w:val="005F700A"/>
    <w:rsid w:val="005F714C"/>
    <w:rsid w:val="005F7963"/>
    <w:rsid w:val="005F7BF5"/>
    <w:rsid w:val="005F7C11"/>
    <w:rsid w:val="005F7CD3"/>
    <w:rsid w:val="005F7E31"/>
    <w:rsid w:val="005F7F94"/>
    <w:rsid w:val="00600200"/>
    <w:rsid w:val="006003BF"/>
    <w:rsid w:val="00600751"/>
    <w:rsid w:val="0060090A"/>
    <w:rsid w:val="00600C21"/>
    <w:rsid w:val="00600F23"/>
    <w:rsid w:val="006010C8"/>
    <w:rsid w:val="006012E2"/>
    <w:rsid w:val="00601A25"/>
    <w:rsid w:val="00601B40"/>
    <w:rsid w:val="00601BBD"/>
    <w:rsid w:val="00601C19"/>
    <w:rsid w:val="00601C6B"/>
    <w:rsid w:val="00601ED5"/>
    <w:rsid w:val="00601FFB"/>
    <w:rsid w:val="00602187"/>
    <w:rsid w:val="00602331"/>
    <w:rsid w:val="006024EF"/>
    <w:rsid w:val="0060256E"/>
    <w:rsid w:val="006025B6"/>
    <w:rsid w:val="0060271E"/>
    <w:rsid w:val="00602763"/>
    <w:rsid w:val="00602A3A"/>
    <w:rsid w:val="00602B5A"/>
    <w:rsid w:val="00602EB7"/>
    <w:rsid w:val="00603242"/>
    <w:rsid w:val="00603279"/>
    <w:rsid w:val="0060334B"/>
    <w:rsid w:val="0060375C"/>
    <w:rsid w:val="00603922"/>
    <w:rsid w:val="00603C43"/>
    <w:rsid w:val="00603DD6"/>
    <w:rsid w:val="00603E00"/>
    <w:rsid w:val="00604850"/>
    <w:rsid w:val="00604D19"/>
    <w:rsid w:val="00604D9D"/>
    <w:rsid w:val="00605043"/>
    <w:rsid w:val="00605123"/>
    <w:rsid w:val="00605440"/>
    <w:rsid w:val="006054B7"/>
    <w:rsid w:val="006054BB"/>
    <w:rsid w:val="006064CF"/>
    <w:rsid w:val="00606502"/>
    <w:rsid w:val="00606553"/>
    <w:rsid w:val="006068F8"/>
    <w:rsid w:val="00606B2D"/>
    <w:rsid w:val="00606B9C"/>
    <w:rsid w:val="00606BBC"/>
    <w:rsid w:val="0060705B"/>
    <w:rsid w:val="00607136"/>
    <w:rsid w:val="006071E0"/>
    <w:rsid w:val="00607328"/>
    <w:rsid w:val="006077D8"/>
    <w:rsid w:val="006077F6"/>
    <w:rsid w:val="006078B9"/>
    <w:rsid w:val="006078CE"/>
    <w:rsid w:val="0060796B"/>
    <w:rsid w:val="006079FB"/>
    <w:rsid w:val="00607A4F"/>
    <w:rsid w:val="00607B0D"/>
    <w:rsid w:val="00607E86"/>
    <w:rsid w:val="006108CE"/>
    <w:rsid w:val="00610966"/>
    <w:rsid w:val="00610A4C"/>
    <w:rsid w:val="00610D56"/>
    <w:rsid w:val="00610E1D"/>
    <w:rsid w:val="00610E5E"/>
    <w:rsid w:val="00610F4E"/>
    <w:rsid w:val="006115F4"/>
    <w:rsid w:val="006121D1"/>
    <w:rsid w:val="00612780"/>
    <w:rsid w:val="00612F60"/>
    <w:rsid w:val="0061346C"/>
    <w:rsid w:val="006135E9"/>
    <w:rsid w:val="00613AEA"/>
    <w:rsid w:val="00613C13"/>
    <w:rsid w:val="00613EBE"/>
    <w:rsid w:val="00613F5B"/>
    <w:rsid w:val="00614035"/>
    <w:rsid w:val="006148F8"/>
    <w:rsid w:val="0061494B"/>
    <w:rsid w:val="00614A62"/>
    <w:rsid w:val="0061524C"/>
    <w:rsid w:val="0061528F"/>
    <w:rsid w:val="006159F1"/>
    <w:rsid w:val="00615B6D"/>
    <w:rsid w:val="00616649"/>
    <w:rsid w:val="0061691F"/>
    <w:rsid w:val="00616ADE"/>
    <w:rsid w:val="00616CAD"/>
    <w:rsid w:val="00616F5C"/>
    <w:rsid w:val="006171EC"/>
    <w:rsid w:val="00617923"/>
    <w:rsid w:val="00617AE3"/>
    <w:rsid w:val="00617BC2"/>
    <w:rsid w:val="00617EF8"/>
    <w:rsid w:val="00620569"/>
    <w:rsid w:val="00620624"/>
    <w:rsid w:val="006207B4"/>
    <w:rsid w:val="006207D5"/>
    <w:rsid w:val="00620E3F"/>
    <w:rsid w:val="00621338"/>
    <w:rsid w:val="006215DF"/>
    <w:rsid w:val="00621786"/>
    <w:rsid w:val="006219B1"/>
    <w:rsid w:val="00621A5B"/>
    <w:rsid w:val="00621F83"/>
    <w:rsid w:val="00621F9E"/>
    <w:rsid w:val="0062210B"/>
    <w:rsid w:val="006223A8"/>
    <w:rsid w:val="0062282F"/>
    <w:rsid w:val="00622E3C"/>
    <w:rsid w:val="00622F75"/>
    <w:rsid w:val="00623858"/>
    <w:rsid w:val="00623CC7"/>
    <w:rsid w:val="00623F6B"/>
    <w:rsid w:val="00624085"/>
    <w:rsid w:val="0062440C"/>
    <w:rsid w:val="0062446D"/>
    <w:rsid w:val="00624C35"/>
    <w:rsid w:val="00625098"/>
    <w:rsid w:val="006250DF"/>
    <w:rsid w:val="006258CD"/>
    <w:rsid w:val="00625909"/>
    <w:rsid w:val="00625918"/>
    <w:rsid w:val="00625A17"/>
    <w:rsid w:val="00625AEE"/>
    <w:rsid w:val="00625C30"/>
    <w:rsid w:val="00625CA2"/>
    <w:rsid w:val="00625CAE"/>
    <w:rsid w:val="00625CC2"/>
    <w:rsid w:val="00625D20"/>
    <w:rsid w:val="00625ED5"/>
    <w:rsid w:val="006260CC"/>
    <w:rsid w:val="006263AA"/>
    <w:rsid w:val="0062667A"/>
    <w:rsid w:val="0062669C"/>
    <w:rsid w:val="0062683C"/>
    <w:rsid w:val="00626A5B"/>
    <w:rsid w:val="00626D1A"/>
    <w:rsid w:val="00626DE2"/>
    <w:rsid w:val="00626FD8"/>
    <w:rsid w:val="006274A6"/>
    <w:rsid w:val="0062757F"/>
    <w:rsid w:val="0062758C"/>
    <w:rsid w:val="006276A6"/>
    <w:rsid w:val="00627D1C"/>
    <w:rsid w:val="00630113"/>
    <w:rsid w:val="00630170"/>
    <w:rsid w:val="00630250"/>
    <w:rsid w:val="00630402"/>
    <w:rsid w:val="0063094B"/>
    <w:rsid w:val="00630BC8"/>
    <w:rsid w:val="00630BD4"/>
    <w:rsid w:val="00630DFE"/>
    <w:rsid w:val="00630EA1"/>
    <w:rsid w:val="00631005"/>
    <w:rsid w:val="00631067"/>
    <w:rsid w:val="0063124F"/>
    <w:rsid w:val="006313E7"/>
    <w:rsid w:val="006314B6"/>
    <w:rsid w:val="00631654"/>
    <w:rsid w:val="0063195D"/>
    <w:rsid w:val="00631D3C"/>
    <w:rsid w:val="00631E9E"/>
    <w:rsid w:val="00631EA3"/>
    <w:rsid w:val="00631F61"/>
    <w:rsid w:val="00632008"/>
    <w:rsid w:val="006326B8"/>
    <w:rsid w:val="006326CF"/>
    <w:rsid w:val="00633040"/>
    <w:rsid w:val="006330A8"/>
    <w:rsid w:val="00633265"/>
    <w:rsid w:val="006333D9"/>
    <w:rsid w:val="00633435"/>
    <w:rsid w:val="006335EF"/>
    <w:rsid w:val="00633695"/>
    <w:rsid w:val="00633780"/>
    <w:rsid w:val="006339F0"/>
    <w:rsid w:val="00633A7F"/>
    <w:rsid w:val="00633EA5"/>
    <w:rsid w:val="00634015"/>
    <w:rsid w:val="00634106"/>
    <w:rsid w:val="006341DF"/>
    <w:rsid w:val="00634292"/>
    <w:rsid w:val="0063437A"/>
    <w:rsid w:val="00634500"/>
    <w:rsid w:val="00634709"/>
    <w:rsid w:val="0063471C"/>
    <w:rsid w:val="0063485C"/>
    <w:rsid w:val="00634974"/>
    <w:rsid w:val="00634DE3"/>
    <w:rsid w:val="006350CB"/>
    <w:rsid w:val="0063512B"/>
    <w:rsid w:val="00635375"/>
    <w:rsid w:val="00635423"/>
    <w:rsid w:val="0063545A"/>
    <w:rsid w:val="0063548E"/>
    <w:rsid w:val="00635490"/>
    <w:rsid w:val="00635519"/>
    <w:rsid w:val="006357FC"/>
    <w:rsid w:val="00635C2B"/>
    <w:rsid w:val="00635EA1"/>
    <w:rsid w:val="00635FAC"/>
    <w:rsid w:val="0063647E"/>
    <w:rsid w:val="006364FC"/>
    <w:rsid w:val="00636880"/>
    <w:rsid w:val="006368FE"/>
    <w:rsid w:val="00636C57"/>
    <w:rsid w:val="00636C6C"/>
    <w:rsid w:val="00636D97"/>
    <w:rsid w:val="00636E4C"/>
    <w:rsid w:val="00636EC8"/>
    <w:rsid w:val="00637115"/>
    <w:rsid w:val="0063719F"/>
    <w:rsid w:val="00637636"/>
    <w:rsid w:val="006376B7"/>
    <w:rsid w:val="006376EA"/>
    <w:rsid w:val="00637932"/>
    <w:rsid w:val="00637ACB"/>
    <w:rsid w:val="006401FC"/>
    <w:rsid w:val="0064037B"/>
    <w:rsid w:val="00640524"/>
    <w:rsid w:val="006408C0"/>
    <w:rsid w:val="00640ACE"/>
    <w:rsid w:val="00640B7F"/>
    <w:rsid w:val="00640D29"/>
    <w:rsid w:val="00641846"/>
    <w:rsid w:val="00641A24"/>
    <w:rsid w:val="0064204C"/>
    <w:rsid w:val="006421DA"/>
    <w:rsid w:val="006425E4"/>
    <w:rsid w:val="00642BAA"/>
    <w:rsid w:val="00642C30"/>
    <w:rsid w:val="00642D14"/>
    <w:rsid w:val="0064366D"/>
    <w:rsid w:val="006436FC"/>
    <w:rsid w:val="006439C3"/>
    <w:rsid w:val="006439DD"/>
    <w:rsid w:val="00643A12"/>
    <w:rsid w:val="00643D0A"/>
    <w:rsid w:val="00643F67"/>
    <w:rsid w:val="0064430A"/>
    <w:rsid w:val="0064431B"/>
    <w:rsid w:val="00644431"/>
    <w:rsid w:val="00644AAB"/>
    <w:rsid w:val="00644B73"/>
    <w:rsid w:val="00644C93"/>
    <w:rsid w:val="00644DB2"/>
    <w:rsid w:val="006452C3"/>
    <w:rsid w:val="00645586"/>
    <w:rsid w:val="00645762"/>
    <w:rsid w:val="006458FC"/>
    <w:rsid w:val="00645945"/>
    <w:rsid w:val="00645EA3"/>
    <w:rsid w:val="00645F46"/>
    <w:rsid w:val="006466D9"/>
    <w:rsid w:val="006467F8"/>
    <w:rsid w:val="0064747F"/>
    <w:rsid w:val="006474E1"/>
    <w:rsid w:val="00647571"/>
    <w:rsid w:val="006477F8"/>
    <w:rsid w:val="00647B82"/>
    <w:rsid w:val="00647CD5"/>
    <w:rsid w:val="00647E3E"/>
    <w:rsid w:val="0065016D"/>
    <w:rsid w:val="0065016E"/>
    <w:rsid w:val="00650276"/>
    <w:rsid w:val="006505FD"/>
    <w:rsid w:val="0065094F"/>
    <w:rsid w:val="00650AD7"/>
    <w:rsid w:val="00650E7C"/>
    <w:rsid w:val="006511E5"/>
    <w:rsid w:val="00651536"/>
    <w:rsid w:val="006515FF"/>
    <w:rsid w:val="00651757"/>
    <w:rsid w:val="0065190F"/>
    <w:rsid w:val="00651AD6"/>
    <w:rsid w:val="00651CB0"/>
    <w:rsid w:val="00651D6F"/>
    <w:rsid w:val="0065223E"/>
    <w:rsid w:val="00652403"/>
    <w:rsid w:val="0065265E"/>
    <w:rsid w:val="00652E20"/>
    <w:rsid w:val="00653519"/>
    <w:rsid w:val="00653627"/>
    <w:rsid w:val="00653F9D"/>
    <w:rsid w:val="00653FC4"/>
    <w:rsid w:val="006546AD"/>
    <w:rsid w:val="00654BA2"/>
    <w:rsid w:val="00654BD9"/>
    <w:rsid w:val="00654C50"/>
    <w:rsid w:val="00654DDE"/>
    <w:rsid w:val="00654EB5"/>
    <w:rsid w:val="00655196"/>
    <w:rsid w:val="0065532C"/>
    <w:rsid w:val="0065534C"/>
    <w:rsid w:val="006554B4"/>
    <w:rsid w:val="00655719"/>
    <w:rsid w:val="00655A73"/>
    <w:rsid w:val="00655B2A"/>
    <w:rsid w:val="00655F14"/>
    <w:rsid w:val="00656234"/>
    <w:rsid w:val="00656802"/>
    <w:rsid w:val="00656983"/>
    <w:rsid w:val="00656C19"/>
    <w:rsid w:val="00656D86"/>
    <w:rsid w:val="00656DE6"/>
    <w:rsid w:val="0065706A"/>
    <w:rsid w:val="00657338"/>
    <w:rsid w:val="00660231"/>
    <w:rsid w:val="00660395"/>
    <w:rsid w:val="006607E4"/>
    <w:rsid w:val="00660A75"/>
    <w:rsid w:val="00661376"/>
    <w:rsid w:val="0066141A"/>
    <w:rsid w:val="0066172F"/>
    <w:rsid w:val="00661EE2"/>
    <w:rsid w:val="0066211A"/>
    <w:rsid w:val="006624A8"/>
    <w:rsid w:val="00662512"/>
    <w:rsid w:val="00662823"/>
    <w:rsid w:val="0066284A"/>
    <w:rsid w:val="006628C1"/>
    <w:rsid w:val="00662A06"/>
    <w:rsid w:val="00662B0D"/>
    <w:rsid w:val="00662D34"/>
    <w:rsid w:val="00662F28"/>
    <w:rsid w:val="006630C7"/>
    <w:rsid w:val="0066329C"/>
    <w:rsid w:val="006633CA"/>
    <w:rsid w:val="00663996"/>
    <w:rsid w:val="00664055"/>
    <w:rsid w:val="0066445E"/>
    <w:rsid w:val="006648B7"/>
    <w:rsid w:val="00664B3D"/>
    <w:rsid w:val="00664F87"/>
    <w:rsid w:val="00664FE7"/>
    <w:rsid w:val="00665466"/>
    <w:rsid w:val="00665974"/>
    <w:rsid w:val="00665C55"/>
    <w:rsid w:val="006661AB"/>
    <w:rsid w:val="006664F3"/>
    <w:rsid w:val="006666C0"/>
    <w:rsid w:val="00666F7B"/>
    <w:rsid w:val="006673B1"/>
    <w:rsid w:val="00667547"/>
    <w:rsid w:val="00667636"/>
    <w:rsid w:val="0066791D"/>
    <w:rsid w:val="00667B32"/>
    <w:rsid w:val="00667C64"/>
    <w:rsid w:val="0067002E"/>
    <w:rsid w:val="006701ED"/>
    <w:rsid w:val="006703AE"/>
    <w:rsid w:val="006706EE"/>
    <w:rsid w:val="00670703"/>
    <w:rsid w:val="006709B9"/>
    <w:rsid w:val="00670AB3"/>
    <w:rsid w:val="00670AB5"/>
    <w:rsid w:val="00670B90"/>
    <w:rsid w:val="00670BEB"/>
    <w:rsid w:val="00670C15"/>
    <w:rsid w:val="00670C47"/>
    <w:rsid w:val="00670D76"/>
    <w:rsid w:val="006711ED"/>
    <w:rsid w:val="00671342"/>
    <w:rsid w:val="00671720"/>
    <w:rsid w:val="00671755"/>
    <w:rsid w:val="00671D70"/>
    <w:rsid w:val="00671FCC"/>
    <w:rsid w:val="00672041"/>
    <w:rsid w:val="00672573"/>
    <w:rsid w:val="006728EA"/>
    <w:rsid w:val="00672A75"/>
    <w:rsid w:val="00672ACB"/>
    <w:rsid w:val="00672DE3"/>
    <w:rsid w:val="00672E1A"/>
    <w:rsid w:val="00672E45"/>
    <w:rsid w:val="00672EB7"/>
    <w:rsid w:val="00673168"/>
    <w:rsid w:val="00673172"/>
    <w:rsid w:val="0067387A"/>
    <w:rsid w:val="006738B5"/>
    <w:rsid w:val="00673E8C"/>
    <w:rsid w:val="00673EE4"/>
    <w:rsid w:val="00673FF2"/>
    <w:rsid w:val="006741F3"/>
    <w:rsid w:val="0067429E"/>
    <w:rsid w:val="00674450"/>
    <w:rsid w:val="006748DF"/>
    <w:rsid w:val="00674900"/>
    <w:rsid w:val="00674B0F"/>
    <w:rsid w:val="00674B1D"/>
    <w:rsid w:val="00674D63"/>
    <w:rsid w:val="00675030"/>
    <w:rsid w:val="006751A6"/>
    <w:rsid w:val="0067575F"/>
    <w:rsid w:val="00675859"/>
    <w:rsid w:val="00675994"/>
    <w:rsid w:val="00675BA3"/>
    <w:rsid w:val="00675C4A"/>
    <w:rsid w:val="00675D15"/>
    <w:rsid w:val="00675E45"/>
    <w:rsid w:val="00675F06"/>
    <w:rsid w:val="00676402"/>
    <w:rsid w:val="00676505"/>
    <w:rsid w:val="0067663D"/>
    <w:rsid w:val="00676B07"/>
    <w:rsid w:val="00676B70"/>
    <w:rsid w:val="00676BFB"/>
    <w:rsid w:val="00677115"/>
    <w:rsid w:val="006773CB"/>
    <w:rsid w:val="00677A42"/>
    <w:rsid w:val="00677AEE"/>
    <w:rsid w:val="0068046C"/>
    <w:rsid w:val="006804DB"/>
    <w:rsid w:val="00680C20"/>
    <w:rsid w:val="00680EEF"/>
    <w:rsid w:val="00680F47"/>
    <w:rsid w:val="0068101F"/>
    <w:rsid w:val="0068164D"/>
    <w:rsid w:val="00681CAA"/>
    <w:rsid w:val="00682236"/>
    <w:rsid w:val="006822E3"/>
    <w:rsid w:val="006822E6"/>
    <w:rsid w:val="0068258C"/>
    <w:rsid w:val="006827B4"/>
    <w:rsid w:val="00682B2C"/>
    <w:rsid w:val="00682D31"/>
    <w:rsid w:val="0068308C"/>
    <w:rsid w:val="006831D6"/>
    <w:rsid w:val="00683228"/>
    <w:rsid w:val="006832CF"/>
    <w:rsid w:val="0068347A"/>
    <w:rsid w:val="006837AD"/>
    <w:rsid w:val="006838BC"/>
    <w:rsid w:val="00683D0C"/>
    <w:rsid w:val="006841B2"/>
    <w:rsid w:val="006841F6"/>
    <w:rsid w:val="0068427F"/>
    <w:rsid w:val="00684549"/>
    <w:rsid w:val="00684571"/>
    <w:rsid w:val="00684786"/>
    <w:rsid w:val="00684970"/>
    <w:rsid w:val="006849ED"/>
    <w:rsid w:val="00684B61"/>
    <w:rsid w:val="006854EE"/>
    <w:rsid w:val="00685A59"/>
    <w:rsid w:val="00685AB4"/>
    <w:rsid w:val="00685B1B"/>
    <w:rsid w:val="00685FB0"/>
    <w:rsid w:val="00686119"/>
    <w:rsid w:val="006862C9"/>
    <w:rsid w:val="006864CA"/>
    <w:rsid w:val="006864CD"/>
    <w:rsid w:val="00686AC7"/>
    <w:rsid w:val="00686D55"/>
    <w:rsid w:val="00686D87"/>
    <w:rsid w:val="00686DEA"/>
    <w:rsid w:val="00686E5E"/>
    <w:rsid w:val="00686F45"/>
    <w:rsid w:val="00687176"/>
    <w:rsid w:val="00687667"/>
    <w:rsid w:val="00687950"/>
    <w:rsid w:val="00687999"/>
    <w:rsid w:val="00687E76"/>
    <w:rsid w:val="00690093"/>
    <w:rsid w:val="00690798"/>
    <w:rsid w:val="0069084E"/>
    <w:rsid w:val="00690B3A"/>
    <w:rsid w:val="00690EE7"/>
    <w:rsid w:val="006911A2"/>
    <w:rsid w:val="006913DC"/>
    <w:rsid w:val="00691488"/>
    <w:rsid w:val="006914C7"/>
    <w:rsid w:val="00691734"/>
    <w:rsid w:val="00691F63"/>
    <w:rsid w:val="0069219F"/>
    <w:rsid w:val="00692673"/>
    <w:rsid w:val="0069275D"/>
    <w:rsid w:val="00692A43"/>
    <w:rsid w:val="00693062"/>
    <w:rsid w:val="00693367"/>
    <w:rsid w:val="00693445"/>
    <w:rsid w:val="006935CB"/>
    <w:rsid w:val="006936AD"/>
    <w:rsid w:val="00693B66"/>
    <w:rsid w:val="00693CCB"/>
    <w:rsid w:val="0069428E"/>
    <w:rsid w:val="00694450"/>
    <w:rsid w:val="0069474D"/>
    <w:rsid w:val="0069475C"/>
    <w:rsid w:val="006947EF"/>
    <w:rsid w:val="00694879"/>
    <w:rsid w:val="00694CAC"/>
    <w:rsid w:val="006952E4"/>
    <w:rsid w:val="00695741"/>
    <w:rsid w:val="00695C21"/>
    <w:rsid w:val="006960D7"/>
    <w:rsid w:val="0069654B"/>
    <w:rsid w:val="0069668B"/>
    <w:rsid w:val="00696711"/>
    <w:rsid w:val="00696B0F"/>
    <w:rsid w:val="00696C51"/>
    <w:rsid w:val="00696D3C"/>
    <w:rsid w:val="0069719F"/>
    <w:rsid w:val="006973F9"/>
    <w:rsid w:val="006977EF"/>
    <w:rsid w:val="00697E13"/>
    <w:rsid w:val="006A012D"/>
    <w:rsid w:val="006A04EF"/>
    <w:rsid w:val="006A0C90"/>
    <w:rsid w:val="006A0DDA"/>
    <w:rsid w:val="006A0FD0"/>
    <w:rsid w:val="006A0FD3"/>
    <w:rsid w:val="006A114A"/>
    <w:rsid w:val="006A12DE"/>
    <w:rsid w:val="006A154F"/>
    <w:rsid w:val="006A16D5"/>
    <w:rsid w:val="006A1744"/>
    <w:rsid w:val="006A1937"/>
    <w:rsid w:val="006A193F"/>
    <w:rsid w:val="006A1F54"/>
    <w:rsid w:val="006A1F99"/>
    <w:rsid w:val="006A204B"/>
    <w:rsid w:val="006A2715"/>
    <w:rsid w:val="006A281D"/>
    <w:rsid w:val="006A2B80"/>
    <w:rsid w:val="006A2E35"/>
    <w:rsid w:val="006A2FEC"/>
    <w:rsid w:val="006A3678"/>
    <w:rsid w:val="006A36E1"/>
    <w:rsid w:val="006A36EA"/>
    <w:rsid w:val="006A37D8"/>
    <w:rsid w:val="006A3850"/>
    <w:rsid w:val="006A3C84"/>
    <w:rsid w:val="006A3D0D"/>
    <w:rsid w:val="006A3DDF"/>
    <w:rsid w:val="006A3E2E"/>
    <w:rsid w:val="006A3F20"/>
    <w:rsid w:val="006A40F2"/>
    <w:rsid w:val="006A4375"/>
    <w:rsid w:val="006A4423"/>
    <w:rsid w:val="006A467B"/>
    <w:rsid w:val="006A56FD"/>
    <w:rsid w:val="006A5802"/>
    <w:rsid w:val="006A582A"/>
    <w:rsid w:val="006A5878"/>
    <w:rsid w:val="006A5A27"/>
    <w:rsid w:val="006A5D5D"/>
    <w:rsid w:val="006A5EEA"/>
    <w:rsid w:val="006A652A"/>
    <w:rsid w:val="006A67DF"/>
    <w:rsid w:val="006A68E0"/>
    <w:rsid w:val="006A69BB"/>
    <w:rsid w:val="006A736A"/>
    <w:rsid w:val="006A7419"/>
    <w:rsid w:val="006B0184"/>
    <w:rsid w:val="006B036C"/>
    <w:rsid w:val="006B0562"/>
    <w:rsid w:val="006B09C0"/>
    <w:rsid w:val="006B0A0E"/>
    <w:rsid w:val="006B0EA2"/>
    <w:rsid w:val="006B0F42"/>
    <w:rsid w:val="006B0FF0"/>
    <w:rsid w:val="006B1015"/>
    <w:rsid w:val="006B14AB"/>
    <w:rsid w:val="006B1B11"/>
    <w:rsid w:val="006B1D7D"/>
    <w:rsid w:val="006B229A"/>
    <w:rsid w:val="006B24E7"/>
    <w:rsid w:val="006B25B7"/>
    <w:rsid w:val="006B271D"/>
    <w:rsid w:val="006B27E1"/>
    <w:rsid w:val="006B297B"/>
    <w:rsid w:val="006B2B48"/>
    <w:rsid w:val="006B2C4A"/>
    <w:rsid w:val="006B31CA"/>
    <w:rsid w:val="006B361F"/>
    <w:rsid w:val="006B3910"/>
    <w:rsid w:val="006B3F95"/>
    <w:rsid w:val="006B4018"/>
    <w:rsid w:val="006B4048"/>
    <w:rsid w:val="006B416E"/>
    <w:rsid w:val="006B4274"/>
    <w:rsid w:val="006B4384"/>
    <w:rsid w:val="006B485C"/>
    <w:rsid w:val="006B499C"/>
    <w:rsid w:val="006B4A62"/>
    <w:rsid w:val="006B4AAA"/>
    <w:rsid w:val="006B4CEC"/>
    <w:rsid w:val="006B4E16"/>
    <w:rsid w:val="006B50B9"/>
    <w:rsid w:val="006B50F9"/>
    <w:rsid w:val="006B52FC"/>
    <w:rsid w:val="006B53CB"/>
    <w:rsid w:val="006B5564"/>
    <w:rsid w:val="006B564D"/>
    <w:rsid w:val="006B57EF"/>
    <w:rsid w:val="006B5C7D"/>
    <w:rsid w:val="006B5F07"/>
    <w:rsid w:val="006B5F4B"/>
    <w:rsid w:val="006B5FEE"/>
    <w:rsid w:val="006B623D"/>
    <w:rsid w:val="006B6277"/>
    <w:rsid w:val="006B654D"/>
    <w:rsid w:val="006B6A7F"/>
    <w:rsid w:val="006B701E"/>
    <w:rsid w:val="006B728A"/>
    <w:rsid w:val="006B74AE"/>
    <w:rsid w:val="006B77C0"/>
    <w:rsid w:val="006C0281"/>
    <w:rsid w:val="006C03B5"/>
    <w:rsid w:val="006C04F1"/>
    <w:rsid w:val="006C0720"/>
    <w:rsid w:val="006C0928"/>
    <w:rsid w:val="006C1218"/>
    <w:rsid w:val="006C1466"/>
    <w:rsid w:val="006C153D"/>
    <w:rsid w:val="006C1E57"/>
    <w:rsid w:val="006C21D2"/>
    <w:rsid w:val="006C234D"/>
    <w:rsid w:val="006C26AC"/>
    <w:rsid w:val="006C2938"/>
    <w:rsid w:val="006C2C32"/>
    <w:rsid w:val="006C2CD5"/>
    <w:rsid w:val="006C2F15"/>
    <w:rsid w:val="006C391A"/>
    <w:rsid w:val="006C3B23"/>
    <w:rsid w:val="006C3FB3"/>
    <w:rsid w:val="006C416E"/>
    <w:rsid w:val="006C4222"/>
    <w:rsid w:val="006C4382"/>
    <w:rsid w:val="006C45B7"/>
    <w:rsid w:val="006C4637"/>
    <w:rsid w:val="006C4686"/>
    <w:rsid w:val="006C49DF"/>
    <w:rsid w:val="006C4D44"/>
    <w:rsid w:val="006C4D9E"/>
    <w:rsid w:val="006C4F47"/>
    <w:rsid w:val="006C538C"/>
    <w:rsid w:val="006C5423"/>
    <w:rsid w:val="006C56C5"/>
    <w:rsid w:val="006C59D4"/>
    <w:rsid w:val="006C5A8D"/>
    <w:rsid w:val="006C5CD0"/>
    <w:rsid w:val="006C620D"/>
    <w:rsid w:val="006C6720"/>
    <w:rsid w:val="006C68D6"/>
    <w:rsid w:val="006C6CE5"/>
    <w:rsid w:val="006C6ED6"/>
    <w:rsid w:val="006C7095"/>
    <w:rsid w:val="006C7572"/>
    <w:rsid w:val="006C768D"/>
    <w:rsid w:val="006C78A6"/>
    <w:rsid w:val="006C79FE"/>
    <w:rsid w:val="006C7D20"/>
    <w:rsid w:val="006C7F2F"/>
    <w:rsid w:val="006C7FD7"/>
    <w:rsid w:val="006D02F1"/>
    <w:rsid w:val="006D04A1"/>
    <w:rsid w:val="006D06DF"/>
    <w:rsid w:val="006D06EB"/>
    <w:rsid w:val="006D0933"/>
    <w:rsid w:val="006D09A5"/>
    <w:rsid w:val="006D0AF8"/>
    <w:rsid w:val="006D0B0B"/>
    <w:rsid w:val="006D0B3B"/>
    <w:rsid w:val="006D0DBD"/>
    <w:rsid w:val="006D0F4C"/>
    <w:rsid w:val="006D10B9"/>
    <w:rsid w:val="006D117F"/>
    <w:rsid w:val="006D13B1"/>
    <w:rsid w:val="006D155D"/>
    <w:rsid w:val="006D1686"/>
    <w:rsid w:val="006D17B7"/>
    <w:rsid w:val="006D206C"/>
    <w:rsid w:val="006D209A"/>
    <w:rsid w:val="006D2908"/>
    <w:rsid w:val="006D29E4"/>
    <w:rsid w:val="006D2BFB"/>
    <w:rsid w:val="006D2C84"/>
    <w:rsid w:val="006D303F"/>
    <w:rsid w:val="006D3050"/>
    <w:rsid w:val="006D31E4"/>
    <w:rsid w:val="006D339B"/>
    <w:rsid w:val="006D35A1"/>
    <w:rsid w:val="006D3884"/>
    <w:rsid w:val="006D3D76"/>
    <w:rsid w:val="006D3DAC"/>
    <w:rsid w:val="006D3E01"/>
    <w:rsid w:val="006D4269"/>
    <w:rsid w:val="006D4576"/>
    <w:rsid w:val="006D4ADC"/>
    <w:rsid w:val="006D4B15"/>
    <w:rsid w:val="006D4D56"/>
    <w:rsid w:val="006D4ECC"/>
    <w:rsid w:val="006D4FA8"/>
    <w:rsid w:val="006D509D"/>
    <w:rsid w:val="006D540E"/>
    <w:rsid w:val="006D5834"/>
    <w:rsid w:val="006D5AB6"/>
    <w:rsid w:val="006D5CBB"/>
    <w:rsid w:val="006D6086"/>
    <w:rsid w:val="006D621E"/>
    <w:rsid w:val="006D6398"/>
    <w:rsid w:val="006D666F"/>
    <w:rsid w:val="006D6A33"/>
    <w:rsid w:val="006D73B5"/>
    <w:rsid w:val="006D73B6"/>
    <w:rsid w:val="006D74D4"/>
    <w:rsid w:val="006D750F"/>
    <w:rsid w:val="006D7617"/>
    <w:rsid w:val="006D7B4B"/>
    <w:rsid w:val="006D7C3C"/>
    <w:rsid w:val="006E009E"/>
    <w:rsid w:val="006E04E3"/>
    <w:rsid w:val="006E06ED"/>
    <w:rsid w:val="006E0A54"/>
    <w:rsid w:val="006E0DA4"/>
    <w:rsid w:val="006E1392"/>
    <w:rsid w:val="006E14B7"/>
    <w:rsid w:val="006E187B"/>
    <w:rsid w:val="006E1AB1"/>
    <w:rsid w:val="006E214D"/>
    <w:rsid w:val="006E2283"/>
    <w:rsid w:val="006E2A15"/>
    <w:rsid w:val="006E34E7"/>
    <w:rsid w:val="006E352D"/>
    <w:rsid w:val="006E35FE"/>
    <w:rsid w:val="006E46CA"/>
    <w:rsid w:val="006E4901"/>
    <w:rsid w:val="006E4B12"/>
    <w:rsid w:val="006E4BBB"/>
    <w:rsid w:val="006E5208"/>
    <w:rsid w:val="006E5310"/>
    <w:rsid w:val="006E57FC"/>
    <w:rsid w:val="006E5E03"/>
    <w:rsid w:val="006E5F03"/>
    <w:rsid w:val="006E5FCF"/>
    <w:rsid w:val="006E6393"/>
    <w:rsid w:val="006E6C30"/>
    <w:rsid w:val="006E6F23"/>
    <w:rsid w:val="006E74B3"/>
    <w:rsid w:val="006E75AA"/>
    <w:rsid w:val="006E7932"/>
    <w:rsid w:val="006E7A6A"/>
    <w:rsid w:val="006E7E8E"/>
    <w:rsid w:val="006E7F8F"/>
    <w:rsid w:val="006F0029"/>
    <w:rsid w:val="006F00C3"/>
    <w:rsid w:val="006F078E"/>
    <w:rsid w:val="006F09D5"/>
    <w:rsid w:val="006F0A6D"/>
    <w:rsid w:val="006F0BDF"/>
    <w:rsid w:val="006F0C31"/>
    <w:rsid w:val="006F0DFA"/>
    <w:rsid w:val="006F12DB"/>
    <w:rsid w:val="006F1683"/>
    <w:rsid w:val="006F1728"/>
    <w:rsid w:val="006F1C6D"/>
    <w:rsid w:val="006F1D99"/>
    <w:rsid w:val="006F1F48"/>
    <w:rsid w:val="006F21EC"/>
    <w:rsid w:val="006F22C7"/>
    <w:rsid w:val="006F2504"/>
    <w:rsid w:val="006F259C"/>
    <w:rsid w:val="006F29BB"/>
    <w:rsid w:val="006F2ACC"/>
    <w:rsid w:val="006F2C49"/>
    <w:rsid w:val="006F2E35"/>
    <w:rsid w:val="006F3009"/>
    <w:rsid w:val="006F33D3"/>
    <w:rsid w:val="006F34E4"/>
    <w:rsid w:val="006F3795"/>
    <w:rsid w:val="006F3A0D"/>
    <w:rsid w:val="006F3FCB"/>
    <w:rsid w:val="006F4204"/>
    <w:rsid w:val="006F4488"/>
    <w:rsid w:val="006F487F"/>
    <w:rsid w:val="006F4994"/>
    <w:rsid w:val="006F4AE0"/>
    <w:rsid w:val="006F4F58"/>
    <w:rsid w:val="006F51C3"/>
    <w:rsid w:val="006F5790"/>
    <w:rsid w:val="006F6006"/>
    <w:rsid w:val="006F6009"/>
    <w:rsid w:val="006F6A44"/>
    <w:rsid w:val="006F6B1E"/>
    <w:rsid w:val="006F6D91"/>
    <w:rsid w:val="006F71BE"/>
    <w:rsid w:val="006F75E8"/>
    <w:rsid w:val="006F777B"/>
    <w:rsid w:val="006F77BF"/>
    <w:rsid w:val="006F7C49"/>
    <w:rsid w:val="006F7CCF"/>
    <w:rsid w:val="0070001E"/>
    <w:rsid w:val="0070003B"/>
    <w:rsid w:val="007000E2"/>
    <w:rsid w:val="007002F9"/>
    <w:rsid w:val="007003B3"/>
    <w:rsid w:val="007003D7"/>
    <w:rsid w:val="0070051A"/>
    <w:rsid w:val="00700713"/>
    <w:rsid w:val="00700C2D"/>
    <w:rsid w:val="007015DD"/>
    <w:rsid w:val="00701E11"/>
    <w:rsid w:val="00701F63"/>
    <w:rsid w:val="007028E5"/>
    <w:rsid w:val="00702A4F"/>
    <w:rsid w:val="00702B0C"/>
    <w:rsid w:val="00702B43"/>
    <w:rsid w:val="0070316F"/>
    <w:rsid w:val="007032E3"/>
    <w:rsid w:val="00703536"/>
    <w:rsid w:val="00703590"/>
    <w:rsid w:val="0070362F"/>
    <w:rsid w:val="007036EF"/>
    <w:rsid w:val="00703A2B"/>
    <w:rsid w:val="00704005"/>
    <w:rsid w:val="00704015"/>
    <w:rsid w:val="007044AA"/>
    <w:rsid w:val="00704508"/>
    <w:rsid w:val="007047B0"/>
    <w:rsid w:val="0070487A"/>
    <w:rsid w:val="007049D3"/>
    <w:rsid w:val="00704A54"/>
    <w:rsid w:val="0070500D"/>
    <w:rsid w:val="00705117"/>
    <w:rsid w:val="00705C5A"/>
    <w:rsid w:val="00705C9D"/>
    <w:rsid w:val="00705CB3"/>
    <w:rsid w:val="00705DF9"/>
    <w:rsid w:val="00706027"/>
    <w:rsid w:val="007061CE"/>
    <w:rsid w:val="007062A3"/>
    <w:rsid w:val="0070645E"/>
    <w:rsid w:val="007065F7"/>
    <w:rsid w:val="00706ABD"/>
    <w:rsid w:val="00706B71"/>
    <w:rsid w:val="00706F68"/>
    <w:rsid w:val="00706FC2"/>
    <w:rsid w:val="00707078"/>
    <w:rsid w:val="0070713D"/>
    <w:rsid w:val="007073DA"/>
    <w:rsid w:val="007075DD"/>
    <w:rsid w:val="0070768A"/>
    <w:rsid w:val="0070794F"/>
    <w:rsid w:val="00707952"/>
    <w:rsid w:val="00707977"/>
    <w:rsid w:val="00707A6D"/>
    <w:rsid w:val="00710147"/>
    <w:rsid w:val="00710241"/>
    <w:rsid w:val="0071026A"/>
    <w:rsid w:val="00710943"/>
    <w:rsid w:val="00710D1E"/>
    <w:rsid w:val="00710D1F"/>
    <w:rsid w:val="007112B8"/>
    <w:rsid w:val="00711374"/>
    <w:rsid w:val="00711606"/>
    <w:rsid w:val="0071169E"/>
    <w:rsid w:val="00711B4F"/>
    <w:rsid w:val="00711CC6"/>
    <w:rsid w:val="00712298"/>
    <w:rsid w:val="0071242F"/>
    <w:rsid w:val="0071249B"/>
    <w:rsid w:val="00712688"/>
    <w:rsid w:val="00712697"/>
    <w:rsid w:val="00712744"/>
    <w:rsid w:val="0071288A"/>
    <w:rsid w:val="007128CF"/>
    <w:rsid w:val="007131DD"/>
    <w:rsid w:val="00713ABD"/>
    <w:rsid w:val="00713DBD"/>
    <w:rsid w:val="0071400D"/>
    <w:rsid w:val="007146E3"/>
    <w:rsid w:val="0071472A"/>
    <w:rsid w:val="007147E8"/>
    <w:rsid w:val="00714D6A"/>
    <w:rsid w:val="00715253"/>
    <w:rsid w:val="0071526A"/>
    <w:rsid w:val="00715320"/>
    <w:rsid w:val="0071541B"/>
    <w:rsid w:val="0071569E"/>
    <w:rsid w:val="00715810"/>
    <w:rsid w:val="00715CC3"/>
    <w:rsid w:val="00715E38"/>
    <w:rsid w:val="00715F49"/>
    <w:rsid w:val="007163CB"/>
    <w:rsid w:val="00716422"/>
    <w:rsid w:val="007165A5"/>
    <w:rsid w:val="007166EC"/>
    <w:rsid w:val="00716CAB"/>
    <w:rsid w:val="00716D8A"/>
    <w:rsid w:val="0071706A"/>
    <w:rsid w:val="00717169"/>
    <w:rsid w:val="00717468"/>
    <w:rsid w:val="00717844"/>
    <w:rsid w:val="00717CC1"/>
    <w:rsid w:val="00717D6B"/>
    <w:rsid w:val="00717D6E"/>
    <w:rsid w:val="00717E86"/>
    <w:rsid w:val="00717EE0"/>
    <w:rsid w:val="00717F47"/>
    <w:rsid w:val="007200E4"/>
    <w:rsid w:val="00720903"/>
    <w:rsid w:val="00720915"/>
    <w:rsid w:val="007209E7"/>
    <w:rsid w:val="00720A43"/>
    <w:rsid w:val="00720FAD"/>
    <w:rsid w:val="00721214"/>
    <w:rsid w:val="007213E1"/>
    <w:rsid w:val="00721891"/>
    <w:rsid w:val="00721BC5"/>
    <w:rsid w:val="00721C7B"/>
    <w:rsid w:val="00721F6F"/>
    <w:rsid w:val="007220BE"/>
    <w:rsid w:val="00722376"/>
    <w:rsid w:val="007224F8"/>
    <w:rsid w:val="007227F5"/>
    <w:rsid w:val="00722830"/>
    <w:rsid w:val="00722975"/>
    <w:rsid w:val="00722A5E"/>
    <w:rsid w:val="00722A77"/>
    <w:rsid w:val="00722B2C"/>
    <w:rsid w:val="00722D60"/>
    <w:rsid w:val="007230E2"/>
    <w:rsid w:val="007233F7"/>
    <w:rsid w:val="00723448"/>
    <w:rsid w:val="00723583"/>
    <w:rsid w:val="0072364E"/>
    <w:rsid w:val="007236E4"/>
    <w:rsid w:val="00723A88"/>
    <w:rsid w:val="00723BB1"/>
    <w:rsid w:val="0072400B"/>
    <w:rsid w:val="0072433F"/>
    <w:rsid w:val="00724439"/>
    <w:rsid w:val="007244CB"/>
    <w:rsid w:val="007244CC"/>
    <w:rsid w:val="007247A2"/>
    <w:rsid w:val="00724AD7"/>
    <w:rsid w:val="00724DC5"/>
    <w:rsid w:val="00724DDB"/>
    <w:rsid w:val="00724F5F"/>
    <w:rsid w:val="007250F2"/>
    <w:rsid w:val="007251B8"/>
    <w:rsid w:val="0072582D"/>
    <w:rsid w:val="007258A6"/>
    <w:rsid w:val="0072597A"/>
    <w:rsid w:val="00725A3B"/>
    <w:rsid w:val="00725C79"/>
    <w:rsid w:val="00725C7D"/>
    <w:rsid w:val="00725D00"/>
    <w:rsid w:val="00725FF6"/>
    <w:rsid w:val="007267EB"/>
    <w:rsid w:val="00726840"/>
    <w:rsid w:val="00727321"/>
    <w:rsid w:val="0072748A"/>
    <w:rsid w:val="00727D46"/>
    <w:rsid w:val="00727FB1"/>
    <w:rsid w:val="007300B8"/>
    <w:rsid w:val="007301BB"/>
    <w:rsid w:val="0073030A"/>
    <w:rsid w:val="00730959"/>
    <w:rsid w:val="00730A21"/>
    <w:rsid w:val="00730FCC"/>
    <w:rsid w:val="00731011"/>
    <w:rsid w:val="0073181D"/>
    <w:rsid w:val="00731895"/>
    <w:rsid w:val="00731E5C"/>
    <w:rsid w:val="007323D5"/>
    <w:rsid w:val="007327CB"/>
    <w:rsid w:val="00732A57"/>
    <w:rsid w:val="00732B7D"/>
    <w:rsid w:val="00732D84"/>
    <w:rsid w:val="00733357"/>
    <w:rsid w:val="00733543"/>
    <w:rsid w:val="00733806"/>
    <w:rsid w:val="0073396C"/>
    <w:rsid w:val="00733B50"/>
    <w:rsid w:val="00734133"/>
    <w:rsid w:val="00734135"/>
    <w:rsid w:val="0073415A"/>
    <w:rsid w:val="00734161"/>
    <w:rsid w:val="00734983"/>
    <w:rsid w:val="00734ABF"/>
    <w:rsid w:val="00734AEA"/>
    <w:rsid w:val="00734FFA"/>
    <w:rsid w:val="007352F8"/>
    <w:rsid w:val="007353E0"/>
    <w:rsid w:val="00735432"/>
    <w:rsid w:val="007355C5"/>
    <w:rsid w:val="00735621"/>
    <w:rsid w:val="0073565D"/>
    <w:rsid w:val="00735D90"/>
    <w:rsid w:val="00735E5E"/>
    <w:rsid w:val="00735FD9"/>
    <w:rsid w:val="0073612B"/>
    <w:rsid w:val="007362A1"/>
    <w:rsid w:val="00736620"/>
    <w:rsid w:val="0073666D"/>
    <w:rsid w:val="00736975"/>
    <w:rsid w:val="00736BD0"/>
    <w:rsid w:val="00736E99"/>
    <w:rsid w:val="00736F29"/>
    <w:rsid w:val="00737100"/>
    <w:rsid w:val="00737123"/>
    <w:rsid w:val="007373D5"/>
    <w:rsid w:val="0073782B"/>
    <w:rsid w:val="00740035"/>
    <w:rsid w:val="007402A4"/>
    <w:rsid w:val="00740CEC"/>
    <w:rsid w:val="00740F58"/>
    <w:rsid w:val="00740F67"/>
    <w:rsid w:val="00741099"/>
    <w:rsid w:val="007413C8"/>
    <w:rsid w:val="0074145A"/>
    <w:rsid w:val="0074148A"/>
    <w:rsid w:val="00741597"/>
    <w:rsid w:val="00741635"/>
    <w:rsid w:val="0074166B"/>
    <w:rsid w:val="00741A9F"/>
    <w:rsid w:val="00741F7C"/>
    <w:rsid w:val="0074257E"/>
    <w:rsid w:val="0074261C"/>
    <w:rsid w:val="0074269D"/>
    <w:rsid w:val="00742D0B"/>
    <w:rsid w:val="00742DCF"/>
    <w:rsid w:val="00743804"/>
    <w:rsid w:val="00743A48"/>
    <w:rsid w:val="00743C66"/>
    <w:rsid w:val="00743E13"/>
    <w:rsid w:val="00743F0B"/>
    <w:rsid w:val="00744268"/>
    <w:rsid w:val="00744FD1"/>
    <w:rsid w:val="00745438"/>
    <w:rsid w:val="00745466"/>
    <w:rsid w:val="00745680"/>
    <w:rsid w:val="00745740"/>
    <w:rsid w:val="0074583F"/>
    <w:rsid w:val="007459F6"/>
    <w:rsid w:val="00745A2D"/>
    <w:rsid w:val="00745AB4"/>
    <w:rsid w:val="00745AEF"/>
    <w:rsid w:val="00745EEE"/>
    <w:rsid w:val="0074633E"/>
    <w:rsid w:val="0074644B"/>
    <w:rsid w:val="007469F4"/>
    <w:rsid w:val="00746ACA"/>
    <w:rsid w:val="00747277"/>
    <w:rsid w:val="00747357"/>
    <w:rsid w:val="007476B6"/>
    <w:rsid w:val="00747985"/>
    <w:rsid w:val="007479AA"/>
    <w:rsid w:val="00747B89"/>
    <w:rsid w:val="007504B2"/>
    <w:rsid w:val="0075083A"/>
    <w:rsid w:val="00750A1E"/>
    <w:rsid w:val="00750CCE"/>
    <w:rsid w:val="007517CA"/>
    <w:rsid w:val="00751A05"/>
    <w:rsid w:val="00751E03"/>
    <w:rsid w:val="00751EB5"/>
    <w:rsid w:val="007524F1"/>
    <w:rsid w:val="007529F1"/>
    <w:rsid w:val="00752AE3"/>
    <w:rsid w:val="00752C4A"/>
    <w:rsid w:val="00752E30"/>
    <w:rsid w:val="00752E57"/>
    <w:rsid w:val="00752EA7"/>
    <w:rsid w:val="00753159"/>
    <w:rsid w:val="00753788"/>
    <w:rsid w:val="00753A4D"/>
    <w:rsid w:val="00754184"/>
    <w:rsid w:val="00754258"/>
    <w:rsid w:val="0075469F"/>
    <w:rsid w:val="00754990"/>
    <w:rsid w:val="00754B7B"/>
    <w:rsid w:val="00754E64"/>
    <w:rsid w:val="00755232"/>
    <w:rsid w:val="00755674"/>
    <w:rsid w:val="00755902"/>
    <w:rsid w:val="00755C68"/>
    <w:rsid w:val="00755C6A"/>
    <w:rsid w:val="0075604D"/>
    <w:rsid w:val="007560A7"/>
    <w:rsid w:val="007566B5"/>
    <w:rsid w:val="007568F8"/>
    <w:rsid w:val="007569EF"/>
    <w:rsid w:val="00756C3A"/>
    <w:rsid w:val="00756C57"/>
    <w:rsid w:val="0075701F"/>
    <w:rsid w:val="0075715F"/>
    <w:rsid w:val="0075756C"/>
    <w:rsid w:val="00757712"/>
    <w:rsid w:val="00757854"/>
    <w:rsid w:val="00757D42"/>
    <w:rsid w:val="00760044"/>
    <w:rsid w:val="0076045A"/>
    <w:rsid w:val="007609AC"/>
    <w:rsid w:val="00760E8F"/>
    <w:rsid w:val="00760F5D"/>
    <w:rsid w:val="007611F8"/>
    <w:rsid w:val="00761213"/>
    <w:rsid w:val="00761754"/>
    <w:rsid w:val="00761882"/>
    <w:rsid w:val="007619BD"/>
    <w:rsid w:val="00762177"/>
    <w:rsid w:val="007622C0"/>
    <w:rsid w:val="007623CB"/>
    <w:rsid w:val="00762662"/>
    <w:rsid w:val="0076282C"/>
    <w:rsid w:val="00762AEB"/>
    <w:rsid w:val="00762AED"/>
    <w:rsid w:val="00762BE3"/>
    <w:rsid w:val="00762DA3"/>
    <w:rsid w:val="00763113"/>
    <w:rsid w:val="00763BE1"/>
    <w:rsid w:val="00763C7A"/>
    <w:rsid w:val="007642E7"/>
    <w:rsid w:val="0076441F"/>
    <w:rsid w:val="0076470F"/>
    <w:rsid w:val="00764895"/>
    <w:rsid w:val="007648A8"/>
    <w:rsid w:val="00764E1F"/>
    <w:rsid w:val="00764E59"/>
    <w:rsid w:val="007650C0"/>
    <w:rsid w:val="0076524B"/>
    <w:rsid w:val="0076542F"/>
    <w:rsid w:val="0076551C"/>
    <w:rsid w:val="007657DD"/>
    <w:rsid w:val="00765809"/>
    <w:rsid w:val="00765AD9"/>
    <w:rsid w:val="00765DC2"/>
    <w:rsid w:val="00765DD6"/>
    <w:rsid w:val="00765E48"/>
    <w:rsid w:val="00765F14"/>
    <w:rsid w:val="00765F54"/>
    <w:rsid w:val="007663F9"/>
    <w:rsid w:val="00766A22"/>
    <w:rsid w:val="00766D8C"/>
    <w:rsid w:val="007671D1"/>
    <w:rsid w:val="00767359"/>
    <w:rsid w:val="007673C9"/>
    <w:rsid w:val="0076769A"/>
    <w:rsid w:val="007677FB"/>
    <w:rsid w:val="007678F9"/>
    <w:rsid w:val="00767ED1"/>
    <w:rsid w:val="007702D7"/>
    <w:rsid w:val="007702DF"/>
    <w:rsid w:val="00770969"/>
    <w:rsid w:val="0077096E"/>
    <w:rsid w:val="00770BBD"/>
    <w:rsid w:val="00770BF6"/>
    <w:rsid w:val="00770D61"/>
    <w:rsid w:val="00770F83"/>
    <w:rsid w:val="00770FDA"/>
    <w:rsid w:val="0077118C"/>
    <w:rsid w:val="00771294"/>
    <w:rsid w:val="00771556"/>
    <w:rsid w:val="00771650"/>
    <w:rsid w:val="007716B3"/>
    <w:rsid w:val="007716FC"/>
    <w:rsid w:val="00771738"/>
    <w:rsid w:val="00771801"/>
    <w:rsid w:val="00771963"/>
    <w:rsid w:val="007719D9"/>
    <w:rsid w:val="00771DEB"/>
    <w:rsid w:val="00771E03"/>
    <w:rsid w:val="00771F1A"/>
    <w:rsid w:val="007724E4"/>
    <w:rsid w:val="00772E20"/>
    <w:rsid w:val="00772F4F"/>
    <w:rsid w:val="0077305D"/>
    <w:rsid w:val="00773457"/>
    <w:rsid w:val="00773867"/>
    <w:rsid w:val="00773B48"/>
    <w:rsid w:val="00773D58"/>
    <w:rsid w:val="00773D9A"/>
    <w:rsid w:val="00773E35"/>
    <w:rsid w:val="00774366"/>
    <w:rsid w:val="007743C9"/>
    <w:rsid w:val="00774B18"/>
    <w:rsid w:val="00774F3C"/>
    <w:rsid w:val="00775253"/>
    <w:rsid w:val="00775394"/>
    <w:rsid w:val="007755CF"/>
    <w:rsid w:val="007759EE"/>
    <w:rsid w:val="00775B49"/>
    <w:rsid w:val="00775ECA"/>
    <w:rsid w:val="007760E8"/>
    <w:rsid w:val="00776451"/>
    <w:rsid w:val="00776588"/>
    <w:rsid w:val="00776910"/>
    <w:rsid w:val="00777071"/>
    <w:rsid w:val="00777128"/>
    <w:rsid w:val="00777219"/>
    <w:rsid w:val="007773B3"/>
    <w:rsid w:val="00777531"/>
    <w:rsid w:val="0077754F"/>
    <w:rsid w:val="007778E5"/>
    <w:rsid w:val="00777A2A"/>
    <w:rsid w:val="00777BDC"/>
    <w:rsid w:val="00777D4F"/>
    <w:rsid w:val="00777E58"/>
    <w:rsid w:val="007800FF"/>
    <w:rsid w:val="00780176"/>
    <w:rsid w:val="007801C7"/>
    <w:rsid w:val="007805DC"/>
    <w:rsid w:val="00780709"/>
    <w:rsid w:val="00780730"/>
    <w:rsid w:val="00780A46"/>
    <w:rsid w:val="00780BF9"/>
    <w:rsid w:val="00780D2B"/>
    <w:rsid w:val="00780DD5"/>
    <w:rsid w:val="00780FB6"/>
    <w:rsid w:val="0078104F"/>
    <w:rsid w:val="0078105B"/>
    <w:rsid w:val="00781157"/>
    <w:rsid w:val="00781173"/>
    <w:rsid w:val="0078117B"/>
    <w:rsid w:val="007812F0"/>
    <w:rsid w:val="0078131F"/>
    <w:rsid w:val="0078143B"/>
    <w:rsid w:val="007814EC"/>
    <w:rsid w:val="007818ED"/>
    <w:rsid w:val="00781BC4"/>
    <w:rsid w:val="00782BE5"/>
    <w:rsid w:val="00783030"/>
    <w:rsid w:val="007830CA"/>
    <w:rsid w:val="0078334F"/>
    <w:rsid w:val="007833E9"/>
    <w:rsid w:val="007835B4"/>
    <w:rsid w:val="00783C86"/>
    <w:rsid w:val="0078417C"/>
    <w:rsid w:val="00784D13"/>
    <w:rsid w:val="00784E10"/>
    <w:rsid w:val="00784E59"/>
    <w:rsid w:val="00785337"/>
    <w:rsid w:val="007853D7"/>
    <w:rsid w:val="0078556E"/>
    <w:rsid w:val="007856D0"/>
    <w:rsid w:val="0078572E"/>
    <w:rsid w:val="00785C10"/>
    <w:rsid w:val="00785CB5"/>
    <w:rsid w:val="00785E78"/>
    <w:rsid w:val="0078611C"/>
    <w:rsid w:val="007863EA"/>
    <w:rsid w:val="007864BF"/>
    <w:rsid w:val="00786808"/>
    <w:rsid w:val="00786BD1"/>
    <w:rsid w:val="00786FCA"/>
    <w:rsid w:val="00787208"/>
    <w:rsid w:val="00787243"/>
    <w:rsid w:val="007872EE"/>
    <w:rsid w:val="0078751B"/>
    <w:rsid w:val="007877E1"/>
    <w:rsid w:val="00787CC5"/>
    <w:rsid w:val="00787CDC"/>
    <w:rsid w:val="00790078"/>
    <w:rsid w:val="00790152"/>
    <w:rsid w:val="0079025B"/>
    <w:rsid w:val="00790449"/>
    <w:rsid w:val="00790810"/>
    <w:rsid w:val="00790F1C"/>
    <w:rsid w:val="00790FD6"/>
    <w:rsid w:val="00790FEE"/>
    <w:rsid w:val="0079122D"/>
    <w:rsid w:val="00791400"/>
    <w:rsid w:val="0079179D"/>
    <w:rsid w:val="00791AB6"/>
    <w:rsid w:val="00791C3B"/>
    <w:rsid w:val="00792442"/>
    <w:rsid w:val="00792543"/>
    <w:rsid w:val="0079292F"/>
    <w:rsid w:val="00792B6C"/>
    <w:rsid w:val="00792CFF"/>
    <w:rsid w:val="00792E47"/>
    <w:rsid w:val="00792F19"/>
    <w:rsid w:val="0079332A"/>
    <w:rsid w:val="00793408"/>
    <w:rsid w:val="007934D2"/>
    <w:rsid w:val="00793821"/>
    <w:rsid w:val="007939CC"/>
    <w:rsid w:val="00793A33"/>
    <w:rsid w:val="00793CF5"/>
    <w:rsid w:val="00793D01"/>
    <w:rsid w:val="00793EC9"/>
    <w:rsid w:val="007940E9"/>
    <w:rsid w:val="0079411E"/>
    <w:rsid w:val="00794134"/>
    <w:rsid w:val="0079456B"/>
    <w:rsid w:val="00794783"/>
    <w:rsid w:val="00794E85"/>
    <w:rsid w:val="007950E6"/>
    <w:rsid w:val="007957AE"/>
    <w:rsid w:val="0079583B"/>
    <w:rsid w:val="00795F2E"/>
    <w:rsid w:val="0079629B"/>
    <w:rsid w:val="00796373"/>
    <w:rsid w:val="00796406"/>
    <w:rsid w:val="0079651B"/>
    <w:rsid w:val="0079666D"/>
    <w:rsid w:val="00796696"/>
    <w:rsid w:val="0079694B"/>
    <w:rsid w:val="00796E63"/>
    <w:rsid w:val="00796E84"/>
    <w:rsid w:val="007970AA"/>
    <w:rsid w:val="0079735C"/>
    <w:rsid w:val="00797395"/>
    <w:rsid w:val="007973A3"/>
    <w:rsid w:val="007973CF"/>
    <w:rsid w:val="00797529"/>
    <w:rsid w:val="00797985"/>
    <w:rsid w:val="00797ABD"/>
    <w:rsid w:val="00797AE4"/>
    <w:rsid w:val="00797B67"/>
    <w:rsid w:val="00797BF8"/>
    <w:rsid w:val="00797C5A"/>
    <w:rsid w:val="00797CB0"/>
    <w:rsid w:val="00797FF8"/>
    <w:rsid w:val="007A0257"/>
    <w:rsid w:val="007A037D"/>
    <w:rsid w:val="007A04B1"/>
    <w:rsid w:val="007A076E"/>
    <w:rsid w:val="007A0B14"/>
    <w:rsid w:val="007A0D87"/>
    <w:rsid w:val="007A0DF8"/>
    <w:rsid w:val="007A0DFD"/>
    <w:rsid w:val="007A11DC"/>
    <w:rsid w:val="007A12CB"/>
    <w:rsid w:val="007A18BD"/>
    <w:rsid w:val="007A1ADC"/>
    <w:rsid w:val="007A1C0E"/>
    <w:rsid w:val="007A2072"/>
    <w:rsid w:val="007A24FE"/>
    <w:rsid w:val="007A2904"/>
    <w:rsid w:val="007A2A32"/>
    <w:rsid w:val="007A2E02"/>
    <w:rsid w:val="007A2F57"/>
    <w:rsid w:val="007A31C9"/>
    <w:rsid w:val="007A31D9"/>
    <w:rsid w:val="007A3203"/>
    <w:rsid w:val="007A3243"/>
    <w:rsid w:val="007A36A7"/>
    <w:rsid w:val="007A3B65"/>
    <w:rsid w:val="007A3B7F"/>
    <w:rsid w:val="007A4171"/>
    <w:rsid w:val="007A42E9"/>
    <w:rsid w:val="007A435A"/>
    <w:rsid w:val="007A437A"/>
    <w:rsid w:val="007A4934"/>
    <w:rsid w:val="007A4DF8"/>
    <w:rsid w:val="007A4EA3"/>
    <w:rsid w:val="007A4FAE"/>
    <w:rsid w:val="007A5165"/>
    <w:rsid w:val="007A5249"/>
    <w:rsid w:val="007A52E5"/>
    <w:rsid w:val="007A5340"/>
    <w:rsid w:val="007A54BF"/>
    <w:rsid w:val="007A54F3"/>
    <w:rsid w:val="007A55AD"/>
    <w:rsid w:val="007A5744"/>
    <w:rsid w:val="007A5904"/>
    <w:rsid w:val="007A5A4B"/>
    <w:rsid w:val="007A5E5E"/>
    <w:rsid w:val="007A5F5A"/>
    <w:rsid w:val="007A669D"/>
    <w:rsid w:val="007A6800"/>
    <w:rsid w:val="007A6813"/>
    <w:rsid w:val="007A6860"/>
    <w:rsid w:val="007A68AD"/>
    <w:rsid w:val="007A6993"/>
    <w:rsid w:val="007A69D0"/>
    <w:rsid w:val="007A6BEC"/>
    <w:rsid w:val="007A6CA4"/>
    <w:rsid w:val="007A6E07"/>
    <w:rsid w:val="007A7121"/>
    <w:rsid w:val="007A71CA"/>
    <w:rsid w:val="007B00AB"/>
    <w:rsid w:val="007B01A3"/>
    <w:rsid w:val="007B0212"/>
    <w:rsid w:val="007B02B9"/>
    <w:rsid w:val="007B034D"/>
    <w:rsid w:val="007B04C8"/>
    <w:rsid w:val="007B072B"/>
    <w:rsid w:val="007B0A00"/>
    <w:rsid w:val="007B0E53"/>
    <w:rsid w:val="007B123B"/>
    <w:rsid w:val="007B1A8B"/>
    <w:rsid w:val="007B1D31"/>
    <w:rsid w:val="007B2085"/>
    <w:rsid w:val="007B2269"/>
    <w:rsid w:val="007B24DC"/>
    <w:rsid w:val="007B2788"/>
    <w:rsid w:val="007B2806"/>
    <w:rsid w:val="007B2A51"/>
    <w:rsid w:val="007B2C93"/>
    <w:rsid w:val="007B2D96"/>
    <w:rsid w:val="007B2EBF"/>
    <w:rsid w:val="007B32CD"/>
    <w:rsid w:val="007B33C0"/>
    <w:rsid w:val="007B33EB"/>
    <w:rsid w:val="007B3492"/>
    <w:rsid w:val="007B377C"/>
    <w:rsid w:val="007B3999"/>
    <w:rsid w:val="007B3CD4"/>
    <w:rsid w:val="007B3D5F"/>
    <w:rsid w:val="007B405D"/>
    <w:rsid w:val="007B448C"/>
    <w:rsid w:val="007B44A5"/>
    <w:rsid w:val="007B469E"/>
    <w:rsid w:val="007B4718"/>
    <w:rsid w:val="007B4AC4"/>
    <w:rsid w:val="007B4B5A"/>
    <w:rsid w:val="007B4BAC"/>
    <w:rsid w:val="007B4CDC"/>
    <w:rsid w:val="007B527C"/>
    <w:rsid w:val="007B5459"/>
    <w:rsid w:val="007B54B6"/>
    <w:rsid w:val="007B555A"/>
    <w:rsid w:val="007B59E2"/>
    <w:rsid w:val="007B5D9B"/>
    <w:rsid w:val="007B5FA6"/>
    <w:rsid w:val="007B62C9"/>
    <w:rsid w:val="007B64C7"/>
    <w:rsid w:val="007B6614"/>
    <w:rsid w:val="007B676D"/>
    <w:rsid w:val="007B6869"/>
    <w:rsid w:val="007B6A5E"/>
    <w:rsid w:val="007B6AAA"/>
    <w:rsid w:val="007B6BE8"/>
    <w:rsid w:val="007B6E25"/>
    <w:rsid w:val="007B6F74"/>
    <w:rsid w:val="007B7037"/>
    <w:rsid w:val="007B7199"/>
    <w:rsid w:val="007B72C7"/>
    <w:rsid w:val="007B7597"/>
    <w:rsid w:val="007B782B"/>
    <w:rsid w:val="007B7A0D"/>
    <w:rsid w:val="007C0312"/>
    <w:rsid w:val="007C0373"/>
    <w:rsid w:val="007C0655"/>
    <w:rsid w:val="007C095E"/>
    <w:rsid w:val="007C09B1"/>
    <w:rsid w:val="007C0A28"/>
    <w:rsid w:val="007C0B3D"/>
    <w:rsid w:val="007C0CBB"/>
    <w:rsid w:val="007C0D03"/>
    <w:rsid w:val="007C0DE3"/>
    <w:rsid w:val="007C1399"/>
    <w:rsid w:val="007C1464"/>
    <w:rsid w:val="007C1696"/>
    <w:rsid w:val="007C1F7B"/>
    <w:rsid w:val="007C2382"/>
    <w:rsid w:val="007C2531"/>
    <w:rsid w:val="007C255C"/>
    <w:rsid w:val="007C265F"/>
    <w:rsid w:val="007C2E60"/>
    <w:rsid w:val="007C2E90"/>
    <w:rsid w:val="007C31DE"/>
    <w:rsid w:val="007C321B"/>
    <w:rsid w:val="007C3232"/>
    <w:rsid w:val="007C32B0"/>
    <w:rsid w:val="007C3523"/>
    <w:rsid w:val="007C38D2"/>
    <w:rsid w:val="007C3A46"/>
    <w:rsid w:val="007C3DBF"/>
    <w:rsid w:val="007C3EBA"/>
    <w:rsid w:val="007C4071"/>
    <w:rsid w:val="007C4233"/>
    <w:rsid w:val="007C43BE"/>
    <w:rsid w:val="007C4CAA"/>
    <w:rsid w:val="007C4EB8"/>
    <w:rsid w:val="007C50B4"/>
    <w:rsid w:val="007C522A"/>
    <w:rsid w:val="007C5279"/>
    <w:rsid w:val="007C56F9"/>
    <w:rsid w:val="007C5905"/>
    <w:rsid w:val="007C5BCD"/>
    <w:rsid w:val="007C5CA1"/>
    <w:rsid w:val="007C5ECF"/>
    <w:rsid w:val="007C6575"/>
    <w:rsid w:val="007C6979"/>
    <w:rsid w:val="007C6B94"/>
    <w:rsid w:val="007C6D76"/>
    <w:rsid w:val="007C7187"/>
    <w:rsid w:val="007C719C"/>
    <w:rsid w:val="007C7226"/>
    <w:rsid w:val="007C729B"/>
    <w:rsid w:val="007C72B3"/>
    <w:rsid w:val="007C76BA"/>
    <w:rsid w:val="007C78A1"/>
    <w:rsid w:val="007C78C3"/>
    <w:rsid w:val="007C79CB"/>
    <w:rsid w:val="007C79ED"/>
    <w:rsid w:val="007C79EF"/>
    <w:rsid w:val="007D02AB"/>
    <w:rsid w:val="007D03FA"/>
    <w:rsid w:val="007D0BA5"/>
    <w:rsid w:val="007D0DE1"/>
    <w:rsid w:val="007D10F6"/>
    <w:rsid w:val="007D134E"/>
    <w:rsid w:val="007D13B0"/>
    <w:rsid w:val="007D1534"/>
    <w:rsid w:val="007D168B"/>
    <w:rsid w:val="007D1C69"/>
    <w:rsid w:val="007D1D64"/>
    <w:rsid w:val="007D1EC9"/>
    <w:rsid w:val="007D29B0"/>
    <w:rsid w:val="007D29DC"/>
    <w:rsid w:val="007D2C3D"/>
    <w:rsid w:val="007D2E64"/>
    <w:rsid w:val="007D2EEA"/>
    <w:rsid w:val="007D3015"/>
    <w:rsid w:val="007D359A"/>
    <w:rsid w:val="007D35CD"/>
    <w:rsid w:val="007D3756"/>
    <w:rsid w:val="007D3949"/>
    <w:rsid w:val="007D3EA9"/>
    <w:rsid w:val="007D3FF5"/>
    <w:rsid w:val="007D4406"/>
    <w:rsid w:val="007D4420"/>
    <w:rsid w:val="007D4891"/>
    <w:rsid w:val="007D4964"/>
    <w:rsid w:val="007D4CD6"/>
    <w:rsid w:val="007D4FB3"/>
    <w:rsid w:val="007D5070"/>
    <w:rsid w:val="007D507A"/>
    <w:rsid w:val="007D51DC"/>
    <w:rsid w:val="007D51F6"/>
    <w:rsid w:val="007D5572"/>
    <w:rsid w:val="007D5B42"/>
    <w:rsid w:val="007D5C57"/>
    <w:rsid w:val="007D5F08"/>
    <w:rsid w:val="007D5FD0"/>
    <w:rsid w:val="007D607F"/>
    <w:rsid w:val="007D61DB"/>
    <w:rsid w:val="007D6346"/>
    <w:rsid w:val="007D6378"/>
    <w:rsid w:val="007D6644"/>
    <w:rsid w:val="007D6F11"/>
    <w:rsid w:val="007D7104"/>
    <w:rsid w:val="007D712D"/>
    <w:rsid w:val="007D751F"/>
    <w:rsid w:val="007D7629"/>
    <w:rsid w:val="007D7729"/>
    <w:rsid w:val="007D7C84"/>
    <w:rsid w:val="007D7E29"/>
    <w:rsid w:val="007D7FC4"/>
    <w:rsid w:val="007E056F"/>
    <w:rsid w:val="007E0597"/>
    <w:rsid w:val="007E0634"/>
    <w:rsid w:val="007E07A4"/>
    <w:rsid w:val="007E07DD"/>
    <w:rsid w:val="007E0CFD"/>
    <w:rsid w:val="007E0DDB"/>
    <w:rsid w:val="007E0DEA"/>
    <w:rsid w:val="007E0F8B"/>
    <w:rsid w:val="007E1038"/>
    <w:rsid w:val="007E1423"/>
    <w:rsid w:val="007E1735"/>
    <w:rsid w:val="007E1A4F"/>
    <w:rsid w:val="007E1C5C"/>
    <w:rsid w:val="007E21A5"/>
    <w:rsid w:val="007E2364"/>
    <w:rsid w:val="007E23A3"/>
    <w:rsid w:val="007E25EC"/>
    <w:rsid w:val="007E26FF"/>
    <w:rsid w:val="007E28DD"/>
    <w:rsid w:val="007E2AA7"/>
    <w:rsid w:val="007E2CD0"/>
    <w:rsid w:val="007E2E7A"/>
    <w:rsid w:val="007E2EDE"/>
    <w:rsid w:val="007E3291"/>
    <w:rsid w:val="007E32F3"/>
    <w:rsid w:val="007E3617"/>
    <w:rsid w:val="007E3A7C"/>
    <w:rsid w:val="007E3D86"/>
    <w:rsid w:val="007E3EB8"/>
    <w:rsid w:val="007E491F"/>
    <w:rsid w:val="007E4BDF"/>
    <w:rsid w:val="007E5041"/>
    <w:rsid w:val="007E51E4"/>
    <w:rsid w:val="007E5243"/>
    <w:rsid w:val="007E52CE"/>
    <w:rsid w:val="007E54DE"/>
    <w:rsid w:val="007E5627"/>
    <w:rsid w:val="007E5A3E"/>
    <w:rsid w:val="007E6137"/>
    <w:rsid w:val="007E7107"/>
    <w:rsid w:val="007E75C9"/>
    <w:rsid w:val="007E75E4"/>
    <w:rsid w:val="007E7998"/>
    <w:rsid w:val="007E79C4"/>
    <w:rsid w:val="007E7C7D"/>
    <w:rsid w:val="007F0220"/>
    <w:rsid w:val="007F02DF"/>
    <w:rsid w:val="007F0BCB"/>
    <w:rsid w:val="007F0F0A"/>
    <w:rsid w:val="007F1025"/>
    <w:rsid w:val="007F1335"/>
    <w:rsid w:val="007F16A3"/>
    <w:rsid w:val="007F1A80"/>
    <w:rsid w:val="007F1ED4"/>
    <w:rsid w:val="007F1F8D"/>
    <w:rsid w:val="007F288E"/>
    <w:rsid w:val="007F2CF0"/>
    <w:rsid w:val="007F2F15"/>
    <w:rsid w:val="007F2F87"/>
    <w:rsid w:val="007F33B7"/>
    <w:rsid w:val="007F34C0"/>
    <w:rsid w:val="007F3521"/>
    <w:rsid w:val="007F3732"/>
    <w:rsid w:val="007F399E"/>
    <w:rsid w:val="007F3DBF"/>
    <w:rsid w:val="007F3EB3"/>
    <w:rsid w:val="007F3EC6"/>
    <w:rsid w:val="007F424C"/>
    <w:rsid w:val="007F4295"/>
    <w:rsid w:val="007F4315"/>
    <w:rsid w:val="007F4329"/>
    <w:rsid w:val="007F45D6"/>
    <w:rsid w:val="007F46E7"/>
    <w:rsid w:val="007F4844"/>
    <w:rsid w:val="007F4A8C"/>
    <w:rsid w:val="007F4BE1"/>
    <w:rsid w:val="007F4E3C"/>
    <w:rsid w:val="007F4F81"/>
    <w:rsid w:val="007F5091"/>
    <w:rsid w:val="007F52BE"/>
    <w:rsid w:val="007F54E3"/>
    <w:rsid w:val="007F58DF"/>
    <w:rsid w:val="007F5A2A"/>
    <w:rsid w:val="007F5C27"/>
    <w:rsid w:val="007F5DEB"/>
    <w:rsid w:val="007F5FB4"/>
    <w:rsid w:val="007F62E9"/>
    <w:rsid w:val="007F6487"/>
    <w:rsid w:val="007F69C8"/>
    <w:rsid w:val="007F6B97"/>
    <w:rsid w:val="007F7507"/>
    <w:rsid w:val="007F75DC"/>
    <w:rsid w:val="007F7EC5"/>
    <w:rsid w:val="007F7F35"/>
    <w:rsid w:val="0080000A"/>
    <w:rsid w:val="00800042"/>
    <w:rsid w:val="00800126"/>
    <w:rsid w:val="00800199"/>
    <w:rsid w:val="0080061D"/>
    <w:rsid w:val="0080069E"/>
    <w:rsid w:val="008006D1"/>
    <w:rsid w:val="0080075E"/>
    <w:rsid w:val="00800849"/>
    <w:rsid w:val="00800C6E"/>
    <w:rsid w:val="00800CFF"/>
    <w:rsid w:val="00800F55"/>
    <w:rsid w:val="00801487"/>
    <w:rsid w:val="0080160A"/>
    <w:rsid w:val="0080178B"/>
    <w:rsid w:val="00801875"/>
    <w:rsid w:val="008021FF"/>
    <w:rsid w:val="00802214"/>
    <w:rsid w:val="00802AAB"/>
    <w:rsid w:val="00802CC8"/>
    <w:rsid w:val="00802F64"/>
    <w:rsid w:val="0080314B"/>
    <w:rsid w:val="008031F3"/>
    <w:rsid w:val="00803301"/>
    <w:rsid w:val="00803592"/>
    <w:rsid w:val="00803D1D"/>
    <w:rsid w:val="00803E1B"/>
    <w:rsid w:val="00803EA6"/>
    <w:rsid w:val="00803F79"/>
    <w:rsid w:val="00804081"/>
    <w:rsid w:val="008042ED"/>
    <w:rsid w:val="00804340"/>
    <w:rsid w:val="00804449"/>
    <w:rsid w:val="008045AB"/>
    <w:rsid w:val="0080499D"/>
    <w:rsid w:val="00804A0C"/>
    <w:rsid w:val="00804D2E"/>
    <w:rsid w:val="00804F2E"/>
    <w:rsid w:val="00805688"/>
    <w:rsid w:val="008056A5"/>
    <w:rsid w:val="008057B2"/>
    <w:rsid w:val="0080587E"/>
    <w:rsid w:val="00805CF6"/>
    <w:rsid w:val="00805D0B"/>
    <w:rsid w:val="0080616D"/>
    <w:rsid w:val="00806226"/>
    <w:rsid w:val="008062F9"/>
    <w:rsid w:val="00806521"/>
    <w:rsid w:val="0080668F"/>
    <w:rsid w:val="00806793"/>
    <w:rsid w:val="008068C1"/>
    <w:rsid w:val="00806AB5"/>
    <w:rsid w:val="00806CBC"/>
    <w:rsid w:val="00806E7E"/>
    <w:rsid w:val="0080777B"/>
    <w:rsid w:val="008077BE"/>
    <w:rsid w:val="00807BFC"/>
    <w:rsid w:val="00807EA6"/>
    <w:rsid w:val="00807EB1"/>
    <w:rsid w:val="00807F82"/>
    <w:rsid w:val="00810161"/>
    <w:rsid w:val="0081026F"/>
    <w:rsid w:val="008104EA"/>
    <w:rsid w:val="0081054C"/>
    <w:rsid w:val="00810820"/>
    <w:rsid w:val="0081094D"/>
    <w:rsid w:val="00811513"/>
    <w:rsid w:val="00811753"/>
    <w:rsid w:val="00811C75"/>
    <w:rsid w:val="00811D5B"/>
    <w:rsid w:val="00812409"/>
    <w:rsid w:val="0081245B"/>
    <w:rsid w:val="008129F9"/>
    <w:rsid w:val="00812B6E"/>
    <w:rsid w:val="00813401"/>
    <w:rsid w:val="0081399B"/>
    <w:rsid w:val="00813A9D"/>
    <w:rsid w:val="00813E78"/>
    <w:rsid w:val="00813F2D"/>
    <w:rsid w:val="00813FA4"/>
    <w:rsid w:val="00814022"/>
    <w:rsid w:val="0081414B"/>
    <w:rsid w:val="0081447B"/>
    <w:rsid w:val="00814730"/>
    <w:rsid w:val="0081474C"/>
    <w:rsid w:val="00814913"/>
    <w:rsid w:val="00814A96"/>
    <w:rsid w:val="00814BD4"/>
    <w:rsid w:val="00814C9E"/>
    <w:rsid w:val="00814DC1"/>
    <w:rsid w:val="00814DD9"/>
    <w:rsid w:val="00815100"/>
    <w:rsid w:val="00815121"/>
    <w:rsid w:val="008159BD"/>
    <w:rsid w:val="00815DA0"/>
    <w:rsid w:val="0081606D"/>
    <w:rsid w:val="0081672D"/>
    <w:rsid w:val="0081678C"/>
    <w:rsid w:val="008167B8"/>
    <w:rsid w:val="00816A8C"/>
    <w:rsid w:val="00816BD1"/>
    <w:rsid w:val="00816DF1"/>
    <w:rsid w:val="00816F68"/>
    <w:rsid w:val="00817233"/>
    <w:rsid w:val="0081730E"/>
    <w:rsid w:val="008175A0"/>
    <w:rsid w:val="008175B2"/>
    <w:rsid w:val="008175C6"/>
    <w:rsid w:val="008176BE"/>
    <w:rsid w:val="00817946"/>
    <w:rsid w:val="00817EE1"/>
    <w:rsid w:val="00817F01"/>
    <w:rsid w:val="00820032"/>
    <w:rsid w:val="008200FF"/>
    <w:rsid w:val="008201A1"/>
    <w:rsid w:val="008201AE"/>
    <w:rsid w:val="0082028F"/>
    <w:rsid w:val="008203F8"/>
    <w:rsid w:val="0082057B"/>
    <w:rsid w:val="00820B9E"/>
    <w:rsid w:val="00820D8D"/>
    <w:rsid w:val="0082104B"/>
    <w:rsid w:val="008210C9"/>
    <w:rsid w:val="008212C8"/>
    <w:rsid w:val="008213A8"/>
    <w:rsid w:val="00821450"/>
    <w:rsid w:val="0082161D"/>
    <w:rsid w:val="00821697"/>
    <w:rsid w:val="00821840"/>
    <w:rsid w:val="00821C22"/>
    <w:rsid w:val="00821CEE"/>
    <w:rsid w:val="00821D17"/>
    <w:rsid w:val="00821D8C"/>
    <w:rsid w:val="00821DB3"/>
    <w:rsid w:val="008223BE"/>
    <w:rsid w:val="00822758"/>
    <w:rsid w:val="008227E8"/>
    <w:rsid w:val="00822ADA"/>
    <w:rsid w:val="00822CB5"/>
    <w:rsid w:val="00822D8D"/>
    <w:rsid w:val="00823150"/>
    <w:rsid w:val="00823206"/>
    <w:rsid w:val="008234C0"/>
    <w:rsid w:val="0082356A"/>
    <w:rsid w:val="008237E1"/>
    <w:rsid w:val="00823F58"/>
    <w:rsid w:val="00823F64"/>
    <w:rsid w:val="00823FF9"/>
    <w:rsid w:val="00824153"/>
    <w:rsid w:val="0082420A"/>
    <w:rsid w:val="008244B8"/>
    <w:rsid w:val="00824540"/>
    <w:rsid w:val="008245BD"/>
    <w:rsid w:val="00824C1A"/>
    <w:rsid w:val="00824D8E"/>
    <w:rsid w:val="00825324"/>
    <w:rsid w:val="00825464"/>
    <w:rsid w:val="008259EA"/>
    <w:rsid w:val="00825A35"/>
    <w:rsid w:val="00825B5E"/>
    <w:rsid w:val="00825C51"/>
    <w:rsid w:val="00825D6F"/>
    <w:rsid w:val="00825E0A"/>
    <w:rsid w:val="0082635C"/>
    <w:rsid w:val="0082640B"/>
    <w:rsid w:val="008266F3"/>
    <w:rsid w:val="00826834"/>
    <w:rsid w:val="00826865"/>
    <w:rsid w:val="00826FC0"/>
    <w:rsid w:val="008270C9"/>
    <w:rsid w:val="00827264"/>
    <w:rsid w:val="00827559"/>
    <w:rsid w:val="00827AE3"/>
    <w:rsid w:val="00827E3A"/>
    <w:rsid w:val="008301D5"/>
    <w:rsid w:val="0083040E"/>
    <w:rsid w:val="008305EE"/>
    <w:rsid w:val="00830A38"/>
    <w:rsid w:val="0083113B"/>
    <w:rsid w:val="00831558"/>
    <w:rsid w:val="00831B11"/>
    <w:rsid w:val="00831B91"/>
    <w:rsid w:val="00831C80"/>
    <w:rsid w:val="00832040"/>
    <w:rsid w:val="008328C1"/>
    <w:rsid w:val="008329F8"/>
    <w:rsid w:val="00832AD6"/>
    <w:rsid w:val="00832BC6"/>
    <w:rsid w:val="00832CB7"/>
    <w:rsid w:val="00832DB9"/>
    <w:rsid w:val="00832E6C"/>
    <w:rsid w:val="008335CD"/>
    <w:rsid w:val="008339AF"/>
    <w:rsid w:val="00833FE1"/>
    <w:rsid w:val="008340B9"/>
    <w:rsid w:val="0083426A"/>
    <w:rsid w:val="0083426F"/>
    <w:rsid w:val="008342E3"/>
    <w:rsid w:val="0083459A"/>
    <w:rsid w:val="00834A70"/>
    <w:rsid w:val="00834CC5"/>
    <w:rsid w:val="00834DCA"/>
    <w:rsid w:val="00834DCD"/>
    <w:rsid w:val="00834DD7"/>
    <w:rsid w:val="00834FF6"/>
    <w:rsid w:val="008350E4"/>
    <w:rsid w:val="008357CD"/>
    <w:rsid w:val="00835DCB"/>
    <w:rsid w:val="00835F33"/>
    <w:rsid w:val="00835F3F"/>
    <w:rsid w:val="0083619D"/>
    <w:rsid w:val="00836725"/>
    <w:rsid w:val="00836831"/>
    <w:rsid w:val="00836D69"/>
    <w:rsid w:val="00836EF6"/>
    <w:rsid w:val="0083709E"/>
    <w:rsid w:val="0083727F"/>
    <w:rsid w:val="008373BB"/>
    <w:rsid w:val="00837925"/>
    <w:rsid w:val="00837F66"/>
    <w:rsid w:val="0084088D"/>
    <w:rsid w:val="00840C98"/>
    <w:rsid w:val="00840E2D"/>
    <w:rsid w:val="00840EB8"/>
    <w:rsid w:val="00840F9E"/>
    <w:rsid w:val="0084119C"/>
    <w:rsid w:val="0084180D"/>
    <w:rsid w:val="00841863"/>
    <w:rsid w:val="008418C7"/>
    <w:rsid w:val="008424DD"/>
    <w:rsid w:val="008425CE"/>
    <w:rsid w:val="0084276C"/>
    <w:rsid w:val="00842A85"/>
    <w:rsid w:val="00842B29"/>
    <w:rsid w:val="00842CB2"/>
    <w:rsid w:val="00843087"/>
    <w:rsid w:val="00843164"/>
    <w:rsid w:val="00843900"/>
    <w:rsid w:val="00843CDD"/>
    <w:rsid w:val="00843D8C"/>
    <w:rsid w:val="00843DBF"/>
    <w:rsid w:val="0084428B"/>
    <w:rsid w:val="00844351"/>
    <w:rsid w:val="0084450A"/>
    <w:rsid w:val="0084452E"/>
    <w:rsid w:val="0084458B"/>
    <w:rsid w:val="008447EE"/>
    <w:rsid w:val="00844849"/>
    <w:rsid w:val="00844874"/>
    <w:rsid w:val="008448F5"/>
    <w:rsid w:val="00844A6E"/>
    <w:rsid w:val="00844C3A"/>
    <w:rsid w:val="00844C88"/>
    <w:rsid w:val="00844DC1"/>
    <w:rsid w:val="00844F00"/>
    <w:rsid w:val="008451CC"/>
    <w:rsid w:val="008454AA"/>
    <w:rsid w:val="00845542"/>
    <w:rsid w:val="008459EF"/>
    <w:rsid w:val="00845B48"/>
    <w:rsid w:val="00845E0C"/>
    <w:rsid w:val="0084636A"/>
    <w:rsid w:val="008465EC"/>
    <w:rsid w:val="00846837"/>
    <w:rsid w:val="008468CD"/>
    <w:rsid w:val="00846A0A"/>
    <w:rsid w:val="00846BF0"/>
    <w:rsid w:val="00846CFC"/>
    <w:rsid w:val="00846E23"/>
    <w:rsid w:val="00846F81"/>
    <w:rsid w:val="00847291"/>
    <w:rsid w:val="008478D9"/>
    <w:rsid w:val="00847909"/>
    <w:rsid w:val="00847D2A"/>
    <w:rsid w:val="008503F6"/>
    <w:rsid w:val="00850409"/>
    <w:rsid w:val="008506B3"/>
    <w:rsid w:val="008508C5"/>
    <w:rsid w:val="00850AE5"/>
    <w:rsid w:val="008510B6"/>
    <w:rsid w:val="008511D9"/>
    <w:rsid w:val="008512B7"/>
    <w:rsid w:val="008514D1"/>
    <w:rsid w:val="008515F7"/>
    <w:rsid w:val="00851635"/>
    <w:rsid w:val="00851639"/>
    <w:rsid w:val="00851B63"/>
    <w:rsid w:val="00851D8A"/>
    <w:rsid w:val="00851E93"/>
    <w:rsid w:val="008521F6"/>
    <w:rsid w:val="00852529"/>
    <w:rsid w:val="00852A10"/>
    <w:rsid w:val="00852F78"/>
    <w:rsid w:val="0085316C"/>
    <w:rsid w:val="00853A89"/>
    <w:rsid w:val="00853AB9"/>
    <w:rsid w:val="00853D9F"/>
    <w:rsid w:val="00853F87"/>
    <w:rsid w:val="0085425A"/>
    <w:rsid w:val="008544BC"/>
    <w:rsid w:val="008544D9"/>
    <w:rsid w:val="0085485A"/>
    <w:rsid w:val="00854CFF"/>
    <w:rsid w:val="00855177"/>
    <w:rsid w:val="0085563C"/>
    <w:rsid w:val="008558B3"/>
    <w:rsid w:val="00855AE3"/>
    <w:rsid w:val="00855B72"/>
    <w:rsid w:val="00855E12"/>
    <w:rsid w:val="008560D7"/>
    <w:rsid w:val="0085620A"/>
    <w:rsid w:val="00856430"/>
    <w:rsid w:val="008564C1"/>
    <w:rsid w:val="00856742"/>
    <w:rsid w:val="00856DEC"/>
    <w:rsid w:val="008570CB"/>
    <w:rsid w:val="008576C3"/>
    <w:rsid w:val="008576E0"/>
    <w:rsid w:val="00857803"/>
    <w:rsid w:val="0085781D"/>
    <w:rsid w:val="00857D0B"/>
    <w:rsid w:val="008601BB"/>
    <w:rsid w:val="008602C9"/>
    <w:rsid w:val="00860421"/>
    <w:rsid w:val="00860B01"/>
    <w:rsid w:val="00860C63"/>
    <w:rsid w:val="00860DCB"/>
    <w:rsid w:val="00861005"/>
    <w:rsid w:val="008610DE"/>
    <w:rsid w:val="00861416"/>
    <w:rsid w:val="008614BF"/>
    <w:rsid w:val="00861604"/>
    <w:rsid w:val="00861C1E"/>
    <w:rsid w:val="00861CCC"/>
    <w:rsid w:val="00861FB1"/>
    <w:rsid w:val="008620E8"/>
    <w:rsid w:val="0086291B"/>
    <w:rsid w:val="008629FA"/>
    <w:rsid w:val="0086300F"/>
    <w:rsid w:val="00863102"/>
    <w:rsid w:val="008636F7"/>
    <w:rsid w:val="008637AF"/>
    <w:rsid w:val="00863850"/>
    <w:rsid w:val="00863901"/>
    <w:rsid w:val="00863C8B"/>
    <w:rsid w:val="00863C9D"/>
    <w:rsid w:val="00863EF7"/>
    <w:rsid w:val="008642DB"/>
    <w:rsid w:val="008644BC"/>
    <w:rsid w:val="0086450B"/>
    <w:rsid w:val="008645B4"/>
    <w:rsid w:val="008647C4"/>
    <w:rsid w:val="00864997"/>
    <w:rsid w:val="00864C65"/>
    <w:rsid w:val="00864F11"/>
    <w:rsid w:val="008651DE"/>
    <w:rsid w:val="00865692"/>
    <w:rsid w:val="00865819"/>
    <w:rsid w:val="00865EC7"/>
    <w:rsid w:val="00865EFF"/>
    <w:rsid w:val="008661AA"/>
    <w:rsid w:val="00866768"/>
    <w:rsid w:val="00866846"/>
    <w:rsid w:val="00866BDE"/>
    <w:rsid w:val="00866C59"/>
    <w:rsid w:val="00866EBE"/>
    <w:rsid w:val="00866EC9"/>
    <w:rsid w:val="00866F0E"/>
    <w:rsid w:val="008674DF"/>
    <w:rsid w:val="008675C7"/>
    <w:rsid w:val="008678EA"/>
    <w:rsid w:val="00867B6D"/>
    <w:rsid w:val="00870012"/>
    <w:rsid w:val="00870724"/>
    <w:rsid w:val="00870953"/>
    <w:rsid w:val="00870CD9"/>
    <w:rsid w:val="008711D0"/>
    <w:rsid w:val="0087124B"/>
    <w:rsid w:val="008713ED"/>
    <w:rsid w:val="00871474"/>
    <w:rsid w:val="00871596"/>
    <w:rsid w:val="008716E6"/>
    <w:rsid w:val="008718C4"/>
    <w:rsid w:val="00871B94"/>
    <w:rsid w:val="00871ECD"/>
    <w:rsid w:val="00871EF2"/>
    <w:rsid w:val="00871F57"/>
    <w:rsid w:val="0087212F"/>
    <w:rsid w:val="00872212"/>
    <w:rsid w:val="00872228"/>
    <w:rsid w:val="00872469"/>
    <w:rsid w:val="008724F1"/>
    <w:rsid w:val="00872606"/>
    <w:rsid w:val="00872873"/>
    <w:rsid w:val="008729C2"/>
    <w:rsid w:val="00872A11"/>
    <w:rsid w:val="00872D53"/>
    <w:rsid w:val="00872F29"/>
    <w:rsid w:val="00872F7B"/>
    <w:rsid w:val="00874201"/>
    <w:rsid w:val="00874268"/>
    <w:rsid w:val="00874353"/>
    <w:rsid w:val="008746BC"/>
    <w:rsid w:val="00874824"/>
    <w:rsid w:val="00874AE3"/>
    <w:rsid w:val="00874FB9"/>
    <w:rsid w:val="00875541"/>
    <w:rsid w:val="008757B6"/>
    <w:rsid w:val="00875823"/>
    <w:rsid w:val="0087592F"/>
    <w:rsid w:val="00875A60"/>
    <w:rsid w:val="00875D22"/>
    <w:rsid w:val="008762A2"/>
    <w:rsid w:val="008762FC"/>
    <w:rsid w:val="00876B30"/>
    <w:rsid w:val="00876E0F"/>
    <w:rsid w:val="00877127"/>
    <w:rsid w:val="00877131"/>
    <w:rsid w:val="00877604"/>
    <w:rsid w:val="0087769D"/>
    <w:rsid w:val="00877895"/>
    <w:rsid w:val="00877897"/>
    <w:rsid w:val="00877B40"/>
    <w:rsid w:val="00877CB9"/>
    <w:rsid w:val="00877CF3"/>
    <w:rsid w:val="00880112"/>
    <w:rsid w:val="008802A7"/>
    <w:rsid w:val="008804A7"/>
    <w:rsid w:val="0088064E"/>
    <w:rsid w:val="008806B6"/>
    <w:rsid w:val="00880AA7"/>
    <w:rsid w:val="00880E0D"/>
    <w:rsid w:val="00880F19"/>
    <w:rsid w:val="0088133A"/>
    <w:rsid w:val="008814B2"/>
    <w:rsid w:val="008815BC"/>
    <w:rsid w:val="008818C3"/>
    <w:rsid w:val="00881A8F"/>
    <w:rsid w:val="00881B99"/>
    <w:rsid w:val="00881CC1"/>
    <w:rsid w:val="00881D80"/>
    <w:rsid w:val="00881E9C"/>
    <w:rsid w:val="00882081"/>
    <w:rsid w:val="0088218F"/>
    <w:rsid w:val="00882607"/>
    <w:rsid w:val="00882964"/>
    <w:rsid w:val="00882BE4"/>
    <w:rsid w:val="00882EAF"/>
    <w:rsid w:val="00882F4A"/>
    <w:rsid w:val="00882F5B"/>
    <w:rsid w:val="00883351"/>
    <w:rsid w:val="0088336E"/>
    <w:rsid w:val="00883372"/>
    <w:rsid w:val="00883609"/>
    <w:rsid w:val="00883635"/>
    <w:rsid w:val="008838D0"/>
    <w:rsid w:val="00883AF5"/>
    <w:rsid w:val="00884027"/>
    <w:rsid w:val="00884058"/>
    <w:rsid w:val="00884069"/>
    <w:rsid w:val="00884835"/>
    <w:rsid w:val="00884998"/>
    <w:rsid w:val="00884CA0"/>
    <w:rsid w:val="00884E5B"/>
    <w:rsid w:val="00884F3B"/>
    <w:rsid w:val="008855E4"/>
    <w:rsid w:val="00885649"/>
    <w:rsid w:val="008859A2"/>
    <w:rsid w:val="008859EF"/>
    <w:rsid w:val="00885BEF"/>
    <w:rsid w:val="00885BFE"/>
    <w:rsid w:val="00885D54"/>
    <w:rsid w:val="00885E28"/>
    <w:rsid w:val="00885E4D"/>
    <w:rsid w:val="00886099"/>
    <w:rsid w:val="008862C9"/>
    <w:rsid w:val="00886334"/>
    <w:rsid w:val="00886D52"/>
    <w:rsid w:val="00886F77"/>
    <w:rsid w:val="00887275"/>
    <w:rsid w:val="00887C4C"/>
    <w:rsid w:val="00887C79"/>
    <w:rsid w:val="00887D12"/>
    <w:rsid w:val="00887DD4"/>
    <w:rsid w:val="00887E9F"/>
    <w:rsid w:val="008903AF"/>
    <w:rsid w:val="00890677"/>
    <w:rsid w:val="008906B7"/>
    <w:rsid w:val="008907F7"/>
    <w:rsid w:val="008908B0"/>
    <w:rsid w:val="00891215"/>
    <w:rsid w:val="0089131D"/>
    <w:rsid w:val="0089195C"/>
    <w:rsid w:val="00891B38"/>
    <w:rsid w:val="00891DE9"/>
    <w:rsid w:val="00891FA6"/>
    <w:rsid w:val="00892209"/>
    <w:rsid w:val="008923D8"/>
    <w:rsid w:val="00892430"/>
    <w:rsid w:val="00892441"/>
    <w:rsid w:val="0089255C"/>
    <w:rsid w:val="0089263C"/>
    <w:rsid w:val="008929A8"/>
    <w:rsid w:val="00892C80"/>
    <w:rsid w:val="00892D81"/>
    <w:rsid w:val="00892DC7"/>
    <w:rsid w:val="00892EF6"/>
    <w:rsid w:val="00892EF9"/>
    <w:rsid w:val="0089311E"/>
    <w:rsid w:val="0089375B"/>
    <w:rsid w:val="00893C49"/>
    <w:rsid w:val="00893E5B"/>
    <w:rsid w:val="00893F4F"/>
    <w:rsid w:val="00894064"/>
    <w:rsid w:val="0089423A"/>
    <w:rsid w:val="00894450"/>
    <w:rsid w:val="008944BA"/>
    <w:rsid w:val="008947AD"/>
    <w:rsid w:val="0089556C"/>
    <w:rsid w:val="00895D3D"/>
    <w:rsid w:val="008967E7"/>
    <w:rsid w:val="00896B5E"/>
    <w:rsid w:val="00896CC3"/>
    <w:rsid w:val="00896E6D"/>
    <w:rsid w:val="008971BE"/>
    <w:rsid w:val="0089771C"/>
    <w:rsid w:val="00897961"/>
    <w:rsid w:val="00897A1C"/>
    <w:rsid w:val="00897C18"/>
    <w:rsid w:val="00897F40"/>
    <w:rsid w:val="00897F4B"/>
    <w:rsid w:val="00897FB7"/>
    <w:rsid w:val="008A013E"/>
    <w:rsid w:val="008A0256"/>
    <w:rsid w:val="008A0351"/>
    <w:rsid w:val="008A0B68"/>
    <w:rsid w:val="008A0BA9"/>
    <w:rsid w:val="008A0D22"/>
    <w:rsid w:val="008A117B"/>
    <w:rsid w:val="008A11CC"/>
    <w:rsid w:val="008A12D6"/>
    <w:rsid w:val="008A1476"/>
    <w:rsid w:val="008A1C88"/>
    <w:rsid w:val="008A1E45"/>
    <w:rsid w:val="008A2771"/>
    <w:rsid w:val="008A27BB"/>
    <w:rsid w:val="008A27FD"/>
    <w:rsid w:val="008A2F12"/>
    <w:rsid w:val="008A3043"/>
    <w:rsid w:val="008A352C"/>
    <w:rsid w:val="008A3F89"/>
    <w:rsid w:val="008A42C2"/>
    <w:rsid w:val="008A4311"/>
    <w:rsid w:val="008A4671"/>
    <w:rsid w:val="008A4CFC"/>
    <w:rsid w:val="008A4D08"/>
    <w:rsid w:val="008A5374"/>
    <w:rsid w:val="008A557A"/>
    <w:rsid w:val="008A562E"/>
    <w:rsid w:val="008A59FA"/>
    <w:rsid w:val="008A5E31"/>
    <w:rsid w:val="008A616B"/>
    <w:rsid w:val="008A623C"/>
    <w:rsid w:val="008A6293"/>
    <w:rsid w:val="008A64E2"/>
    <w:rsid w:val="008A65AB"/>
    <w:rsid w:val="008A6669"/>
    <w:rsid w:val="008A6794"/>
    <w:rsid w:val="008A6A35"/>
    <w:rsid w:val="008A7103"/>
    <w:rsid w:val="008A771F"/>
    <w:rsid w:val="008A7B7A"/>
    <w:rsid w:val="008A7CF0"/>
    <w:rsid w:val="008A7EAE"/>
    <w:rsid w:val="008B02CF"/>
    <w:rsid w:val="008B03FB"/>
    <w:rsid w:val="008B093D"/>
    <w:rsid w:val="008B0B46"/>
    <w:rsid w:val="008B0BA2"/>
    <w:rsid w:val="008B0BAC"/>
    <w:rsid w:val="008B0C8D"/>
    <w:rsid w:val="008B127F"/>
    <w:rsid w:val="008B177B"/>
    <w:rsid w:val="008B1AFA"/>
    <w:rsid w:val="008B1D9F"/>
    <w:rsid w:val="008B2129"/>
    <w:rsid w:val="008B2714"/>
    <w:rsid w:val="008B2ADC"/>
    <w:rsid w:val="008B2C36"/>
    <w:rsid w:val="008B2D98"/>
    <w:rsid w:val="008B35AE"/>
    <w:rsid w:val="008B3A39"/>
    <w:rsid w:val="008B3A4E"/>
    <w:rsid w:val="008B3A69"/>
    <w:rsid w:val="008B421E"/>
    <w:rsid w:val="008B43EC"/>
    <w:rsid w:val="008B47E2"/>
    <w:rsid w:val="008B4D2F"/>
    <w:rsid w:val="008B4E77"/>
    <w:rsid w:val="008B55FC"/>
    <w:rsid w:val="008B5633"/>
    <w:rsid w:val="008B5808"/>
    <w:rsid w:val="008B5B42"/>
    <w:rsid w:val="008B5C8A"/>
    <w:rsid w:val="008B5CB0"/>
    <w:rsid w:val="008B5CEF"/>
    <w:rsid w:val="008B5E6C"/>
    <w:rsid w:val="008B5F28"/>
    <w:rsid w:val="008B6037"/>
    <w:rsid w:val="008B61BE"/>
    <w:rsid w:val="008B61F1"/>
    <w:rsid w:val="008B6244"/>
    <w:rsid w:val="008B6370"/>
    <w:rsid w:val="008B6498"/>
    <w:rsid w:val="008B6A4A"/>
    <w:rsid w:val="008B6C0C"/>
    <w:rsid w:val="008B6FDF"/>
    <w:rsid w:val="008B7118"/>
    <w:rsid w:val="008B71E9"/>
    <w:rsid w:val="008B76B0"/>
    <w:rsid w:val="008B7A98"/>
    <w:rsid w:val="008C07B5"/>
    <w:rsid w:val="008C07C1"/>
    <w:rsid w:val="008C0820"/>
    <w:rsid w:val="008C082D"/>
    <w:rsid w:val="008C0975"/>
    <w:rsid w:val="008C0A77"/>
    <w:rsid w:val="008C0A8A"/>
    <w:rsid w:val="008C0A9E"/>
    <w:rsid w:val="008C0CF8"/>
    <w:rsid w:val="008C0E49"/>
    <w:rsid w:val="008C107C"/>
    <w:rsid w:val="008C1520"/>
    <w:rsid w:val="008C16C3"/>
    <w:rsid w:val="008C1B0D"/>
    <w:rsid w:val="008C1D6D"/>
    <w:rsid w:val="008C1DE3"/>
    <w:rsid w:val="008C1E41"/>
    <w:rsid w:val="008C1E95"/>
    <w:rsid w:val="008C2047"/>
    <w:rsid w:val="008C205C"/>
    <w:rsid w:val="008C255A"/>
    <w:rsid w:val="008C2CBD"/>
    <w:rsid w:val="008C306E"/>
    <w:rsid w:val="008C32EE"/>
    <w:rsid w:val="008C3929"/>
    <w:rsid w:val="008C3C31"/>
    <w:rsid w:val="008C3F2D"/>
    <w:rsid w:val="008C4A91"/>
    <w:rsid w:val="008C4BCB"/>
    <w:rsid w:val="008C4C32"/>
    <w:rsid w:val="008C4D0D"/>
    <w:rsid w:val="008C4E03"/>
    <w:rsid w:val="008C53BA"/>
    <w:rsid w:val="008C546F"/>
    <w:rsid w:val="008C5709"/>
    <w:rsid w:val="008C6266"/>
    <w:rsid w:val="008C62EB"/>
    <w:rsid w:val="008C6420"/>
    <w:rsid w:val="008C6425"/>
    <w:rsid w:val="008C6515"/>
    <w:rsid w:val="008C65F9"/>
    <w:rsid w:val="008C692E"/>
    <w:rsid w:val="008C6A2B"/>
    <w:rsid w:val="008C6BBB"/>
    <w:rsid w:val="008C6D7E"/>
    <w:rsid w:val="008C6F29"/>
    <w:rsid w:val="008C730A"/>
    <w:rsid w:val="008C7480"/>
    <w:rsid w:val="008C75F2"/>
    <w:rsid w:val="008C763F"/>
    <w:rsid w:val="008C7643"/>
    <w:rsid w:val="008C778A"/>
    <w:rsid w:val="008C7987"/>
    <w:rsid w:val="008C7A0F"/>
    <w:rsid w:val="008C7C2A"/>
    <w:rsid w:val="008D0101"/>
    <w:rsid w:val="008D05C6"/>
    <w:rsid w:val="008D0678"/>
    <w:rsid w:val="008D09C5"/>
    <w:rsid w:val="008D0D72"/>
    <w:rsid w:val="008D0F3F"/>
    <w:rsid w:val="008D1069"/>
    <w:rsid w:val="008D1112"/>
    <w:rsid w:val="008D1499"/>
    <w:rsid w:val="008D22D5"/>
    <w:rsid w:val="008D23F4"/>
    <w:rsid w:val="008D245D"/>
    <w:rsid w:val="008D2689"/>
    <w:rsid w:val="008D2CEF"/>
    <w:rsid w:val="008D30BB"/>
    <w:rsid w:val="008D314E"/>
    <w:rsid w:val="008D341A"/>
    <w:rsid w:val="008D3470"/>
    <w:rsid w:val="008D3632"/>
    <w:rsid w:val="008D378B"/>
    <w:rsid w:val="008D3B2C"/>
    <w:rsid w:val="008D3B72"/>
    <w:rsid w:val="008D3B99"/>
    <w:rsid w:val="008D3D61"/>
    <w:rsid w:val="008D4203"/>
    <w:rsid w:val="008D42A5"/>
    <w:rsid w:val="008D4350"/>
    <w:rsid w:val="008D457E"/>
    <w:rsid w:val="008D45FF"/>
    <w:rsid w:val="008D4683"/>
    <w:rsid w:val="008D4890"/>
    <w:rsid w:val="008D4990"/>
    <w:rsid w:val="008D49FD"/>
    <w:rsid w:val="008D4A29"/>
    <w:rsid w:val="008D4A65"/>
    <w:rsid w:val="008D4D51"/>
    <w:rsid w:val="008D516E"/>
    <w:rsid w:val="008D51D8"/>
    <w:rsid w:val="008D526B"/>
    <w:rsid w:val="008D5660"/>
    <w:rsid w:val="008D585F"/>
    <w:rsid w:val="008D5A10"/>
    <w:rsid w:val="008D5B47"/>
    <w:rsid w:val="008D6019"/>
    <w:rsid w:val="008D60F8"/>
    <w:rsid w:val="008D61B5"/>
    <w:rsid w:val="008D68B7"/>
    <w:rsid w:val="008D68FE"/>
    <w:rsid w:val="008D6AEC"/>
    <w:rsid w:val="008D6E32"/>
    <w:rsid w:val="008D7444"/>
    <w:rsid w:val="008D7482"/>
    <w:rsid w:val="008D76DE"/>
    <w:rsid w:val="008D7F6A"/>
    <w:rsid w:val="008E0339"/>
    <w:rsid w:val="008E085C"/>
    <w:rsid w:val="008E0982"/>
    <w:rsid w:val="008E09E6"/>
    <w:rsid w:val="008E0A7A"/>
    <w:rsid w:val="008E0EA2"/>
    <w:rsid w:val="008E0F8C"/>
    <w:rsid w:val="008E0F9A"/>
    <w:rsid w:val="008E101D"/>
    <w:rsid w:val="008E1348"/>
    <w:rsid w:val="008E153F"/>
    <w:rsid w:val="008E17F3"/>
    <w:rsid w:val="008E18B1"/>
    <w:rsid w:val="008E1A07"/>
    <w:rsid w:val="008E1A4B"/>
    <w:rsid w:val="008E204F"/>
    <w:rsid w:val="008E2460"/>
    <w:rsid w:val="008E2642"/>
    <w:rsid w:val="008E2667"/>
    <w:rsid w:val="008E27F8"/>
    <w:rsid w:val="008E2E0C"/>
    <w:rsid w:val="008E2FA2"/>
    <w:rsid w:val="008E3673"/>
    <w:rsid w:val="008E3CEF"/>
    <w:rsid w:val="008E3D60"/>
    <w:rsid w:val="008E42AE"/>
    <w:rsid w:val="008E4371"/>
    <w:rsid w:val="008E4772"/>
    <w:rsid w:val="008E4A04"/>
    <w:rsid w:val="008E4A43"/>
    <w:rsid w:val="008E4D06"/>
    <w:rsid w:val="008E4EE0"/>
    <w:rsid w:val="008E5283"/>
    <w:rsid w:val="008E53A6"/>
    <w:rsid w:val="008E570B"/>
    <w:rsid w:val="008E5A9D"/>
    <w:rsid w:val="008E63F5"/>
    <w:rsid w:val="008E6E09"/>
    <w:rsid w:val="008E7160"/>
    <w:rsid w:val="008E72E4"/>
    <w:rsid w:val="008E76D8"/>
    <w:rsid w:val="008E7709"/>
    <w:rsid w:val="008E7727"/>
    <w:rsid w:val="008E7C3C"/>
    <w:rsid w:val="008E7E2E"/>
    <w:rsid w:val="008E7F19"/>
    <w:rsid w:val="008F003B"/>
    <w:rsid w:val="008F0145"/>
    <w:rsid w:val="008F04D1"/>
    <w:rsid w:val="008F0519"/>
    <w:rsid w:val="008F06C5"/>
    <w:rsid w:val="008F072E"/>
    <w:rsid w:val="008F0843"/>
    <w:rsid w:val="008F0C11"/>
    <w:rsid w:val="008F0CAA"/>
    <w:rsid w:val="008F0F91"/>
    <w:rsid w:val="008F16FE"/>
    <w:rsid w:val="008F1908"/>
    <w:rsid w:val="008F1AC5"/>
    <w:rsid w:val="008F1E7E"/>
    <w:rsid w:val="008F2228"/>
    <w:rsid w:val="008F2872"/>
    <w:rsid w:val="008F2AF5"/>
    <w:rsid w:val="008F2BAF"/>
    <w:rsid w:val="008F2EC0"/>
    <w:rsid w:val="008F32C3"/>
    <w:rsid w:val="008F356A"/>
    <w:rsid w:val="008F36FD"/>
    <w:rsid w:val="008F3CC9"/>
    <w:rsid w:val="008F3E07"/>
    <w:rsid w:val="008F407F"/>
    <w:rsid w:val="008F4133"/>
    <w:rsid w:val="008F450E"/>
    <w:rsid w:val="008F46E3"/>
    <w:rsid w:val="008F4707"/>
    <w:rsid w:val="008F4A70"/>
    <w:rsid w:val="008F4E11"/>
    <w:rsid w:val="008F5519"/>
    <w:rsid w:val="008F5A51"/>
    <w:rsid w:val="008F5DC8"/>
    <w:rsid w:val="008F5DD4"/>
    <w:rsid w:val="008F606D"/>
    <w:rsid w:val="008F619F"/>
    <w:rsid w:val="008F61F2"/>
    <w:rsid w:val="008F62C8"/>
    <w:rsid w:val="008F6BB1"/>
    <w:rsid w:val="008F7014"/>
    <w:rsid w:val="008F70D5"/>
    <w:rsid w:val="008F756B"/>
    <w:rsid w:val="008F75CF"/>
    <w:rsid w:val="008F77EB"/>
    <w:rsid w:val="008F7824"/>
    <w:rsid w:val="008F7921"/>
    <w:rsid w:val="008F79BC"/>
    <w:rsid w:val="008F7E25"/>
    <w:rsid w:val="009000B8"/>
    <w:rsid w:val="0090026E"/>
    <w:rsid w:val="00900360"/>
    <w:rsid w:val="0090083F"/>
    <w:rsid w:val="009008E8"/>
    <w:rsid w:val="00900D01"/>
    <w:rsid w:val="00900F1C"/>
    <w:rsid w:val="009010C7"/>
    <w:rsid w:val="00901371"/>
    <w:rsid w:val="009016B9"/>
    <w:rsid w:val="00901719"/>
    <w:rsid w:val="00901A59"/>
    <w:rsid w:val="00901B52"/>
    <w:rsid w:val="009023D1"/>
    <w:rsid w:val="0090241E"/>
    <w:rsid w:val="00902647"/>
    <w:rsid w:val="00902777"/>
    <w:rsid w:val="009028E2"/>
    <w:rsid w:val="00902BB2"/>
    <w:rsid w:val="00902BD5"/>
    <w:rsid w:val="00902D38"/>
    <w:rsid w:val="00903197"/>
    <w:rsid w:val="009033A0"/>
    <w:rsid w:val="00903535"/>
    <w:rsid w:val="009037B9"/>
    <w:rsid w:val="00903800"/>
    <w:rsid w:val="00903850"/>
    <w:rsid w:val="009039C3"/>
    <w:rsid w:val="009040F2"/>
    <w:rsid w:val="0090411C"/>
    <w:rsid w:val="00904336"/>
    <w:rsid w:val="00904499"/>
    <w:rsid w:val="00904813"/>
    <w:rsid w:val="00904A0D"/>
    <w:rsid w:val="00904CBC"/>
    <w:rsid w:val="00904D7B"/>
    <w:rsid w:val="00904F8C"/>
    <w:rsid w:val="00905362"/>
    <w:rsid w:val="00905896"/>
    <w:rsid w:val="00905966"/>
    <w:rsid w:val="00905BC7"/>
    <w:rsid w:val="00905D6A"/>
    <w:rsid w:val="00905E54"/>
    <w:rsid w:val="00905F1F"/>
    <w:rsid w:val="0090618D"/>
    <w:rsid w:val="009062D9"/>
    <w:rsid w:val="009069F0"/>
    <w:rsid w:val="009069FB"/>
    <w:rsid w:val="009070A4"/>
    <w:rsid w:val="009071A3"/>
    <w:rsid w:val="00907475"/>
    <w:rsid w:val="009075E6"/>
    <w:rsid w:val="009077C4"/>
    <w:rsid w:val="00907D55"/>
    <w:rsid w:val="0091018B"/>
    <w:rsid w:val="009103BB"/>
    <w:rsid w:val="0091057C"/>
    <w:rsid w:val="009107D7"/>
    <w:rsid w:val="00910A4C"/>
    <w:rsid w:val="00910A68"/>
    <w:rsid w:val="00910B40"/>
    <w:rsid w:val="0091110C"/>
    <w:rsid w:val="00911310"/>
    <w:rsid w:val="00911684"/>
    <w:rsid w:val="00911985"/>
    <w:rsid w:val="0091198E"/>
    <w:rsid w:val="00911C9F"/>
    <w:rsid w:val="00911E58"/>
    <w:rsid w:val="00911F18"/>
    <w:rsid w:val="009121AF"/>
    <w:rsid w:val="00912420"/>
    <w:rsid w:val="009124F9"/>
    <w:rsid w:val="00912508"/>
    <w:rsid w:val="00912695"/>
    <w:rsid w:val="00912930"/>
    <w:rsid w:val="00912D8D"/>
    <w:rsid w:val="00912EC3"/>
    <w:rsid w:val="00912EFC"/>
    <w:rsid w:val="00913118"/>
    <w:rsid w:val="00913329"/>
    <w:rsid w:val="009137A3"/>
    <w:rsid w:val="00913989"/>
    <w:rsid w:val="00913998"/>
    <w:rsid w:val="009139E7"/>
    <w:rsid w:val="00913ABB"/>
    <w:rsid w:val="009141C6"/>
    <w:rsid w:val="009143EC"/>
    <w:rsid w:val="00914517"/>
    <w:rsid w:val="0091453D"/>
    <w:rsid w:val="00914F0B"/>
    <w:rsid w:val="00915130"/>
    <w:rsid w:val="00915BA9"/>
    <w:rsid w:val="00915EE9"/>
    <w:rsid w:val="0091609F"/>
    <w:rsid w:val="009163D2"/>
    <w:rsid w:val="00916775"/>
    <w:rsid w:val="00916915"/>
    <w:rsid w:val="009169E2"/>
    <w:rsid w:val="00916B9A"/>
    <w:rsid w:val="00916C90"/>
    <w:rsid w:val="00916D2B"/>
    <w:rsid w:val="00916E2F"/>
    <w:rsid w:val="00917336"/>
    <w:rsid w:val="00917343"/>
    <w:rsid w:val="00917739"/>
    <w:rsid w:val="00917B32"/>
    <w:rsid w:val="00917D65"/>
    <w:rsid w:val="009203CE"/>
    <w:rsid w:val="009206BB"/>
    <w:rsid w:val="0092071A"/>
    <w:rsid w:val="00920774"/>
    <w:rsid w:val="00920C4F"/>
    <w:rsid w:val="00921257"/>
    <w:rsid w:val="00921268"/>
    <w:rsid w:val="00921420"/>
    <w:rsid w:val="009217D1"/>
    <w:rsid w:val="00921CF7"/>
    <w:rsid w:val="00921E2A"/>
    <w:rsid w:val="00921ECD"/>
    <w:rsid w:val="00921F1A"/>
    <w:rsid w:val="009225B3"/>
    <w:rsid w:val="009225F7"/>
    <w:rsid w:val="00922A8E"/>
    <w:rsid w:val="00922D50"/>
    <w:rsid w:val="00922DA7"/>
    <w:rsid w:val="0092359E"/>
    <w:rsid w:val="009238F2"/>
    <w:rsid w:val="00923BC0"/>
    <w:rsid w:val="00923C11"/>
    <w:rsid w:val="00923F67"/>
    <w:rsid w:val="00923FE2"/>
    <w:rsid w:val="009242F2"/>
    <w:rsid w:val="0092450E"/>
    <w:rsid w:val="0092461E"/>
    <w:rsid w:val="009248FB"/>
    <w:rsid w:val="00924A22"/>
    <w:rsid w:val="00924BBB"/>
    <w:rsid w:val="00924D0B"/>
    <w:rsid w:val="009258C9"/>
    <w:rsid w:val="00925E96"/>
    <w:rsid w:val="00925E9F"/>
    <w:rsid w:val="00925EA9"/>
    <w:rsid w:val="009263C9"/>
    <w:rsid w:val="00926453"/>
    <w:rsid w:val="00926635"/>
    <w:rsid w:val="00926F57"/>
    <w:rsid w:val="0092719D"/>
    <w:rsid w:val="00927282"/>
    <w:rsid w:val="009275C7"/>
    <w:rsid w:val="009279AF"/>
    <w:rsid w:val="009279BE"/>
    <w:rsid w:val="00927A7E"/>
    <w:rsid w:val="00927BAB"/>
    <w:rsid w:val="009301C1"/>
    <w:rsid w:val="009302D7"/>
    <w:rsid w:val="0093032D"/>
    <w:rsid w:val="00930356"/>
    <w:rsid w:val="0093045A"/>
    <w:rsid w:val="009306B0"/>
    <w:rsid w:val="0093085D"/>
    <w:rsid w:val="009309EA"/>
    <w:rsid w:val="00930EB2"/>
    <w:rsid w:val="00931138"/>
    <w:rsid w:val="0093115B"/>
    <w:rsid w:val="009311B2"/>
    <w:rsid w:val="0093140E"/>
    <w:rsid w:val="0093189A"/>
    <w:rsid w:val="00931B90"/>
    <w:rsid w:val="00932185"/>
    <w:rsid w:val="0093230E"/>
    <w:rsid w:val="00932A03"/>
    <w:rsid w:val="00932AE9"/>
    <w:rsid w:val="0093312A"/>
    <w:rsid w:val="009331A4"/>
    <w:rsid w:val="009334E7"/>
    <w:rsid w:val="00933564"/>
    <w:rsid w:val="0093370B"/>
    <w:rsid w:val="009339DF"/>
    <w:rsid w:val="00933BD3"/>
    <w:rsid w:val="00933D6F"/>
    <w:rsid w:val="00933E49"/>
    <w:rsid w:val="00934297"/>
    <w:rsid w:val="009347DC"/>
    <w:rsid w:val="00934912"/>
    <w:rsid w:val="0093495A"/>
    <w:rsid w:val="009349ED"/>
    <w:rsid w:val="00934BFE"/>
    <w:rsid w:val="00934C39"/>
    <w:rsid w:val="00934C9A"/>
    <w:rsid w:val="00934FE9"/>
    <w:rsid w:val="00935042"/>
    <w:rsid w:val="00935187"/>
    <w:rsid w:val="009357E1"/>
    <w:rsid w:val="009362DF"/>
    <w:rsid w:val="00936937"/>
    <w:rsid w:val="00936F77"/>
    <w:rsid w:val="00936FA2"/>
    <w:rsid w:val="0093705B"/>
    <w:rsid w:val="009370CB"/>
    <w:rsid w:val="0093713C"/>
    <w:rsid w:val="00937273"/>
    <w:rsid w:val="00937415"/>
    <w:rsid w:val="009374BB"/>
    <w:rsid w:val="009374DF"/>
    <w:rsid w:val="009376AB"/>
    <w:rsid w:val="0093774C"/>
    <w:rsid w:val="00937F42"/>
    <w:rsid w:val="009400DA"/>
    <w:rsid w:val="0094047C"/>
    <w:rsid w:val="009404B9"/>
    <w:rsid w:val="009405E1"/>
    <w:rsid w:val="00940669"/>
    <w:rsid w:val="00940B37"/>
    <w:rsid w:val="00940EAE"/>
    <w:rsid w:val="0094125D"/>
    <w:rsid w:val="009412BA"/>
    <w:rsid w:val="0094148D"/>
    <w:rsid w:val="009414EA"/>
    <w:rsid w:val="00941A78"/>
    <w:rsid w:val="00941BAD"/>
    <w:rsid w:val="00941BFC"/>
    <w:rsid w:val="00941CF8"/>
    <w:rsid w:val="00941D75"/>
    <w:rsid w:val="00942044"/>
    <w:rsid w:val="0094215E"/>
    <w:rsid w:val="00942232"/>
    <w:rsid w:val="00942807"/>
    <w:rsid w:val="009429E7"/>
    <w:rsid w:val="00942E10"/>
    <w:rsid w:val="00943088"/>
    <w:rsid w:val="00943291"/>
    <w:rsid w:val="009432D5"/>
    <w:rsid w:val="009432D9"/>
    <w:rsid w:val="00943301"/>
    <w:rsid w:val="00943757"/>
    <w:rsid w:val="009437FA"/>
    <w:rsid w:val="0094382F"/>
    <w:rsid w:val="009438A7"/>
    <w:rsid w:val="00943996"/>
    <w:rsid w:val="009439C7"/>
    <w:rsid w:val="00943B1B"/>
    <w:rsid w:val="00943BCD"/>
    <w:rsid w:val="00943D89"/>
    <w:rsid w:val="0094466C"/>
    <w:rsid w:val="00944788"/>
    <w:rsid w:val="009449C2"/>
    <w:rsid w:val="00944AF8"/>
    <w:rsid w:val="00944AFB"/>
    <w:rsid w:val="00944C88"/>
    <w:rsid w:val="00944C8B"/>
    <w:rsid w:val="00944DD6"/>
    <w:rsid w:val="00944EFE"/>
    <w:rsid w:val="00945126"/>
    <w:rsid w:val="009458EF"/>
    <w:rsid w:val="00945B6A"/>
    <w:rsid w:val="00945EE3"/>
    <w:rsid w:val="00945F8C"/>
    <w:rsid w:val="00945FB8"/>
    <w:rsid w:val="00946204"/>
    <w:rsid w:val="00946319"/>
    <w:rsid w:val="00946653"/>
    <w:rsid w:val="0094690C"/>
    <w:rsid w:val="0094696D"/>
    <w:rsid w:val="00946AD6"/>
    <w:rsid w:val="00946CA4"/>
    <w:rsid w:val="0094722F"/>
    <w:rsid w:val="00947424"/>
    <w:rsid w:val="00947CA1"/>
    <w:rsid w:val="00947E0E"/>
    <w:rsid w:val="00947ED8"/>
    <w:rsid w:val="00947F7D"/>
    <w:rsid w:val="009500FD"/>
    <w:rsid w:val="0095010A"/>
    <w:rsid w:val="009502F2"/>
    <w:rsid w:val="00950818"/>
    <w:rsid w:val="009508BB"/>
    <w:rsid w:val="009508CD"/>
    <w:rsid w:val="0095096B"/>
    <w:rsid w:val="00950A24"/>
    <w:rsid w:val="00950BF3"/>
    <w:rsid w:val="00950C43"/>
    <w:rsid w:val="00950F46"/>
    <w:rsid w:val="00951475"/>
    <w:rsid w:val="0095167B"/>
    <w:rsid w:val="009517D2"/>
    <w:rsid w:val="009519A7"/>
    <w:rsid w:val="00951B01"/>
    <w:rsid w:val="00951BBE"/>
    <w:rsid w:val="00951FD6"/>
    <w:rsid w:val="00952150"/>
    <w:rsid w:val="0095215D"/>
    <w:rsid w:val="0095220B"/>
    <w:rsid w:val="009522E3"/>
    <w:rsid w:val="009525D4"/>
    <w:rsid w:val="009526AB"/>
    <w:rsid w:val="00952999"/>
    <w:rsid w:val="00952BBE"/>
    <w:rsid w:val="00953149"/>
    <w:rsid w:val="009534D5"/>
    <w:rsid w:val="009534E9"/>
    <w:rsid w:val="009537F6"/>
    <w:rsid w:val="009537F9"/>
    <w:rsid w:val="00953ADF"/>
    <w:rsid w:val="00953CD3"/>
    <w:rsid w:val="00953CDF"/>
    <w:rsid w:val="00953DFB"/>
    <w:rsid w:val="00953E56"/>
    <w:rsid w:val="00954114"/>
    <w:rsid w:val="009542A8"/>
    <w:rsid w:val="009544BB"/>
    <w:rsid w:val="0095530F"/>
    <w:rsid w:val="00955443"/>
    <w:rsid w:val="00955488"/>
    <w:rsid w:val="009554D0"/>
    <w:rsid w:val="00955504"/>
    <w:rsid w:val="00955570"/>
    <w:rsid w:val="00955AAB"/>
    <w:rsid w:val="00955CC9"/>
    <w:rsid w:val="0095614B"/>
    <w:rsid w:val="009564B3"/>
    <w:rsid w:val="00956F43"/>
    <w:rsid w:val="009570A7"/>
    <w:rsid w:val="009570F4"/>
    <w:rsid w:val="009573BD"/>
    <w:rsid w:val="009579F4"/>
    <w:rsid w:val="00957E0B"/>
    <w:rsid w:val="00960266"/>
    <w:rsid w:val="009602E5"/>
    <w:rsid w:val="0096039B"/>
    <w:rsid w:val="009603AE"/>
    <w:rsid w:val="009604C7"/>
    <w:rsid w:val="009609F6"/>
    <w:rsid w:val="00960DFA"/>
    <w:rsid w:val="00961449"/>
    <w:rsid w:val="009619A1"/>
    <w:rsid w:val="00962575"/>
    <w:rsid w:val="0096279A"/>
    <w:rsid w:val="0096298A"/>
    <w:rsid w:val="00962FE9"/>
    <w:rsid w:val="00963254"/>
    <w:rsid w:val="009632AD"/>
    <w:rsid w:val="009633AF"/>
    <w:rsid w:val="009634CF"/>
    <w:rsid w:val="00963DB6"/>
    <w:rsid w:val="00963E94"/>
    <w:rsid w:val="00963EF4"/>
    <w:rsid w:val="00964888"/>
    <w:rsid w:val="00964A0C"/>
    <w:rsid w:val="00964B6A"/>
    <w:rsid w:val="00964E94"/>
    <w:rsid w:val="00964EBA"/>
    <w:rsid w:val="009650C4"/>
    <w:rsid w:val="0096528D"/>
    <w:rsid w:val="009655F2"/>
    <w:rsid w:val="0096566E"/>
    <w:rsid w:val="00965B32"/>
    <w:rsid w:val="00965F00"/>
    <w:rsid w:val="00965F94"/>
    <w:rsid w:val="00966CD1"/>
    <w:rsid w:val="00966F8E"/>
    <w:rsid w:val="00967209"/>
    <w:rsid w:val="00967468"/>
    <w:rsid w:val="00967519"/>
    <w:rsid w:val="00967C4E"/>
    <w:rsid w:val="00967EA4"/>
    <w:rsid w:val="00967ED3"/>
    <w:rsid w:val="0097034A"/>
    <w:rsid w:val="00970468"/>
    <w:rsid w:val="00970591"/>
    <w:rsid w:val="0097084F"/>
    <w:rsid w:val="00970884"/>
    <w:rsid w:val="009708B2"/>
    <w:rsid w:val="00970ACE"/>
    <w:rsid w:val="00970C3C"/>
    <w:rsid w:val="00971117"/>
    <w:rsid w:val="0097121C"/>
    <w:rsid w:val="009718E7"/>
    <w:rsid w:val="00971C79"/>
    <w:rsid w:val="00971E74"/>
    <w:rsid w:val="0097211F"/>
    <w:rsid w:val="009722CE"/>
    <w:rsid w:val="0097239D"/>
    <w:rsid w:val="00972887"/>
    <w:rsid w:val="00972927"/>
    <w:rsid w:val="00972C60"/>
    <w:rsid w:val="00972E3F"/>
    <w:rsid w:val="00972E9D"/>
    <w:rsid w:val="0097303B"/>
    <w:rsid w:val="009731E3"/>
    <w:rsid w:val="009738ED"/>
    <w:rsid w:val="009739A1"/>
    <w:rsid w:val="0097402E"/>
    <w:rsid w:val="009741ED"/>
    <w:rsid w:val="009744F7"/>
    <w:rsid w:val="00974731"/>
    <w:rsid w:val="00974749"/>
    <w:rsid w:val="00974AF7"/>
    <w:rsid w:val="00975271"/>
    <w:rsid w:val="009753AB"/>
    <w:rsid w:val="00975510"/>
    <w:rsid w:val="00975717"/>
    <w:rsid w:val="00975BF1"/>
    <w:rsid w:val="00975E9D"/>
    <w:rsid w:val="0097627D"/>
    <w:rsid w:val="00976550"/>
    <w:rsid w:val="009768E5"/>
    <w:rsid w:val="00976BCF"/>
    <w:rsid w:val="00976CA6"/>
    <w:rsid w:val="009772E6"/>
    <w:rsid w:val="009773FE"/>
    <w:rsid w:val="0097745F"/>
    <w:rsid w:val="009774FB"/>
    <w:rsid w:val="009775EB"/>
    <w:rsid w:val="00977731"/>
    <w:rsid w:val="00977859"/>
    <w:rsid w:val="009779C0"/>
    <w:rsid w:val="00977B51"/>
    <w:rsid w:val="00980389"/>
    <w:rsid w:val="009804C9"/>
    <w:rsid w:val="00980631"/>
    <w:rsid w:val="0098087A"/>
    <w:rsid w:val="009808B4"/>
    <w:rsid w:val="00980AB5"/>
    <w:rsid w:val="00980C1C"/>
    <w:rsid w:val="00980F19"/>
    <w:rsid w:val="0098111A"/>
    <w:rsid w:val="00981343"/>
    <w:rsid w:val="009815D4"/>
    <w:rsid w:val="009815FD"/>
    <w:rsid w:val="009816C4"/>
    <w:rsid w:val="00981943"/>
    <w:rsid w:val="00981A68"/>
    <w:rsid w:val="00981B60"/>
    <w:rsid w:val="00981C98"/>
    <w:rsid w:val="00982143"/>
    <w:rsid w:val="009822D2"/>
    <w:rsid w:val="0098249C"/>
    <w:rsid w:val="009827F0"/>
    <w:rsid w:val="009828C7"/>
    <w:rsid w:val="009828F2"/>
    <w:rsid w:val="00982921"/>
    <w:rsid w:val="00982A28"/>
    <w:rsid w:val="00983071"/>
    <w:rsid w:val="0098330F"/>
    <w:rsid w:val="00983781"/>
    <w:rsid w:val="00983BA2"/>
    <w:rsid w:val="00983D1D"/>
    <w:rsid w:val="00983FAD"/>
    <w:rsid w:val="00983FF2"/>
    <w:rsid w:val="009844F0"/>
    <w:rsid w:val="0098490E"/>
    <w:rsid w:val="00984C10"/>
    <w:rsid w:val="00984FE6"/>
    <w:rsid w:val="00985044"/>
    <w:rsid w:val="009851C3"/>
    <w:rsid w:val="0098532A"/>
    <w:rsid w:val="009858F5"/>
    <w:rsid w:val="0098597F"/>
    <w:rsid w:val="00985DF8"/>
    <w:rsid w:val="009867F6"/>
    <w:rsid w:val="009868B2"/>
    <w:rsid w:val="009868BC"/>
    <w:rsid w:val="00986CAA"/>
    <w:rsid w:val="00986CBD"/>
    <w:rsid w:val="00986D11"/>
    <w:rsid w:val="00987239"/>
    <w:rsid w:val="00987646"/>
    <w:rsid w:val="00987936"/>
    <w:rsid w:val="00987C5D"/>
    <w:rsid w:val="00987D62"/>
    <w:rsid w:val="00987F53"/>
    <w:rsid w:val="0099004E"/>
    <w:rsid w:val="00990462"/>
    <w:rsid w:val="0099070D"/>
    <w:rsid w:val="009907DE"/>
    <w:rsid w:val="00990D98"/>
    <w:rsid w:val="009911F6"/>
    <w:rsid w:val="009912B0"/>
    <w:rsid w:val="00991401"/>
    <w:rsid w:val="009914B0"/>
    <w:rsid w:val="0099172C"/>
    <w:rsid w:val="009918FF"/>
    <w:rsid w:val="0099193A"/>
    <w:rsid w:val="00991952"/>
    <w:rsid w:val="00991AF3"/>
    <w:rsid w:val="00991C59"/>
    <w:rsid w:val="00991C8A"/>
    <w:rsid w:val="00991E42"/>
    <w:rsid w:val="00992030"/>
    <w:rsid w:val="009920AF"/>
    <w:rsid w:val="00992127"/>
    <w:rsid w:val="009927A1"/>
    <w:rsid w:val="00992F0C"/>
    <w:rsid w:val="009936B3"/>
    <w:rsid w:val="009936E7"/>
    <w:rsid w:val="00993B12"/>
    <w:rsid w:val="00993DB1"/>
    <w:rsid w:val="00993EBF"/>
    <w:rsid w:val="0099411D"/>
    <w:rsid w:val="00994193"/>
    <w:rsid w:val="009943CB"/>
    <w:rsid w:val="009943E3"/>
    <w:rsid w:val="009949C7"/>
    <w:rsid w:val="00994FA0"/>
    <w:rsid w:val="009951F2"/>
    <w:rsid w:val="009953B9"/>
    <w:rsid w:val="009953E7"/>
    <w:rsid w:val="00995574"/>
    <w:rsid w:val="00995845"/>
    <w:rsid w:val="00995B79"/>
    <w:rsid w:val="00995C44"/>
    <w:rsid w:val="00995E87"/>
    <w:rsid w:val="00995EF5"/>
    <w:rsid w:val="00996092"/>
    <w:rsid w:val="0099623D"/>
    <w:rsid w:val="009964F6"/>
    <w:rsid w:val="0099680F"/>
    <w:rsid w:val="00996A2D"/>
    <w:rsid w:val="00996AC0"/>
    <w:rsid w:val="00996E18"/>
    <w:rsid w:val="009976D2"/>
    <w:rsid w:val="00997D98"/>
    <w:rsid w:val="00997DFC"/>
    <w:rsid w:val="00997E38"/>
    <w:rsid w:val="00997E3E"/>
    <w:rsid w:val="00997ED1"/>
    <w:rsid w:val="00997F15"/>
    <w:rsid w:val="009A01E7"/>
    <w:rsid w:val="009A0277"/>
    <w:rsid w:val="009A05E6"/>
    <w:rsid w:val="009A0712"/>
    <w:rsid w:val="009A0877"/>
    <w:rsid w:val="009A0CAF"/>
    <w:rsid w:val="009A118E"/>
    <w:rsid w:val="009A13DA"/>
    <w:rsid w:val="009A146C"/>
    <w:rsid w:val="009A16F0"/>
    <w:rsid w:val="009A1BC2"/>
    <w:rsid w:val="009A1D12"/>
    <w:rsid w:val="009A2560"/>
    <w:rsid w:val="009A286E"/>
    <w:rsid w:val="009A2B3A"/>
    <w:rsid w:val="009A2C2A"/>
    <w:rsid w:val="009A2D55"/>
    <w:rsid w:val="009A2FF7"/>
    <w:rsid w:val="009A3025"/>
    <w:rsid w:val="009A313D"/>
    <w:rsid w:val="009A3243"/>
    <w:rsid w:val="009A3452"/>
    <w:rsid w:val="009A38B7"/>
    <w:rsid w:val="009A39C9"/>
    <w:rsid w:val="009A39D8"/>
    <w:rsid w:val="009A3BED"/>
    <w:rsid w:val="009A3E28"/>
    <w:rsid w:val="009A41D4"/>
    <w:rsid w:val="009A454E"/>
    <w:rsid w:val="009A45FC"/>
    <w:rsid w:val="009A4949"/>
    <w:rsid w:val="009A49DF"/>
    <w:rsid w:val="009A4D83"/>
    <w:rsid w:val="009A5267"/>
    <w:rsid w:val="009A55E5"/>
    <w:rsid w:val="009A5738"/>
    <w:rsid w:val="009A58FB"/>
    <w:rsid w:val="009A5E0B"/>
    <w:rsid w:val="009A60D0"/>
    <w:rsid w:val="009A612F"/>
    <w:rsid w:val="009A62EB"/>
    <w:rsid w:val="009A66F7"/>
    <w:rsid w:val="009A6798"/>
    <w:rsid w:val="009A6FC5"/>
    <w:rsid w:val="009A732E"/>
    <w:rsid w:val="009A74EC"/>
    <w:rsid w:val="009A788E"/>
    <w:rsid w:val="009A78B3"/>
    <w:rsid w:val="009A7BC5"/>
    <w:rsid w:val="009A7C15"/>
    <w:rsid w:val="009A7C74"/>
    <w:rsid w:val="009A7E14"/>
    <w:rsid w:val="009B03C5"/>
    <w:rsid w:val="009B0529"/>
    <w:rsid w:val="009B06D6"/>
    <w:rsid w:val="009B0AE0"/>
    <w:rsid w:val="009B0E92"/>
    <w:rsid w:val="009B126C"/>
    <w:rsid w:val="009B1666"/>
    <w:rsid w:val="009B1B5D"/>
    <w:rsid w:val="009B1E0B"/>
    <w:rsid w:val="009B1EE3"/>
    <w:rsid w:val="009B1FA1"/>
    <w:rsid w:val="009B21B6"/>
    <w:rsid w:val="009B23CB"/>
    <w:rsid w:val="009B23E6"/>
    <w:rsid w:val="009B2803"/>
    <w:rsid w:val="009B2847"/>
    <w:rsid w:val="009B2868"/>
    <w:rsid w:val="009B2A6A"/>
    <w:rsid w:val="009B2B20"/>
    <w:rsid w:val="009B2FA7"/>
    <w:rsid w:val="009B3486"/>
    <w:rsid w:val="009B3589"/>
    <w:rsid w:val="009B364B"/>
    <w:rsid w:val="009B370D"/>
    <w:rsid w:val="009B371D"/>
    <w:rsid w:val="009B3A59"/>
    <w:rsid w:val="009B3C20"/>
    <w:rsid w:val="009B3C52"/>
    <w:rsid w:val="009B419D"/>
    <w:rsid w:val="009B41E6"/>
    <w:rsid w:val="009B45BB"/>
    <w:rsid w:val="009B4612"/>
    <w:rsid w:val="009B4622"/>
    <w:rsid w:val="009B492F"/>
    <w:rsid w:val="009B49EA"/>
    <w:rsid w:val="009B4A7A"/>
    <w:rsid w:val="009B4CEB"/>
    <w:rsid w:val="009B507F"/>
    <w:rsid w:val="009B50C4"/>
    <w:rsid w:val="009B52DF"/>
    <w:rsid w:val="009B5CEC"/>
    <w:rsid w:val="009B5D63"/>
    <w:rsid w:val="009B5D99"/>
    <w:rsid w:val="009B6302"/>
    <w:rsid w:val="009B6645"/>
    <w:rsid w:val="009B69A6"/>
    <w:rsid w:val="009B69BB"/>
    <w:rsid w:val="009B6A03"/>
    <w:rsid w:val="009B6C7F"/>
    <w:rsid w:val="009B6FDC"/>
    <w:rsid w:val="009B72E7"/>
    <w:rsid w:val="009B762B"/>
    <w:rsid w:val="009B7743"/>
    <w:rsid w:val="009B775F"/>
    <w:rsid w:val="009B77D0"/>
    <w:rsid w:val="009B788E"/>
    <w:rsid w:val="009B796D"/>
    <w:rsid w:val="009C008F"/>
    <w:rsid w:val="009C0465"/>
    <w:rsid w:val="009C0A93"/>
    <w:rsid w:val="009C1175"/>
    <w:rsid w:val="009C1744"/>
    <w:rsid w:val="009C18C4"/>
    <w:rsid w:val="009C1953"/>
    <w:rsid w:val="009C1CCB"/>
    <w:rsid w:val="009C2054"/>
    <w:rsid w:val="009C217D"/>
    <w:rsid w:val="009C2696"/>
    <w:rsid w:val="009C2B03"/>
    <w:rsid w:val="009C310C"/>
    <w:rsid w:val="009C324D"/>
    <w:rsid w:val="009C32AE"/>
    <w:rsid w:val="009C33EF"/>
    <w:rsid w:val="009C3F36"/>
    <w:rsid w:val="009C4185"/>
    <w:rsid w:val="009C4320"/>
    <w:rsid w:val="009C45A0"/>
    <w:rsid w:val="009C466F"/>
    <w:rsid w:val="009C4D63"/>
    <w:rsid w:val="009C5541"/>
    <w:rsid w:val="009C5779"/>
    <w:rsid w:val="009C5858"/>
    <w:rsid w:val="009C5BAC"/>
    <w:rsid w:val="009C5C19"/>
    <w:rsid w:val="009C5DD3"/>
    <w:rsid w:val="009C5E3C"/>
    <w:rsid w:val="009C6033"/>
    <w:rsid w:val="009C6100"/>
    <w:rsid w:val="009C6250"/>
    <w:rsid w:val="009C761C"/>
    <w:rsid w:val="009C7834"/>
    <w:rsid w:val="009C7879"/>
    <w:rsid w:val="009C7B0C"/>
    <w:rsid w:val="009C7BBE"/>
    <w:rsid w:val="009C7D37"/>
    <w:rsid w:val="009D036B"/>
    <w:rsid w:val="009D0555"/>
    <w:rsid w:val="009D069C"/>
    <w:rsid w:val="009D0A90"/>
    <w:rsid w:val="009D0C07"/>
    <w:rsid w:val="009D1622"/>
    <w:rsid w:val="009D1656"/>
    <w:rsid w:val="009D190D"/>
    <w:rsid w:val="009D1AC1"/>
    <w:rsid w:val="009D1B72"/>
    <w:rsid w:val="009D233A"/>
    <w:rsid w:val="009D265F"/>
    <w:rsid w:val="009D26AA"/>
    <w:rsid w:val="009D270C"/>
    <w:rsid w:val="009D2DD5"/>
    <w:rsid w:val="009D3296"/>
    <w:rsid w:val="009D355F"/>
    <w:rsid w:val="009D3601"/>
    <w:rsid w:val="009D3E02"/>
    <w:rsid w:val="009D40A7"/>
    <w:rsid w:val="009D40F4"/>
    <w:rsid w:val="009D4277"/>
    <w:rsid w:val="009D47A1"/>
    <w:rsid w:val="009D4809"/>
    <w:rsid w:val="009D493E"/>
    <w:rsid w:val="009D4B44"/>
    <w:rsid w:val="009D4B9C"/>
    <w:rsid w:val="009D4D31"/>
    <w:rsid w:val="009D50F8"/>
    <w:rsid w:val="009D5309"/>
    <w:rsid w:val="009D5681"/>
    <w:rsid w:val="009D57D1"/>
    <w:rsid w:val="009D58C0"/>
    <w:rsid w:val="009D5CB6"/>
    <w:rsid w:val="009D5E5B"/>
    <w:rsid w:val="009D6381"/>
    <w:rsid w:val="009D6623"/>
    <w:rsid w:val="009D688C"/>
    <w:rsid w:val="009D69F6"/>
    <w:rsid w:val="009D6C33"/>
    <w:rsid w:val="009D6C57"/>
    <w:rsid w:val="009D6D3E"/>
    <w:rsid w:val="009D6EEC"/>
    <w:rsid w:val="009D7505"/>
    <w:rsid w:val="009E00FD"/>
    <w:rsid w:val="009E020D"/>
    <w:rsid w:val="009E0339"/>
    <w:rsid w:val="009E043D"/>
    <w:rsid w:val="009E0536"/>
    <w:rsid w:val="009E069B"/>
    <w:rsid w:val="009E0C94"/>
    <w:rsid w:val="009E11EB"/>
    <w:rsid w:val="009E1A30"/>
    <w:rsid w:val="009E1BC3"/>
    <w:rsid w:val="009E1EB6"/>
    <w:rsid w:val="009E1F4A"/>
    <w:rsid w:val="009E1FDF"/>
    <w:rsid w:val="009E22F9"/>
    <w:rsid w:val="009E23CC"/>
    <w:rsid w:val="009E2420"/>
    <w:rsid w:val="009E28FC"/>
    <w:rsid w:val="009E2A46"/>
    <w:rsid w:val="009E2EBC"/>
    <w:rsid w:val="009E3177"/>
    <w:rsid w:val="009E3236"/>
    <w:rsid w:val="009E3306"/>
    <w:rsid w:val="009E3433"/>
    <w:rsid w:val="009E3506"/>
    <w:rsid w:val="009E37E5"/>
    <w:rsid w:val="009E3935"/>
    <w:rsid w:val="009E395E"/>
    <w:rsid w:val="009E39E8"/>
    <w:rsid w:val="009E3C29"/>
    <w:rsid w:val="009E422C"/>
    <w:rsid w:val="009E461F"/>
    <w:rsid w:val="009E47B4"/>
    <w:rsid w:val="009E4816"/>
    <w:rsid w:val="009E4B25"/>
    <w:rsid w:val="009E4C9A"/>
    <w:rsid w:val="009E55BB"/>
    <w:rsid w:val="009E55F9"/>
    <w:rsid w:val="009E569D"/>
    <w:rsid w:val="009E57D5"/>
    <w:rsid w:val="009E57D8"/>
    <w:rsid w:val="009E5964"/>
    <w:rsid w:val="009E5966"/>
    <w:rsid w:val="009E5DDC"/>
    <w:rsid w:val="009E61AF"/>
    <w:rsid w:val="009E61F2"/>
    <w:rsid w:val="009E6232"/>
    <w:rsid w:val="009E64E7"/>
    <w:rsid w:val="009E6B0D"/>
    <w:rsid w:val="009E6C15"/>
    <w:rsid w:val="009E6D6F"/>
    <w:rsid w:val="009E6F0C"/>
    <w:rsid w:val="009E710A"/>
    <w:rsid w:val="009E73C6"/>
    <w:rsid w:val="009E7960"/>
    <w:rsid w:val="009E7A3A"/>
    <w:rsid w:val="009E7EA7"/>
    <w:rsid w:val="009F0178"/>
    <w:rsid w:val="009F03CF"/>
    <w:rsid w:val="009F05A1"/>
    <w:rsid w:val="009F05F0"/>
    <w:rsid w:val="009F08BF"/>
    <w:rsid w:val="009F0A4F"/>
    <w:rsid w:val="009F0F9B"/>
    <w:rsid w:val="009F0F9C"/>
    <w:rsid w:val="009F113C"/>
    <w:rsid w:val="009F1173"/>
    <w:rsid w:val="009F13ED"/>
    <w:rsid w:val="009F1596"/>
    <w:rsid w:val="009F1BC5"/>
    <w:rsid w:val="009F2089"/>
    <w:rsid w:val="009F20AB"/>
    <w:rsid w:val="009F252A"/>
    <w:rsid w:val="009F276B"/>
    <w:rsid w:val="009F28A2"/>
    <w:rsid w:val="009F2A15"/>
    <w:rsid w:val="009F2B04"/>
    <w:rsid w:val="009F30B6"/>
    <w:rsid w:val="009F34D4"/>
    <w:rsid w:val="009F3C55"/>
    <w:rsid w:val="009F3C85"/>
    <w:rsid w:val="009F3D3D"/>
    <w:rsid w:val="009F469C"/>
    <w:rsid w:val="009F5006"/>
    <w:rsid w:val="009F509E"/>
    <w:rsid w:val="009F5246"/>
    <w:rsid w:val="009F536A"/>
    <w:rsid w:val="009F5455"/>
    <w:rsid w:val="009F55DC"/>
    <w:rsid w:val="009F5A11"/>
    <w:rsid w:val="009F5A7D"/>
    <w:rsid w:val="009F5B3A"/>
    <w:rsid w:val="009F5B4C"/>
    <w:rsid w:val="009F5D6F"/>
    <w:rsid w:val="009F69CF"/>
    <w:rsid w:val="009F6D71"/>
    <w:rsid w:val="009F6F43"/>
    <w:rsid w:val="009F7142"/>
    <w:rsid w:val="009F734F"/>
    <w:rsid w:val="009F740C"/>
    <w:rsid w:val="009F748F"/>
    <w:rsid w:val="009F74D3"/>
    <w:rsid w:val="009F7552"/>
    <w:rsid w:val="009F75A8"/>
    <w:rsid w:val="009F7627"/>
    <w:rsid w:val="009F76F7"/>
    <w:rsid w:val="009F7710"/>
    <w:rsid w:val="009F77C8"/>
    <w:rsid w:val="009F7A5B"/>
    <w:rsid w:val="009F7BCF"/>
    <w:rsid w:val="00A002D3"/>
    <w:rsid w:val="00A004D2"/>
    <w:rsid w:val="00A00500"/>
    <w:rsid w:val="00A006B5"/>
    <w:rsid w:val="00A007F5"/>
    <w:rsid w:val="00A00AA4"/>
    <w:rsid w:val="00A00E9C"/>
    <w:rsid w:val="00A01085"/>
    <w:rsid w:val="00A0172E"/>
    <w:rsid w:val="00A017A2"/>
    <w:rsid w:val="00A01BFC"/>
    <w:rsid w:val="00A01E3F"/>
    <w:rsid w:val="00A01EEC"/>
    <w:rsid w:val="00A0278F"/>
    <w:rsid w:val="00A02A73"/>
    <w:rsid w:val="00A0325B"/>
    <w:rsid w:val="00A0333B"/>
    <w:rsid w:val="00A0336D"/>
    <w:rsid w:val="00A034B3"/>
    <w:rsid w:val="00A03635"/>
    <w:rsid w:val="00A03863"/>
    <w:rsid w:val="00A039B7"/>
    <w:rsid w:val="00A03CD1"/>
    <w:rsid w:val="00A03DBC"/>
    <w:rsid w:val="00A03DF5"/>
    <w:rsid w:val="00A04054"/>
    <w:rsid w:val="00A04065"/>
    <w:rsid w:val="00A041B4"/>
    <w:rsid w:val="00A041C4"/>
    <w:rsid w:val="00A0426E"/>
    <w:rsid w:val="00A050FF"/>
    <w:rsid w:val="00A051AF"/>
    <w:rsid w:val="00A054FA"/>
    <w:rsid w:val="00A05C3D"/>
    <w:rsid w:val="00A05C4B"/>
    <w:rsid w:val="00A0613E"/>
    <w:rsid w:val="00A064BB"/>
    <w:rsid w:val="00A06626"/>
    <w:rsid w:val="00A0663D"/>
    <w:rsid w:val="00A06935"/>
    <w:rsid w:val="00A06B54"/>
    <w:rsid w:val="00A06B9A"/>
    <w:rsid w:val="00A06D8C"/>
    <w:rsid w:val="00A07048"/>
    <w:rsid w:val="00A07652"/>
    <w:rsid w:val="00A07A4F"/>
    <w:rsid w:val="00A07A86"/>
    <w:rsid w:val="00A07EDA"/>
    <w:rsid w:val="00A07F62"/>
    <w:rsid w:val="00A100E8"/>
    <w:rsid w:val="00A103FF"/>
    <w:rsid w:val="00A105B6"/>
    <w:rsid w:val="00A10830"/>
    <w:rsid w:val="00A10B2C"/>
    <w:rsid w:val="00A10C28"/>
    <w:rsid w:val="00A10D62"/>
    <w:rsid w:val="00A10DAF"/>
    <w:rsid w:val="00A10F09"/>
    <w:rsid w:val="00A10F30"/>
    <w:rsid w:val="00A10F95"/>
    <w:rsid w:val="00A10FF0"/>
    <w:rsid w:val="00A11131"/>
    <w:rsid w:val="00A113E4"/>
    <w:rsid w:val="00A11423"/>
    <w:rsid w:val="00A115CB"/>
    <w:rsid w:val="00A116CF"/>
    <w:rsid w:val="00A11BF9"/>
    <w:rsid w:val="00A11CF2"/>
    <w:rsid w:val="00A1214A"/>
    <w:rsid w:val="00A125F2"/>
    <w:rsid w:val="00A12B2E"/>
    <w:rsid w:val="00A13870"/>
    <w:rsid w:val="00A13961"/>
    <w:rsid w:val="00A13A27"/>
    <w:rsid w:val="00A14096"/>
    <w:rsid w:val="00A140F2"/>
    <w:rsid w:val="00A1423B"/>
    <w:rsid w:val="00A148A9"/>
    <w:rsid w:val="00A14FA1"/>
    <w:rsid w:val="00A15018"/>
    <w:rsid w:val="00A152AA"/>
    <w:rsid w:val="00A1533C"/>
    <w:rsid w:val="00A1552F"/>
    <w:rsid w:val="00A15561"/>
    <w:rsid w:val="00A15E2F"/>
    <w:rsid w:val="00A16040"/>
    <w:rsid w:val="00A16207"/>
    <w:rsid w:val="00A1621C"/>
    <w:rsid w:val="00A1622E"/>
    <w:rsid w:val="00A167E4"/>
    <w:rsid w:val="00A16939"/>
    <w:rsid w:val="00A16C58"/>
    <w:rsid w:val="00A16E9A"/>
    <w:rsid w:val="00A16EF9"/>
    <w:rsid w:val="00A17069"/>
    <w:rsid w:val="00A1716C"/>
    <w:rsid w:val="00A172EE"/>
    <w:rsid w:val="00A172F9"/>
    <w:rsid w:val="00A17370"/>
    <w:rsid w:val="00A175D7"/>
    <w:rsid w:val="00A17A12"/>
    <w:rsid w:val="00A17A4A"/>
    <w:rsid w:val="00A17F3F"/>
    <w:rsid w:val="00A17F9E"/>
    <w:rsid w:val="00A17FB7"/>
    <w:rsid w:val="00A2028F"/>
    <w:rsid w:val="00A2062E"/>
    <w:rsid w:val="00A207A4"/>
    <w:rsid w:val="00A2088B"/>
    <w:rsid w:val="00A20A85"/>
    <w:rsid w:val="00A2121A"/>
    <w:rsid w:val="00A21306"/>
    <w:rsid w:val="00A2183A"/>
    <w:rsid w:val="00A21C3B"/>
    <w:rsid w:val="00A21CD2"/>
    <w:rsid w:val="00A2224F"/>
    <w:rsid w:val="00A2250C"/>
    <w:rsid w:val="00A22537"/>
    <w:rsid w:val="00A225E3"/>
    <w:rsid w:val="00A228B0"/>
    <w:rsid w:val="00A22AF3"/>
    <w:rsid w:val="00A22FB8"/>
    <w:rsid w:val="00A234A5"/>
    <w:rsid w:val="00A2384C"/>
    <w:rsid w:val="00A23A26"/>
    <w:rsid w:val="00A23A6E"/>
    <w:rsid w:val="00A23AAE"/>
    <w:rsid w:val="00A23AC5"/>
    <w:rsid w:val="00A23D96"/>
    <w:rsid w:val="00A23EF6"/>
    <w:rsid w:val="00A24040"/>
    <w:rsid w:val="00A241FE"/>
    <w:rsid w:val="00A24449"/>
    <w:rsid w:val="00A244DB"/>
    <w:rsid w:val="00A24507"/>
    <w:rsid w:val="00A24744"/>
    <w:rsid w:val="00A247F2"/>
    <w:rsid w:val="00A249BB"/>
    <w:rsid w:val="00A25235"/>
    <w:rsid w:val="00A254FA"/>
    <w:rsid w:val="00A25A29"/>
    <w:rsid w:val="00A26926"/>
    <w:rsid w:val="00A26A6E"/>
    <w:rsid w:val="00A26A85"/>
    <w:rsid w:val="00A26B70"/>
    <w:rsid w:val="00A26BEA"/>
    <w:rsid w:val="00A26C46"/>
    <w:rsid w:val="00A26E06"/>
    <w:rsid w:val="00A26E9E"/>
    <w:rsid w:val="00A27119"/>
    <w:rsid w:val="00A271A7"/>
    <w:rsid w:val="00A273A8"/>
    <w:rsid w:val="00A275B8"/>
    <w:rsid w:val="00A278D6"/>
    <w:rsid w:val="00A27E4C"/>
    <w:rsid w:val="00A27E84"/>
    <w:rsid w:val="00A27F5E"/>
    <w:rsid w:val="00A30147"/>
    <w:rsid w:val="00A3016C"/>
    <w:rsid w:val="00A301C6"/>
    <w:rsid w:val="00A30266"/>
    <w:rsid w:val="00A30548"/>
    <w:rsid w:val="00A30628"/>
    <w:rsid w:val="00A3066B"/>
    <w:rsid w:val="00A306D7"/>
    <w:rsid w:val="00A3089D"/>
    <w:rsid w:val="00A30CE7"/>
    <w:rsid w:val="00A30D18"/>
    <w:rsid w:val="00A313FF"/>
    <w:rsid w:val="00A31671"/>
    <w:rsid w:val="00A316A2"/>
    <w:rsid w:val="00A318CC"/>
    <w:rsid w:val="00A31937"/>
    <w:rsid w:val="00A31C19"/>
    <w:rsid w:val="00A31D24"/>
    <w:rsid w:val="00A31E0B"/>
    <w:rsid w:val="00A31FC3"/>
    <w:rsid w:val="00A32000"/>
    <w:rsid w:val="00A321D8"/>
    <w:rsid w:val="00A3235D"/>
    <w:rsid w:val="00A323CC"/>
    <w:rsid w:val="00A323EE"/>
    <w:rsid w:val="00A3249A"/>
    <w:rsid w:val="00A327C2"/>
    <w:rsid w:val="00A32883"/>
    <w:rsid w:val="00A329C3"/>
    <w:rsid w:val="00A32AE6"/>
    <w:rsid w:val="00A32B93"/>
    <w:rsid w:val="00A32E45"/>
    <w:rsid w:val="00A32FCE"/>
    <w:rsid w:val="00A3330D"/>
    <w:rsid w:val="00A33551"/>
    <w:rsid w:val="00A336B8"/>
    <w:rsid w:val="00A3384A"/>
    <w:rsid w:val="00A3392F"/>
    <w:rsid w:val="00A33AC8"/>
    <w:rsid w:val="00A33B6D"/>
    <w:rsid w:val="00A34052"/>
    <w:rsid w:val="00A3418F"/>
    <w:rsid w:val="00A34723"/>
    <w:rsid w:val="00A34836"/>
    <w:rsid w:val="00A34A39"/>
    <w:rsid w:val="00A34AC0"/>
    <w:rsid w:val="00A34E26"/>
    <w:rsid w:val="00A34E5C"/>
    <w:rsid w:val="00A34F19"/>
    <w:rsid w:val="00A353E9"/>
    <w:rsid w:val="00A35452"/>
    <w:rsid w:val="00A35550"/>
    <w:rsid w:val="00A356E1"/>
    <w:rsid w:val="00A3578B"/>
    <w:rsid w:val="00A35C51"/>
    <w:rsid w:val="00A3621F"/>
    <w:rsid w:val="00A36281"/>
    <w:rsid w:val="00A36292"/>
    <w:rsid w:val="00A36703"/>
    <w:rsid w:val="00A3674B"/>
    <w:rsid w:val="00A369D6"/>
    <w:rsid w:val="00A36F92"/>
    <w:rsid w:val="00A377C3"/>
    <w:rsid w:val="00A37824"/>
    <w:rsid w:val="00A378D1"/>
    <w:rsid w:val="00A37C3C"/>
    <w:rsid w:val="00A37D18"/>
    <w:rsid w:val="00A37D77"/>
    <w:rsid w:val="00A37F9B"/>
    <w:rsid w:val="00A40010"/>
    <w:rsid w:val="00A401CE"/>
    <w:rsid w:val="00A402FF"/>
    <w:rsid w:val="00A40306"/>
    <w:rsid w:val="00A40595"/>
    <w:rsid w:val="00A40679"/>
    <w:rsid w:val="00A4076A"/>
    <w:rsid w:val="00A409E0"/>
    <w:rsid w:val="00A40C1C"/>
    <w:rsid w:val="00A40C40"/>
    <w:rsid w:val="00A4118A"/>
    <w:rsid w:val="00A41349"/>
    <w:rsid w:val="00A419D6"/>
    <w:rsid w:val="00A41A74"/>
    <w:rsid w:val="00A425D6"/>
    <w:rsid w:val="00A426EC"/>
    <w:rsid w:val="00A42A02"/>
    <w:rsid w:val="00A42CD0"/>
    <w:rsid w:val="00A42D96"/>
    <w:rsid w:val="00A43427"/>
    <w:rsid w:val="00A43615"/>
    <w:rsid w:val="00A44084"/>
    <w:rsid w:val="00A44100"/>
    <w:rsid w:val="00A4434C"/>
    <w:rsid w:val="00A44479"/>
    <w:rsid w:val="00A44C76"/>
    <w:rsid w:val="00A44F5C"/>
    <w:rsid w:val="00A44FB4"/>
    <w:rsid w:val="00A453BF"/>
    <w:rsid w:val="00A454EE"/>
    <w:rsid w:val="00A4559E"/>
    <w:rsid w:val="00A45AE0"/>
    <w:rsid w:val="00A45D63"/>
    <w:rsid w:val="00A46445"/>
    <w:rsid w:val="00A4688A"/>
    <w:rsid w:val="00A46A00"/>
    <w:rsid w:val="00A46E31"/>
    <w:rsid w:val="00A46E48"/>
    <w:rsid w:val="00A4706C"/>
    <w:rsid w:val="00A4723A"/>
    <w:rsid w:val="00A472F2"/>
    <w:rsid w:val="00A47DF1"/>
    <w:rsid w:val="00A47F09"/>
    <w:rsid w:val="00A5039E"/>
    <w:rsid w:val="00A507DB"/>
    <w:rsid w:val="00A50BAD"/>
    <w:rsid w:val="00A50D78"/>
    <w:rsid w:val="00A50D8B"/>
    <w:rsid w:val="00A50FA1"/>
    <w:rsid w:val="00A512AB"/>
    <w:rsid w:val="00A513C1"/>
    <w:rsid w:val="00A514D5"/>
    <w:rsid w:val="00A51624"/>
    <w:rsid w:val="00A517D0"/>
    <w:rsid w:val="00A5184C"/>
    <w:rsid w:val="00A5266F"/>
    <w:rsid w:val="00A52A1D"/>
    <w:rsid w:val="00A52E96"/>
    <w:rsid w:val="00A52EB5"/>
    <w:rsid w:val="00A53126"/>
    <w:rsid w:val="00A531CD"/>
    <w:rsid w:val="00A536D6"/>
    <w:rsid w:val="00A5372C"/>
    <w:rsid w:val="00A54254"/>
    <w:rsid w:val="00A54855"/>
    <w:rsid w:val="00A54A38"/>
    <w:rsid w:val="00A5526F"/>
    <w:rsid w:val="00A55343"/>
    <w:rsid w:val="00A55395"/>
    <w:rsid w:val="00A5544C"/>
    <w:rsid w:val="00A5557E"/>
    <w:rsid w:val="00A556D8"/>
    <w:rsid w:val="00A55761"/>
    <w:rsid w:val="00A55D96"/>
    <w:rsid w:val="00A5618D"/>
    <w:rsid w:val="00A561EF"/>
    <w:rsid w:val="00A5624B"/>
    <w:rsid w:val="00A563AC"/>
    <w:rsid w:val="00A564A9"/>
    <w:rsid w:val="00A56AA1"/>
    <w:rsid w:val="00A56BB1"/>
    <w:rsid w:val="00A56E08"/>
    <w:rsid w:val="00A570A5"/>
    <w:rsid w:val="00A570FA"/>
    <w:rsid w:val="00A57247"/>
    <w:rsid w:val="00A57A75"/>
    <w:rsid w:val="00A57CD3"/>
    <w:rsid w:val="00A57D66"/>
    <w:rsid w:val="00A57FBE"/>
    <w:rsid w:val="00A605F0"/>
    <w:rsid w:val="00A60619"/>
    <w:rsid w:val="00A60696"/>
    <w:rsid w:val="00A60C40"/>
    <w:rsid w:val="00A60D4D"/>
    <w:rsid w:val="00A60D5D"/>
    <w:rsid w:val="00A60D95"/>
    <w:rsid w:val="00A60E06"/>
    <w:rsid w:val="00A61141"/>
    <w:rsid w:val="00A61431"/>
    <w:rsid w:val="00A61959"/>
    <w:rsid w:val="00A61F9F"/>
    <w:rsid w:val="00A62AE8"/>
    <w:rsid w:val="00A62BA9"/>
    <w:rsid w:val="00A62DCC"/>
    <w:rsid w:val="00A63615"/>
    <w:rsid w:val="00A63A93"/>
    <w:rsid w:val="00A63F1E"/>
    <w:rsid w:val="00A643A7"/>
    <w:rsid w:val="00A64633"/>
    <w:rsid w:val="00A646E4"/>
    <w:rsid w:val="00A64721"/>
    <w:rsid w:val="00A647FE"/>
    <w:rsid w:val="00A64B30"/>
    <w:rsid w:val="00A64C21"/>
    <w:rsid w:val="00A64D1C"/>
    <w:rsid w:val="00A64F4F"/>
    <w:rsid w:val="00A6505C"/>
    <w:rsid w:val="00A650FC"/>
    <w:rsid w:val="00A65156"/>
    <w:rsid w:val="00A65E4C"/>
    <w:rsid w:val="00A65FBC"/>
    <w:rsid w:val="00A66415"/>
    <w:rsid w:val="00A666C8"/>
    <w:rsid w:val="00A66C14"/>
    <w:rsid w:val="00A66C31"/>
    <w:rsid w:val="00A67275"/>
    <w:rsid w:val="00A673A5"/>
    <w:rsid w:val="00A673E4"/>
    <w:rsid w:val="00A67439"/>
    <w:rsid w:val="00A674AD"/>
    <w:rsid w:val="00A67AB6"/>
    <w:rsid w:val="00A67D27"/>
    <w:rsid w:val="00A67E0C"/>
    <w:rsid w:val="00A7000D"/>
    <w:rsid w:val="00A703BC"/>
    <w:rsid w:val="00A70587"/>
    <w:rsid w:val="00A71034"/>
    <w:rsid w:val="00A7129B"/>
    <w:rsid w:val="00A71338"/>
    <w:rsid w:val="00A715C5"/>
    <w:rsid w:val="00A715FF"/>
    <w:rsid w:val="00A7196D"/>
    <w:rsid w:val="00A720E1"/>
    <w:rsid w:val="00A72163"/>
    <w:rsid w:val="00A72348"/>
    <w:rsid w:val="00A725A1"/>
    <w:rsid w:val="00A72A39"/>
    <w:rsid w:val="00A72B30"/>
    <w:rsid w:val="00A72B52"/>
    <w:rsid w:val="00A72DBC"/>
    <w:rsid w:val="00A7335A"/>
    <w:rsid w:val="00A739CE"/>
    <w:rsid w:val="00A73B75"/>
    <w:rsid w:val="00A73BFB"/>
    <w:rsid w:val="00A73C20"/>
    <w:rsid w:val="00A74785"/>
    <w:rsid w:val="00A747C1"/>
    <w:rsid w:val="00A74998"/>
    <w:rsid w:val="00A749AC"/>
    <w:rsid w:val="00A74ADD"/>
    <w:rsid w:val="00A75163"/>
    <w:rsid w:val="00A75210"/>
    <w:rsid w:val="00A752AD"/>
    <w:rsid w:val="00A753A2"/>
    <w:rsid w:val="00A75A30"/>
    <w:rsid w:val="00A75B1A"/>
    <w:rsid w:val="00A75E7F"/>
    <w:rsid w:val="00A7625A"/>
    <w:rsid w:val="00A76669"/>
    <w:rsid w:val="00A76780"/>
    <w:rsid w:val="00A769BE"/>
    <w:rsid w:val="00A771F5"/>
    <w:rsid w:val="00A7721C"/>
    <w:rsid w:val="00A775D0"/>
    <w:rsid w:val="00A77A7E"/>
    <w:rsid w:val="00A77BAE"/>
    <w:rsid w:val="00A77FF7"/>
    <w:rsid w:val="00A80317"/>
    <w:rsid w:val="00A804EC"/>
    <w:rsid w:val="00A806ED"/>
    <w:rsid w:val="00A80A95"/>
    <w:rsid w:val="00A80AED"/>
    <w:rsid w:val="00A80DD9"/>
    <w:rsid w:val="00A8167C"/>
    <w:rsid w:val="00A8189D"/>
    <w:rsid w:val="00A81952"/>
    <w:rsid w:val="00A81DD1"/>
    <w:rsid w:val="00A81EFE"/>
    <w:rsid w:val="00A81FE6"/>
    <w:rsid w:val="00A82197"/>
    <w:rsid w:val="00A82227"/>
    <w:rsid w:val="00A825B3"/>
    <w:rsid w:val="00A82612"/>
    <w:rsid w:val="00A826C6"/>
    <w:rsid w:val="00A82909"/>
    <w:rsid w:val="00A82E1E"/>
    <w:rsid w:val="00A830F8"/>
    <w:rsid w:val="00A83294"/>
    <w:rsid w:val="00A83418"/>
    <w:rsid w:val="00A835AD"/>
    <w:rsid w:val="00A836B2"/>
    <w:rsid w:val="00A837BC"/>
    <w:rsid w:val="00A83A14"/>
    <w:rsid w:val="00A83A93"/>
    <w:rsid w:val="00A83AC0"/>
    <w:rsid w:val="00A83F0C"/>
    <w:rsid w:val="00A8451A"/>
    <w:rsid w:val="00A84621"/>
    <w:rsid w:val="00A8492C"/>
    <w:rsid w:val="00A84CF9"/>
    <w:rsid w:val="00A84E98"/>
    <w:rsid w:val="00A85A42"/>
    <w:rsid w:val="00A85A45"/>
    <w:rsid w:val="00A85BF2"/>
    <w:rsid w:val="00A85F20"/>
    <w:rsid w:val="00A860A0"/>
    <w:rsid w:val="00A8680F"/>
    <w:rsid w:val="00A86AE2"/>
    <w:rsid w:val="00A86D76"/>
    <w:rsid w:val="00A8714D"/>
    <w:rsid w:val="00A872FB"/>
    <w:rsid w:val="00A87554"/>
    <w:rsid w:val="00A876D4"/>
    <w:rsid w:val="00A87EF3"/>
    <w:rsid w:val="00A90117"/>
    <w:rsid w:val="00A902D2"/>
    <w:rsid w:val="00A903A2"/>
    <w:rsid w:val="00A903D5"/>
    <w:rsid w:val="00A9088B"/>
    <w:rsid w:val="00A90E13"/>
    <w:rsid w:val="00A91050"/>
    <w:rsid w:val="00A913A1"/>
    <w:rsid w:val="00A91F80"/>
    <w:rsid w:val="00A921E5"/>
    <w:rsid w:val="00A9295E"/>
    <w:rsid w:val="00A92BDB"/>
    <w:rsid w:val="00A92C0B"/>
    <w:rsid w:val="00A92FFD"/>
    <w:rsid w:val="00A934D4"/>
    <w:rsid w:val="00A935EF"/>
    <w:rsid w:val="00A936E0"/>
    <w:rsid w:val="00A93735"/>
    <w:rsid w:val="00A937D4"/>
    <w:rsid w:val="00A937EA"/>
    <w:rsid w:val="00A9392F"/>
    <w:rsid w:val="00A9445D"/>
    <w:rsid w:val="00A945C0"/>
    <w:rsid w:val="00A94844"/>
    <w:rsid w:val="00A948D2"/>
    <w:rsid w:val="00A94971"/>
    <w:rsid w:val="00A94D38"/>
    <w:rsid w:val="00A94E13"/>
    <w:rsid w:val="00A951BE"/>
    <w:rsid w:val="00A954F3"/>
    <w:rsid w:val="00A955FB"/>
    <w:rsid w:val="00A962BD"/>
    <w:rsid w:val="00A96372"/>
    <w:rsid w:val="00A964ED"/>
    <w:rsid w:val="00A9659C"/>
    <w:rsid w:val="00A9662F"/>
    <w:rsid w:val="00A96A8C"/>
    <w:rsid w:val="00A970C4"/>
    <w:rsid w:val="00A971AD"/>
    <w:rsid w:val="00A973C0"/>
    <w:rsid w:val="00A97481"/>
    <w:rsid w:val="00A976EE"/>
    <w:rsid w:val="00A97888"/>
    <w:rsid w:val="00A97997"/>
    <w:rsid w:val="00A97E2A"/>
    <w:rsid w:val="00A97EA6"/>
    <w:rsid w:val="00A97F9B"/>
    <w:rsid w:val="00AA01F6"/>
    <w:rsid w:val="00AA0576"/>
    <w:rsid w:val="00AA07A4"/>
    <w:rsid w:val="00AA080A"/>
    <w:rsid w:val="00AA0895"/>
    <w:rsid w:val="00AA089A"/>
    <w:rsid w:val="00AA0B11"/>
    <w:rsid w:val="00AA0B9A"/>
    <w:rsid w:val="00AA157B"/>
    <w:rsid w:val="00AA1582"/>
    <w:rsid w:val="00AA1A40"/>
    <w:rsid w:val="00AA1ECF"/>
    <w:rsid w:val="00AA1FD6"/>
    <w:rsid w:val="00AA1FF7"/>
    <w:rsid w:val="00AA20DC"/>
    <w:rsid w:val="00AA20E6"/>
    <w:rsid w:val="00AA21CF"/>
    <w:rsid w:val="00AA2371"/>
    <w:rsid w:val="00AA2559"/>
    <w:rsid w:val="00AA2610"/>
    <w:rsid w:val="00AA2D1A"/>
    <w:rsid w:val="00AA304F"/>
    <w:rsid w:val="00AA32FC"/>
    <w:rsid w:val="00AA34F6"/>
    <w:rsid w:val="00AA37C9"/>
    <w:rsid w:val="00AA3B53"/>
    <w:rsid w:val="00AA415E"/>
    <w:rsid w:val="00AA41B6"/>
    <w:rsid w:val="00AA4627"/>
    <w:rsid w:val="00AA4786"/>
    <w:rsid w:val="00AA4A4D"/>
    <w:rsid w:val="00AA4EAD"/>
    <w:rsid w:val="00AA52D6"/>
    <w:rsid w:val="00AA5360"/>
    <w:rsid w:val="00AA5A62"/>
    <w:rsid w:val="00AA5AC6"/>
    <w:rsid w:val="00AA5FC9"/>
    <w:rsid w:val="00AA65E8"/>
    <w:rsid w:val="00AA6991"/>
    <w:rsid w:val="00AA6B95"/>
    <w:rsid w:val="00AA723E"/>
    <w:rsid w:val="00AA7350"/>
    <w:rsid w:val="00AA74AD"/>
    <w:rsid w:val="00AA75E0"/>
    <w:rsid w:val="00AA795D"/>
    <w:rsid w:val="00AA7D1D"/>
    <w:rsid w:val="00AA7DAE"/>
    <w:rsid w:val="00AA7ECC"/>
    <w:rsid w:val="00AB08F8"/>
    <w:rsid w:val="00AB0F61"/>
    <w:rsid w:val="00AB1044"/>
    <w:rsid w:val="00AB14BF"/>
    <w:rsid w:val="00AB1542"/>
    <w:rsid w:val="00AB1D88"/>
    <w:rsid w:val="00AB1ED1"/>
    <w:rsid w:val="00AB2237"/>
    <w:rsid w:val="00AB2797"/>
    <w:rsid w:val="00AB2B2D"/>
    <w:rsid w:val="00AB2C7D"/>
    <w:rsid w:val="00AB2F57"/>
    <w:rsid w:val="00AB31EF"/>
    <w:rsid w:val="00AB37E4"/>
    <w:rsid w:val="00AB38A0"/>
    <w:rsid w:val="00AB39CE"/>
    <w:rsid w:val="00AB3C1B"/>
    <w:rsid w:val="00AB3E0C"/>
    <w:rsid w:val="00AB3FBD"/>
    <w:rsid w:val="00AB3FD5"/>
    <w:rsid w:val="00AB408C"/>
    <w:rsid w:val="00AB40F7"/>
    <w:rsid w:val="00AB41C4"/>
    <w:rsid w:val="00AB426D"/>
    <w:rsid w:val="00AB430D"/>
    <w:rsid w:val="00AB485F"/>
    <w:rsid w:val="00AB4A78"/>
    <w:rsid w:val="00AB4E5A"/>
    <w:rsid w:val="00AB4E6A"/>
    <w:rsid w:val="00AB512D"/>
    <w:rsid w:val="00AB53EC"/>
    <w:rsid w:val="00AB55D1"/>
    <w:rsid w:val="00AB55DF"/>
    <w:rsid w:val="00AB567F"/>
    <w:rsid w:val="00AB5B78"/>
    <w:rsid w:val="00AB6635"/>
    <w:rsid w:val="00AB685A"/>
    <w:rsid w:val="00AB6C8E"/>
    <w:rsid w:val="00AB6F88"/>
    <w:rsid w:val="00AB71A5"/>
    <w:rsid w:val="00AB72DB"/>
    <w:rsid w:val="00AB74B6"/>
    <w:rsid w:val="00AB756D"/>
    <w:rsid w:val="00AB7660"/>
    <w:rsid w:val="00AB766F"/>
    <w:rsid w:val="00AB78C9"/>
    <w:rsid w:val="00AB7A45"/>
    <w:rsid w:val="00AB7CC2"/>
    <w:rsid w:val="00AB7F4A"/>
    <w:rsid w:val="00AC0148"/>
    <w:rsid w:val="00AC0744"/>
    <w:rsid w:val="00AC0C56"/>
    <w:rsid w:val="00AC0FE1"/>
    <w:rsid w:val="00AC13A0"/>
    <w:rsid w:val="00AC1438"/>
    <w:rsid w:val="00AC1641"/>
    <w:rsid w:val="00AC1BA8"/>
    <w:rsid w:val="00AC21AD"/>
    <w:rsid w:val="00AC29C8"/>
    <w:rsid w:val="00AC2B21"/>
    <w:rsid w:val="00AC3262"/>
    <w:rsid w:val="00AC35E2"/>
    <w:rsid w:val="00AC36DE"/>
    <w:rsid w:val="00AC375B"/>
    <w:rsid w:val="00AC38B9"/>
    <w:rsid w:val="00AC3A35"/>
    <w:rsid w:val="00AC3DA3"/>
    <w:rsid w:val="00AC3E3D"/>
    <w:rsid w:val="00AC4403"/>
    <w:rsid w:val="00AC443A"/>
    <w:rsid w:val="00AC45F2"/>
    <w:rsid w:val="00AC4B47"/>
    <w:rsid w:val="00AC5037"/>
    <w:rsid w:val="00AC55AD"/>
    <w:rsid w:val="00AC55F9"/>
    <w:rsid w:val="00AC5774"/>
    <w:rsid w:val="00AC58B9"/>
    <w:rsid w:val="00AC5D97"/>
    <w:rsid w:val="00AC5EB3"/>
    <w:rsid w:val="00AC6093"/>
    <w:rsid w:val="00AC61D5"/>
    <w:rsid w:val="00AC69D8"/>
    <w:rsid w:val="00AC6A59"/>
    <w:rsid w:val="00AC6A73"/>
    <w:rsid w:val="00AC6CC3"/>
    <w:rsid w:val="00AC70A2"/>
    <w:rsid w:val="00AC7AFF"/>
    <w:rsid w:val="00AC7C60"/>
    <w:rsid w:val="00AD00AE"/>
    <w:rsid w:val="00AD04FA"/>
    <w:rsid w:val="00AD0568"/>
    <w:rsid w:val="00AD07AE"/>
    <w:rsid w:val="00AD0921"/>
    <w:rsid w:val="00AD0B72"/>
    <w:rsid w:val="00AD0D43"/>
    <w:rsid w:val="00AD11D8"/>
    <w:rsid w:val="00AD13A9"/>
    <w:rsid w:val="00AD1504"/>
    <w:rsid w:val="00AD151C"/>
    <w:rsid w:val="00AD165D"/>
    <w:rsid w:val="00AD1A3D"/>
    <w:rsid w:val="00AD1ABD"/>
    <w:rsid w:val="00AD1B70"/>
    <w:rsid w:val="00AD1C01"/>
    <w:rsid w:val="00AD22DA"/>
    <w:rsid w:val="00AD260E"/>
    <w:rsid w:val="00AD2633"/>
    <w:rsid w:val="00AD27B8"/>
    <w:rsid w:val="00AD2C23"/>
    <w:rsid w:val="00AD2E5E"/>
    <w:rsid w:val="00AD2FE6"/>
    <w:rsid w:val="00AD32BF"/>
    <w:rsid w:val="00AD365F"/>
    <w:rsid w:val="00AD37C7"/>
    <w:rsid w:val="00AD38D6"/>
    <w:rsid w:val="00AD395D"/>
    <w:rsid w:val="00AD3D7D"/>
    <w:rsid w:val="00AD3E9C"/>
    <w:rsid w:val="00AD3FDA"/>
    <w:rsid w:val="00AD4108"/>
    <w:rsid w:val="00AD4158"/>
    <w:rsid w:val="00AD419E"/>
    <w:rsid w:val="00AD42C7"/>
    <w:rsid w:val="00AD4494"/>
    <w:rsid w:val="00AD467C"/>
    <w:rsid w:val="00AD47B6"/>
    <w:rsid w:val="00AD4895"/>
    <w:rsid w:val="00AD4A4F"/>
    <w:rsid w:val="00AD4BFB"/>
    <w:rsid w:val="00AD4DC9"/>
    <w:rsid w:val="00AD5090"/>
    <w:rsid w:val="00AD522A"/>
    <w:rsid w:val="00AD53AE"/>
    <w:rsid w:val="00AD55BE"/>
    <w:rsid w:val="00AD5933"/>
    <w:rsid w:val="00AD59DF"/>
    <w:rsid w:val="00AD5A10"/>
    <w:rsid w:val="00AD5ACB"/>
    <w:rsid w:val="00AD5D85"/>
    <w:rsid w:val="00AD6821"/>
    <w:rsid w:val="00AD6EF1"/>
    <w:rsid w:val="00AD730D"/>
    <w:rsid w:val="00AD7422"/>
    <w:rsid w:val="00AD774B"/>
    <w:rsid w:val="00AD7750"/>
    <w:rsid w:val="00AD77F7"/>
    <w:rsid w:val="00AD785B"/>
    <w:rsid w:val="00AD78BD"/>
    <w:rsid w:val="00AD7A0A"/>
    <w:rsid w:val="00AD7FDF"/>
    <w:rsid w:val="00AE01FE"/>
    <w:rsid w:val="00AE0692"/>
    <w:rsid w:val="00AE085E"/>
    <w:rsid w:val="00AE08F9"/>
    <w:rsid w:val="00AE0B4C"/>
    <w:rsid w:val="00AE0CC7"/>
    <w:rsid w:val="00AE0D44"/>
    <w:rsid w:val="00AE0F50"/>
    <w:rsid w:val="00AE1230"/>
    <w:rsid w:val="00AE1376"/>
    <w:rsid w:val="00AE184B"/>
    <w:rsid w:val="00AE1E94"/>
    <w:rsid w:val="00AE1EE2"/>
    <w:rsid w:val="00AE229C"/>
    <w:rsid w:val="00AE2523"/>
    <w:rsid w:val="00AE261E"/>
    <w:rsid w:val="00AE28A3"/>
    <w:rsid w:val="00AE28C3"/>
    <w:rsid w:val="00AE29B3"/>
    <w:rsid w:val="00AE2AA0"/>
    <w:rsid w:val="00AE2AF6"/>
    <w:rsid w:val="00AE2D1D"/>
    <w:rsid w:val="00AE315E"/>
    <w:rsid w:val="00AE320A"/>
    <w:rsid w:val="00AE3221"/>
    <w:rsid w:val="00AE324A"/>
    <w:rsid w:val="00AE336A"/>
    <w:rsid w:val="00AE3756"/>
    <w:rsid w:val="00AE385B"/>
    <w:rsid w:val="00AE38FD"/>
    <w:rsid w:val="00AE3CBD"/>
    <w:rsid w:val="00AE3D43"/>
    <w:rsid w:val="00AE437D"/>
    <w:rsid w:val="00AE469E"/>
    <w:rsid w:val="00AE474D"/>
    <w:rsid w:val="00AE4A73"/>
    <w:rsid w:val="00AE4C1E"/>
    <w:rsid w:val="00AE4ECB"/>
    <w:rsid w:val="00AE50BB"/>
    <w:rsid w:val="00AE5523"/>
    <w:rsid w:val="00AE56A2"/>
    <w:rsid w:val="00AE5798"/>
    <w:rsid w:val="00AE5881"/>
    <w:rsid w:val="00AE5908"/>
    <w:rsid w:val="00AE5A1D"/>
    <w:rsid w:val="00AE5B15"/>
    <w:rsid w:val="00AE5F81"/>
    <w:rsid w:val="00AE603D"/>
    <w:rsid w:val="00AE6350"/>
    <w:rsid w:val="00AE63C6"/>
    <w:rsid w:val="00AE6422"/>
    <w:rsid w:val="00AE6531"/>
    <w:rsid w:val="00AE68E3"/>
    <w:rsid w:val="00AE69AD"/>
    <w:rsid w:val="00AE6B11"/>
    <w:rsid w:val="00AE6B91"/>
    <w:rsid w:val="00AE6D3B"/>
    <w:rsid w:val="00AE6DB5"/>
    <w:rsid w:val="00AE7085"/>
    <w:rsid w:val="00AE712C"/>
    <w:rsid w:val="00AE7389"/>
    <w:rsid w:val="00AE73C1"/>
    <w:rsid w:val="00AE75D6"/>
    <w:rsid w:val="00AE779C"/>
    <w:rsid w:val="00AE789F"/>
    <w:rsid w:val="00AE78A6"/>
    <w:rsid w:val="00AE7903"/>
    <w:rsid w:val="00AE7957"/>
    <w:rsid w:val="00AE7A1A"/>
    <w:rsid w:val="00AE7CDD"/>
    <w:rsid w:val="00AF02F9"/>
    <w:rsid w:val="00AF09C4"/>
    <w:rsid w:val="00AF0B5E"/>
    <w:rsid w:val="00AF102D"/>
    <w:rsid w:val="00AF14CC"/>
    <w:rsid w:val="00AF1755"/>
    <w:rsid w:val="00AF185A"/>
    <w:rsid w:val="00AF2433"/>
    <w:rsid w:val="00AF246C"/>
    <w:rsid w:val="00AF260E"/>
    <w:rsid w:val="00AF28F4"/>
    <w:rsid w:val="00AF2B02"/>
    <w:rsid w:val="00AF33AD"/>
    <w:rsid w:val="00AF3587"/>
    <w:rsid w:val="00AF3B26"/>
    <w:rsid w:val="00AF3B4B"/>
    <w:rsid w:val="00AF3B80"/>
    <w:rsid w:val="00AF3E71"/>
    <w:rsid w:val="00AF3EF0"/>
    <w:rsid w:val="00AF4491"/>
    <w:rsid w:val="00AF4B84"/>
    <w:rsid w:val="00AF4EC5"/>
    <w:rsid w:val="00AF5342"/>
    <w:rsid w:val="00AF5C2F"/>
    <w:rsid w:val="00AF5C3D"/>
    <w:rsid w:val="00AF6034"/>
    <w:rsid w:val="00AF61DC"/>
    <w:rsid w:val="00AF6351"/>
    <w:rsid w:val="00AF6A89"/>
    <w:rsid w:val="00AF6D05"/>
    <w:rsid w:val="00AF6E18"/>
    <w:rsid w:val="00AF6F1A"/>
    <w:rsid w:val="00AF77EF"/>
    <w:rsid w:val="00AF7A70"/>
    <w:rsid w:val="00B00540"/>
    <w:rsid w:val="00B007AA"/>
    <w:rsid w:val="00B0098D"/>
    <w:rsid w:val="00B01114"/>
    <w:rsid w:val="00B01267"/>
    <w:rsid w:val="00B012E6"/>
    <w:rsid w:val="00B016D0"/>
    <w:rsid w:val="00B01E9B"/>
    <w:rsid w:val="00B027C7"/>
    <w:rsid w:val="00B02914"/>
    <w:rsid w:val="00B02984"/>
    <w:rsid w:val="00B02B44"/>
    <w:rsid w:val="00B02C0A"/>
    <w:rsid w:val="00B02C9D"/>
    <w:rsid w:val="00B02E45"/>
    <w:rsid w:val="00B02F80"/>
    <w:rsid w:val="00B033F7"/>
    <w:rsid w:val="00B035B5"/>
    <w:rsid w:val="00B0361E"/>
    <w:rsid w:val="00B03774"/>
    <w:rsid w:val="00B03807"/>
    <w:rsid w:val="00B039E3"/>
    <w:rsid w:val="00B03D88"/>
    <w:rsid w:val="00B04197"/>
    <w:rsid w:val="00B04372"/>
    <w:rsid w:val="00B045FC"/>
    <w:rsid w:val="00B04743"/>
    <w:rsid w:val="00B04928"/>
    <w:rsid w:val="00B04BE6"/>
    <w:rsid w:val="00B051F0"/>
    <w:rsid w:val="00B053D9"/>
    <w:rsid w:val="00B05A8F"/>
    <w:rsid w:val="00B05B2A"/>
    <w:rsid w:val="00B05B83"/>
    <w:rsid w:val="00B05DD2"/>
    <w:rsid w:val="00B064ED"/>
    <w:rsid w:val="00B069C9"/>
    <w:rsid w:val="00B06AB0"/>
    <w:rsid w:val="00B06C08"/>
    <w:rsid w:val="00B06E4A"/>
    <w:rsid w:val="00B070C3"/>
    <w:rsid w:val="00B0723C"/>
    <w:rsid w:val="00B07D5F"/>
    <w:rsid w:val="00B100B2"/>
    <w:rsid w:val="00B100EA"/>
    <w:rsid w:val="00B10249"/>
    <w:rsid w:val="00B10738"/>
    <w:rsid w:val="00B10977"/>
    <w:rsid w:val="00B10B7D"/>
    <w:rsid w:val="00B10BB2"/>
    <w:rsid w:val="00B10C22"/>
    <w:rsid w:val="00B10FB9"/>
    <w:rsid w:val="00B112DC"/>
    <w:rsid w:val="00B114EC"/>
    <w:rsid w:val="00B11651"/>
    <w:rsid w:val="00B11735"/>
    <w:rsid w:val="00B117E9"/>
    <w:rsid w:val="00B1190C"/>
    <w:rsid w:val="00B11D99"/>
    <w:rsid w:val="00B11DA4"/>
    <w:rsid w:val="00B122A8"/>
    <w:rsid w:val="00B1238B"/>
    <w:rsid w:val="00B12705"/>
    <w:rsid w:val="00B12A73"/>
    <w:rsid w:val="00B12DA9"/>
    <w:rsid w:val="00B12DEB"/>
    <w:rsid w:val="00B12F62"/>
    <w:rsid w:val="00B13076"/>
    <w:rsid w:val="00B13462"/>
    <w:rsid w:val="00B13581"/>
    <w:rsid w:val="00B13BD8"/>
    <w:rsid w:val="00B13D64"/>
    <w:rsid w:val="00B1458A"/>
    <w:rsid w:val="00B14646"/>
    <w:rsid w:val="00B14E4F"/>
    <w:rsid w:val="00B15739"/>
    <w:rsid w:val="00B15DFF"/>
    <w:rsid w:val="00B15E53"/>
    <w:rsid w:val="00B1624D"/>
    <w:rsid w:val="00B164FB"/>
    <w:rsid w:val="00B16830"/>
    <w:rsid w:val="00B16898"/>
    <w:rsid w:val="00B16C41"/>
    <w:rsid w:val="00B16D0A"/>
    <w:rsid w:val="00B16E62"/>
    <w:rsid w:val="00B16E7A"/>
    <w:rsid w:val="00B1711E"/>
    <w:rsid w:val="00B17343"/>
    <w:rsid w:val="00B17411"/>
    <w:rsid w:val="00B174C2"/>
    <w:rsid w:val="00B17574"/>
    <w:rsid w:val="00B175C1"/>
    <w:rsid w:val="00B175D2"/>
    <w:rsid w:val="00B17713"/>
    <w:rsid w:val="00B177A7"/>
    <w:rsid w:val="00B17A53"/>
    <w:rsid w:val="00B17BE1"/>
    <w:rsid w:val="00B2029B"/>
    <w:rsid w:val="00B20528"/>
    <w:rsid w:val="00B2056A"/>
    <w:rsid w:val="00B208D6"/>
    <w:rsid w:val="00B2094E"/>
    <w:rsid w:val="00B2095E"/>
    <w:rsid w:val="00B20C23"/>
    <w:rsid w:val="00B20DEF"/>
    <w:rsid w:val="00B21024"/>
    <w:rsid w:val="00B21200"/>
    <w:rsid w:val="00B212A7"/>
    <w:rsid w:val="00B213DD"/>
    <w:rsid w:val="00B21457"/>
    <w:rsid w:val="00B2159C"/>
    <w:rsid w:val="00B21A4B"/>
    <w:rsid w:val="00B21FC2"/>
    <w:rsid w:val="00B2201E"/>
    <w:rsid w:val="00B229A1"/>
    <w:rsid w:val="00B22A99"/>
    <w:rsid w:val="00B22AB1"/>
    <w:rsid w:val="00B22B0E"/>
    <w:rsid w:val="00B22B35"/>
    <w:rsid w:val="00B22E4F"/>
    <w:rsid w:val="00B22F44"/>
    <w:rsid w:val="00B22F57"/>
    <w:rsid w:val="00B22F5A"/>
    <w:rsid w:val="00B22FDE"/>
    <w:rsid w:val="00B23155"/>
    <w:rsid w:val="00B23504"/>
    <w:rsid w:val="00B23653"/>
    <w:rsid w:val="00B23883"/>
    <w:rsid w:val="00B23B7D"/>
    <w:rsid w:val="00B23BAE"/>
    <w:rsid w:val="00B23C8B"/>
    <w:rsid w:val="00B23DC1"/>
    <w:rsid w:val="00B24065"/>
    <w:rsid w:val="00B24140"/>
    <w:rsid w:val="00B2417C"/>
    <w:rsid w:val="00B24A1A"/>
    <w:rsid w:val="00B24A90"/>
    <w:rsid w:val="00B24E3C"/>
    <w:rsid w:val="00B25336"/>
    <w:rsid w:val="00B253A2"/>
    <w:rsid w:val="00B25430"/>
    <w:rsid w:val="00B258AA"/>
    <w:rsid w:val="00B25DA0"/>
    <w:rsid w:val="00B26314"/>
    <w:rsid w:val="00B263EF"/>
    <w:rsid w:val="00B266C7"/>
    <w:rsid w:val="00B26ED4"/>
    <w:rsid w:val="00B2720B"/>
    <w:rsid w:val="00B27A1E"/>
    <w:rsid w:val="00B27FB7"/>
    <w:rsid w:val="00B3050F"/>
    <w:rsid w:val="00B3057F"/>
    <w:rsid w:val="00B30622"/>
    <w:rsid w:val="00B30B32"/>
    <w:rsid w:val="00B30C61"/>
    <w:rsid w:val="00B30CD2"/>
    <w:rsid w:val="00B30D9F"/>
    <w:rsid w:val="00B30DFD"/>
    <w:rsid w:val="00B30E0B"/>
    <w:rsid w:val="00B30EBD"/>
    <w:rsid w:val="00B30EC8"/>
    <w:rsid w:val="00B30EF8"/>
    <w:rsid w:val="00B310CA"/>
    <w:rsid w:val="00B3113D"/>
    <w:rsid w:val="00B31CE3"/>
    <w:rsid w:val="00B31D6B"/>
    <w:rsid w:val="00B31E5B"/>
    <w:rsid w:val="00B3245A"/>
    <w:rsid w:val="00B325B1"/>
    <w:rsid w:val="00B3262D"/>
    <w:rsid w:val="00B3280D"/>
    <w:rsid w:val="00B32B50"/>
    <w:rsid w:val="00B33094"/>
    <w:rsid w:val="00B33377"/>
    <w:rsid w:val="00B336FD"/>
    <w:rsid w:val="00B33B50"/>
    <w:rsid w:val="00B33BCA"/>
    <w:rsid w:val="00B33D57"/>
    <w:rsid w:val="00B33E79"/>
    <w:rsid w:val="00B340C8"/>
    <w:rsid w:val="00B343F3"/>
    <w:rsid w:val="00B343FF"/>
    <w:rsid w:val="00B34571"/>
    <w:rsid w:val="00B34591"/>
    <w:rsid w:val="00B34BC2"/>
    <w:rsid w:val="00B34C15"/>
    <w:rsid w:val="00B35336"/>
    <w:rsid w:val="00B35395"/>
    <w:rsid w:val="00B3552B"/>
    <w:rsid w:val="00B35562"/>
    <w:rsid w:val="00B357C7"/>
    <w:rsid w:val="00B359E1"/>
    <w:rsid w:val="00B35A7A"/>
    <w:rsid w:val="00B35D0F"/>
    <w:rsid w:val="00B35E34"/>
    <w:rsid w:val="00B35FC8"/>
    <w:rsid w:val="00B360B6"/>
    <w:rsid w:val="00B364F1"/>
    <w:rsid w:val="00B3672C"/>
    <w:rsid w:val="00B36747"/>
    <w:rsid w:val="00B367D5"/>
    <w:rsid w:val="00B36F68"/>
    <w:rsid w:val="00B371F9"/>
    <w:rsid w:val="00B37364"/>
    <w:rsid w:val="00B373E6"/>
    <w:rsid w:val="00B375CA"/>
    <w:rsid w:val="00B37685"/>
    <w:rsid w:val="00B37CB5"/>
    <w:rsid w:val="00B37EAD"/>
    <w:rsid w:val="00B37EE0"/>
    <w:rsid w:val="00B40112"/>
    <w:rsid w:val="00B403C2"/>
    <w:rsid w:val="00B40512"/>
    <w:rsid w:val="00B405A8"/>
    <w:rsid w:val="00B405BE"/>
    <w:rsid w:val="00B4066A"/>
    <w:rsid w:val="00B40E9E"/>
    <w:rsid w:val="00B40FB4"/>
    <w:rsid w:val="00B412AB"/>
    <w:rsid w:val="00B4142D"/>
    <w:rsid w:val="00B415D3"/>
    <w:rsid w:val="00B41636"/>
    <w:rsid w:val="00B4177A"/>
    <w:rsid w:val="00B417CA"/>
    <w:rsid w:val="00B4199B"/>
    <w:rsid w:val="00B41AA9"/>
    <w:rsid w:val="00B41E73"/>
    <w:rsid w:val="00B4257F"/>
    <w:rsid w:val="00B427BC"/>
    <w:rsid w:val="00B427E3"/>
    <w:rsid w:val="00B42BBA"/>
    <w:rsid w:val="00B43202"/>
    <w:rsid w:val="00B432C3"/>
    <w:rsid w:val="00B444C6"/>
    <w:rsid w:val="00B44804"/>
    <w:rsid w:val="00B449DD"/>
    <w:rsid w:val="00B44F24"/>
    <w:rsid w:val="00B45311"/>
    <w:rsid w:val="00B4560C"/>
    <w:rsid w:val="00B45796"/>
    <w:rsid w:val="00B45B30"/>
    <w:rsid w:val="00B46072"/>
    <w:rsid w:val="00B462E3"/>
    <w:rsid w:val="00B464BC"/>
    <w:rsid w:val="00B465E4"/>
    <w:rsid w:val="00B4677C"/>
    <w:rsid w:val="00B46822"/>
    <w:rsid w:val="00B46B47"/>
    <w:rsid w:val="00B46FE3"/>
    <w:rsid w:val="00B475F6"/>
    <w:rsid w:val="00B4772A"/>
    <w:rsid w:val="00B47EBC"/>
    <w:rsid w:val="00B50255"/>
    <w:rsid w:val="00B5049D"/>
    <w:rsid w:val="00B50503"/>
    <w:rsid w:val="00B508BD"/>
    <w:rsid w:val="00B509BA"/>
    <w:rsid w:val="00B50A48"/>
    <w:rsid w:val="00B50C07"/>
    <w:rsid w:val="00B50FD9"/>
    <w:rsid w:val="00B514F5"/>
    <w:rsid w:val="00B514FB"/>
    <w:rsid w:val="00B51588"/>
    <w:rsid w:val="00B51D5D"/>
    <w:rsid w:val="00B51E6A"/>
    <w:rsid w:val="00B51EBB"/>
    <w:rsid w:val="00B51EF6"/>
    <w:rsid w:val="00B51F9F"/>
    <w:rsid w:val="00B52079"/>
    <w:rsid w:val="00B524BE"/>
    <w:rsid w:val="00B5262E"/>
    <w:rsid w:val="00B52B38"/>
    <w:rsid w:val="00B52C61"/>
    <w:rsid w:val="00B52CB0"/>
    <w:rsid w:val="00B52E74"/>
    <w:rsid w:val="00B5320C"/>
    <w:rsid w:val="00B53363"/>
    <w:rsid w:val="00B533EA"/>
    <w:rsid w:val="00B53E0E"/>
    <w:rsid w:val="00B53E23"/>
    <w:rsid w:val="00B5406F"/>
    <w:rsid w:val="00B5445B"/>
    <w:rsid w:val="00B548A4"/>
    <w:rsid w:val="00B54A45"/>
    <w:rsid w:val="00B55094"/>
    <w:rsid w:val="00B55282"/>
    <w:rsid w:val="00B55367"/>
    <w:rsid w:val="00B55435"/>
    <w:rsid w:val="00B5549D"/>
    <w:rsid w:val="00B55919"/>
    <w:rsid w:val="00B55AF1"/>
    <w:rsid w:val="00B55DE6"/>
    <w:rsid w:val="00B55FC6"/>
    <w:rsid w:val="00B56060"/>
    <w:rsid w:val="00B56311"/>
    <w:rsid w:val="00B56397"/>
    <w:rsid w:val="00B56733"/>
    <w:rsid w:val="00B5694F"/>
    <w:rsid w:val="00B56C81"/>
    <w:rsid w:val="00B56CBE"/>
    <w:rsid w:val="00B56CD9"/>
    <w:rsid w:val="00B56DC0"/>
    <w:rsid w:val="00B56E29"/>
    <w:rsid w:val="00B56EA9"/>
    <w:rsid w:val="00B5711B"/>
    <w:rsid w:val="00B5726B"/>
    <w:rsid w:val="00B573DE"/>
    <w:rsid w:val="00B57542"/>
    <w:rsid w:val="00B578B3"/>
    <w:rsid w:val="00B57AD4"/>
    <w:rsid w:val="00B57AFC"/>
    <w:rsid w:val="00B57B4E"/>
    <w:rsid w:val="00B57EDF"/>
    <w:rsid w:val="00B603A9"/>
    <w:rsid w:val="00B6051F"/>
    <w:rsid w:val="00B60540"/>
    <w:rsid w:val="00B6063F"/>
    <w:rsid w:val="00B60933"/>
    <w:rsid w:val="00B60D78"/>
    <w:rsid w:val="00B60E84"/>
    <w:rsid w:val="00B61146"/>
    <w:rsid w:val="00B613FC"/>
    <w:rsid w:val="00B6179C"/>
    <w:rsid w:val="00B619EA"/>
    <w:rsid w:val="00B61AB3"/>
    <w:rsid w:val="00B61D7A"/>
    <w:rsid w:val="00B6219D"/>
    <w:rsid w:val="00B6222E"/>
    <w:rsid w:val="00B62393"/>
    <w:rsid w:val="00B623B6"/>
    <w:rsid w:val="00B629C4"/>
    <w:rsid w:val="00B62B46"/>
    <w:rsid w:val="00B62BC3"/>
    <w:rsid w:val="00B62EFA"/>
    <w:rsid w:val="00B632A4"/>
    <w:rsid w:val="00B63984"/>
    <w:rsid w:val="00B63A55"/>
    <w:rsid w:val="00B63CF6"/>
    <w:rsid w:val="00B63D02"/>
    <w:rsid w:val="00B64105"/>
    <w:rsid w:val="00B6446B"/>
    <w:rsid w:val="00B64485"/>
    <w:rsid w:val="00B646D4"/>
    <w:rsid w:val="00B6474B"/>
    <w:rsid w:val="00B64BB8"/>
    <w:rsid w:val="00B65299"/>
    <w:rsid w:val="00B654BD"/>
    <w:rsid w:val="00B6559F"/>
    <w:rsid w:val="00B6575A"/>
    <w:rsid w:val="00B65774"/>
    <w:rsid w:val="00B659D4"/>
    <w:rsid w:val="00B65A1D"/>
    <w:rsid w:val="00B65A7B"/>
    <w:rsid w:val="00B65B7B"/>
    <w:rsid w:val="00B65BC4"/>
    <w:rsid w:val="00B65BE2"/>
    <w:rsid w:val="00B65D6A"/>
    <w:rsid w:val="00B65DC1"/>
    <w:rsid w:val="00B66371"/>
    <w:rsid w:val="00B66725"/>
    <w:rsid w:val="00B66957"/>
    <w:rsid w:val="00B66CD7"/>
    <w:rsid w:val="00B66DCB"/>
    <w:rsid w:val="00B66E71"/>
    <w:rsid w:val="00B670A7"/>
    <w:rsid w:val="00B6711F"/>
    <w:rsid w:val="00B675C5"/>
    <w:rsid w:val="00B6779E"/>
    <w:rsid w:val="00B67854"/>
    <w:rsid w:val="00B67B85"/>
    <w:rsid w:val="00B67B89"/>
    <w:rsid w:val="00B7047F"/>
    <w:rsid w:val="00B70C8F"/>
    <w:rsid w:val="00B70DFE"/>
    <w:rsid w:val="00B70FC5"/>
    <w:rsid w:val="00B710B4"/>
    <w:rsid w:val="00B71128"/>
    <w:rsid w:val="00B711E3"/>
    <w:rsid w:val="00B71266"/>
    <w:rsid w:val="00B7130E"/>
    <w:rsid w:val="00B71A67"/>
    <w:rsid w:val="00B71B4B"/>
    <w:rsid w:val="00B71CDF"/>
    <w:rsid w:val="00B71F7B"/>
    <w:rsid w:val="00B72A32"/>
    <w:rsid w:val="00B731CF"/>
    <w:rsid w:val="00B73230"/>
    <w:rsid w:val="00B733D2"/>
    <w:rsid w:val="00B735C9"/>
    <w:rsid w:val="00B73636"/>
    <w:rsid w:val="00B73986"/>
    <w:rsid w:val="00B73AC7"/>
    <w:rsid w:val="00B73B84"/>
    <w:rsid w:val="00B73C2E"/>
    <w:rsid w:val="00B73F89"/>
    <w:rsid w:val="00B7415E"/>
    <w:rsid w:val="00B74284"/>
    <w:rsid w:val="00B745D0"/>
    <w:rsid w:val="00B74885"/>
    <w:rsid w:val="00B74962"/>
    <w:rsid w:val="00B74A02"/>
    <w:rsid w:val="00B74FC6"/>
    <w:rsid w:val="00B75010"/>
    <w:rsid w:val="00B7512D"/>
    <w:rsid w:val="00B752E8"/>
    <w:rsid w:val="00B75B95"/>
    <w:rsid w:val="00B75C47"/>
    <w:rsid w:val="00B75CC0"/>
    <w:rsid w:val="00B75DBF"/>
    <w:rsid w:val="00B75DEA"/>
    <w:rsid w:val="00B75E7C"/>
    <w:rsid w:val="00B765EB"/>
    <w:rsid w:val="00B766C5"/>
    <w:rsid w:val="00B767DF"/>
    <w:rsid w:val="00B76826"/>
    <w:rsid w:val="00B769C9"/>
    <w:rsid w:val="00B76C7F"/>
    <w:rsid w:val="00B76E9A"/>
    <w:rsid w:val="00B77025"/>
    <w:rsid w:val="00B7706B"/>
    <w:rsid w:val="00B77088"/>
    <w:rsid w:val="00B773BB"/>
    <w:rsid w:val="00B779C8"/>
    <w:rsid w:val="00B77A44"/>
    <w:rsid w:val="00B77D04"/>
    <w:rsid w:val="00B800CB"/>
    <w:rsid w:val="00B80182"/>
    <w:rsid w:val="00B802C5"/>
    <w:rsid w:val="00B80665"/>
    <w:rsid w:val="00B8071E"/>
    <w:rsid w:val="00B808E3"/>
    <w:rsid w:val="00B80D3B"/>
    <w:rsid w:val="00B80F08"/>
    <w:rsid w:val="00B81320"/>
    <w:rsid w:val="00B81546"/>
    <w:rsid w:val="00B815F7"/>
    <w:rsid w:val="00B81635"/>
    <w:rsid w:val="00B81A9F"/>
    <w:rsid w:val="00B8250B"/>
    <w:rsid w:val="00B825FA"/>
    <w:rsid w:val="00B8270A"/>
    <w:rsid w:val="00B82724"/>
    <w:rsid w:val="00B827E9"/>
    <w:rsid w:val="00B82805"/>
    <w:rsid w:val="00B82915"/>
    <w:rsid w:val="00B82E13"/>
    <w:rsid w:val="00B82E2F"/>
    <w:rsid w:val="00B831D4"/>
    <w:rsid w:val="00B832CB"/>
    <w:rsid w:val="00B83404"/>
    <w:rsid w:val="00B83E0A"/>
    <w:rsid w:val="00B84254"/>
    <w:rsid w:val="00B8428C"/>
    <w:rsid w:val="00B84349"/>
    <w:rsid w:val="00B84365"/>
    <w:rsid w:val="00B84491"/>
    <w:rsid w:val="00B84794"/>
    <w:rsid w:val="00B848AD"/>
    <w:rsid w:val="00B84961"/>
    <w:rsid w:val="00B84C53"/>
    <w:rsid w:val="00B85011"/>
    <w:rsid w:val="00B8557C"/>
    <w:rsid w:val="00B855C4"/>
    <w:rsid w:val="00B859B9"/>
    <w:rsid w:val="00B85A74"/>
    <w:rsid w:val="00B85BDC"/>
    <w:rsid w:val="00B85D32"/>
    <w:rsid w:val="00B85D6E"/>
    <w:rsid w:val="00B85EC1"/>
    <w:rsid w:val="00B867A6"/>
    <w:rsid w:val="00B868A7"/>
    <w:rsid w:val="00B86BF5"/>
    <w:rsid w:val="00B87112"/>
    <w:rsid w:val="00B87236"/>
    <w:rsid w:val="00B87317"/>
    <w:rsid w:val="00B87A17"/>
    <w:rsid w:val="00B87A3B"/>
    <w:rsid w:val="00B87D05"/>
    <w:rsid w:val="00B87D27"/>
    <w:rsid w:val="00B87E51"/>
    <w:rsid w:val="00B9016E"/>
    <w:rsid w:val="00B904C7"/>
    <w:rsid w:val="00B90593"/>
    <w:rsid w:val="00B907A3"/>
    <w:rsid w:val="00B90980"/>
    <w:rsid w:val="00B910DD"/>
    <w:rsid w:val="00B9118A"/>
    <w:rsid w:val="00B91298"/>
    <w:rsid w:val="00B91F88"/>
    <w:rsid w:val="00B9204E"/>
    <w:rsid w:val="00B9252E"/>
    <w:rsid w:val="00B92D1A"/>
    <w:rsid w:val="00B932CE"/>
    <w:rsid w:val="00B9332E"/>
    <w:rsid w:val="00B934AD"/>
    <w:rsid w:val="00B939B1"/>
    <w:rsid w:val="00B93E6A"/>
    <w:rsid w:val="00B94333"/>
    <w:rsid w:val="00B94489"/>
    <w:rsid w:val="00B944D4"/>
    <w:rsid w:val="00B94631"/>
    <w:rsid w:val="00B947B1"/>
    <w:rsid w:val="00B947FF"/>
    <w:rsid w:val="00B94F76"/>
    <w:rsid w:val="00B9524E"/>
    <w:rsid w:val="00B952FB"/>
    <w:rsid w:val="00B9538B"/>
    <w:rsid w:val="00B95420"/>
    <w:rsid w:val="00B95465"/>
    <w:rsid w:val="00B956AC"/>
    <w:rsid w:val="00B9571F"/>
    <w:rsid w:val="00B9576A"/>
    <w:rsid w:val="00B95DBB"/>
    <w:rsid w:val="00B9650C"/>
    <w:rsid w:val="00B96676"/>
    <w:rsid w:val="00B96A49"/>
    <w:rsid w:val="00B96AE4"/>
    <w:rsid w:val="00B96C8C"/>
    <w:rsid w:val="00B96D9C"/>
    <w:rsid w:val="00B96F5A"/>
    <w:rsid w:val="00B9716F"/>
    <w:rsid w:val="00B9728B"/>
    <w:rsid w:val="00B972F6"/>
    <w:rsid w:val="00B9784E"/>
    <w:rsid w:val="00B97EF4"/>
    <w:rsid w:val="00BA00D1"/>
    <w:rsid w:val="00BA0139"/>
    <w:rsid w:val="00BA0140"/>
    <w:rsid w:val="00BA032A"/>
    <w:rsid w:val="00BA04AD"/>
    <w:rsid w:val="00BA078D"/>
    <w:rsid w:val="00BA0B97"/>
    <w:rsid w:val="00BA0F16"/>
    <w:rsid w:val="00BA102E"/>
    <w:rsid w:val="00BA1146"/>
    <w:rsid w:val="00BA13DD"/>
    <w:rsid w:val="00BA1490"/>
    <w:rsid w:val="00BA1499"/>
    <w:rsid w:val="00BA17DB"/>
    <w:rsid w:val="00BA1839"/>
    <w:rsid w:val="00BA1926"/>
    <w:rsid w:val="00BA1972"/>
    <w:rsid w:val="00BA1C1A"/>
    <w:rsid w:val="00BA1C3D"/>
    <w:rsid w:val="00BA1F23"/>
    <w:rsid w:val="00BA1F97"/>
    <w:rsid w:val="00BA23FB"/>
    <w:rsid w:val="00BA24CB"/>
    <w:rsid w:val="00BA24D1"/>
    <w:rsid w:val="00BA2AD5"/>
    <w:rsid w:val="00BA2D3F"/>
    <w:rsid w:val="00BA31C1"/>
    <w:rsid w:val="00BA3421"/>
    <w:rsid w:val="00BA34DC"/>
    <w:rsid w:val="00BA38FF"/>
    <w:rsid w:val="00BA395A"/>
    <w:rsid w:val="00BA3982"/>
    <w:rsid w:val="00BA3D69"/>
    <w:rsid w:val="00BA3E34"/>
    <w:rsid w:val="00BA3F67"/>
    <w:rsid w:val="00BA45CE"/>
    <w:rsid w:val="00BA4740"/>
    <w:rsid w:val="00BA499F"/>
    <w:rsid w:val="00BA4DD7"/>
    <w:rsid w:val="00BA5336"/>
    <w:rsid w:val="00BA53EB"/>
    <w:rsid w:val="00BA5450"/>
    <w:rsid w:val="00BA54E9"/>
    <w:rsid w:val="00BA56C6"/>
    <w:rsid w:val="00BA5733"/>
    <w:rsid w:val="00BA58FD"/>
    <w:rsid w:val="00BA59D4"/>
    <w:rsid w:val="00BA5CE1"/>
    <w:rsid w:val="00BA6122"/>
    <w:rsid w:val="00BA629D"/>
    <w:rsid w:val="00BA66D2"/>
    <w:rsid w:val="00BA678D"/>
    <w:rsid w:val="00BA69F1"/>
    <w:rsid w:val="00BA6B36"/>
    <w:rsid w:val="00BA6E9D"/>
    <w:rsid w:val="00BA6F6E"/>
    <w:rsid w:val="00BA7316"/>
    <w:rsid w:val="00BA77FC"/>
    <w:rsid w:val="00BA794B"/>
    <w:rsid w:val="00BA7E8B"/>
    <w:rsid w:val="00BB0534"/>
    <w:rsid w:val="00BB0748"/>
    <w:rsid w:val="00BB084C"/>
    <w:rsid w:val="00BB088D"/>
    <w:rsid w:val="00BB0C95"/>
    <w:rsid w:val="00BB151C"/>
    <w:rsid w:val="00BB158A"/>
    <w:rsid w:val="00BB17EA"/>
    <w:rsid w:val="00BB1811"/>
    <w:rsid w:val="00BB18C7"/>
    <w:rsid w:val="00BB1C40"/>
    <w:rsid w:val="00BB1E52"/>
    <w:rsid w:val="00BB2030"/>
    <w:rsid w:val="00BB2077"/>
    <w:rsid w:val="00BB21FF"/>
    <w:rsid w:val="00BB23FB"/>
    <w:rsid w:val="00BB25E2"/>
    <w:rsid w:val="00BB2757"/>
    <w:rsid w:val="00BB2DBE"/>
    <w:rsid w:val="00BB3268"/>
    <w:rsid w:val="00BB3830"/>
    <w:rsid w:val="00BB390C"/>
    <w:rsid w:val="00BB3F4D"/>
    <w:rsid w:val="00BB422B"/>
    <w:rsid w:val="00BB496A"/>
    <w:rsid w:val="00BB49D2"/>
    <w:rsid w:val="00BB4B6A"/>
    <w:rsid w:val="00BB4D80"/>
    <w:rsid w:val="00BB4DD3"/>
    <w:rsid w:val="00BB5137"/>
    <w:rsid w:val="00BB5348"/>
    <w:rsid w:val="00BB5CF0"/>
    <w:rsid w:val="00BB5CF3"/>
    <w:rsid w:val="00BB5EEF"/>
    <w:rsid w:val="00BB62A9"/>
    <w:rsid w:val="00BB64FD"/>
    <w:rsid w:val="00BB6503"/>
    <w:rsid w:val="00BB66C9"/>
    <w:rsid w:val="00BB693B"/>
    <w:rsid w:val="00BB6947"/>
    <w:rsid w:val="00BB6963"/>
    <w:rsid w:val="00BB6BCA"/>
    <w:rsid w:val="00BB70A3"/>
    <w:rsid w:val="00BB712B"/>
    <w:rsid w:val="00BB721B"/>
    <w:rsid w:val="00BB7619"/>
    <w:rsid w:val="00BB762E"/>
    <w:rsid w:val="00BB77F9"/>
    <w:rsid w:val="00BB7879"/>
    <w:rsid w:val="00BB789C"/>
    <w:rsid w:val="00BB796A"/>
    <w:rsid w:val="00BB79C8"/>
    <w:rsid w:val="00BB79E5"/>
    <w:rsid w:val="00BB7DAE"/>
    <w:rsid w:val="00BB7F06"/>
    <w:rsid w:val="00BC0061"/>
    <w:rsid w:val="00BC00AE"/>
    <w:rsid w:val="00BC0227"/>
    <w:rsid w:val="00BC079E"/>
    <w:rsid w:val="00BC0F5E"/>
    <w:rsid w:val="00BC12FB"/>
    <w:rsid w:val="00BC1596"/>
    <w:rsid w:val="00BC15CE"/>
    <w:rsid w:val="00BC1B11"/>
    <w:rsid w:val="00BC1C13"/>
    <w:rsid w:val="00BC2058"/>
    <w:rsid w:val="00BC250A"/>
    <w:rsid w:val="00BC2677"/>
    <w:rsid w:val="00BC2CFD"/>
    <w:rsid w:val="00BC2DD3"/>
    <w:rsid w:val="00BC394B"/>
    <w:rsid w:val="00BC3996"/>
    <w:rsid w:val="00BC3BB8"/>
    <w:rsid w:val="00BC3CA7"/>
    <w:rsid w:val="00BC42B7"/>
    <w:rsid w:val="00BC448B"/>
    <w:rsid w:val="00BC4551"/>
    <w:rsid w:val="00BC4824"/>
    <w:rsid w:val="00BC4C08"/>
    <w:rsid w:val="00BC50CE"/>
    <w:rsid w:val="00BC536B"/>
    <w:rsid w:val="00BC584C"/>
    <w:rsid w:val="00BC58C1"/>
    <w:rsid w:val="00BC599A"/>
    <w:rsid w:val="00BC59F2"/>
    <w:rsid w:val="00BC5A80"/>
    <w:rsid w:val="00BC5DF7"/>
    <w:rsid w:val="00BC60BF"/>
    <w:rsid w:val="00BC62C3"/>
    <w:rsid w:val="00BC6320"/>
    <w:rsid w:val="00BC6323"/>
    <w:rsid w:val="00BC6834"/>
    <w:rsid w:val="00BC6860"/>
    <w:rsid w:val="00BC6B2B"/>
    <w:rsid w:val="00BC6CD9"/>
    <w:rsid w:val="00BC71D4"/>
    <w:rsid w:val="00BC727E"/>
    <w:rsid w:val="00BC7301"/>
    <w:rsid w:val="00BC78B5"/>
    <w:rsid w:val="00BD0141"/>
    <w:rsid w:val="00BD023B"/>
    <w:rsid w:val="00BD03E4"/>
    <w:rsid w:val="00BD04B4"/>
    <w:rsid w:val="00BD0C3F"/>
    <w:rsid w:val="00BD102B"/>
    <w:rsid w:val="00BD111B"/>
    <w:rsid w:val="00BD1462"/>
    <w:rsid w:val="00BD14E9"/>
    <w:rsid w:val="00BD19D7"/>
    <w:rsid w:val="00BD19D9"/>
    <w:rsid w:val="00BD19EE"/>
    <w:rsid w:val="00BD19F8"/>
    <w:rsid w:val="00BD1C3A"/>
    <w:rsid w:val="00BD1FC5"/>
    <w:rsid w:val="00BD2043"/>
    <w:rsid w:val="00BD20DF"/>
    <w:rsid w:val="00BD21CD"/>
    <w:rsid w:val="00BD2589"/>
    <w:rsid w:val="00BD2A9E"/>
    <w:rsid w:val="00BD2E29"/>
    <w:rsid w:val="00BD2E70"/>
    <w:rsid w:val="00BD308C"/>
    <w:rsid w:val="00BD33DD"/>
    <w:rsid w:val="00BD3410"/>
    <w:rsid w:val="00BD387D"/>
    <w:rsid w:val="00BD3D1B"/>
    <w:rsid w:val="00BD3EFA"/>
    <w:rsid w:val="00BD4069"/>
    <w:rsid w:val="00BD41C9"/>
    <w:rsid w:val="00BD41E6"/>
    <w:rsid w:val="00BD4251"/>
    <w:rsid w:val="00BD43E1"/>
    <w:rsid w:val="00BD466E"/>
    <w:rsid w:val="00BD468C"/>
    <w:rsid w:val="00BD4697"/>
    <w:rsid w:val="00BD4879"/>
    <w:rsid w:val="00BD4989"/>
    <w:rsid w:val="00BD49EA"/>
    <w:rsid w:val="00BD4ADD"/>
    <w:rsid w:val="00BD4B4C"/>
    <w:rsid w:val="00BD4C17"/>
    <w:rsid w:val="00BD4D0F"/>
    <w:rsid w:val="00BD4D41"/>
    <w:rsid w:val="00BD4EC8"/>
    <w:rsid w:val="00BD4FC0"/>
    <w:rsid w:val="00BD502D"/>
    <w:rsid w:val="00BD5511"/>
    <w:rsid w:val="00BD5922"/>
    <w:rsid w:val="00BD5B89"/>
    <w:rsid w:val="00BD5F69"/>
    <w:rsid w:val="00BD5FDB"/>
    <w:rsid w:val="00BD60FE"/>
    <w:rsid w:val="00BD63A0"/>
    <w:rsid w:val="00BD668C"/>
    <w:rsid w:val="00BD6883"/>
    <w:rsid w:val="00BD69A5"/>
    <w:rsid w:val="00BD6A64"/>
    <w:rsid w:val="00BD6AD1"/>
    <w:rsid w:val="00BD6E58"/>
    <w:rsid w:val="00BD734C"/>
    <w:rsid w:val="00BD7C98"/>
    <w:rsid w:val="00BD7CFD"/>
    <w:rsid w:val="00BD7D59"/>
    <w:rsid w:val="00BE0104"/>
    <w:rsid w:val="00BE03C1"/>
    <w:rsid w:val="00BE0417"/>
    <w:rsid w:val="00BE094B"/>
    <w:rsid w:val="00BE099B"/>
    <w:rsid w:val="00BE0AB0"/>
    <w:rsid w:val="00BE0D9E"/>
    <w:rsid w:val="00BE1219"/>
    <w:rsid w:val="00BE12CB"/>
    <w:rsid w:val="00BE1357"/>
    <w:rsid w:val="00BE13C5"/>
    <w:rsid w:val="00BE1671"/>
    <w:rsid w:val="00BE16E1"/>
    <w:rsid w:val="00BE20CD"/>
    <w:rsid w:val="00BE27C9"/>
    <w:rsid w:val="00BE2850"/>
    <w:rsid w:val="00BE2874"/>
    <w:rsid w:val="00BE29D4"/>
    <w:rsid w:val="00BE2BAC"/>
    <w:rsid w:val="00BE2BB6"/>
    <w:rsid w:val="00BE3144"/>
    <w:rsid w:val="00BE32FA"/>
    <w:rsid w:val="00BE3303"/>
    <w:rsid w:val="00BE384A"/>
    <w:rsid w:val="00BE3895"/>
    <w:rsid w:val="00BE39F0"/>
    <w:rsid w:val="00BE3CC6"/>
    <w:rsid w:val="00BE4450"/>
    <w:rsid w:val="00BE4525"/>
    <w:rsid w:val="00BE476F"/>
    <w:rsid w:val="00BE483A"/>
    <w:rsid w:val="00BE4860"/>
    <w:rsid w:val="00BE4A7A"/>
    <w:rsid w:val="00BE4A7B"/>
    <w:rsid w:val="00BE4D97"/>
    <w:rsid w:val="00BE4FC8"/>
    <w:rsid w:val="00BE5024"/>
    <w:rsid w:val="00BE50C9"/>
    <w:rsid w:val="00BE5223"/>
    <w:rsid w:val="00BE53B4"/>
    <w:rsid w:val="00BE53BF"/>
    <w:rsid w:val="00BE5972"/>
    <w:rsid w:val="00BE59DE"/>
    <w:rsid w:val="00BE5C12"/>
    <w:rsid w:val="00BE5C2C"/>
    <w:rsid w:val="00BE643A"/>
    <w:rsid w:val="00BE67D5"/>
    <w:rsid w:val="00BE687B"/>
    <w:rsid w:val="00BE695F"/>
    <w:rsid w:val="00BE69EA"/>
    <w:rsid w:val="00BE6E14"/>
    <w:rsid w:val="00BE6F6E"/>
    <w:rsid w:val="00BE718F"/>
    <w:rsid w:val="00BE7205"/>
    <w:rsid w:val="00BE74DE"/>
    <w:rsid w:val="00BE764A"/>
    <w:rsid w:val="00BE7686"/>
    <w:rsid w:val="00BE79D9"/>
    <w:rsid w:val="00BE7FDD"/>
    <w:rsid w:val="00BF01C3"/>
    <w:rsid w:val="00BF0379"/>
    <w:rsid w:val="00BF03D7"/>
    <w:rsid w:val="00BF0564"/>
    <w:rsid w:val="00BF0574"/>
    <w:rsid w:val="00BF061E"/>
    <w:rsid w:val="00BF0BAF"/>
    <w:rsid w:val="00BF0D4B"/>
    <w:rsid w:val="00BF0EEA"/>
    <w:rsid w:val="00BF1081"/>
    <w:rsid w:val="00BF1182"/>
    <w:rsid w:val="00BF12CD"/>
    <w:rsid w:val="00BF15E7"/>
    <w:rsid w:val="00BF1639"/>
    <w:rsid w:val="00BF18F6"/>
    <w:rsid w:val="00BF1A0F"/>
    <w:rsid w:val="00BF1B77"/>
    <w:rsid w:val="00BF1C0D"/>
    <w:rsid w:val="00BF1C66"/>
    <w:rsid w:val="00BF25BA"/>
    <w:rsid w:val="00BF26D3"/>
    <w:rsid w:val="00BF28FE"/>
    <w:rsid w:val="00BF2A06"/>
    <w:rsid w:val="00BF32B0"/>
    <w:rsid w:val="00BF3476"/>
    <w:rsid w:val="00BF35A8"/>
    <w:rsid w:val="00BF3A1B"/>
    <w:rsid w:val="00BF3EA6"/>
    <w:rsid w:val="00BF43EE"/>
    <w:rsid w:val="00BF48CE"/>
    <w:rsid w:val="00BF492B"/>
    <w:rsid w:val="00BF49B7"/>
    <w:rsid w:val="00BF4A6B"/>
    <w:rsid w:val="00BF4CE9"/>
    <w:rsid w:val="00BF4E1F"/>
    <w:rsid w:val="00BF4E92"/>
    <w:rsid w:val="00BF501C"/>
    <w:rsid w:val="00BF515C"/>
    <w:rsid w:val="00BF53BD"/>
    <w:rsid w:val="00BF5953"/>
    <w:rsid w:val="00BF5A68"/>
    <w:rsid w:val="00BF5E4E"/>
    <w:rsid w:val="00BF60FB"/>
    <w:rsid w:val="00BF61CF"/>
    <w:rsid w:val="00BF62A5"/>
    <w:rsid w:val="00BF6519"/>
    <w:rsid w:val="00BF6854"/>
    <w:rsid w:val="00BF6AEB"/>
    <w:rsid w:val="00BF6B71"/>
    <w:rsid w:val="00BF735F"/>
    <w:rsid w:val="00BF73A3"/>
    <w:rsid w:val="00BF7819"/>
    <w:rsid w:val="00BF7921"/>
    <w:rsid w:val="00BF79E0"/>
    <w:rsid w:val="00BF7AAE"/>
    <w:rsid w:val="00BF7EA2"/>
    <w:rsid w:val="00C00012"/>
    <w:rsid w:val="00C0010F"/>
    <w:rsid w:val="00C0029F"/>
    <w:rsid w:val="00C003E8"/>
    <w:rsid w:val="00C0059A"/>
    <w:rsid w:val="00C007BA"/>
    <w:rsid w:val="00C00916"/>
    <w:rsid w:val="00C00932"/>
    <w:rsid w:val="00C00F43"/>
    <w:rsid w:val="00C013E0"/>
    <w:rsid w:val="00C019B9"/>
    <w:rsid w:val="00C01B4B"/>
    <w:rsid w:val="00C01D49"/>
    <w:rsid w:val="00C0216B"/>
    <w:rsid w:val="00C024A9"/>
    <w:rsid w:val="00C02505"/>
    <w:rsid w:val="00C025A5"/>
    <w:rsid w:val="00C02A37"/>
    <w:rsid w:val="00C02CA6"/>
    <w:rsid w:val="00C02E63"/>
    <w:rsid w:val="00C03191"/>
    <w:rsid w:val="00C034F5"/>
    <w:rsid w:val="00C035A4"/>
    <w:rsid w:val="00C03A92"/>
    <w:rsid w:val="00C03B45"/>
    <w:rsid w:val="00C03B46"/>
    <w:rsid w:val="00C04119"/>
    <w:rsid w:val="00C04383"/>
    <w:rsid w:val="00C047D5"/>
    <w:rsid w:val="00C04CB7"/>
    <w:rsid w:val="00C04D7D"/>
    <w:rsid w:val="00C050AF"/>
    <w:rsid w:val="00C0517C"/>
    <w:rsid w:val="00C051A3"/>
    <w:rsid w:val="00C05537"/>
    <w:rsid w:val="00C05571"/>
    <w:rsid w:val="00C05708"/>
    <w:rsid w:val="00C05854"/>
    <w:rsid w:val="00C05FAA"/>
    <w:rsid w:val="00C05FAB"/>
    <w:rsid w:val="00C06027"/>
    <w:rsid w:val="00C061BC"/>
    <w:rsid w:val="00C06341"/>
    <w:rsid w:val="00C06422"/>
    <w:rsid w:val="00C06573"/>
    <w:rsid w:val="00C06612"/>
    <w:rsid w:val="00C06CD0"/>
    <w:rsid w:val="00C07519"/>
    <w:rsid w:val="00C075F9"/>
    <w:rsid w:val="00C077DD"/>
    <w:rsid w:val="00C0781F"/>
    <w:rsid w:val="00C07C53"/>
    <w:rsid w:val="00C07C82"/>
    <w:rsid w:val="00C102D4"/>
    <w:rsid w:val="00C1036C"/>
    <w:rsid w:val="00C108FF"/>
    <w:rsid w:val="00C1092A"/>
    <w:rsid w:val="00C109A3"/>
    <w:rsid w:val="00C10CC0"/>
    <w:rsid w:val="00C10D19"/>
    <w:rsid w:val="00C10F99"/>
    <w:rsid w:val="00C10FA0"/>
    <w:rsid w:val="00C110D6"/>
    <w:rsid w:val="00C114AA"/>
    <w:rsid w:val="00C116EA"/>
    <w:rsid w:val="00C1170F"/>
    <w:rsid w:val="00C117D3"/>
    <w:rsid w:val="00C11B26"/>
    <w:rsid w:val="00C11C8F"/>
    <w:rsid w:val="00C11E1D"/>
    <w:rsid w:val="00C12162"/>
    <w:rsid w:val="00C129C8"/>
    <w:rsid w:val="00C12AAD"/>
    <w:rsid w:val="00C1314D"/>
    <w:rsid w:val="00C135DA"/>
    <w:rsid w:val="00C13695"/>
    <w:rsid w:val="00C1379F"/>
    <w:rsid w:val="00C13D05"/>
    <w:rsid w:val="00C13F4A"/>
    <w:rsid w:val="00C14218"/>
    <w:rsid w:val="00C14663"/>
    <w:rsid w:val="00C148E4"/>
    <w:rsid w:val="00C14D5D"/>
    <w:rsid w:val="00C151E8"/>
    <w:rsid w:val="00C154C6"/>
    <w:rsid w:val="00C155FA"/>
    <w:rsid w:val="00C1564A"/>
    <w:rsid w:val="00C15F92"/>
    <w:rsid w:val="00C1632F"/>
    <w:rsid w:val="00C1647F"/>
    <w:rsid w:val="00C164EE"/>
    <w:rsid w:val="00C16795"/>
    <w:rsid w:val="00C1686D"/>
    <w:rsid w:val="00C169E8"/>
    <w:rsid w:val="00C16BE6"/>
    <w:rsid w:val="00C16D2C"/>
    <w:rsid w:val="00C17011"/>
    <w:rsid w:val="00C1738C"/>
    <w:rsid w:val="00C1738D"/>
    <w:rsid w:val="00C17463"/>
    <w:rsid w:val="00C17953"/>
    <w:rsid w:val="00C205D6"/>
    <w:rsid w:val="00C20661"/>
    <w:rsid w:val="00C20688"/>
    <w:rsid w:val="00C20813"/>
    <w:rsid w:val="00C20CFE"/>
    <w:rsid w:val="00C21040"/>
    <w:rsid w:val="00C211E2"/>
    <w:rsid w:val="00C212B1"/>
    <w:rsid w:val="00C2175C"/>
    <w:rsid w:val="00C21909"/>
    <w:rsid w:val="00C21980"/>
    <w:rsid w:val="00C21CE5"/>
    <w:rsid w:val="00C21E9A"/>
    <w:rsid w:val="00C2247E"/>
    <w:rsid w:val="00C22742"/>
    <w:rsid w:val="00C23213"/>
    <w:rsid w:val="00C23601"/>
    <w:rsid w:val="00C2363F"/>
    <w:rsid w:val="00C237AF"/>
    <w:rsid w:val="00C23FB9"/>
    <w:rsid w:val="00C24003"/>
    <w:rsid w:val="00C24958"/>
    <w:rsid w:val="00C251AB"/>
    <w:rsid w:val="00C25303"/>
    <w:rsid w:val="00C25329"/>
    <w:rsid w:val="00C259FB"/>
    <w:rsid w:val="00C25A4A"/>
    <w:rsid w:val="00C25E55"/>
    <w:rsid w:val="00C26664"/>
    <w:rsid w:val="00C2689B"/>
    <w:rsid w:val="00C269C7"/>
    <w:rsid w:val="00C26BA6"/>
    <w:rsid w:val="00C26CA4"/>
    <w:rsid w:val="00C26DDB"/>
    <w:rsid w:val="00C26FFC"/>
    <w:rsid w:val="00C2723E"/>
    <w:rsid w:val="00C276CB"/>
    <w:rsid w:val="00C27E5D"/>
    <w:rsid w:val="00C27F68"/>
    <w:rsid w:val="00C3032D"/>
    <w:rsid w:val="00C30896"/>
    <w:rsid w:val="00C308EB"/>
    <w:rsid w:val="00C30CBC"/>
    <w:rsid w:val="00C30CE5"/>
    <w:rsid w:val="00C30FA3"/>
    <w:rsid w:val="00C313DC"/>
    <w:rsid w:val="00C31495"/>
    <w:rsid w:val="00C31CCC"/>
    <w:rsid w:val="00C31D77"/>
    <w:rsid w:val="00C31E2E"/>
    <w:rsid w:val="00C325B6"/>
    <w:rsid w:val="00C327F9"/>
    <w:rsid w:val="00C32918"/>
    <w:rsid w:val="00C32D07"/>
    <w:rsid w:val="00C3326C"/>
    <w:rsid w:val="00C332A8"/>
    <w:rsid w:val="00C33351"/>
    <w:rsid w:val="00C33932"/>
    <w:rsid w:val="00C33AE0"/>
    <w:rsid w:val="00C33E1B"/>
    <w:rsid w:val="00C34091"/>
    <w:rsid w:val="00C34150"/>
    <w:rsid w:val="00C34252"/>
    <w:rsid w:val="00C34D52"/>
    <w:rsid w:val="00C34FD9"/>
    <w:rsid w:val="00C35069"/>
    <w:rsid w:val="00C350AA"/>
    <w:rsid w:val="00C351F4"/>
    <w:rsid w:val="00C352A8"/>
    <w:rsid w:val="00C35662"/>
    <w:rsid w:val="00C35C17"/>
    <w:rsid w:val="00C35D85"/>
    <w:rsid w:val="00C35F43"/>
    <w:rsid w:val="00C35F71"/>
    <w:rsid w:val="00C36079"/>
    <w:rsid w:val="00C3616D"/>
    <w:rsid w:val="00C36183"/>
    <w:rsid w:val="00C362B5"/>
    <w:rsid w:val="00C36312"/>
    <w:rsid w:val="00C363F2"/>
    <w:rsid w:val="00C36534"/>
    <w:rsid w:val="00C368C9"/>
    <w:rsid w:val="00C370FC"/>
    <w:rsid w:val="00C3732A"/>
    <w:rsid w:val="00C3744C"/>
    <w:rsid w:val="00C37644"/>
    <w:rsid w:val="00C3778A"/>
    <w:rsid w:val="00C377FE"/>
    <w:rsid w:val="00C378D8"/>
    <w:rsid w:val="00C378F3"/>
    <w:rsid w:val="00C37B6F"/>
    <w:rsid w:val="00C37C53"/>
    <w:rsid w:val="00C37F80"/>
    <w:rsid w:val="00C40274"/>
    <w:rsid w:val="00C40480"/>
    <w:rsid w:val="00C40790"/>
    <w:rsid w:val="00C40F80"/>
    <w:rsid w:val="00C41795"/>
    <w:rsid w:val="00C419A0"/>
    <w:rsid w:val="00C41A13"/>
    <w:rsid w:val="00C41A4D"/>
    <w:rsid w:val="00C41AAD"/>
    <w:rsid w:val="00C41C5B"/>
    <w:rsid w:val="00C41CFB"/>
    <w:rsid w:val="00C4214E"/>
    <w:rsid w:val="00C4242F"/>
    <w:rsid w:val="00C42BF3"/>
    <w:rsid w:val="00C430C9"/>
    <w:rsid w:val="00C4349A"/>
    <w:rsid w:val="00C434A3"/>
    <w:rsid w:val="00C43BCF"/>
    <w:rsid w:val="00C43C6A"/>
    <w:rsid w:val="00C43D37"/>
    <w:rsid w:val="00C43D48"/>
    <w:rsid w:val="00C43E38"/>
    <w:rsid w:val="00C43F0F"/>
    <w:rsid w:val="00C4419B"/>
    <w:rsid w:val="00C44476"/>
    <w:rsid w:val="00C4472C"/>
    <w:rsid w:val="00C447D8"/>
    <w:rsid w:val="00C44DC8"/>
    <w:rsid w:val="00C44E5A"/>
    <w:rsid w:val="00C451EB"/>
    <w:rsid w:val="00C45409"/>
    <w:rsid w:val="00C45739"/>
    <w:rsid w:val="00C45747"/>
    <w:rsid w:val="00C457FD"/>
    <w:rsid w:val="00C458D0"/>
    <w:rsid w:val="00C4617A"/>
    <w:rsid w:val="00C4626D"/>
    <w:rsid w:val="00C46452"/>
    <w:rsid w:val="00C46CFA"/>
    <w:rsid w:val="00C46EB5"/>
    <w:rsid w:val="00C46F14"/>
    <w:rsid w:val="00C472A6"/>
    <w:rsid w:val="00C478CF"/>
    <w:rsid w:val="00C478DE"/>
    <w:rsid w:val="00C47C19"/>
    <w:rsid w:val="00C47CC3"/>
    <w:rsid w:val="00C47EA4"/>
    <w:rsid w:val="00C47F40"/>
    <w:rsid w:val="00C50520"/>
    <w:rsid w:val="00C5072F"/>
    <w:rsid w:val="00C507C5"/>
    <w:rsid w:val="00C50DCF"/>
    <w:rsid w:val="00C5100C"/>
    <w:rsid w:val="00C51208"/>
    <w:rsid w:val="00C518F5"/>
    <w:rsid w:val="00C51A70"/>
    <w:rsid w:val="00C51B91"/>
    <w:rsid w:val="00C51EE0"/>
    <w:rsid w:val="00C5206C"/>
    <w:rsid w:val="00C520F7"/>
    <w:rsid w:val="00C5258C"/>
    <w:rsid w:val="00C52933"/>
    <w:rsid w:val="00C52AE4"/>
    <w:rsid w:val="00C52EA7"/>
    <w:rsid w:val="00C52EFE"/>
    <w:rsid w:val="00C53116"/>
    <w:rsid w:val="00C53183"/>
    <w:rsid w:val="00C534C1"/>
    <w:rsid w:val="00C53F05"/>
    <w:rsid w:val="00C540BA"/>
    <w:rsid w:val="00C541F6"/>
    <w:rsid w:val="00C547A8"/>
    <w:rsid w:val="00C54800"/>
    <w:rsid w:val="00C5499C"/>
    <w:rsid w:val="00C549F4"/>
    <w:rsid w:val="00C54A05"/>
    <w:rsid w:val="00C54A26"/>
    <w:rsid w:val="00C550C5"/>
    <w:rsid w:val="00C55286"/>
    <w:rsid w:val="00C55338"/>
    <w:rsid w:val="00C555BD"/>
    <w:rsid w:val="00C5561F"/>
    <w:rsid w:val="00C5594F"/>
    <w:rsid w:val="00C5611B"/>
    <w:rsid w:val="00C56186"/>
    <w:rsid w:val="00C566B0"/>
    <w:rsid w:val="00C567B2"/>
    <w:rsid w:val="00C569BB"/>
    <w:rsid w:val="00C569FC"/>
    <w:rsid w:val="00C56A81"/>
    <w:rsid w:val="00C56BE1"/>
    <w:rsid w:val="00C56CF3"/>
    <w:rsid w:val="00C56E02"/>
    <w:rsid w:val="00C56E6E"/>
    <w:rsid w:val="00C57465"/>
    <w:rsid w:val="00C57517"/>
    <w:rsid w:val="00C576F8"/>
    <w:rsid w:val="00C577AD"/>
    <w:rsid w:val="00C5782B"/>
    <w:rsid w:val="00C57E84"/>
    <w:rsid w:val="00C57F7F"/>
    <w:rsid w:val="00C600C7"/>
    <w:rsid w:val="00C603B8"/>
    <w:rsid w:val="00C6045F"/>
    <w:rsid w:val="00C60499"/>
    <w:rsid w:val="00C60676"/>
    <w:rsid w:val="00C60996"/>
    <w:rsid w:val="00C609EE"/>
    <w:rsid w:val="00C60B2E"/>
    <w:rsid w:val="00C60CB0"/>
    <w:rsid w:val="00C610D9"/>
    <w:rsid w:val="00C611DF"/>
    <w:rsid w:val="00C6149A"/>
    <w:rsid w:val="00C619E7"/>
    <w:rsid w:val="00C61B0F"/>
    <w:rsid w:val="00C61B6E"/>
    <w:rsid w:val="00C62069"/>
    <w:rsid w:val="00C62637"/>
    <w:rsid w:val="00C62BCE"/>
    <w:rsid w:val="00C62D47"/>
    <w:rsid w:val="00C62DAB"/>
    <w:rsid w:val="00C6309A"/>
    <w:rsid w:val="00C630D6"/>
    <w:rsid w:val="00C6315B"/>
    <w:rsid w:val="00C6344B"/>
    <w:rsid w:val="00C64125"/>
    <w:rsid w:val="00C648E4"/>
    <w:rsid w:val="00C649BB"/>
    <w:rsid w:val="00C651A4"/>
    <w:rsid w:val="00C65500"/>
    <w:rsid w:val="00C663CA"/>
    <w:rsid w:val="00C6669C"/>
    <w:rsid w:val="00C666BB"/>
    <w:rsid w:val="00C66A85"/>
    <w:rsid w:val="00C66B12"/>
    <w:rsid w:val="00C66C23"/>
    <w:rsid w:val="00C66F1F"/>
    <w:rsid w:val="00C66FD1"/>
    <w:rsid w:val="00C6703C"/>
    <w:rsid w:val="00C6716D"/>
    <w:rsid w:val="00C671A3"/>
    <w:rsid w:val="00C671E1"/>
    <w:rsid w:val="00C67489"/>
    <w:rsid w:val="00C674BE"/>
    <w:rsid w:val="00C674E1"/>
    <w:rsid w:val="00C678CA"/>
    <w:rsid w:val="00C679CC"/>
    <w:rsid w:val="00C67B8F"/>
    <w:rsid w:val="00C67E10"/>
    <w:rsid w:val="00C70065"/>
    <w:rsid w:val="00C70150"/>
    <w:rsid w:val="00C7037A"/>
    <w:rsid w:val="00C7060D"/>
    <w:rsid w:val="00C7069C"/>
    <w:rsid w:val="00C70B7C"/>
    <w:rsid w:val="00C70C5A"/>
    <w:rsid w:val="00C70E2E"/>
    <w:rsid w:val="00C712FC"/>
    <w:rsid w:val="00C71410"/>
    <w:rsid w:val="00C715A5"/>
    <w:rsid w:val="00C71C98"/>
    <w:rsid w:val="00C721F9"/>
    <w:rsid w:val="00C72348"/>
    <w:rsid w:val="00C72424"/>
    <w:rsid w:val="00C72452"/>
    <w:rsid w:val="00C725A1"/>
    <w:rsid w:val="00C725A4"/>
    <w:rsid w:val="00C72657"/>
    <w:rsid w:val="00C726BB"/>
    <w:rsid w:val="00C72A06"/>
    <w:rsid w:val="00C72BB2"/>
    <w:rsid w:val="00C73621"/>
    <w:rsid w:val="00C73957"/>
    <w:rsid w:val="00C73A8A"/>
    <w:rsid w:val="00C73C2F"/>
    <w:rsid w:val="00C73D37"/>
    <w:rsid w:val="00C73DAD"/>
    <w:rsid w:val="00C73F55"/>
    <w:rsid w:val="00C74173"/>
    <w:rsid w:val="00C74223"/>
    <w:rsid w:val="00C74447"/>
    <w:rsid w:val="00C749DB"/>
    <w:rsid w:val="00C74D96"/>
    <w:rsid w:val="00C7531A"/>
    <w:rsid w:val="00C75CDF"/>
    <w:rsid w:val="00C75E56"/>
    <w:rsid w:val="00C75E94"/>
    <w:rsid w:val="00C75FA5"/>
    <w:rsid w:val="00C75FA9"/>
    <w:rsid w:val="00C76070"/>
    <w:rsid w:val="00C7617B"/>
    <w:rsid w:val="00C7619C"/>
    <w:rsid w:val="00C76845"/>
    <w:rsid w:val="00C76A26"/>
    <w:rsid w:val="00C76A8A"/>
    <w:rsid w:val="00C76C94"/>
    <w:rsid w:val="00C76D63"/>
    <w:rsid w:val="00C76EB5"/>
    <w:rsid w:val="00C76EE2"/>
    <w:rsid w:val="00C7788F"/>
    <w:rsid w:val="00C77C23"/>
    <w:rsid w:val="00C8004B"/>
    <w:rsid w:val="00C802C9"/>
    <w:rsid w:val="00C8040F"/>
    <w:rsid w:val="00C80485"/>
    <w:rsid w:val="00C80586"/>
    <w:rsid w:val="00C80874"/>
    <w:rsid w:val="00C80C55"/>
    <w:rsid w:val="00C8100B"/>
    <w:rsid w:val="00C811CA"/>
    <w:rsid w:val="00C814AB"/>
    <w:rsid w:val="00C814C5"/>
    <w:rsid w:val="00C81765"/>
    <w:rsid w:val="00C8193E"/>
    <w:rsid w:val="00C81AF6"/>
    <w:rsid w:val="00C81FC3"/>
    <w:rsid w:val="00C82079"/>
    <w:rsid w:val="00C82184"/>
    <w:rsid w:val="00C822F0"/>
    <w:rsid w:val="00C823A1"/>
    <w:rsid w:val="00C82502"/>
    <w:rsid w:val="00C82687"/>
    <w:rsid w:val="00C82C77"/>
    <w:rsid w:val="00C82E1F"/>
    <w:rsid w:val="00C830BB"/>
    <w:rsid w:val="00C8318B"/>
    <w:rsid w:val="00C83357"/>
    <w:rsid w:val="00C8397C"/>
    <w:rsid w:val="00C83DD5"/>
    <w:rsid w:val="00C83E17"/>
    <w:rsid w:val="00C84294"/>
    <w:rsid w:val="00C8472A"/>
    <w:rsid w:val="00C847D2"/>
    <w:rsid w:val="00C84888"/>
    <w:rsid w:val="00C84A26"/>
    <w:rsid w:val="00C84CD3"/>
    <w:rsid w:val="00C85195"/>
    <w:rsid w:val="00C85295"/>
    <w:rsid w:val="00C8588C"/>
    <w:rsid w:val="00C85B94"/>
    <w:rsid w:val="00C85CA7"/>
    <w:rsid w:val="00C85CD5"/>
    <w:rsid w:val="00C85F29"/>
    <w:rsid w:val="00C861E8"/>
    <w:rsid w:val="00C86679"/>
    <w:rsid w:val="00C86831"/>
    <w:rsid w:val="00C86A00"/>
    <w:rsid w:val="00C86BC5"/>
    <w:rsid w:val="00C86C58"/>
    <w:rsid w:val="00C86E66"/>
    <w:rsid w:val="00C87543"/>
    <w:rsid w:val="00C8760C"/>
    <w:rsid w:val="00C8799F"/>
    <w:rsid w:val="00C87D74"/>
    <w:rsid w:val="00C87F70"/>
    <w:rsid w:val="00C90007"/>
    <w:rsid w:val="00C903F1"/>
    <w:rsid w:val="00C9093B"/>
    <w:rsid w:val="00C90BDD"/>
    <w:rsid w:val="00C90EBC"/>
    <w:rsid w:val="00C91100"/>
    <w:rsid w:val="00C91380"/>
    <w:rsid w:val="00C91613"/>
    <w:rsid w:val="00C91C5D"/>
    <w:rsid w:val="00C91D0B"/>
    <w:rsid w:val="00C91E8A"/>
    <w:rsid w:val="00C92305"/>
    <w:rsid w:val="00C92800"/>
    <w:rsid w:val="00C92EC5"/>
    <w:rsid w:val="00C92FF8"/>
    <w:rsid w:val="00C9304F"/>
    <w:rsid w:val="00C931D6"/>
    <w:rsid w:val="00C9329A"/>
    <w:rsid w:val="00C93491"/>
    <w:rsid w:val="00C9357E"/>
    <w:rsid w:val="00C93A19"/>
    <w:rsid w:val="00C93A6F"/>
    <w:rsid w:val="00C93AF0"/>
    <w:rsid w:val="00C93CAA"/>
    <w:rsid w:val="00C93F37"/>
    <w:rsid w:val="00C93F8D"/>
    <w:rsid w:val="00C93F98"/>
    <w:rsid w:val="00C942AE"/>
    <w:rsid w:val="00C94418"/>
    <w:rsid w:val="00C945A0"/>
    <w:rsid w:val="00C9473E"/>
    <w:rsid w:val="00C949F7"/>
    <w:rsid w:val="00C94CEB"/>
    <w:rsid w:val="00C95531"/>
    <w:rsid w:val="00C9588A"/>
    <w:rsid w:val="00C95DCB"/>
    <w:rsid w:val="00C95E29"/>
    <w:rsid w:val="00C95EA9"/>
    <w:rsid w:val="00C95F8B"/>
    <w:rsid w:val="00C96550"/>
    <w:rsid w:val="00C96876"/>
    <w:rsid w:val="00C96A2F"/>
    <w:rsid w:val="00C96CC0"/>
    <w:rsid w:val="00C96F93"/>
    <w:rsid w:val="00C970BF"/>
    <w:rsid w:val="00C9731D"/>
    <w:rsid w:val="00C97338"/>
    <w:rsid w:val="00C973B8"/>
    <w:rsid w:val="00C976FE"/>
    <w:rsid w:val="00C97CE6"/>
    <w:rsid w:val="00C97D0F"/>
    <w:rsid w:val="00C97F9E"/>
    <w:rsid w:val="00CA0121"/>
    <w:rsid w:val="00CA014C"/>
    <w:rsid w:val="00CA08CD"/>
    <w:rsid w:val="00CA08E8"/>
    <w:rsid w:val="00CA091B"/>
    <w:rsid w:val="00CA0CD7"/>
    <w:rsid w:val="00CA0F0E"/>
    <w:rsid w:val="00CA10FB"/>
    <w:rsid w:val="00CA11ED"/>
    <w:rsid w:val="00CA1446"/>
    <w:rsid w:val="00CA1625"/>
    <w:rsid w:val="00CA19A2"/>
    <w:rsid w:val="00CA1A44"/>
    <w:rsid w:val="00CA1F4C"/>
    <w:rsid w:val="00CA1F8E"/>
    <w:rsid w:val="00CA22E0"/>
    <w:rsid w:val="00CA2300"/>
    <w:rsid w:val="00CA2ABC"/>
    <w:rsid w:val="00CA2B0F"/>
    <w:rsid w:val="00CA2FA7"/>
    <w:rsid w:val="00CA2FEC"/>
    <w:rsid w:val="00CA35A4"/>
    <w:rsid w:val="00CA3AB8"/>
    <w:rsid w:val="00CA3B66"/>
    <w:rsid w:val="00CA3BA1"/>
    <w:rsid w:val="00CA3CC6"/>
    <w:rsid w:val="00CA3CE3"/>
    <w:rsid w:val="00CA41CB"/>
    <w:rsid w:val="00CA436A"/>
    <w:rsid w:val="00CA43E9"/>
    <w:rsid w:val="00CA44A7"/>
    <w:rsid w:val="00CA44DF"/>
    <w:rsid w:val="00CA487E"/>
    <w:rsid w:val="00CA4A66"/>
    <w:rsid w:val="00CA4C2B"/>
    <w:rsid w:val="00CA4C9E"/>
    <w:rsid w:val="00CA56F7"/>
    <w:rsid w:val="00CA58E0"/>
    <w:rsid w:val="00CA5989"/>
    <w:rsid w:val="00CA5ACF"/>
    <w:rsid w:val="00CA5D24"/>
    <w:rsid w:val="00CA61A5"/>
    <w:rsid w:val="00CA672F"/>
    <w:rsid w:val="00CA69C8"/>
    <w:rsid w:val="00CA6D35"/>
    <w:rsid w:val="00CA7099"/>
    <w:rsid w:val="00CA727C"/>
    <w:rsid w:val="00CA729E"/>
    <w:rsid w:val="00CA72BE"/>
    <w:rsid w:val="00CA7B76"/>
    <w:rsid w:val="00CA7B99"/>
    <w:rsid w:val="00CB03D7"/>
    <w:rsid w:val="00CB03FD"/>
    <w:rsid w:val="00CB07E0"/>
    <w:rsid w:val="00CB0950"/>
    <w:rsid w:val="00CB0C16"/>
    <w:rsid w:val="00CB122E"/>
    <w:rsid w:val="00CB12C8"/>
    <w:rsid w:val="00CB14AE"/>
    <w:rsid w:val="00CB17CF"/>
    <w:rsid w:val="00CB1E1A"/>
    <w:rsid w:val="00CB24FB"/>
    <w:rsid w:val="00CB2501"/>
    <w:rsid w:val="00CB25D2"/>
    <w:rsid w:val="00CB2B46"/>
    <w:rsid w:val="00CB2D17"/>
    <w:rsid w:val="00CB2DD8"/>
    <w:rsid w:val="00CB2E51"/>
    <w:rsid w:val="00CB3099"/>
    <w:rsid w:val="00CB35F7"/>
    <w:rsid w:val="00CB39BA"/>
    <w:rsid w:val="00CB3A33"/>
    <w:rsid w:val="00CB3C2E"/>
    <w:rsid w:val="00CB3DEB"/>
    <w:rsid w:val="00CB432E"/>
    <w:rsid w:val="00CB468B"/>
    <w:rsid w:val="00CB479D"/>
    <w:rsid w:val="00CB48AE"/>
    <w:rsid w:val="00CB4A98"/>
    <w:rsid w:val="00CB4FE1"/>
    <w:rsid w:val="00CB5094"/>
    <w:rsid w:val="00CB51D0"/>
    <w:rsid w:val="00CB54CC"/>
    <w:rsid w:val="00CB58C9"/>
    <w:rsid w:val="00CB58FE"/>
    <w:rsid w:val="00CB5A96"/>
    <w:rsid w:val="00CB5B96"/>
    <w:rsid w:val="00CB5D01"/>
    <w:rsid w:val="00CB5E45"/>
    <w:rsid w:val="00CB619B"/>
    <w:rsid w:val="00CB6333"/>
    <w:rsid w:val="00CB63D0"/>
    <w:rsid w:val="00CB6B3F"/>
    <w:rsid w:val="00CB6B67"/>
    <w:rsid w:val="00CB6EDF"/>
    <w:rsid w:val="00CB6F52"/>
    <w:rsid w:val="00CB6FFA"/>
    <w:rsid w:val="00CB70CA"/>
    <w:rsid w:val="00CB7125"/>
    <w:rsid w:val="00CB74E0"/>
    <w:rsid w:val="00CB75AA"/>
    <w:rsid w:val="00CB76EB"/>
    <w:rsid w:val="00CB782A"/>
    <w:rsid w:val="00CB7A6C"/>
    <w:rsid w:val="00CB7B59"/>
    <w:rsid w:val="00CB7C7B"/>
    <w:rsid w:val="00CB7D1E"/>
    <w:rsid w:val="00CC04CC"/>
    <w:rsid w:val="00CC0A9D"/>
    <w:rsid w:val="00CC0BEE"/>
    <w:rsid w:val="00CC0DBA"/>
    <w:rsid w:val="00CC0E2A"/>
    <w:rsid w:val="00CC0E97"/>
    <w:rsid w:val="00CC11F8"/>
    <w:rsid w:val="00CC15FA"/>
    <w:rsid w:val="00CC173D"/>
    <w:rsid w:val="00CC1761"/>
    <w:rsid w:val="00CC17B7"/>
    <w:rsid w:val="00CC1813"/>
    <w:rsid w:val="00CC18B7"/>
    <w:rsid w:val="00CC18E6"/>
    <w:rsid w:val="00CC18E9"/>
    <w:rsid w:val="00CC1CE5"/>
    <w:rsid w:val="00CC1E0C"/>
    <w:rsid w:val="00CC218A"/>
    <w:rsid w:val="00CC230B"/>
    <w:rsid w:val="00CC230D"/>
    <w:rsid w:val="00CC24CD"/>
    <w:rsid w:val="00CC2573"/>
    <w:rsid w:val="00CC266A"/>
    <w:rsid w:val="00CC2754"/>
    <w:rsid w:val="00CC27E5"/>
    <w:rsid w:val="00CC2800"/>
    <w:rsid w:val="00CC33F9"/>
    <w:rsid w:val="00CC34F3"/>
    <w:rsid w:val="00CC3892"/>
    <w:rsid w:val="00CC38FA"/>
    <w:rsid w:val="00CC396C"/>
    <w:rsid w:val="00CC3CC1"/>
    <w:rsid w:val="00CC415B"/>
    <w:rsid w:val="00CC4328"/>
    <w:rsid w:val="00CC43A7"/>
    <w:rsid w:val="00CC4462"/>
    <w:rsid w:val="00CC4481"/>
    <w:rsid w:val="00CC45E9"/>
    <w:rsid w:val="00CC49EB"/>
    <w:rsid w:val="00CC4DE4"/>
    <w:rsid w:val="00CC532D"/>
    <w:rsid w:val="00CC5344"/>
    <w:rsid w:val="00CC5450"/>
    <w:rsid w:val="00CC553B"/>
    <w:rsid w:val="00CC55E6"/>
    <w:rsid w:val="00CC58CD"/>
    <w:rsid w:val="00CC5BFD"/>
    <w:rsid w:val="00CC5C74"/>
    <w:rsid w:val="00CC5EEB"/>
    <w:rsid w:val="00CC60B9"/>
    <w:rsid w:val="00CC6D8B"/>
    <w:rsid w:val="00CC6F9D"/>
    <w:rsid w:val="00CC706B"/>
    <w:rsid w:val="00CC720E"/>
    <w:rsid w:val="00CC786B"/>
    <w:rsid w:val="00CC78E0"/>
    <w:rsid w:val="00CC7B33"/>
    <w:rsid w:val="00CC7B67"/>
    <w:rsid w:val="00CC7C07"/>
    <w:rsid w:val="00CD01C6"/>
    <w:rsid w:val="00CD0394"/>
    <w:rsid w:val="00CD03CA"/>
    <w:rsid w:val="00CD04ED"/>
    <w:rsid w:val="00CD0580"/>
    <w:rsid w:val="00CD066A"/>
    <w:rsid w:val="00CD0858"/>
    <w:rsid w:val="00CD0892"/>
    <w:rsid w:val="00CD0DE2"/>
    <w:rsid w:val="00CD0FED"/>
    <w:rsid w:val="00CD11AC"/>
    <w:rsid w:val="00CD127B"/>
    <w:rsid w:val="00CD1596"/>
    <w:rsid w:val="00CD1996"/>
    <w:rsid w:val="00CD1BA9"/>
    <w:rsid w:val="00CD1D33"/>
    <w:rsid w:val="00CD1F9E"/>
    <w:rsid w:val="00CD20AA"/>
    <w:rsid w:val="00CD210A"/>
    <w:rsid w:val="00CD23AF"/>
    <w:rsid w:val="00CD24ED"/>
    <w:rsid w:val="00CD288D"/>
    <w:rsid w:val="00CD28B0"/>
    <w:rsid w:val="00CD28EA"/>
    <w:rsid w:val="00CD2B88"/>
    <w:rsid w:val="00CD2CF2"/>
    <w:rsid w:val="00CD2D85"/>
    <w:rsid w:val="00CD2F38"/>
    <w:rsid w:val="00CD3075"/>
    <w:rsid w:val="00CD3141"/>
    <w:rsid w:val="00CD3184"/>
    <w:rsid w:val="00CD3200"/>
    <w:rsid w:val="00CD328C"/>
    <w:rsid w:val="00CD4467"/>
    <w:rsid w:val="00CD44F1"/>
    <w:rsid w:val="00CD46C6"/>
    <w:rsid w:val="00CD48EC"/>
    <w:rsid w:val="00CD4ACC"/>
    <w:rsid w:val="00CD4E8C"/>
    <w:rsid w:val="00CD5103"/>
    <w:rsid w:val="00CD5435"/>
    <w:rsid w:val="00CD5550"/>
    <w:rsid w:val="00CD56DA"/>
    <w:rsid w:val="00CD5702"/>
    <w:rsid w:val="00CD575E"/>
    <w:rsid w:val="00CD578D"/>
    <w:rsid w:val="00CD581F"/>
    <w:rsid w:val="00CD5F1A"/>
    <w:rsid w:val="00CD6163"/>
    <w:rsid w:val="00CD617D"/>
    <w:rsid w:val="00CD6187"/>
    <w:rsid w:val="00CD622A"/>
    <w:rsid w:val="00CD6407"/>
    <w:rsid w:val="00CD6502"/>
    <w:rsid w:val="00CD6690"/>
    <w:rsid w:val="00CD67E7"/>
    <w:rsid w:val="00CD6A4A"/>
    <w:rsid w:val="00CD7031"/>
    <w:rsid w:val="00CD70F8"/>
    <w:rsid w:val="00CD720E"/>
    <w:rsid w:val="00CD7399"/>
    <w:rsid w:val="00CD73D4"/>
    <w:rsid w:val="00CD74B5"/>
    <w:rsid w:val="00CD785B"/>
    <w:rsid w:val="00CD7DE3"/>
    <w:rsid w:val="00CD7E31"/>
    <w:rsid w:val="00CD7EF9"/>
    <w:rsid w:val="00CD7FA6"/>
    <w:rsid w:val="00CE0267"/>
    <w:rsid w:val="00CE0A7C"/>
    <w:rsid w:val="00CE1764"/>
    <w:rsid w:val="00CE1B49"/>
    <w:rsid w:val="00CE1BBF"/>
    <w:rsid w:val="00CE1CF2"/>
    <w:rsid w:val="00CE1EA8"/>
    <w:rsid w:val="00CE21B9"/>
    <w:rsid w:val="00CE226B"/>
    <w:rsid w:val="00CE2533"/>
    <w:rsid w:val="00CE26E2"/>
    <w:rsid w:val="00CE27FC"/>
    <w:rsid w:val="00CE2E8A"/>
    <w:rsid w:val="00CE2EE6"/>
    <w:rsid w:val="00CE313A"/>
    <w:rsid w:val="00CE31A9"/>
    <w:rsid w:val="00CE31BC"/>
    <w:rsid w:val="00CE370B"/>
    <w:rsid w:val="00CE3890"/>
    <w:rsid w:val="00CE3F6C"/>
    <w:rsid w:val="00CE44CD"/>
    <w:rsid w:val="00CE4553"/>
    <w:rsid w:val="00CE4A1E"/>
    <w:rsid w:val="00CE4B60"/>
    <w:rsid w:val="00CE5FE6"/>
    <w:rsid w:val="00CE60C1"/>
    <w:rsid w:val="00CE623D"/>
    <w:rsid w:val="00CE66F1"/>
    <w:rsid w:val="00CE68F4"/>
    <w:rsid w:val="00CE6A6F"/>
    <w:rsid w:val="00CE6E77"/>
    <w:rsid w:val="00CE72B5"/>
    <w:rsid w:val="00CE77BF"/>
    <w:rsid w:val="00CE77C6"/>
    <w:rsid w:val="00CE7AFF"/>
    <w:rsid w:val="00CE7DB6"/>
    <w:rsid w:val="00CF03BE"/>
    <w:rsid w:val="00CF04AA"/>
    <w:rsid w:val="00CF05DA"/>
    <w:rsid w:val="00CF079A"/>
    <w:rsid w:val="00CF09F1"/>
    <w:rsid w:val="00CF09F5"/>
    <w:rsid w:val="00CF0B9F"/>
    <w:rsid w:val="00CF0F5E"/>
    <w:rsid w:val="00CF11A6"/>
    <w:rsid w:val="00CF1360"/>
    <w:rsid w:val="00CF1603"/>
    <w:rsid w:val="00CF1786"/>
    <w:rsid w:val="00CF180B"/>
    <w:rsid w:val="00CF1D19"/>
    <w:rsid w:val="00CF1FD6"/>
    <w:rsid w:val="00CF214F"/>
    <w:rsid w:val="00CF21EE"/>
    <w:rsid w:val="00CF2411"/>
    <w:rsid w:val="00CF35A2"/>
    <w:rsid w:val="00CF35C5"/>
    <w:rsid w:val="00CF36D3"/>
    <w:rsid w:val="00CF398F"/>
    <w:rsid w:val="00CF3EE6"/>
    <w:rsid w:val="00CF40C5"/>
    <w:rsid w:val="00CF41F5"/>
    <w:rsid w:val="00CF4357"/>
    <w:rsid w:val="00CF47CA"/>
    <w:rsid w:val="00CF48FB"/>
    <w:rsid w:val="00CF4C98"/>
    <w:rsid w:val="00CF4E8F"/>
    <w:rsid w:val="00CF4FAF"/>
    <w:rsid w:val="00CF50DF"/>
    <w:rsid w:val="00CF51A9"/>
    <w:rsid w:val="00CF5350"/>
    <w:rsid w:val="00CF570F"/>
    <w:rsid w:val="00CF5AA8"/>
    <w:rsid w:val="00CF5F4C"/>
    <w:rsid w:val="00CF6029"/>
    <w:rsid w:val="00CF649C"/>
    <w:rsid w:val="00CF66C4"/>
    <w:rsid w:val="00CF6B7C"/>
    <w:rsid w:val="00CF70B6"/>
    <w:rsid w:val="00CF763D"/>
    <w:rsid w:val="00CF76FC"/>
    <w:rsid w:val="00CF78F7"/>
    <w:rsid w:val="00CF7A57"/>
    <w:rsid w:val="00CF7DCF"/>
    <w:rsid w:val="00CF7F8D"/>
    <w:rsid w:val="00CF7FCE"/>
    <w:rsid w:val="00D00411"/>
    <w:rsid w:val="00D0052D"/>
    <w:rsid w:val="00D00B80"/>
    <w:rsid w:val="00D00E10"/>
    <w:rsid w:val="00D01085"/>
    <w:rsid w:val="00D011AB"/>
    <w:rsid w:val="00D011F7"/>
    <w:rsid w:val="00D01630"/>
    <w:rsid w:val="00D01868"/>
    <w:rsid w:val="00D01B2F"/>
    <w:rsid w:val="00D01CB8"/>
    <w:rsid w:val="00D01DDD"/>
    <w:rsid w:val="00D01F6F"/>
    <w:rsid w:val="00D02004"/>
    <w:rsid w:val="00D026C0"/>
    <w:rsid w:val="00D02C91"/>
    <w:rsid w:val="00D0314A"/>
    <w:rsid w:val="00D03244"/>
    <w:rsid w:val="00D0354A"/>
    <w:rsid w:val="00D036DC"/>
    <w:rsid w:val="00D0376F"/>
    <w:rsid w:val="00D03C04"/>
    <w:rsid w:val="00D03C43"/>
    <w:rsid w:val="00D03D1D"/>
    <w:rsid w:val="00D03DAC"/>
    <w:rsid w:val="00D03EE7"/>
    <w:rsid w:val="00D04296"/>
    <w:rsid w:val="00D043CC"/>
    <w:rsid w:val="00D047F9"/>
    <w:rsid w:val="00D04837"/>
    <w:rsid w:val="00D04979"/>
    <w:rsid w:val="00D049E5"/>
    <w:rsid w:val="00D04E63"/>
    <w:rsid w:val="00D055DD"/>
    <w:rsid w:val="00D0561F"/>
    <w:rsid w:val="00D05AC2"/>
    <w:rsid w:val="00D05C4E"/>
    <w:rsid w:val="00D062DF"/>
    <w:rsid w:val="00D06686"/>
    <w:rsid w:val="00D066CA"/>
    <w:rsid w:val="00D066F8"/>
    <w:rsid w:val="00D06A86"/>
    <w:rsid w:val="00D06B94"/>
    <w:rsid w:val="00D06BE0"/>
    <w:rsid w:val="00D06EFB"/>
    <w:rsid w:val="00D07037"/>
    <w:rsid w:val="00D07360"/>
    <w:rsid w:val="00D07862"/>
    <w:rsid w:val="00D07910"/>
    <w:rsid w:val="00D07935"/>
    <w:rsid w:val="00D07D7E"/>
    <w:rsid w:val="00D10484"/>
    <w:rsid w:val="00D104FA"/>
    <w:rsid w:val="00D10537"/>
    <w:rsid w:val="00D111FE"/>
    <w:rsid w:val="00D112CB"/>
    <w:rsid w:val="00D11860"/>
    <w:rsid w:val="00D11A4C"/>
    <w:rsid w:val="00D11A9E"/>
    <w:rsid w:val="00D11CD7"/>
    <w:rsid w:val="00D11D90"/>
    <w:rsid w:val="00D12066"/>
    <w:rsid w:val="00D12089"/>
    <w:rsid w:val="00D120CB"/>
    <w:rsid w:val="00D12155"/>
    <w:rsid w:val="00D124E4"/>
    <w:rsid w:val="00D12632"/>
    <w:rsid w:val="00D1286A"/>
    <w:rsid w:val="00D12B1F"/>
    <w:rsid w:val="00D1358A"/>
    <w:rsid w:val="00D135D1"/>
    <w:rsid w:val="00D13760"/>
    <w:rsid w:val="00D1381A"/>
    <w:rsid w:val="00D13D78"/>
    <w:rsid w:val="00D148A1"/>
    <w:rsid w:val="00D148DC"/>
    <w:rsid w:val="00D14AA9"/>
    <w:rsid w:val="00D14EFE"/>
    <w:rsid w:val="00D14F44"/>
    <w:rsid w:val="00D14F74"/>
    <w:rsid w:val="00D14F7A"/>
    <w:rsid w:val="00D14FF2"/>
    <w:rsid w:val="00D1532E"/>
    <w:rsid w:val="00D1588D"/>
    <w:rsid w:val="00D159F4"/>
    <w:rsid w:val="00D15A45"/>
    <w:rsid w:val="00D15B19"/>
    <w:rsid w:val="00D15B66"/>
    <w:rsid w:val="00D15FA3"/>
    <w:rsid w:val="00D16074"/>
    <w:rsid w:val="00D16152"/>
    <w:rsid w:val="00D16353"/>
    <w:rsid w:val="00D16381"/>
    <w:rsid w:val="00D16BE9"/>
    <w:rsid w:val="00D16D37"/>
    <w:rsid w:val="00D16EC6"/>
    <w:rsid w:val="00D16ED4"/>
    <w:rsid w:val="00D1706E"/>
    <w:rsid w:val="00D1767E"/>
    <w:rsid w:val="00D179BF"/>
    <w:rsid w:val="00D17A6B"/>
    <w:rsid w:val="00D200A3"/>
    <w:rsid w:val="00D20510"/>
    <w:rsid w:val="00D20873"/>
    <w:rsid w:val="00D208BD"/>
    <w:rsid w:val="00D2093E"/>
    <w:rsid w:val="00D20BFF"/>
    <w:rsid w:val="00D20EC2"/>
    <w:rsid w:val="00D210B1"/>
    <w:rsid w:val="00D21155"/>
    <w:rsid w:val="00D21268"/>
    <w:rsid w:val="00D213E0"/>
    <w:rsid w:val="00D2157A"/>
    <w:rsid w:val="00D21765"/>
    <w:rsid w:val="00D21858"/>
    <w:rsid w:val="00D219D7"/>
    <w:rsid w:val="00D21C75"/>
    <w:rsid w:val="00D21D98"/>
    <w:rsid w:val="00D22205"/>
    <w:rsid w:val="00D22399"/>
    <w:rsid w:val="00D22578"/>
    <w:rsid w:val="00D2264F"/>
    <w:rsid w:val="00D22975"/>
    <w:rsid w:val="00D22C4D"/>
    <w:rsid w:val="00D22E84"/>
    <w:rsid w:val="00D22EFD"/>
    <w:rsid w:val="00D231A4"/>
    <w:rsid w:val="00D23226"/>
    <w:rsid w:val="00D23B45"/>
    <w:rsid w:val="00D23BFF"/>
    <w:rsid w:val="00D23E46"/>
    <w:rsid w:val="00D23EB6"/>
    <w:rsid w:val="00D242FD"/>
    <w:rsid w:val="00D2477C"/>
    <w:rsid w:val="00D24916"/>
    <w:rsid w:val="00D24921"/>
    <w:rsid w:val="00D24C86"/>
    <w:rsid w:val="00D24DD2"/>
    <w:rsid w:val="00D252B6"/>
    <w:rsid w:val="00D25684"/>
    <w:rsid w:val="00D2593B"/>
    <w:rsid w:val="00D25A46"/>
    <w:rsid w:val="00D25B09"/>
    <w:rsid w:val="00D2617C"/>
    <w:rsid w:val="00D2619A"/>
    <w:rsid w:val="00D2636D"/>
    <w:rsid w:val="00D263E4"/>
    <w:rsid w:val="00D266A4"/>
    <w:rsid w:val="00D26926"/>
    <w:rsid w:val="00D26C96"/>
    <w:rsid w:val="00D26CE3"/>
    <w:rsid w:val="00D27175"/>
    <w:rsid w:val="00D2728E"/>
    <w:rsid w:val="00D27298"/>
    <w:rsid w:val="00D27301"/>
    <w:rsid w:val="00D273E1"/>
    <w:rsid w:val="00D2758E"/>
    <w:rsid w:val="00D27625"/>
    <w:rsid w:val="00D2769C"/>
    <w:rsid w:val="00D27A82"/>
    <w:rsid w:val="00D27E1B"/>
    <w:rsid w:val="00D27E1C"/>
    <w:rsid w:val="00D30109"/>
    <w:rsid w:val="00D301C9"/>
    <w:rsid w:val="00D309F5"/>
    <w:rsid w:val="00D30C2D"/>
    <w:rsid w:val="00D30D1A"/>
    <w:rsid w:val="00D30E9D"/>
    <w:rsid w:val="00D30F79"/>
    <w:rsid w:val="00D31053"/>
    <w:rsid w:val="00D314E0"/>
    <w:rsid w:val="00D3177D"/>
    <w:rsid w:val="00D3203B"/>
    <w:rsid w:val="00D3230C"/>
    <w:rsid w:val="00D323A6"/>
    <w:rsid w:val="00D323AC"/>
    <w:rsid w:val="00D3244A"/>
    <w:rsid w:val="00D324D8"/>
    <w:rsid w:val="00D32551"/>
    <w:rsid w:val="00D326E3"/>
    <w:rsid w:val="00D328EB"/>
    <w:rsid w:val="00D3299D"/>
    <w:rsid w:val="00D32A2D"/>
    <w:rsid w:val="00D32AA9"/>
    <w:rsid w:val="00D33289"/>
    <w:rsid w:val="00D332F4"/>
    <w:rsid w:val="00D33463"/>
    <w:rsid w:val="00D33569"/>
    <w:rsid w:val="00D33952"/>
    <w:rsid w:val="00D3398E"/>
    <w:rsid w:val="00D339D0"/>
    <w:rsid w:val="00D33A0A"/>
    <w:rsid w:val="00D33BD9"/>
    <w:rsid w:val="00D33C05"/>
    <w:rsid w:val="00D33C34"/>
    <w:rsid w:val="00D347E6"/>
    <w:rsid w:val="00D35184"/>
    <w:rsid w:val="00D3536B"/>
    <w:rsid w:val="00D3556A"/>
    <w:rsid w:val="00D35686"/>
    <w:rsid w:val="00D357C5"/>
    <w:rsid w:val="00D35B4D"/>
    <w:rsid w:val="00D35C0C"/>
    <w:rsid w:val="00D35C2C"/>
    <w:rsid w:val="00D35E12"/>
    <w:rsid w:val="00D35E6E"/>
    <w:rsid w:val="00D36096"/>
    <w:rsid w:val="00D360E4"/>
    <w:rsid w:val="00D36377"/>
    <w:rsid w:val="00D364A1"/>
    <w:rsid w:val="00D36A81"/>
    <w:rsid w:val="00D36FAC"/>
    <w:rsid w:val="00D374D7"/>
    <w:rsid w:val="00D377FD"/>
    <w:rsid w:val="00D3786C"/>
    <w:rsid w:val="00D37AC1"/>
    <w:rsid w:val="00D40393"/>
    <w:rsid w:val="00D405AA"/>
    <w:rsid w:val="00D40854"/>
    <w:rsid w:val="00D40AAE"/>
    <w:rsid w:val="00D40BCF"/>
    <w:rsid w:val="00D40CF5"/>
    <w:rsid w:val="00D40DBC"/>
    <w:rsid w:val="00D41204"/>
    <w:rsid w:val="00D416B3"/>
    <w:rsid w:val="00D41D39"/>
    <w:rsid w:val="00D4204C"/>
    <w:rsid w:val="00D424C4"/>
    <w:rsid w:val="00D4250B"/>
    <w:rsid w:val="00D42768"/>
    <w:rsid w:val="00D4287B"/>
    <w:rsid w:val="00D42A53"/>
    <w:rsid w:val="00D42FE2"/>
    <w:rsid w:val="00D4327F"/>
    <w:rsid w:val="00D435AF"/>
    <w:rsid w:val="00D435C0"/>
    <w:rsid w:val="00D4383E"/>
    <w:rsid w:val="00D43884"/>
    <w:rsid w:val="00D440DB"/>
    <w:rsid w:val="00D445C4"/>
    <w:rsid w:val="00D4499C"/>
    <w:rsid w:val="00D449E2"/>
    <w:rsid w:val="00D44A07"/>
    <w:rsid w:val="00D44B88"/>
    <w:rsid w:val="00D44FFD"/>
    <w:rsid w:val="00D4502D"/>
    <w:rsid w:val="00D4595D"/>
    <w:rsid w:val="00D45A18"/>
    <w:rsid w:val="00D462E1"/>
    <w:rsid w:val="00D463CA"/>
    <w:rsid w:val="00D467FE"/>
    <w:rsid w:val="00D469AC"/>
    <w:rsid w:val="00D46B9A"/>
    <w:rsid w:val="00D46E1F"/>
    <w:rsid w:val="00D46E40"/>
    <w:rsid w:val="00D47263"/>
    <w:rsid w:val="00D47617"/>
    <w:rsid w:val="00D4769B"/>
    <w:rsid w:val="00D4787C"/>
    <w:rsid w:val="00D47949"/>
    <w:rsid w:val="00D47F80"/>
    <w:rsid w:val="00D500C3"/>
    <w:rsid w:val="00D50287"/>
    <w:rsid w:val="00D50654"/>
    <w:rsid w:val="00D506F7"/>
    <w:rsid w:val="00D50CF5"/>
    <w:rsid w:val="00D50DA5"/>
    <w:rsid w:val="00D51336"/>
    <w:rsid w:val="00D513F9"/>
    <w:rsid w:val="00D51886"/>
    <w:rsid w:val="00D51BBE"/>
    <w:rsid w:val="00D51EDC"/>
    <w:rsid w:val="00D52355"/>
    <w:rsid w:val="00D527DE"/>
    <w:rsid w:val="00D5285F"/>
    <w:rsid w:val="00D528E0"/>
    <w:rsid w:val="00D52931"/>
    <w:rsid w:val="00D52979"/>
    <w:rsid w:val="00D5297F"/>
    <w:rsid w:val="00D52A9C"/>
    <w:rsid w:val="00D52ADE"/>
    <w:rsid w:val="00D52EE7"/>
    <w:rsid w:val="00D52F94"/>
    <w:rsid w:val="00D5347F"/>
    <w:rsid w:val="00D53559"/>
    <w:rsid w:val="00D537F4"/>
    <w:rsid w:val="00D53E3B"/>
    <w:rsid w:val="00D5430C"/>
    <w:rsid w:val="00D543B9"/>
    <w:rsid w:val="00D5462A"/>
    <w:rsid w:val="00D54D90"/>
    <w:rsid w:val="00D54F23"/>
    <w:rsid w:val="00D55108"/>
    <w:rsid w:val="00D5534C"/>
    <w:rsid w:val="00D5572D"/>
    <w:rsid w:val="00D55FCD"/>
    <w:rsid w:val="00D56173"/>
    <w:rsid w:val="00D5623B"/>
    <w:rsid w:val="00D56347"/>
    <w:rsid w:val="00D564E1"/>
    <w:rsid w:val="00D5663B"/>
    <w:rsid w:val="00D568C5"/>
    <w:rsid w:val="00D56A17"/>
    <w:rsid w:val="00D56AEF"/>
    <w:rsid w:val="00D56C73"/>
    <w:rsid w:val="00D56F9E"/>
    <w:rsid w:val="00D5704C"/>
    <w:rsid w:val="00D57050"/>
    <w:rsid w:val="00D5708F"/>
    <w:rsid w:val="00D572F9"/>
    <w:rsid w:val="00D575BC"/>
    <w:rsid w:val="00D57736"/>
    <w:rsid w:val="00D577FB"/>
    <w:rsid w:val="00D5785A"/>
    <w:rsid w:val="00D578B3"/>
    <w:rsid w:val="00D57BF6"/>
    <w:rsid w:val="00D57CE6"/>
    <w:rsid w:val="00D6018A"/>
    <w:rsid w:val="00D60BEF"/>
    <w:rsid w:val="00D60C70"/>
    <w:rsid w:val="00D60EE5"/>
    <w:rsid w:val="00D60EEF"/>
    <w:rsid w:val="00D612E3"/>
    <w:rsid w:val="00D615E7"/>
    <w:rsid w:val="00D61711"/>
    <w:rsid w:val="00D618FB"/>
    <w:rsid w:val="00D6199D"/>
    <w:rsid w:val="00D61C0A"/>
    <w:rsid w:val="00D62322"/>
    <w:rsid w:val="00D623E9"/>
    <w:rsid w:val="00D62C7A"/>
    <w:rsid w:val="00D632D4"/>
    <w:rsid w:val="00D63367"/>
    <w:rsid w:val="00D637F0"/>
    <w:rsid w:val="00D639BE"/>
    <w:rsid w:val="00D643C6"/>
    <w:rsid w:val="00D64484"/>
    <w:rsid w:val="00D64733"/>
    <w:rsid w:val="00D64AD5"/>
    <w:rsid w:val="00D6551D"/>
    <w:rsid w:val="00D656C7"/>
    <w:rsid w:val="00D65A88"/>
    <w:rsid w:val="00D65CBF"/>
    <w:rsid w:val="00D65ED5"/>
    <w:rsid w:val="00D663EC"/>
    <w:rsid w:val="00D66468"/>
    <w:rsid w:val="00D66558"/>
    <w:rsid w:val="00D665EF"/>
    <w:rsid w:val="00D666BC"/>
    <w:rsid w:val="00D66B9E"/>
    <w:rsid w:val="00D67039"/>
    <w:rsid w:val="00D6735D"/>
    <w:rsid w:val="00D676B8"/>
    <w:rsid w:val="00D67878"/>
    <w:rsid w:val="00D67DB6"/>
    <w:rsid w:val="00D7033A"/>
    <w:rsid w:val="00D70977"/>
    <w:rsid w:val="00D70C89"/>
    <w:rsid w:val="00D70CCC"/>
    <w:rsid w:val="00D70FC9"/>
    <w:rsid w:val="00D71450"/>
    <w:rsid w:val="00D714D8"/>
    <w:rsid w:val="00D715AF"/>
    <w:rsid w:val="00D715BC"/>
    <w:rsid w:val="00D71C70"/>
    <w:rsid w:val="00D71D0A"/>
    <w:rsid w:val="00D71F56"/>
    <w:rsid w:val="00D721E3"/>
    <w:rsid w:val="00D7263B"/>
    <w:rsid w:val="00D7275D"/>
    <w:rsid w:val="00D728A7"/>
    <w:rsid w:val="00D72DA0"/>
    <w:rsid w:val="00D72F9C"/>
    <w:rsid w:val="00D73023"/>
    <w:rsid w:val="00D73433"/>
    <w:rsid w:val="00D73506"/>
    <w:rsid w:val="00D73740"/>
    <w:rsid w:val="00D73E87"/>
    <w:rsid w:val="00D73EFD"/>
    <w:rsid w:val="00D73FA2"/>
    <w:rsid w:val="00D74090"/>
    <w:rsid w:val="00D7426F"/>
    <w:rsid w:val="00D74477"/>
    <w:rsid w:val="00D7496F"/>
    <w:rsid w:val="00D749D6"/>
    <w:rsid w:val="00D74B46"/>
    <w:rsid w:val="00D74B6A"/>
    <w:rsid w:val="00D74D9B"/>
    <w:rsid w:val="00D74E83"/>
    <w:rsid w:val="00D74EE1"/>
    <w:rsid w:val="00D7512D"/>
    <w:rsid w:val="00D7535F"/>
    <w:rsid w:val="00D7598C"/>
    <w:rsid w:val="00D75E99"/>
    <w:rsid w:val="00D7639C"/>
    <w:rsid w:val="00D76586"/>
    <w:rsid w:val="00D76769"/>
    <w:rsid w:val="00D767B7"/>
    <w:rsid w:val="00D76BA0"/>
    <w:rsid w:val="00D76C54"/>
    <w:rsid w:val="00D76FEE"/>
    <w:rsid w:val="00D77458"/>
    <w:rsid w:val="00D775E1"/>
    <w:rsid w:val="00D77E27"/>
    <w:rsid w:val="00D800FE"/>
    <w:rsid w:val="00D8020B"/>
    <w:rsid w:val="00D80910"/>
    <w:rsid w:val="00D8097C"/>
    <w:rsid w:val="00D80D23"/>
    <w:rsid w:val="00D80F26"/>
    <w:rsid w:val="00D81108"/>
    <w:rsid w:val="00D813C1"/>
    <w:rsid w:val="00D814E7"/>
    <w:rsid w:val="00D815FD"/>
    <w:rsid w:val="00D817CB"/>
    <w:rsid w:val="00D8181B"/>
    <w:rsid w:val="00D8197F"/>
    <w:rsid w:val="00D81CDE"/>
    <w:rsid w:val="00D81DDE"/>
    <w:rsid w:val="00D81E14"/>
    <w:rsid w:val="00D81E70"/>
    <w:rsid w:val="00D82127"/>
    <w:rsid w:val="00D8283E"/>
    <w:rsid w:val="00D82A59"/>
    <w:rsid w:val="00D82C1B"/>
    <w:rsid w:val="00D82CF0"/>
    <w:rsid w:val="00D82ED9"/>
    <w:rsid w:val="00D830E2"/>
    <w:rsid w:val="00D8325D"/>
    <w:rsid w:val="00D83443"/>
    <w:rsid w:val="00D8354C"/>
    <w:rsid w:val="00D83567"/>
    <w:rsid w:val="00D835E2"/>
    <w:rsid w:val="00D837A0"/>
    <w:rsid w:val="00D8386D"/>
    <w:rsid w:val="00D839D4"/>
    <w:rsid w:val="00D839FA"/>
    <w:rsid w:val="00D83B01"/>
    <w:rsid w:val="00D84014"/>
    <w:rsid w:val="00D84370"/>
    <w:rsid w:val="00D84454"/>
    <w:rsid w:val="00D8469B"/>
    <w:rsid w:val="00D84701"/>
    <w:rsid w:val="00D84706"/>
    <w:rsid w:val="00D8476A"/>
    <w:rsid w:val="00D8490F"/>
    <w:rsid w:val="00D850E1"/>
    <w:rsid w:val="00D852DA"/>
    <w:rsid w:val="00D85322"/>
    <w:rsid w:val="00D8545D"/>
    <w:rsid w:val="00D85A77"/>
    <w:rsid w:val="00D85B3B"/>
    <w:rsid w:val="00D85E5D"/>
    <w:rsid w:val="00D86603"/>
    <w:rsid w:val="00D86662"/>
    <w:rsid w:val="00D86812"/>
    <w:rsid w:val="00D86B2F"/>
    <w:rsid w:val="00D86BC0"/>
    <w:rsid w:val="00D86C8D"/>
    <w:rsid w:val="00D86D28"/>
    <w:rsid w:val="00D8714F"/>
    <w:rsid w:val="00D87716"/>
    <w:rsid w:val="00D87722"/>
    <w:rsid w:val="00D87976"/>
    <w:rsid w:val="00D87BBA"/>
    <w:rsid w:val="00D87F95"/>
    <w:rsid w:val="00D907D9"/>
    <w:rsid w:val="00D90E7F"/>
    <w:rsid w:val="00D90E90"/>
    <w:rsid w:val="00D90EFB"/>
    <w:rsid w:val="00D910FB"/>
    <w:rsid w:val="00D911AC"/>
    <w:rsid w:val="00D91425"/>
    <w:rsid w:val="00D916D0"/>
    <w:rsid w:val="00D91A5E"/>
    <w:rsid w:val="00D91F96"/>
    <w:rsid w:val="00D9223E"/>
    <w:rsid w:val="00D923F6"/>
    <w:rsid w:val="00D92BC7"/>
    <w:rsid w:val="00D92C0E"/>
    <w:rsid w:val="00D92C3D"/>
    <w:rsid w:val="00D92D65"/>
    <w:rsid w:val="00D92D96"/>
    <w:rsid w:val="00D931CC"/>
    <w:rsid w:val="00D9341D"/>
    <w:rsid w:val="00D935C7"/>
    <w:rsid w:val="00D93B39"/>
    <w:rsid w:val="00D93BBD"/>
    <w:rsid w:val="00D940DF"/>
    <w:rsid w:val="00D94182"/>
    <w:rsid w:val="00D942DA"/>
    <w:rsid w:val="00D94469"/>
    <w:rsid w:val="00D94795"/>
    <w:rsid w:val="00D94AF0"/>
    <w:rsid w:val="00D94C87"/>
    <w:rsid w:val="00D9507B"/>
    <w:rsid w:val="00D952D4"/>
    <w:rsid w:val="00D954C0"/>
    <w:rsid w:val="00D955D6"/>
    <w:rsid w:val="00D95685"/>
    <w:rsid w:val="00D95D2F"/>
    <w:rsid w:val="00D96093"/>
    <w:rsid w:val="00D9621D"/>
    <w:rsid w:val="00D96D1D"/>
    <w:rsid w:val="00D96F07"/>
    <w:rsid w:val="00D96F79"/>
    <w:rsid w:val="00D97020"/>
    <w:rsid w:val="00D972E4"/>
    <w:rsid w:val="00D97368"/>
    <w:rsid w:val="00D9743E"/>
    <w:rsid w:val="00D974CB"/>
    <w:rsid w:val="00D97EAC"/>
    <w:rsid w:val="00DA037C"/>
    <w:rsid w:val="00DA042E"/>
    <w:rsid w:val="00DA0577"/>
    <w:rsid w:val="00DA05CE"/>
    <w:rsid w:val="00DA0788"/>
    <w:rsid w:val="00DA0967"/>
    <w:rsid w:val="00DA0972"/>
    <w:rsid w:val="00DA0C91"/>
    <w:rsid w:val="00DA10AC"/>
    <w:rsid w:val="00DA141F"/>
    <w:rsid w:val="00DA149E"/>
    <w:rsid w:val="00DA1D31"/>
    <w:rsid w:val="00DA1ECA"/>
    <w:rsid w:val="00DA1FFA"/>
    <w:rsid w:val="00DA20E2"/>
    <w:rsid w:val="00DA252A"/>
    <w:rsid w:val="00DA262A"/>
    <w:rsid w:val="00DA26A8"/>
    <w:rsid w:val="00DA27D5"/>
    <w:rsid w:val="00DA29FE"/>
    <w:rsid w:val="00DA2F97"/>
    <w:rsid w:val="00DA335A"/>
    <w:rsid w:val="00DA34B0"/>
    <w:rsid w:val="00DA3A27"/>
    <w:rsid w:val="00DA3E06"/>
    <w:rsid w:val="00DA4161"/>
    <w:rsid w:val="00DA42F7"/>
    <w:rsid w:val="00DA4301"/>
    <w:rsid w:val="00DA46EC"/>
    <w:rsid w:val="00DA47D1"/>
    <w:rsid w:val="00DA4CF7"/>
    <w:rsid w:val="00DA4EEE"/>
    <w:rsid w:val="00DA500C"/>
    <w:rsid w:val="00DA5331"/>
    <w:rsid w:val="00DA54A0"/>
    <w:rsid w:val="00DA5515"/>
    <w:rsid w:val="00DA5A91"/>
    <w:rsid w:val="00DA5C14"/>
    <w:rsid w:val="00DA6535"/>
    <w:rsid w:val="00DA7058"/>
    <w:rsid w:val="00DA7298"/>
    <w:rsid w:val="00DA7543"/>
    <w:rsid w:val="00DA7BFD"/>
    <w:rsid w:val="00DA7C95"/>
    <w:rsid w:val="00DB003F"/>
    <w:rsid w:val="00DB023C"/>
    <w:rsid w:val="00DB0662"/>
    <w:rsid w:val="00DB08C7"/>
    <w:rsid w:val="00DB09D6"/>
    <w:rsid w:val="00DB09E7"/>
    <w:rsid w:val="00DB0F06"/>
    <w:rsid w:val="00DB10D7"/>
    <w:rsid w:val="00DB13EA"/>
    <w:rsid w:val="00DB14C6"/>
    <w:rsid w:val="00DB14EC"/>
    <w:rsid w:val="00DB1566"/>
    <w:rsid w:val="00DB1628"/>
    <w:rsid w:val="00DB1756"/>
    <w:rsid w:val="00DB1A39"/>
    <w:rsid w:val="00DB2044"/>
    <w:rsid w:val="00DB2068"/>
    <w:rsid w:val="00DB2362"/>
    <w:rsid w:val="00DB23ED"/>
    <w:rsid w:val="00DB2592"/>
    <w:rsid w:val="00DB259B"/>
    <w:rsid w:val="00DB25ED"/>
    <w:rsid w:val="00DB2B25"/>
    <w:rsid w:val="00DB2BB8"/>
    <w:rsid w:val="00DB3346"/>
    <w:rsid w:val="00DB36AC"/>
    <w:rsid w:val="00DB36C5"/>
    <w:rsid w:val="00DB399B"/>
    <w:rsid w:val="00DB3A39"/>
    <w:rsid w:val="00DB3DCB"/>
    <w:rsid w:val="00DB40AA"/>
    <w:rsid w:val="00DB4303"/>
    <w:rsid w:val="00DB4567"/>
    <w:rsid w:val="00DB497E"/>
    <w:rsid w:val="00DB4B74"/>
    <w:rsid w:val="00DB4BF1"/>
    <w:rsid w:val="00DB4DA6"/>
    <w:rsid w:val="00DB4FB9"/>
    <w:rsid w:val="00DB5057"/>
    <w:rsid w:val="00DB5124"/>
    <w:rsid w:val="00DB5B0B"/>
    <w:rsid w:val="00DB5B49"/>
    <w:rsid w:val="00DB5C50"/>
    <w:rsid w:val="00DB5DB7"/>
    <w:rsid w:val="00DB5FEC"/>
    <w:rsid w:val="00DB603C"/>
    <w:rsid w:val="00DB604A"/>
    <w:rsid w:val="00DB6061"/>
    <w:rsid w:val="00DB61B3"/>
    <w:rsid w:val="00DB66F9"/>
    <w:rsid w:val="00DB6BEF"/>
    <w:rsid w:val="00DB6C49"/>
    <w:rsid w:val="00DB6FEF"/>
    <w:rsid w:val="00DB718C"/>
    <w:rsid w:val="00DB724E"/>
    <w:rsid w:val="00DB7447"/>
    <w:rsid w:val="00DB75A9"/>
    <w:rsid w:val="00DB7776"/>
    <w:rsid w:val="00DB7950"/>
    <w:rsid w:val="00DB7A81"/>
    <w:rsid w:val="00DB7C5C"/>
    <w:rsid w:val="00DB7CD4"/>
    <w:rsid w:val="00DC04A4"/>
    <w:rsid w:val="00DC0B27"/>
    <w:rsid w:val="00DC1129"/>
    <w:rsid w:val="00DC11FA"/>
    <w:rsid w:val="00DC138F"/>
    <w:rsid w:val="00DC13F9"/>
    <w:rsid w:val="00DC1855"/>
    <w:rsid w:val="00DC1860"/>
    <w:rsid w:val="00DC1A51"/>
    <w:rsid w:val="00DC1A94"/>
    <w:rsid w:val="00DC2284"/>
    <w:rsid w:val="00DC23DC"/>
    <w:rsid w:val="00DC2581"/>
    <w:rsid w:val="00DC27FF"/>
    <w:rsid w:val="00DC29A8"/>
    <w:rsid w:val="00DC2A3A"/>
    <w:rsid w:val="00DC2D12"/>
    <w:rsid w:val="00DC2D1A"/>
    <w:rsid w:val="00DC2D62"/>
    <w:rsid w:val="00DC33DE"/>
    <w:rsid w:val="00DC347B"/>
    <w:rsid w:val="00DC39E5"/>
    <w:rsid w:val="00DC4138"/>
    <w:rsid w:val="00DC41AB"/>
    <w:rsid w:val="00DC427F"/>
    <w:rsid w:val="00DC43A0"/>
    <w:rsid w:val="00DC4E14"/>
    <w:rsid w:val="00DC4E4D"/>
    <w:rsid w:val="00DC4EFC"/>
    <w:rsid w:val="00DC4F83"/>
    <w:rsid w:val="00DC50BC"/>
    <w:rsid w:val="00DC50E5"/>
    <w:rsid w:val="00DC523B"/>
    <w:rsid w:val="00DC53E3"/>
    <w:rsid w:val="00DC5472"/>
    <w:rsid w:val="00DC5A3D"/>
    <w:rsid w:val="00DC5A7E"/>
    <w:rsid w:val="00DC5A9C"/>
    <w:rsid w:val="00DC5AA8"/>
    <w:rsid w:val="00DC5BBD"/>
    <w:rsid w:val="00DC5F01"/>
    <w:rsid w:val="00DC60D6"/>
    <w:rsid w:val="00DC665A"/>
    <w:rsid w:val="00DC66A1"/>
    <w:rsid w:val="00DC66C1"/>
    <w:rsid w:val="00DC6749"/>
    <w:rsid w:val="00DC7046"/>
    <w:rsid w:val="00DC72E5"/>
    <w:rsid w:val="00DC7826"/>
    <w:rsid w:val="00DC788B"/>
    <w:rsid w:val="00DC7D34"/>
    <w:rsid w:val="00DD0281"/>
    <w:rsid w:val="00DD05B1"/>
    <w:rsid w:val="00DD0716"/>
    <w:rsid w:val="00DD08DA"/>
    <w:rsid w:val="00DD08E2"/>
    <w:rsid w:val="00DD09C5"/>
    <w:rsid w:val="00DD0A2A"/>
    <w:rsid w:val="00DD0AB6"/>
    <w:rsid w:val="00DD0C5C"/>
    <w:rsid w:val="00DD0EA0"/>
    <w:rsid w:val="00DD0EC8"/>
    <w:rsid w:val="00DD1172"/>
    <w:rsid w:val="00DD1199"/>
    <w:rsid w:val="00DD1277"/>
    <w:rsid w:val="00DD1425"/>
    <w:rsid w:val="00DD158F"/>
    <w:rsid w:val="00DD1739"/>
    <w:rsid w:val="00DD174F"/>
    <w:rsid w:val="00DD187A"/>
    <w:rsid w:val="00DD1A96"/>
    <w:rsid w:val="00DD1B10"/>
    <w:rsid w:val="00DD1BA4"/>
    <w:rsid w:val="00DD1DD6"/>
    <w:rsid w:val="00DD226B"/>
    <w:rsid w:val="00DD27D3"/>
    <w:rsid w:val="00DD2883"/>
    <w:rsid w:val="00DD29D1"/>
    <w:rsid w:val="00DD2B27"/>
    <w:rsid w:val="00DD2C64"/>
    <w:rsid w:val="00DD2D46"/>
    <w:rsid w:val="00DD2D4B"/>
    <w:rsid w:val="00DD2FA0"/>
    <w:rsid w:val="00DD322F"/>
    <w:rsid w:val="00DD3284"/>
    <w:rsid w:val="00DD32C1"/>
    <w:rsid w:val="00DD36FA"/>
    <w:rsid w:val="00DD3750"/>
    <w:rsid w:val="00DD3799"/>
    <w:rsid w:val="00DD3B15"/>
    <w:rsid w:val="00DD3D0C"/>
    <w:rsid w:val="00DD3FB9"/>
    <w:rsid w:val="00DD45DF"/>
    <w:rsid w:val="00DD48AB"/>
    <w:rsid w:val="00DD4A4C"/>
    <w:rsid w:val="00DD4B11"/>
    <w:rsid w:val="00DD4C37"/>
    <w:rsid w:val="00DD4C7A"/>
    <w:rsid w:val="00DD4F7C"/>
    <w:rsid w:val="00DD520D"/>
    <w:rsid w:val="00DD5404"/>
    <w:rsid w:val="00DD5509"/>
    <w:rsid w:val="00DD5A65"/>
    <w:rsid w:val="00DD5CB3"/>
    <w:rsid w:val="00DD5F14"/>
    <w:rsid w:val="00DD5F72"/>
    <w:rsid w:val="00DD6156"/>
    <w:rsid w:val="00DD6359"/>
    <w:rsid w:val="00DD674F"/>
    <w:rsid w:val="00DD6867"/>
    <w:rsid w:val="00DD68A1"/>
    <w:rsid w:val="00DD6910"/>
    <w:rsid w:val="00DD6F99"/>
    <w:rsid w:val="00DD7208"/>
    <w:rsid w:val="00DD73E1"/>
    <w:rsid w:val="00DD7E0E"/>
    <w:rsid w:val="00DE0120"/>
    <w:rsid w:val="00DE0454"/>
    <w:rsid w:val="00DE07A5"/>
    <w:rsid w:val="00DE0893"/>
    <w:rsid w:val="00DE0DF3"/>
    <w:rsid w:val="00DE0F86"/>
    <w:rsid w:val="00DE10CF"/>
    <w:rsid w:val="00DE1248"/>
    <w:rsid w:val="00DE13DB"/>
    <w:rsid w:val="00DE1A1F"/>
    <w:rsid w:val="00DE1AE1"/>
    <w:rsid w:val="00DE227B"/>
    <w:rsid w:val="00DE2336"/>
    <w:rsid w:val="00DE240E"/>
    <w:rsid w:val="00DE260F"/>
    <w:rsid w:val="00DE2739"/>
    <w:rsid w:val="00DE28F3"/>
    <w:rsid w:val="00DE2C90"/>
    <w:rsid w:val="00DE2E07"/>
    <w:rsid w:val="00DE35B3"/>
    <w:rsid w:val="00DE3B0D"/>
    <w:rsid w:val="00DE4275"/>
    <w:rsid w:val="00DE433F"/>
    <w:rsid w:val="00DE4393"/>
    <w:rsid w:val="00DE4A47"/>
    <w:rsid w:val="00DE4A55"/>
    <w:rsid w:val="00DE4C5C"/>
    <w:rsid w:val="00DE4C6E"/>
    <w:rsid w:val="00DE57FF"/>
    <w:rsid w:val="00DE5E6B"/>
    <w:rsid w:val="00DE6044"/>
    <w:rsid w:val="00DE62A0"/>
    <w:rsid w:val="00DE6C9D"/>
    <w:rsid w:val="00DE6ED5"/>
    <w:rsid w:val="00DE7285"/>
    <w:rsid w:val="00DE7855"/>
    <w:rsid w:val="00DE7B7D"/>
    <w:rsid w:val="00DE7BAC"/>
    <w:rsid w:val="00DF0412"/>
    <w:rsid w:val="00DF04AB"/>
    <w:rsid w:val="00DF09FF"/>
    <w:rsid w:val="00DF0ACF"/>
    <w:rsid w:val="00DF0FB7"/>
    <w:rsid w:val="00DF1221"/>
    <w:rsid w:val="00DF14E8"/>
    <w:rsid w:val="00DF166E"/>
    <w:rsid w:val="00DF170F"/>
    <w:rsid w:val="00DF1DC0"/>
    <w:rsid w:val="00DF215E"/>
    <w:rsid w:val="00DF23DA"/>
    <w:rsid w:val="00DF26CD"/>
    <w:rsid w:val="00DF2C00"/>
    <w:rsid w:val="00DF2D16"/>
    <w:rsid w:val="00DF2E00"/>
    <w:rsid w:val="00DF304B"/>
    <w:rsid w:val="00DF3490"/>
    <w:rsid w:val="00DF36A5"/>
    <w:rsid w:val="00DF3981"/>
    <w:rsid w:val="00DF3D58"/>
    <w:rsid w:val="00DF3DF4"/>
    <w:rsid w:val="00DF4167"/>
    <w:rsid w:val="00DF43F5"/>
    <w:rsid w:val="00DF480E"/>
    <w:rsid w:val="00DF48A5"/>
    <w:rsid w:val="00DF4993"/>
    <w:rsid w:val="00DF4E57"/>
    <w:rsid w:val="00DF4F22"/>
    <w:rsid w:val="00DF518F"/>
    <w:rsid w:val="00DF51EA"/>
    <w:rsid w:val="00DF540C"/>
    <w:rsid w:val="00DF592A"/>
    <w:rsid w:val="00DF59DF"/>
    <w:rsid w:val="00DF5D54"/>
    <w:rsid w:val="00DF635E"/>
    <w:rsid w:val="00DF64C5"/>
    <w:rsid w:val="00DF6505"/>
    <w:rsid w:val="00DF655D"/>
    <w:rsid w:val="00DF6601"/>
    <w:rsid w:val="00DF6B09"/>
    <w:rsid w:val="00DF6CEA"/>
    <w:rsid w:val="00DF6D4E"/>
    <w:rsid w:val="00DF6D9C"/>
    <w:rsid w:val="00DF6E83"/>
    <w:rsid w:val="00DF6EE2"/>
    <w:rsid w:val="00DF74BB"/>
    <w:rsid w:val="00DF75B1"/>
    <w:rsid w:val="00DF75F8"/>
    <w:rsid w:val="00DF7635"/>
    <w:rsid w:val="00DF763A"/>
    <w:rsid w:val="00DF788C"/>
    <w:rsid w:val="00DF79E5"/>
    <w:rsid w:val="00DF7BAC"/>
    <w:rsid w:val="00DF7BBF"/>
    <w:rsid w:val="00DF7CC7"/>
    <w:rsid w:val="00E00023"/>
    <w:rsid w:val="00E000CD"/>
    <w:rsid w:val="00E003D0"/>
    <w:rsid w:val="00E00644"/>
    <w:rsid w:val="00E0085C"/>
    <w:rsid w:val="00E00B76"/>
    <w:rsid w:val="00E00DA6"/>
    <w:rsid w:val="00E00E2B"/>
    <w:rsid w:val="00E010B2"/>
    <w:rsid w:val="00E01911"/>
    <w:rsid w:val="00E01C1F"/>
    <w:rsid w:val="00E02B56"/>
    <w:rsid w:val="00E02CC6"/>
    <w:rsid w:val="00E02D2B"/>
    <w:rsid w:val="00E02EE6"/>
    <w:rsid w:val="00E02F85"/>
    <w:rsid w:val="00E030A2"/>
    <w:rsid w:val="00E03205"/>
    <w:rsid w:val="00E033D4"/>
    <w:rsid w:val="00E035D9"/>
    <w:rsid w:val="00E03911"/>
    <w:rsid w:val="00E03AF8"/>
    <w:rsid w:val="00E03C56"/>
    <w:rsid w:val="00E03EC3"/>
    <w:rsid w:val="00E03F70"/>
    <w:rsid w:val="00E04392"/>
    <w:rsid w:val="00E0461C"/>
    <w:rsid w:val="00E047BD"/>
    <w:rsid w:val="00E0480E"/>
    <w:rsid w:val="00E048C0"/>
    <w:rsid w:val="00E048EA"/>
    <w:rsid w:val="00E049B4"/>
    <w:rsid w:val="00E04D5B"/>
    <w:rsid w:val="00E04D9B"/>
    <w:rsid w:val="00E04F81"/>
    <w:rsid w:val="00E0505D"/>
    <w:rsid w:val="00E05171"/>
    <w:rsid w:val="00E05209"/>
    <w:rsid w:val="00E05274"/>
    <w:rsid w:val="00E054D3"/>
    <w:rsid w:val="00E055BE"/>
    <w:rsid w:val="00E056B1"/>
    <w:rsid w:val="00E057AA"/>
    <w:rsid w:val="00E057FA"/>
    <w:rsid w:val="00E0590D"/>
    <w:rsid w:val="00E05C83"/>
    <w:rsid w:val="00E05D5B"/>
    <w:rsid w:val="00E0675C"/>
    <w:rsid w:val="00E06A60"/>
    <w:rsid w:val="00E06E62"/>
    <w:rsid w:val="00E070CA"/>
    <w:rsid w:val="00E0712B"/>
    <w:rsid w:val="00E07296"/>
    <w:rsid w:val="00E07384"/>
    <w:rsid w:val="00E0754C"/>
    <w:rsid w:val="00E07964"/>
    <w:rsid w:val="00E079D6"/>
    <w:rsid w:val="00E07A3D"/>
    <w:rsid w:val="00E07C9D"/>
    <w:rsid w:val="00E07CB7"/>
    <w:rsid w:val="00E07EAC"/>
    <w:rsid w:val="00E10011"/>
    <w:rsid w:val="00E108AD"/>
    <w:rsid w:val="00E10D01"/>
    <w:rsid w:val="00E10FD1"/>
    <w:rsid w:val="00E111EC"/>
    <w:rsid w:val="00E11477"/>
    <w:rsid w:val="00E1153E"/>
    <w:rsid w:val="00E1195D"/>
    <w:rsid w:val="00E11A4E"/>
    <w:rsid w:val="00E12188"/>
    <w:rsid w:val="00E12338"/>
    <w:rsid w:val="00E125CD"/>
    <w:rsid w:val="00E1286E"/>
    <w:rsid w:val="00E12CB3"/>
    <w:rsid w:val="00E12CB4"/>
    <w:rsid w:val="00E12CF7"/>
    <w:rsid w:val="00E12DBA"/>
    <w:rsid w:val="00E13501"/>
    <w:rsid w:val="00E136D7"/>
    <w:rsid w:val="00E13B23"/>
    <w:rsid w:val="00E13BA3"/>
    <w:rsid w:val="00E13C95"/>
    <w:rsid w:val="00E14076"/>
    <w:rsid w:val="00E1409A"/>
    <w:rsid w:val="00E1413E"/>
    <w:rsid w:val="00E14BC2"/>
    <w:rsid w:val="00E14E49"/>
    <w:rsid w:val="00E15023"/>
    <w:rsid w:val="00E1518D"/>
    <w:rsid w:val="00E1521C"/>
    <w:rsid w:val="00E152DC"/>
    <w:rsid w:val="00E1532D"/>
    <w:rsid w:val="00E15A00"/>
    <w:rsid w:val="00E15F2C"/>
    <w:rsid w:val="00E15F98"/>
    <w:rsid w:val="00E15FC7"/>
    <w:rsid w:val="00E16016"/>
    <w:rsid w:val="00E16129"/>
    <w:rsid w:val="00E167E4"/>
    <w:rsid w:val="00E16814"/>
    <w:rsid w:val="00E16D4F"/>
    <w:rsid w:val="00E16EFE"/>
    <w:rsid w:val="00E1780F"/>
    <w:rsid w:val="00E17B53"/>
    <w:rsid w:val="00E17D8D"/>
    <w:rsid w:val="00E17DD0"/>
    <w:rsid w:val="00E17EBF"/>
    <w:rsid w:val="00E200DD"/>
    <w:rsid w:val="00E20232"/>
    <w:rsid w:val="00E204CA"/>
    <w:rsid w:val="00E20911"/>
    <w:rsid w:val="00E20DBF"/>
    <w:rsid w:val="00E20DC8"/>
    <w:rsid w:val="00E20DFC"/>
    <w:rsid w:val="00E21029"/>
    <w:rsid w:val="00E210D2"/>
    <w:rsid w:val="00E210E5"/>
    <w:rsid w:val="00E213C1"/>
    <w:rsid w:val="00E21613"/>
    <w:rsid w:val="00E21717"/>
    <w:rsid w:val="00E217BC"/>
    <w:rsid w:val="00E21800"/>
    <w:rsid w:val="00E21A2D"/>
    <w:rsid w:val="00E21DBB"/>
    <w:rsid w:val="00E21F9D"/>
    <w:rsid w:val="00E220F7"/>
    <w:rsid w:val="00E222C8"/>
    <w:rsid w:val="00E22439"/>
    <w:rsid w:val="00E22498"/>
    <w:rsid w:val="00E227EE"/>
    <w:rsid w:val="00E2284D"/>
    <w:rsid w:val="00E229FE"/>
    <w:rsid w:val="00E22B5D"/>
    <w:rsid w:val="00E23430"/>
    <w:rsid w:val="00E237D1"/>
    <w:rsid w:val="00E23B29"/>
    <w:rsid w:val="00E2412F"/>
    <w:rsid w:val="00E2485F"/>
    <w:rsid w:val="00E24D28"/>
    <w:rsid w:val="00E2556D"/>
    <w:rsid w:val="00E255F6"/>
    <w:rsid w:val="00E25960"/>
    <w:rsid w:val="00E25AF9"/>
    <w:rsid w:val="00E260C6"/>
    <w:rsid w:val="00E265FC"/>
    <w:rsid w:val="00E266EC"/>
    <w:rsid w:val="00E26A1A"/>
    <w:rsid w:val="00E26B06"/>
    <w:rsid w:val="00E26EC1"/>
    <w:rsid w:val="00E26F3A"/>
    <w:rsid w:val="00E27013"/>
    <w:rsid w:val="00E27104"/>
    <w:rsid w:val="00E271ED"/>
    <w:rsid w:val="00E272DF"/>
    <w:rsid w:val="00E272FE"/>
    <w:rsid w:val="00E273A9"/>
    <w:rsid w:val="00E27411"/>
    <w:rsid w:val="00E276DF"/>
    <w:rsid w:val="00E2773B"/>
    <w:rsid w:val="00E27963"/>
    <w:rsid w:val="00E27DAA"/>
    <w:rsid w:val="00E27FBA"/>
    <w:rsid w:val="00E30114"/>
    <w:rsid w:val="00E302E0"/>
    <w:rsid w:val="00E30E58"/>
    <w:rsid w:val="00E30FC6"/>
    <w:rsid w:val="00E31058"/>
    <w:rsid w:val="00E3119A"/>
    <w:rsid w:val="00E32026"/>
    <w:rsid w:val="00E32AAA"/>
    <w:rsid w:val="00E32BD4"/>
    <w:rsid w:val="00E32C39"/>
    <w:rsid w:val="00E32ED6"/>
    <w:rsid w:val="00E33061"/>
    <w:rsid w:val="00E339C3"/>
    <w:rsid w:val="00E339D3"/>
    <w:rsid w:val="00E33C16"/>
    <w:rsid w:val="00E33D25"/>
    <w:rsid w:val="00E33EEC"/>
    <w:rsid w:val="00E33FC8"/>
    <w:rsid w:val="00E342E6"/>
    <w:rsid w:val="00E34462"/>
    <w:rsid w:val="00E34518"/>
    <w:rsid w:val="00E3451C"/>
    <w:rsid w:val="00E34553"/>
    <w:rsid w:val="00E34722"/>
    <w:rsid w:val="00E34C55"/>
    <w:rsid w:val="00E34CD0"/>
    <w:rsid w:val="00E34F0C"/>
    <w:rsid w:val="00E35011"/>
    <w:rsid w:val="00E352C9"/>
    <w:rsid w:val="00E354B0"/>
    <w:rsid w:val="00E354FA"/>
    <w:rsid w:val="00E356D1"/>
    <w:rsid w:val="00E3575B"/>
    <w:rsid w:val="00E357AE"/>
    <w:rsid w:val="00E357CE"/>
    <w:rsid w:val="00E35E41"/>
    <w:rsid w:val="00E3606F"/>
    <w:rsid w:val="00E36108"/>
    <w:rsid w:val="00E3613E"/>
    <w:rsid w:val="00E36247"/>
    <w:rsid w:val="00E362E8"/>
    <w:rsid w:val="00E36812"/>
    <w:rsid w:val="00E369F5"/>
    <w:rsid w:val="00E36A22"/>
    <w:rsid w:val="00E36ACD"/>
    <w:rsid w:val="00E36B99"/>
    <w:rsid w:val="00E36FF2"/>
    <w:rsid w:val="00E372B9"/>
    <w:rsid w:val="00E37390"/>
    <w:rsid w:val="00E3740F"/>
    <w:rsid w:val="00E3763C"/>
    <w:rsid w:val="00E37D60"/>
    <w:rsid w:val="00E4089C"/>
    <w:rsid w:val="00E4092B"/>
    <w:rsid w:val="00E40BA3"/>
    <w:rsid w:val="00E40D0B"/>
    <w:rsid w:val="00E40D61"/>
    <w:rsid w:val="00E40EA0"/>
    <w:rsid w:val="00E413B2"/>
    <w:rsid w:val="00E418CC"/>
    <w:rsid w:val="00E418F4"/>
    <w:rsid w:val="00E419D2"/>
    <w:rsid w:val="00E41B0E"/>
    <w:rsid w:val="00E42284"/>
    <w:rsid w:val="00E42859"/>
    <w:rsid w:val="00E42B17"/>
    <w:rsid w:val="00E43361"/>
    <w:rsid w:val="00E4336A"/>
    <w:rsid w:val="00E43574"/>
    <w:rsid w:val="00E437C3"/>
    <w:rsid w:val="00E43839"/>
    <w:rsid w:val="00E439CA"/>
    <w:rsid w:val="00E43C2C"/>
    <w:rsid w:val="00E43D37"/>
    <w:rsid w:val="00E43DA9"/>
    <w:rsid w:val="00E43E92"/>
    <w:rsid w:val="00E43EA3"/>
    <w:rsid w:val="00E44489"/>
    <w:rsid w:val="00E44967"/>
    <w:rsid w:val="00E44C31"/>
    <w:rsid w:val="00E45054"/>
    <w:rsid w:val="00E45736"/>
    <w:rsid w:val="00E457AB"/>
    <w:rsid w:val="00E45830"/>
    <w:rsid w:val="00E45831"/>
    <w:rsid w:val="00E45974"/>
    <w:rsid w:val="00E459F4"/>
    <w:rsid w:val="00E45DE1"/>
    <w:rsid w:val="00E461ED"/>
    <w:rsid w:val="00E462DF"/>
    <w:rsid w:val="00E4641A"/>
    <w:rsid w:val="00E468CD"/>
    <w:rsid w:val="00E46C05"/>
    <w:rsid w:val="00E46D37"/>
    <w:rsid w:val="00E46DB9"/>
    <w:rsid w:val="00E47833"/>
    <w:rsid w:val="00E47D6F"/>
    <w:rsid w:val="00E47FD8"/>
    <w:rsid w:val="00E47FDE"/>
    <w:rsid w:val="00E5038A"/>
    <w:rsid w:val="00E503CF"/>
    <w:rsid w:val="00E50452"/>
    <w:rsid w:val="00E504D6"/>
    <w:rsid w:val="00E50759"/>
    <w:rsid w:val="00E50C11"/>
    <w:rsid w:val="00E517DA"/>
    <w:rsid w:val="00E51985"/>
    <w:rsid w:val="00E51A46"/>
    <w:rsid w:val="00E51D3D"/>
    <w:rsid w:val="00E52403"/>
    <w:rsid w:val="00E5259E"/>
    <w:rsid w:val="00E527D5"/>
    <w:rsid w:val="00E52B1F"/>
    <w:rsid w:val="00E52B2B"/>
    <w:rsid w:val="00E52B30"/>
    <w:rsid w:val="00E52B35"/>
    <w:rsid w:val="00E52C6D"/>
    <w:rsid w:val="00E52C6E"/>
    <w:rsid w:val="00E52F42"/>
    <w:rsid w:val="00E52FCC"/>
    <w:rsid w:val="00E53110"/>
    <w:rsid w:val="00E536C6"/>
    <w:rsid w:val="00E536DC"/>
    <w:rsid w:val="00E53935"/>
    <w:rsid w:val="00E53A4A"/>
    <w:rsid w:val="00E53B19"/>
    <w:rsid w:val="00E53CBF"/>
    <w:rsid w:val="00E548E3"/>
    <w:rsid w:val="00E5532A"/>
    <w:rsid w:val="00E5589A"/>
    <w:rsid w:val="00E55B27"/>
    <w:rsid w:val="00E55DA2"/>
    <w:rsid w:val="00E55DD2"/>
    <w:rsid w:val="00E5623B"/>
    <w:rsid w:val="00E565A0"/>
    <w:rsid w:val="00E565AA"/>
    <w:rsid w:val="00E56BFF"/>
    <w:rsid w:val="00E56CD1"/>
    <w:rsid w:val="00E56E22"/>
    <w:rsid w:val="00E56EC1"/>
    <w:rsid w:val="00E56FE2"/>
    <w:rsid w:val="00E57440"/>
    <w:rsid w:val="00E57472"/>
    <w:rsid w:val="00E57CBE"/>
    <w:rsid w:val="00E6002D"/>
    <w:rsid w:val="00E602A4"/>
    <w:rsid w:val="00E6033F"/>
    <w:rsid w:val="00E60460"/>
    <w:rsid w:val="00E604C1"/>
    <w:rsid w:val="00E60570"/>
    <w:rsid w:val="00E60AAE"/>
    <w:rsid w:val="00E60EE4"/>
    <w:rsid w:val="00E6127E"/>
    <w:rsid w:val="00E613C6"/>
    <w:rsid w:val="00E6145A"/>
    <w:rsid w:val="00E61EF5"/>
    <w:rsid w:val="00E621FF"/>
    <w:rsid w:val="00E62350"/>
    <w:rsid w:val="00E624BA"/>
    <w:rsid w:val="00E625BB"/>
    <w:rsid w:val="00E627FB"/>
    <w:rsid w:val="00E62864"/>
    <w:rsid w:val="00E62DF2"/>
    <w:rsid w:val="00E62EE0"/>
    <w:rsid w:val="00E6321A"/>
    <w:rsid w:val="00E6369A"/>
    <w:rsid w:val="00E63E0F"/>
    <w:rsid w:val="00E63EF4"/>
    <w:rsid w:val="00E641BB"/>
    <w:rsid w:val="00E6420C"/>
    <w:rsid w:val="00E64324"/>
    <w:rsid w:val="00E64382"/>
    <w:rsid w:val="00E643AF"/>
    <w:rsid w:val="00E647FB"/>
    <w:rsid w:val="00E64EAD"/>
    <w:rsid w:val="00E65071"/>
    <w:rsid w:val="00E65590"/>
    <w:rsid w:val="00E6571A"/>
    <w:rsid w:val="00E66157"/>
    <w:rsid w:val="00E66214"/>
    <w:rsid w:val="00E662B4"/>
    <w:rsid w:val="00E66A7F"/>
    <w:rsid w:val="00E66BED"/>
    <w:rsid w:val="00E66DC5"/>
    <w:rsid w:val="00E66E01"/>
    <w:rsid w:val="00E66E99"/>
    <w:rsid w:val="00E66EAA"/>
    <w:rsid w:val="00E66F52"/>
    <w:rsid w:val="00E66FBF"/>
    <w:rsid w:val="00E6721A"/>
    <w:rsid w:val="00E676B1"/>
    <w:rsid w:val="00E67C1C"/>
    <w:rsid w:val="00E67CF1"/>
    <w:rsid w:val="00E70138"/>
    <w:rsid w:val="00E701F5"/>
    <w:rsid w:val="00E703B7"/>
    <w:rsid w:val="00E70711"/>
    <w:rsid w:val="00E709BB"/>
    <w:rsid w:val="00E70B48"/>
    <w:rsid w:val="00E70ECF"/>
    <w:rsid w:val="00E70F89"/>
    <w:rsid w:val="00E711C9"/>
    <w:rsid w:val="00E71631"/>
    <w:rsid w:val="00E71636"/>
    <w:rsid w:val="00E71731"/>
    <w:rsid w:val="00E71914"/>
    <w:rsid w:val="00E71953"/>
    <w:rsid w:val="00E71AFC"/>
    <w:rsid w:val="00E72305"/>
    <w:rsid w:val="00E726E9"/>
    <w:rsid w:val="00E72823"/>
    <w:rsid w:val="00E72992"/>
    <w:rsid w:val="00E72A3F"/>
    <w:rsid w:val="00E72F20"/>
    <w:rsid w:val="00E72F21"/>
    <w:rsid w:val="00E73027"/>
    <w:rsid w:val="00E73458"/>
    <w:rsid w:val="00E7345E"/>
    <w:rsid w:val="00E737A4"/>
    <w:rsid w:val="00E738FB"/>
    <w:rsid w:val="00E7395A"/>
    <w:rsid w:val="00E73B37"/>
    <w:rsid w:val="00E73E7E"/>
    <w:rsid w:val="00E73F6F"/>
    <w:rsid w:val="00E74343"/>
    <w:rsid w:val="00E74577"/>
    <w:rsid w:val="00E7494B"/>
    <w:rsid w:val="00E74E73"/>
    <w:rsid w:val="00E750DA"/>
    <w:rsid w:val="00E754D0"/>
    <w:rsid w:val="00E75784"/>
    <w:rsid w:val="00E75BC0"/>
    <w:rsid w:val="00E75E62"/>
    <w:rsid w:val="00E764D5"/>
    <w:rsid w:val="00E76693"/>
    <w:rsid w:val="00E7691B"/>
    <w:rsid w:val="00E769F8"/>
    <w:rsid w:val="00E76A56"/>
    <w:rsid w:val="00E76A79"/>
    <w:rsid w:val="00E76AE7"/>
    <w:rsid w:val="00E77927"/>
    <w:rsid w:val="00E77A97"/>
    <w:rsid w:val="00E77B4E"/>
    <w:rsid w:val="00E80556"/>
    <w:rsid w:val="00E806C3"/>
    <w:rsid w:val="00E806EC"/>
    <w:rsid w:val="00E8078B"/>
    <w:rsid w:val="00E80939"/>
    <w:rsid w:val="00E80B54"/>
    <w:rsid w:val="00E8118E"/>
    <w:rsid w:val="00E8137E"/>
    <w:rsid w:val="00E813FA"/>
    <w:rsid w:val="00E8172C"/>
    <w:rsid w:val="00E81940"/>
    <w:rsid w:val="00E81D54"/>
    <w:rsid w:val="00E81EEE"/>
    <w:rsid w:val="00E82196"/>
    <w:rsid w:val="00E824A2"/>
    <w:rsid w:val="00E8256E"/>
    <w:rsid w:val="00E825FD"/>
    <w:rsid w:val="00E8267B"/>
    <w:rsid w:val="00E827A7"/>
    <w:rsid w:val="00E82C8C"/>
    <w:rsid w:val="00E83039"/>
    <w:rsid w:val="00E836B8"/>
    <w:rsid w:val="00E83980"/>
    <w:rsid w:val="00E83B5C"/>
    <w:rsid w:val="00E83EDC"/>
    <w:rsid w:val="00E84398"/>
    <w:rsid w:val="00E84646"/>
    <w:rsid w:val="00E84982"/>
    <w:rsid w:val="00E85227"/>
    <w:rsid w:val="00E8523A"/>
    <w:rsid w:val="00E85457"/>
    <w:rsid w:val="00E854E5"/>
    <w:rsid w:val="00E85671"/>
    <w:rsid w:val="00E85B51"/>
    <w:rsid w:val="00E85BD8"/>
    <w:rsid w:val="00E85CE0"/>
    <w:rsid w:val="00E8611E"/>
    <w:rsid w:val="00E8615F"/>
    <w:rsid w:val="00E862BC"/>
    <w:rsid w:val="00E86606"/>
    <w:rsid w:val="00E86C9F"/>
    <w:rsid w:val="00E87101"/>
    <w:rsid w:val="00E87106"/>
    <w:rsid w:val="00E879D3"/>
    <w:rsid w:val="00E87FBA"/>
    <w:rsid w:val="00E9013C"/>
    <w:rsid w:val="00E901F4"/>
    <w:rsid w:val="00E902F7"/>
    <w:rsid w:val="00E90661"/>
    <w:rsid w:val="00E91357"/>
    <w:rsid w:val="00E91513"/>
    <w:rsid w:val="00E917E2"/>
    <w:rsid w:val="00E917E9"/>
    <w:rsid w:val="00E9192E"/>
    <w:rsid w:val="00E91E11"/>
    <w:rsid w:val="00E91FAC"/>
    <w:rsid w:val="00E92239"/>
    <w:rsid w:val="00E924F3"/>
    <w:rsid w:val="00E92740"/>
    <w:rsid w:val="00E929F5"/>
    <w:rsid w:val="00E92CB2"/>
    <w:rsid w:val="00E92CF9"/>
    <w:rsid w:val="00E92D2D"/>
    <w:rsid w:val="00E932E7"/>
    <w:rsid w:val="00E93393"/>
    <w:rsid w:val="00E93434"/>
    <w:rsid w:val="00E93AF9"/>
    <w:rsid w:val="00E93B1A"/>
    <w:rsid w:val="00E93B2F"/>
    <w:rsid w:val="00E93B91"/>
    <w:rsid w:val="00E93C84"/>
    <w:rsid w:val="00E93E1F"/>
    <w:rsid w:val="00E940A8"/>
    <w:rsid w:val="00E941D5"/>
    <w:rsid w:val="00E94749"/>
    <w:rsid w:val="00E94AF9"/>
    <w:rsid w:val="00E94DF8"/>
    <w:rsid w:val="00E95046"/>
    <w:rsid w:val="00E950D6"/>
    <w:rsid w:val="00E95157"/>
    <w:rsid w:val="00E9527A"/>
    <w:rsid w:val="00E95620"/>
    <w:rsid w:val="00E95833"/>
    <w:rsid w:val="00E9587C"/>
    <w:rsid w:val="00E95B85"/>
    <w:rsid w:val="00E95C7D"/>
    <w:rsid w:val="00E95DEA"/>
    <w:rsid w:val="00E95F52"/>
    <w:rsid w:val="00E95FD6"/>
    <w:rsid w:val="00E96380"/>
    <w:rsid w:val="00E96442"/>
    <w:rsid w:val="00E96456"/>
    <w:rsid w:val="00E966B1"/>
    <w:rsid w:val="00E96743"/>
    <w:rsid w:val="00E96990"/>
    <w:rsid w:val="00E96E3B"/>
    <w:rsid w:val="00E9729C"/>
    <w:rsid w:val="00E97BFC"/>
    <w:rsid w:val="00EA015C"/>
    <w:rsid w:val="00EA0322"/>
    <w:rsid w:val="00EA03B7"/>
    <w:rsid w:val="00EA051B"/>
    <w:rsid w:val="00EA07D0"/>
    <w:rsid w:val="00EA0811"/>
    <w:rsid w:val="00EA085C"/>
    <w:rsid w:val="00EA09FF"/>
    <w:rsid w:val="00EA0D5F"/>
    <w:rsid w:val="00EA1192"/>
    <w:rsid w:val="00EA1BA9"/>
    <w:rsid w:val="00EA2206"/>
    <w:rsid w:val="00EA2466"/>
    <w:rsid w:val="00EA25EF"/>
    <w:rsid w:val="00EA27FE"/>
    <w:rsid w:val="00EA2A78"/>
    <w:rsid w:val="00EA3236"/>
    <w:rsid w:val="00EA3278"/>
    <w:rsid w:val="00EA3298"/>
    <w:rsid w:val="00EA34BE"/>
    <w:rsid w:val="00EA35AB"/>
    <w:rsid w:val="00EA35FA"/>
    <w:rsid w:val="00EA3A28"/>
    <w:rsid w:val="00EA3FF8"/>
    <w:rsid w:val="00EA41B7"/>
    <w:rsid w:val="00EA42B0"/>
    <w:rsid w:val="00EA43EC"/>
    <w:rsid w:val="00EA4511"/>
    <w:rsid w:val="00EA47BA"/>
    <w:rsid w:val="00EA48E6"/>
    <w:rsid w:val="00EA48FF"/>
    <w:rsid w:val="00EA49E4"/>
    <w:rsid w:val="00EA4C5B"/>
    <w:rsid w:val="00EA4D9D"/>
    <w:rsid w:val="00EA5133"/>
    <w:rsid w:val="00EA519C"/>
    <w:rsid w:val="00EA5D95"/>
    <w:rsid w:val="00EA60D6"/>
    <w:rsid w:val="00EA6116"/>
    <w:rsid w:val="00EA619C"/>
    <w:rsid w:val="00EA637C"/>
    <w:rsid w:val="00EA6408"/>
    <w:rsid w:val="00EA643F"/>
    <w:rsid w:val="00EA6548"/>
    <w:rsid w:val="00EA6552"/>
    <w:rsid w:val="00EA65B4"/>
    <w:rsid w:val="00EA6614"/>
    <w:rsid w:val="00EA67B3"/>
    <w:rsid w:val="00EA6850"/>
    <w:rsid w:val="00EA68C7"/>
    <w:rsid w:val="00EA69A5"/>
    <w:rsid w:val="00EA6ADF"/>
    <w:rsid w:val="00EA6B26"/>
    <w:rsid w:val="00EA6E59"/>
    <w:rsid w:val="00EA714B"/>
    <w:rsid w:val="00EA718B"/>
    <w:rsid w:val="00EA7377"/>
    <w:rsid w:val="00EA75D3"/>
    <w:rsid w:val="00EA7843"/>
    <w:rsid w:val="00EA7B16"/>
    <w:rsid w:val="00EA7BD6"/>
    <w:rsid w:val="00EB000F"/>
    <w:rsid w:val="00EB0062"/>
    <w:rsid w:val="00EB00BE"/>
    <w:rsid w:val="00EB0341"/>
    <w:rsid w:val="00EB0371"/>
    <w:rsid w:val="00EB03E1"/>
    <w:rsid w:val="00EB041D"/>
    <w:rsid w:val="00EB0604"/>
    <w:rsid w:val="00EB0760"/>
    <w:rsid w:val="00EB0799"/>
    <w:rsid w:val="00EB0807"/>
    <w:rsid w:val="00EB0ACE"/>
    <w:rsid w:val="00EB0AD7"/>
    <w:rsid w:val="00EB0C0D"/>
    <w:rsid w:val="00EB0DD4"/>
    <w:rsid w:val="00EB0F18"/>
    <w:rsid w:val="00EB11AE"/>
    <w:rsid w:val="00EB131B"/>
    <w:rsid w:val="00EB134B"/>
    <w:rsid w:val="00EB13A2"/>
    <w:rsid w:val="00EB147C"/>
    <w:rsid w:val="00EB1784"/>
    <w:rsid w:val="00EB1AFE"/>
    <w:rsid w:val="00EB20EC"/>
    <w:rsid w:val="00EB2405"/>
    <w:rsid w:val="00EB2458"/>
    <w:rsid w:val="00EB256E"/>
    <w:rsid w:val="00EB28FD"/>
    <w:rsid w:val="00EB29EE"/>
    <w:rsid w:val="00EB2F96"/>
    <w:rsid w:val="00EB317C"/>
    <w:rsid w:val="00EB32B7"/>
    <w:rsid w:val="00EB3785"/>
    <w:rsid w:val="00EB37D3"/>
    <w:rsid w:val="00EB3A0E"/>
    <w:rsid w:val="00EB3B67"/>
    <w:rsid w:val="00EB3B9D"/>
    <w:rsid w:val="00EB3CF8"/>
    <w:rsid w:val="00EB3F7A"/>
    <w:rsid w:val="00EB42D5"/>
    <w:rsid w:val="00EB4306"/>
    <w:rsid w:val="00EB467C"/>
    <w:rsid w:val="00EB495A"/>
    <w:rsid w:val="00EB4F5D"/>
    <w:rsid w:val="00EB544F"/>
    <w:rsid w:val="00EB5802"/>
    <w:rsid w:val="00EB5C26"/>
    <w:rsid w:val="00EB5FF5"/>
    <w:rsid w:val="00EB606D"/>
    <w:rsid w:val="00EB62BC"/>
    <w:rsid w:val="00EB64BD"/>
    <w:rsid w:val="00EB696A"/>
    <w:rsid w:val="00EB6B8B"/>
    <w:rsid w:val="00EB6F0E"/>
    <w:rsid w:val="00EB6F32"/>
    <w:rsid w:val="00EB6F44"/>
    <w:rsid w:val="00EB73AD"/>
    <w:rsid w:val="00EB73DE"/>
    <w:rsid w:val="00EB78ED"/>
    <w:rsid w:val="00EB7B0A"/>
    <w:rsid w:val="00EB7F5F"/>
    <w:rsid w:val="00EC0058"/>
    <w:rsid w:val="00EC045C"/>
    <w:rsid w:val="00EC0D33"/>
    <w:rsid w:val="00EC0F50"/>
    <w:rsid w:val="00EC10F7"/>
    <w:rsid w:val="00EC11CD"/>
    <w:rsid w:val="00EC12A8"/>
    <w:rsid w:val="00EC1561"/>
    <w:rsid w:val="00EC159D"/>
    <w:rsid w:val="00EC15C3"/>
    <w:rsid w:val="00EC1AD7"/>
    <w:rsid w:val="00EC1C9C"/>
    <w:rsid w:val="00EC1E0B"/>
    <w:rsid w:val="00EC1FC7"/>
    <w:rsid w:val="00EC205D"/>
    <w:rsid w:val="00EC2122"/>
    <w:rsid w:val="00EC2128"/>
    <w:rsid w:val="00EC25EE"/>
    <w:rsid w:val="00EC2EA8"/>
    <w:rsid w:val="00EC349B"/>
    <w:rsid w:val="00EC36C8"/>
    <w:rsid w:val="00EC36EC"/>
    <w:rsid w:val="00EC4173"/>
    <w:rsid w:val="00EC43AA"/>
    <w:rsid w:val="00EC44B9"/>
    <w:rsid w:val="00EC473D"/>
    <w:rsid w:val="00EC4D69"/>
    <w:rsid w:val="00EC5071"/>
    <w:rsid w:val="00EC527D"/>
    <w:rsid w:val="00EC54C7"/>
    <w:rsid w:val="00EC569B"/>
    <w:rsid w:val="00EC59A4"/>
    <w:rsid w:val="00EC59D5"/>
    <w:rsid w:val="00EC5A03"/>
    <w:rsid w:val="00EC6485"/>
    <w:rsid w:val="00EC651F"/>
    <w:rsid w:val="00EC6720"/>
    <w:rsid w:val="00EC6948"/>
    <w:rsid w:val="00EC6C07"/>
    <w:rsid w:val="00EC6F9D"/>
    <w:rsid w:val="00EC70E7"/>
    <w:rsid w:val="00EC7765"/>
    <w:rsid w:val="00EC7B15"/>
    <w:rsid w:val="00EC7B3B"/>
    <w:rsid w:val="00EC7D6F"/>
    <w:rsid w:val="00EC7EAB"/>
    <w:rsid w:val="00ED08E2"/>
    <w:rsid w:val="00ED0C1F"/>
    <w:rsid w:val="00ED0D77"/>
    <w:rsid w:val="00ED10F0"/>
    <w:rsid w:val="00ED14F7"/>
    <w:rsid w:val="00ED1626"/>
    <w:rsid w:val="00ED1683"/>
    <w:rsid w:val="00ED1A72"/>
    <w:rsid w:val="00ED1AAE"/>
    <w:rsid w:val="00ED1BE8"/>
    <w:rsid w:val="00ED1E6D"/>
    <w:rsid w:val="00ED2256"/>
    <w:rsid w:val="00ED236D"/>
    <w:rsid w:val="00ED2602"/>
    <w:rsid w:val="00ED2C65"/>
    <w:rsid w:val="00ED2DD7"/>
    <w:rsid w:val="00ED2FCC"/>
    <w:rsid w:val="00ED3060"/>
    <w:rsid w:val="00ED3230"/>
    <w:rsid w:val="00ED3251"/>
    <w:rsid w:val="00ED34AD"/>
    <w:rsid w:val="00ED353E"/>
    <w:rsid w:val="00ED35B8"/>
    <w:rsid w:val="00ED3647"/>
    <w:rsid w:val="00ED37F8"/>
    <w:rsid w:val="00ED38E8"/>
    <w:rsid w:val="00ED3B42"/>
    <w:rsid w:val="00ED3C9B"/>
    <w:rsid w:val="00ED3FC4"/>
    <w:rsid w:val="00ED41C9"/>
    <w:rsid w:val="00ED4AA7"/>
    <w:rsid w:val="00ED4CA6"/>
    <w:rsid w:val="00ED5377"/>
    <w:rsid w:val="00ED590D"/>
    <w:rsid w:val="00ED5BB1"/>
    <w:rsid w:val="00ED5BC4"/>
    <w:rsid w:val="00ED6988"/>
    <w:rsid w:val="00ED6B90"/>
    <w:rsid w:val="00ED6C79"/>
    <w:rsid w:val="00ED6C95"/>
    <w:rsid w:val="00ED6D41"/>
    <w:rsid w:val="00ED6E75"/>
    <w:rsid w:val="00ED729E"/>
    <w:rsid w:val="00ED767F"/>
    <w:rsid w:val="00ED78F6"/>
    <w:rsid w:val="00ED7B3D"/>
    <w:rsid w:val="00ED7D05"/>
    <w:rsid w:val="00EE007B"/>
    <w:rsid w:val="00EE0239"/>
    <w:rsid w:val="00EE0284"/>
    <w:rsid w:val="00EE067B"/>
    <w:rsid w:val="00EE07B8"/>
    <w:rsid w:val="00EE099B"/>
    <w:rsid w:val="00EE0A95"/>
    <w:rsid w:val="00EE0C17"/>
    <w:rsid w:val="00EE0CBC"/>
    <w:rsid w:val="00EE0F13"/>
    <w:rsid w:val="00EE108A"/>
    <w:rsid w:val="00EE11EC"/>
    <w:rsid w:val="00EE140F"/>
    <w:rsid w:val="00EE1464"/>
    <w:rsid w:val="00EE15F7"/>
    <w:rsid w:val="00EE1BAF"/>
    <w:rsid w:val="00EE1BC9"/>
    <w:rsid w:val="00EE1E77"/>
    <w:rsid w:val="00EE1F4C"/>
    <w:rsid w:val="00EE22C6"/>
    <w:rsid w:val="00EE23FD"/>
    <w:rsid w:val="00EE2B12"/>
    <w:rsid w:val="00EE314E"/>
    <w:rsid w:val="00EE3184"/>
    <w:rsid w:val="00EE31EE"/>
    <w:rsid w:val="00EE3339"/>
    <w:rsid w:val="00EE3383"/>
    <w:rsid w:val="00EE34E1"/>
    <w:rsid w:val="00EE3671"/>
    <w:rsid w:val="00EE41A6"/>
    <w:rsid w:val="00EE46FE"/>
    <w:rsid w:val="00EE486C"/>
    <w:rsid w:val="00EE496A"/>
    <w:rsid w:val="00EE4AED"/>
    <w:rsid w:val="00EE4ECF"/>
    <w:rsid w:val="00EE50C9"/>
    <w:rsid w:val="00EE53B9"/>
    <w:rsid w:val="00EE5489"/>
    <w:rsid w:val="00EE54C3"/>
    <w:rsid w:val="00EE5773"/>
    <w:rsid w:val="00EE5B04"/>
    <w:rsid w:val="00EE5BE8"/>
    <w:rsid w:val="00EE5FE8"/>
    <w:rsid w:val="00EE6073"/>
    <w:rsid w:val="00EE60F6"/>
    <w:rsid w:val="00EE6180"/>
    <w:rsid w:val="00EE65E4"/>
    <w:rsid w:val="00EE6967"/>
    <w:rsid w:val="00EE7154"/>
    <w:rsid w:val="00EE7927"/>
    <w:rsid w:val="00EE7B87"/>
    <w:rsid w:val="00EE7D8E"/>
    <w:rsid w:val="00EF015D"/>
    <w:rsid w:val="00EF0841"/>
    <w:rsid w:val="00EF0C72"/>
    <w:rsid w:val="00EF0FFF"/>
    <w:rsid w:val="00EF1004"/>
    <w:rsid w:val="00EF1237"/>
    <w:rsid w:val="00EF134F"/>
    <w:rsid w:val="00EF152A"/>
    <w:rsid w:val="00EF1A8D"/>
    <w:rsid w:val="00EF1D98"/>
    <w:rsid w:val="00EF1DCF"/>
    <w:rsid w:val="00EF1E15"/>
    <w:rsid w:val="00EF276E"/>
    <w:rsid w:val="00EF29E2"/>
    <w:rsid w:val="00EF2C2D"/>
    <w:rsid w:val="00EF2D34"/>
    <w:rsid w:val="00EF2D93"/>
    <w:rsid w:val="00EF2EE1"/>
    <w:rsid w:val="00EF3035"/>
    <w:rsid w:val="00EF32A3"/>
    <w:rsid w:val="00EF32DB"/>
    <w:rsid w:val="00EF33C0"/>
    <w:rsid w:val="00EF34EE"/>
    <w:rsid w:val="00EF3AD8"/>
    <w:rsid w:val="00EF3C8C"/>
    <w:rsid w:val="00EF3CDA"/>
    <w:rsid w:val="00EF410E"/>
    <w:rsid w:val="00EF4179"/>
    <w:rsid w:val="00EF44A7"/>
    <w:rsid w:val="00EF44AA"/>
    <w:rsid w:val="00EF485C"/>
    <w:rsid w:val="00EF4928"/>
    <w:rsid w:val="00EF4A90"/>
    <w:rsid w:val="00EF4C80"/>
    <w:rsid w:val="00EF4E40"/>
    <w:rsid w:val="00EF5005"/>
    <w:rsid w:val="00EF51C8"/>
    <w:rsid w:val="00EF540F"/>
    <w:rsid w:val="00EF54E1"/>
    <w:rsid w:val="00EF5520"/>
    <w:rsid w:val="00EF554C"/>
    <w:rsid w:val="00EF5A1F"/>
    <w:rsid w:val="00EF5AED"/>
    <w:rsid w:val="00EF5E41"/>
    <w:rsid w:val="00EF63AD"/>
    <w:rsid w:val="00EF6608"/>
    <w:rsid w:val="00EF66FF"/>
    <w:rsid w:val="00EF6A21"/>
    <w:rsid w:val="00EF6AE7"/>
    <w:rsid w:val="00EF7257"/>
    <w:rsid w:val="00EF748A"/>
    <w:rsid w:val="00EF7590"/>
    <w:rsid w:val="00EF7672"/>
    <w:rsid w:val="00EF79DE"/>
    <w:rsid w:val="00EF7F07"/>
    <w:rsid w:val="00EF7F1B"/>
    <w:rsid w:val="00F00358"/>
    <w:rsid w:val="00F00761"/>
    <w:rsid w:val="00F00940"/>
    <w:rsid w:val="00F009D3"/>
    <w:rsid w:val="00F00A2A"/>
    <w:rsid w:val="00F00E7F"/>
    <w:rsid w:val="00F00FB9"/>
    <w:rsid w:val="00F0191B"/>
    <w:rsid w:val="00F01D02"/>
    <w:rsid w:val="00F01D3F"/>
    <w:rsid w:val="00F02491"/>
    <w:rsid w:val="00F025AD"/>
    <w:rsid w:val="00F02867"/>
    <w:rsid w:val="00F029A3"/>
    <w:rsid w:val="00F02E2B"/>
    <w:rsid w:val="00F0315D"/>
    <w:rsid w:val="00F032D9"/>
    <w:rsid w:val="00F03327"/>
    <w:rsid w:val="00F0361B"/>
    <w:rsid w:val="00F03BBB"/>
    <w:rsid w:val="00F04249"/>
    <w:rsid w:val="00F0432C"/>
    <w:rsid w:val="00F044B1"/>
    <w:rsid w:val="00F044BE"/>
    <w:rsid w:val="00F045E7"/>
    <w:rsid w:val="00F0496D"/>
    <w:rsid w:val="00F04984"/>
    <w:rsid w:val="00F0521A"/>
    <w:rsid w:val="00F054E2"/>
    <w:rsid w:val="00F0550D"/>
    <w:rsid w:val="00F05C0C"/>
    <w:rsid w:val="00F05D73"/>
    <w:rsid w:val="00F0603A"/>
    <w:rsid w:val="00F062F2"/>
    <w:rsid w:val="00F0631D"/>
    <w:rsid w:val="00F0699D"/>
    <w:rsid w:val="00F06B6C"/>
    <w:rsid w:val="00F06E98"/>
    <w:rsid w:val="00F07108"/>
    <w:rsid w:val="00F0730E"/>
    <w:rsid w:val="00F0735B"/>
    <w:rsid w:val="00F0751D"/>
    <w:rsid w:val="00F07695"/>
    <w:rsid w:val="00F07A67"/>
    <w:rsid w:val="00F07C4D"/>
    <w:rsid w:val="00F07E61"/>
    <w:rsid w:val="00F07E93"/>
    <w:rsid w:val="00F07F88"/>
    <w:rsid w:val="00F10218"/>
    <w:rsid w:val="00F1023D"/>
    <w:rsid w:val="00F10BA8"/>
    <w:rsid w:val="00F10D26"/>
    <w:rsid w:val="00F1137F"/>
    <w:rsid w:val="00F1163F"/>
    <w:rsid w:val="00F117E7"/>
    <w:rsid w:val="00F11827"/>
    <w:rsid w:val="00F1189E"/>
    <w:rsid w:val="00F11AF5"/>
    <w:rsid w:val="00F11D95"/>
    <w:rsid w:val="00F11DF3"/>
    <w:rsid w:val="00F125C7"/>
    <w:rsid w:val="00F12A53"/>
    <w:rsid w:val="00F12C2D"/>
    <w:rsid w:val="00F12EBE"/>
    <w:rsid w:val="00F1346A"/>
    <w:rsid w:val="00F13A34"/>
    <w:rsid w:val="00F13BE0"/>
    <w:rsid w:val="00F13CE4"/>
    <w:rsid w:val="00F13D86"/>
    <w:rsid w:val="00F140AD"/>
    <w:rsid w:val="00F142FB"/>
    <w:rsid w:val="00F14304"/>
    <w:rsid w:val="00F14394"/>
    <w:rsid w:val="00F14412"/>
    <w:rsid w:val="00F1447D"/>
    <w:rsid w:val="00F14882"/>
    <w:rsid w:val="00F14BBF"/>
    <w:rsid w:val="00F14C39"/>
    <w:rsid w:val="00F14CEB"/>
    <w:rsid w:val="00F14F88"/>
    <w:rsid w:val="00F150F1"/>
    <w:rsid w:val="00F15158"/>
    <w:rsid w:val="00F1555A"/>
    <w:rsid w:val="00F15DB8"/>
    <w:rsid w:val="00F15F71"/>
    <w:rsid w:val="00F16263"/>
    <w:rsid w:val="00F164AD"/>
    <w:rsid w:val="00F16A6D"/>
    <w:rsid w:val="00F16AB2"/>
    <w:rsid w:val="00F16D84"/>
    <w:rsid w:val="00F16E57"/>
    <w:rsid w:val="00F16E82"/>
    <w:rsid w:val="00F172DD"/>
    <w:rsid w:val="00F17498"/>
    <w:rsid w:val="00F17886"/>
    <w:rsid w:val="00F17905"/>
    <w:rsid w:val="00F17AD0"/>
    <w:rsid w:val="00F17C77"/>
    <w:rsid w:val="00F17D92"/>
    <w:rsid w:val="00F17FFA"/>
    <w:rsid w:val="00F20003"/>
    <w:rsid w:val="00F2008A"/>
    <w:rsid w:val="00F2021A"/>
    <w:rsid w:val="00F20883"/>
    <w:rsid w:val="00F20D5E"/>
    <w:rsid w:val="00F20D96"/>
    <w:rsid w:val="00F20E59"/>
    <w:rsid w:val="00F21125"/>
    <w:rsid w:val="00F211BE"/>
    <w:rsid w:val="00F228D6"/>
    <w:rsid w:val="00F22A92"/>
    <w:rsid w:val="00F22B3E"/>
    <w:rsid w:val="00F22D05"/>
    <w:rsid w:val="00F22EBD"/>
    <w:rsid w:val="00F22FD0"/>
    <w:rsid w:val="00F23674"/>
    <w:rsid w:val="00F242DD"/>
    <w:rsid w:val="00F24377"/>
    <w:rsid w:val="00F244D7"/>
    <w:rsid w:val="00F246CA"/>
    <w:rsid w:val="00F24741"/>
    <w:rsid w:val="00F24798"/>
    <w:rsid w:val="00F24903"/>
    <w:rsid w:val="00F24A2E"/>
    <w:rsid w:val="00F25EA1"/>
    <w:rsid w:val="00F26087"/>
    <w:rsid w:val="00F26202"/>
    <w:rsid w:val="00F2648B"/>
    <w:rsid w:val="00F265D4"/>
    <w:rsid w:val="00F267AB"/>
    <w:rsid w:val="00F2695F"/>
    <w:rsid w:val="00F26ADB"/>
    <w:rsid w:val="00F26D99"/>
    <w:rsid w:val="00F26F78"/>
    <w:rsid w:val="00F2701E"/>
    <w:rsid w:val="00F27062"/>
    <w:rsid w:val="00F2713A"/>
    <w:rsid w:val="00F273B4"/>
    <w:rsid w:val="00F2754A"/>
    <w:rsid w:val="00F2762F"/>
    <w:rsid w:val="00F27B4B"/>
    <w:rsid w:val="00F27BBD"/>
    <w:rsid w:val="00F27C45"/>
    <w:rsid w:val="00F27FDA"/>
    <w:rsid w:val="00F3014B"/>
    <w:rsid w:val="00F301B1"/>
    <w:rsid w:val="00F30274"/>
    <w:rsid w:val="00F306BC"/>
    <w:rsid w:val="00F30822"/>
    <w:rsid w:val="00F30EC1"/>
    <w:rsid w:val="00F313BD"/>
    <w:rsid w:val="00F313FF"/>
    <w:rsid w:val="00F314C5"/>
    <w:rsid w:val="00F3159E"/>
    <w:rsid w:val="00F3241C"/>
    <w:rsid w:val="00F32557"/>
    <w:rsid w:val="00F325A1"/>
    <w:rsid w:val="00F32E39"/>
    <w:rsid w:val="00F32E4C"/>
    <w:rsid w:val="00F33183"/>
    <w:rsid w:val="00F33E7D"/>
    <w:rsid w:val="00F33EC0"/>
    <w:rsid w:val="00F344EA"/>
    <w:rsid w:val="00F34693"/>
    <w:rsid w:val="00F346AC"/>
    <w:rsid w:val="00F346CB"/>
    <w:rsid w:val="00F34B66"/>
    <w:rsid w:val="00F34B69"/>
    <w:rsid w:val="00F34E12"/>
    <w:rsid w:val="00F34EB1"/>
    <w:rsid w:val="00F34ED2"/>
    <w:rsid w:val="00F34FF5"/>
    <w:rsid w:val="00F353A9"/>
    <w:rsid w:val="00F353B1"/>
    <w:rsid w:val="00F3562C"/>
    <w:rsid w:val="00F3565E"/>
    <w:rsid w:val="00F357D0"/>
    <w:rsid w:val="00F35948"/>
    <w:rsid w:val="00F3612E"/>
    <w:rsid w:val="00F361CB"/>
    <w:rsid w:val="00F365EF"/>
    <w:rsid w:val="00F3676B"/>
    <w:rsid w:val="00F368D2"/>
    <w:rsid w:val="00F3712F"/>
    <w:rsid w:val="00F3716D"/>
    <w:rsid w:val="00F37302"/>
    <w:rsid w:val="00F3772F"/>
    <w:rsid w:val="00F37914"/>
    <w:rsid w:val="00F3794E"/>
    <w:rsid w:val="00F379D0"/>
    <w:rsid w:val="00F37C27"/>
    <w:rsid w:val="00F37C46"/>
    <w:rsid w:val="00F37E92"/>
    <w:rsid w:val="00F37F60"/>
    <w:rsid w:val="00F40076"/>
    <w:rsid w:val="00F405D0"/>
    <w:rsid w:val="00F409B1"/>
    <w:rsid w:val="00F40B52"/>
    <w:rsid w:val="00F40C0E"/>
    <w:rsid w:val="00F40C49"/>
    <w:rsid w:val="00F40F69"/>
    <w:rsid w:val="00F414A4"/>
    <w:rsid w:val="00F41FF1"/>
    <w:rsid w:val="00F420B5"/>
    <w:rsid w:val="00F423D6"/>
    <w:rsid w:val="00F42865"/>
    <w:rsid w:val="00F42DD2"/>
    <w:rsid w:val="00F42FFB"/>
    <w:rsid w:val="00F430B7"/>
    <w:rsid w:val="00F4344A"/>
    <w:rsid w:val="00F43696"/>
    <w:rsid w:val="00F43D68"/>
    <w:rsid w:val="00F43E66"/>
    <w:rsid w:val="00F43ED7"/>
    <w:rsid w:val="00F444FF"/>
    <w:rsid w:val="00F447F4"/>
    <w:rsid w:val="00F451BB"/>
    <w:rsid w:val="00F453E4"/>
    <w:rsid w:val="00F453F9"/>
    <w:rsid w:val="00F45479"/>
    <w:rsid w:val="00F45509"/>
    <w:rsid w:val="00F457DF"/>
    <w:rsid w:val="00F45830"/>
    <w:rsid w:val="00F45AC4"/>
    <w:rsid w:val="00F45C19"/>
    <w:rsid w:val="00F45CDF"/>
    <w:rsid w:val="00F463AA"/>
    <w:rsid w:val="00F464D2"/>
    <w:rsid w:val="00F465E4"/>
    <w:rsid w:val="00F465F3"/>
    <w:rsid w:val="00F46B02"/>
    <w:rsid w:val="00F474D4"/>
    <w:rsid w:val="00F47BCD"/>
    <w:rsid w:val="00F47E44"/>
    <w:rsid w:val="00F504C9"/>
    <w:rsid w:val="00F504FA"/>
    <w:rsid w:val="00F50716"/>
    <w:rsid w:val="00F50736"/>
    <w:rsid w:val="00F509E1"/>
    <w:rsid w:val="00F514B4"/>
    <w:rsid w:val="00F51518"/>
    <w:rsid w:val="00F5166B"/>
    <w:rsid w:val="00F516F7"/>
    <w:rsid w:val="00F517BB"/>
    <w:rsid w:val="00F51CB0"/>
    <w:rsid w:val="00F51D03"/>
    <w:rsid w:val="00F522F3"/>
    <w:rsid w:val="00F5274A"/>
    <w:rsid w:val="00F5279B"/>
    <w:rsid w:val="00F528FB"/>
    <w:rsid w:val="00F5312E"/>
    <w:rsid w:val="00F5323A"/>
    <w:rsid w:val="00F53CA4"/>
    <w:rsid w:val="00F53FD3"/>
    <w:rsid w:val="00F542F5"/>
    <w:rsid w:val="00F5462E"/>
    <w:rsid w:val="00F54CD6"/>
    <w:rsid w:val="00F54DAF"/>
    <w:rsid w:val="00F54E09"/>
    <w:rsid w:val="00F55002"/>
    <w:rsid w:val="00F55603"/>
    <w:rsid w:val="00F55826"/>
    <w:rsid w:val="00F55996"/>
    <w:rsid w:val="00F55A41"/>
    <w:rsid w:val="00F55A76"/>
    <w:rsid w:val="00F55C6F"/>
    <w:rsid w:val="00F55EC9"/>
    <w:rsid w:val="00F5603C"/>
    <w:rsid w:val="00F561B9"/>
    <w:rsid w:val="00F5621F"/>
    <w:rsid w:val="00F5635E"/>
    <w:rsid w:val="00F56618"/>
    <w:rsid w:val="00F566A3"/>
    <w:rsid w:val="00F568C2"/>
    <w:rsid w:val="00F56ADB"/>
    <w:rsid w:val="00F56B35"/>
    <w:rsid w:val="00F56C10"/>
    <w:rsid w:val="00F56F86"/>
    <w:rsid w:val="00F572BC"/>
    <w:rsid w:val="00F57736"/>
    <w:rsid w:val="00F57C1D"/>
    <w:rsid w:val="00F57C22"/>
    <w:rsid w:val="00F57C31"/>
    <w:rsid w:val="00F57FB8"/>
    <w:rsid w:val="00F60584"/>
    <w:rsid w:val="00F60883"/>
    <w:rsid w:val="00F60C53"/>
    <w:rsid w:val="00F60D21"/>
    <w:rsid w:val="00F60D48"/>
    <w:rsid w:val="00F613D5"/>
    <w:rsid w:val="00F613DD"/>
    <w:rsid w:val="00F6161B"/>
    <w:rsid w:val="00F61E6D"/>
    <w:rsid w:val="00F61FEB"/>
    <w:rsid w:val="00F621B3"/>
    <w:rsid w:val="00F62282"/>
    <w:rsid w:val="00F623C8"/>
    <w:rsid w:val="00F62505"/>
    <w:rsid w:val="00F62765"/>
    <w:rsid w:val="00F628B5"/>
    <w:rsid w:val="00F62958"/>
    <w:rsid w:val="00F62CAB"/>
    <w:rsid w:val="00F62CCE"/>
    <w:rsid w:val="00F63318"/>
    <w:rsid w:val="00F63497"/>
    <w:rsid w:val="00F63854"/>
    <w:rsid w:val="00F63CBC"/>
    <w:rsid w:val="00F63CCD"/>
    <w:rsid w:val="00F63D81"/>
    <w:rsid w:val="00F63F88"/>
    <w:rsid w:val="00F64614"/>
    <w:rsid w:val="00F646B7"/>
    <w:rsid w:val="00F649D9"/>
    <w:rsid w:val="00F6531E"/>
    <w:rsid w:val="00F656D6"/>
    <w:rsid w:val="00F6576D"/>
    <w:rsid w:val="00F65A2D"/>
    <w:rsid w:val="00F65B0C"/>
    <w:rsid w:val="00F65B4C"/>
    <w:rsid w:val="00F65BBE"/>
    <w:rsid w:val="00F65DA4"/>
    <w:rsid w:val="00F65DAB"/>
    <w:rsid w:val="00F6619B"/>
    <w:rsid w:val="00F6644F"/>
    <w:rsid w:val="00F66660"/>
    <w:rsid w:val="00F669F2"/>
    <w:rsid w:val="00F66BEB"/>
    <w:rsid w:val="00F66FCC"/>
    <w:rsid w:val="00F672E6"/>
    <w:rsid w:val="00F673D9"/>
    <w:rsid w:val="00F6753D"/>
    <w:rsid w:val="00F67782"/>
    <w:rsid w:val="00F67E55"/>
    <w:rsid w:val="00F7037C"/>
    <w:rsid w:val="00F70438"/>
    <w:rsid w:val="00F7096F"/>
    <w:rsid w:val="00F70A42"/>
    <w:rsid w:val="00F70B8A"/>
    <w:rsid w:val="00F70EB1"/>
    <w:rsid w:val="00F71133"/>
    <w:rsid w:val="00F7162E"/>
    <w:rsid w:val="00F719CF"/>
    <w:rsid w:val="00F71ABC"/>
    <w:rsid w:val="00F71BA6"/>
    <w:rsid w:val="00F71DC5"/>
    <w:rsid w:val="00F720A3"/>
    <w:rsid w:val="00F724FF"/>
    <w:rsid w:val="00F725A8"/>
    <w:rsid w:val="00F72A80"/>
    <w:rsid w:val="00F72EE5"/>
    <w:rsid w:val="00F72FCB"/>
    <w:rsid w:val="00F731F9"/>
    <w:rsid w:val="00F7329B"/>
    <w:rsid w:val="00F7347C"/>
    <w:rsid w:val="00F7369D"/>
    <w:rsid w:val="00F73738"/>
    <w:rsid w:val="00F74516"/>
    <w:rsid w:val="00F7454D"/>
    <w:rsid w:val="00F7458F"/>
    <w:rsid w:val="00F74742"/>
    <w:rsid w:val="00F748D0"/>
    <w:rsid w:val="00F74D7D"/>
    <w:rsid w:val="00F74EF7"/>
    <w:rsid w:val="00F75111"/>
    <w:rsid w:val="00F753BC"/>
    <w:rsid w:val="00F7588E"/>
    <w:rsid w:val="00F759C1"/>
    <w:rsid w:val="00F75BBE"/>
    <w:rsid w:val="00F75EC7"/>
    <w:rsid w:val="00F75F82"/>
    <w:rsid w:val="00F76117"/>
    <w:rsid w:val="00F76254"/>
    <w:rsid w:val="00F7627E"/>
    <w:rsid w:val="00F76672"/>
    <w:rsid w:val="00F76980"/>
    <w:rsid w:val="00F76A00"/>
    <w:rsid w:val="00F76CCE"/>
    <w:rsid w:val="00F76F40"/>
    <w:rsid w:val="00F77076"/>
    <w:rsid w:val="00F77167"/>
    <w:rsid w:val="00F772DC"/>
    <w:rsid w:val="00F7743E"/>
    <w:rsid w:val="00F778EC"/>
    <w:rsid w:val="00F77E4F"/>
    <w:rsid w:val="00F810A0"/>
    <w:rsid w:val="00F812BC"/>
    <w:rsid w:val="00F81345"/>
    <w:rsid w:val="00F81714"/>
    <w:rsid w:val="00F819E9"/>
    <w:rsid w:val="00F81ACE"/>
    <w:rsid w:val="00F821FC"/>
    <w:rsid w:val="00F82576"/>
    <w:rsid w:val="00F8260B"/>
    <w:rsid w:val="00F826E9"/>
    <w:rsid w:val="00F828CA"/>
    <w:rsid w:val="00F82909"/>
    <w:rsid w:val="00F82C8B"/>
    <w:rsid w:val="00F82EF9"/>
    <w:rsid w:val="00F83050"/>
    <w:rsid w:val="00F834DB"/>
    <w:rsid w:val="00F83758"/>
    <w:rsid w:val="00F83800"/>
    <w:rsid w:val="00F83936"/>
    <w:rsid w:val="00F83A3D"/>
    <w:rsid w:val="00F843C2"/>
    <w:rsid w:val="00F84658"/>
    <w:rsid w:val="00F848A5"/>
    <w:rsid w:val="00F848F4"/>
    <w:rsid w:val="00F8491D"/>
    <w:rsid w:val="00F84958"/>
    <w:rsid w:val="00F85048"/>
    <w:rsid w:val="00F853B4"/>
    <w:rsid w:val="00F8550E"/>
    <w:rsid w:val="00F85B1D"/>
    <w:rsid w:val="00F85C0E"/>
    <w:rsid w:val="00F85C43"/>
    <w:rsid w:val="00F86043"/>
    <w:rsid w:val="00F8612B"/>
    <w:rsid w:val="00F8641A"/>
    <w:rsid w:val="00F86539"/>
    <w:rsid w:val="00F86B02"/>
    <w:rsid w:val="00F86C56"/>
    <w:rsid w:val="00F86C7A"/>
    <w:rsid w:val="00F86DD9"/>
    <w:rsid w:val="00F86FCE"/>
    <w:rsid w:val="00F8718C"/>
    <w:rsid w:val="00F87342"/>
    <w:rsid w:val="00F87474"/>
    <w:rsid w:val="00F876D6"/>
    <w:rsid w:val="00F87946"/>
    <w:rsid w:val="00F87DE3"/>
    <w:rsid w:val="00F87E34"/>
    <w:rsid w:val="00F87EA6"/>
    <w:rsid w:val="00F90048"/>
    <w:rsid w:val="00F90642"/>
    <w:rsid w:val="00F90809"/>
    <w:rsid w:val="00F90E18"/>
    <w:rsid w:val="00F90E95"/>
    <w:rsid w:val="00F9130D"/>
    <w:rsid w:val="00F9155E"/>
    <w:rsid w:val="00F91626"/>
    <w:rsid w:val="00F91B9E"/>
    <w:rsid w:val="00F91BE3"/>
    <w:rsid w:val="00F9224E"/>
    <w:rsid w:val="00F92729"/>
    <w:rsid w:val="00F930E7"/>
    <w:rsid w:val="00F934D1"/>
    <w:rsid w:val="00F9378F"/>
    <w:rsid w:val="00F93947"/>
    <w:rsid w:val="00F9394E"/>
    <w:rsid w:val="00F939B3"/>
    <w:rsid w:val="00F94073"/>
    <w:rsid w:val="00F94A33"/>
    <w:rsid w:val="00F94C5E"/>
    <w:rsid w:val="00F94F22"/>
    <w:rsid w:val="00F9512E"/>
    <w:rsid w:val="00F95290"/>
    <w:rsid w:val="00F9557E"/>
    <w:rsid w:val="00F955A5"/>
    <w:rsid w:val="00F95669"/>
    <w:rsid w:val="00F9598C"/>
    <w:rsid w:val="00F95ACD"/>
    <w:rsid w:val="00F95B8E"/>
    <w:rsid w:val="00F95F7C"/>
    <w:rsid w:val="00F963CE"/>
    <w:rsid w:val="00F96506"/>
    <w:rsid w:val="00F9675F"/>
    <w:rsid w:val="00F967F5"/>
    <w:rsid w:val="00F96828"/>
    <w:rsid w:val="00F96A1F"/>
    <w:rsid w:val="00F96AD0"/>
    <w:rsid w:val="00F96BBA"/>
    <w:rsid w:val="00F96D31"/>
    <w:rsid w:val="00F96D6B"/>
    <w:rsid w:val="00F97445"/>
    <w:rsid w:val="00F978F4"/>
    <w:rsid w:val="00F97B96"/>
    <w:rsid w:val="00F97E4A"/>
    <w:rsid w:val="00F97EB7"/>
    <w:rsid w:val="00F97FFB"/>
    <w:rsid w:val="00FA0003"/>
    <w:rsid w:val="00FA00FB"/>
    <w:rsid w:val="00FA0133"/>
    <w:rsid w:val="00FA0464"/>
    <w:rsid w:val="00FA0624"/>
    <w:rsid w:val="00FA0C92"/>
    <w:rsid w:val="00FA0CCA"/>
    <w:rsid w:val="00FA0CDF"/>
    <w:rsid w:val="00FA1149"/>
    <w:rsid w:val="00FA1252"/>
    <w:rsid w:val="00FA1502"/>
    <w:rsid w:val="00FA1699"/>
    <w:rsid w:val="00FA18AA"/>
    <w:rsid w:val="00FA1B15"/>
    <w:rsid w:val="00FA1C7C"/>
    <w:rsid w:val="00FA1DD8"/>
    <w:rsid w:val="00FA20B2"/>
    <w:rsid w:val="00FA20F5"/>
    <w:rsid w:val="00FA2102"/>
    <w:rsid w:val="00FA2176"/>
    <w:rsid w:val="00FA232C"/>
    <w:rsid w:val="00FA2507"/>
    <w:rsid w:val="00FA251B"/>
    <w:rsid w:val="00FA265D"/>
    <w:rsid w:val="00FA278A"/>
    <w:rsid w:val="00FA292C"/>
    <w:rsid w:val="00FA2B58"/>
    <w:rsid w:val="00FA2E44"/>
    <w:rsid w:val="00FA3CCA"/>
    <w:rsid w:val="00FA3D8D"/>
    <w:rsid w:val="00FA3F32"/>
    <w:rsid w:val="00FA3FBD"/>
    <w:rsid w:val="00FA3FFC"/>
    <w:rsid w:val="00FA47DE"/>
    <w:rsid w:val="00FA4810"/>
    <w:rsid w:val="00FA4A4C"/>
    <w:rsid w:val="00FA4AB9"/>
    <w:rsid w:val="00FA4B89"/>
    <w:rsid w:val="00FA4C1F"/>
    <w:rsid w:val="00FA5367"/>
    <w:rsid w:val="00FA554B"/>
    <w:rsid w:val="00FA5752"/>
    <w:rsid w:val="00FA5C78"/>
    <w:rsid w:val="00FA5E59"/>
    <w:rsid w:val="00FA64F6"/>
    <w:rsid w:val="00FA6576"/>
    <w:rsid w:val="00FA65F9"/>
    <w:rsid w:val="00FA68E4"/>
    <w:rsid w:val="00FA6CCE"/>
    <w:rsid w:val="00FA6EAD"/>
    <w:rsid w:val="00FA7080"/>
    <w:rsid w:val="00FA765E"/>
    <w:rsid w:val="00FA77CF"/>
    <w:rsid w:val="00FA7A45"/>
    <w:rsid w:val="00FA7A56"/>
    <w:rsid w:val="00FA7A78"/>
    <w:rsid w:val="00FA7A8F"/>
    <w:rsid w:val="00FA7C8F"/>
    <w:rsid w:val="00FA7EBB"/>
    <w:rsid w:val="00FB0004"/>
    <w:rsid w:val="00FB03E5"/>
    <w:rsid w:val="00FB0408"/>
    <w:rsid w:val="00FB0783"/>
    <w:rsid w:val="00FB0793"/>
    <w:rsid w:val="00FB0934"/>
    <w:rsid w:val="00FB0F66"/>
    <w:rsid w:val="00FB15E4"/>
    <w:rsid w:val="00FB16A5"/>
    <w:rsid w:val="00FB1958"/>
    <w:rsid w:val="00FB1F2A"/>
    <w:rsid w:val="00FB2013"/>
    <w:rsid w:val="00FB2205"/>
    <w:rsid w:val="00FB22DD"/>
    <w:rsid w:val="00FB2329"/>
    <w:rsid w:val="00FB2529"/>
    <w:rsid w:val="00FB2D66"/>
    <w:rsid w:val="00FB2E73"/>
    <w:rsid w:val="00FB3142"/>
    <w:rsid w:val="00FB361E"/>
    <w:rsid w:val="00FB3CBA"/>
    <w:rsid w:val="00FB3DC2"/>
    <w:rsid w:val="00FB406B"/>
    <w:rsid w:val="00FB422C"/>
    <w:rsid w:val="00FB454B"/>
    <w:rsid w:val="00FB45A4"/>
    <w:rsid w:val="00FB4E0E"/>
    <w:rsid w:val="00FB4E3E"/>
    <w:rsid w:val="00FB501E"/>
    <w:rsid w:val="00FB534A"/>
    <w:rsid w:val="00FB5564"/>
    <w:rsid w:val="00FB55B6"/>
    <w:rsid w:val="00FB5884"/>
    <w:rsid w:val="00FB5DA1"/>
    <w:rsid w:val="00FB5EBF"/>
    <w:rsid w:val="00FB61DF"/>
    <w:rsid w:val="00FB6236"/>
    <w:rsid w:val="00FB628A"/>
    <w:rsid w:val="00FB6ABD"/>
    <w:rsid w:val="00FB6C1B"/>
    <w:rsid w:val="00FB6DBD"/>
    <w:rsid w:val="00FB7012"/>
    <w:rsid w:val="00FB73C1"/>
    <w:rsid w:val="00FB740C"/>
    <w:rsid w:val="00FB7906"/>
    <w:rsid w:val="00FB7A64"/>
    <w:rsid w:val="00FB7B38"/>
    <w:rsid w:val="00FB7D3F"/>
    <w:rsid w:val="00FC0304"/>
    <w:rsid w:val="00FC0619"/>
    <w:rsid w:val="00FC063F"/>
    <w:rsid w:val="00FC06D0"/>
    <w:rsid w:val="00FC07FF"/>
    <w:rsid w:val="00FC0887"/>
    <w:rsid w:val="00FC0A3C"/>
    <w:rsid w:val="00FC0AC2"/>
    <w:rsid w:val="00FC0DCB"/>
    <w:rsid w:val="00FC1290"/>
    <w:rsid w:val="00FC12D6"/>
    <w:rsid w:val="00FC1CC4"/>
    <w:rsid w:val="00FC1FDA"/>
    <w:rsid w:val="00FC2083"/>
    <w:rsid w:val="00FC2484"/>
    <w:rsid w:val="00FC26C2"/>
    <w:rsid w:val="00FC28AF"/>
    <w:rsid w:val="00FC298D"/>
    <w:rsid w:val="00FC2B2B"/>
    <w:rsid w:val="00FC2D60"/>
    <w:rsid w:val="00FC31F1"/>
    <w:rsid w:val="00FC368C"/>
    <w:rsid w:val="00FC36A0"/>
    <w:rsid w:val="00FC3AEC"/>
    <w:rsid w:val="00FC3C69"/>
    <w:rsid w:val="00FC3E16"/>
    <w:rsid w:val="00FC4036"/>
    <w:rsid w:val="00FC4121"/>
    <w:rsid w:val="00FC4189"/>
    <w:rsid w:val="00FC433D"/>
    <w:rsid w:val="00FC4443"/>
    <w:rsid w:val="00FC44BC"/>
    <w:rsid w:val="00FC47A7"/>
    <w:rsid w:val="00FC4CE6"/>
    <w:rsid w:val="00FC51E2"/>
    <w:rsid w:val="00FC55A6"/>
    <w:rsid w:val="00FC55AC"/>
    <w:rsid w:val="00FC55CC"/>
    <w:rsid w:val="00FC5AEA"/>
    <w:rsid w:val="00FC5B00"/>
    <w:rsid w:val="00FC5DD2"/>
    <w:rsid w:val="00FC6135"/>
    <w:rsid w:val="00FC6389"/>
    <w:rsid w:val="00FC6447"/>
    <w:rsid w:val="00FC6630"/>
    <w:rsid w:val="00FC66A1"/>
    <w:rsid w:val="00FC68E8"/>
    <w:rsid w:val="00FC69BE"/>
    <w:rsid w:val="00FC6AC1"/>
    <w:rsid w:val="00FC6B7C"/>
    <w:rsid w:val="00FC6CAC"/>
    <w:rsid w:val="00FC71B5"/>
    <w:rsid w:val="00FC7527"/>
    <w:rsid w:val="00FC775B"/>
    <w:rsid w:val="00FC787B"/>
    <w:rsid w:val="00FC7F55"/>
    <w:rsid w:val="00FD0262"/>
    <w:rsid w:val="00FD06C1"/>
    <w:rsid w:val="00FD0748"/>
    <w:rsid w:val="00FD09BD"/>
    <w:rsid w:val="00FD0D39"/>
    <w:rsid w:val="00FD10B0"/>
    <w:rsid w:val="00FD125F"/>
    <w:rsid w:val="00FD12B5"/>
    <w:rsid w:val="00FD166E"/>
    <w:rsid w:val="00FD17BC"/>
    <w:rsid w:val="00FD1972"/>
    <w:rsid w:val="00FD1A9D"/>
    <w:rsid w:val="00FD1F8A"/>
    <w:rsid w:val="00FD215C"/>
    <w:rsid w:val="00FD21C2"/>
    <w:rsid w:val="00FD2389"/>
    <w:rsid w:val="00FD23E3"/>
    <w:rsid w:val="00FD2410"/>
    <w:rsid w:val="00FD2995"/>
    <w:rsid w:val="00FD2A2F"/>
    <w:rsid w:val="00FD2A6A"/>
    <w:rsid w:val="00FD2D25"/>
    <w:rsid w:val="00FD2DA2"/>
    <w:rsid w:val="00FD2E7F"/>
    <w:rsid w:val="00FD2F3D"/>
    <w:rsid w:val="00FD32A9"/>
    <w:rsid w:val="00FD3535"/>
    <w:rsid w:val="00FD3720"/>
    <w:rsid w:val="00FD38C0"/>
    <w:rsid w:val="00FD391F"/>
    <w:rsid w:val="00FD3E9E"/>
    <w:rsid w:val="00FD41D8"/>
    <w:rsid w:val="00FD4305"/>
    <w:rsid w:val="00FD449E"/>
    <w:rsid w:val="00FD4623"/>
    <w:rsid w:val="00FD4842"/>
    <w:rsid w:val="00FD4D15"/>
    <w:rsid w:val="00FD4E62"/>
    <w:rsid w:val="00FD52DF"/>
    <w:rsid w:val="00FD5DF9"/>
    <w:rsid w:val="00FD5E6F"/>
    <w:rsid w:val="00FD5FA6"/>
    <w:rsid w:val="00FD60AB"/>
    <w:rsid w:val="00FD66AF"/>
    <w:rsid w:val="00FD6BFE"/>
    <w:rsid w:val="00FD6C45"/>
    <w:rsid w:val="00FD6DA7"/>
    <w:rsid w:val="00FD6DEC"/>
    <w:rsid w:val="00FD7142"/>
    <w:rsid w:val="00FD71DA"/>
    <w:rsid w:val="00FD73A7"/>
    <w:rsid w:val="00FD7412"/>
    <w:rsid w:val="00FD756D"/>
    <w:rsid w:val="00FD7C07"/>
    <w:rsid w:val="00FD7C9D"/>
    <w:rsid w:val="00FD7DC8"/>
    <w:rsid w:val="00FE0291"/>
    <w:rsid w:val="00FE05F8"/>
    <w:rsid w:val="00FE092B"/>
    <w:rsid w:val="00FE1251"/>
    <w:rsid w:val="00FE1391"/>
    <w:rsid w:val="00FE13EA"/>
    <w:rsid w:val="00FE16BC"/>
    <w:rsid w:val="00FE1835"/>
    <w:rsid w:val="00FE184A"/>
    <w:rsid w:val="00FE27B4"/>
    <w:rsid w:val="00FE27D7"/>
    <w:rsid w:val="00FE2D47"/>
    <w:rsid w:val="00FE2E40"/>
    <w:rsid w:val="00FE317D"/>
    <w:rsid w:val="00FE32D3"/>
    <w:rsid w:val="00FE3329"/>
    <w:rsid w:val="00FE3867"/>
    <w:rsid w:val="00FE3F8B"/>
    <w:rsid w:val="00FE480D"/>
    <w:rsid w:val="00FE488C"/>
    <w:rsid w:val="00FE4970"/>
    <w:rsid w:val="00FE4A68"/>
    <w:rsid w:val="00FE4B37"/>
    <w:rsid w:val="00FE4D19"/>
    <w:rsid w:val="00FE53E2"/>
    <w:rsid w:val="00FE5672"/>
    <w:rsid w:val="00FE5712"/>
    <w:rsid w:val="00FE59CE"/>
    <w:rsid w:val="00FE604A"/>
    <w:rsid w:val="00FE60EA"/>
    <w:rsid w:val="00FE6204"/>
    <w:rsid w:val="00FE6360"/>
    <w:rsid w:val="00FE64EA"/>
    <w:rsid w:val="00FE64EE"/>
    <w:rsid w:val="00FE6543"/>
    <w:rsid w:val="00FE66E7"/>
    <w:rsid w:val="00FE67A8"/>
    <w:rsid w:val="00FE6B3C"/>
    <w:rsid w:val="00FE6D57"/>
    <w:rsid w:val="00FE6F06"/>
    <w:rsid w:val="00FE75A1"/>
    <w:rsid w:val="00FE75F1"/>
    <w:rsid w:val="00FE772E"/>
    <w:rsid w:val="00FE79DF"/>
    <w:rsid w:val="00FE7AF5"/>
    <w:rsid w:val="00FE7B2C"/>
    <w:rsid w:val="00FE7BA2"/>
    <w:rsid w:val="00FE7F1A"/>
    <w:rsid w:val="00FE7F27"/>
    <w:rsid w:val="00FE7FA0"/>
    <w:rsid w:val="00FF0082"/>
    <w:rsid w:val="00FF02EF"/>
    <w:rsid w:val="00FF03FD"/>
    <w:rsid w:val="00FF048A"/>
    <w:rsid w:val="00FF05CC"/>
    <w:rsid w:val="00FF0A47"/>
    <w:rsid w:val="00FF0B73"/>
    <w:rsid w:val="00FF0EB5"/>
    <w:rsid w:val="00FF10C2"/>
    <w:rsid w:val="00FF180B"/>
    <w:rsid w:val="00FF208D"/>
    <w:rsid w:val="00FF20A7"/>
    <w:rsid w:val="00FF2237"/>
    <w:rsid w:val="00FF22B0"/>
    <w:rsid w:val="00FF2548"/>
    <w:rsid w:val="00FF2574"/>
    <w:rsid w:val="00FF2779"/>
    <w:rsid w:val="00FF2CF9"/>
    <w:rsid w:val="00FF2E44"/>
    <w:rsid w:val="00FF304A"/>
    <w:rsid w:val="00FF30F4"/>
    <w:rsid w:val="00FF3C52"/>
    <w:rsid w:val="00FF4120"/>
    <w:rsid w:val="00FF4815"/>
    <w:rsid w:val="00FF4CDB"/>
    <w:rsid w:val="00FF5013"/>
    <w:rsid w:val="00FF5279"/>
    <w:rsid w:val="00FF5474"/>
    <w:rsid w:val="00FF5648"/>
    <w:rsid w:val="00FF5A5E"/>
    <w:rsid w:val="00FF5EAD"/>
    <w:rsid w:val="00FF6293"/>
    <w:rsid w:val="00FF62BE"/>
    <w:rsid w:val="00FF66F0"/>
    <w:rsid w:val="00FF6719"/>
    <w:rsid w:val="00FF67B3"/>
    <w:rsid w:val="00FF688D"/>
    <w:rsid w:val="00FF6B18"/>
    <w:rsid w:val="00FF6CD4"/>
    <w:rsid w:val="00FF6D70"/>
    <w:rsid w:val="00FF6FEF"/>
    <w:rsid w:val="00FF7185"/>
    <w:rsid w:val="00FF7602"/>
    <w:rsid w:val="00FF77D6"/>
    <w:rsid w:val="0604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F87ADF"/>
  <w15:docId w15:val="{27DFAB7A-6533-4D71-886F-C60BB631B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23FB"/>
    <w:pPr>
      <w:tabs>
        <w:tab w:val="left" w:pos="403"/>
      </w:tabs>
      <w:spacing w:after="120" w:line="240" w:lineRule="atLeast"/>
      <w:jc w:val="both"/>
    </w:pPr>
    <w:rPr>
      <w:sz w:val="22"/>
      <w:szCs w:val="22"/>
      <w:lang w:val="en-CA"/>
    </w:rPr>
  </w:style>
  <w:style w:type="paragraph" w:styleId="1">
    <w:name w:val="heading 1"/>
    <w:basedOn w:val="a"/>
    <w:next w:val="a"/>
    <w:link w:val="10"/>
    <w:uiPriority w:val="1"/>
    <w:qFormat/>
    <w:rsid w:val="00950A24"/>
    <w:pPr>
      <w:keepNext/>
      <w:tabs>
        <w:tab w:val="clear" w:pos="403"/>
        <w:tab w:val="left" w:pos="400"/>
        <w:tab w:val="left" w:pos="560"/>
      </w:tabs>
      <w:suppressAutoHyphens/>
      <w:spacing w:before="270" w:line="270" w:lineRule="atLeast"/>
      <w:jc w:val="left"/>
      <w:outlineLvl w:val="0"/>
    </w:pPr>
    <w:rPr>
      <w:rFonts w:eastAsia="MS Mincho"/>
      <w:b/>
      <w:sz w:val="26"/>
      <w:lang w:val="en-GB" w:eastAsia="ja-JP"/>
    </w:rPr>
  </w:style>
  <w:style w:type="paragraph" w:styleId="2">
    <w:name w:val="heading 2"/>
    <w:basedOn w:val="1"/>
    <w:next w:val="a"/>
    <w:link w:val="20"/>
    <w:uiPriority w:val="2"/>
    <w:qFormat/>
    <w:rsid w:val="00950A24"/>
    <w:pPr>
      <w:numPr>
        <w:ilvl w:val="1"/>
        <w:numId w:val="15"/>
      </w:numPr>
      <w:tabs>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950A24"/>
    <w:pPr>
      <w:numPr>
        <w:ilvl w:val="2"/>
        <w:numId w:val="15"/>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950A24"/>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950A24"/>
    <w:pPr>
      <w:numPr>
        <w:ilvl w:val="4"/>
      </w:numPr>
      <w:tabs>
        <w:tab w:val="clear" w:pos="1140"/>
        <w:tab w:val="clear" w:pos="1360"/>
      </w:tabs>
      <w:outlineLvl w:val="4"/>
    </w:pPr>
  </w:style>
  <w:style w:type="paragraph" w:styleId="6">
    <w:name w:val="heading 6"/>
    <w:basedOn w:val="5"/>
    <w:next w:val="a"/>
    <w:link w:val="60"/>
    <w:uiPriority w:val="6"/>
    <w:qFormat/>
    <w:rsid w:val="00950A24"/>
    <w:pPr>
      <w:numPr>
        <w:ilvl w:val="5"/>
      </w:numPr>
      <w:outlineLvl w:val="5"/>
    </w:pPr>
  </w:style>
  <w:style w:type="paragraph" w:styleId="7">
    <w:name w:val="heading 7"/>
    <w:basedOn w:val="6"/>
    <w:next w:val="a"/>
    <w:link w:val="70"/>
    <w:uiPriority w:val="9"/>
    <w:unhideWhenUsed/>
    <w:rsid w:val="00950A24"/>
    <w:pPr>
      <w:numPr>
        <w:ilvl w:val="6"/>
      </w:numPr>
      <w:outlineLvl w:val="6"/>
    </w:pPr>
  </w:style>
  <w:style w:type="paragraph" w:styleId="8">
    <w:name w:val="heading 8"/>
    <w:basedOn w:val="7"/>
    <w:next w:val="a"/>
    <w:link w:val="80"/>
    <w:uiPriority w:val="9"/>
    <w:unhideWhenUsed/>
    <w:rsid w:val="00950A24"/>
    <w:pPr>
      <w:numPr>
        <w:ilvl w:val="7"/>
      </w:numPr>
      <w:outlineLvl w:val="7"/>
    </w:pPr>
  </w:style>
  <w:style w:type="paragraph" w:styleId="9">
    <w:name w:val="heading 9"/>
    <w:basedOn w:val="8"/>
    <w:next w:val="a"/>
    <w:link w:val="90"/>
    <w:uiPriority w:val="9"/>
    <w:unhideWhenUsed/>
    <w:rsid w:val="00950A24"/>
    <w:pPr>
      <w:numPr>
        <w:ilvl w:val="8"/>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标题 1 字符"/>
    <w:link w:val="1"/>
    <w:uiPriority w:val="1"/>
    <w:rsid w:val="00950A24"/>
    <w:rPr>
      <w:rFonts w:eastAsia="MS Mincho"/>
      <w:b/>
      <w:sz w:val="26"/>
      <w:szCs w:val="22"/>
      <w:lang w:val="en-GB" w:eastAsia="ja-JP"/>
    </w:rPr>
  </w:style>
  <w:style w:type="character" w:customStyle="1" w:styleId="20">
    <w:name w:val="标题 2 字符"/>
    <w:link w:val="2"/>
    <w:uiPriority w:val="2"/>
    <w:rsid w:val="00950A24"/>
    <w:rPr>
      <w:rFonts w:eastAsia="MS Mincho"/>
      <w:b/>
      <w:sz w:val="24"/>
      <w:szCs w:val="22"/>
      <w:lang w:val="en-GB" w:eastAsia="ja-JP"/>
    </w:rPr>
  </w:style>
  <w:style w:type="character" w:customStyle="1" w:styleId="30">
    <w:name w:val="标题 3 字符"/>
    <w:link w:val="3"/>
    <w:uiPriority w:val="3"/>
    <w:rsid w:val="00950A24"/>
    <w:rPr>
      <w:rFonts w:eastAsia="MS Mincho"/>
      <w:b/>
      <w:sz w:val="22"/>
      <w:szCs w:val="22"/>
      <w:lang w:val="en-GB" w:eastAsia="ja-JP"/>
    </w:rPr>
  </w:style>
  <w:style w:type="character" w:customStyle="1" w:styleId="40">
    <w:name w:val="标题 4 字符"/>
    <w:link w:val="4"/>
    <w:uiPriority w:val="4"/>
    <w:rsid w:val="00950A24"/>
    <w:rPr>
      <w:rFonts w:eastAsia="MS Mincho"/>
      <w:b/>
      <w:sz w:val="22"/>
      <w:szCs w:val="22"/>
      <w:lang w:val="en-GB" w:eastAsia="ja-JP"/>
    </w:rPr>
  </w:style>
  <w:style w:type="character" w:customStyle="1" w:styleId="50">
    <w:name w:val="标题 5 字符"/>
    <w:link w:val="5"/>
    <w:uiPriority w:val="5"/>
    <w:rsid w:val="00950A24"/>
    <w:rPr>
      <w:rFonts w:eastAsia="MS Mincho"/>
      <w:b/>
      <w:sz w:val="22"/>
      <w:szCs w:val="22"/>
      <w:lang w:val="en-GB" w:eastAsia="ja-JP"/>
    </w:rPr>
  </w:style>
  <w:style w:type="character" w:customStyle="1" w:styleId="60">
    <w:name w:val="标题 6 字符"/>
    <w:link w:val="6"/>
    <w:uiPriority w:val="6"/>
    <w:rsid w:val="00950A24"/>
    <w:rPr>
      <w:rFonts w:eastAsia="MS Mincho"/>
      <w:b/>
      <w:sz w:val="22"/>
      <w:szCs w:val="22"/>
      <w:lang w:val="en-GB" w:eastAsia="ja-JP"/>
    </w:rPr>
  </w:style>
  <w:style w:type="paragraph" w:customStyle="1" w:styleId="a2">
    <w:name w:val="a2"/>
    <w:basedOn w:val="a"/>
    <w:next w:val="a"/>
    <w:uiPriority w:val="11"/>
    <w:rsid w:val="0093774C"/>
    <w:pPr>
      <w:keepNext/>
      <w:numPr>
        <w:ilvl w:val="1"/>
        <w:numId w:val="3"/>
      </w:numPr>
      <w:tabs>
        <w:tab w:val="clear" w:pos="360"/>
        <w:tab w:val="clear" w:pos="403"/>
        <w:tab w:val="left" w:pos="567"/>
        <w:tab w:val="left" w:pos="720"/>
      </w:tabs>
      <w:spacing w:before="270" w:line="270" w:lineRule="atLeast"/>
      <w:jc w:val="left"/>
      <w:outlineLvl w:val="1"/>
    </w:pPr>
    <w:rPr>
      <w:rFonts w:eastAsia="MS Mincho"/>
      <w:b/>
      <w:sz w:val="26"/>
      <w:lang w:eastAsia="ja-JP"/>
    </w:rPr>
  </w:style>
  <w:style w:type="paragraph" w:customStyle="1" w:styleId="a3">
    <w:name w:val="a3"/>
    <w:basedOn w:val="a"/>
    <w:next w:val="a"/>
    <w:uiPriority w:val="12"/>
    <w:rsid w:val="0093774C"/>
    <w:pPr>
      <w:keepNext/>
      <w:numPr>
        <w:ilvl w:val="2"/>
        <w:numId w:val="3"/>
      </w:numPr>
      <w:spacing w:before="60" w:line="250" w:lineRule="atLeast"/>
      <w:jc w:val="left"/>
      <w:outlineLvl w:val="2"/>
    </w:pPr>
    <w:rPr>
      <w:rFonts w:eastAsia="MS Mincho"/>
      <w:b/>
      <w:sz w:val="24"/>
      <w:lang w:eastAsia="ja-JP"/>
    </w:rPr>
  </w:style>
  <w:style w:type="paragraph" w:customStyle="1" w:styleId="a4">
    <w:name w:val="a4"/>
    <w:basedOn w:val="a"/>
    <w:next w:val="a"/>
    <w:uiPriority w:val="13"/>
    <w:rsid w:val="0093774C"/>
    <w:pPr>
      <w:keepNext/>
      <w:numPr>
        <w:ilvl w:val="3"/>
        <w:numId w:val="3"/>
      </w:numPr>
      <w:tabs>
        <w:tab w:val="clear" w:pos="1080"/>
        <w:tab w:val="num" w:pos="360"/>
        <w:tab w:val="left" w:pos="880"/>
      </w:tabs>
      <w:spacing w:before="60"/>
      <w:jc w:val="left"/>
      <w:outlineLvl w:val="3"/>
    </w:pPr>
    <w:rPr>
      <w:rFonts w:eastAsia="MS Mincho"/>
      <w:b/>
      <w:bCs/>
      <w:iCs/>
      <w:lang w:eastAsia="ja-JP"/>
    </w:rPr>
  </w:style>
  <w:style w:type="paragraph" w:customStyle="1" w:styleId="a5">
    <w:name w:val="a5"/>
    <w:basedOn w:val="a"/>
    <w:next w:val="a"/>
    <w:uiPriority w:val="14"/>
    <w:rsid w:val="0093774C"/>
    <w:pPr>
      <w:keepNext/>
      <w:numPr>
        <w:ilvl w:val="4"/>
        <w:numId w:val="3"/>
      </w:numPr>
      <w:tabs>
        <w:tab w:val="clear" w:pos="1080"/>
        <w:tab w:val="num" w:pos="360"/>
        <w:tab w:val="left" w:pos="1247"/>
        <w:tab w:val="left" w:pos="1360"/>
      </w:tabs>
      <w:spacing w:before="60"/>
      <w:jc w:val="left"/>
      <w:outlineLvl w:val="4"/>
    </w:pPr>
    <w:rPr>
      <w:rFonts w:eastAsia="MS Mincho"/>
      <w:b/>
      <w:bCs/>
      <w:iCs/>
      <w:lang w:eastAsia="ja-JP"/>
    </w:rPr>
  </w:style>
  <w:style w:type="paragraph" w:customStyle="1" w:styleId="a6">
    <w:name w:val="a6"/>
    <w:basedOn w:val="a"/>
    <w:next w:val="a"/>
    <w:uiPriority w:val="15"/>
    <w:rsid w:val="0093774C"/>
    <w:pPr>
      <w:keepNext/>
      <w:numPr>
        <w:ilvl w:val="5"/>
        <w:numId w:val="3"/>
      </w:numPr>
      <w:tabs>
        <w:tab w:val="clear" w:pos="1440"/>
        <w:tab w:val="num" w:pos="360"/>
        <w:tab w:val="left" w:pos="1247"/>
        <w:tab w:val="left" w:pos="1360"/>
      </w:tabs>
      <w:spacing w:before="60"/>
      <w:jc w:val="left"/>
      <w:outlineLvl w:val="5"/>
    </w:pPr>
    <w:rPr>
      <w:rFonts w:eastAsia="MS Mincho"/>
      <w:b/>
      <w:bCs/>
      <w:lang w:eastAsia="ja-JP"/>
    </w:rPr>
  </w:style>
  <w:style w:type="paragraph" w:customStyle="1" w:styleId="ANNEX">
    <w:name w:val="ANNEX"/>
    <w:basedOn w:val="a"/>
    <w:next w:val="a"/>
    <w:uiPriority w:val="10"/>
    <w:rsid w:val="00F77E4F"/>
    <w:pPr>
      <w:keepNext/>
      <w:pageBreakBefore/>
      <w:numPr>
        <w:numId w:val="3"/>
      </w:numPr>
      <w:spacing w:after="480" w:line="310" w:lineRule="exact"/>
      <w:jc w:val="center"/>
      <w:outlineLvl w:val="0"/>
    </w:pPr>
    <w:rPr>
      <w:rFonts w:eastAsia="MS Mincho"/>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TOC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a"/>
    <w:uiPriority w:val="39"/>
    <w:rsid w:val="00264095"/>
    <w:pPr>
      <w:spacing w:before="0"/>
    </w:pPr>
  </w:style>
  <w:style w:type="paragraph" w:styleId="TOC3">
    <w:name w:val="toc 3"/>
    <w:basedOn w:val="TOC2"/>
    <w:next w:val="a"/>
    <w:uiPriority w:val="39"/>
    <w:rsid w:val="00264095"/>
  </w:style>
  <w:style w:type="paragraph" w:customStyle="1" w:styleId="zzContents">
    <w:name w:val="zzContents"/>
    <w:basedOn w:val="a"/>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aliases w:val="Tabular layout"/>
    <w:basedOn w:val="a1"/>
    <w:uiPriority w:val="39"/>
    <w:rsid w:val="00D85A77"/>
    <w:rPr>
      <w:sz w:val="22"/>
    </w:rPr>
    <w:tblPr>
      <w:tblCellMar>
        <w:left w:w="0" w:type="dxa"/>
        <w:right w:w="0" w:type="dxa"/>
      </w:tblCellMar>
    </w:tblPr>
    <w:tblStylePr w:type="firstCol">
      <w:tblPr/>
      <w:tcPr>
        <w:tcMar>
          <w:top w:w="0" w:type="nil"/>
          <w:left w:w="425" w:type="dxa"/>
          <w:bottom w:w="0" w:type="nil"/>
          <w:right w:w="0" w:type="nil"/>
        </w:tcMar>
      </w:tcPr>
    </w:tblStylePr>
    <w:tblStylePr w:type="lastCol">
      <w:tblPr/>
      <w:tcPr>
        <w:noWrap/>
      </w:tcPr>
    </w:tblStylePr>
  </w:style>
  <w:style w:type="paragraph" w:styleId="a9">
    <w:name w:val="footer"/>
    <w:basedOn w:val="a"/>
    <w:link w:val="aa"/>
    <w:uiPriority w:val="99"/>
    <w:semiHidden/>
    <w:rsid w:val="008B6244"/>
    <w:pPr>
      <w:tabs>
        <w:tab w:val="clear" w:pos="403"/>
        <w:tab w:val="right" w:pos="9752"/>
      </w:tabs>
      <w:spacing w:before="360" w:after="480" w:line="240" w:lineRule="exact"/>
    </w:pPr>
    <w:rPr>
      <w:sz w:val="18"/>
    </w:rPr>
  </w:style>
  <w:style w:type="character" w:customStyle="1" w:styleId="aa">
    <w:name w:val="页脚 字符"/>
    <w:link w:val="a9"/>
    <w:uiPriority w:val="99"/>
    <w:semiHidden/>
    <w:rsid w:val="008B6244"/>
    <w:rPr>
      <w:sz w:val="18"/>
      <w:szCs w:val="22"/>
      <w:lang w:val="en-CA"/>
    </w:rPr>
  </w:style>
  <w:style w:type="paragraph" w:styleId="ab">
    <w:name w:val="header"/>
    <w:basedOn w:val="a"/>
    <w:link w:val="ac"/>
    <w:uiPriority w:val="99"/>
    <w:semiHidden/>
    <w:rsid w:val="00670AB5"/>
    <w:pPr>
      <w:spacing w:after="720" w:line="240" w:lineRule="exact"/>
    </w:pPr>
    <w:rPr>
      <w:b/>
      <w:sz w:val="24"/>
    </w:rPr>
  </w:style>
  <w:style w:type="character" w:customStyle="1" w:styleId="ac">
    <w:name w:val="页眉 字符"/>
    <w:link w:val="ab"/>
    <w:uiPriority w:val="99"/>
    <w:semiHidden/>
    <w:rsid w:val="00670AB5"/>
    <w:rPr>
      <w:b/>
      <w:sz w:val="24"/>
      <w:szCs w:val="22"/>
      <w:lang w:val="en-CA"/>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463043"/>
    <w:pPr>
      <w:keepLines/>
      <w:spacing w:line="200" w:lineRule="atLeast"/>
      <w:jc w:val="left"/>
    </w:pPr>
    <w:rPr>
      <w:rFonts w:ascii="Courier New" w:hAnsi="Courier New"/>
      <w:noProof/>
      <w:sz w:val="18"/>
    </w:rPr>
  </w:style>
  <w:style w:type="paragraph" w:styleId="ae">
    <w:name w:val="Body Text"/>
    <w:basedOn w:val="a"/>
    <w:link w:val="af"/>
    <w:uiPriority w:val="99"/>
    <w:semiHidden/>
    <w:rsid w:val="00314414"/>
    <w:pPr>
      <w:tabs>
        <w:tab w:val="clear" w:pos="403"/>
      </w:tabs>
    </w:pPr>
    <w:rPr>
      <w:rFonts w:eastAsia="Times New Roman"/>
    </w:rPr>
  </w:style>
  <w:style w:type="character" w:customStyle="1" w:styleId="af">
    <w:name w:val="正文文本 字符"/>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批注框文本 字符"/>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character" w:customStyle="1" w:styleId="80">
    <w:name w:val="标题 8 字符"/>
    <w:basedOn w:val="a0"/>
    <w:link w:val="8"/>
    <w:uiPriority w:val="9"/>
    <w:rsid w:val="00950A24"/>
    <w:rPr>
      <w:rFonts w:eastAsia="MS Mincho"/>
      <w:b/>
      <w:sz w:val="22"/>
      <w:szCs w:val="22"/>
      <w:lang w:val="en-GB" w:eastAsia="ja-JP"/>
    </w:rPr>
  </w:style>
  <w:style w:type="paragraph" w:styleId="af4">
    <w:name w:val="caption"/>
    <w:aliases w:val="Caption Figure"/>
    <w:basedOn w:val="a"/>
    <w:next w:val="a"/>
    <w:link w:val="af5"/>
    <w:qFormat/>
    <w:rsid w:val="00463043"/>
    <w:pPr>
      <w:keepNext/>
      <w:tabs>
        <w:tab w:val="clear" w:pos="403"/>
      </w:tabs>
      <w:overflowPunct w:val="0"/>
      <w:autoSpaceDE w:val="0"/>
      <w:autoSpaceDN w:val="0"/>
      <w:adjustRightInd w:val="0"/>
      <w:spacing w:line="240" w:lineRule="auto"/>
      <w:jc w:val="center"/>
      <w:textAlignment w:val="baseline"/>
    </w:pPr>
    <w:rPr>
      <w:rFonts w:eastAsia="Malgun Gothic"/>
      <w:b/>
      <w:bCs/>
      <w:szCs w:val="20"/>
    </w:rPr>
  </w:style>
  <w:style w:type="character" w:customStyle="1" w:styleId="af5">
    <w:name w:val="题注 字符"/>
    <w:aliases w:val="Caption Figure 字符"/>
    <w:link w:val="af4"/>
    <w:locked/>
    <w:rsid w:val="00463043"/>
    <w:rPr>
      <w:rFonts w:eastAsia="Malgun Gothic"/>
      <w:b/>
      <w:bCs/>
      <w:sz w:val="22"/>
      <w:lang w:val="en-CA"/>
    </w:rPr>
  </w:style>
  <w:style w:type="paragraph" w:customStyle="1" w:styleId="NoteUnnumbered">
    <w:name w:val="Note Unnumbered"/>
    <w:basedOn w:val="a"/>
    <w:next w:val="a"/>
    <w:link w:val="NoteUnnumberedChar"/>
    <w:qFormat/>
    <w:rsid w:val="00944C88"/>
    <w:pPr>
      <w:numPr>
        <w:numId w:val="7"/>
      </w:numPr>
      <w:tabs>
        <w:tab w:val="clear" w:pos="403"/>
      </w:tabs>
      <w:overflowPunct w:val="0"/>
      <w:autoSpaceDE w:val="0"/>
      <w:autoSpaceDN w:val="0"/>
      <w:adjustRightInd w:val="0"/>
      <w:spacing w:after="240" w:line="240" w:lineRule="auto"/>
      <w:textAlignment w:val="baseline"/>
    </w:pPr>
    <w:rPr>
      <w:rFonts w:eastAsia="Malgun Gothic"/>
      <w:sz w:val="20"/>
      <w:szCs w:val="18"/>
    </w:rPr>
  </w:style>
  <w:style w:type="character" w:customStyle="1" w:styleId="NoteUnnumberedChar">
    <w:name w:val="Note Unnumbered Char"/>
    <w:link w:val="NoteUnnumbered"/>
    <w:locked/>
    <w:rsid w:val="00944C88"/>
    <w:rPr>
      <w:rFonts w:eastAsia="Malgun Gothic"/>
      <w:szCs w:val="18"/>
      <w:lang w:val="en-CA"/>
    </w:rPr>
  </w:style>
  <w:style w:type="paragraph" w:customStyle="1" w:styleId="Equation">
    <w:name w:val="Equation"/>
    <w:basedOn w:val="a"/>
    <w:qFormat/>
    <w:rsid w:val="00E266EC"/>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eastAsia="Malgun Gothic"/>
      <w:sz w:val="20"/>
    </w:rPr>
  </w:style>
  <w:style w:type="numbering" w:customStyle="1" w:styleId="GPCCBullets">
    <w:name w:val="GPCC Bullets"/>
    <w:rsid w:val="005B5BA9"/>
    <w:pPr>
      <w:numPr>
        <w:numId w:val="10"/>
      </w:numPr>
    </w:pPr>
  </w:style>
  <w:style w:type="paragraph" w:customStyle="1" w:styleId="G-PCCTablebodyKWN">
    <w:name w:val="G-PCC Table body+KWN"/>
    <w:basedOn w:val="G-PCCTablebody"/>
    <w:next w:val="G-PCCTablebody"/>
    <w:qFormat/>
    <w:rsid w:val="00002B85"/>
    <w:pPr>
      <w:keepNext/>
    </w:pPr>
  </w:style>
  <w:style w:type="character" w:customStyle="1" w:styleId="90">
    <w:name w:val="标题 9 字符"/>
    <w:basedOn w:val="a0"/>
    <w:link w:val="9"/>
    <w:uiPriority w:val="9"/>
    <w:rsid w:val="00950A24"/>
    <w:rPr>
      <w:rFonts w:eastAsia="MS Mincho"/>
      <w:b/>
      <w:sz w:val="22"/>
      <w:szCs w:val="22"/>
      <w:lang w:val="en-GB" w:eastAsia="ja-JP"/>
    </w:rPr>
  </w:style>
  <w:style w:type="paragraph" w:customStyle="1" w:styleId="Keyhdr">
    <w:name w:val="Key hdr"/>
    <w:basedOn w:val="a"/>
    <w:qFormat/>
    <w:rsid w:val="00E1518D"/>
    <w:pPr>
      <w:keepNext/>
      <w:jc w:val="left"/>
    </w:pPr>
    <w:rPr>
      <w:b/>
      <w:bCs/>
    </w:rPr>
  </w:style>
  <w:style w:type="paragraph" w:styleId="af6">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Numbered">
    <w:name w:val="Note Numbered"/>
    <w:basedOn w:val="NoteUnnumbered"/>
    <w:next w:val="a"/>
    <w:uiPriority w:val="99"/>
    <w:qFormat/>
    <w:rsid w:val="00D30E9D"/>
    <w:pPr>
      <w:numPr>
        <w:ilvl w:val="1"/>
        <w:numId w:val="14"/>
      </w:numPr>
    </w:pPr>
    <w:rPr>
      <w:noProof/>
    </w:rPr>
  </w:style>
  <w:style w:type="character" w:styleId="af7">
    <w:name w:val="annotation reference"/>
    <w:uiPriority w:val="99"/>
    <w:semiHidden/>
    <w:rsid w:val="009B2FA7"/>
    <w:rPr>
      <w:rFonts w:cs="Times New Roman"/>
      <w:sz w:val="16"/>
      <w:szCs w:val="16"/>
    </w:rPr>
  </w:style>
  <w:style w:type="paragraph" w:styleId="af8">
    <w:name w:val="annotation text"/>
    <w:basedOn w:val="a"/>
    <w:link w:val="af9"/>
    <w:uiPriority w:val="99"/>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9">
    <w:name w:val="批注文字 字符"/>
    <w:basedOn w:val="a0"/>
    <w:link w:val="af8"/>
    <w:uiPriority w:val="99"/>
    <w:rsid w:val="009B2FA7"/>
    <w:rPr>
      <w:rFonts w:ascii="Times New Roman" w:eastAsia="Malgun Gothic" w:hAnsi="Times New Roman"/>
      <w:lang w:val="en-GB" w:eastAsia="x-none"/>
    </w:r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a">
    <w:name w:val="Revision"/>
    <w:hidden/>
    <w:uiPriority w:val="99"/>
    <w:semiHidden/>
    <w:rsid w:val="004F76AC"/>
    <w:rPr>
      <w:sz w:val="22"/>
      <w:szCs w:val="22"/>
      <w:lang w:val="en-GB"/>
    </w:rPr>
  </w:style>
  <w:style w:type="paragraph" w:styleId="afb">
    <w:name w:val="annotation subject"/>
    <w:basedOn w:val="af8"/>
    <w:next w:val="af8"/>
    <w:link w:val="afc"/>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imes New Roman" w:hAnsi="Cambria"/>
      <w:b/>
      <w:bCs/>
      <w:sz w:val="22"/>
      <w:szCs w:val="22"/>
      <w:lang w:eastAsia="en-US"/>
    </w:rPr>
  </w:style>
  <w:style w:type="character" w:customStyle="1" w:styleId="afc">
    <w:name w:val="批注主题 字符"/>
    <w:basedOn w:val="af9"/>
    <w:link w:val="afb"/>
    <w:uiPriority w:val="99"/>
    <w:semiHidden/>
    <w:rsid w:val="0055531A"/>
    <w:rPr>
      <w:rFonts w:ascii="Times New Roman" w:eastAsia="Malgun Gothic" w:hAnsi="Times New Roman"/>
      <w:b/>
      <w:bCs/>
      <w:sz w:val="22"/>
      <w:szCs w:val="22"/>
      <w:lang w:val="en-GB" w:eastAsia="x-none"/>
    </w:rPr>
  </w:style>
  <w:style w:type="paragraph" w:styleId="afd">
    <w:name w:val="footnote text"/>
    <w:basedOn w:val="a"/>
    <w:link w:val="afe"/>
    <w:uiPriority w:val="99"/>
    <w:semiHidden/>
    <w:unhideWhenUsed/>
    <w:rsid w:val="00D30109"/>
    <w:pPr>
      <w:spacing w:after="0" w:line="240" w:lineRule="auto"/>
    </w:pPr>
    <w:rPr>
      <w:sz w:val="20"/>
      <w:szCs w:val="20"/>
    </w:rPr>
  </w:style>
  <w:style w:type="character" w:customStyle="1" w:styleId="afe">
    <w:name w:val="脚注文本 字符"/>
    <w:basedOn w:val="a0"/>
    <w:link w:val="afd"/>
    <w:uiPriority w:val="99"/>
    <w:semiHidden/>
    <w:rsid w:val="00D30109"/>
    <w:rPr>
      <w:lang w:val="en-GB"/>
    </w:rPr>
  </w:style>
  <w:style w:type="character" w:styleId="aff">
    <w:name w:val="footnote reference"/>
    <w:basedOn w:val="a0"/>
    <w:uiPriority w:val="99"/>
    <w:semiHidden/>
    <w:unhideWhenUsed/>
    <w:rsid w:val="00D30109"/>
    <w:rPr>
      <w:vertAlign w:val="superscript"/>
    </w:rPr>
  </w:style>
  <w:style w:type="numbering" w:customStyle="1" w:styleId="CurrentList1">
    <w:name w:val="Current List1"/>
    <w:uiPriority w:val="99"/>
    <w:rsid w:val="00950A24"/>
    <w:pPr>
      <w:numPr>
        <w:numId w:val="16"/>
      </w:numPr>
    </w:pPr>
  </w:style>
  <w:style w:type="paragraph" w:customStyle="1" w:styleId="NormalKWN">
    <w:name w:val="Normal+KWN"/>
    <w:basedOn w:val="a"/>
    <w:next w:val="a"/>
    <w:qFormat/>
    <w:rsid w:val="00E1518D"/>
    <w:pPr>
      <w:keepNext/>
    </w:pPr>
  </w:style>
  <w:style w:type="character" w:styleId="aff0">
    <w:name w:val="Unresolved Mention"/>
    <w:basedOn w:val="a0"/>
    <w:uiPriority w:val="99"/>
    <w:semiHidden/>
    <w:unhideWhenUsed/>
    <w:rsid w:val="00835F3F"/>
    <w:rPr>
      <w:color w:val="605E5C"/>
      <w:shd w:val="clear" w:color="auto" w:fill="E1DFDD"/>
    </w:rPr>
  </w:style>
  <w:style w:type="table" w:customStyle="1" w:styleId="TableGrid1">
    <w:name w:val="Table Grid1"/>
    <w:basedOn w:val="a1"/>
    <w:next w:val="a8"/>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60090A"/>
  </w:style>
  <w:style w:type="paragraph" w:styleId="aff1">
    <w:name w:val="Date"/>
    <w:basedOn w:val="a"/>
    <w:next w:val="a"/>
    <w:link w:val="aff2"/>
    <w:uiPriority w:val="99"/>
    <w:semiHidden/>
    <w:unhideWhenUsed/>
    <w:rsid w:val="000A0A65"/>
  </w:style>
  <w:style w:type="character" w:customStyle="1" w:styleId="aff2">
    <w:name w:val="日期 字符"/>
    <w:basedOn w:val="a0"/>
    <w:link w:val="aff1"/>
    <w:uiPriority w:val="99"/>
    <w:semiHidden/>
    <w:rsid w:val="000A0A65"/>
    <w:rPr>
      <w:sz w:val="22"/>
      <w:szCs w:val="22"/>
      <w:lang w:val="en-GB"/>
    </w:rPr>
  </w:style>
  <w:style w:type="paragraph" w:styleId="aff3">
    <w:name w:val="table of figures"/>
    <w:basedOn w:val="a"/>
    <w:next w:val="a"/>
    <w:uiPriority w:val="99"/>
    <w:unhideWhenUsed/>
    <w:rsid w:val="00751EB5"/>
    <w:pPr>
      <w:tabs>
        <w:tab w:val="clear" w:pos="403"/>
      </w:tabs>
      <w:ind w:leftChars="200" w:left="200" w:hangingChars="200" w:hanging="200"/>
    </w:pPr>
  </w:style>
  <w:style w:type="table" w:customStyle="1" w:styleId="Syntaxtable">
    <w:name w:val="Syntax table"/>
    <w:basedOn w:val="a1"/>
    <w:uiPriority w:val="99"/>
    <w:rsid w:val="00FD2995"/>
    <w:pPr>
      <w:spacing w:before="20" w:after="40"/>
    </w:pPr>
    <w:tblPr>
      <w:jc w:val="center"/>
      <w:tblBorders>
        <w:top w:val="wave" w:sz="6" w:space="0" w:color="auto"/>
        <w:left w:val="single" w:sz="8" w:space="0" w:color="auto"/>
        <w:bottom w:val="wave" w:sz="6" w:space="0" w:color="auto"/>
        <w:right w:val="single" w:sz="8" w:space="0" w:color="auto"/>
        <w:insideH w:val="single" w:sz="4" w:space="0" w:color="auto"/>
        <w:insideV w:val="single" w:sz="4" w:space="0" w:color="auto"/>
      </w:tblBorders>
    </w:tblPr>
    <w:trPr>
      <w:jc w:val="center"/>
    </w:trPr>
    <w:tblStylePr w:type="firstRow">
      <w:rPr>
        <w:b/>
      </w:rPr>
      <w:tblPr/>
      <w:tcPr>
        <w:tcBorders>
          <w:top w:val="single" w:sz="8" w:space="0" w:color="auto"/>
          <w:left w:val="single" w:sz="8" w:space="0" w:color="auto"/>
          <w:bottom w:val="nil"/>
          <w:right w:val="single" w:sz="8" w:space="0" w:color="auto"/>
          <w:insideH w:val="nil"/>
          <w:insideV w:val="single" w:sz="4" w:space="0" w:color="auto"/>
          <w:tl2br w:val="nil"/>
          <w:tr2bl w:val="nil"/>
        </w:tcBorders>
      </w:tcPr>
    </w:tblStylePr>
    <w:tblStylePr w:type="lastRow">
      <w:tblPr/>
      <w:tcPr>
        <w:tcBorders>
          <w:top w:val="nil"/>
          <w:left w:val="single" w:sz="8" w:space="0" w:color="auto"/>
          <w:bottom w:val="single" w:sz="8" w:space="0" w:color="auto"/>
          <w:right w:val="single" w:sz="8" w:space="0" w:color="auto"/>
          <w:insideH w:val="nil"/>
          <w:insideV w:val="single" w:sz="4" w:space="0" w:color="auto"/>
          <w:tl2br w:val="nil"/>
          <w:tr2bl w:val="nil"/>
        </w:tcBorders>
      </w:tcPr>
    </w:tblStylePr>
    <w:tblStylePr w:type="lastCol">
      <w:pPr>
        <w:jc w:val="center"/>
      </w:pPr>
      <w:tblPr/>
      <w:tcPr>
        <w:vAlign w:val="center"/>
      </w:tcPr>
    </w:tblStylePr>
    <w:tblStylePr w:type="neCell">
      <w:pPr>
        <w:jc w:val="left"/>
      </w:pPr>
      <w:rPr>
        <w:b/>
      </w:rPr>
    </w:tblStylePr>
    <w:tblStylePr w:type="nwCell">
      <w:rPr>
        <w:b w:val="0"/>
        <w:i w:val="0"/>
      </w:rPr>
    </w:tblStylePr>
  </w:style>
  <w:style w:type="paragraph" w:customStyle="1" w:styleId="G-PCCTablebody">
    <w:name w:val="G-PCC Table body"/>
    <w:basedOn w:val="a"/>
    <w:qFormat/>
    <w:rsid w:val="00B63984"/>
    <w:pPr>
      <w:spacing w:before="20" w:after="40" w:line="240" w:lineRule="auto"/>
      <w:jc w:val="left"/>
    </w:pPr>
    <w:rPr>
      <w:sz w:val="20"/>
    </w:rPr>
  </w:style>
  <w:style w:type="table" w:customStyle="1" w:styleId="G-PCCTable">
    <w:name w:val="G-PCC Table"/>
    <w:basedOn w:val="a1"/>
    <w:uiPriority w:val="99"/>
    <w:rsid w:val="008459EF"/>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character" w:customStyle="1" w:styleId="70">
    <w:name w:val="标题 7 字符"/>
    <w:basedOn w:val="a0"/>
    <w:link w:val="7"/>
    <w:uiPriority w:val="9"/>
    <w:rsid w:val="00950A24"/>
    <w:rPr>
      <w:rFonts w:eastAsia="MS Mincho"/>
      <w:b/>
      <w:sz w:val="22"/>
      <w:szCs w:val="22"/>
      <w:lang w:val="en-GB" w:eastAsia="ja-JP"/>
    </w:rPr>
  </w:style>
  <w:style w:type="numbering" w:customStyle="1" w:styleId="NoteNEW">
    <w:name w:val="Note NEW"/>
    <w:basedOn w:val="a7"/>
    <w:uiPriority w:val="99"/>
    <w:rsid w:val="00D30E9D"/>
    <w:pPr>
      <w:numPr>
        <w:numId w:val="8"/>
      </w:numPr>
    </w:pPr>
  </w:style>
  <w:style w:type="table" w:styleId="11">
    <w:name w:val="Plain Table 1"/>
    <w:basedOn w:val="a1"/>
    <w:uiPriority w:val="41"/>
    <w:rsid w:val="00E279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temize1G-PCC">
    <w:name w:val="Itemize 1 (G-PCC)"/>
    <w:basedOn w:val="af6"/>
    <w:qFormat/>
    <w:rsid w:val="005B5BA9"/>
    <w:pPr>
      <w:numPr>
        <w:numId w:val="9"/>
      </w:numPr>
    </w:pPr>
  </w:style>
  <w:style w:type="paragraph" w:customStyle="1" w:styleId="Itemize2G-PCC">
    <w:name w:val="Itemize 2 (G-PCC)"/>
    <w:basedOn w:val="af6"/>
    <w:qFormat/>
    <w:rsid w:val="005B5BA9"/>
    <w:pPr>
      <w:numPr>
        <w:ilvl w:val="1"/>
        <w:numId w:val="9"/>
      </w:numPr>
    </w:pPr>
  </w:style>
  <w:style w:type="paragraph" w:customStyle="1" w:styleId="Itemize3G-PCC">
    <w:name w:val="Itemize 3 (G-PCC)"/>
    <w:basedOn w:val="af6"/>
    <w:qFormat/>
    <w:rsid w:val="005B5BA9"/>
    <w:pPr>
      <w:numPr>
        <w:ilvl w:val="2"/>
        <w:numId w:val="9"/>
      </w:numPr>
    </w:pPr>
  </w:style>
  <w:style w:type="paragraph" w:customStyle="1" w:styleId="Itemize4G-PCC">
    <w:name w:val="Itemize 4 (G-PCC)"/>
    <w:basedOn w:val="af6"/>
    <w:qFormat/>
    <w:rsid w:val="005B5BA9"/>
    <w:pPr>
      <w:numPr>
        <w:ilvl w:val="3"/>
        <w:numId w:val="9"/>
      </w:numPr>
    </w:pPr>
  </w:style>
  <w:style w:type="paragraph" w:customStyle="1" w:styleId="Itemize5G-PCC">
    <w:name w:val="Itemize 5 (G-PCC)"/>
    <w:basedOn w:val="af6"/>
    <w:qFormat/>
    <w:rsid w:val="005B5BA9"/>
    <w:pPr>
      <w:numPr>
        <w:ilvl w:val="4"/>
        <w:numId w:val="9"/>
      </w:numPr>
    </w:pPr>
  </w:style>
  <w:style w:type="paragraph" w:customStyle="1" w:styleId="Itemize6G-PCC">
    <w:name w:val="Itemize 6 (G-PCC)"/>
    <w:basedOn w:val="af6"/>
    <w:qFormat/>
    <w:rsid w:val="005B5BA9"/>
    <w:pPr>
      <w:numPr>
        <w:ilvl w:val="5"/>
        <w:numId w:val="9"/>
      </w:numPr>
    </w:pPr>
  </w:style>
  <w:style w:type="paragraph" w:customStyle="1" w:styleId="Itemize7G-PCC">
    <w:name w:val="Itemize 7 (G-PCC)"/>
    <w:basedOn w:val="af6"/>
    <w:qFormat/>
    <w:rsid w:val="005B5BA9"/>
    <w:pPr>
      <w:numPr>
        <w:ilvl w:val="6"/>
        <w:numId w:val="9"/>
      </w:numPr>
    </w:pPr>
  </w:style>
  <w:style w:type="paragraph" w:customStyle="1" w:styleId="Itemize8G-PCC">
    <w:name w:val="Itemize 8 (G-PCC)"/>
    <w:basedOn w:val="af6"/>
    <w:qFormat/>
    <w:rsid w:val="005B5BA9"/>
    <w:pPr>
      <w:numPr>
        <w:ilvl w:val="7"/>
        <w:numId w:val="9"/>
      </w:numPr>
    </w:pPr>
  </w:style>
  <w:style w:type="paragraph" w:customStyle="1" w:styleId="Itemize9G-PCC">
    <w:name w:val="Itemize 9 (G-PCC)"/>
    <w:basedOn w:val="af6"/>
    <w:qFormat/>
    <w:rsid w:val="005B5BA9"/>
    <w:pPr>
      <w:numPr>
        <w:ilvl w:val="8"/>
        <w:numId w:val="9"/>
      </w:numPr>
    </w:pPr>
  </w:style>
  <w:style w:type="character" w:customStyle="1" w:styleId="Codeinline">
    <w:name w:val="Code inline"/>
    <w:uiPriority w:val="1"/>
    <w:qFormat/>
    <w:rsid w:val="005317DA"/>
    <w:rPr>
      <w:rFonts w:ascii="Courier New" w:hAnsi="Courier New"/>
      <w:b w:val="0"/>
      <w:bCs/>
      <w:noProof/>
      <w:sz w:val="18"/>
      <w:lang w:val="en-CA"/>
    </w:rPr>
  </w:style>
  <w:style w:type="paragraph" w:customStyle="1" w:styleId="TableNoteUnnumbered">
    <w:name w:val="Table Note Unnumbered"/>
    <w:basedOn w:val="Tablenotes"/>
    <w:qFormat/>
    <w:rsid w:val="00524BDA"/>
    <w:pPr>
      <w:numPr>
        <w:numId w:val="14"/>
      </w:numPr>
    </w:pPr>
  </w:style>
  <w:style w:type="character" w:customStyle="1" w:styleId="Exprinline">
    <w:name w:val="Expr (inline)"/>
    <w:basedOn w:val="a0"/>
    <w:uiPriority w:val="1"/>
    <w:qFormat/>
    <w:rsid w:val="00A739CE"/>
    <w:rPr>
      <w:rFonts w:ascii="Cambria Math" w:hAnsi="Cambria Math"/>
      <w:noProof/>
      <w:color w:val="5B9BD5" w:themeColor="accent1"/>
      <w:lang w:val="en-CA" w:eastAsia="ja-JP"/>
    </w:rPr>
  </w:style>
  <w:style w:type="character" w:customStyle="1" w:styleId="VarNinline">
    <w:name w:val="VarN (inline)"/>
    <w:basedOn w:val="a0"/>
    <w:uiPriority w:val="1"/>
    <w:qFormat/>
    <w:rsid w:val="00D35E12"/>
    <w:rPr>
      <w:i/>
      <w:noProof/>
      <w:color w:val="ED7D31" w:themeColor="accent2"/>
      <w:lang w:val="en-CA"/>
    </w:rPr>
  </w:style>
  <w:style w:type="character" w:customStyle="1" w:styleId="Synvarinline">
    <w:name w:val="Synvar (inline)"/>
    <w:basedOn w:val="a0"/>
    <w:uiPriority w:val="1"/>
    <w:qFormat/>
    <w:rsid w:val="003404E7"/>
    <w:rPr>
      <w:noProof/>
      <w:color w:val="70AD47" w:themeColor="accent6"/>
      <w:lang w:val="en-CA" w:eastAsia="ja-JP"/>
    </w:rPr>
  </w:style>
  <w:style w:type="character" w:customStyle="1" w:styleId="Synboldinline">
    <w:name w:val="Synbold (inline)"/>
    <w:basedOn w:val="Synvarinline"/>
    <w:uiPriority w:val="1"/>
    <w:qFormat/>
    <w:rsid w:val="00B30DFD"/>
    <w:rPr>
      <w:b/>
      <w:noProof/>
      <w:color w:val="70AD47" w:themeColor="accent6"/>
      <w:lang w:val="en-CA" w:eastAsia="ja-JP"/>
    </w:rPr>
  </w:style>
  <w:style w:type="numbering" w:customStyle="1" w:styleId="CurrentList2">
    <w:name w:val="Current List2"/>
    <w:uiPriority w:val="99"/>
    <w:rsid w:val="00465BF0"/>
    <w:pPr>
      <w:numPr>
        <w:numId w:val="18"/>
      </w:numPr>
    </w:pPr>
  </w:style>
  <w:style w:type="numbering" w:customStyle="1" w:styleId="CurrentList3">
    <w:name w:val="Current List3"/>
    <w:uiPriority w:val="99"/>
    <w:rsid w:val="00445EA2"/>
    <w:pPr>
      <w:numPr>
        <w:numId w:val="19"/>
      </w:numPr>
    </w:pPr>
  </w:style>
  <w:style w:type="paragraph" w:customStyle="1" w:styleId="Tablenotes">
    <w:name w:val="Table notes"/>
    <w:basedOn w:val="G-PCCTablebody"/>
    <w:qFormat/>
    <w:rsid w:val="0054214B"/>
    <w:rPr>
      <w:sz w:val="18"/>
    </w:rPr>
  </w:style>
  <w:style w:type="paragraph" w:styleId="TOC4">
    <w:name w:val="toc 4"/>
    <w:basedOn w:val="a"/>
    <w:next w:val="a"/>
    <w:autoRedefine/>
    <w:uiPriority w:val="39"/>
    <w:unhideWhenUsed/>
    <w:rsid w:val="00647B82"/>
    <w:pPr>
      <w:tabs>
        <w:tab w:val="clear" w:pos="403"/>
      </w:tabs>
      <w:spacing w:after="100" w:line="240" w:lineRule="auto"/>
      <w:ind w:left="720"/>
      <w:jc w:val="left"/>
    </w:pPr>
    <w:rPr>
      <w:rFonts w:ascii="Times New Roman" w:hAnsi="Times New Roman"/>
      <w:sz w:val="24"/>
      <w:szCs w:val="24"/>
      <w:lang w:val="en-GB" w:eastAsia="en-GB"/>
    </w:rPr>
  </w:style>
  <w:style w:type="paragraph" w:styleId="TOC5">
    <w:name w:val="toc 5"/>
    <w:basedOn w:val="a"/>
    <w:next w:val="a"/>
    <w:autoRedefine/>
    <w:uiPriority w:val="39"/>
    <w:unhideWhenUsed/>
    <w:rsid w:val="00647B82"/>
    <w:pPr>
      <w:tabs>
        <w:tab w:val="clear" w:pos="403"/>
      </w:tabs>
      <w:spacing w:after="100" w:line="240" w:lineRule="auto"/>
      <w:ind w:left="960"/>
      <w:jc w:val="left"/>
    </w:pPr>
    <w:rPr>
      <w:rFonts w:ascii="Times New Roman" w:hAnsi="Times New Roman"/>
      <w:sz w:val="24"/>
      <w:szCs w:val="24"/>
      <w:lang w:val="en-GB" w:eastAsia="en-GB"/>
    </w:rPr>
  </w:style>
  <w:style w:type="paragraph" w:styleId="TOC6">
    <w:name w:val="toc 6"/>
    <w:basedOn w:val="a"/>
    <w:next w:val="a"/>
    <w:autoRedefine/>
    <w:uiPriority w:val="39"/>
    <w:unhideWhenUsed/>
    <w:rsid w:val="00647B82"/>
    <w:pPr>
      <w:tabs>
        <w:tab w:val="clear" w:pos="403"/>
      </w:tabs>
      <w:spacing w:after="100" w:line="240" w:lineRule="auto"/>
      <w:ind w:left="1200"/>
      <w:jc w:val="left"/>
    </w:pPr>
    <w:rPr>
      <w:rFonts w:ascii="Times New Roman" w:hAnsi="Times New Roman"/>
      <w:sz w:val="24"/>
      <w:szCs w:val="24"/>
      <w:lang w:val="en-GB" w:eastAsia="en-GB"/>
    </w:rPr>
  </w:style>
  <w:style w:type="paragraph" w:styleId="TOC7">
    <w:name w:val="toc 7"/>
    <w:basedOn w:val="a"/>
    <w:next w:val="a"/>
    <w:autoRedefine/>
    <w:uiPriority w:val="39"/>
    <w:unhideWhenUsed/>
    <w:rsid w:val="00647B82"/>
    <w:pPr>
      <w:tabs>
        <w:tab w:val="clear" w:pos="403"/>
      </w:tabs>
      <w:spacing w:after="100" w:line="240" w:lineRule="auto"/>
      <w:ind w:left="1440"/>
      <w:jc w:val="left"/>
    </w:pPr>
    <w:rPr>
      <w:rFonts w:ascii="Times New Roman" w:hAnsi="Times New Roman"/>
      <w:sz w:val="24"/>
      <w:szCs w:val="24"/>
      <w:lang w:val="en-GB" w:eastAsia="en-GB"/>
    </w:rPr>
  </w:style>
  <w:style w:type="paragraph" w:styleId="TOC8">
    <w:name w:val="toc 8"/>
    <w:basedOn w:val="a"/>
    <w:next w:val="a"/>
    <w:autoRedefine/>
    <w:uiPriority w:val="39"/>
    <w:unhideWhenUsed/>
    <w:rsid w:val="00647B82"/>
    <w:pPr>
      <w:tabs>
        <w:tab w:val="clear" w:pos="403"/>
      </w:tabs>
      <w:spacing w:after="100" w:line="240" w:lineRule="auto"/>
      <w:ind w:left="1680"/>
      <w:jc w:val="left"/>
    </w:pPr>
    <w:rPr>
      <w:rFonts w:ascii="Times New Roman" w:hAnsi="Times New Roman"/>
      <w:sz w:val="24"/>
      <w:szCs w:val="24"/>
      <w:lang w:val="en-GB" w:eastAsia="en-GB"/>
    </w:rPr>
  </w:style>
  <w:style w:type="paragraph" w:styleId="TOC9">
    <w:name w:val="toc 9"/>
    <w:basedOn w:val="a"/>
    <w:next w:val="a"/>
    <w:autoRedefine/>
    <w:uiPriority w:val="39"/>
    <w:unhideWhenUsed/>
    <w:rsid w:val="00647B82"/>
    <w:pPr>
      <w:tabs>
        <w:tab w:val="clear" w:pos="403"/>
      </w:tabs>
      <w:spacing w:after="100" w:line="240" w:lineRule="auto"/>
      <w:ind w:left="1920"/>
      <w:jc w:val="left"/>
    </w:pPr>
    <w:rPr>
      <w:rFonts w:ascii="Times New Roman" w:hAnsi="Times New Roman"/>
      <w:sz w:val="24"/>
      <w:szCs w:val="24"/>
      <w:lang w:val="en-GB" w:eastAsia="en-GB"/>
    </w:rPr>
  </w:style>
  <w:style w:type="character" w:customStyle="1" w:styleId="Symbolinline">
    <w:name w:val="Symbol (inline)"/>
    <w:basedOn w:val="a0"/>
    <w:uiPriority w:val="1"/>
    <w:qFormat/>
    <w:rsid w:val="00FD32A9"/>
    <w:rPr>
      <w:rFonts w:ascii="Courier New" w:hAnsi="Courier New" w:cs="Courier New"/>
      <w:lang w:eastAsia="ja-JP"/>
    </w:rPr>
  </w:style>
  <w:style w:type="character" w:customStyle="1" w:styleId="Var1inline">
    <w:name w:val="Var1 (inline)"/>
    <w:basedOn w:val="VarNinline"/>
    <w:uiPriority w:val="1"/>
    <w:qFormat/>
    <w:rsid w:val="00D35E12"/>
    <w:rPr>
      <w:rFonts w:ascii="Cambria Math" w:hAnsi="Cambria Math" w:cs="Cambria Math"/>
      <w:i w:val="0"/>
      <w:noProof/>
      <w:color w:val="ED7D31" w:themeColor="accent2"/>
      <w:lang w:val="en-CA"/>
    </w:rPr>
  </w:style>
  <w:style w:type="character" w:customStyle="1" w:styleId="ExprNameinline">
    <w:name w:val="ExprName (inline)"/>
    <w:basedOn w:val="Exprinline"/>
    <w:uiPriority w:val="1"/>
    <w:qFormat/>
    <w:rsid w:val="00C03B45"/>
    <w:rPr>
      <w:rFonts w:ascii="Cambria" w:hAnsi="Cambria"/>
      <w:i/>
      <w:noProof/>
      <w:color w:val="C444B2"/>
      <w:lang w:val="en-CA" w:eastAsia="ja-JP"/>
    </w:rPr>
  </w:style>
  <w:style w:type="character" w:customStyle="1" w:styleId="Funcinline">
    <w:name w:val="Func (inline)"/>
    <w:basedOn w:val="Exprinline"/>
    <w:uiPriority w:val="1"/>
    <w:qFormat/>
    <w:rsid w:val="00C03B45"/>
    <w:rPr>
      <w:rFonts w:ascii="Cambria" w:hAnsi="Cambria"/>
      <w:noProof/>
      <w:color w:val="44546A" w:themeColor="text2"/>
      <w:lang w:val="en-CA" w:eastAsia="ja-JP"/>
    </w:rPr>
  </w:style>
  <w:style w:type="paragraph" w:customStyle="1" w:styleId="TableSpacer">
    <w:name w:val="TableSpacer"/>
    <w:basedOn w:val="a"/>
    <w:next w:val="a"/>
    <w:rsid w:val="00F3612E"/>
    <w:pPr>
      <w:spacing w:line="20" w:lineRule="exact"/>
    </w:pPr>
    <w:rPr>
      <w:color w:val="FF0000"/>
      <w:szCs w:val="24"/>
    </w:rPr>
  </w:style>
  <w:style w:type="character" w:customStyle="1" w:styleId="HdgMarker">
    <w:name w:val="HdgMarker"/>
    <w:uiPriority w:val="1"/>
    <w:rsid w:val="00BC0061"/>
  </w:style>
  <w:style w:type="paragraph" w:styleId="12">
    <w:name w:val="index 1"/>
    <w:basedOn w:val="a"/>
    <w:next w:val="a"/>
    <w:uiPriority w:val="99"/>
    <w:unhideWhenUsed/>
    <w:rsid w:val="00EE41A6"/>
    <w:pPr>
      <w:tabs>
        <w:tab w:val="clear" w:pos="403"/>
      </w:tabs>
      <w:spacing w:after="0" w:line="240" w:lineRule="auto"/>
      <w:ind w:left="220" w:hanging="220"/>
      <w:jc w:val="left"/>
    </w:pPr>
    <w:rPr>
      <w:sz w:val="20"/>
    </w:rPr>
  </w:style>
  <w:style w:type="table" w:styleId="31">
    <w:name w:val="Plain Table 3"/>
    <w:basedOn w:val="a1"/>
    <w:uiPriority w:val="43"/>
    <w:rsid w:val="00FD299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1">
    <w:name w:val="Grid Table 1 Light Accent 1"/>
    <w:basedOn w:val="a1"/>
    <w:uiPriority w:val="46"/>
    <w:rsid w:val="00FD2995"/>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NoSpell">
    <w:name w:val="NoSpell"/>
    <w:basedOn w:val="a0"/>
    <w:uiPriority w:val="1"/>
    <w:rsid w:val="00B710B4"/>
    <w:rPr>
      <w:noProof/>
      <w:lang w:val="en-CA"/>
    </w:rPr>
  </w:style>
  <w:style w:type="character" w:customStyle="1" w:styleId="FooterPageNum">
    <w:name w:val="Footer PageNum"/>
    <w:basedOn w:val="a0"/>
    <w:uiPriority w:val="1"/>
    <w:rsid w:val="00335F1F"/>
    <w:rPr>
      <w:b/>
      <w:sz w:val="22"/>
    </w:rPr>
  </w:style>
  <w:style w:type="character" w:customStyle="1" w:styleId="13">
    <w:name w:val="未解決のメンション1"/>
    <w:basedOn w:val="a0"/>
    <w:uiPriority w:val="99"/>
    <w:semiHidden/>
    <w:unhideWhenUsed/>
    <w:rsid w:val="00EB28FD"/>
    <w:rPr>
      <w:color w:val="605E5C"/>
      <w:shd w:val="clear" w:color="auto" w:fill="E1DFDD"/>
    </w:rPr>
  </w:style>
  <w:style w:type="table" w:customStyle="1" w:styleId="G-PCCTable1">
    <w:name w:val="G-PCC Table1"/>
    <w:basedOn w:val="a1"/>
    <w:uiPriority w:val="99"/>
    <w:rsid w:val="00AD11D8"/>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table" w:customStyle="1" w:styleId="G-PCCTable2">
    <w:name w:val="G-PCC Table2"/>
    <w:basedOn w:val="a1"/>
    <w:uiPriority w:val="99"/>
    <w:rsid w:val="00AD11D8"/>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paragraph" w:styleId="aff4">
    <w:name w:val="Title"/>
    <w:basedOn w:val="a"/>
    <w:link w:val="aff5"/>
    <w:uiPriority w:val="10"/>
    <w:qFormat/>
    <w:rsid w:val="003E5045"/>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aff5">
    <w:name w:val="标题 字符"/>
    <w:basedOn w:val="a0"/>
    <w:link w:val="aff4"/>
    <w:uiPriority w:val="10"/>
    <w:rsid w:val="003E5045"/>
    <w:rPr>
      <w:rFonts w:ascii="Arial" w:eastAsia="Arial" w:hAnsi="Arial" w:cs="Arial"/>
      <w:b/>
      <w:bCs/>
      <w:sz w:val="29"/>
      <w:szCs w:val="29"/>
      <w:u w:val="single" w:color="000000"/>
    </w:rPr>
  </w:style>
  <w:style w:type="character" w:customStyle="1" w:styleId="ui-provider">
    <w:name w:val="ui-provider"/>
    <w:basedOn w:val="a0"/>
    <w:rsid w:val="003E5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57884284">
      <w:bodyDiv w:val="1"/>
      <w:marLeft w:val="0"/>
      <w:marRight w:val="0"/>
      <w:marTop w:val="0"/>
      <w:marBottom w:val="0"/>
      <w:divBdr>
        <w:top w:val="none" w:sz="0" w:space="0" w:color="auto"/>
        <w:left w:val="none" w:sz="0" w:space="0" w:color="auto"/>
        <w:bottom w:val="none" w:sz="0" w:space="0" w:color="auto"/>
        <w:right w:val="none" w:sz="0" w:space="0" w:color="auto"/>
      </w:divBdr>
      <w:divsChild>
        <w:div w:id="704915586">
          <w:marLeft w:val="0"/>
          <w:marRight w:val="0"/>
          <w:marTop w:val="0"/>
          <w:marBottom w:val="0"/>
          <w:divBdr>
            <w:top w:val="none" w:sz="0" w:space="0" w:color="auto"/>
            <w:left w:val="none" w:sz="0" w:space="0" w:color="auto"/>
            <w:bottom w:val="none" w:sz="0" w:space="0" w:color="auto"/>
            <w:right w:val="none" w:sz="0" w:space="0" w:color="auto"/>
          </w:divBdr>
          <w:divsChild>
            <w:div w:id="7381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292102629">
      <w:bodyDiv w:val="1"/>
      <w:marLeft w:val="0"/>
      <w:marRight w:val="0"/>
      <w:marTop w:val="0"/>
      <w:marBottom w:val="0"/>
      <w:divBdr>
        <w:top w:val="none" w:sz="0" w:space="0" w:color="auto"/>
        <w:left w:val="none" w:sz="0" w:space="0" w:color="auto"/>
        <w:bottom w:val="none" w:sz="0" w:space="0" w:color="auto"/>
        <w:right w:val="none" w:sz="0" w:space="0" w:color="auto"/>
      </w:divBdr>
      <w:divsChild>
        <w:div w:id="762457775">
          <w:marLeft w:val="0"/>
          <w:marRight w:val="0"/>
          <w:marTop w:val="0"/>
          <w:marBottom w:val="0"/>
          <w:divBdr>
            <w:top w:val="none" w:sz="0" w:space="0" w:color="auto"/>
            <w:left w:val="none" w:sz="0" w:space="0" w:color="auto"/>
            <w:bottom w:val="none" w:sz="0" w:space="0" w:color="auto"/>
            <w:right w:val="none" w:sz="0" w:space="0" w:color="auto"/>
          </w:divBdr>
          <w:divsChild>
            <w:div w:id="129252911">
              <w:marLeft w:val="0"/>
              <w:marRight w:val="0"/>
              <w:marTop w:val="0"/>
              <w:marBottom w:val="0"/>
              <w:divBdr>
                <w:top w:val="none" w:sz="0" w:space="0" w:color="auto"/>
                <w:left w:val="none" w:sz="0" w:space="0" w:color="auto"/>
                <w:bottom w:val="none" w:sz="0" w:space="0" w:color="auto"/>
                <w:right w:val="none" w:sz="0" w:space="0" w:color="auto"/>
              </w:divBdr>
              <w:divsChild>
                <w:div w:id="36441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72856">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162746">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54715085">
      <w:bodyDiv w:val="1"/>
      <w:marLeft w:val="0"/>
      <w:marRight w:val="0"/>
      <w:marTop w:val="0"/>
      <w:marBottom w:val="0"/>
      <w:divBdr>
        <w:top w:val="none" w:sz="0" w:space="0" w:color="auto"/>
        <w:left w:val="none" w:sz="0" w:space="0" w:color="auto"/>
        <w:bottom w:val="none" w:sz="0" w:space="0" w:color="auto"/>
        <w:right w:val="none" w:sz="0" w:space="0" w:color="auto"/>
      </w:divBdr>
      <w:divsChild>
        <w:div w:id="3408019">
          <w:marLeft w:val="0"/>
          <w:marRight w:val="0"/>
          <w:marTop w:val="0"/>
          <w:marBottom w:val="0"/>
          <w:divBdr>
            <w:top w:val="none" w:sz="0" w:space="0" w:color="auto"/>
            <w:left w:val="none" w:sz="0" w:space="0" w:color="auto"/>
            <w:bottom w:val="none" w:sz="0" w:space="0" w:color="auto"/>
            <w:right w:val="none" w:sz="0" w:space="0" w:color="auto"/>
          </w:divBdr>
          <w:divsChild>
            <w:div w:id="571432866">
              <w:marLeft w:val="0"/>
              <w:marRight w:val="0"/>
              <w:marTop w:val="0"/>
              <w:marBottom w:val="0"/>
              <w:divBdr>
                <w:top w:val="none" w:sz="0" w:space="0" w:color="auto"/>
                <w:left w:val="none" w:sz="0" w:space="0" w:color="auto"/>
                <w:bottom w:val="none" w:sz="0" w:space="0" w:color="auto"/>
                <w:right w:val="none" w:sz="0" w:space="0" w:color="auto"/>
              </w:divBdr>
              <w:divsChild>
                <w:div w:id="132142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27958410">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588467390">
      <w:bodyDiv w:val="1"/>
      <w:marLeft w:val="0"/>
      <w:marRight w:val="0"/>
      <w:marTop w:val="0"/>
      <w:marBottom w:val="0"/>
      <w:divBdr>
        <w:top w:val="none" w:sz="0" w:space="0" w:color="auto"/>
        <w:left w:val="none" w:sz="0" w:space="0" w:color="auto"/>
        <w:bottom w:val="none" w:sz="0" w:space="0" w:color="auto"/>
        <w:right w:val="none" w:sz="0" w:space="0" w:color="auto"/>
      </w:divBdr>
    </w:div>
    <w:div w:id="599602134">
      <w:bodyDiv w:val="1"/>
      <w:marLeft w:val="0"/>
      <w:marRight w:val="0"/>
      <w:marTop w:val="0"/>
      <w:marBottom w:val="0"/>
      <w:divBdr>
        <w:top w:val="none" w:sz="0" w:space="0" w:color="auto"/>
        <w:left w:val="none" w:sz="0" w:space="0" w:color="auto"/>
        <w:bottom w:val="none" w:sz="0" w:space="0" w:color="auto"/>
        <w:right w:val="none" w:sz="0" w:space="0" w:color="auto"/>
      </w:divBdr>
      <w:divsChild>
        <w:div w:id="1593516045">
          <w:marLeft w:val="0"/>
          <w:marRight w:val="0"/>
          <w:marTop w:val="0"/>
          <w:marBottom w:val="0"/>
          <w:divBdr>
            <w:top w:val="none" w:sz="0" w:space="0" w:color="auto"/>
            <w:left w:val="none" w:sz="0" w:space="0" w:color="auto"/>
            <w:bottom w:val="none" w:sz="0" w:space="0" w:color="auto"/>
            <w:right w:val="none" w:sz="0" w:space="0" w:color="auto"/>
          </w:divBdr>
          <w:divsChild>
            <w:div w:id="106799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3962">
      <w:bodyDiv w:val="1"/>
      <w:marLeft w:val="0"/>
      <w:marRight w:val="0"/>
      <w:marTop w:val="0"/>
      <w:marBottom w:val="0"/>
      <w:divBdr>
        <w:top w:val="none" w:sz="0" w:space="0" w:color="auto"/>
        <w:left w:val="none" w:sz="0" w:space="0" w:color="auto"/>
        <w:bottom w:val="none" w:sz="0" w:space="0" w:color="auto"/>
        <w:right w:val="none" w:sz="0" w:space="0" w:color="auto"/>
      </w:divBdr>
      <w:divsChild>
        <w:div w:id="1721899080">
          <w:marLeft w:val="0"/>
          <w:marRight w:val="0"/>
          <w:marTop w:val="0"/>
          <w:marBottom w:val="0"/>
          <w:divBdr>
            <w:top w:val="none" w:sz="0" w:space="0" w:color="auto"/>
            <w:left w:val="none" w:sz="0" w:space="0" w:color="auto"/>
            <w:bottom w:val="none" w:sz="0" w:space="0" w:color="auto"/>
            <w:right w:val="none" w:sz="0" w:space="0" w:color="auto"/>
          </w:divBdr>
          <w:divsChild>
            <w:div w:id="5861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83714">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44625053">
      <w:bodyDiv w:val="1"/>
      <w:marLeft w:val="0"/>
      <w:marRight w:val="0"/>
      <w:marTop w:val="0"/>
      <w:marBottom w:val="0"/>
      <w:divBdr>
        <w:top w:val="none" w:sz="0" w:space="0" w:color="auto"/>
        <w:left w:val="none" w:sz="0" w:space="0" w:color="auto"/>
        <w:bottom w:val="none" w:sz="0" w:space="0" w:color="auto"/>
        <w:right w:val="none" w:sz="0" w:space="0" w:color="auto"/>
      </w:divBdr>
    </w:div>
    <w:div w:id="658654731">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688721395">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735132282">
      <w:bodyDiv w:val="1"/>
      <w:marLeft w:val="0"/>
      <w:marRight w:val="0"/>
      <w:marTop w:val="0"/>
      <w:marBottom w:val="0"/>
      <w:divBdr>
        <w:top w:val="none" w:sz="0" w:space="0" w:color="auto"/>
        <w:left w:val="none" w:sz="0" w:space="0" w:color="auto"/>
        <w:bottom w:val="none" w:sz="0" w:space="0" w:color="auto"/>
        <w:right w:val="none" w:sz="0" w:space="0" w:color="auto"/>
      </w:divBdr>
    </w:div>
    <w:div w:id="804196338">
      <w:bodyDiv w:val="1"/>
      <w:marLeft w:val="0"/>
      <w:marRight w:val="0"/>
      <w:marTop w:val="0"/>
      <w:marBottom w:val="0"/>
      <w:divBdr>
        <w:top w:val="none" w:sz="0" w:space="0" w:color="auto"/>
        <w:left w:val="none" w:sz="0" w:space="0" w:color="auto"/>
        <w:bottom w:val="none" w:sz="0" w:space="0" w:color="auto"/>
        <w:right w:val="none" w:sz="0" w:space="0" w:color="auto"/>
      </w:divBdr>
    </w:div>
    <w:div w:id="857085260">
      <w:bodyDiv w:val="1"/>
      <w:marLeft w:val="0"/>
      <w:marRight w:val="0"/>
      <w:marTop w:val="0"/>
      <w:marBottom w:val="0"/>
      <w:divBdr>
        <w:top w:val="none" w:sz="0" w:space="0" w:color="auto"/>
        <w:left w:val="none" w:sz="0" w:space="0" w:color="auto"/>
        <w:bottom w:val="none" w:sz="0" w:space="0" w:color="auto"/>
        <w:right w:val="none" w:sz="0" w:space="0" w:color="auto"/>
      </w:divBdr>
      <w:divsChild>
        <w:div w:id="1385830136">
          <w:marLeft w:val="0"/>
          <w:marRight w:val="0"/>
          <w:marTop w:val="0"/>
          <w:marBottom w:val="0"/>
          <w:divBdr>
            <w:top w:val="none" w:sz="0" w:space="0" w:color="auto"/>
            <w:left w:val="none" w:sz="0" w:space="0" w:color="auto"/>
            <w:bottom w:val="none" w:sz="0" w:space="0" w:color="auto"/>
            <w:right w:val="none" w:sz="0" w:space="0" w:color="auto"/>
          </w:divBdr>
          <w:divsChild>
            <w:div w:id="276835056">
              <w:marLeft w:val="0"/>
              <w:marRight w:val="0"/>
              <w:marTop w:val="0"/>
              <w:marBottom w:val="0"/>
              <w:divBdr>
                <w:top w:val="none" w:sz="0" w:space="0" w:color="auto"/>
                <w:left w:val="none" w:sz="0" w:space="0" w:color="auto"/>
                <w:bottom w:val="none" w:sz="0" w:space="0" w:color="auto"/>
                <w:right w:val="none" w:sz="0" w:space="0" w:color="auto"/>
              </w:divBdr>
              <w:divsChild>
                <w:div w:id="73168878">
                  <w:marLeft w:val="0"/>
                  <w:marRight w:val="0"/>
                  <w:marTop w:val="0"/>
                  <w:marBottom w:val="0"/>
                  <w:divBdr>
                    <w:top w:val="none" w:sz="0" w:space="0" w:color="auto"/>
                    <w:left w:val="none" w:sz="0" w:space="0" w:color="auto"/>
                    <w:bottom w:val="none" w:sz="0" w:space="0" w:color="auto"/>
                    <w:right w:val="none" w:sz="0" w:space="0" w:color="auto"/>
                  </w:divBdr>
                  <w:divsChild>
                    <w:div w:id="8852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894126153">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42112642">
      <w:bodyDiv w:val="1"/>
      <w:marLeft w:val="0"/>
      <w:marRight w:val="0"/>
      <w:marTop w:val="0"/>
      <w:marBottom w:val="0"/>
      <w:divBdr>
        <w:top w:val="none" w:sz="0" w:space="0" w:color="auto"/>
        <w:left w:val="none" w:sz="0" w:space="0" w:color="auto"/>
        <w:bottom w:val="none" w:sz="0" w:space="0" w:color="auto"/>
        <w:right w:val="none" w:sz="0" w:space="0" w:color="auto"/>
      </w:divBdr>
      <w:divsChild>
        <w:div w:id="1270312225">
          <w:marLeft w:val="0"/>
          <w:marRight w:val="0"/>
          <w:marTop w:val="0"/>
          <w:marBottom w:val="0"/>
          <w:divBdr>
            <w:top w:val="none" w:sz="0" w:space="0" w:color="auto"/>
            <w:left w:val="none" w:sz="0" w:space="0" w:color="auto"/>
            <w:bottom w:val="none" w:sz="0" w:space="0" w:color="auto"/>
            <w:right w:val="none" w:sz="0" w:space="0" w:color="auto"/>
          </w:divBdr>
        </w:div>
      </w:divsChild>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956329320">
      <w:bodyDiv w:val="1"/>
      <w:marLeft w:val="0"/>
      <w:marRight w:val="0"/>
      <w:marTop w:val="0"/>
      <w:marBottom w:val="0"/>
      <w:divBdr>
        <w:top w:val="none" w:sz="0" w:space="0" w:color="auto"/>
        <w:left w:val="none" w:sz="0" w:space="0" w:color="auto"/>
        <w:bottom w:val="none" w:sz="0" w:space="0" w:color="auto"/>
        <w:right w:val="none" w:sz="0" w:space="0" w:color="auto"/>
      </w:divBdr>
    </w:div>
    <w:div w:id="985626643">
      <w:bodyDiv w:val="1"/>
      <w:marLeft w:val="0"/>
      <w:marRight w:val="0"/>
      <w:marTop w:val="0"/>
      <w:marBottom w:val="0"/>
      <w:divBdr>
        <w:top w:val="none" w:sz="0" w:space="0" w:color="auto"/>
        <w:left w:val="none" w:sz="0" w:space="0" w:color="auto"/>
        <w:bottom w:val="none" w:sz="0" w:space="0" w:color="auto"/>
        <w:right w:val="none" w:sz="0" w:space="0" w:color="auto"/>
      </w:divBdr>
    </w:div>
    <w:div w:id="1136223513">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34699480">
      <w:bodyDiv w:val="1"/>
      <w:marLeft w:val="0"/>
      <w:marRight w:val="0"/>
      <w:marTop w:val="0"/>
      <w:marBottom w:val="0"/>
      <w:divBdr>
        <w:top w:val="none" w:sz="0" w:space="0" w:color="auto"/>
        <w:left w:val="none" w:sz="0" w:space="0" w:color="auto"/>
        <w:bottom w:val="none" w:sz="0" w:space="0" w:color="auto"/>
        <w:right w:val="none" w:sz="0" w:space="0" w:color="auto"/>
      </w:divBdr>
      <w:divsChild>
        <w:div w:id="2141991955">
          <w:marLeft w:val="0"/>
          <w:marRight w:val="0"/>
          <w:marTop w:val="0"/>
          <w:marBottom w:val="0"/>
          <w:divBdr>
            <w:top w:val="none" w:sz="0" w:space="0" w:color="auto"/>
            <w:left w:val="none" w:sz="0" w:space="0" w:color="auto"/>
            <w:bottom w:val="none" w:sz="0" w:space="0" w:color="auto"/>
            <w:right w:val="none" w:sz="0" w:space="0" w:color="auto"/>
          </w:divBdr>
          <w:divsChild>
            <w:div w:id="152911729">
              <w:marLeft w:val="0"/>
              <w:marRight w:val="0"/>
              <w:marTop w:val="0"/>
              <w:marBottom w:val="0"/>
              <w:divBdr>
                <w:top w:val="none" w:sz="0" w:space="0" w:color="auto"/>
                <w:left w:val="none" w:sz="0" w:space="0" w:color="auto"/>
                <w:bottom w:val="none" w:sz="0" w:space="0" w:color="auto"/>
                <w:right w:val="none" w:sz="0" w:space="0" w:color="auto"/>
              </w:divBdr>
            </w:div>
            <w:div w:id="576324154">
              <w:marLeft w:val="0"/>
              <w:marRight w:val="0"/>
              <w:marTop w:val="0"/>
              <w:marBottom w:val="0"/>
              <w:divBdr>
                <w:top w:val="none" w:sz="0" w:space="0" w:color="auto"/>
                <w:left w:val="none" w:sz="0" w:space="0" w:color="auto"/>
                <w:bottom w:val="none" w:sz="0" w:space="0" w:color="auto"/>
                <w:right w:val="none" w:sz="0" w:space="0" w:color="auto"/>
              </w:divBdr>
            </w:div>
            <w:div w:id="947931866">
              <w:marLeft w:val="0"/>
              <w:marRight w:val="0"/>
              <w:marTop w:val="0"/>
              <w:marBottom w:val="0"/>
              <w:divBdr>
                <w:top w:val="none" w:sz="0" w:space="0" w:color="auto"/>
                <w:left w:val="none" w:sz="0" w:space="0" w:color="auto"/>
                <w:bottom w:val="none" w:sz="0" w:space="0" w:color="auto"/>
                <w:right w:val="none" w:sz="0" w:space="0" w:color="auto"/>
              </w:divBdr>
            </w:div>
            <w:div w:id="1582373196">
              <w:marLeft w:val="0"/>
              <w:marRight w:val="0"/>
              <w:marTop w:val="0"/>
              <w:marBottom w:val="0"/>
              <w:divBdr>
                <w:top w:val="none" w:sz="0" w:space="0" w:color="auto"/>
                <w:left w:val="none" w:sz="0" w:space="0" w:color="auto"/>
                <w:bottom w:val="none" w:sz="0" w:space="0" w:color="auto"/>
                <w:right w:val="none" w:sz="0" w:space="0" w:color="auto"/>
              </w:divBdr>
            </w:div>
            <w:div w:id="1905556914">
              <w:marLeft w:val="0"/>
              <w:marRight w:val="0"/>
              <w:marTop w:val="0"/>
              <w:marBottom w:val="0"/>
              <w:divBdr>
                <w:top w:val="none" w:sz="0" w:space="0" w:color="auto"/>
                <w:left w:val="none" w:sz="0" w:space="0" w:color="auto"/>
                <w:bottom w:val="none" w:sz="0" w:space="0" w:color="auto"/>
                <w:right w:val="none" w:sz="0" w:space="0" w:color="auto"/>
              </w:divBdr>
            </w:div>
            <w:div w:id="194334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281037210">
      <w:bodyDiv w:val="1"/>
      <w:marLeft w:val="0"/>
      <w:marRight w:val="0"/>
      <w:marTop w:val="0"/>
      <w:marBottom w:val="0"/>
      <w:divBdr>
        <w:top w:val="none" w:sz="0" w:space="0" w:color="auto"/>
        <w:left w:val="none" w:sz="0" w:space="0" w:color="auto"/>
        <w:bottom w:val="none" w:sz="0" w:space="0" w:color="auto"/>
        <w:right w:val="none" w:sz="0" w:space="0" w:color="auto"/>
      </w:divBdr>
      <w:divsChild>
        <w:div w:id="1481457413">
          <w:marLeft w:val="0"/>
          <w:marRight w:val="0"/>
          <w:marTop w:val="0"/>
          <w:marBottom w:val="0"/>
          <w:divBdr>
            <w:top w:val="none" w:sz="0" w:space="0" w:color="auto"/>
            <w:left w:val="none" w:sz="0" w:space="0" w:color="auto"/>
            <w:bottom w:val="none" w:sz="0" w:space="0" w:color="auto"/>
            <w:right w:val="none" w:sz="0" w:space="0" w:color="auto"/>
          </w:divBdr>
          <w:divsChild>
            <w:div w:id="562377734">
              <w:marLeft w:val="0"/>
              <w:marRight w:val="0"/>
              <w:marTop w:val="0"/>
              <w:marBottom w:val="0"/>
              <w:divBdr>
                <w:top w:val="none" w:sz="0" w:space="0" w:color="auto"/>
                <w:left w:val="none" w:sz="0" w:space="0" w:color="auto"/>
                <w:bottom w:val="none" w:sz="0" w:space="0" w:color="auto"/>
                <w:right w:val="none" w:sz="0" w:space="0" w:color="auto"/>
              </w:divBdr>
              <w:divsChild>
                <w:div w:id="19698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811148">
      <w:bodyDiv w:val="1"/>
      <w:marLeft w:val="0"/>
      <w:marRight w:val="0"/>
      <w:marTop w:val="0"/>
      <w:marBottom w:val="0"/>
      <w:divBdr>
        <w:top w:val="none" w:sz="0" w:space="0" w:color="auto"/>
        <w:left w:val="none" w:sz="0" w:space="0" w:color="auto"/>
        <w:bottom w:val="none" w:sz="0" w:space="0" w:color="auto"/>
        <w:right w:val="none" w:sz="0" w:space="0" w:color="auto"/>
      </w:divBdr>
    </w:div>
    <w:div w:id="1317412400">
      <w:bodyDiv w:val="1"/>
      <w:marLeft w:val="0"/>
      <w:marRight w:val="0"/>
      <w:marTop w:val="0"/>
      <w:marBottom w:val="0"/>
      <w:divBdr>
        <w:top w:val="none" w:sz="0" w:space="0" w:color="auto"/>
        <w:left w:val="none" w:sz="0" w:space="0" w:color="auto"/>
        <w:bottom w:val="none" w:sz="0" w:space="0" w:color="auto"/>
        <w:right w:val="none" w:sz="0" w:space="0" w:color="auto"/>
      </w:divBdr>
      <w:divsChild>
        <w:div w:id="568033141">
          <w:marLeft w:val="0"/>
          <w:marRight w:val="0"/>
          <w:marTop w:val="0"/>
          <w:marBottom w:val="0"/>
          <w:divBdr>
            <w:top w:val="none" w:sz="0" w:space="0" w:color="auto"/>
            <w:left w:val="none" w:sz="0" w:space="0" w:color="auto"/>
            <w:bottom w:val="none" w:sz="0" w:space="0" w:color="auto"/>
            <w:right w:val="none" w:sz="0" w:space="0" w:color="auto"/>
          </w:divBdr>
          <w:divsChild>
            <w:div w:id="179591065">
              <w:marLeft w:val="0"/>
              <w:marRight w:val="0"/>
              <w:marTop w:val="0"/>
              <w:marBottom w:val="0"/>
              <w:divBdr>
                <w:top w:val="none" w:sz="0" w:space="0" w:color="auto"/>
                <w:left w:val="none" w:sz="0" w:space="0" w:color="auto"/>
                <w:bottom w:val="none" w:sz="0" w:space="0" w:color="auto"/>
                <w:right w:val="none" w:sz="0" w:space="0" w:color="auto"/>
              </w:divBdr>
              <w:divsChild>
                <w:div w:id="73022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61516525">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390617712">
      <w:bodyDiv w:val="1"/>
      <w:marLeft w:val="0"/>
      <w:marRight w:val="0"/>
      <w:marTop w:val="0"/>
      <w:marBottom w:val="0"/>
      <w:divBdr>
        <w:top w:val="none" w:sz="0" w:space="0" w:color="auto"/>
        <w:left w:val="none" w:sz="0" w:space="0" w:color="auto"/>
        <w:bottom w:val="none" w:sz="0" w:space="0" w:color="auto"/>
        <w:right w:val="none" w:sz="0" w:space="0" w:color="auto"/>
      </w:divBdr>
      <w:divsChild>
        <w:div w:id="640118247">
          <w:marLeft w:val="0"/>
          <w:marRight w:val="0"/>
          <w:marTop w:val="0"/>
          <w:marBottom w:val="0"/>
          <w:divBdr>
            <w:top w:val="none" w:sz="0" w:space="0" w:color="auto"/>
            <w:left w:val="none" w:sz="0" w:space="0" w:color="auto"/>
            <w:bottom w:val="none" w:sz="0" w:space="0" w:color="auto"/>
            <w:right w:val="none" w:sz="0" w:space="0" w:color="auto"/>
          </w:divBdr>
          <w:divsChild>
            <w:div w:id="1857768731">
              <w:marLeft w:val="0"/>
              <w:marRight w:val="0"/>
              <w:marTop w:val="0"/>
              <w:marBottom w:val="0"/>
              <w:divBdr>
                <w:top w:val="none" w:sz="0" w:space="0" w:color="auto"/>
                <w:left w:val="none" w:sz="0" w:space="0" w:color="auto"/>
                <w:bottom w:val="none" w:sz="0" w:space="0" w:color="auto"/>
                <w:right w:val="none" w:sz="0" w:space="0" w:color="auto"/>
              </w:divBdr>
              <w:divsChild>
                <w:div w:id="9267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644039492">
      <w:bodyDiv w:val="1"/>
      <w:marLeft w:val="0"/>
      <w:marRight w:val="0"/>
      <w:marTop w:val="0"/>
      <w:marBottom w:val="0"/>
      <w:divBdr>
        <w:top w:val="none" w:sz="0" w:space="0" w:color="auto"/>
        <w:left w:val="none" w:sz="0" w:space="0" w:color="auto"/>
        <w:bottom w:val="none" w:sz="0" w:space="0" w:color="auto"/>
        <w:right w:val="none" w:sz="0" w:space="0" w:color="auto"/>
      </w:divBdr>
      <w:divsChild>
        <w:div w:id="1094935938">
          <w:marLeft w:val="0"/>
          <w:marRight w:val="0"/>
          <w:marTop w:val="0"/>
          <w:marBottom w:val="0"/>
          <w:divBdr>
            <w:top w:val="none" w:sz="0" w:space="0" w:color="auto"/>
            <w:left w:val="none" w:sz="0" w:space="0" w:color="auto"/>
            <w:bottom w:val="none" w:sz="0" w:space="0" w:color="auto"/>
            <w:right w:val="none" w:sz="0" w:space="0" w:color="auto"/>
          </w:divBdr>
          <w:divsChild>
            <w:div w:id="74403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075640">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751735372">
      <w:bodyDiv w:val="1"/>
      <w:marLeft w:val="0"/>
      <w:marRight w:val="0"/>
      <w:marTop w:val="0"/>
      <w:marBottom w:val="0"/>
      <w:divBdr>
        <w:top w:val="none" w:sz="0" w:space="0" w:color="auto"/>
        <w:left w:val="none" w:sz="0" w:space="0" w:color="auto"/>
        <w:bottom w:val="none" w:sz="0" w:space="0" w:color="auto"/>
        <w:right w:val="none" w:sz="0" w:space="0" w:color="auto"/>
      </w:divBdr>
    </w:div>
    <w:div w:id="1792900159">
      <w:bodyDiv w:val="1"/>
      <w:marLeft w:val="0"/>
      <w:marRight w:val="0"/>
      <w:marTop w:val="0"/>
      <w:marBottom w:val="0"/>
      <w:divBdr>
        <w:top w:val="none" w:sz="0" w:space="0" w:color="auto"/>
        <w:left w:val="none" w:sz="0" w:space="0" w:color="auto"/>
        <w:bottom w:val="none" w:sz="0" w:space="0" w:color="auto"/>
        <w:right w:val="none" w:sz="0" w:space="0" w:color="auto"/>
      </w:divBdr>
    </w:div>
    <w:div w:id="1796633614">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73421492">
      <w:bodyDiv w:val="1"/>
      <w:marLeft w:val="0"/>
      <w:marRight w:val="0"/>
      <w:marTop w:val="0"/>
      <w:marBottom w:val="0"/>
      <w:divBdr>
        <w:top w:val="none" w:sz="0" w:space="0" w:color="auto"/>
        <w:left w:val="none" w:sz="0" w:space="0" w:color="auto"/>
        <w:bottom w:val="none" w:sz="0" w:space="0" w:color="auto"/>
        <w:right w:val="none" w:sz="0" w:space="0" w:color="auto"/>
      </w:divBdr>
      <w:divsChild>
        <w:div w:id="824735305">
          <w:marLeft w:val="0"/>
          <w:marRight w:val="0"/>
          <w:marTop w:val="0"/>
          <w:marBottom w:val="0"/>
          <w:divBdr>
            <w:top w:val="none" w:sz="0" w:space="0" w:color="auto"/>
            <w:left w:val="none" w:sz="0" w:space="0" w:color="auto"/>
            <w:bottom w:val="none" w:sz="0" w:space="0" w:color="auto"/>
            <w:right w:val="none" w:sz="0" w:space="0" w:color="auto"/>
          </w:divBdr>
        </w:div>
      </w:divsChild>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18243754">
      <w:bodyDiv w:val="1"/>
      <w:marLeft w:val="0"/>
      <w:marRight w:val="0"/>
      <w:marTop w:val="0"/>
      <w:marBottom w:val="0"/>
      <w:divBdr>
        <w:top w:val="none" w:sz="0" w:space="0" w:color="auto"/>
        <w:left w:val="none" w:sz="0" w:space="0" w:color="auto"/>
        <w:bottom w:val="none" w:sz="0" w:space="0" w:color="auto"/>
        <w:right w:val="none" w:sz="0" w:space="0" w:color="auto"/>
      </w:divBdr>
      <w:divsChild>
        <w:div w:id="997070846">
          <w:marLeft w:val="0"/>
          <w:marRight w:val="0"/>
          <w:marTop w:val="0"/>
          <w:marBottom w:val="0"/>
          <w:divBdr>
            <w:top w:val="none" w:sz="0" w:space="0" w:color="auto"/>
            <w:left w:val="none" w:sz="0" w:space="0" w:color="auto"/>
            <w:bottom w:val="none" w:sz="0" w:space="0" w:color="auto"/>
            <w:right w:val="none" w:sz="0" w:space="0" w:color="auto"/>
          </w:divBdr>
          <w:divsChild>
            <w:div w:id="62287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37174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51608952">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3C821F9-63E0-0143-948B-C98304CAC0AB}">
  <we:reference id="11c03df9-eb84-4bf7-a05b-6de28e6de41c" version="1.0.0.0" store="developer" storeType="Registry"/>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A6FD2-5DC3-4AE3-9E67-D6B381E9F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48</Pages>
  <Words>26322</Words>
  <Characters>150036</Characters>
  <Application>Microsoft Office Word</Application>
  <DocSecurity>0</DocSecurity>
  <Lines>1250</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d8_adopt_changes_from_d3_fix_some_table_format</dc:creator>
  <cp:keywords/>
  <dc:description/>
  <cp:lastModifiedBy>Yingzhan</cp:lastModifiedBy>
  <cp:revision>975</cp:revision>
  <cp:lastPrinted>2022-04-11T09:56:00Z</cp:lastPrinted>
  <dcterms:created xsi:type="dcterms:W3CDTF">2024-08-28T10:37:00Z</dcterms:created>
  <dcterms:modified xsi:type="dcterms:W3CDTF">2024-10-16T15:51:00Z</dcterms:modified>
</cp:coreProperties>
</file>